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9DFA01" w14:textId="77777777" w:rsidTr="008F1308">
        <w:tc>
          <w:tcPr>
            <w:tcW w:w="2093" w:type="dxa"/>
            <w:shd w:val="pct15" w:color="auto" w:fill="auto"/>
          </w:tcPr>
          <w:p w14:paraId="264A93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3FAD7117" w:rsidR="003B3F9D" w:rsidRPr="00A406E5" w:rsidRDefault="004A4999" w:rsidP="001E57C1">
            <w:pPr>
              <w:spacing w:before="120" w:after="120"/>
              <w:jc w:val="both"/>
              <w:rPr>
                <w:rFonts w:ascii="Arial" w:hAnsi="Arial" w:cs="Arial"/>
                <w:b/>
                <w:sz w:val="22"/>
                <w:szCs w:val="22"/>
              </w:rPr>
            </w:pPr>
            <w:r w:rsidRPr="004A4999">
              <w:rPr>
                <w:rFonts w:ascii="Arial" w:hAnsi="Arial" w:cs="Arial"/>
                <w:b/>
                <w:sz w:val="22"/>
                <w:szCs w:val="22"/>
              </w:rPr>
              <w:t>Joshua Martin</w:t>
            </w:r>
            <w:r w:rsidRPr="00A406E5">
              <w:rPr>
                <w:rFonts w:ascii="Arial" w:hAnsi="Arial" w:cs="Arial"/>
                <w:b/>
                <w:sz w:val="22"/>
                <w:szCs w:val="22"/>
              </w:rPr>
              <w:t xml:space="preserve"> </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0FE29E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E52A8C" w14:textId="3F0A26DC" w:rsidR="003B3F9D" w:rsidRPr="00A406E5" w:rsidRDefault="004A4999" w:rsidP="001E57C1">
            <w:pPr>
              <w:spacing w:before="120" w:after="120"/>
              <w:jc w:val="both"/>
              <w:rPr>
                <w:rFonts w:ascii="Arial" w:hAnsi="Arial" w:cs="Arial"/>
                <w:b/>
                <w:sz w:val="22"/>
                <w:szCs w:val="22"/>
              </w:rPr>
            </w:pPr>
            <w:r w:rsidRPr="004A4999">
              <w:rPr>
                <w:rFonts w:ascii="Arial" w:hAnsi="Arial" w:cs="Arial"/>
                <w:b/>
                <w:sz w:val="22"/>
                <w:szCs w:val="22"/>
              </w:rPr>
              <w:t xml:space="preserve">152188689 </w:t>
            </w:r>
          </w:p>
        </w:tc>
      </w:tr>
      <w:tr w:rsidR="00DB116D" w:rsidRPr="00A406E5" w14:paraId="325C8770" w14:textId="77777777" w:rsidTr="00A406E5">
        <w:tc>
          <w:tcPr>
            <w:tcW w:w="2093" w:type="dxa"/>
            <w:shd w:val="pct15" w:color="auto" w:fill="auto"/>
          </w:tcPr>
          <w:p w14:paraId="0C8CB4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77777777" w:rsidR="00DB116D" w:rsidRPr="00A406E5" w:rsidRDefault="00DB116D" w:rsidP="00E51AAC">
            <w:pPr>
              <w:spacing w:before="120" w:after="120"/>
              <w:jc w:val="both"/>
              <w:rPr>
                <w:rFonts w:ascii="Arial" w:hAnsi="Arial" w:cs="Arial"/>
                <w:b/>
                <w:sz w:val="22"/>
                <w:szCs w:val="22"/>
              </w:rPr>
            </w:pPr>
          </w:p>
        </w:tc>
      </w:tr>
      <w:tr w:rsidR="00AE7578" w:rsidRPr="00A406E5" w14:paraId="59A83491" w14:textId="77777777" w:rsidTr="00A628CC">
        <w:tc>
          <w:tcPr>
            <w:tcW w:w="2093" w:type="dxa"/>
            <w:shd w:val="pct15" w:color="auto" w:fill="auto"/>
          </w:tcPr>
          <w:p w14:paraId="22C4A583"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044FF5F6" w:rsidR="00AE7578" w:rsidRPr="00A406E5" w:rsidRDefault="00AE7578" w:rsidP="00AE7578">
            <w:pPr>
              <w:spacing w:before="120" w:after="120"/>
              <w:jc w:val="both"/>
              <w:rPr>
                <w:rFonts w:ascii="Arial" w:hAnsi="Arial" w:cs="Arial"/>
                <w:b/>
                <w:sz w:val="22"/>
                <w:szCs w:val="22"/>
              </w:rPr>
            </w:pPr>
            <w:r>
              <w:rPr>
                <w:rFonts w:ascii="Arial" w:hAnsi="Arial" w:cs="Arial"/>
                <w:b/>
                <w:sz w:val="22"/>
                <w:szCs w:val="22"/>
              </w:rPr>
              <w:t>Safety and Hazard Assessment</w:t>
            </w:r>
          </w:p>
        </w:tc>
      </w:tr>
      <w:tr w:rsidR="00AE7578" w:rsidRPr="00A406E5" w14:paraId="75D65A50" w14:textId="77777777" w:rsidTr="008F1308">
        <w:tc>
          <w:tcPr>
            <w:tcW w:w="2093" w:type="dxa"/>
            <w:shd w:val="pct15" w:color="auto" w:fill="auto"/>
          </w:tcPr>
          <w:p w14:paraId="24F591B1"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76D40CBC" w:rsidR="00AE7578" w:rsidRPr="00A406E5" w:rsidRDefault="00AE7578" w:rsidP="00AE7578">
            <w:pPr>
              <w:spacing w:before="120" w:after="120"/>
              <w:jc w:val="both"/>
              <w:rPr>
                <w:rFonts w:ascii="Arial" w:hAnsi="Arial" w:cs="Arial"/>
                <w:b/>
                <w:sz w:val="22"/>
                <w:szCs w:val="22"/>
              </w:rPr>
            </w:pPr>
            <w:r>
              <w:rPr>
                <w:rFonts w:ascii="Arial" w:hAnsi="Arial" w:cs="Arial"/>
                <w:b/>
                <w:sz w:val="22"/>
                <w:szCs w:val="22"/>
              </w:rPr>
              <w:t>ACDA5013</w:t>
            </w:r>
          </w:p>
        </w:tc>
        <w:tc>
          <w:tcPr>
            <w:tcW w:w="2268" w:type="dxa"/>
            <w:shd w:val="clear" w:color="auto" w:fill="D9D9D9"/>
          </w:tcPr>
          <w:p w14:paraId="4F709BC7" w14:textId="77777777" w:rsidR="00AE7578" w:rsidRPr="004D5E9B" w:rsidRDefault="00AE7578" w:rsidP="00AE757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2FB4CD25" w:rsidR="00AE7578" w:rsidRPr="00A406E5" w:rsidRDefault="00AE7578" w:rsidP="00AE7578">
            <w:pPr>
              <w:spacing w:before="120" w:after="120"/>
              <w:jc w:val="both"/>
              <w:rPr>
                <w:rFonts w:ascii="Arial" w:hAnsi="Arial" w:cs="Arial"/>
                <w:b/>
                <w:sz w:val="22"/>
                <w:szCs w:val="22"/>
              </w:rPr>
            </w:pPr>
            <w:r>
              <w:rPr>
                <w:rFonts w:ascii="Arial" w:hAnsi="Arial" w:cs="Arial"/>
                <w:b/>
                <w:sz w:val="22"/>
                <w:szCs w:val="22"/>
              </w:rPr>
              <w:t>50%</w:t>
            </w:r>
          </w:p>
        </w:tc>
      </w:tr>
      <w:tr w:rsidR="00AE7578" w:rsidRPr="00A406E5" w14:paraId="7D11FD38" w14:textId="77777777" w:rsidTr="008F1308">
        <w:tc>
          <w:tcPr>
            <w:tcW w:w="2093" w:type="dxa"/>
            <w:shd w:val="pct15" w:color="auto" w:fill="auto"/>
          </w:tcPr>
          <w:p w14:paraId="3B53B1AA"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77777777" w:rsidR="00AE7578" w:rsidRPr="00A406E5" w:rsidRDefault="00AE7578" w:rsidP="00AE7578">
            <w:pPr>
              <w:spacing w:before="120" w:after="120"/>
              <w:jc w:val="both"/>
              <w:rPr>
                <w:rFonts w:ascii="Arial" w:hAnsi="Arial" w:cs="Arial"/>
                <w:b/>
                <w:sz w:val="22"/>
                <w:szCs w:val="22"/>
              </w:rPr>
            </w:pPr>
          </w:p>
        </w:tc>
        <w:tc>
          <w:tcPr>
            <w:tcW w:w="2268" w:type="dxa"/>
            <w:shd w:val="clear" w:color="auto" w:fill="D9D9D9"/>
          </w:tcPr>
          <w:p w14:paraId="137A79A4"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AE7578" w:rsidRPr="00A406E5" w:rsidRDefault="00AE7578" w:rsidP="00AE7578">
            <w:pPr>
              <w:spacing w:before="120" w:after="120"/>
              <w:jc w:val="both"/>
              <w:rPr>
                <w:rFonts w:ascii="Arial" w:hAnsi="Arial" w:cs="Arial"/>
                <w:b/>
                <w:sz w:val="22"/>
                <w:szCs w:val="22"/>
              </w:rPr>
            </w:pPr>
          </w:p>
        </w:tc>
      </w:tr>
      <w:tr w:rsidR="00AE7578" w:rsidRPr="00A406E5" w14:paraId="0C1A0E2C" w14:textId="77777777" w:rsidTr="008F1308">
        <w:tc>
          <w:tcPr>
            <w:tcW w:w="2093" w:type="dxa"/>
            <w:shd w:val="pct15" w:color="auto" w:fill="auto"/>
          </w:tcPr>
          <w:p w14:paraId="362C5B55"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77777777" w:rsidR="00AE7578" w:rsidRPr="00A406E5" w:rsidRDefault="00AE7578" w:rsidP="00AE7578">
            <w:pPr>
              <w:spacing w:before="120" w:after="120"/>
              <w:jc w:val="both"/>
              <w:rPr>
                <w:rFonts w:ascii="Arial" w:hAnsi="Arial" w:cs="Arial"/>
                <w:b/>
                <w:sz w:val="22"/>
                <w:szCs w:val="22"/>
              </w:rPr>
            </w:pPr>
          </w:p>
        </w:tc>
        <w:tc>
          <w:tcPr>
            <w:tcW w:w="2268" w:type="dxa"/>
            <w:shd w:val="pct15" w:color="auto" w:fill="auto"/>
          </w:tcPr>
          <w:p w14:paraId="6DF0C78C" w14:textId="77777777" w:rsidR="00AE7578" w:rsidRPr="00A406E5" w:rsidRDefault="00AE7578" w:rsidP="00AE757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97DF56" w14:textId="4F6DB175" w:rsidR="00AE7578" w:rsidRDefault="00C90DD9" w:rsidP="00AE7578">
            <w:pPr>
              <w:spacing w:before="120" w:after="120"/>
              <w:jc w:val="both"/>
              <w:rPr>
                <w:rFonts w:ascii="Arial" w:hAnsi="Arial" w:cs="Arial"/>
                <w:b/>
                <w:sz w:val="22"/>
                <w:szCs w:val="22"/>
              </w:rPr>
            </w:pPr>
            <w:r>
              <w:rPr>
                <w:rFonts w:ascii="Arial" w:hAnsi="Arial" w:cs="Arial"/>
                <w:b/>
                <w:sz w:val="22"/>
                <w:szCs w:val="22"/>
              </w:rPr>
              <w:t>Part 1 - 4 Pages</w:t>
            </w:r>
          </w:p>
          <w:p w14:paraId="49242E89" w14:textId="070A24AB" w:rsidR="00C90DD9" w:rsidRPr="00A406E5" w:rsidRDefault="00C90DD9" w:rsidP="00AE7578">
            <w:pPr>
              <w:spacing w:before="120" w:after="120"/>
              <w:jc w:val="both"/>
              <w:rPr>
                <w:rFonts w:ascii="Arial" w:hAnsi="Arial" w:cs="Arial"/>
                <w:b/>
                <w:sz w:val="22"/>
                <w:szCs w:val="22"/>
              </w:rPr>
            </w:pPr>
            <w:r>
              <w:rPr>
                <w:rFonts w:ascii="Arial" w:hAnsi="Arial" w:cs="Arial"/>
                <w:b/>
                <w:sz w:val="22"/>
                <w:szCs w:val="22"/>
              </w:rPr>
              <w:t>Part 2 - 1023 Words</w:t>
            </w:r>
          </w:p>
        </w:tc>
      </w:tr>
      <w:tr w:rsidR="00AE7578" w:rsidRPr="00A406E5" w14:paraId="409331F5" w14:textId="77777777" w:rsidTr="008F1308">
        <w:tc>
          <w:tcPr>
            <w:tcW w:w="2093" w:type="dxa"/>
            <w:shd w:val="pct15" w:color="auto" w:fill="auto"/>
          </w:tcPr>
          <w:p w14:paraId="5E9E5DA3"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2B430294" w:rsidR="00AE7578" w:rsidRPr="00A406E5" w:rsidRDefault="00AE7578" w:rsidP="00AE7578">
            <w:pPr>
              <w:spacing w:before="120" w:after="120"/>
              <w:jc w:val="both"/>
              <w:rPr>
                <w:rFonts w:ascii="Arial" w:hAnsi="Arial" w:cs="Arial"/>
                <w:b/>
                <w:sz w:val="22"/>
                <w:szCs w:val="22"/>
              </w:rPr>
            </w:pPr>
            <w:r>
              <w:rPr>
                <w:rFonts w:ascii="Arial" w:hAnsi="Arial" w:cs="Arial"/>
                <w:b/>
                <w:sz w:val="22"/>
                <w:szCs w:val="22"/>
              </w:rPr>
              <w:t>07</w:t>
            </w:r>
            <w:r w:rsidRPr="00DE3F95">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1B26181A"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52918FCF" w:rsidR="00AE7578" w:rsidRPr="00A406E5" w:rsidRDefault="00AE7578" w:rsidP="00AE7578">
            <w:pPr>
              <w:spacing w:before="120" w:after="120"/>
              <w:jc w:val="both"/>
              <w:rPr>
                <w:rFonts w:ascii="Arial" w:hAnsi="Arial" w:cs="Arial"/>
                <w:b/>
                <w:sz w:val="22"/>
                <w:szCs w:val="22"/>
              </w:rPr>
            </w:pPr>
            <w:r>
              <w:rPr>
                <w:rFonts w:ascii="Arial" w:hAnsi="Arial" w:cs="Arial"/>
                <w:b/>
                <w:sz w:val="22"/>
                <w:szCs w:val="22"/>
              </w:rPr>
              <w:t>26</w:t>
            </w:r>
            <w:r w:rsidRPr="00DE3F95">
              <w:rPr>
                <w:rFonts w:ascii="Arial" w:hAnsi="Arial" w:cs="Arial"/>
                <w:b/>
                <w:sz w:val="22"/>
                <w:szCs w:val="22"/>
                <w:vertAlign w:val="superscript"/>
              </w:rPr>
              <w:t>th</w:t>
            </w:r>
            <w:r>
              <w:rPr>
                <w:rFonts w:ascii="Arial" w:hAnsi="Arial" w:cs="Arial"/>
                <w:b/>
                <w:sz w:val="22"/>
                <w:szCs w:val="22"/>
              </w:rPr>
              <w:t xml:space="preserve"> May 2021</w:t>
            </w:r>
          </w:p>
        </w:tc>
      </w:tr>
      <w:tr w:rsidR="00AE7578" w:rsidRPr="00A406E5" w14:paraId="4B43BF5B" w14:textId="77777777" w:rsidTr="00A406E5">
        <w:tc>
          <w:tcPr>
            <w:tcW w:w="2093" w:type="dxa"/>
            <w:shd w:val="pct15" w:color="auto" w:fill="auto"/>
          </w:tcPr>
          <w:p w14:paraId="69F056CC"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E7578" w:rsidRPr="00A406E5" w:rsidRDefault="00AE7578" w:rsidP="00AE757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E7578" w:rsidRPr="00A406E5" w:rsidRDefault="00AE7578" w:rsidP="00AE757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E7578" w:rsidRPr="00A406E5" w14:paraId="1A22733F" w14:textId="77777777" w:rsidTr="00A406E5">
        <w:tc>
          <w:tcPr>
            <w:tcW w:w="2093" w:type="dxa"/>
            <w:shd w:val="pct15" w:color="auto" w:fill="auto"/>
          </w:tcPr>
          <w:p w14:paraId="0110E4D9" w14:textId="77777777" w:rsidR="00AE7578" w:rsidRPr="00A406E5" w:rsidRDefault="00AE7578" w:rsidP="00AE75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E7578" w:rsidRPr="00A406E5" w:rsidRDefault="00AE7578" w:rsidP="00AE757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(HazID) and hazard operability (HazOp).</w:t>
            </w:r>
          </w:p>
          <w:p w14:paraId="63790368" w14:textId="7B8FEF2F" w:rsidR="00C01A3F"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Effectively communicate to specialist and non-specialist audiences the outcomes of HazID &amp; HazOp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r w:rsidRPr="009552C8">
        <w:rPr>
          <w:rFonts w:ascii="Arial" w:hAnsi="Arial" w:cs="Arial"/>
          <w:sz w:val="24"/>
          <w:szCs w:val="24"/>
        </w:rPr>
        <w:t>MTDS</w:t>
      </w:r>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 xml:space="preserve">Finally, as ALARP status should be reviewed, the student should consider how they plan to maintain this ALARP status into </w:t>
      </w:r>
      <w:r w:rsidR="00B31791" w:rsidRPr="009552C8">
        <w:rPr>
          <w:rFonts w:ascii="Arial" w:hAnsi="Arial" w:cs="Arial"/>
          <w:sz w:val="24"/>
          <w:szCs w:val="24"/>
        </w:rPr>
        <w:lastRenderedPageBreak/>
        <w:t>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76A55466" w:rsidR="00152E9D" w:rsidRPr="00CF4176" w:rsidRDefault="00D8644B" w:rsidP="00FA2905">
      <w:pPr>
        <w:ind w:left="720"/>
        <w:jc w:val="both"/>
        <w:rPr>
          <w:rFonts w:ascii="Arial" w:hAnsi="Arial" w:cs="Arial"/>
          <w:color w:val="FF0000"/>
          <w:sz w:val="24"/>
          <w:szCs w:val="24"/>
        </w:rPr>
      </w:pPr>
      <w:r w:rsidRPr="009552C8">
        <w:rPr>
          <w:rFonts w:ascii="Arial" w:hAnsi="Arial" w:cs="Arial"/>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information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443B51">
        <w:trPr>
          <w:trHeight w:val="450"/>
        </w:trPr>
        <w:tc>
          <w:tcPr>
            <w:tcW w:w="4169" w:type="pct"/>
            <w:vMerge w:val="restart"/>
            <w:tcBorders>
              <w:top w:val="single" w:sz="4" w:space="0" w:color="auto"/>
              <w:left w:val="single" w:sz="4" w:space="0" w:color="auto"/>
              <w:right w:val="single" w:sz="4" w:space="0" w:color="auto"/>
            </w:tcBorders>
          </w:tcPr>
          <w:p w14:paraId="7FF187E2" w14:textId="0E12A38A" w:rsidR="00152E9D" w:rsidRPr="00A406E5" w:rsidRDefault="001E5AB3" w:rsidP="00152E9D">
            <w:pPr>
              <w:spacing w:after="120"/>
              <w:rPr>
                <w:rFonts w:ascii="Arial" w:hAnsi="Arial" w:cs="Arial"/>
                <w:sz w:val="14"/>
                <w:szCs w:val="14"/>
              </w:rPr>
            </w:pPr>
            <w:r>
              <w:rPr>
                <w:rFonts w:ascii="Arial" w:hAnsi="Arial" w:cs="Arial"/>
                <w:sz w:val="14"/>
                <w:szCs w:val="14"/>
              </w:rPr>
              <w:t xml:space="preserve">The student demonstrated a very good engagement with literature, using an academic paper, HSE Guidance, industry information </w:t>
            </w:r>
            <w:r w:rsidR="003064A8">
              <w:rPr>
                <w:rFonts w:ascii="Arial" w:hAnsi="Arial" w:cs="Arial"/>
                <w:sz w:val="14"/>
                <w:szCs w:val="14"/>
              </w:rPr>
              <w:t>and substantiated</w:t>
            </w:r>
            <w:r>
              <w:rPr>
                <w:rFonts w:ascii="Arial" w:hAnsi="Arial" w:cs="Arial"/>
                <w:sz w:val="14"/>
                <w:szCs w:val="14"/>
              </w:rPr>
              <w:t xml:space="preserve"> facts to give credence to their statements.</w:t>
            </w:r>
          </w:p>
          <w:p w14:paraId="6FF6EA0D" w14:textId="77777777" w:rsidR="00152E9D" w:rsidRPr="00A406E5" w:rsidRDefault="00152E9D" w:rsidP="00152E9D">
            <w:pPr>
              <w:spacing w:after="120"/>
              <w:rPr>
                <w:rFonts w:ascii="Arial" w:hAnsi="Arial" w:cs="Arial"/>
                <w:sz w:val="14"/>
                <w:szCs w:val="14"/>
              </w:rPr>
            </w:pPr>
          </w:p>
          <w:p w14:paraId="6ED325FC" w14:textId="77777777" w:rsidR="00152E9D" w:rsidRPr="00A406E5" w:rsidRDefault="00152E9D" w:rsidP="00152E9D">
            <w:pPr>
              <w:spacing w:after="120"/>
              <w:rPr>
                <w:rFonts w:ascii="Arial" w:hAnsi="Arial" w:cs="Arial"/>
                <w:sz w:val="14"/>
                <w:szCs w:val="14"/>
              </w:rPr>
            </w:pPr>
          </w:p>
          <w:p w14:paraId="35652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257166A6" w14:textId="11F83FF2" w:rsidR="00152E9D" w:rsidRPr="00A406E5" w:rsidRDefault="001E5AB3" w:rsidP="00443B51">
            <w:pPr>
              <w:jc w:val="center"/>
              <w:rPr>
                <w:rFonts w:ascii="Arial" w:hAnsi="Arial" w:cs="Arial"/>
                <w:sz w:val="32"/>
              </w:rPr>
            </w:pPr>
            <w:r>
              <w:rPr>
                <w:rFonts w:ascii="Arial" w:hAnsi="Arial" w:cs="Arial"/>
                <w:sz w:val="32"/>
              </w:rPr>
              <w:t>20</w:t>
            </w:r>
          </w:p>
        </w:tc>
      </w:tr>
      <w:tr w:rsidR="00152E9D" w:rsidRPr="00A406E5" w14:paraId="295A9B28" w14:textId="77777777" w:rsidTr="00443B51">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C379346"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vAlign w:val="center"/>
          </w:tcPr>
          <w:p w14:paraId="4372E226" w14:textId="77777777" w:rsidR="00152E9D" w:rsidRPr="00A406E5" w:rsidRDefault="00152E9D" w:rsidP="00443B51">
            <w:pPr>
              <w:jc w:val="center"/>
              <w:rPr>
                <w:rFonts w:ascii="Arial" w:hAnsi="Arial" w:cs="Arial"/>
                <w:sz w:val="32"/>
              </w:rPr>
            </w:pPr>
          </w:p>
        </w:tc>
      </w:tr>
      <w:tr w:rsidR="00152E9D" w:rsidRPr="00A406E5" w14:paraId="1B25E3EF" w14:textId="77777777" w:rsidTr="00443B51">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3B2525BF" w14:textId="77777777" w:rsidR="00152E9D" w:rsidRPr="00A406E5" w:rsidRDefault="00152E9D" w:rsidP="00443B51">
            <w:pPr>
              <w:jc w:val="center"/>
              <w:rPr>
                <w:rFonts w:ascii="Arial" w:hAnsi="Arial" w:cs="Arial"/>
                <w:sz w:val="32"/>
              </w:rPr>
            </w:pPr>
          </w:p>
        </w:tc>
      </w:tr>
      <w:tr w:rsidR="00152E9D" w:rsidRPr="00A406E5" w14:paraId="54930B10" w14:textId="77777777" w:rsidTr="00443B51">
        <w:trPr>
          <w:trHeight w:val="450"/>
        </w:trPr>
        <w:tc>
          <w:tcPr>
            <w:tcW w:w="4169" w:type="pct"/>
            <w:vMerge w:val="restart"/>
            <w:tcBorders>
              <w:top w:val="single" w:sz="4" w:space="0" w:color="auto"/>
              <w:left w:val="single" w:sz="4" w:space="0" w:color="auto"/>
              <w:right w:val="single" w:sz="4" w:space="0" w:color="auto"/>
            </w:tcBorders>
          </w:tcPr>
          <w:p w14:paraId="17A60F9C" w14:textId="624D5809" w:rsidR="00152E9D" w:rsidRDefault="003A0887" w:rsidP="00152E9D">
            <w:pPr>
              <w:spacing w:after="120"/>
              <w:rPr>
                <w:rFonts w:ascii="Arial" w:hAnsi="Arial" w:cs="Arial"/>
                <w:sz w:val="14"/>
                <w:szCs w:val="14"/>
              </w:rPr>
            </w:pPr>
            <w:r>
              <w:rPr>
                <w:rFonts w:ascii="Arial" w:hAnsi="Arial" w:cs="Arial"/>
                <w:sz w:val="14"/>
                <w:szCs w:val="14"/>
              </w:rPr>
              <w:t xml:space="preserve">The risk assessment demonstrated a very strong knowledge of OME safety, the student had considered a comprehensive array of ignition </w:t>
            </w:r>
            <w:r w:rsidR="00710E0C">
              <w:rPr>
                <w:rFonts w:ascii="Arial" w:hAnsi="Arial" w:cs="Arial"/>
                <w:sz w:val="14"/>
                <w:szCs w:val="14"/>
              </w:rPr>
              <w:t>stimuli and</w:t>
            </w:r>
            <w:r>
              <w:rPr>
                <w:rFonts w:ascii="Arial" w:hAnsi="Arial" w:cs="Arial"/>
                <w:sz w:val="14"/>
                <w:szCs w:val="14"/>
              </w:rPr>
              <w:t xml:space="preserve"> has considered how the sensitivity of the material impacts risk</w:t>
            </w:r>
            <w:r w:rsidR="00770FE8">
              <w:rPr>
                <w:rFonts w:ascii="Arial" w:hAnsi="Arial" w:cs="Arial"/>
                <w:sz w:val="14"/>
                <w:szCs w:val="14"/>
              </w:rPr>
              <w:t xml:space="preserve"> (although it was unclear how the sensitivity to impact was relevant to the static hazard)</w:t>
            </w:r>
            <w:r>
              <w:rPr>
                <w:rFonts w:ascii="Arial" w:hAnsi="Arial" w:cs="Arial"/>
                <w:sz w:val="14"/>
                <w:szCs w:val="14"/>
              </w:rPr>
              <w:t>.</w:t>
            </w:r>
          </w:p>
          <w:p w14:paraId="26072877" w14:textId="7BA8217D" w:rsidR="001E5AB3" w:rsidRDefault="001E5AB3" w:rsidP="00152E9D">
            <w:pPr>
              <w:spacing w:after="120"/>
              <w:rPr>
                <w:rFonts w:ascii="Arial" w:hAnsi="Arial" w:cs="Arial"/>
                <w:sz w:val="14"/>
                <w:szCs w:val="14"/>
              </w:rPr>
            </w:pPr>
          </w:p>
          <w:p w14:paraId="32FF330E" w14:textId="104D4667" w:rsidR="00152E9D" w:rsidRDefault="001E5AB3" w:rsidP="00152E9D">
            <w:pPr>
              <w:spacing w:after="120"/>
              <w:rPr>
                <w:rFonts w:ascii="Arial" w:hAnsi="Arial" w:cs="Arial"/>
                <w:sz w:val="14"/>
                <w:szCs w:val="14"/>
              </w:rPr>
            </w:pPr>
            <w:r>
              <w:rPr>
                <w:rFonts w:ascii="Arial" w:hAnsi="Arial" w:cs="Arial"/>
                <w:sz w:val="14"/>
                <w:szCs w:val="14"/>
              </w:rPr>
              <w:t>The student clearly demonstrated a good to very good understanding of the ALARP principle, although remember that when weighing up benefits and costs there is a Gross Disproportion Factor that must be applied (</w:t>
            </w:r>
            <w:r w:rsidR="007B260B">
              <w:rPr>
                <w:rFonts w:ascii="Arial" w:hAnsi="Arial" w:cs="Arial"/>
                <w:sz w:val="14"/>
                <w:szCs w:val="14"/>
              </w:rPr>
              <w:t>i.e.,</w:t>
            </w:r>
            <w:r>
              <w:rPr>
                <w:rFonts w:ascii="Arial" w:hAnsi="Arial" w:cs="Arial"/>
                <w:sz w:val="14"/>
                <w:szCs w:val="14"/>
              </w:rPr>
              <w:t xml:space="preserve"> the costs have to grossly outweigh the benefits for a control to be considered not reasonably practicable</w:t>
            </w:r>
            <w:r w:rsidR="007B260B">
              <w:rPr>
                <w:rFonts w:ascii="Arial" w:hAnsi="Arial" w:cs="Arial"/>
                <w:sz w:val="14"/>
                <w:szCs w:val="14"/>
              </w:rPr>
              <w:t>)</w:t>
            </w:r>
            <w:r>
              <w:rPr>
                <w:rFonts w:ascii="Arial" w:hAnsi="Arial" w:cs="Arial"/>
                <w:sz w:val="14"/>
                <w:szCs w:val="14"/>
              </w:rPr>
              <w:t>.</w:t>
            </w:r>
          </w:p>
          <w:p w14:paraId="12CA62B5" w14:textId="79396F8D" w:rsidR="00172D2D" w:rsidRDefault="00172D2D" w:rsidP="00152E9D">
            <w:pPr>
              <w:spacing w:after="120"/>
              <w:rPr>
                <w:rFonts w:ascii="Arial" w:hAnsi="Arial" w:cs="Arial"/>
                <w:sz w:val="14"/>
                <w:szCs w:val="14"/>
              </w:rPr>
            </w:pPr>
          </w:p>
          <w:p w14:paraId="2628FAF0" w14:textId="112AAAD6" w:rsidR="00152E9D" w:rsidRPr="00A406E5" w:rsidRDefault="00172D2D" w:rsidP="00152E9D">
            <w:pPr>
              <w:spacing w:after="120"/>
              <w:rPr>
                <w:rFonts w:ascii="Arial" w:hAnsi="Arial" w:cs="Arial"/>
                <w:sz w:val="14"/>
                <w:szCs w:val="14"/>
              </w:rPr>
            </w:pPr>
            <w:r>
              <w:rPr>
                <w:rFonts w:ascii="Arial" w:hAnsi="Arial" w:cs="Arial"/>
                <w:sz w:val="14"/>
                <w:szCs w:val="14"/>
              </w:rPr>
              <w:t>The student also evidenced cognisance of areas of significant research interest within OME, such as resonant acoustic mixing.</w:t>
            </w:r>
          </w:p>
        </w:tc>
        <w:tc>
          <w:tcPr>
            <w:tcW w:w="416" w:type="pct"/>
            <w:tcBorders>
              <w:top w:val="single" w:sz="4" w:space="0" w:color="auto"/>
              <w:left w:val="single" w:sz="4" w:space="0" w:color="auto"/>
              <w:right w:val="single" w:sz="4" w:space="0" w:color="auto"/>
            </w:tcBorders>
          </w:tcPr>
          <w:p w14:paraId="0D2F8CA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74329BE1" w14:textId="238F9D6D" w:rsidR="00152E9D" w:rsidRPr="00A406E5" w:rsidRDefault="00B82BF2" w:rsidP="00443B51">
            <w:pPr>
              <w:jc w:val="center"/>
              <w:rPr>
                <w:rFonts w:ascii="Arial" w:hAnsi="Arial" w:cs="Arial"/>
                <w:sz w:val="32"/>
              </w:rPr>
            </w:pPr>
            <w:r>
              <w:rPr>
                <w:rFonts w:ascii="Arial" w:hAnsi="Arial" w:cs="Arial"/>
                <w:sz w:val="32"/>
              </w:rPr>
              <w:t>8</w:t>
            </w:r>
          </w:p>
        </w:tc>
      </w:tr>
      <w:tr w:rsidR="00152E9D" w:rsidRPr="00A406E5" w14:paraId="35EED627" w14:textId="77777777" w:rsidTr="00443B51">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3564F7D"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vAlign w:val="center"/>
          </w:tcPr>
          <w:p w14:paraId="710DB53D" w14:textId="77777777" w:rsidR="00152E9D" w:rsidRPr="00A406E5" w:rsidRDefault="00152E9D" w:rsidP="00443B51">
            <w:pPr>
              <w:jc w:val="center"/>
              <w:rPr>
                <w:rFonts w:ascii="Arial" w:hAnsi="Arial" w:cs="Arial"/>
                <w:sz w:val="32"/>
              </w:rPr>
            </w:pPr>
          </w:p>
        </w:tc>
      </w:tr>
      <w:tr w:rsidR="00152E9D" w:rsidRPr="00A406E5" w14:paraId="55158A18" w14:textId="77777777" w:rsidTr="00443B51">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173B32B8" w14:textId="77777777" w:rsidR="00152E9D" w:rsidRPr="00A406E5" w:rsidRDefault="00152E9D" w:rsidP="00443B51">
            <w:pPr>
              <w:jc w:val="center"/>
              <w:rPr>
                <w:rFonts w:ascii="Arial" w:hAnsi="Arial" w:cs="Arial"/>
                <w:sz w:val="32"/>
              </w:rPr>
            </w:pPr>
          </w:p>
        </w:tc>
      </w:tr>
      <w:tr w:rsidR="00152E9D" w:rsidRPr="00A406E5" w14:paraId="351B7C90" w14:textId="77777777" w:rsidTr="00443B51">
        <w:trPr>
          <w:trHeight w:val="450"/>
        </w:trPr>
        <w:tc>
          <w:tcPr>
            <w:tcW w:w="4169" w:type="pct"/>
            <w:vMerge w:val="restart"/>
            <w:tcBorders>
              <w:top w:val="single" w:sz="4" w:space="0" w:color="auto"/>
              <w:left w:val="single" w:sz="4" w:space="0" w:color="auto"/>
              <w:right w:val="single" w:sz="4" w:space="0" w:color="auto"/>
            </w:tcBorders>
          </w:tcPr>
          <w:p w14:paraId="365F9EF9" w14:textId="460FD0C4" w:rsidR="00152E9D" w:rsidRDefault="003A3AE4" w:rsidP="00152E9D">
            <w:pPr>
              <w:spacing w:after="120"/>
              <w:rPr>
                <w:rFonts w:ascii="Arial" w:hAnsi="Arial" w:cs="Arial"/>
                <w:sz w:val="14"/>
                <w:szCs w:val="14"/>
              </w:rPr>
            </w:pPr>
            <w:r>
              <w:rPr>
                <w:rFonts w:ascii="Arial" w:hAnsi="Arial" w:cs="Arial"/>
                <w:sz w:val="14"/>
                <w:szCs w:val="14"/>
              </w:rPr>
              <w:t>The explanation as to why</w:t>
            </w:r>
            <w:r w:rsidR="00637D1E">
              <w:rPr>
                <w:rFonts w:ascii="Arial" w:hAnsi="Arial" w:cs="Arial"/>
                <w:sz w:val="14"/>
                <w:szCs w:val="14"/>
              </w:rPr>
              <w:t xml:space="preserve"> controls such as automation were discounted was very good</w:t>
            </w:r>
            <w:r w:rsidR="0030136F">
              <w:rPr>
                <w:rFonts w:ascii="Arial" w:hAnsi="Arial" w:cs="Arial"/>
                <w:sz w:val="14"/>
                <w:szCs w:val="14"/>
              </w:rPr>
              <w:t>, with a logical and cogent argument presented (although remember the gross disproportion factor when weighing benefits versus cost).</w:t>
            </w:r>
            <w:r w:rsidR="00A34CAD">
              <w:rPr>
                <w:rFonts w:ascii="Arial" w:hAnsi="Arial" w:cs="Arial"/>
                <w:sz w:val="14"/>
                <w:szCs w:val="14"/>
              </w:rPr>
              <w:t xml:space="preserve"> The student gave sound reasoning for each of their decisions and had backed up some of their claims with appropriate substantiating evidence from sources.</w:t>
            </w:r>
          </w:p>
          <w:p w14:paraId="1A88372F" w14:textId="619F6E6F" w:rsidR="00B82BF2" w:rsidRDefault="00B82BF2" w:rsidP="00B82BF2">
            <w:pPr>
              <w:spacing w:after="120"/>
              <w:rPr>
                <w:rFonts w:ascii="Arial" w:hAnsi="Arial" w:cs="Arial"/>
                <w:sz w:val="14"/>
                <w:szCs w:val="14"/>
              </w:rPr>
            </w:pPr>
            <w:r>
              <w:rPr>
                <w:rFonts w:ascii="Arial" w:hAnsi="Arial" w:cs="Arial"/>
                <w:sz w:val="14"/>
                <w:szCs w:val="14"/>
              </w:rPr>
              <w:t>Overall, the ALARP justification was excellent. The clear and definitive ALARP statement made at the end of the report is crucial in allowing the reader to unambiguously understand whether risks were ALARP.</w:t>
            </w:r>
          </w:p>
          <w:p w14:paraId="7CA9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C26B0"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4214DAD2" w14:textId="6128D559" w:rsidR="00152E9D" w:rsidRPr="00A406E5" w:rsidRDefault="00B82BF2" w:rsidP="00443B51">
            <w:pPr>
              <w:jc w:val="center"/>
              <w:rPr>
                <w:rFonts w:ascii="Arial" w:hAnsi="Arial" w:cs="Arial"/>
                <w:sz w:val="32"/>
              </w:rPr>
            </w:pPr>
            <w:r>
              <w:rPr>
                <w:rFonts w:ascii="Arial" w:hAnsi="Arial" w:cs="Arial"/>
                <w:sz w:val="32"/>
              </w:rPr>
              <w:t>27</w:t>
            </w:r>
          </w:p>
        </w:tc>
      </w:tr>
      <w:tr w:rsidR="00152E9D" w:rsidRPr="00A406E5" w14:paraId="1D1F7C60" w14:textId="77777777" w:rsidTr="00443B51">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2E430B3C" w:rsidR="00152E9D" w:rsidRPr="009552C8" w:rsidRDefault="000B3545" w:rsidP="00152E9D">
            <w:pPr>
              <w:jc w:val="center"/>
              <w:rPr>
                <w:rFonts w:ascii="Arial" w:hAnsi="Arial" w:cs="Arial"/>
                <w:sz w:val="32"/>
              </w:rPr>
            </w:pPr>
            <w:r w:rsidRPr="009552C8">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vAlign w:val="center"/>
          </w:tcPr>
          <w:p w14:paraId="0507F3C5" w14:textId="77777777" w:rsidR="00152E9D" w:rsidRPr="00A406E5" w:rsidRDefault="00152E9D" w:rsidP="00443B51">
            <w:pPr>
              <w:jc w:val="center"/>
              <w:rPr>
                <w:rFonts w:ascii="Arial" w:hAnsi="Arial" w:cs="Arial"/>
                <w:sz w:val="32"/>
              </w:rPr>
            </w:pPr>
          </w:p>
        </w:tc>
      </w:tr>
      <w:tr w:rsidR="00152E9D" w:rsidRPr="00A406E5" w14:paraId="6C74C4EC" w14:textId="77777777" w:rsidTr="00443B51">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5DA70B99" w14:textId="77777777" w:rsidR="00152E9D" w:rsidRPr="00A406E5" w:rsidRDefault="00152E9D" w:rsidP="00443B51">
            <w:pPr>
              <w:jc w:val="center"/>
              <w:rPr>
                <w:rFonts w:ascii="Arial" w:hAnsi="Arial" w:cs="Arial"/>
                <w:sz w:val="32"/>
              </w:rPr>
            </w:pPr>
          </w:p>
        </w:tc>
      </w:tr>
      <w:tr w:rsidR="00152E9D" w:rsidRPr="00A406E5" w14:paraId="258AB7D3" w14:textId="77777777" w:rsidTr="00443B51">
        <w:trPr>
          <w:trHeight w:val="451"/>
        </w:trPr>
        <w:tc>
          <w:tcPr>
            <w:tcW w:w="4169" w:type="pct"/>
            <w:vMerge w:val="restart"/>
            <w:tcBorders>
              <w:top w:val="single" w:sz="4" w:space="0" w:color="auto"/>
              <w:left w:val="single" w:sz="4" w:space="0" w:color="auto"/>
              <w:right w:val="single" w:sz="4" w:space="0" w:color="auto"/>
            </w:tcBorders>
          </w:tcPr>
          <w:p w14:paraId="56B3717E" w14:textId="1236F11A" w:rsidR="00152E9D" w:rsidRPr="00A406E5" w:rsidRDefault="00710E0C" w:rsidP="00152E9D">
            <w:pPr>
              <w:spacing w:after="120"/>
              <w:rPr>
                <w:rFonts w:ascii="Arial" w:hAnsi="Arial" w:cs="Arial"/>
                <w:sz w:val="14"/>
                <w:szCs w:val="14"/>
              </w:rPr>
            </w:pPr>
            <w:r>
              <w:rPr>
                <w:rFonts w:ascii="Arial" w:hAnsi="Arial" w:cs="Arial"/>
                <w:sz w:val="14"/>
                <w:szCs w:val="14"/>
              </w:rPr>
              <w:t>The way the risk assessment was written was very good and the matrix and scoring system used to classify pre and post control risk was comprehensible and logical. Slightly more marks may have been gained had additional detail and consideration been given to the controls</w:t>
            </w:r>
            <w:r w:rsidR="00770FE8">
              <w:rPr>
                <w:rFonts w:ascii="Arial" w:hAnsi="Arial" w:cs="Arial"/>
                <w:sz w:val="14"/>
                <w:szCs w:val="14"/>
              </w:rPr>
              <w:t xml:space="preserve">. A wider array of controls could also have been </w:t>
            </w:r>
            <w:r w:rsidR="00F23262">
              <w:rPr>
                <w:rFonts w:ascii="Arial" w:hAnsi="Arial" w:cs="Arial"/>
                <w:sz w:val="14"/>
                <w:szCs w:val="14"/>
              </w:rPr>
              <w:t>considered.</w:t>
            </w:r>
          </w:p>
          <w:p w14:paraId="22FBC146" w14:textId="2ABED042" w:rsidR="00152E9D" w:rsidRPr="00A406E5" w:rsidRDefault="003A3AE4" w:rsidP="00152E9D">
            <w:pPr>
              <w:spacing w:after="120"/>
              <w:rPr>
                <w:rFonts w:ascii="Arial" w:hAnsi="Arial" w:cs="Arial"/>
                <w:sz w:val="14"/>
                <w:szCs w:val="14"/>
              </w:rPr>
            </w:pPr>
            <w:r>
              <w:rPr>
                <w:rFonts w:ascii="Arial" w:hAnsi="Arial" w:cs="Arial"/>
                <w:sz w:val="14"/>
                <w:szCs w:val="14"/>
              </w:rPr>
              <w:t>Furthermore, the students understanding of the practical ramifications of implementing certain controls was very good, as evidenced by their consideration of the merits of a pneumatic or electrical hoist</w:t>
            </w:r>
            <w:r w:rsidR="00637D1E">
              <w:rPr>
                <w:rFonts w:ascii="Arial" w:hAnsi="Arial" w:cs="Arial"/>
                <w:sz w:val="14"/>
                <w:szCs w:val="14"/>
              </w:rPr>
              <w:t xml:space="preserve"> and the consideration given to PPE and RIDDOR training</w:t>
            </w:r>
            <w:r>
              <w:rPr>
                <w:rFonts w:ascii="Arial" w:hAnsi="Arial" w:cs="Arial"/>
                <w:sz w:val="14"/>
                <w:szCs w:val="14"/>
              </w:rPr>
              <w:t>.</w:t>
            </w:r>
          </w:p>
          <w:p w14:paraId="2F325D44" w14:textId="77777777" w:rsidR="00152E9D" w:rsidRPr="00A406E5" w:rsidRDefault="00152E9D" w:rsidP="00152E9D">
            <w:pPr>
              <w:spacing w:after="120"/>
              <w:rPr>
                <w:rFonts w:ascii="Arial" w:hAnsi="Arial" w:cs="Arial"/>
                <w:sz w:val="14"/>
                <w:szCs w:val="14"/>
              </w:rPr>
            </w:pPr>
          </w:p>
          <w:p w14:paraId="3A30D4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52CB9D" w14:textId="0CE55824" w:rsidR="00152E9D" w:rsidRPr="009552C8" w:rsidRDefault="000B3545" w:rsidP="00152E9D">
            <w:pPr>
              <w:jc w:val="center"/>
              <w:rPr>
                <w:rFonts w:ascii="Arial" w:hAnsi="Arial" w:cs="Arial"/>
                <w:sz w:val="32"/>
              </w:rPr>
            </w:pPr>
            <w:r w:rsidRPr="009552C8">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495A3AB3" w14:textId="2D7F6B99" w:rsidR="00152E9D" w:rsidRPr="00A406E5" w:rsidRDefault="00B82BF2" w:rsidP="00443B51">
            <w:pPr>
              <w:jc w:val="center"/>
              <w:rPr>
                <w:rFonts w:ascii="Arial" w:hAnsi="Arial" w:cs="Arial"/>
                <w:sz w:val="32"/>
              </w:rPr>
            </w:pPr>
            <w:r>
              <w:rPr>
                <w:rFonts w:ascii="Arial" w:hAnsi="Arial" w:cs="Arial"/>
                <w:sz w:val="32"/>
              </w:rPr>
              <w:t>19</w:t>
            </w:r>
          </w:p>
        </w:tc>
      </w:tr>
      <w:tr w:rsidR="00152E9D" w:rsidRPr="00A406E5" w14:paraId="45165F67" w14:textId="77777777" w:rsidTr="00443B51">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77777777" w:rsidR="00152E9D" w:rsidRPr="009552C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vAlign w:val="center"/>
          </w:tcPr>
          <w:p w14:paraId="79F4F2DF" w14:textId="77777777" w:rsidR="00152E9D" w:rsidRPr="00A406E5" w:rsidRDefault="00152E9D" w:rsidP="00443B51">
            <w:pPr>
              <w:jc w:val="center"/>
              <w:rPr>
                <w:rFonts w:ascii="Arial" w:hAnsi="Arial" w:cs="Arial"/>
                <w:sz w:val="32"/>
              </w:rPr>
            </w:pPr>
          </w:p>
        </w:tc>
      </w:tr>
      <w:tr w:rsidR="00152E9D" w:rsidRPr="00A406E5" w14:paraId="18F39F92" w14:textId="77777777" w:rsidTr="00443B51">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9552C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76F7BBFC" w14:textId="77777777" w:rsidR="00152E9D" w:rsidRPr="00A406E5" w:rsidRDefault="00152E9D" w:rsidP="00443B51">
            <w:pPr>
              <w:jc w:val="center"/>
              <w:rPr>
                <w:rFonts w:ascii="Arial" w:hAnsi="Arial" w:cs="Arial"/>
                <w:sz w:val="32"/>
              </w:rPr>
            </w:pPr>
          </w:p>
        </w:tc>
      </w:tr>
      <w:tr w:rsidR="00152E9D" w:rsidRPr="00A406E5" w14:paraId="257EEAFF" w14:textId="77777777" w:rsidTr="00443B51">
        <w:trPr>
          <w:trHeight w:val="451"/>
        </w:trPr>
        <w:tc>
          <w:tcPr>
            <w:tcW w:w="4169" w:type="pct"/>
            <w:vMerge w:val="restart"/>
            <w:tcBorders>
              <w:top w:val="single" w:sz="4" w:space="0" w:color="auto"/>
              <w:left w:val="single" w:sz="4" w:space="0" w:color="auto"/>
              <w:right w:val="single" w:sz="4" w:space="0" w:color="auto"/>
            </w:tcBorders>
          </w:tcPr>
          <w:p w14:paraId="553D629A" w14:textId="5EC094FF" w:rsidR="00152E9D" w:rsidRPr="00A406E5" w:rsidRDefault="006D4649" w:rsidP="00152E9D">
            <w:pPr>
              <w:spacing w:after="120"/>
              <w:rPr>
                <w:rFonts w:ascii="Arial" w:hAnsi="Arial" w:cs="Arial"/>
                <w:sz w:val="14"/>
                <w:szCs w:val="14"/>
              </w:rPr>
            </w:pPr>
            <w:r>
              <w:rPr>
                <w:rFonts w:ascii="Arial" w:hAnsi="Arial" w:cs="Arial"/>
                <w:sz w:val="14"/>
                <w:szCs w:val="14"/>
              </w:rPr>
              <w:t>The report was written in a cohesive manner and presented a cogent ALARP justification. A task description may have given more context to the risk assessment. Overall, the report articulated the safety information it contained in a clear manner.</w:t>
            </w:r>
          </w:p>
          <w:p w14:paraId="2EFCA17C" w14:textId="77777777" w:rsidR="00152E9D" w:rsidRPr="00A406E5" w:rsidRDefault="00152E9D" w:rsidP="00152E9D">
            <w:pPr>
              <w:spacing w:after="120"/>
              <w:rPr>
                <w:rFonts w:ascii="Arial" w:hAnsi="Arial" w:cs="Arial"/>
                <w:sz w:val="14"/>
                <w:szCs w:val="14"/>
              </w:rPr>
            </w:pPr>
          </w:p>
          <w:p w14:paraId="2CCBEF56" w14:textId="77777777" w:rsidR="00152E9D" w:rsidRPr="00A406E5" w:rsidRDefault="00152E9D" w:rsidP="00152E9D">
            <w:pPr>
              <w:spacing w:after="120"/>
              <w:rPr>
                <w:rFonts w:ascii="Arial" w:hAnsi="Arial" w:cs="Arial"/>
                <w:sz w:val="14"/>
                <w:szCs w:val="14"/>
              </w:rPr>
            </w:pP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77777777" w:rsidR="00152E9D" w:rsidRPr="009552C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2E41985D" w14:textId="2D3598CC" w:rsidR="00152E9D" w:rsidRPr="00A406E5" w:rsidRDefault="00B82BF2" w:rsidP="00443B51">
            <w:pPr>
              <w:jc w:val="center"/>
              <w:rPr>
                <w:rFonts w:ascii="Arial" w:hAnsi="Arial" w:cs="Arial"/>
                <w:sz w:val="32"/>
              </w:rPr>
            </w:pPr>
            <w:r>
              <w:rPr>
                <w:rFonts w:ascii="Arial" w:hAnsi="Arial" w:cs="Arial"/>
                <w:sz w:val="32"/>
              </w:rPr>
              <w:t>7</w:t>
            </w: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0C8CCCA5" w:rsidR="00152E9D" w:rsidRPr="009552C8" w:rsidRDefault="000B3545" w:rsidP="00152E9D">
            <w:pPr>
              <w:jc w:val="center"/>
              <w:rPr>
                <w:rFonts w:ascii="Arial" w:hAnsi="Arial" w:cs="Arial"/>
                <w:sz w:val="32"/>
              </w:rPr>
            </w:pPr>
            <w:r w:rsidRPr="009552C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093D1A93" w:rsidR="00152E9D" w:rsidRPr="00A406E5" w:rsidRDefault="00AB4F48" w:rsidP="00152E9D">
            <w:pPr>
              <w:jc w:val="right"/>
              <w:rPr>
                <w:rFonts w:ascii="Arial" w:hAnsi="Arial" w:cs="Arial"/>
                <w:b/>
                <w:bCs/>
              </w:rPr>
            </w:pPr>
            <w:r>
              <w:rPr>
                <w:rFonts w:ascii="Arial" w:hAnsi="Arial" w:cs="Arial"/>
                <w:b/>
                <w:bCs/>
              </w:rPr>
              <w:t>81</w:t>
            </w:r>
            <w:r w:rsidR="00152E9D"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92069" w14:textId="77777777" w:rsidR="009454CF" w:rsidRDefault="009454CF">
      <w:r>
        <w:separator/>
      </w:r>
    </w:p>
  </w:endnote>
  <w:endnote w:type="continuationSeparator" w:id="0">
    <w:p w14:paraId="13ACF12E" w14:textId="77777777" w:rsidR="009454CF" w:rsidRDefault="009454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EB02C" w14:textId="77777777" w:rsidR="009454CF" w:rsidRDefault="009454CF">
      <w:r>
        <w:separator/>
      </w:r>
    </w:p>
  </w:footnote>
  <w:footnote w:type="continuationSeparator" w:id="0">
    <w:p w14:paraId="02949691" w14:textId="77777777" w:rsidR="009454CF" w:rsidRDefault="009454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132"/>
    <w:rsid w:val="00053BAF"/>
    <w:rsid w:val="00055182"/>
    <w:rsid w:val="00066941"/>
    <w:rsid w:val="000822E5"/>
    <w:rsid w:val="000971FC"/>
    <w:rsid w:val="000A2A3A"/>
    <w:rsid w:val="000A492A"/>
    <w:rsid w:val="000B3545"/>
    <w:rsid w:val="000D2F80"/>
    <w:rsid w:val="000E413A"/>
    <w:rsid w:val="000E4D9D"/>
    <w:rsid w:val="000E7797"/>
    <w:rsid w:val="000F5AA3"/>
    <w:rsid w:val="00100396"/>
    <w:rsid w:val="00100B5C"/>
    <w:rsid w:val="00107540"/>
    <w:rsid w:val="001106E9"/>
    <w:rsid w:val="00124CA5"/>
    <w:rsid w:val="00134F77"/>
    <w:rsid w:val="00152E9D"/>
    <w:rsid w:val="00154487"/>
    <w:rsid w:val="00172D2D"/>
    <w:rsid w:val="0017512A"/>
    <w:rsid w:val="001967A4"/>
    <w:rsid w:val="00196958"/>
    <w:rsid w:val="00197872"/>
    <w:rsid w:val="001A1E39"/>
    <w:rsid w:val="001A24F3"/>
    <w:rsid w:val="001B1960"/>
    <w:rsid w:val="001B405C"/>
    <w:rsid w:val="001B5F45"/>
    <w:rsid w:val="001E1050"/>
    <w:rsid w:val="001E19BC"/>
    <w:rsid w:val="001E1E1F"/>
    <w:rsid w:val="001E2007"/>
    <w:rsid w:val="001E2F0B"/>
    <w:rsid w:val="001E57C1"/>
    <w:rsid w:val="001E5AB3"/>
    <w:rsid w:val="001F07EF"/>
    <w:rsid w:val="001F50B6"/>
    <w:rsid w:val="001F6D7A"/>
    <w:rsid w:val="001F7D06"/>
    <w:rsid w:val="00201A28"/>
    <w:rsid w:val="00210903"/>
    <w:rsid w:val="00213FDE"/>
    <w:rsid w:val="0022746E"/>
    <w:rsid w:val="00232471"/>
    <w:rsid w:val="00235F71"/>
    <w:rsid w:val="00242176"/>
    <w:rsid w:val="002444CA"/>
    <w:rsid w:val="00260DE6"/>
    <w:rsid w:val="00261C15"/>
    <w:rsid w:val="00267256"/>
    <w:rsid w:val="00273FEE"/>
    <w:rsid w:val="0028204E"/>
    <w:rsid w:val="0028591B"/>
    <w:rsid w:val="002878BF"/>
    <w:rsid w:val="00291841"/>
    <w:rsid w:val="0029205C"/>
    <w:rsid w:val="002B47AA"/>
    <w:rsid w:val="002C449B"/>
    <w:rsid w:val="002C6040"/>
    <w:rsid w:val="002D2D8C"/>
    <w:rsid w:val="002D5B3F"/>
    <w:rsid w:val="002E272E"/>
    <w:rsid w:val="002F35A2"/>
    <w:rsid w:val="002F5778"/>
    <w:rsid w:val="0030136F"/>
    <w:rsid w:val="00301638"/>
    <w:rsid w:val="003064A8"/>
    <w:rsid w:val="003223E0"/>
    <w:rsid w:val="0034268C"/>
    <w:rsid w:val="00352C4A"/>
    <w:rsid w:val="00362560"/>
    <w:rsid w:val="003732FD"/>
    <w:rsid w:val="003753B2"/>
    <w:rsid w:val="00376559"/>
    <w:rsid w:val="003803F8"/>
    <w:rsid w:val="00382BAA"/>
    <w:rsid w:val="00384D73"/>
    <w:rsid w:val="00392673"/>
    <w:rsid w:val="00393EB6"/>
    <w:rsid w:val="003A0887"/>
    <w:rsid w:val="003A3AE4"/>
    <w:rsid w:val="003A3CE5"/>
    <w:rsid w:val="003B366F"/>
    <w:rsid w:val="003B3F9D"/>
    <w:rsid w:val="003B6C95"/>
    <w:rsid w:val="003E5751"/>
    <w:rsid w:val="004018F0"/>
    <w:rsid w:val="004046A9"/>
    <w:rsid w:val="00404C50"/>
    <w:rsid w:val="004127A8"/>
    <w:rsid w:val="00412CE2"/>
    <w:rsid w:val="00423934"/>
    <w:rsid w:val="00426244"/>
    <w:rsid w:val="00430730"/>
    <w:rsid w:val="00434A92"/>
    <w:rsid w:val="00440A13"/>
    <w:rsid w:val="00443B51"/>
    <w:rsid w:val="00451810"/>
    <w:rsid w:val="004545AE"/>
    <w:rsid w:val="00467B76"/>
    <w:rsid w:val="00470A38"/>
    <w:rsid w:val="00477880"/>
    <w:rsid w:val="004874DE"/>
    <w:rsid w:val="004A4999"/>
    <w:rsid w:val="004B20C9"/>
    <w:rsid w:val="004B5334"/>
    <w:rsid w:val="004B6C14"/>
    <w:rsid w:val="004D0E81"/>
    <w:rsid w:val="004D5E9B"/>
    <w:rsid w:val="004D63D9"/>
    <w:rsid w:val="004E6585"/>
    <w:rsid w:val="00500DA8"/>
    <w:rsid w:val="0050128C"/>
    <w:rsid w:val="0050249F"/>
    <w:rsid w:val="00503B82"/>
    <w:rsid w:val="00510866"/>
    <w:rsid w:val="00524566"/>
    <w:rsid w:val="00527E60"/>
    <w:rsid w:val="00530BEF"/>
    <w:rsid w:val="00552351"/>
    <w:rsid w:val="00561F00"/>
    <w:rsid w:val="00562C4E"/>
    <w:rsid w:val="00562DE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37D1E"/>
    <w:rsid w:val="00641AC0"/>
    <w:rsid w:val="00644256"/>
    <w:rsid w:val="00661D6F"/>
    <w:rsid w:val="006628E9"/>
    <w:rsid w:val="0066725E"/>
    <w:rsid w:val="006716C7"/>
    <w:rsid w:val="00681208"/>
    <w:rsid w:val="00681FA9"/>
    <w:rsid w:val="00691EA9"/>
    <w:rsid w:val="006934D4"/>
    <w:rsid w:val="006A6DC3"/>
    <w:rsid w:val="006B04CF"/>
    <w:rsid w:val="006B54FA"/>
    <w:rsid w:val="006D4649"/>
    <w:rsid w:val="006D49ED"/>
    <w:rsid w:val="006D55CE"/>
    <w:rsid w:val="006D637A"/>
    <w:rsid w:val="006D6F24"/>
    <w:rsid w:val="006F0F95"/>
    <w:rsid w:val="006F273B"/>
    <w:rsid w:val="006F45BF"/>
    <w:rsid w:val="006F60E0"/>
    <w:rsid w:val="00702F71"/>
    <w:rsid w:val="00710E0C"/>
    <w:rsid w:val="007366DF"/>
    <w:rsid w:val="0075288D"/>
    <w:rsid w:val="00755439"/>
    <w:rsid w:val="00757839"/>
    <w:rsid w:val="007621C7"/>
    <w:rsid w:val="00770C81"/>
    <w:rsid w:val="00770FE8"/>
    <w:rsid w:val="00791024"/>
    <w:rsid w:val="00793F0A"/>
    <w:rsid w:val="007A0685"/>
    <w:rsid w:val="007A2657"/>
    <w:rsid w:val="007A5002"/>
    <w:rsid w:val="007B260B"/>
    <w:rsid w:val="007C682C"/>
    <w:rsid w:val="007D2385"/>
    <w:rsid w:val="007E70DA"/>
    <w:rsid w:val="007F00EA"/>
    <w:rsid w:val="007F214F"/>
    <w:rsid w:val="007F5027"/>
    <w:rsid w:val="00800069"/>
    <w:rsid w:val="008042F0"/>
    <w:rsid w:val="008310A0"/>
    <w:rsid w:val="00835D29"/>
    <w:rsid w:val="00842E7F"/>
    <w:rsid w:val="00852933"/>
    <w:rsid w:val="008566E5"/>
    <w:rsid w:val="008566FE"/>
    <w:rsid w:val="00865B46"/>
    <w:rsid w:val="00871A58"/>
    <w:rsid w:val="00876DAA"/>
    <w:rsid w:val="00896134"/>
    <w:rsid w:val="008A62BC"/>
    <w:rsid w:val="008B3808"/>
    <w:rsid w:val="008B43E7"/>
    <w:rsid w:val="008C24CF"/>
    <w:rsid w:val="008D763F"/>
    <w:rsid w:val="008E2E8E"/>
    <w:rsid w:val="008E5126"/>
    <w:rsid w:val="008F036F"/>
    <w:rsid w:val="008F1308"/>
    <w:rsid w:val="008F78C2"/>
    <w:rsid w:val="00904568"/>
    <w:rsid w:val="00911394"/>
    <w:rsid w:val="009125B1"/>
    <w:rsid w:val="00923EF2"/>
    <w:rsid w:val="00926D25"/>
    <w:rsid w:val="00926E9D"/>
    <w:rsid w:val="009270F8"/>
    <w:rsid w:val="009315A0"/>
    <w:rsid w:val="00932C6E"/>
    <w:rsid w:val="00933F10"/>
    <w:rsid w:val="009433C5"/>
    <w:rsid w:val="009454CF"/>
    <w:rsid w:val="009552C8"/>
    <w:rsid w:val="00965881"/>
    <w:rsid w:val="009871FF"/>
    <w:rsid w:val="00990799"/>
    <w:rsid w:val="00995D51"/>
    <w:rsid w:val="009A0631"/>
    <w:rsid w:val="009A0F12"/>
    <w:rsid w:val="009A3357"/>
    <w:rsid w:val="009B10ED"/>
    <w:rsid w:val="009C154D"/>
    <w:rsid w:val="009D3EA4"/>
    <w:rsid w:val="009D649C"/>
    <w:rsid w:val="009D7A8B"/>
    <w:rsid w:val="009E4BC1"/>
    <w:rsid w:val="009F5CB2"/>
    <w:rsid w:val="00A03BB8"/>
    <w:rsid w:val="00A16E98"/>
    <w:rsid w:val="00A27963"/>
    <w:rsid w:val="00A34CAD"/>
    <w:rsid w:val="00A3505D"/>
    <w:rsid w:val="00A4036F"/>
    <w:rsid w:val="00A406E5"/>
    <w:rsid w:val="00A41266"/>
    <w:rsid w:val="00A4641C"/>
    <w:rsid w:val="00A55876"/>
    <w:rsid w:val="00A67FB1"/>
    <w:rsid w:val="00A85BFE"/>
    <w:rsid w:val="00A8667A"/>
    <w:rsid w:val="00A97DF2"/>
    <w:rsid w:val="00AA28A8"/>
    <w:rsid w:val="00AB4F48"/>
    <w:rsid w:val="00AB6FE7"/>
    <w:rsid w:val="00AB7AD7"/>
    <w:rsid w:val="00AD2430"/>
    <w:rsid w:val="00AD3083"/>
    <w:rsid w:val="00AE41A6"/>
    <w:rsid w:val="00AE7578"/>
    <w:rsid w:val="00AF0E34"/>
    <w:rsid w:val="00AF271D"/>
    <w:rsid w:val="00AF5387"/>
    <w:rsid w:val="00AF554A"/>
    <w:rsid w:val="00AF56C2"/>
    <w:rsid w:val="00B004E6"/>
    <w:rsid w:val="00B0113D"/>
    <w:rsid w:val="00B0744D"/>
    <w:rsid w:val="00B23BBF"/>
    <w:rsid w:val="00B254A4"/>
    <w:rsid w:val="00B31791"/>
    <w:rsid w:val="00B420AE"/>
    <w:rsid w:val="00B476D4"/>
    <w:rsid w:val="00B50EA8"/>
    <w:rsid w:val="00B64082"/>
    <w:rsid w:val="00B65490"/>
    <w:rsid w:val="00B72325"/>
    <w:rsid w:val="00B73BCF"/>
    <w:rsid w:val="00B76E84"/>
    <w:rsid w:val="00B81AD3"/>
    <w:rsid w:val="00B829D8"/>
    <w:rsid w:val="00B82BF2"/>
    <w:rsid w:val="00B84B5B"/>
    <w:rsid w:val="00B86446"/>
    <w:rsid w:val="00BA1176"/>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315AF"/>
    <w:rsid w:val="00C36D9A"/>
    <w:rsid w:val="00C44A72"/>
    <w:rsid w:val="00C5379B"/>
    <w:rsid w:val="00C6030E"/>
    <w:rsid w:val="00C604EC"/>
    <w:rsid w:val="00C61FC2"/>
    <w:rsid w:val="00C705F9"/>
    <w:rsid w:val="00C73B24"/>
    <w:rsid w:val="00C80F0F"/>
    <w:rsid w:val="00C83548"/>
    <w:rsid w:val="00C8667A"/>
    <w:rsid w:val="00C90DD9"/>
    <w:rsid w:val="00C93BCB"/>
    <w:rsid w:val="00CB2267"/>
    <w:rsid w:val="00CB2C96"/>
    <w:rsid w:val="00CC01CF"/>
    <w:rsid w:val="00CC241A"/>
    <w:rsid w:val="00CD0170"/>
    <w:rsid w:val="00CE4035"/>
    <w:rsid w:val="00CE65AB"/>
    <w:rsid w:val="00CF4176"/>
    <w:rsid w:val="00CF4266"/>
    <w:rsid w:val="00D00291"/>
    <w:rsid w:val="00D05DE1"/>
    <w:rsid w:val="00D10F83"/>
    <w:rsid w:val="00D22D9C"/>
    <w:rsid w:val="00D241F1"/>
    <w:rsid w:val="00D275CB"/>
    <w:rsid w:val="00D30DFA"/>
    <w:rsid w:val="00D463A5"/>
    <w:rsid w:val="00D46727"/>
    <w:rsid w:val="00D4710D"/>
    <w:rsid w:val="00D47D25"/>
    <w:rsid w:val="00D52D43"/>
    <w:rsid w:val="00D606B8"/>
    <w:rsid w:val="00D62ACD"/>
    <w:rsid w:val="00D7011C"/>
    <w:rsid w:val="00D772FF"/>
    <w:rsid w:val="00D8644B"/>
    <w:rsid w:val="00D9170D"/>
    <w:rsid w:val="00DA36EE"/>
    <w:rsid w:val="00DB116D"/>
    <w:rsid w:val="00DB50D5"/>
    <w:rsid w:val="00DD17CC"/>
    <w:rsid w:val="00DE217A"/>
    <w:rsid w:val="00DE66A8"/>
    <w:rsid w:val="00DF321B"/>
    <w:rsid w:val="00E14011"/>
    <w:rsid w:val="00E230E0"/>
    <w:rsid w:val="00E25F76"/>
    <w:rsid w:val="00E27F15"/>
    <w:rsid w:val="00E3175F"/>
    <w:rsid w:val="00E44186"/>
    <w:rsid w:val="00E51AAC"/>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3262"/>
    <w:rsid w:val="00F249F1"/>
    <w:rsid w:val="00F25B9D"/>
    <w:rsid w:val="00F2664E"/>
    <w:rsid w:val="00F31163"/>
    <w:rsid w:val="00F31C04"/>
    <w:rsid w:val="00F36489"/>
    <w:rsid w:val="00F442A7"/>
    <w:rsid w:val="00F5090F"/>
    <w:rsid w:val="00F57A89"/>
    <w:rsid w:val="00F61A20"/>
    <w:rsid w:val="00F6322C"/>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25</TotalTime>
  <Pages>10</Pages>
  <Words>4339</Words>
  <Characters>24735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29016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 churchyard</cp:lastModifiedBy>
  <cp:revision>25</cp:revision>
  <cp:lastPrinted>2014-10-10T07:42:00Z</cp:lastPrinted>
  <dcterms:created xsi:type="dcterms:W3CDTF">2021-03-08T18:33:00Z</dcterms:created>
  <dcterms:modified xsi:type="dcterms:W3CDTF">2021-05-26T19:51:00Z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