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D726CC4" wp14:paraId="7462D57B" wp14:textId="302963AA">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1003BCBA">
        <w:drawing>
          <wp:inline xmlns:wp14="http://schemas.microsoft.com/office/word/2010/wordprocessingDrawing" wp14:editId="0E3767AC" wp14:anchorId="4246A365">
            <wp:extent cx="1809750" cy="742950"/>
            <wp:effectExtent l="0" t="0" r="0" b="0"/>
            <wp:docPr id="1975544450"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5544450" name="Picture 1975544450"/>
                    <pic:cNvPicPr/>
                  </pic:nvPicPr>
                  <pic:blipFill>
                    <a:blip xmlns:r="http://schemas.openxmlformats.org/officeDocument/2006/relationships" r:embed="rId921709339">
                      <a:extLst>
                        <a:ext uri="{28A0092B-C50C-407E-A947-70E740481C1C}">
                          <a14:useLocalDpi xmlns:a14="http://schemas.microsoft.com/office/drawing/2010/main"/>
                        </a:ext>
                      </a:extLst>
                    </a:blip>
                    <a:stretch>
                      <a:fillRect/>
                    </a:stretch>
                  </pic:blipFill>
                  <pic:spPr>
                    <a:xfrm>
                      <a:off x="0" y="0"/>
                      <a:ext cx="1809750" cy="742950"/>
                    </a:xfrm>
                    <a:prstGeom prst="rect">
                      <a:avLst/>
                    </a:prstGeom>
                  </pic:spPr>
                </pic:pic>
              </a:graphicData>
            </a:graphic>
          </wp:inline>
        </w:drawing>
      </w:r>
    </w:p>
    <w:p xmlns:wp14="http://schemas.microsoft.com/office/word/2010/wordml" w:rsidP="0D726CC4" wp14:paraId="28F98394" wp14:textId="6D601585">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46D89540" wp14:paraId="35ECB4DD" wp14:textId="2752BFA1">
      <w:pPr>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46D89540" w:rsidR="511016FE">
        <w:rPr>
          <w:rFonts w:ascii="Arial" w:hAnsi="Arial" w:eastAsia="Arial" w:cs="Arial"/>
          <w:b w:val="1"/>
          <w:bCs w:val="1"/>
          <w:i w:val="0"/>
          <w:iCs w:val="0"/>
          <w:caps w:val="0"/>
          <w:smallCaps w:val="0"/>
          <w:noProof w:val="0"/>
          <w:color w:val="000000" w:themeColor="text1" w:themeTint="FF" w:themeShade="FF"/>
          <w:sz w:val="32"/>
          <w:szCs w:val="32"/>
          <w:lang w:val="en-US"/>
        </w:rPr>
        <w:t>Discuss the impact of social media on mental health in adolescence.</w:t>
      </w:r>
    </w:p>
    <w:p xmlns:wp14="http://schemas.microsoft.com/office/word/2010/wordml" w:rsidP="0D726CC4" wp14:paraId="35CE528D" wp14:textId="0EE61B75">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D726CC4" wp14:paraId="4999EBA9" wp14:textId="42FB8824">
      <w:pPr>
        <w:pStyle w:val="Normal"/>
        <w:tabs>
          <w:tab w:val="left" w:leader="none" w:pos="6540"/>
        </w:tabs>
        <w:spacing w:line="360" w:lineRule="auto"/>
        <w:rPr>
          <w:rFonts w:ascii="Aptos" w:hAnsi="Aptos" w:eastAsia="Aptos" w:cs="Aptos"/>
          <w:b w:val="0"/>
          <w:bCs w:val="0"/>
          <w:i w:val="0"/>
          <w:iCs w:val="0"/>
          <w:caps w:val="0"/>
          <w:smallCaps w:val="0"/>
          <w:noProof w:val="0"/>
          <w:color w:val="000000" w:themeColor="text1" w:themeTint="FF" w:themeShade="FF"/>
          <w:sz w:val="28"/>
          <w:szCs w:val="28"/>
          <w:lang w:val="en-US"/>
        </w:rPr>
      </w:pPr>
      <w:r w:rsidRPr="46D89540" w:rsidR="1003BCBA">
        <w:rPr>
          <w:rFonts w:ascii="Arial" w:hAnsi="Arial" w:eastAsia="Arial" w:cs="Arial"/>
          <w:b w:val="1"/>
          <w:bCs w:val="1"/>
          <w:i w:val="0"/>
          <w:iCs w:val="0"/>
          <w:caps w:val="0"/>
          <w:smallCaps w:val="0"/>
          <w:noProof w:val="0"/>
          <w:color w:val="000000" w:themeColor="text1" w:themeTint="FF" w:themeShade="FF"/>
          <w:sz w:val="28"/>
          <w:szCs w:val="28"/>
          <w:lang w:val="nl-NL"/>
        </w:rPr>
        <w:t>Module name</w:t>
      </w:r>
      <w:r w:rsidRPr="46D89540" w:rsidR="1003BCBA">
        <w:rPr>
          <w:rFonts w:ascii="Arial" w:hAnsi="Arial" w:eastAsia="Arial" w:cs="Arial"/>
          <w:b w:val="0"/>
          <w:bCs w:val="0"/>
          <w:i w:val="0"/>
          <w:iCs w:val="0"/>
          <w:caps w:val="0"/>
          <w:smallCaps w:val="0"/>
          <w:noProof w:val="0"/>
          <w:color w:val="000000" w:themeColor="text1" w:themeTint="FF" w:themeShade="FF"/>
          <w:sz w:val="28"/>
          <w:szCs w:val="28"/>
          <w:lang w:val="nl-NL"/>
        </w:rPr>
        <w:t xml:space="preserve">: </w:t>
      </w:r>
      <w:r w:rsidRPr="46D89540" w:rsidR="1003BCBA">
        <w:rPr>
          <w:rFonts w:ascii="Arial" w:hAnsi="Arial" w:eastAsia="Arial" w:cs="Arial"/>
          <w:noProof w:val="0"/>
          <w:sz w:val="28"/>
          <w:szCs w:val="28"/>
          <w:lang w:val="nl-NL"/>
        </w:rPr>
        <w:t>Psychology in Health and Social Care</w:t>
      </w:r>
    </w:p>
    <w:p xmlns:wp14="http://schemas.microsoft.com/office/word/2010/wordml" w:rsidP="0D726CC4" wp14:paraId="2F1EE91D" wp14:textId="5E40922B">
      <w:pPr>
        <w:pStyle w:val="Normal"/>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6D89540" w:rsidR="1003BCBA">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46D89540" w:rsidR="1003BCBA">
        <w:rPr>
          <w:rFonts w:ascii="Arial" w:hAnsi="Arial" w:eastAsia="Arial" w:cs="Arial"/>
          <w:b w:val="0"/>
          <w:bCs w:val="0"/>
          <w:i w:val="0"/>
          <w:iCs w:val="0"/>
          <w:caps w:val="0"/>
          <w:smallCaps w:val="0"/>
          <w:noProof w:val="0"/>
          <w:color w:val="000000" w:themeColor="text1" w:themeTint="FF" w:themeShade="FF"/>
          <w:sz w:val="28"/>
          <w:szCs w:val="28"/>
          <w:lang w:val="en-GB"/>
        </w:rPr>
        <w:t>:</w:t>
      </w:r>
      <w:r w:rsidRPr="46D89540" w:rsidR="13DDAA3C">
        <w:rPr>
          <w:rFonts w:ascii="Arial" w:hAnsi="Arial" w:eastAsia="Arial" w:cs="Arial"/>
          <w:noProof w:val="0"/>
          <w:sz w:val="28"/>
          <w:szCs w:val="28"/>
          <w:lang w:val="en-GB"/>
        </w:rPr>
        <w:t xml:space="preserve"> LCHS4010</w:t>
      </w:r>
    </w:p>
    <w:p xmlns:wp14="http://schemas.microsoft.com/office/word/2010/wordml" w:rsidP="0D726CC4" wp14:paraId="6249CEAD" wp14:textId="18F46F9E">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46D89540" wp14:paraId="62FCAC3C" wp14:textId="4ABBCE87">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6D89540" w:rsidR="1003BCBA">
        <w:rPr>
          <w:rFonts w:ascii="Arial" w:hAnsi="Arial" w:eastAsia="Arial" w:cs="Arial"/>
          <w:b w:val="1"/>
          <w:bCs w:val="1"/>
          <w:i w:val="0"/>
          <w:iCs w:val="0"/>
          <w:caps w:val="0"/>
          <w:smallCaps w:val="0"/>
          <w:noProof w:val="0"/>
          <w:color w:val="000000" w:themeColor="text1" w:themeTint="FF" w:themeShade="FF"/>
          <w:sz w:val="28"/>
          <w:szCs w:val="28"/>
          <w:lang w:val="nl-NL"/>
        </w:rPr>
        <w:t xml:space="preserve">Student </w:t>
      </w:r>
      <w:r w:rsidRPr="46D89540" w:rsidR="1003BCBA">
        <w:rPr>
          <w:rFonts w:ascii="Arial" w:hAnsi="Arial" w:eastAsia="Arial" w:cs="Arial"/>
          <w:b w:val="1"/>
          <w:bCs w:val="1"/>
          <w:i w:val="0"/>
          <w:iCs w:val="0"/>
          <w:caps w:val="0"/>
          <w:smallCaps w:val="0"/>
          <w:noProof w:val="0"/>
          <w:color w:val="000000" w:themeColor="text1" w:themeTint="FF" w:themeShade="FF"/>
          <w:sz w:val="28"/>
          <w:szCs w:val="28"/>
          <w:lang w:val="nl-NL"/>
        </w:rPr>
        <w:t>name</w:t>
      </w:r>
      <w:r w:rsidRPr="46D89540" w:rsidR="1003BCBA">
        <w:rPr>
          <w:rFonts w:ascii="Arial" w:hAnsi="Arial" w:eastAsia="Arial" w:cs="Arial"/>
          <w:b w:val="0"/>
          <w:bCs w:val="0"/>
          <w:i w:val="0"/>
          <w:iCs w:val="0"/>
          <w:caps w:val="0"/>
          <w:smallCaps w:val="0"/>
          <w:noProof w:val="0"/>
          <w:color w:val="000000" w:themeColor="text1" w:themeTint="FF" w:themeShade="FF"/>
          <w:sz w:val="28"/>
          <w:szCs w:val="28"/>
          <w:lang w:val="nl-NL"/>
        </w:rPr>
        <w:t>:</w:t>
      </w:r>
      <w:r w:rsidRPr="46D89540" w:rsidR="5FAA896A">
        <w:rPr>
          <w:rFonts w:ascii="Arial" w:hAnsi="Arial" w:eastAsia="Arial" w:cs="Arial"/>
          <w:b w:val="0"/>
          <w:bCs w:val="0"/>
          <w:i w:val="0"/>
          <w:iCs w:val="0"/>
          <w:caps w:val="0"/>
          <w:smallCaps w:val="0"/>
          <w:noProof w:val="0"/>
          <w:color w:val="000000" w:themeColor="text1" w:themeTint="FF" w:themeShade="FF"/>
          <w:sz w:val="28"/>
          <w:szCs w:val="28"/>
          <w:lang w:val="nl-NL"/>
        </w:rPr>
        <w:t xml:space="preserve"> </w:t>
      </w:r>
      <w:r w:rsidRPr="46D89540" w:rsidR="1003BCBA">
        <w:rPr>
          <w:rFonts w:ascii="Arial" w:hAnsi="Arial" w:eastAsia="Arial" w:cs="Arial"/>
          <w:b w:val="0"/>
          <w:bCs w:val="0"/>
          <w:i w:val="0"/>
          <w:iCs w:val="0"/>
          <w:caps w:val="0"/>
          <w:smallCaps w:val="0"/>
          <w:noProof w:val="0"/>
          <w:color w:val="000000" w:themeColor="text1" w:themeTint="FF" w:themeShade="FF"/>
          <w:sz w:val="28"/>
          <w:szCs w:val="28"/>
          <w:lang w:val="nl-NL"/>
        </w:rPr>
        <w:t>TIGIST</w:t>
      </w:r>
      <w:r w:rsidRPr="46D89540" w:rsidR="1003BCBA">
        <w:rPr>
          <w:rFonts w:ascii="Arial" w:hAnsi="Arial" w:eastAsia="Arial" w:cs="Arial"/>
          <w:b w:val="0"/>
          <w:bCs w:val="0"/>
          <w:i w:val="0"/>
          <w:iCs w:val="0"/>
          <w:caps w:val="0"/>
          <w:smallCaps w:val="0"/>
          <w:noProof w:val="0"/>
          <w:color w:val="000000" w:themeColor="text1" w:themeTint="FF" w:themeShade="FF"/>
          <w:sz w:val="28"/>
          <w:szCs w:val="28"/>
          <w:lang w:val="nl-NL"/>
        </w:rPr>
        <w:t xml:space="preserve"> MEZENE MAMO</w:t>
      </w:r>
    </w:p>
    <w:p xmlns:wp14="http://schemas.microsoft.com/office/word/2010/wordml" w:rsidP="0D726CC4" wp14:paraId="230B0849" wp14:textId="69D4C93D">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D726CC4" w:rsidR="1003BCBA">
        <w:rPr>
          <w:rFonts w:ascii="Arial" w:hAnsi="Arial" w:eastAsia="Arial" w:cs="Arial"/>
          <w:b w:val="1"/>
          <w:bCs w:val="1"/>
          <w:i w:val="0"/>
          <w:iCs w:val="0"/>
          <w:caps w:val="0"/>
          <w:smallCaps w:val="0"/>
          <w:noProof w:val="0"/>
          <w:color w:val="000000" w:themeColor="text1" w:themeTint="FF" w:themeShade="FF"/>
          <w:sz w:val="28"/>
          <w:szCs w:val="28"/>
          <w:lang w:val="nl-NL"/>
        </w:rPr>
        <w:t>Student ID</w:t>
      </w:r>
      <w:r w:rsidRPr="0D726CC4" w:rsidR="1003BCBA">
        <w:rPr>
          <w:rFonts w:ascii="Arial" w:hAnsi="Arial" w:eastAsia="Arial" w:cs="Arial"/>
          <w:b w:val="0"/>
          <w:bCs w:val="0"/>
          <w:i w:val="0"/>
          <w:iCs w:val="0"/>
          <w:caps w:val="0"/>
          <w:smallCaps w:val="0"/>
          <w:noProof w:val="0"/>
          <w:color w:val="000000" w:themeColor="text1" w:themeTint="FF" w:themeShade="FF"/>
          <w:sz w:val="28"/>
          <w:szCs w:val="28"/>
          <w:lang w:val="nl-NL"/>
        </w:rPr>
        <w:t>:2512511</w:t>
      </w:r>
    </w:p>
    <w:p xmlns:wp14="http://schemas.microsoft.com/office/word/2010/wordml" w:rsidP="0D726CC4" wp14:paraId="4C466B85" wp14:textId="28AF1C86">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0D726CC4" wp14:paraId="2DF20521" wp14:textId="2EFE15E6">
      <w:pPr>
        <w:pStyle w:val="Normal"/>
        <w:rPr>
          <w:rFonts w:ascii="Aptos" w:hAnsi="Aptos" w:eastAsia="Aptos" w:cs="Aptos"/>
          <w:noProof w:val="0"/>
          <w:sz w:val="32"/>
          <w:szCs w:val="32"/>
          <w:lang w:val="en-US"/>
        </w:rPr>
      </w:pPr>
      <w:r w:rsidRPr="46D89540" w:rsidR="1003BCBA">
        <w:rPr>
          <w:rFonts w:ascii="Arial" w:hAnsi="Arial" w:eastAsia="Arial" w:cs="Arial"/>
          <w:b w:val="1"/>
          <w:bCs w:val="1"/>
          <w:i w:val="0"/>
          <w:iCs w:val="0"/>
          <w:caps w:val="0"/>
          <w:smallCaps w:val="0"/>
          <w:noProof w:val="0"/>
          <w:color w:val="000000" w:themeColor="text1" w:themeTint="FF" w:themeShade="FF"/>
          <w:sz w:val="28"/>
          <w:szCs w:val="28"/>
          <w:lang w:val="en-GB"/>
        </w:rPr>
        <w:t>Lecturer’s</w:t>
      </w:r>
      <w:r w:rsidRPr="46D89540" w:rsidR="1003BCBA">
        <w:rPr>
          <w:b w:val="1"/>
          <w:bCs w:val="1"/>
          <w:noProof w:val="0"/>
          <w:sz w:val="32"/>
          <w:szCs w:val="32"/>
          <w:lang w:val="en-US"/>
        </w:rPr>
        <w:t xml:space="preserve"> </w:t>
      </w:r>
      <w:r w:rsidRPr="46D89540" w:rsidR="338F61BE">
        <w:rPr>
          <w:b w:val="1"/>
          <w:bCs w:val="1"/>
          <w:noProof w:val="0"/>
          <w:sz w:val="32"/>
          <w:szCs w:val="32"/>
          <w:lang w:val="en-US"/>
        </w:rPr>
        <w:t xml:space="preserve">: </w:t>
      </w:r>
      <w:r w:rsidRPr="46D89540" w:rsidR="338F61BE">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8"/>
          <w:szCs w:val="28"/>
          <w:lang w:val="en-US" w:eastAsia="ja-JP" w:bidi="ar-SA"/>
        </w:rPr>
        <w:t>Lou Wells</w:t>
      </w:r>
    </w:p>
    <w:p xmlns:wp14="http://schemas.microsoft.com/office/word/2010/wordml" w:rsidP="0D726CC4" wp14:paraId="603AD6E3" wp14:textId="23D79ADF">
      <w:pPr>
        <w:pStyle w:val="Normal"/>
        <w:rPr>
          <w:b w:val="1"/>
          <w:bCs w:val="1"/>
          <w:noProof w:val="0"/>
          <w:sz w:val="32"/>
          <w:szCs w:val="32"/>
          <w:lang w:val="en-US"/>
        </w:rPr>
      </w:pPr>
    </w:p>
    <w:p xmlns:wp14="http://schemas.microsoft.com/office/word/2010/wordml" w:rsidP="0D726CC4" wp14:paraId="5279BC28" wp14:textId="6FD62F1D">
      <w:pPr>
        <w:pStyle w:val="Normal"/>
        <w:rPr>
          <w:b w:val="1"/>
          <w:bCs w:val="1"/>
          <w:noProof w:val="0"/>
          <w:sz w:val="32"/>
          <w:szCs w:val="32"/>
          <w:lang w:val="en-US"/>
        </w:rPr>
      </w:pPr>
    </w:p>
    <w:p xmlns:wp14="http://schemas.microsoft.com/office/word/2010/wordml" w:rsidP="0D726CC4" wp14:paraId="0EC4356E" wp14:textId="2AB24B63">
      <w:pPr>
        <w:pStyle w:val="Normal"/>
        <w:rPr>
          <w:b w:val="1"/>
          <w:bCs w:val="1"/>
          <w:noProof w:val="0"/>
          <w:sz w:val="32"/>
          <w:szCs w:val="32"/>
          <w:lang w:val="en-US"/>
        </w:rPr>
      </w:pPr>
    </w:p>
    <w:p xmlns:wp14="http://schemas.microsoft.com/office/word/2010/wordml" w:rsidP="0D726CC4" wp14:paraId="4BD7C094" wp14:textId="570E20CB">
      <w:pPr>
        <w:pStyle w:val="Normal"/>
        <w:rPr>
          <w:b w:val="1"/>
          <w:bCs w:val="1"/>
          <w:noProof w:val="0"/>
          <w:sz w:val="32"/>
          <w:szCs w:val="32"/>
          <w:lang w:val="en-US"/>
        </w:rPr>
      </w:pPr>
    </w:p>
    <w:p xmlns:wp14="http://schemas.microsoft.com/office/word/2010/wordml" w:rsidP="0D726CC4" wp14:paraId="3884EE44" wp14:textId="28A809DD">
      <w:pPr>
        <w:pStyle w:val="Normal"/>
        <w:rPr>
          <w:b w:val="1"/>
          <w:bCs w:val="1"/>
          <w:noProof w:val="0"/>
          <w:sz w:val="32"/>
          <w:szCs w:val="32"/>
          <w:lang w:val="en-US"/>
        </w:rPr>
      </w:pPr>
    </w:p>
    <w:p xmlns:wp14="http://schemas.microsoft.com/office/word/2010/wordml" w:rsidP="0D726CC4" wp14:paraId="23910C09" wp14:textId="00C6E86A">
      <w:pPr>
        <w:pStyle w:val="Normal"/>
        <w:rPr>
          <w:b w:val="1"/>
          <w:bCs w:val="1"/>
          <w:noProof w:val="0"/>
          <w:sz w:val="32"/>
          <w:szCs w:val="32"/>
          <w:lang w:val="en-US"/>
        </w:rPr>
      </w:pPr>
    </w:p>
    <w:p xmlns:wp14="http://schemas.microsoft.com/office/word/2010/wordml" w:rsidP="0D726CC4" wp14:paraId="29FCDFF8" wp14:textId="4DBD5531">
      <w:pPr>
        <w:pStyle w:val="Normal"/>
        <w:rPr>
          <w:b w:val="1"/>
          <w:bCs w:val="1"/>
          <w:noProof w:val="0"/>
          <w:sz w:val="32"/>
          <w:szCs w:val="32"/>
          <w:lang w:val="en-US"/>
        </w:rPr>
      </w:pPr>
    </w:p>
    <w:p xmlns:wp14="http://schemas.microsoft.com/office/word/2010/wordml" w:rsidP="0D726CC4" wp14:paraId="5C9B6155" wp14:textId="50FCF7CD">
      <w:pPr>
        <w:pStyle w:val="Normal"/>
        <w:rPr>
          <w:b w:val="1"/>
          <w:bCs w:val="1"/>
          <w:noProof w:val="0"/>
          <w:sz w:val="32"/>
          <w:szCs w:val="32"/>
          <w:lang w:val="en-US"/>
        </w:rPr>
      </w:pPr>
    </w:p>
    <w:p xmlns:wp14="http://schemas.microsoft.com/office/word/2010/wordml" w:rsidP="0D726CC4" wp14:paraId="1BEB315F" wp14:textId="4079679B">
      <w:pPr>
        <w:pStyle w:val="Normal"/>
        <w:jc w:val="center"/>
        <w:rPr>
          <w:b w:val="1"/>
          <w:bCs w:val="1"/>
          <w:noProof w:val="0"/>
          <w:sz w:val="32"/>
          <w:szCs w:val="32"/>
          <w:lang w:val="en-US"/>
        </w:rPr>
      </w:pPr>
      <w:r w:rsidRPr="46D89540" w:rsidR="7B955C5E">
        <w:rPr>
          <w:b w:val="1"/>
          <w:bCs w:val="1"/>
          <w:noProof w:val="0"/>
          <w:sz w:val="32"/>
          <w:szCs w:val="32"/>
          <w:lang w:val="en-US"/>
        </w:rPr>
        <w:t>Table of Contents</w:t>
      </w:r>
    </w:p>
    <w:p xmlns:wp14="http://schemas.microsoft.com/office/word/2010/wordml" w:rsidP="0D726CC4" wp14:paraId="530B81C1" wp14:textId="5F28583B">
      <w:pPr>
        <w:pStyle w:val="Normal"/>
        <w:jc w:val="center"/>
        <w:rPr>
          <w:b w:val="1"/>
          <w:bCs w:val="1"/>
          <w:noProof w:val="0"/>
          <w:sz w:val="32"/>
          <w:szCs w:val="32"/>
          <w:lang w:val="en-US"/>
        </w:rPr>
      </w:pPr>
    </w:p>
    <w:sdt>
      <w:sdtPr>
        <w:id w:val="1686938248"/>
        <w:docPartObj>
          <w:docPartGallery w:val="Table of Contents"/>
          <w:docPartUnique/>
        </w:docPartObj>
      </w:sdtPr>
      <w:sdtContent>
        <w:p xmlns:wp14="http://schemas.microsoft.com/office/word/2010/wordml" w:rsidP="0D726CC4" wp14:paraId="4795C736" wp14:textId="4C654C23">
          <w:pPr>
            <w:pStyle w:val="TOC1"/>
            <w:tabs>
              <w:tab w:val="right" w:leader="dot" w:pos="9360"/>
            </w:tabs>
            <w:bidi w:val="0"/>
            <w:rPr>
              <w:rStyle w:val="Hyperlink"/>
            </w:rPr>
          </w:pPr>
          <w:r>
            <w:fldChar w:fldCharType="begin"/>
          </w:r>
          <w:r>
            <w:instrText xml:space="preserve">TOC \o \z \u \h</w:instrText>
          </w:r>
          <w:r>
            <w:fldChar w:fldCharType="separate"/>
          </w:r>
          <w:hyperlink w:anchor="_Toc93045583">
            <w:r w:rsidRPr="0D726CC4" w:rsidR="0D726CC4">
              <w:rPr>
                <w:rStyle w:val="Hyperlink"/>
              </w:rPr>
              <w:t>Introduction</w:t>
            </w:r>
            <w:r>
              <w:tab/>
            </w:r>
            <w:r>
              <w:fldChar w:fldCharType="begin"/>
            </w:r>
            <w:r>
              <w:instrText xml:space="preserve">PAGEREF _Toc93045583 \h</w:instrText>
            </w:r>
            <w:r>
              <w:fldChar w:fldCharType="separate"/>
            </w:r>
            <w:r w:rsidRPr="0D726CC4" w:rsidR="0D726CC4">
              <w:rPr>
                <w:rStyle w:val="Hyperlink"/>
              </w:rPr>
              <w:t>2</w:t>
            </w:r>
            <w:r>
              <w:fldChar w:fldCharType="end"/>
            </w:r>
          </w:hyperlink>
        </w:p>
        <w:p xmlns:wp14="http://schemas.microsoft.com/office/word/2010/wordml" w:rsidP="0D726CC4" wp14:paraId="2F045379" wp14:textId="31EA970C">
          <w:pPr>
            <w:pStyle w:val="TOC1"/>
            <w:tabs>
              <w:tab w:val="right" w:leader="dot" w:pos="9360"/>
            </w:tabs>
            <w:bidi w:val="0"/>
            <w:rPr>
              <w:rStyle w:val="Hyperlink"/>
            </w:rPr>
          </w:pPr>
          <w:hyperlink w:anchor="_Toc1893226025">
            <w:r w:rsidRPr="0D726CC4" w:rsidR="0D726CC4">
              <w:rPr>
                <w:rStyle w:val="Hyperlink"/>
              </w:rPr>
              <w:t>Social Media Use in Adolescence</w:t>
            </w:r>
            <w:r>
              <w:tab/>
            </w:r>
            <w:r>
              <w:fldChar w:fldCharType="begin"/>
            </w:r>
            <w:r>
              <w:instrText xml:space="preserve">PAGEREF _Toc1893226025 \h</w:instrText>
            </w:r>
            <w:r>
              <w:fldChar w:fldCharType="separate"/>
            </w:r>
            <w:r w:rsidRPr="0D726CC4" w:rsidR="0D726CC4">
              <w:rPr>
                <w:rStyle w:val="Hyperlink"/>
              </w:rPr>
              <w:t>3</w:t>
            </w:r>
            <w:r>
              <w:fldChar w:fldCharType="end"/>
            </w:r>
          </w:hyperlink>
        </w:p>
        <w:p xmlns:wp14="http://schemas.microsoft.com/office/word/2010/wordml" w:rsidP="0D726CC4" wp14:paraId="1000B630" wp14:textId="0ED97119">
          <w:pPr>
            <w:pStyle w:val="TOC1"/>
            <w:tabs>
              <w:tab w:val="right" w:leader="dot" w:pos="9360"/>
            </w:tabs>
            <w:bidi w:val="0"/>
            <w:rPr>
              <w:rStyle w:val="Hyperlink"/>
            </w:rPr>
          </w:pPr>
          <w:hyperlink w:anchor="_Toc1569053186">
            <w:r w:rsidRPr="0D726CC4" w:rsidR="0D726CC4">
              <w:rPr>
                <w:rStyle w:val="Hyperlink"/>
              </w:rPr>
              <w:t>Negative Effects of Social Media on Mental Health</w:t>
            </w:r>
            <w:r>
              <w:tab/>
            </w:r>
            <w:r>
              <w:fldChar w:fldCharType="begin"/>
            </w:r>
            <w:r>
              <w:instrText xml:space="preserve">PAGEREF _Toc1569053186 \h</w:instrText>
            </w:r>
            <w:r>
              <w:fldChar w:fldCharType="separate"/>
            </w:r>
            <w:r w:rsidRPr="0D726CC4" w:rsidR="0D726CC4">
              <w:rPr>
                <w:rStyle w:val="Hyperlink"/>
              </w:rPr>
              <w:t>3</w:t>
            </w:r>
            <w:r>
              <w:fldChar w:fldCharType="end"/>
            </w:r>
          </w:hyperlink>
        </w:p>
        <w:p xmlns:wp14="http://schemas.microsoft.com/office/word/2010/wordml" w:rsidP="0D726CC4" wp14:paraId="530F42F5" wp14:textId="48363013">
          <w:pPr>
            <w:pStyle w:val="TOC1"/>
            <w:tabs>
              <w:tab w:val="right" w:leader="dot" w:pos="9360"/>
            </w:tabs>
            <w:bidi w:val="0"/>
            <w:rPr>
              <w:rStyle w:val="Hyperlink"/>
            </w:rPr>
          </w:pPr>
          <w:hyperlink w:anchor="_Toc194567521">
            <w:r w:rsidRPr="0D726CC4" w:rsidR="0D726CC4">
              <w:rPr>
                <w:rStyle w:val="Hyperlink"/>
              </w:rPr>
              <w:t>Positive Effects of Social Media</w:t>
            </w:r>
            <w:r>
              <w:tab/>
            </w:r>
            <w:r>
              <w:fldChar w:fldCharType="begin"/>
            </w:r>
            <w:r>
              <w:instrText xml:space="preserve">PAGEREF _Toc194567521 \h</w:instrText>
            </w:r>
            <w:r>
              <w:fldChar w:fldCharType="separate"/>
            </w:r>
            <w:r w:rsidRPr="0D726CC4" w:rsidR="0D726CC4">
              <w:rPr>
                <w:rStyle w:val="Hyperlink"/>
              </w:rPr>
              <w:t>4</w:t>
            </w:r>
            <w:r>
              <w:fldChar w:fldCharType="end"/>
            </w:r>
          </w:hyperlink>
        </w:p>
        <w:p xmlns:wp14="http://schemas.microsoft.com/office/word/2010/wordml" w:rsidP="0D726CC4" wp14:paraId="175F1186" wp14:textId="6B91DDD6">
          <w:pPr>
            <w:pStyle w:val="TOC1"/>
            <w:tabs>
              <w:tab w:val="right" w:leader="dot" w:pos="9360"/>
            </w:tabs>
            <w:bidi w:val="0"/>
            <w:rPr>
              <w:rStyle w:val="Hyperlink"/>
            </w:rPr>
          </w:pPr>
          <w:hyperlink w:anchor="_Toc1441936525">
            <w:r w:rsidRPr="0D726CC4" w:rsidR="0D726CC4">
              <w:rPr>
                <w:rStyle w:val="Hyperlink"/>
              </w:rPr>
              <w:t>Erikson’s Psychosocial Development Theory</w:t>
            </w:r>
            <w:r>
              <w:tab/>
            </w:r>
            <w:r>
              <w:fldChar w:fldCharType="begin"/>
            </w:r>
            <w:r>
              <w:instrText xml:space="preserve">PAGEREF _Toc1441936525 \h</w:instrText>
            </w:r>
            <w:r>
              <w:fldChar w:fldCharType="separate"/>
            </w:r>
            <w:r w:rsidRPr="0D726CC4" w:rsidR="0D726CC4">
              <w:rPr>
                <w:rStyle w:val="Hyperlink"/>
              </w:rPr>
              <w:t>5</w:t>
            </w:r>
            <w:r>
              <w:fldChar w:fldCharType="end"/>
            </w:r>
          </w:hyperlink>
        </w:p>
        <w:p xmlns:wp14="http://schemas.microsoft.com/office/word/2010/wordml" w:rsidP="0D726CC4" wp14:paraId="545A63FC" wp14:textId="2013FE75">
          <w:pPr>
            <w:pStyle w:val="TOC1"/>
            <w:tabs>
              <w:tab w:val="right" w:leader="dot" w:pos="9360"/>
            </w:tabs>
            <w:bidi w:val="0"/>
            <w:rPr>
              <w:rStyle w:val="Hyperlink"/>
            </w:rPr>
          </w:pPr>
          <w:hyperlink w:anchor="_Toc1029764414">
            <w:r w:rsidRPr="0D726CC4" w:rsidR="0D726CC4">
              <w:rPr>
                <w:rStyle w:val="Hyperlink"/>
              </w:rPr>
              <w:t>Bowlby’s Attachment Theory</w:t>
            </w:r>
            <w:r>
              <w:tab/>
            </w:r>
            <w:r>
              <w:fldChar w:fldCharType="begin"/>
            </w:r>
            <w:r>
              <w:instrText xml:space="preserve">PAGEREF _Toc1029764414 \h</w:instrText>
            </w:r>
            <w:r>
              <w:fldChar w:fldCharType="separate"/>
            </w:r>
            <w:r w:rsidRPr="0D726CC4" w:rsidR="0D726CC4">
              <w:rPr>
                <w:rStyle w:val="Hyperlink"/>
              </w:rPr>
              <w:t>5</w:t>
            </w:r>
            <w:r>
              <w:fldChar w:fldCharType="end"/>
            </w:r>
          </w:hyperlink>
        </w:p>
        <w:p xmlns:wp14="http://schemas.microsoft.com/office/word/2010/wordml" w:rsidP="0D726CC4" wp14:paraId="5AD8D416" wp14:textId="0F0BB186">
          <w:pPr>
            <w:pStyle w:val="TOC1"/>
            <w:tabs>
              <w:tab w:val="right" w:leader="dot" w:pos="9360"/>
            </w:tabs>
            <w:bidi w:val="0"/>
            <w:rPr>
              <w:rStyle w:val="Hyperlink"/>
            </w:rPr>
          </w:pPr>
          <w:hyperlink w:anchor="_Toc923968504">
            <w:r w:rsidRPr="0D726CC4" w:rsidR="0D726CC4">
              <w:rPr>
                <w:rStyle w:val="Hyperlink"/>
              </w:rPr>
              <w:t>Discussion</w:t>
            </w:r>
            <w:r>
              <w:tab/>
            </w:r>
            <w:r>
              <w:fldChar w:fldCharType="begin"/>
            </w:r>
            <w:r>
              <w:instrText xml:space="preserve">PAGEREF _Toc923968504 \h</w:instrText>
            </w:r>
            <w:r>
              <w:fldChar w:fldCharType="separate"/>
            </w:r>
            <w:r w:rsidRPr="0D726CC4" w:rsidR="0D726CC4">
              <w:rPr>
                <w:rStyle w:val="Hyperlink"/>
              </w:rPr>
              <w:t>6</w:t>
            </w:r>
            <w:r>
              <w:fldChar w:fldCharType="end"/>
            </w:r>
          </w:hyperlink>
        </w:p>
        <w:p xmlns:wp14="http://schemas.microsoft.com/office/word/2010/wordml" w:rsidP="0D726CC4" wp14:paraId="7C753A77" wp14:textId="64E17828">
          <w:pPr>
            <w:pStyle w:val="TOC1"/>
            <w:tabs>
              <w:tab w:val="right" w:leader="dot" w:pos="9360"/>
            </w:tabs>
            <w:bidi w:val="0"/>
            <w:rPr>
              <w:rStyle w:val="Hyperlink"/>
            </w:rPr>
          </w:pPr>
          <w:hyperlink w:anchor="_Toc351462189">
            <w:r w:rsidRPr="0D726CC4" w:rsidR="0D726CC4">
              <w:rPr>
                <w:rStyle w:val="Hyperlink"/>
              </w:rPr>
              <w:t>Conclusion</w:t>
            </w:r>
            <w:r>
              <w:tab/>
            </w:r>
            <w:r>
              <w:fldChar w:fldCharType="begin"/>
            </w:r>
            <w:r>
              <w:instrText xml:space="preserve">PAGEREF _Toc351462189 \h</w:instrText>
            </w:r>
            <w:r>
              <w:fldChar w:fldCharType="separate"/>
            </w:r>
            <w:r w:rsidRPr="0D726CC4" w:rsidR="0D726CC4">
              <w:rPr>
                <w:rStyle w:val="Hyperlink"/>
              </w:rPr>
              <w:t>7</w:t>
            </w:r>
            <w:r>
              <w:fldChar w:fldCharType="end"/>
            </w:r>
          </w:hyperlink>
        </w:p>
        <w:p xmlns:wp14="http://schemas.microsoft.com/office/word/2010/wordml" w:rsidP="0D726CC4" wp14:paraId="66536976" wp14:textId="7BB21136">
          <w:pPr>
            <w:pStyle w:val="TOC1"/>
            <w:tabs>
              <w:tab w:val="right" w:leader="dot" w:pos="9360"/>
            </w:tabs>
            <w:bidi w:val="0"/>
            <w:rPr>
              <w:rStyle w:val="Hyperlink"/>
            </w:rPr>
          </w:pPr>
          <w:hyperlink w:anchor="_Toc141996254">
            <w:r w:rsidRPr="0D726CC4" w:rsidR="0D726CC4">
              <w:rPr>
                <w:rStyle w:val="Hyperlink"/>
              </w:rPr>
              <w:t>Reference</w:t>
            </w:r>
            <w:r>
              <w:tab/>
            </w:r>
            <w:r>
              <w:fldChar w:fldCharType="begin"/>
            </w:r>
            <w:r>
              <w:instrText xml:space="preserve">PAGEREF _Toc141996254 \h</w:instrText>
            </w:r>
            <w:r>
              <w:fldChar w:fldCharType="separate"/>
            </w:r>
            <w:r w:rsidRPr="0D726CC4" w:rsidR="0D726CC4">
              <w:rPr>
                <w:rStyle w:val="Hyperlink"/>
              </w:rPr>
              <w:t>8</w:t>
            </w:r>
            <w:r>
              <w:fldChar w:fldCharType="end"/>
            </w:r>
          </w:hyperlink>
        </w:p>
        <w:p xmlns:wp14="http://schemas.microsoft.com/office/word/2010/wordml" wp14:paraId="7F639682" wp14:textId="7EF8D106">
          <w:r>
            <w:fldChar w:fldCharType="end"/>
          </w:r>
        </w:p>
      </w:sdtContent>
    </w:sdt>
    <w:p xmlns:wp14="http://schemas.microsoft.com/office/word/2010/wordml" w:rsidP="0D726CC4" wp14:paraId="6A8C13AA" wp14:textId="22D802A5">
      <w:pPr>
        <w:pStyle w:val="Normal"/>
        <w:rPr>
          <w:b w:val="1"/>
          <w:bCs w:val="1"/>
          <w:noProof w:val="0"/>
          <w:sz w:val="32"/>
          <w:szCs w:val="32"/>
          <w:lang w:val="en-US"/>
        </w:rPr>
      </w:pPr>
    </w:p>
    <w:p xmlns:wp14="http://schemas.microsoft.com/office/word/2010/wordml" w:rsidP="0D726CC4" wp14:paraId="030821BD" wp14:textId="4570F9C0">
      <w:pPr>
        <w:pStyle w:val="Normal"/>
        <w:rPr>
          <w:b w:val="1"/>
          <w:bCs w:val="1"/>
          <w:noProof w:val="0"/>
          <w:sz w:val="32"/>
          <w:szCs w:val="32"/>
          <w:lang w:val="en-US"/>
        </w:rPr>
      </w:pPr>
    </w:p>
    <w:p xmlns:wp14="http://schemas.microsoft.com/office/word/2010/wordml" w:rsidP="0D726CC4" wp14:paraId="608CF009" wp14:textId="6413A116">
      <w:pPr>
        <w:pStyle w:val="Normal"/>
        <w:rPr>
          <w:b w:val="1"/>
          <w:bCs w:val="1"/>
          <w:noProof w:val="0"/>
          <w:sz w:val="32"/>
          <w:szCs w:val="32"/>
          <w:lang w:val="en-US"/>
        </w:rPr>
      </w:pPr>
    </w:p>
    <w:p xmlns:wp14="http://schemas.microsoft.com/office/word/2010/wordml" w:rsidP="0D726CC4" wp14:paraId="1FD00753" wp14:textId="0F3A41C7">
      <w:pPr>
        <w:pStyle w:val="Normal"/>
        <w:rPr>
          <w:b w:val="1"/>
          <w:bCs w:val="1"/>
          <w:noProof w:val="0"/>
          <w:sz w:val="32"/>
          <w:szCs w:val="32"/>
          <w:lang w:val="en-US"/>
        </w:rPr>
      </w:pPr>
    </w:p>
    <w:p xmlns:wp14="http://schemas.microsoft.com/office/word/2010/wordml" w:rsidP="0D726CC4" wp14:paraId="1DCCB1FF" wp14:textId="4BC6F864">
      <w:pPr>
        <w:pStyle w:val="Normal"/>
        <w:rPr>
          <w:b w:val="1"/>
          <w:bCs w:val="1"/>
          <w:noProof w:val="0"/>
          <w:sz w:val="32"/>
          <w:szCs w:val="32"/>
          <w:lang w:val="en-US"/>
        </w:rPr>
      </w:pPr>
    </w:p>
    <w:p xmlns:wp14="http://schemas.microsoft.com/office/word/2010/wordml" w:rsidP="0D726CC4" wp14:paraId="1104BE5D" wp14:textId="0CDB4A9A">
      <w:pPr>
        <w:pStyle w:val="Normal"/>
        <w:rPr>
          <w:b w:val="1"/>
          <w:bCs w:val="1"/>
          <w:noProof w:val="0"/>
          <w:sz w:val="32"/>
          <w:szCs w:val="32"/>
          <w:lang w:val="en-US"/>
        </w:rPr>
      </w:pPr>
    </w:p>
    <w:p xmlns:wp14="http://schemas.microsoft.com/office/word/2010/wordml" w:rsidP="0D726CC4" wp14:paraId="2669C45F" wp14:textId="1BA3D543">
      <w:pPr>
        <w:pStyle w:val="Normal"/>
        <w:rPr>
          <w:b w:val="1"/>
          <w:bCs w:val="1"/>
          <w:noProof w:val="0"/>
          <w:sz w:val="32"/>
          <w:szCs w:val="32"/>
          <w:lang w:val="en-US"/>
        </w:rPr>
      </w:pPr>
    </w:p>
    <w:p xmlns:wp14="http://schemas.microsoft.com/office/word/2010/wordml" w:rsidP="0D726CC4" wp14:paraId="1094A8B7" wp14:textId="3C6666C2">
      <w:pPr>
        <w:pStyle w:val="Normal"/>
        <w:rPr>
          <w:b w:val="1"/>
          <w:bCs w:val="1"/>
          <w:noProof w:val="0"/>
          <w:sz w:val="32"/>
          <w:szCs w:val="32"/>
          <w:lang w:val="en-US"/>
        </w:rPr>
      </w:pPr>
    </w:p>
    <w:p xmlns:wp14="http://schemas.microsoft.com/office/word/2010/wordml" w:rsidP="0D726CC4" wp14:paraId="731ADEE3" wp14:textId="659691E2">
      <w:pPr>
        <w:pStyle w:val="Normal"/>
        <w:rPr>
          <w:b w:val="1"/>
          <w:bCs w:val="1"/>
          <w:noProof w:val="0"/>
          <w:sz w:val="32"/>
          <w:szCs w:val="32"/>
          <w:lang w:val="en-US"/>
        </w:rPr>
      </w:pPr>
    </w:p>
    <w:p xmlns:wp14="http://schemas.microsoft.com/office/word/2010/wordml" w:rsidP="0D726CC4" wp14:paraId="72C853AE" wp14:textId="292B1A39">
      <w:pPr>
        <w:pStyle w:val="Normal"/>
        <w:rPr>
          <w:b w:val="1"/>
          <w:bCs w:val="1"/>
          <w:noProof w:val="0"/>
          <w:sz w:val="32"/>
          <w:szCs w:val="32"/>
          <w:lang w:val="en-US"/>
        </w:rPr>
      </w:pPr>
    </w:p>
    <w:p xmlns:wp14="http://schemas.microsoft.com/office/word/2010/wordml" w:rsidP="0D726CC4" wp14:paraId="6DE054C3" wp14:textId="453D6D4E">
      <w:pPr>
        <w:pStyle w:val="Normal"/>
        <w:rPr>
          <w:b w:val="1"/>
          <w:bCs w:val="1"/>
          <w:noProof w:val="0"/>
          <w:sz w:val="32"/>
          <w:szCs w:val="32"/>
          <w:lang w:val="en-US"/>
        </w:rPr>
      </w:pPr>
    </w:p>
    <w:p xmlns:wp14="http://schemas.microsoft.com/office/word/2010/wordml" w:rsidP="46D89540" wp14:paraId="70A6D4FD" wp14:textId="0FF30E0E">
      <w:pPr>
        <w:pStyle w:val="Normal"/>
        <w:rPr>
          <w:rFonts w:ascii="Arial" w:hAnsi="Arial" w:eastAsia="Arial" w:cs="Arial"/>
          <w:b w:val="1"/>
          <w:bCs w:val="1"/>
          <w:noProof w:val="0"/>
          <w:sz w:val="28"/>
          <w:szCs w:val="28"/>
          <w:lang w:val="en-US"/>
        </w:rPr>
      </w:pPr>
      <w:bookmarkStart w:name="_Toc93045583" w:id="62138128"/>
      <w:r w:rsidRPr="46D89540" w:rsidR="235D5D66">
        <w:rPr>
          <w:rStyle w:val="Heading1Char"/>
          <w:rFonts w:ascii="Arial" w:hAnsi="Arial" w:eastAsia="Arial" w:cs="Arial"/>
          <w:b w:val="1"/>
          <w:bCs w:val="1"/>
          <w:noProof w:val="0"/>
          <w:sz w:val="28"/>
          <w:szCs w:val="28"/>
          <w:lang w:val="en-US"/>
        </w:rPr>
        <w:t>Introduction</w:t>
      </w:r>
      <w:bookmarkEnd w:id="62138128"/>
    </w:p>
    <w:p xmlns:wp14="http://schemas.microsoft.com/office/word/2010/wordml" w:rsidP="46D89540" wp14:paraId="00D69177" wp14:textId="714D3AED">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Adolescence is defined by the World Health Organization (2024) as the developmental stage between 10 and 19 years, characterised by rapid biological, psychological, and social development. During this period, individuals develop identity, emotional regulation, and independence. At the same time, social media has become a central part of adolescent life, shaping communication, relationships, and self-perception.</w:t>
      </w:r>
    </w:p>
    <w:p xmlns:wp14="http://schemas.microsoft.com/office/word/2010/wordml" w:rsidP="46D89540" wp14:paraId="0C351F06" wp14:textId="19F61E3C">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Social media refers to online platforms that allow users to create, share, and interact with content. While these platforms can provide connection and support, they have also raised concerns regarding mental health outcomes, particularly in relation to anxiety, depression, self-esteem, and identity development.</w:t>
      </w:r>
    </w:p>
    <w:p xmlns:wp14="http://schemas.microsoft.com/office/word/2010/wordml" w:rsidP="46D89540" wp14:paraId="5AFDD83E" wp14:textId="3E37F288">
      <w:pPr>
        <w:spacing w:before="240" w:beforeAutospacing="off" w:after="240" w:afterAutospacing="off" w:line="360" w:lineRule="auto"/>
        <w:jc w:val="both"/>
      </w:pPr>
      <w:r w:rsidRPr="46D89540" w:rsidR="235D5D66">
        <w:rPr>
          <w:rFonts w:ascii="Arial" w:hAnsi="Arial" w:eastAsia="Arial" w:cs="Arial"/>
          <w:noProof w:val="0"/>
          <w:sz w:val="22"/>
          <w:szCs w:val="22"/>
          <w:lang w:val="en-US"/>
        </w:rPr>
        <w:t>This essay critically explores the impact of social media on adolescent mental health. It draws on psychological theories, including Erikson’s Psychosocial Development Theory and Bowlby’s Attachment Theory, alongside wider psychological and ageing literature to provide a developmental and lifespan perspective on mental wellbeing (Erikson, 1968; Bowlby, 1969; Carlson, 2014; Stuart-Hamilton, 2012).</w:t>
      </w:r>
    </w:p>
    <w:p xmlns:wp14="http://schemas.microsoft.com/office/word/2010/wordml" w:rsidP="46D89540" wp14:paraId="5E975FB6" wp14:textId="18948119">
      <w:pPr>
        <w:spacing w:before="240" w:beforeAutospacing="off" w:after="240" w:afterAutospacing="off" w:line="360" w:lineRule="auto"/>
        <w:jc w:val="both"/>
        <w:rPr>
          <w:rFonts w:ascii="Arial" w:hAnsi="Arial" w:eastAsia="Arial" w:cs="Arial"/>
          <w:b w:val="1"/>
          <w:bCs w:val="1"/>
          <w:noProof w:val="0"/>
          <w:sz w:val="28"/>
          <w:szCs w:val="28"/>
          <w:lang w:val="en-US"/>
        </w:rPr>
      </w:pPr>
      <w:bookmarkStart w:name="_Toc1893226025" w:id="1300133311"/>
      <w:r w:rsidRPr="46D89540" w:rsidR="235D5D66">
        <w:rPr>
          <w:rFonts w:ascii="Arial" w:hAnsi="Arial" w:eastAsia="Arial" w:cs="Arial"/>
          <w:b w:val="1"/>
          <w:bCs w:val="1"/>
          <w:noProof w:val="0"/>
          <w:sz w:val="28"/>
          <w:szCs w:val="28"/>
          <w:lang w:val="en-US"/>
        </w:rPr>
        <w:t>Social Media Use in Adolescence</w:t>
      </w:r>
      <w:bookmarkEnd w:id="1300133311"/>
    </w:p>
    <w:p xmlns:wp14="http://schemas.microsoft.com/office/word/2010/wordml" w:rsidP="46D89540" wp14:paraId="6B517452" wp14:textId="7275322A">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Social media use among adolescents has increased significantly, with platforms such as TikTok, Instagram, and Snapchat becoming central to everyday communication. Boyd (2014) describes young people as “networked teens,” highlighting how online interaction is embedded in identity and social development.</w:t>
      </w:r>
      <w:r w:rsidRPr="46D89540" w:rsidR="15C46B73">
        <w:rPr>
          <w:rFonts w:ascii="Arial" w:hAnsi="Arial" w:eastAsia="Arial" w:cs="Arial"/>
          <w:noProof w:val="0"/>
          <w:sz w:val="22"/>
          <w:szCs w:val="22"/>
          <w:lang w:val="en-US"/>
        </w:rPr>
        <w:t xml:space="preserve"> It has become a </w:t>
      </w:r>
      <w:r w:rsidRPr="46D89540" w:rsidR="1CBF43C2">
        <w:rPr>
          <w:rFonts w:ascii="Arial" w:hAnsi="Arial" w:eastAsia="Arial" w:cs="Arial"/>
          <w:noProof w:val="0"/>
          <w:sz w:val="22"/>
          <w:szCs w:val="22"/>
          <w:lang w:val="en-US"/>
        </w:rPr>
        <w:t>way for</w:t>
      </w:r>
      <w:r w:rsidRPr="46D89540" w:rsidR="15C46B73">
        <w:rPr>
          <w:rFonts w:ascii="Arial" w:hAnsi="Arial" w:eastAsia="Arial" w:cs="Arial"/>
          <w:noProof w:val="0"/>
          <w:sz w:val="22"/>
          <w:szCs w:val="22"/>
          <w:lang w:val="en-US"/>
        </w:rPr>
        <w:t xml:space="preserve"> the youth </w:t>
      </w:r>
      <w:r w:rsidRPr="46D89540" w:rsidR="46F9DA58">
        <w:rPr>
          <w:rFonts w:ascii="Arial" w:hAnsi="Arial" w:eastAsia="Arial" w:cs="Arial"/>
          <w:noProof w:val="0"/>
          <w:sz w:val="22"/>
          <w:szCs w:val="22"/>
          <w:lang w:val="en-US"/>
        </w:rPr>
        <w:t>to communicate</w:t>
      </w:r>
      <w:r w:rsidRPr="46D89540" w:rsidR="15C46B73">
        <w:rPr>
          <w:rFonts w:ascii="Arial" w:hAnsi="Arial" w:eastAsia="Arial" w:cs="Arial"/>
          <w:noProof w:val="0"/>
          <w:sz w:val="22"/>
          <w:szCs w:val="22"/>
          <w:lang w:val="en-US"/>
        </w:rPr>
        <w:t xml:space="preserve"> and express themselves</w:t>
      </w:r>
      <w:r w:rsidRPr="46D89540" w:rsidR="07754D5A">
        <w:rPr>
          <w:rFonts w:ascii="Arial" w:hAnsi="Arial" w:eastAsia="Arial" w:cs="Arial"/>
          <w:noProof w:val="0"/>
          <w:sz w:val="22"/>
          <w:szCs w:val="22"/>
          <w:lang w:val="en-US"/>
        </w:rPr>
        <w:t>.</w:t>
      </w:r>
    </w:p>
    <w:p xmlns:wp14="http://schemas.microsoft.com/office/word/2010/wordml" w:rsidP="46D89540" wp14:paraId="14FEB629" wp14:textId="7EA0E1A7">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From a psychological perspective, adolescence is a key stage of behavioural and cognitive development. Carlson (2014) explains that behaviour is shaped by environmental reinforcement, meaning that repeated social media engagement can strengthen habits such as constant checking and reward-seeking behaviour. Likes, comments, and shares act as positive reinforcement, encouraging repeated use.</w:t>
      </w:r>
    </w:p>
    <w:p xmlns:wp14="http://schemas.microsoft.com/office/word/2010/wordml" w:rsidP="46D89540" wp14:paraId="47519F27" wp14:textId="67F78872">
      <w:pPr>
        <w:spacing w:before="240" w:beforeAutospacing="off" w:after="240" w:afterAutospacing="off" w:line="360" w:lineRule="auto"/>
        <w:jc w:val="both"/>
      </w:pPr>
      <w:r w:rsidRPr="46D89540" w:rsidR="235D5D66">
        <w:rPr>
          <w:rFonts w:ascii="Arial" w:hAnsi="Arial" w:eastAsia="Arial" w:cs="Arial"/>
          <w:noProof w:val="0"/>
          <w:sz w:val="22"/>
          <w:szCs w:val="22"/>
          <w:lang w:val="en-US"/>
        </w:rPr>
        <w:t>Adolescents use social media for friendship maintenance, entertainment, and self-expression. However, excessive use may lead to reduced face-to-face interaction and increased emotional dependence on online validation (American Psychological Association, 2023).</w:t>
      </w:r>
    </w:p>
    <w:p xmlns:wp14="http://schemas.microsoft.com/office/word/2010/wordml" w:rsidP="46D89540" wp14:paraId="6B563D02" wp14:textId="29BCF7AB">
      <w:pPr>
        <w:spacing w:before="240" w:beforeAutospacing="off" w:after="240" w:afterAutospacing="off" w:line="360" w:lineRule="auto"/>
        <w:jc w:val="both"/>
        <w:rPr>
          <w:rFonts w:ascii="Arial" w:hAnsi="Arial" w:eastAsia="Arial" w:cs="Arial"/>
          <w:b w:val="1"/>
          <w:bCs w:val="1"/>
          <w:noProof w:val="0"/>
          <w:sz w:val="28"/>
          <w:szCs w:val="28"/>
          <w:lang w:val="en-US"/>
        </w:rPr>
      </w:pPr>
      <w:bookmarkStart w:name="_Toc1569053186" w:id="411490257"/>
      <w:r w:rsidRPr="46D89540" w:rsidR="235D5D66">
        <w:rPr>
          <w:rFonts w:ascii="Arial" w:hAnsi="Arial" w:eastAsia="Arial" w:cs="Arial"/>
          <w:b w:val="1"/>
          <w:bCs w:val="1"/>
          <w:noProof w:val="0"/>
          <w:sz w:val="28"/>
          <w:szCs w:val="28"/>
          <w:lang w:val="en-US"/>
        </w:rPr>
        <w:t>Negative Effects of Social Media on Mental Health</w:t>
      </w:r>
      <w:bookmarkEnd w:id="411490257"/>
    </w:p>
    <w:p xmlns:wp14="http://schemas.microsoft.com/office/word/2010/wordml" w:rsidP="46D89540" wp14:paraId="75E91552" wp14:textId="0AFDF53D">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Research consistently shows associations between high social media use and negative mental health outcomes. Keles, McCrae and Grealish (2020) found links between social media use and increased depression, anxiety, and psychological distress in adolescents.</w:t>
      </w:r>
    </w:p>
    <w:p xmlns:wp14="http://schemas.microsoft.com/office/word/2010/wordml" w:rsidP="46D89540" wp14:paraId="779449DC" wp14:textId="445FBD3A">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One major psychological factor is social comparison. Adolescents compare themselves to </w:t>
      </w:r>
      <w:r w:rsidRPr="46D89540" w:rsidR="22377AD3">
        <w:rPr>
          <w:rFonts w:ascii="Arial" w:hAnsi="Arial" w:eastAsia="Arial" w:cs="Arial"/>
          <w:noProof w:val="0"/>
          <w:sz w:val="22"/>
          <w:szCs w:val="22"/>
          <w:lang w:val="en-US"/>
        </w:rPr>
        <w:t>idealized</w:t>
      </w:r>
      <w:r w:rsidRPr="46D89540" w:rsidR="235D5D66">
        <w:rPr>
          <w:rFonts w:ascii="Arial" w:hAnsi="Arial" w:eastAsia="Arial" w:cs="Arial"/>
          <w:noProof w:val="0"/>
          <w:sz w:val="22"/>
          <w:szCs w:val="22"/>
          <w:lang w:val="en-US"/>
        </w:rPr>
        <w:t xml:space="preserve"> online images, which can lead to low self-esteem and body dissatisfaction. According to Carlson (2014), cognitive interpretation of external stimuli strongly influences emotional response, meaning that repeated exposure to curated content may distort self-perception.</w:t>
      </w:r>
    </w:p>
    <w:p xmlns:wp14="http://schemas.microsoft.com/office/word/2010/wordml" w:rsidP="46D89540" wp14:paraId="09915682" wp14:textId="7427CC7C">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Cyberbullying is another significant issue, contributing to emotional distress and social withdrawal. The Royal Society for Public Health (2017) reports that social media can negatively affect sleep, anxiety levels, and body image.</w:t>
      </w:r>
    </w:p>
    <w:p xmlns:wp14="http://schemas.microsoft.com/office/word/2010/wordml" w:rsidP="46D89540" wp14:paraId="11F4EEF0" wp14:textId="5C16BE43">
      <w:pPr>
        <w:spacing w:before="240" w:beforeAutospacing="off" w:after="240" w:afterAutospacing="off" w:line="360" w:lineRule="auto"/>
        <w:jc w:val="both"/>
      </w:pPr>
      <w:r w:rsidRPr="46D89540" w:rsidR="235D5D66">
        <w:rPr>
          <w:rFonts w:ascii="Arial" w:hAnsi="Arial" w:eastAsia="Arial" w:cs="Arial"/>
          <w:noProof w:val="0"/>
          <w:sz w:val="22"/>
          <w:szCs w:val="22"/>
          <w:lang w:val="en-US"/>
        </w:rPr>
        <w:t xml:space="preserve">From a broader lifespan perspective, Stuart-Hamilton (2012) </w:t>
      </w:r>
      <w:r w:rsidRPr="46D89540" w:rsidR="081E2A89">
        <w:rPr>
          <w:rFonts w:ascii="Arial" w:hAnsi="Arial" w:eastAsia="Arial" w:cs="Arial"/>
          <w:noProof w:val="0"/>
          <w:sz w:val="22"/>
          <w:szCs w:val="22"/>
          <w:lang w:val="en-US"/>
        </w:rPr>
        <w:t>emphasizes</w:t>
      </w:r>
      <w:r w:rsidRPr="46D89540" w:rsidR="235D5D66">
        <w:rPr>
          <w:rFonts w:ascii="Arial" w:hAnsi="Arial" w:eastAsia="Arial" w:cs="Arial"/>
          <w:noProof w:val="0"/>
          <w:sz w:val="22"/>
          <w:szCs w:val="22"/>
          <w:lang w:val="en-US"/>
        </w:rPr>
        <w:t xml:space="preserve"> that mental wellbeing is shaped by continuous interaction between biological, psychological, and social factors across life stages. In adolescence, heightened emotional sensitivity makes individuals more vulnerable to online feedback and rejection.</w:t>
      </w:r>
    </w:p>
    <w:p xmlns:wp14="http://schemas.microsoft.com/office/word/2010/wordml" w:rsidP="46D89540" wp14:paraId="31BC8A6F" wp14:textId="6C5C1133">
      <w:pPr>
        <w:spacing w:before="240" w:beforeAutospacing="off" w:after="240" w:afterAutospacing="off" w:line="360" w:lineRule="auto"/>
        <w:jc w:val="both"/>
        <w:rPr>
          <w:rFonts w:ascii="Arial" w:hAnsi="Arial" w:eastAsia="Arial" w:cs="Arial"/>
          <w:b w:val="1"/>
          <w:bCs w:val="1"/>
          <w:noProof w:val="0"/>
          <w:sz w:val="28"/>
          <w:szCs w:val="28"/>
          <w:lang w:val="en-US"/>
        </w:rPr>
      </w:pPr>
      <w:bookmarkStart w:name="_Toc194567521" w:id="405231051"/>
      <w:r w:rsidRPr="46D89540" w:rsidR="235D5D66">
        <w:rPr>
          <w:rFonts w:ascii="Arial" w:hAnsi="Arial" w:eastAsia="Arial" w:cs="Arial"/>
          <w:b w:val="1"/>
          <w:bCs w:val="1"/>
          <w:noProof w:val="0"/>
          <w:sz w:val="28"/>
          <w:szCs w:val="28"/>
          <w:lang w:val="en-US"/>
        </w:rPr>
        <w:t>Positive Effects of Social Media</w:t>
      </w:r>
      <w:bookmarkEnd w:id="405231051"/>
    </w:p>
    <w:p xmlns:wp14="http://schemas.microsoft.com/office/word/2010/wordml" w:rsidP="46D89540" wp14:paraId="70E3BA5C" wp14:textId="497A7E1B">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Despite concerns, social media can also support adolescent wellbeing. Odgers and Jensen (2020) argue that digital environments can provide meaningful social </w:t>
      </w:r>
      <w:r w:rsidRPr="46D89540" w:rsidR="112D9A33">
        <w:rPr>
          <w:rFonts w:ascii="Arial" w:hAnsi="Arial" w:eastAsia="Arial" w:cs="Arial"/>
          <w:noProof w:val="0"/>
          <w:sz w:val="22"/>
          <w:szCs w:val="22"/>
          <w:lang w:val="en-US"/>
        </w:rPr>
        <w:t>connections</w:t>
      </w:r>
      <w:r w:rsidRPr="46D89540" w:rsidR="235D5D66">
        <w:rPr>
          <w:rFonts w:ascii="Arial" w:hAnsi="Arial" w:eastAsia="Arial" w:cs="Arial"/>
          <w:noProof w:val="0"/>
          <w:sz w:val="22"/>
          <w:szCs w:val="22"/>
          <w:lang w:val="en-US"/>
        </w:rPr>
        <w:t xml:space="preserve"> when used appropriately.</w:t>
      </w:r>
    </w:p>
    <w:p w:rsidR="46D89540" w:rsidP="46D89540" w:rsidRDefault="46D89540" w14:paraId="14484643" w14:textId="477A48DB">
      <w:pPr>
        <w:spacing w:before="240" w:beforeAutospacing="off" w:after="240" w:afterAutospacing="off" w:line="360" w:lineRule="auto"/>
        <w:jc w:val="both"/>
        <w:rPr>
          <w:rFonts w:ascii="Arial" w:hAnsi="Arial" w:eastAsia="Arial" w:cs="Arial"/>
          <w:noProof w:val="0"/>
          <w:sz w:val="22"/>
          <w:szCs w:val="22"/>
          <w:lang w:val="en-US"/>
        </w:rPr>
      </w:pPr>
    </w:p>
    <w:p w:rsidR="46D89540" w:rsidP="46D89540" w:rsidRDefault="46D89540" w14:paraId="77CAFA1E" w14:textId="51B39C06">
      <w:pPr>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46D89540" wp14:paraId="3E23C660" wp14:textId="6A5A6665">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Social media enables adolescents to form supportive communities, </w:t>
      </w:r>
      <w:r w:rsidRPr="46D89540" w:rsidR="6FE8699F">
        <w:rPr>
          <w:rFonts w:ascii="Arial" w:hAnsi="Arial" w:eastAsia="Arial" w:cs="Arial"/>
          <w:noProof w:val="0"/>
          <w:sz w:val="22"/>
          <w:szCs w:val="22"/>
          <w:lang w:val="en-US"/>
        </w:rPr>
        <w:t>particularly</w:t>
      </w:r>
      <w:r w:rsidRPr="46D89540" w:rsidR="235D5D66">
        <w:rPr>
          <w:rFonts w:ascii="Arial" w:hAnsi="Arial" w:eastAsia="Arial" w:cs="Arial"/>
          <w:noProof w:val="0"/>
          <w:sz w:val="22"/>
          <w:szCs w:val="22"/>
          <w:lang w:val="en-US"/>
        </w:rPr>
        <w:t xml:space="preserve"> those experiencing isolation or identity-related challenges. It can also increase mental health </w:t>
      </w:r>
      <w:r w:rsidRPr="46D89540" w:rsidR="0BE7BB30">
        <w:rPr>
          <w:rFonts w:ascii="Arial" w:hAnsi="Arial" w:eastAsia="Arial" w:cs="Arial"/>
          <w:noProof w:val="0"/>
          <w:sz w:val="22"/>
          <w:szCs w:val="22"/>
          <w:lang w:val="en-US"/>
        </w:rPr>
        <w:t>awareness by</w:t>
      </w:r>
      <w:r w:rsidRPr="46D89540" w:rsidR="235D5D66">
        <w:rPr>
          <w:rFonts w:ascii="Arial" w:hAnsi="Arial" w:eastAsia="Arial" w:cs="Arial"/>
          <w:noProof w:val="0"/>
          <w:sz w:val="22"/>
          <w:szCs w:val="22"/>
          <w:lang w:val="en-US"/>
        </w:rPr>
        <w:t xml:space="preserve"> providing access to educational content and support networks.</w:t>
      </w:r>
    </w:p>
    <w:p xmlns:wp14="http://schemas.microsoft.com/office/word/2010/wordml" w:rsidP="46D89540" wp14:paraId="3B26178D" wp14:textId="125E9FA4">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Ryan and Coughlan (2011) highlight that mental health outcomes are strongly influenced by social support systems. Online communities can therefore act as protective factors, reducing </w:t>
      </w:r>
      <w:r w:rsidRPr="46D89540" w:rsidR="1A3189EA">
        <w:rPr>
          <w:rFonts w:ascii="Arial" w:hAnsi="Arial" w:eastAsia="Arial" w:cs="Arial"/>
          <w:noProof w:val="0"/>
          <w:sz w:val="22"/>
          <w:szCs w:val="22"/>
          <w:lang w:val="en-US"/>
        </w:rPr>
        <w:t>loneliness,</w:t>
      </w:r>
      <w:r w:rsidRPr="46D89540" w:rsidR="235D5D66">
        <w:rPr>
          <w:rFonts w:ascii="Arial" w:hAnsi="Arial" w:eastAsia="Arial" w:cs="Arial"/>
          <w:noProof w:val="0"/>
          <w:sz w:val="22"/>
          <w:szCs w:val="22"/>
          <w:lang w:val="en-US"/>
        </w:rPr>
        <w:t xml:space="preserve"> and increasing emotional reassurance.</w:t>
      </w:r>
    </w:p>
    <w:p xmlns:wp14="http://schemas.microsoft.com/office/word/2010/wordml" w:rsidP="46D89540" wp14:paraId="01242188" wp14:textId="434CB37F">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Additionally, adolescents use social media to </w:t>
      </w:r>
      <w:r w:rsidRPr="46D89540" w:rsidR="235D5D66">
        <w:rPr>
          <w:rFonts w:ascii="Arial" w:hAnsi="Arial" w:eastAsia="Arial" w:cs="Arial"/>
          <w:noProof w:val="0"/>
          <w:sz w:val="22"/>
          <w:szCs w:val="22"/>
          <w:lang w:val="en-US"/>
        </w:rPr>
        <w:t>maintain</w:t>
      </w:r>
      <w:r w:rsidRPr="46D89540" w:rsidR="235D5D66">
        <w:rPr>
          <w:rFonts w:ascii="Arial" w:hAnsi="Arial" w:eastAsia="Arial" w:cs="Arial"/>
          <w:noProof w:val="0"/>
          <w:sz w:val="22"/>
          <w:szCs w:val="22"/>
          <w:lang w:val="en-US"/>
        </w:rPr>
        <w:t xml:space="preserve"> friendships and explore identity safely. From a </w:t>
      </w:r>
      <w:r w:rsidRPr="46D89540" w:rsidR="3EF6355C">
        <w:rPr>
          <w:rFonts w:ascii="Arial" w:hAnsi="Arial" w:eastAsia="Arial" w:cs="Arial"/>
          <w:noProof w:val="0"/>
          <w:sz w:val="22"/>
          <w:szCs w:val="22"/>
          <w:lang w:val="en-US"/>
        </w:rPr>
        <w:t>behavioral</w:t>
      </w:r>
      <w:r w:rsidRPr="46D89540" w:rsidR="235D5D66">
        <w:rPr>
          <w:rFonts w:ascii="Arial" w:hAnsi="Arial" w:eastAsia="Arial" w:cs="Arial"/>
          <w:noProof w:val="0"/>
          <w:sz w:val="22"/>
          <w:szCs w:val="22"/>
          <w:lang w:val="en-US"/>
        </w:rPr>
        <w:t xml:space="preserve"> psychology perspective, Carlson (2014) suggests that positive reinforcement from social interaction can enhance motivation and emotional wellbeing when experiences are supportive rather than harmful.</w:t>
      </w:r>
    </w:p>
    <w:p xmlns:wp14="http://schemas.microsoft.com/office/word/2010/wordml" w:rsidP="46D89540" wp14:paraId="5EEF4A59" wp14:textId="488049E6">
      <w:pPr>
        <w:pStyle w:val="Heading1"/>
        <w:rPr>
          <w:rFonts w:ascii="Arial" w:hAnsi="Arial" w:eastAsia="Arial" w:cs="Arial"/>
          <w:b w:val="1"/>
          <w:bCs w:val="1"/>
          <w:noProof w:val="0"/>
          <w:sz w:val="28"/>
          <w:szCs w:val="28"/>
          <w:lang w:val="en-US"/>
        </w:rPr>
      </w:pPr>
      <w:bookmarkStart w:name="_Toc1441936525" w:id="1917190855"/>
      <w:r w:rsidRPr="46D89540" w:rsidR="235D5D66">
        <w:rPr>
          <w:rFonts w:ascii="Arial" w:hAnsi="Arial" w:eastAsia="Arial" w:cs="Arial"/>
          <w:b w:val="1"/>
          <w:bCs w:val="1"/>
          <w:noProof w:val="0"/>
          <w:sz w:val="28"/>
          <w:szCs w:val="28"/>
          <w:lang w:val="en-US"/>
        </w:rPr>
        <w:t>Erikson’s Psychosocial Development Theory</w:t>
      </w:r>
      <w:bookmarkEnd w:id="1917190855"/>
    </w:p>
    <w:p xmlns:wp14="http://schemas.microsoft.com/office/word/2010/wordml" w:rsidP="46D89540" wp14:paraId="26F83867" wp14:textId="3D6C17FD">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Erikson’s theory identifies adolescence as the stage of Identity versus Role Confusion (Erikson, 1968). During this stage, individuals explore identity, values, and social roles.</w:t>
      </w:r>
    </w:p>
    <w:p xmlns:wp14="http://schemas.microsoft.com/office/word/2010/wordml" w:rsidP="46D89540" wp14:paraId="7A513970" wp14:textId="1E5131A0">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Social media plays a significant role in this process by allowing adolescents to experiment with identity through posts, images, and online interactions. However, identity development may become influenced by external validation such as likes and followers.</w:t>
      </w:r>
    </w:p>
    <w:p xmlns:wp14="http://schemas.microsoft.com/office/word/2010/wordml" w:rsidP="46D89540" wp14:paraId="266BBD0C" wp14:textId="155B01EF">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Anderson (2017) explains in social psychology that identity is strongly shaped by social interaction and group comparison. This supports the idea that adolescents may </w:t>
      </w:r>
      <w:r w:rsidRPr="46D89540" w:rsidR="0F1D841D">
        <w:rPr>
          <w:rFonts w:ascii="Arial" w:hAnsi="Arial" w:eastAsia="Arial" w:cs="Arial"/>
          <w:noProof w:val="0"/>
          <w:sz w:val="22"/>
          <w:szCs w:val="22"/>
          <w:lang w:val="en-US"/>
        </w:rPr>
        <w:t>internalize</w:t>
      </w:r>
      <w:r w:rsidRPr="46D89540" w:rsidR="235D5D66">
        <w:rPr>
          <w:rFonts w:ascii="Arial" w:hAnsi="Arial" w:eastAsia="Arial" w:cs="Arial"/>
          <w:noProof w:val="0"/>
          <w:sz w:val="22"/>
          <w:szCs w:val="22"/>
          <w:lang w:val="en-US"/>
        </w:rPr>
        <w:t xml:space="preserve"> online feedback as part of self-concept formation.</w:t>
      </w:r>
    </w:p>
    <w:p xmlns:wp14="http://schemas.microsoft.com/office/word/2010/wordml" w:rsidP="46D89540" wp14:paraId="5650B8F0" wp14:textId="4D74ABE0">
      <w:pPr>
        <w:spacing w:before="240" w:beforeAutospacing="off" w:after="240" w:afterAutospacing="off" w:line="360" w:lineRule="auto"/>
        <w:jc w:val="both"/>
      </w:pPr>
      <w:r w:rsidRPr="46D89540" w:rsidR="5B961AAF">
        <w:rPr>
          <w:rFonts w:ascii="Arial" w:hAnsi="Arial" w:eastAsia="Arial" w:cs="Arial"/>
          <w:noProof w:val="0"/>
          <w:sz w:val="22"/>
          <w:szCs w:val="22"/>
          <w:lang w:val="en-US"/>
        </w:rPr>
        <w:t>The strength</w:t>
      </w:r>
      <w:r w:rsidRPr="46D89540" w:rsidR="235D5D66">
        <w:rPr>
          <w:rFonts w:ascii="Arial" w:hAnsi="Arial" w:eastAsia="Arial" w:cs="Arial"/>
          <w:noProof w:val="0"/>
          <w:sz w:val="22"/>
          <w:szCs w:val="22"/>
          <w:lang w:val="en-US"/>
        </w:rPr>
        <w:t xml:space="preserve"> of Erikson’s theory is its clear explanation of identity development. However, a limitation is that it does not account for digital environments, where identity is constantly performed and evaluated in real time.</w:t>
      </w:r>
    </w:p>
    <w:p xmlns:wp14="http://schemas.microsoft.com/office/word/2010/wordml" w:rsidP="46D89540" wp14:paraId="03A6C860" wp14:textId="145C9BE4">
      <w:pPr>
        <w:spacing w:before="240" w:beforeAutospacing="off" w:after="240" w:afterAutospacing="off" w:line="360" w:lineRule="auto"/>
        <w:jc w:val="both"/>
        <w:rPr>
          <w:rFonts w:ascii="Arial" w:hAnsi="Arial" w:eastAsia="Arial" w:cs="Arial"/>
          <w:b w:val="1"/>
          <w:bCs w:val="1"/>
          <w:noProof w:val="0"/>
          <w:sz w:val="28"/>
          <w:szCs w:val="28"/>
          <w:lang w:val="en-US"/>
        </w:rPr>
      </w:pPr>
    </w:p>
    <w:p xmlns:wp14="http://schemas.microsoft.com/office/word/2010/wordml" w:rsidP="46D89540" wp14:paraId="66714B47" wp14:textId="642FFD04">
      <w:pPr>
        <w:spacing w:before="240" w:beforeAutospacing="off" w:after="240" w:afterAutospacing="off" w:line="360" w:lineRule="auto"/>
        <w:jc w:val="both"/>
        <w:rPr>
          <w:rFonts w:ascii="Arial" w:hAnsi="Arial" w:eastAsia="Arial" w:cs="Arial"/>
          <w:b w:val="1"/>
          <w:bCs w:val="1"/>
          <w:noProof w:val="0"/>
          <w:sz w:val="28"/>
          <w:szCs w:val="28"/>
          <w:lang w:val="en-US"/>
        </w:rPr>
      </w:pPr>
    </w:p>
    <w:p xmlns:wp14="http://schemas.microsoft.com/office/word/2010/wordml" w:rsidP="46D89540" wp14:paraId="1470E4D1" wp14:textId="4B8D170D">
      <w:pPr>
        <w:spacing w:before="240" w:beforeAutospacing="off" w:after="240" w:afterAutospacing="off" w:line="360" w:lineRule="auto"/>
        <w:jc w:val="both"/>
        <w:rPr>
          <w:rFonts w:ascii="Arial" w:hAnsi="Arial" w:eastAsia="Arial" w:cs="Arial"/>
          <w:b w:val="1"/>
          <w:bCs w:val="1"/>
          <w:noProof w:val="0"/>
          <w:sz w:val="28"/>
          <w:szCs w:val="28"/>
          <w:lang w:val="en-US"/>
        </w:rPr>
      </w:pPr>
    </w:p>
    <w:p xmlns:wp14="http://schemas.microsoft.com/office/word/2010/wordml" w:rsidP="46D89540" wp14:paraId="1E7ABE03" wp14:textId="5E4AE6D6">
      <w:pPr>
        <w:spacing w:before="240" w:beforeAutospacing="off" w:after="240" w:afterAutospacing="off" w:line="360" w:lineRule="auto"/>
        <w:jc w:val="both"/>
        <w:rPr>
          <w:rFonts w:ascii="Arial" w:hAnsi="Arial" w:eastAsia="Arial" w:cs="Arial"/>
          <w:b w:val="1"/>
          <w:bCs w:val="1"/>
          <w:noProof w:val="0"/>
          <w:sz w:val="28"/>
          <w:szCs w:val="28"/>
          <w:lang w:val="en-US"/>
        </w:rPr>
      </w:pPr>
      <w:bookmarkStart w:name="_Toc1029764414" w:id="1882575554"/>
      <w:r w:rsidRPr="46D89540" w:rsidR="235D5D66">
        <w:rPr>
          <w:rFonts w:ascii="Arial" w:hAnsi="Arial" w:eastAsia="Arial" w:cs="Arial"/>
          <w:b w:val="1"/>
          <w:bCs w:val="1"/>
          <w:noProof w:val="0"/>
          <w:sz w:val="28"/>
          <w:szCs w:val="28"/>
          <w:lang w:val="en-US"/>
        </w:rPr>
        <w:t>Bowlby’s Attachment Theory</w:t>
      </w:r>
      <w:bookmarkEnd w:id="1882575554"/>
    </w:p>
    <w:p w:rsidR="235D5D66" w:rsidP="46D89540" w:rsidRDefault="235D5D66" w14:paraId="1F2BF34A" w14:textId="5FEC1148">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Bowlby’s Attachment Theory explains how early relationships influence emotional development and future interpersonal </w:t>
      </w:r>
      <w:r w:rsidRPr="46D89540" w:rsidR="72DC5FD0">
        <w:rPr>
          <w:rFonts w:ascii="Arial" w:hAnsi="Arial" w:eastAsia="Arial" w:cs="Arial"/>
          <w:noProof w:val="0"/>
          <w:sz w:val="22"/>
          <w:szCs w:val="22"/>
          <w:lang w:val="en-US"/>
        </w:rPr>
        <w:t>behavior</w:t>
      </w:r>
      <w:r w:rsidRPr="46D89540" w:rsidR="235D5D66">
        <w:rPr>
          <w:rFonts w:ascii="Arial" w:hAnsi="Arial" w:eastAsia="Arial" w:cs="Arial"/>
          <w:noProof w:val="0"/>
          <w:sz w:val="22"/>
          <w:szCs w:val="22"/>
          <w:lang w:val="en-US"/>
        </w:rPr>
        <w:t xml:space="preserve"> (Bowlby, 1969). Secure attachment leads to emotional stability, while insecure attachment may lead to anxiety and dependence on external validation.</w:t>
      </w:r>
    </w:p>
    <w:p xmlns:wp14="http://schemas.microsoft.com/office/word/2010/wordml" w:rsidP="46D89540" wp14:paraId="40720805" wp14:textId="74D442A7">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In the context of social media, securely attached adolescents are more likely to engage in balanced online </w:t>
      </w:r>
      <w:r w:rsidRPr="46D89540" w:rsidR="4BAA6FAC">
        <w:rPr>
          <w:rFonts w:ascii="Arial" w:hAnsi="Arial" w:eastAsia="Arial" w:cs="Arial"/>
          <w:noProof w:val="0"/>
          <w:sz w:val="22"/>
          <w:szCs w:val="22"/>
          <w:lang w:val="en-US"/>
        </w:rPr>
        <w:t>behavior</w:t>
      </w:r>
      <w:r w:rsidRPr="46D89540" w:rsidR="235D5D66">
        <w:rPr>
          <w:rFonts w:ascii="Arial" w:hAnsi="Arial" w:eastAsia="Arial" w:cs="Arial"/>
          <w:noProof w:val="0"/>
          <w:sz w:val="22"/>
          <w:szCs w:val="22"/>
          <w:lang w:val="en-US"/>
        </w:rPr>
        <w:t>. In contrast, insecurely attached individuals may rely heavily on social media feedback for emotional reassurance.</w:t>
      </w:r>
    </w:p>
    <w:p xmlns:wp14="http://schemas.microsoft.com/office/word/2010/wordml" w:rsidP="46D89540" wp14:paraId="7AED45F3" wp14:textId="34360961">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Ryan and Coughlan (2011) support this view, noting that individuals with weaker emotional support systems are more vulnerable to psychological distress. This can be intensified by cyberbullying or online rejection.</w:t>
      </w:r>
    </w:p>
    <w:p xmlns:wp14="http://schemas.microsoft.com/office/word/2010/wordml" w:rsidP="46D89540" wp14:paraId="0D6D6881" wp14:textId="79FF611C">
      <w:pPr>
        <w:spacing w:before="240" w:beforeAutospacing="off" w:after="240" w:afterAutospacing="off" w:line="360" w:lineRule="auto"/>
        <w:jc w:val="both"/>
        <w:rPr>
          <w:rFonts w:ascii="Arial" w:hAnsi="Arial" w:eastAsia="Arial" w:cs="Arial"/>
          <w:noProof w:val="0"/>
          <w:sz w:val="22"/>
          <w:szCs w:val="22"/>
          <w:lang w:val="en-US"/>
        </w:rPr>
      </w:pPr>
      <w:r w:rsidRPr="46D89540" w:rsidR="76C434DE">
        <w:rPr>
          <w:rFonts w:ascii="Arial" w:hAnsi="Arial" w:eastAsia="Arial" w:cs="Arial"/>
          <w:noProof w:val="0"/>
          <w:sz w:val="22"/>
          <w:szCs w:val="22"/>
          <w:lang w:val="en-US"/>
        </w:rPr>
        <w:t>The strength</w:t>
      </w:r>
      <w:r w:rsidRPr="46D89540" w:rsidR="235D5D66">
        <w:rPr>
          <w:rFonts w:ascii="Arial" w:hAnsi="Arial" w:eastAsia="Arial" w:cs="Arial"/>
          <w:noProof w:val="0"/>
          <w:sz w:val="22"/>
          <w:szCs w:val="22"/>
          <w:lang w:val="en-US"/>
        </w:rPr>
        <w:t xml:space="preserve"> of Bowlby’s theory is its focus on emotional relationships. However, it does not fully explain modern digital communication or algorithm-driven social validation systems.</w:t>
      </w:r>
    </w:p>
    <w:p xmlns:wp14="http://schemas.microsoft.com/office/word/2010/wordml" w:rsidP="46D89540" wp14:paraId="357F4A71" wp14:textId="3E9678D9">
      <w:pPr>
        <w:pStyle w:val="Heading1"/>
        <w:rPr>
          <w:rFonts w:ascii="Arial" w:hAnsi="Arial" w:eastAsia="Arial" w:cs="Arial"/>
          <w:b w:val="1"/>
          <w:bCs w:val="1"/>
          <w:noProof w:val="0"/>
          <w:sz w:val="28"/>
          <w:szCs w:val="28"/>
          <w:lang w:val="en-US"/>
        </w:rPr>
      </w:pPr>
      <w:r w:rsidRPr="46D89540" w:rsidR="235D5D66">
        <w:rPr>
          <w:rFonts w:ascii="Arial" w:hAnsi="Arial" w:eastAsia="Arial" w:cs="Arial"/>
          <w:b w:val="1"/>
          <w:bCs w:val="1"/>
          <w:noProof w:val="0"/>
          <w:sz w:val="28"/>
          <w:szCs w:val="28"/>
          <w:lang w:val="en-US"/>
        </w:rPr>
        <w:t xml:space="preserve"> </w:t>
      </w:r>
      <w:bookmarkStart w:name="_Toc923968504" w:id="510168119"/>
      <w:r w:rsidRPr="46D89540" w:rsidR="235D5D66">
        <w:rPr>
          <w:rFonts w:ascii="Arial" w:hAnsi="Arial" w:eastAsia="Arial" w:cs="Arial"/>
          <w:b w:val="1"/>
          <w:bCs w:val="1"/>
          <w:noProof w:val="0"/>
          <w:sz w:val="28"/>
          <w:szCs w:val="28"/>
          <w:lang w:val="en-US"/>
        </w:rPr>
        <w:t>Discussion</w:t>
      </w:r>
      <w:bookmarkEnd w:id="510168119"/>
    </w:p>
    <w:p xmlns:wp14="http://schemas.microsoft.com/office/word/2010/wordml" w:rsidP="46D89540" wp14:paraId="20D3996B" wp14:textId="6133256F">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Erikson’s theory is effective in explaining identity development in adolescence, particularly in relation to peer influence and self-concept. Bowlby’s theory provides insight into emotional dependency and attachment-based </w:t>
      </w:r>
      <w:r w:rsidRPr="46D89540" w:rsidR="7E2649F5">
        <w:rPr>
          <w:rFonts w:ascii="Arial" w:hAnsi="Arial" w:eastAsia="Arial" w:cs="Arial"/>
          <w:noProof w:val="0"/>
          <w:sz w:val="22"/>
          <w:szCs w:val="22"/>
          <w:lang w:val="en-US"/>
        </w:rPr>
        <w:t>behavior</w:t>
      </w:r>
      <w:r w:rsidRPr="46D89540" w:rsidR="235D5D66">
        <w:rPr>
          <w:rFonts w:ascii="Arial" w:hAnsi="Arial" w:eastAsia="Arial" w:cs="Arial"/>
          <w:noProof w:val="0"/>
          <w:sz w:val="22"/>
          <w:szCs w:val="22"/>
          <w:lang w:val="en-US"/>
        </w:rPr>
        <w:t xml:space="preserve"> online.</w:t>
      </w:r>
    </w:p>
    <w:p xmlns:wp14="http://schemas.microsoft.com/office/word/2010/wordml" w:rsidP="46D89540" wp14:paraId="744E3B98" wp14:textId="4BF939F2">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However, both theories have limitations in explaining modern social media use. Stuart-Hamilton (2012) argues that psychological development must be understood within changing environmental and technological contexts across the lifespan.</w:t>
      </w:r>
    </w:p>
    <w:p xmlns:wp14="http://schemas.microsoft.com/office/word/2010/wordml" w:rsidP="46D89540" wp14:paraId="7A5C7F3A" wp14:textId="391C8190">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Social media introduces new psychological dynamics, such as algorithmic reinforcement, online identity performance, and constant social comparison, which are not fully addressed by traditional theories.</w:t>
      </w:r>
    </w:p>
    <w:p xmlns:wp14="http://schemas.microsoft.com/office/word/2010/wordml" w:rsidP="46D89540" wp14:paraId="7C342756" wp14:textId="64144E9D">
      <w:pPr>
        <w:spacing w:before="240" w:beforeAutospacing="off" w:after="240" w:afterAutospacing="off" w:line="360" w:lineRule="auto"/>
        <w:jc w:val="both"/>
      </w:pPr>
      <w:r w:rsidRPr="46D89540" w:rsidR="235D5D66">
        <w:rPr>
          <w:rFonts w:ascii="Arial" w:hAnsi="Arial" w:eastAsia="Arial" w:cs="Arial"/>
          <w:noProof w:val="0"/>
          <w:sz w:val="22"/>
          <w:szCs w:val="22"/>
          <w:lang w:val="en-US"/>
        </w:rPr>
        <w:t xml:space="preserve">Therefore, while these theories </w:t>
      </w:r>
      <w:r w:rsidRPr="46D89540" w:rsidR="235D5D66">
        <w:rPr>
          <w:rFonts w:ascii="Arial" w:hAnsi="Arial" w:eastAsia="Arial" w:cs="Arial"/>
          <w:noProof w:val="0"/>
          <w:sz w:val="22"/>
          <w:szCs w:val="22"/>
          <w:lang w:val="en-US"/>
        </w:rPr>
        <w:t>remain</w:t>
      </w:r>
      <w:r w:rsidRPr="46D89540" w:rsidR="235D5D66">
        <w:rPr>
          <w:rFonts w:ascii="Arial" w:hAnsi="Arial" w:eastAsia="Arial" w:cs="Arial"/>
          <w:noProof w:val="0"/>
          <w:sz w:val="22"/>
          <w:szCs w:val="22"/>
          <w:lang w:val="en-US"/>
        </w:rPr>
        <w:t xml:space="preserve"> useful, they must be combined with modern psychological research to fully understand adolescent mental health in digital environments (Odgers and Jensen, 2020).</w:t>
      </w:r>
    </w:p>
    <w:p xmlns:wp14="http://schemas.microsoft.com/office/word/2010/wordml" w:rsidP="46D89540" wp14:paraId="0E8CDE27" wp14:textId="13089D0A">
      <w:pPr>
        <w:spacing w:before="240" w:beforeAutospacing="off" w:after="240" w:afterAutospacing="off" w:line="360" w:lineRule="auto"/>
        <w:jc w:val="both"/>
        <w:rPr>
          <w:rFonts w:ascii="Arial" w:hAnsi="Arial" w:eastAsia="Arial" w:cs="Arial"/>
          <w:b w:val="1"/>
          <w:bCs w:val="1"/>
          <w:noProof w:val="0"/>
          <w:sz w:val="32"/>
          <w:szCs w:val="32"/>
          <w:lang w:val="en-US"/>
        </w:rPr>
      </w:pPr>
      <w:bookmarkStart w:name="_Toc351462189" w:id="241933969"/>
      <w:r w:rsidRPr="46D89540" w:rsidR="235D5D66">
        <w:rPr>
          <w:rFonts w:ascii="Arial" w:hAnsi="Arial" w:eastAsia="Arial" w:cs="Arial"/>
          <w:b w:val="1"/>
          <w:bCs w:val="1"/>
          <w:noProof w:val="0"/>
          <w:sz w:val="32"/>
          <w:szCs w:val="32"/>
          <w:lang w:val="en-US"/>
        </w:rPr>
        <w:t>Conclusion</w:t>
      </w:r>
      <w:bookmarkEnd w:id="241933969"/>
    </w:p>
    <w:p xmlns:wp14="http://schemas.microsoft.com/office/word/2010/wordml" w:rsidP="46D89540" wp14:paraId="50DFFFD7" wp14:textId="152AF2B4">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In conclusion, social media has both positive and negative impacts on adolescent mental health. Negative effects include anxiety, depression, cyberbullying, low self-esteem, and sleep disruption. However, positive effects include social support, identity </w:t>
      </w:r>
      <w:r w:rsidRPr="46D89540" w:rsidR="68400136">
        <w:rPr>
          <w:rFonts w:ascii="Arial" w:hAnsi="Arial" w:eastAsia="Arial" w:cs="Arial"/>
          <w:noProof w:val="0"/>
          <w:sz w:val="22"/>
          <w:szCs w:val="22"/>
          <w:lang w:val="en-US"/>
        </w:rPr>
        <w:t xml:space="preserve">exploration, discovering </w:t>
      </w:r>
      <w:r w:rsidRPr="46D89540" w:rsidR="68400136">
        <w:rPr>
          <w:rFonts w:ascii="Arial" w:hAnsi="Arial" w:eastAsia="Arial" w:cs="Arial"/>
          <w:noProof w:val="0"/>
          <w:sz w:val="22"/>
          <w:szCs w:val="22"/>
          <w:lang w:val="en-US"/>
        </w:rPr>
        <w:t>new information</w:t>
      </w:r>
      <w:r w:rsidRPr="46D89540" w:rsidR="68400136">
        <w:rPr>
          <w:rFonts w:ascii="Arial" w:hAnsi="Arial" w:eastAsia="Arial" w:cs="Arial"/>
          <w:noProof w:val="0"/>
          <w:sz w:val="22"/>
          <w:szCs w:val="22"/>
          <w:lang w:val="en-US"/>
        </w:rPr>
        <w:t xml:space="preserve">, </w:t>
      </w:r>
      <w:r w:rsidRPr="46D89540" w:rsidR="11F72795">
        <w:rPr>
          <w:rFonts w:ascii="Arial" w:hAnsi="Arial" w:eastAsia="Arial" w:cs="Arial"/>
          <w:noProof w:val="0"/>
          <w:sz w:val="22"/>
          <w:szCs w:val="22"/>
          <w:lang w:val="en-US"/>
        </w:rPr>
        <w:t>connection, acceptance</w:t>
      </w:r>
      <w:r w:rsidRPr="46D89540" w:rsidR="68400136">
        <w:rPr>
          <w:rFonts w:ascii="Arial" w:hAnsi="Arial" w:eastAsia="Arial" w:cs="Arial"/>
          <w:noProof w:val="0"/>
          <w:sz w:val="22"/>
          <w:szCs w:val="22"/>
          <w:lang w:val="en-US"/>
        </w:rPr>
        <w:t>,</w:t>
      </w:r>
      <w:r w:rsidRPr="46D89540" w:rsidR="235D5D66">
        <w:rPr>
          <w:rFonts w:ascii="Arial" w:hAnsi="Arial" w:eastAsia="Arial" w:cs="Arial"/>
          <w:noProof w:val="0"/>
          <w:sz w:val="22"/>
          <w:szCs w:val="22"/>
          <w:lang w:val="en-US"/>
        </w:rPr>
        <w:t xml:space="preserve"> and increased access to mental health information.</w:t>
      </w:r>
    </w:p>
    <w:p xmlns:wp14="http://schemas.microsoft.com/office/word/2010/wordml" w:rsidP="46D89540" wp14:paraId="3B77932A" wp14:textId="626AF924">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Erikson’s Psychosocial Development Theory explains identity formation during adolescence, while Bowlby’s Attachment Theory explains emotional dependency and relationship patterns. Wider psychological perspectives from Carlson (2014), Stuart-Hamilton (2012), and Ryan and Coughlan (2011) highlight that mental health is shaped by complex biological, psychological, and social influences across the lifespan.</w:t>
      </w:r>
    </w:p>
    <w:p xmlns:wp14="http://schemas.microsoft.com/office/word/2010/wordml" w:rsidP="46D89540" wp14:paraId="338CDAC4" wp14:textId="3E8E7EE4">
      <w:pPr>
        <w:spacing w:before="240" w:beforeAutospacing="off" w:after="240" w:afterAutospacing="off" w:line="360" w:lineRule="auto"/>
        <w:jc w:val="both"/>
        <w:rPr>
          <w:rFonts w:ascii="Arial" w:hAnsi="Arial" w:eastAsia="Arial" w:cs="Arial"/>
          <w:noProof w:val="0"/>
          <w:sz w:val="22"/>
          <w:szCs w:val="22"/>
          <w:lang w:val="en-US"/>
        </w:rPr>
      </w:pPr>
      <w:r w:rsidRPr="46D89540" w:rsidR="235D5D66">
        <w:rPr>
          <w:rFonts w:ascii="Arial" w:hAnsi="Arial" w:eastAsia="Arial" w:cs="Arial"/>
          <w:noProof w:val="0"/>
          <w:sz w:val="22"/>
          <w:szCs w:val="22"/>
          <w:lang w:val="en-US"/>
        </w:rPr>
        <w:t xml:space="preserve">Overall, social media itself is not inherently harmful, but its impact depends on usage patterns, emotional vulnerability, and social context. Support from parents, educators, and mental health professionals is essential in promoting healthy and balanced digital </w:t>
      </w:r>
      <w:r w:rsidRPr="46D89540" w:rsidR="2F3BA0B6">
        <w:rPr>
          <w:rFonts w:ascii="Arial" w:hAnsi="Arial" w:eastAsia="Arial" w:cs="Arial"/>
          <w:noProof w:val="0"/>
          <w:sz w:val="22"/>
          <w:szCs w:val="22"/>
          <w:lang w:val="en-US"/>
        </w:rPr>
        <w:t>behavior</w:t>
      </w:r>
      <w:r w:rsidRPr="46D89540" w:rsidR="235D5D66">
        <w:rPr>
          <w:rFonts w:ascii="Arial" w:hAnsi="Arial" w:eastAsia="Arial" w:cs="Arial"/>
          <w:noProof w:val="0"/>
          <w:sz w:val="22"/>
          <w:szCs w:val="22"/>
          <w:lang w:val="en-US"/>
        </w:rPr>
        <w:t>.</w:t>
      </w:r>
    </w:p>
    <w:p xmlns:wp14="http://schemas.microsoft.com/office/word/2010/wordml" wp14:paraId="4AA69893" wp14:textId="461CD11E"/>
    <w:p xmlns:wp14="http://schemas.microsoft.com/office/word/2010/wordml" wp14:paraId="6997B912" wp14:textId="66A55B19"/>
    <w:p xmlns:wp14="http://schemas.microsoft.com/office/word/2010/wordml" wp14:paraId="591F6220" wp14:textId="517847B3"/>
    <w:p xmlns:wp14="http://schemas.microsoft.com/office/word/2010/wordml" wp14:paraId="00C004A9" wp14:textId="2DF96397"/>
    <w:p xmlns:wp14="http://schemas.microsoft.com/office/word/2010/wordml" wp14:paraId="408B0A8E" wp14:textId="57834EE7"/>
    <w:p xmlns:wp14="http://schemas.microsoft.com/office/word/2010/wordml" wp14:paraId="3AF569FB" wp14:textId="1A0E675F"/>
    <w:p xmlns:wp14="http://schemas.microsoft.com/office/word/2010/wordml" wp14:paraId="3529B14C" wp14:textId="0A53012B"/>
    <w:p xmlns:wp14="http://schemas.microsoft.com/office/word/2010/wordml" wp14:paraId="7252F00E" wp14:textId="34C0DEC6"/>
    <w:p xmlns:wp14="http://schemas.microsoft.com/office/word/2010/wordml" wp14:paraId="76E0CC59" wp14:textId="638C32DB"/>
    <w:p xmlns:wp14="http://schemas.microsoft.com/office/word/2010/wordml" wp14:paraId="4FD4C94B" wp14:textId="01BC4CC5"/>
    <w:p xmlns:wp14="http://schemas.microsoft.com/office/word/2010/wordml" wp14:paraId="1E9C9B29" wp14:textId="2DEABA28"/>
    <w:p xmlns:wp14="http://schemas.microsoft.com/office/word/2010/wordml" w:rsidP="0D726CC4" wp14:paraId="43251765" wp14:textId="12228952">
      <w:pPr>
        <w:pStyle w:val="Normal"/>
      </w:pPr>
    </w:p>
    <w:p w:rsidR="46D89540" w:rsidP="46D89540" w:rsidRDefault="46D89540" w14:paraId="23F5D261" w14:textId="31CAAA3C">
      <w:pPr>
        <w:pStyle w:val="Normal"/>
        <w:rPr>
          <w:rFonts w:ascii="Arial" w:hAnsi="Arial" w:eastAsia="Arial" w:cs="Arial"/>
          <w:b w:val="1"/>
          <w:bCs w:val="1"/>
          <w:noProof w:val="0"/>
          <w:sz w:val="32"/>
          <w:szCs w:val="32"/>
          <w:lang w:val="en-US"/>
        </w:rPr>
      </w:pPr>
    </w:p>
    <w:p w:rsidR="7548CF47" w:rsidP="46D89540" w:rsidRDefault="7548CF47" w14:paraId="04EEE240" w14:textId="19448390">
      <w:pPr>
        <w:pStyle w:val="Normal"/>
        <w:rPr>
          <w:rFonts w:ascii="Arial" w:hAnsi="Arial" w:eastAsia="Arial" w:cs="Arial"/>
          <w:b w:val="1"/>
          <w:bCs w:val="1"/>
          <w:noProof w:val="0"/>
          <w:sz w:val="32"/>
          <w:szCs w:val="32"/>
          <w:lang w:val="en-US"/>
        </w:rPr>
      </w:pPr>
      <w:r w:rsidRPr="46D89540" w:rsidR="7548CF47">
        <w:rPr>
          <w:rFonts w:ascii="Arial" w:hAnsi="Arial" w:eastAsia="Arial" w:cs="Arial"/>
          <w:b w:val="1"/>
          <w:bCs w:val="1"/>
          <w:noProof w:val="0"/>
          <w:sz w:val="32"/>
          <w:szCs w:val="32"/>
          <w:lang w:val="en-US"/>
        </w:rPr>
        <w:t>Reference</w:t>
      </w:r>
    </w:p>
    <w:p xmlns:wp14="http://schemas.microsoft.com/office/word/2010/wordml" w:rsidP="0D726CC4" wp14:paraId="796D27D2" wp14:textId="7EAD7657">
      <w:pPr>
        <w:spacing w:before="240" w:beforeAutospacing="off" w:after="240" w:afterAutospacing="off"/>
      </w:pPr>
      <w:r w:rsidRPr="0D726CC4" w:rsidR="235D5D66">
        <w:rPr>
          <w:rFonts w:ascii="Aptos" w:hAnsi="Aptos" w:eastAsia="Aptos" w:cs="Aptos"/>
          <w:noProof w:val="0"/>
          <w:sz w:val="24"/>
          <w:szCs w:val="24"/>
          <w:lang w:val="en-US"/>
        </w:rPr>
        <w:t xml:space="preserve">American Psychological Association (2023) </w:t>
      </w:r>
      <w:r w:rsidRPr="0D726CC4" w:rsidR="235D5D66">
        <w:rPr>
          <w:rFonts w:ascii="Aptos" w:hAnsi="Aptos" w:eastAsia="Aptos" w:cs="Aptos"/>
          <w:i w:val="1"/>
          <w:iCs w:val="1"/>
          <w:noProof w:val="0"/>
          <w:sz w:val="24"/>
          <w:szCs w:val="24"/>
          <w:lang w:val="en-US"/>
        </w:rPr>
        <w:t>Health advisory on social media use in adolescence</w:t>
      </w:r>
      <w:r w:rsidRPr="0D726CC4" w:rsidR="235D5D66">
        <w:rPr>
          <w:rFonts w:ascii="Aptos" w:hAnsi="Aptos" w:eastAsia="Aptos" w:cs="Aptos"/>
          <w:noProof w:val="0"/>
          <w:sz w:val="24"/>
          <w:szCs w:val="24"/>
          <w:lang w:val="en-US"/>
        </w:rPr>
        <w:t>. Washington, DC: APA.</w:t>
      </w:r>
    </w:p>
    <w:p xmlns:wp14="http://schemas.microsoft.com/office/word/2010/wordml" w:rsidP="0D726CC4" wp14:paraId="4B287065" wp14:textId="7B50B96D">
      <w:pPr>
        <w:spacing w:before="240" w:beforeAutospacing="off" w:after="240" w:afterAutospacing="off"/>
      </w:pPr>
      <w:r w:rsidRPr="0D726CC4" w:rsidR="235D5D66">
        <w:rPr>
          <w:rFonts w:ascii="Aptos" w:hAnsi="Aptos" w:eastAsia="Aptos" w:cs="Aptos"/>
          <w:noProof w:val="0"/>
          <w:sz w:val="24"/>
          <w:szCs w:val="24"/>
          <w:lang w:val="en-US"/>
        </w:rPr>
        <w:t xml:space="preserve">Anderson, I. (2017) ‘Social Psychology’, in </w:t>
      </w:r>
      <w:r w:rsidRPr="0D726CC4" w:rsidR="235D5D66">
        <w:rPr>
          <w:rFonts w:ascii="Aptos" w:hAnsi="Aptos" w:eastAsia="Aptos" w:cs="Aptos"/>
          <w:i w:val="1"/>
          <w:iCs w:val="1"/>
          <w:noProof w:val="0"/>
          <w:sz w:val="24"/>
          <w:szCs w:val="24"/>
          <w:lang w:val="en-US"/>
        </w:rPr>
        <w:t>Social Psychology</w:t>
      </w:r>
      <w:r w:rsidRPr="0D726CC4" w:rsidR="235D5D66">
        <w:rPr>
          <w:rFonts w:ascii="Aptos" w:hAnsi="Aptos" w:eastAsia="Aptos" w:cs="Aptos"/>
          <w:noProof w:val="0"/>
          <w:sz w:val="24"/>
          <w:szCs w:val="24"/>
          <w:lang w:val="en-US"/>
        </w:rPr>
        <w:t>. John Wiley &amp; Sons Ltd.</w:t>
      </w:r>
    </w:p>
    <w:p xmlns:wp14="http://schemas.microsoft.com/office/word/2010/wordml" w:rsidP="0D726CC4" wp14:paraId="0146867A" wp14:textId="6A112F97">
      <w:pPr>
        <w:spacing w:before="240" w:beforeAutospacing="off" w:after="240" w:afterAutospacing="off"/>
      </w:pPr>
      <w:r w:rsidRPr="0D726CC4" w:rsidR="235D5D66">
        <w:rPr>
          <w:rFonts w:ascii="Aptos" w:hAnsi="Aptos" w:eastAsia="Aptos" w:cs="Aptos"/>
          <w:noProof w:val="0"/>
          <w:sz w:val="24"/>
          <w:szCs w:val="24"/>
          <w:lang w:val="en-US"/>
        </w:rPr>
        <w:t xml:space="preserve">Bowlby, J. (1969) </w:t>
      </w:r>
      <w:r w:rsidRPr="0D726CC4" w:rsidR="235D5D66">
        <w:rPr>
          <w:rFonts w:ascii="Aptos" w:hAnsi="Aptos" w:eastAsia="Aptos" w:cs="Aptos"/>
          <w:i w:val="1"/>
          <w:iCs w:val="1"/>
          <w:noProof w:val="0"/>
          <w:sz w:val="24"/>
          <w:szCs w:val="24"/>
          <w:lang w:val="en-US"/>
        </w:rPr>
        <w:t>Attachment and Loss. Volume 1: Attachment</w:t>
      </w:r>
      <w:r w:rsidRPr="0D726CC4" w:rsidR="235D5D66">
        <w:rPr>
          <w:rFonts w:ascii="Aptos" w:hAnsi="Aptos" w:eastAsia="Aptos" w:cs="Aptos"/>
          <w:noProof w:val="0"/>
          <w:sz w:val="24"/>
          <w:szCs w:val="24"/>
          <w:lang w:val="en-US"/>
        </w:rPr>
        <w:t>. London: Penguin.</w:t>
      </w:r>
    </w:p>
    <w:p xmlns:wp14="http://schemas.microsoft.com/office/word/2010/wordml" w:rsidP="0D726CC4" wp14:paraId="11665887" wp14:textId="0BD4F26C">
      <w:pPr>
        <w:spacing w:before="240" w:beforeAutospacing="off" w:after="240" w:afterAutospacing="off"/>
      </w:pPr>
      <w:r w:rsidRPr="0D726CC4" w:rsidR="235D5D66">
        <w:rPr>
          <w:rFonts w:ascii="Aptos" w:hAnsi="Aptos" w:eastAsia="Aptos" w:cs="Aptos"/>
          <w:noProof w:val="0"/>
          <w:sz w:val="24"/>
          <w:szCs w:val="24"/>
          <w:lang w:val="en-US"/>
        </w:rPr>
        <w:t xml:space="preserve">Boyd, D. (2014) </w:t>
      </w:r>
      <w:r w:rsidRPr="0D726CC4" w:rsidR="235D5D66">
        <w:rPr>
          <w:rFonts w:ascii="Aptos" w:hAnsi="Aptos" w:eastAsia="Aptos" w:cs="Aptos"/>
          <w:i w:val="1"/>
          <w:iCs w:val="1"/>
          <w:noProof w:val="0"/>
          <w:sz w:val="24"/>
          <w:szCs w:val="24"/>
          <w:lang w:val="en-US"/>
        </w:rPr>
        <w:t>It’s Complicated: The Social Lives of Networked Teens</w:t>
      </w:r>
      <w:r w:rsidRPr="0D726CC4" w:rsidR="235D5D66">
        <w:rPr>
          <w:rFonts w:ascii="Aptos" w:hAnsi="Aptos" w:eastAsia="Aptos" w:cs="Aptos"/>
          <w:noProof w:val="0"/>
          <w:sz w:val="24"/>
          <w:szCs w:val="24"/>
          <w:lang w:val="en-US"/>
        </w:rPr>
        <w:t>. New Haven: Yale University Press.</w:t>
      </w:r>
    </w:p>
    <w:p xmlns:wp14="http://schemas.microsoft.com/office/word/2010/wordml" w:rsidP="0D726CC4" wp14:paraId="2770D294" wp14:textId="7D1D7183">
      <w:pPr>
        <w:spacing w:before="240" w:beforeAutospacing="off" w:after="240" w:afterAutospacing="off"/>
      </w:pPr>
      <w:r w:rsidRPr="0D726CC4" w:rsidR="235D5D66">
        <w:rPr>
          <w:rFonts w:ascii="Aptos" w:hAnsi="Aptos" w:eastAsia="Aptos" w:cs="Aptos"/>
          <w:noProof w:val="0"/>
          <w:sz w:val="24"/>
          <w:szCs w:val="24"/>
          <w:lang w:val="en-US"/>
        </w:rPr>
        <w:t xml:space="preserve">Carlson, N.R. (2014) </w:t>
      </w:r>
      <w:r w:rsidRPr="0D726CC4" w:rsidR="235D5D66">
        <w:rPr>
          <w:rFonts w:ascii="Aptos" w:hAnsi="Aptos" w:eastAsia="Aptos" w:cs="Aptos"/>
          <w:i w:val="1"/>
          <w:iCs w:val="1"/>
          <w:noProof w:val="0"/>
          <w:sz w:val="24"/>
          <w:szCs w:val="24"/>
          <w:lang w:val="en-US"/>
        </w:rPr>
        <w:t>Psychology: The Science of Behavior</w:t>
      </w:r>
      <w:r w:rsidRPr="0D726CC4" w:rsidR="235D5D66">
        <w:rPr>
          <w:rFonts w:ascii="Aptos" w:hAnsi="Aptos" w:eastAsia="Aptos" w:cs="Aptos"/>
          <w:noProof w:val="0"/>
          <w:sz w:val="24"/>
          <w:szCs w:val="24"/>
          <w:lang w:val="en-US"/>
        </w:rPr>
        <w:t>. 7th edn. Harlow: Pearson Education Limited.</w:t>
      </w:r>
    </w:p>
    <w:p xmlns:wp14="http://schemas.microsoft.com/office/word/2010/wordml" w:rsidP="0D726CC4" wp14:paraId="2698FD27" wp14:textId="1461A20B">
      <w:pPr>
        <w:spacing w:before="240" w:beforeAutospacing="off" w:after="240" w:afterAutospacing="off"/>
      </w:pPr>
      <w:r w:rsidRPr="0D726CC4" w:rsidR="235D5D66">
        <w:rPr>
          <w:rFonts w:ascii="Aptos" w:hAnsi="Aptos" w:eastAsia="Aptos" w:cs="Aptos"/>
          <w:noProof w:val="0"/>
          <w:sz w:val="24"/>
          <w:szCs w:val="24"/>
          <w:lang w:val="en-US"/>
        </w:rPr>
        <w:t xml:space="preserve">Erikson, E.H. (1968) </w:t>
      </w:r>
      <w:r w:rsidRPr="0D726CC4" w:rsidR="235D5D66">
        <w:rPr>
          <w:rFonts w:ascii="Aptos" w:hAnsi="Aptos" w:eastAsia="Aptos" w:cs="Aptos"/>
          <w:i w:val="1"/>
          <w:iCs w:val="1"/>
          <w:noProof w:val="0"/>
          <w:sz w:val="24"/>
          <w:szCs w:val="24"/>
          <w:lang w:val="en-US"/>
        </w:rPr>
        <w:t>Identity: Youth and Crisis</w:t>
      </w:r>
      <w:r w:rsidRPr="0D726CC4" w:rsidR="235D5D66">
        <w:rPr>
          <w:rFonts w:ascii="Aptos" w:hAnsi="Aptos" w:eastAsia="Aptos" w:cs="Aptos"/>
          <w:noProof w:val="0"/>
          <w:sz w:val="24"/>
          <w:szCs w:val="24"/>
          <w:lang w:val="en-US"/>
        </w:rPr>
        <w:t>. New York: W.W. Norton.</w:t>
      </w:r>
    </w:p>
    <w:p xmlns:wp14="http://schemas.microsoft.com/office/word/2010/wordml" w:rsidP="0D726CC4" wp14:paraId="14A03EA5" wp14:textId="03D199A1">
      <w:pPr>
        <w:spacing w:before="240" w:beforeAutospacing="off" w:after="240" w:afterAutospacing="off"/>
      </w:pPr>
      <w:r w:rsidRPr="0D726CC4" w:rsidR="235D5D66">
        <w:rPr>
          <w:rFonts w:ascii="Aptos" w:hAnsi="Aptos" w:eastAsia="Aptos" w:cs="Aptos"/>
          <w:noProof w:val="0"/>
          <w:sz w:val="24"/>
          <w:szCs w:val="24"/>
          <w:lang w:val="en-US"/>
        </w:rPr>
        <w:t xml:space="preserve">Keles, B., McCrae, N. and Grealish, A. (2020) ‘A systematic review: The influence of social media on depression, anxiety and psychological distress in adolescents’, </w:t>
      </w:r>
      <w:r w:rsidRPr="0D726CC4" w:rsidR="235D5D66">
        <w:rPr>
          <w:rFonts w:ascii="Aptos" w:hAnsi="Aptos" w:eastAsia="Aptos" w:cs="Aptos"/>
          <w:i w:val="1"/>
          <w:iCs w:val="1"/>
          <w:noProof w:val="0"/>
          <w:sz w:val="24"/>
          <w:szCs w:val="24"/>
          <w:lang w:val="en-US"/>
        </w:rPr>
        <w:t>International Journal of Adolescence and Youth</w:t>
      </w:r>
      <w:r w:rsidRPr="0D726CC4" w:rsidR="235D5D66">
        <w:rPr>
          <w:rFonts w:ascii="Aptos" w:hAnsi="Aptos" w:eastAsia="Aptos" w:cs="Aptos"/>
          <w:noProof w:val="0"/>
          <w:sz w:val="24"/>
          <w:szCs w:val="24"/>
          <w:lang w:val="en-US"/>
        </w:rPr>
        <w:t>, 25(1), pp. 79–93.</w:t>
      </w:r>
    </w:p>
    <w:p xmlns:wp14="http://schemas.microsoft.com/office/word/2010/wordml" w:rsidP="0D726CC4" wp14:paraId="2FE81733" wp14:textId="12966C76">
      <w:pPr>
        <w:spacing w:before="240" w:beforeAutospacing="off" w:after="240" w:afterAutospacing="off"/>
      </w:pPr>
      <w:r w:rsidRPr="0D726CC4" w:rsidR="235D5D66">
        <w:rPr>
          <w:rFonts w:ascii="Aptos" w:hAnsi="Aptos" w:eastAsia="Aptos" w:cs="Aptos"/>
          <w:noProof w:val="0"/>
          <w:sz w:val="24"/>
          <w:szCs w:val="24"/>
          <w:lang w:val="en-US"/>
        </w:rPr>
        <w:t xml:space="preserve">Odgers, C.L. and Jensen, M.R. (2020) ‘Annual Research Review: Adolescent mental health in the digital age’, </w:t>
      </w:r>
      <w:r w:rsidRPr="0D726CC4" w:rsidR="235D5D66">
        <w:rPr>
          <w:rFonts w:ascii="Aptos" w:hAnsi="Aptos" w:eastAsia="Aptos" w:cs="Aptos"/>
          <w:i w:val="1"/>
          <w:iCs w:val="1"/>
          <w:noProof w:val="0"/>
          <w:sz w:val="24"/>
          <w:szCs w:val="24"/>
          <w:lang w:val="en-US"/>
        </w:rPr>
        <w:t>Journal of Child Psychology and Psychiatry</w:t>
      </w:r>
      <w:r w:rsidRPr="0D726CC4" w:rsidR="235D5D66">
        <w:rPr>
          <w:rFonts w:ascii="Aptos" w:hAnsi="Aptos" w:eastAsia="Aptos" w:cs="Aptos"/>
          <w:noProof w:val="0"/>
          <w:sz w:val="24"/>
          <w:szCs w:val="24"/>
          <w:lang w:val="en-US"/>
        </w:rPr>
        <w:t>, 61(3), pp. 336–348.</w:t>
      </w:r>
    </w:p>
    <w:p xmlns:wp14="http://schemas.microsoft.com/office/word/2010/wordml" w:rsidP="0D726CC4" wp14:paraId="2E04AB43" wp14:textId="4F9E3BA7">
      <w:pPr>
        <w:spacing w:before="240" w:beforeAutospacing="off" w:after="240" w:afterAutospacing="off"/>
      </w:pPr>
      <w:r w:rsidRPr="0D726CC4" w:rsidR="235D5D66">
        <w:rPr>
          <w:rFonts w:ascii="Aptos" w:hAnsi="Aptos" w:eastAsia="Aptos" w:cs="Aptos"/>
          <w:noProof w:val="0"/>
          <w:sz w:val="24"/>
          <w:szCs w:val="24"/>
          <w:lang w:val="en-US"/>
        </w:rPr>
        <w:t xml:space="preserve">Royal Society for Public Health (2017) </w:t>
      </w:r>
      <w:r w:rsidRPr="0D726CC4" w:rsidR="235D5D66">
        <w:rPr>
          <w:rFonts w:ascii="Aptos" w:hAnsi="Aptos" w:eastAsia="Aptos" w:cs="Aptos"/>
          <w:i w:val="1"/>
          <w:iCs w:val="1"/>
          <w:noProof w:val="0"/>
          <w:sz w:val="24"/>
          <w:szCs w:val="24"/>
          <w:lang w:val="en-US"/>
        </w:rPr>
        <w:t>#StatusOfMind: Social Media and Young People’s Mental Health</w:t>
      </w:r>
      <w:r w:rsidRPr="0D726CC4" w:rsidR="235D5D66">
        <w:rPr>
          <w:rFonts w:ascii="Aptos" w:hAnsi="Aptos" w:eastAsia="Aptos" w:cs="Aptos"/>
          <w:noProof w:val="0"/>
          <w:sz w:val="24"/>
          <w:szCs w:val="24"/>
          <w:lang w:val="en-US"/>
        </w:rPr>
        <w:t>. London: RSPH.</w:t>
      </w:r>
    </w:p>
    <w:p xmlns:wp14="http://schemas.microsoft.com/office/word/2010/wordml" w:rsidP="0D726CC4" wp14:paraId="0ED798EF" wp14:textId="0AF86A3D">
      <w:pPr>
        <w:spacing w:before="240" w:beforeAutospacing="off" w:after="240" w:afterAutospacing="off"/>
      </w:pPr>
      <w:r w:rsidRPr="46D89540" w:rsidR="235D5D66">
        <w:rPr>
          <w:rFonts w:ascii="Aptos" w:hAnsi="Aptos" w:eastAsia="Aptos" w:cs="Aptos"/>
          <w:noProof w:val="0"/>
          <w:sz w:val="24"/>
          <w:szCs w:val="24"/>
          <w:lang w:val="en-US"/>
        </w:rPr>
        <w:t xml:space="preserve">Ryan, P. and Coughlan, B.J. (2011) </w:t>
      </w:r>
      <w:r w:rsidRPr="46D89540" w:rsidR="235D5D66">
        <w:rPr>
          <w:rFonts w:ascii="Aptos" w:hAnsi="Aptos" w:eastAsia="Aptos" w:cs="Aptos"/>
          <w:i w:val="1"/>
          <w:iCs w:val="1"/>
          <w:noProof w:val="0"/>
          <w:sz w:val="24"/>
          <w:szCs w:val="24"/>
          <w:lang w:val="en-US"/>
        </w:rPr>
        <w:t>Ageing and Older Adult Mental Health: Issues and Implications for Practice</w:t>
      </w:r>
      <w:r w:rsidRPr="46D89540" w:rsidR="235D5D66">
        <w:rPr>
          <w:rFonts w:ascii="Aptos" w:hAnsi="Aptos" w:eastAsia="Aptos" w:cs="Aptos"/>
          <w:noProof w:val="0"/>
          <w:sz w:val="24"/>
          <w:szCs w:val="24"/>
          <w:lang w:val="en-US"/>
        </w:rPr>
        <w:t>. Hove: Routledge.</w:t>
      </w:r>
    </w:p>
    <w:p w:rsidR="43877624" w:rsidP="46D89540" w:rsidRDefault="43877624" w14:paraId="3C9B2B77" w14:textId="3EF9905F">
      <w:pPr>
        <w:spacing w:before="240" w:beforeAutospacing="off" w:after="240" w:afterAutospacing="off"/>
      </w:pPr>
      <w:r w:rsidRPr="46D89540" w:rsidR="43877624">
        <w:rPr>
          <w:rFonts w:ascii="Aptos" w:hAnsi="Aptos" w:eastAsia="Aptos" w:cs="Aptos"/>
          <w:noProof w:val="0"/>
          <w:sz w:val="24"/>
          <w:szCs w:val="24"/>
          <w:lang w:val="en-US"/>
        </w:rPr>
        <w:t xml:space="preserve">Stuart-Hamilton, I. (2012) The Psychology of Ageing: An Introduction. 5th edn. London: Jessica Kingsley Publishers. </w:t>
      </w:r>
    </w:p>
    <w:p w:rsidR="43877624" w:rsidP="46D89540" w:rsidRDefault="43877624" w14:paraId="2B7784FC" w14:textId="3116ECA4">
      <w:pPr>
        <w:pStyle w:val="Normal"/>
        <w:spacing w:before="240" w:beforeAutospacing="off" w:after="240" w:afterAutospacing="off"/>
      </w:pPr>
      <w:r w:rsidRPr="46D89540" w:rsidR="43877624">
        <w:rPr>
          <w:rFonts w:ascii="Aptos" w:hAnsi="Aptos" w:eastAsia="Aptos" w:cs="Aptos"/>
          <w:noProof w:val="0"/>
          <w:sz w:val="24"/>
          <w:szCs w:val="24"/>
          <w:lang w:val="en-US"/>
        </w:rPr>
        <w:t>World Health Organization (2024) Mental health of adolescents. Geneva: WHO.</w:t>
      </w:r>
    </w:p>
    <w:p xmlns:wp14="http://schemas.microsoft.com/office/word/2010/wordml" wp14:paraId="2C078E63" wp14:textId="1E4E989B"/>
    <w:sectPr>
      <w:pgSz w:w="12240" w:h="15840" w:orient="portrait"/>
      <w:pgMar w:top="1440" w:right="1440" w:bottom="1440" w:left="1440" w:header="720" w:footer="720" w:gutter="0"/>
      <w:cols w:space="720"/>
      <w:docGrid w:linePitch="360"/>
      <w:headerReference w:type="default" r:id="Ref43aed65e0f4983"/>
      <w:footerReference w:type="default" r:id="Rf91b53d38c8041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726CC4" w:rsidTr="0D726CC4" w14:paraId="4F09037F">
      <w:trPr>
        <w:trHeight w:val="300"/>
      </w:trPr>
      <w:tc>
        <w:tcPr>
          <w:tcW w:w="3120" w:type="dxa"/>
          <w:tcMar/>
        </w:tcPr>
        <w:p w:rsidR="0D726CC4" w:rsidP="0D726CC4" w:rsidRDefault="0D726CC4" w14:paraId="23584DBB" w14:textId="053AFA1B">
          <w:pPr>
            <w:pStyle w:val="Header"/>
            <w:bidi w:val="0"/>
            <w:ind w:left="-115"/>
            <w:jc w:val="left"/>
          </w:pPr>
        </w:p>
      </w:tc>
      <w:tc>
        <w:tcPr>
          <w:tcW w:w="3120" w:type="dxa"/>
          <w:tcMar/>
        </w:tcPr>
        <w:p w:rsidR="0D726CC4" w:rsidP="0D726CC4" w:rsidRDefault="0D726CC4" w14:paraId="0C15F9E7" w14:textId="79080CAD">
          <w:pPr>
            <w:pStyle w:val="Header"/>
            <w:bidi w:val="0"/>
            <w:jc w:val="center"/>
          </w:pPr>
          <w:r>
            <w:fldChar w:fldCharType="begin"/>
          </w:r>
          <w:r>
            <w:instrText xml:space="preserve">PAGE</w:instrText>
          </w:r>
          <w:r>
            <w:fldChar w:fldCharType="separate"/>
          </w:r>
          <w:r>
            <w:fldChar w:fldCharType="end"/>
          </w:r>
        </w:p>
      </w:tc>
      <w:tc>
        <w:tcPr>
          <w:tcW w:w="3120" w:type="dxa"/>
          <w:tcMar/>
        </w:tcPr>
        <w:p w:rsidR="0D726CC4" w:rsidP="0D726CC4" w:rsidRDefault="0D726CC4" w14:paraId="281D4356" w14:textId="1FA658C4">
          <w:pPr>
            <w:pStyle w:val="Header"/>
            <w:bidi w:val="0"/>
            <w:ind w:right="-115"/>
            <w:jc w:val="right"/>
          </w:pPr>
        </w:p>
      </w:tc>
    </w:tr>
  </w:tbl>
  <w:p w:rsidR="0D726CC4" w:rsidP="0D726CC4" w:rsidRDefault="0D726CC4" w14:paraId="2AF4A3D0" w14:textId="7A9D9F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726CC4" w:rsidTr="0D726CC4" w14:paraId="30E5528F">
      <w:trPr>
        <w:trHeight w:val="300"/>
      </w:trPr>
      <w:tc>
        <w:tcPr>
          <w:tcW w:w="3120" w:type="dxa"/>
          <w:tcMar/>
        </w:tcPr>
        <w:p w:rsidR="0D726CC4" w:rsidP="0D726CC4" w:rsidRDefault="0D726CC4" w14:paraId="4411AE0B" w14:textId="1F5EF1D8">
          <w:pPr>
            <w:pStyle w:val="Header"/>
            <w:bidi w:val="0"/>
            <w:ind w:left="-115"/>
            <w:jc w:val="left"/>
          </w:pPr>
        </w:p>
      </w:tc>
      <w:tc>
        <w:tcPr>
          <w:tcW w:w="3120" w:type="dxa"/>
          <w:tcMar/>
        </w:tcPr>
        <w:p w:rsidR="0D726CC4" w:rsidP="0D726CC4" w:rsidRDefault="0D726CC4" w14:paraId="2A89D486" w14:textId="61B649AB">
          <w:pPr>
            <w:pStyle w:val="Header"/>
            <w:bidi w:val="0"/>
            <w:jc w:val="center"/>
          </w:pPr>
        </w:p>
      </w:tc>
      <w:tc>
        <w:tcPr>
          <w:tcW w:w="3120" w:type="dxa"/>
          <w:tcMar/>
        </w:tcPr>
        <w:p w:rsidR="0D726CC4" w:rsidP="0D726CC4" w:rsidRDefault="0D726CC4" w14:paraId="6DA7A21A" w14:textId="14888AD6">
          <w:pPr>
            <w:pStyle w:val="Header"/>
            <w:bidi w:val="0"/>
            <w:ind w:right="-115"/>
            <w:jc w:val="right"/>
          </w:pPr>
        </w:p>
      </w:tc>
    </w:tr>
  </w:tbl>
  <w:p w:rsidR="0D726CC4" w:rsidP="0D726CC4" w:rsidRDefault="0D726CC4" w14:paraId="071767B7" w14:textId="3D63D86A">
    <w:pPr>
      <w:pStyle w:val="Header"/>
      <w:bidi w:val="0"/>
    </w:pPr>
  </w:p>
</w:hdr>
</file>

<file path=word/intelligence2.xml><?xml version="1.0" encoding="utf-8"?>
<int2:intelligence xmlns:int2="http://schemas.microsoft.com/office/intelligence/2020/intelligence">
  <int2:observations>
    <int2:textHash int2:hashCode="p6CkgAmaaGUo8O" int2:id="kZBPF17z">
      <int2:state int2:type="spell" int2:value="Rejected"/>
    </int2:textHash>
    <int2:textHash int2:hashCode="NT12h6See3qwhk" int2:id="kHWYfMpD">
      <int2:state int2:type="spell" int2:value="Rejected"/>
    </int2:textHash>
    <int2:textHash int2:hashCode="72jybLopjiXHuL" int2:id="5LicVgGc">
      <int2:state int2:type="spell" int2:value="Rejected"/>
    </int2:textHash>
    <int2:textHash int2:hashCode="v3jXqOAVqWKVSe" int2:id="TXRQFGwk">
      <int2:state int2:type="spell" int2:value="Rejected"/>
    </int2:textHash>
    <int2:textHash int2:hashCode="PLZtS9B8ew8ND3" int2:id="iuJCCuwE">
      <int2:state int2:type="spell" int2:value="Rejected"/>
    </int2:textHash>
    <int2:textHash int2:hashCode="yLGa3PbIwIauAZ" int2:id="pz2Qq61Q">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9CFCF5"/>
    <w:rsid w:val="05974623"/>
    <w:rsid w:val="06AA89F3"/>
    <w:rsid w:val="07754D5A"/>
    <w:rsid w:val="07F439F5"/>
    <w:rsid w:val="081E2A89"/>
    <w:rsid w:val="0B1F6709"/>
    <w:rsid w:val="0BE7BB30"/>
    <w:rsid w:val="0D726CC4"/>
    <w:rsid w:val="0DBF498A"/>
    <w:rsid w:val="0DDF75BD"/>
    <w:rsid w:val="0E6FF602"/>
    <w:rsid w:val="0EE88FA9"/>
    <w:rsid w:val="0F1D841D"/>
    <w:rsid w:val="1003BCBA"/>
    <w:rsid w:val="10EAFC4E"/>
    <w:rsid w:val="112D9A33"/>
    <w:rsid w:val="11B89EF9"/>
    <w:rsid w:val="11F72795"/>
    <w:rsid w:val="126FE054"/>
    <w:rsid w:val="12B35D8E"/>
    <w:rsid w:val="13DDAA3C"/>
    <w:rsid w:val="1433A443"/>
    <w:rsid w:val="15C46B73"/>
    <w:rsid w:val="16968CB7"/>
    <w:rsid w:val="17554994"/>
    <w:rsid w:val="184CD3A4"/>
    <w:rsid w:val="185F006F"/>
    <w:rsid w:val="18861F99"/>
    <w:rsid w:val="1904D709"/>
    <w:rsid w:val="1949039F"/>
    <w:rsid w:val="1A3189EA"/>
    <w:rsid w:val="1A53F918"/>
    <w:rsid w:val="1BD15B92"/>
    <w:rsid w:val="1CBF43C2"/>
    <w:rsid w:val="1DE339C8"/>
    <w:rsid w:val="1F619A3D"/>
    <w:rsid w:val="20938C33"/>
    <w:rsid w:val="21B3119F"/>
    <w:rsid w:val="22377AD3"/>
    <w:rsid w:val="23043033"/>
    <w:rsid w:val="233D6015"/>
    <w:rsid w:val="235D5D66"/>
    <w:rsid w:val="23BDDAE1"/>
    <w:rsid w:val="252D8AED"/>
    <w:rsid w:val="25D0058E"/>
    <w:rsid w:val="27805325"/>
    <w:rsid w:val="28FD578E"/>
    <w:rsid w:val="2CE075FA"/>
    <w:rsid w:val="2D8C165E"/>
    <w:rsid w:val="2F3BA0B6"/>
    <w:rsid w:val="302350AC"/>
    <w:rsid w:val="32CF0CDE"/>
    <w:rsid w:val="338F61BE"/>
    <w:rsid w:val="33B16FAB"/>
    <w:rsid w:val="35AE924D"/>
    <w:rsid w:val="3635ECDC"/>
    <w:rsid w:val="37F21811"/>
    <w:rsid w:val="3DD1F5F3"/>
    <w:rsid w:val="3E62A10E"/>
    <w:rsid w:val="3EF6355C"/>
    <w:rsid w:val="40100C8B"/>
    <w:rsid w:val="405D411C"/>
    <w:rsid w:val="407C9FFD"/>
    <w:rsid w:val="40DABEEB"/>
    <w:rsid w:val="423A202B"/>
    <w:rsid w:val="42E9A5C7"/>
    <w:rsid w:val="43877624"/>
    <w:rsid w:val="439CFCF5"/>
    <w:rsid w:val="44ED89FE"/>
    <w:rsid w:val="45BC26FF"/>
    <w:rsid w:val="46A155E0"/>
    <w:rsid w:val="46D89540"/>
    <w:rsid w:val="46F9DA58"/>
    <w:rsid w:val="49493198"/>
    <w:rsid w:val="4BAA6FAC"/>
    <w:rsid w:val="4C63FF60"/>
    <w:rsid w:val="4C63FF60"/>
    <w:rsid w:val="4DD84D5B"/>
    <w:rsid w:val="511016FE"/>
    <w:rsid w:val="51B363BD"/>
    <w:rsid w:val="5351EC4E"/>
    <w:rsid w:val="53872CB2"/>
    <w:rsid w:val="53AABD76"/>
    <w:rsid w:val="55DA8943"/>
    <w:rsid w:val="594F7947"/>
    <w:rsid w:val="5B4A512D"/>
    <w:rsid w:val="5B961AAF"/>
    <w:rsid w:val="5BA30903"/>
    <w:rsid w:val="5FAA896A"/>
    <w:rsid w:val="63E44013"/>
    <w:rsid w:val="6668D132"/>
    <w:rsid w:val="6800A6E8"/>
    <w:rsid w:val="68400136"/>
    <w:rsid w:val="68ECA5BC"/>
    <w:rsid w:val="6A51A992"/>
    <w:rsid w:val="6C0A6287"/>
    <w:rsid w:val="6E7A1217"/>
    <w:rsid w:val="6F52686E"/>
    <w:rsid w:val="6FE8699F"/>
    <w:rsid w:val="729B672D"/>
    <w:rsid w:val="72DC5FD0"/>
    <w:rsid w:val="730DB455"/>
    <w:rsid w:val="7548CF47"/>
    <w:rsid w:val="75C0E70A"/>
    <w:rsid w:val="76721FF2"/>
    <w:rsid w:val="76C434DE"/>
    <w:rsid w:val="7847E389"/>
    <w:rsid w:val="78713CC9"/>
    <w:rsid w:val="7B955C5E"/>
    <w:rsid w:val="7CD08A5A"/>
    <w:rsid w:val="7E15CDF0"/>
    <w:rsid w:val="7E264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9CCF"/>
  <w15:chartTrackingRefBased/>
  <w15:docId w15:val="{092CA69C-A654-40C3-8350-5669FC5850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6D89540"/>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6D89540"/>
    <w:rPr>
      <w:rFonts w:ascii="Aptos Display" w:hAnsi="Aptos Display"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6D89540"/>
    <w:rPr>
      <w:rFonts w:ascii="Aptos Display" w:hAnsi="Aptos Display"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0D726CC4"/>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er">
    <w:uiPriority w:val="99"/>
    <w:name w:val="header"/>
    <w:basedOn w:val="Normal"/>
    <w:unhideWhenUsed/>
    <w:rsid w:val="46D89540"/>
    <w:pPr>
      <w:tabs>
        <w:tab w:val="center" w:leader="none" w:pos="4680"/>
        <w:tab w:val="right" w:leader="none" w:pos="9360"/>
      </w:tabs>
      <w:spacing w:after="0" w:line="240" w:lineRule="auto"/>
    </w:pPr>
  </w:style>
  <w:style w:type="paragraph" w:styleId="Footer">
    <w:uiPriority w:val="99"/>
    <w:name w:val="footer"/>
    <w:basedOn w:val="Normal"/>
    <w:unhideWhenUsed/>
    <w:rsid w:val="46D8954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D726CC4"/>
    <w:rPr>
      <w:color w:val="467886"/>
      <w:u w:val="single"/>
    </w:rPr>
  </w:style>
  <w:style w:type="paragraph" w:styleId="TOC1">
    <w:uiPriority w:val="39"/>
    <w:name w:val="toc 1"/>
    <w:basedOn w:val="Normal"/>
    <w:next w:val="Normal"/>
    <w:unhideWhenUsed/>
    <w:rsid w:val="46D89540"/>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21709339" /><Relationship Type="http://schemas.openxmlformats.org/officeDocument/2006/relationships/header" Target="header.xml" Id="Ref43aed65e0f4983" /><Relationship Type="http://schemas.openxmlformats.org/officeDocument/2006/relationships/footer" Target="footer.xml" Id="Rf91b53d38c804120" /><Relationship Type="http://schemas.microsoft.com/office/2020/10/relationships/intelligence" Target="intelligence2.xml" Id="R49d09d1bf4de43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2026-07-04T16:54:24.0013452Z</dcterms:created>
  <dcterms:modified xsi:type="dcterms:W3CDTF">2026-08-17T05:30:01.7650996Z</dcterms:modified>
  <dc:creator>Tigist Mezene Mamo (2512511)</dc:creator>
  <lastModifiedBy>Tigist Mezene Mamo (2512511)</lastModifiedBy>
</coreProperties>
</file>