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Default Extension="odttf" ContentType="application/vnd.openxmlformats-officedocument.obfuscatedFont"/>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00000001" w14:textId="77777777" w:rsidR="00174195" w:rsidRPr="0062379B" w:rsidRDefault="00174195">
      <w:pPr>
        <w:widowControl w:val="0"/>
        <w:pBdr>
          <w:top w:val="nil"/>
          <w:left w:val="nil"/>
          <w:bottom w:val="nil"/>
          <w:right w:val="nil"/>
          <w:between w:val="nil"/>
        </w:pBdr>
        <w:rPr>
          <w:color w:val="000000" w:themeColor="text1"/>
        </w:rPr>
      </w:pPr>
    </w:p>
    <w:p w14:paraId="6BA47AA7" w14:textId="77777777" w:rsidR="00081EFF" w:rsidRPr="0062379B" w:rsidRDefault="00081EFF">
      <w:pPr>
        <w:jc w:val="center"/>
        <w:rPr>
          <w:rFonts w:ascii="Times New Roman" w:eastAsia="Times New Roman" w:hAnsi="Times New Roman" w:cs="Times New Roman"/>
          <w:b/>
          <w:bCs/>
          <w:color w:val="000000" w:themeColor="text1"/>
          <w:sz w:val="28"/>
          <w:szCs w:val="28"/>
        </w:rPr>
      </w:pPr>
    </w:p>
    <w:p w14:paraId="10864953" w14:textId="27B0EB26" w:rsidR="00081EFF" w:rsidRPr="0062379B" w:rsidRDefault="00081EFF" w:rsidP="00081EFF">
      <w:pPr>
        <w:rPr>
          <w:rFonts w:ascii="Times New Roman" w:eastAsia="Times New Roman" w:hAnsi="Times New Roman" w:cs="Times New Roman"/>
          <w:b/>
          <w:bCs/>
          <w:color w:val="000000" w:themeColor="text1"/>
          <w:sz w:val="28"/>
          <w:szCs w:val="28"/>
        </w:rPr>
      </w:pPr>
      <w:r w:rsidRPr="0062379B">
        <w:rPr>
          <w:rFonts w:ascii="Times New Roman" w:eastAsia="Times New Roman" w:hAnsi="Times New Roman" w:cs="Times New Roman"/>
          <w:b/>
          <w:bCs/>
          <w:noProof/>
          <w:color w:val="000000" w:themeColor="text1"/>
          <w:sz w:val="28"/>
          <w:szCs w:val="28"/>
          <w:lang w:val="ro-RO" w:eastAsia="ro-RO"/>
        </w:rPr>
        <w:drawing>
          <wp:inline distT="0" distB="0" distL="0" distR="0" wp14:anchorId="4939C734" wp14:editId="489BEAC9">
            <wp:extent cx="2095682" cy="815411"/>
            <wp:effectExtent l="0" t="0" r="0" b="3810"/>
            <wp:docPr id="24113649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1136490" name=""/>
                    <pic:cNvPicPr/>
                  </pic:nvPicPr>
                  <pic:blipFill>
                    <a:blip r:embed="rId7"/>
                    <a:stretch>
                      <a:fillRect/>
                    </a:stretch>
                  </pic:blipFill>
                  <pic:spPr>
                    <a:xfrm>
                      <a:off x="0" y="0"/>
                      <a:ext cx="2095682" cy="815411"/>
                    </a:xfrm>
                    <a:prstGeom prst="rect">
                      <a:avLst/>
                    </a:prstGeom>
                  </pic:spPr>
                </pic:pic>
              </a:graphicData>
            </a:graphic>
          </wp:inline>
        </w:drawing>
      </w:r>
    </w:p>
    <w:p w14:paraId="27A84074" w14:textId="77777777" w:rsidR="00081EFF" w:rsidRPr="0062379B" w:rsidRDefault="00081EFF" w:rsidP="00081EFF">
      <w:pPr>
        <w:rPr>
          <w:rFonts w:ascii="Times New Roman" w:eastAsia="Times New Roman" w:hAnsi="Times New Roman" w:cs="Times New Roman"/>
          <w:b/>
          <w:bCs/>
          <w:color w:val="000000" w:themeColor="text1"/>
          <w:sz w:val="28"/>
          <w:szCs w:val="28"/>
        </w:rPr>
      </w:pPr>
    </w:p>
    <w:p w14:paraId="0BFC815A" w14:textId="77777777" w:rsidR="00081EFF" w:rsidRPr="0062379B" w:rsidRDefault="00081EFF">
      <w:pPr>
        <w:jc w:val="center"/>
        <w:rPr>
          <w:rFonts w:ascii="Times New Roman" w:eastAsia="Times New Roman" w:hAnsi="Times New Roman" w:cs="Times New Roman"/>
          <w:b/>
          <w:bCs/>
          <w:color w:val="000000" w:themeColor="text1"/>
          <w:sz w:val="28"/>
          <w:szCs w:val="28"/>
        </w:rPr>
      </w:pPr>
    </w:p>
    <w:p w14:paraId="00000002" w14:textId="7CBD79F4" w:rsidR="00174195" w:rsidRPr="0062379B" w:rsidRDefault="00A816D4" w:rsidP="00402A0F">
      <w:pPr>
        <w:spacing w:before="100" w:beforeAutospacing="1" w:after="100" w:afterAutospacing="1" w:line="360" w:lineRule="auto"/>
        <w:jc w:val="center"/>
        <w:rPr>
          <w:rFonts w:ascii="Times New Roman" w:eastAsia="Times New Roman" w:hAnsi="Times New Roman" w:cs="Times New Roman"/>
          <w:b/>
          <w:bCs/>
          <w:color w:val="000000" w:themeColor="text1"/>
          <w:sz w:val="28"/>
          <w:szCs w:val="28"/>
        </w:rPr>
      </w:pPr>
      <w:r w:rsidRPr="0062379B">
        <w:rPr>
          <w:rFonts w:ascii="Times New Roman" w:eastAsia="Times New Roman" w:hAnsi="Times New Roman" w:cs="Times New Roman"/>
          <w:b/>
          <w:bCs/>
          <w:color w:val="000000" w:themeColor="text1"/>
          <w:sz w:val="28"/>
          <w:szCs w:val="28"/>
        </w:rPr>
        <w:t>Programme: BA (Hons) Business Management</w:t>
      </w:r>
    </w:p>
    <w:p w14:paraId="00000003" w14:textId="77777777" w:rsidR="00174195" w:rsidRPr="0062379B" w:rsidRDefault="00A816D4" w:rsidP="00402A0F">
      <w:pPr>
        <w:spacing w:before="100" w:beforeAutospacing="1" w:after="100" w:afterAutospacing="1" w:line="360" w:lineRule="auto"/>
        <w:jc w:val="center"/>
        <w:rPr>
          <w:rFonts w:ascii="Times New Roman" w:eastAsia="Times New Roman" w:hAnsi="Times New Roman" w:cs="Times New Roman"/>
          <w:b/>
          <w:bCs/>
          <w:color w:val="000000" w:themeColor="text1"/>
          <w:sz w:val="28"/>
          <w:szCs w:val="28"/>
        </w:rPr>
      </w:pPr>
      <w:r w:rsidRPr="0062379B">
        <w:rPr>
          <w:rFonts w:ascii="Times New Roman" w:eastAsia="Times New Roman" w:hAnsi="Times New Roman" w:cs="Times New Roman"/>
          <w:b/>
          <w:bCs/>
          <w:color w:val="000000" w:themeColor="text1"/>
          <w:sz w:val="28"/>
          <w:szCs w:val="28"/>
        </w:rPr>
        <w:t xml:space="preserve">Module: Introduction to Business </w:t>
      </w:r>
    </w:p>
    <w:p w14:paraId="00000004" w14:textId="77777777" w:rsidR="00174195" w:rsidRPr="0062379B" w:rsidRDefault="00A816D4" w:rsidP="00402A0F">
      <w:pPr>
        <w:spacing w:before="100" w:beforeAutospacing="1" w:after="100" w:afterAutospacing="1" w:line="360" w:lineRule="auto"/>
        <w:jc w:val="center"/>
        <w:rPr>
          <w:rFonts w:ascii="Times New Roman" w:eastAsia="Times New Roman" w:hAnsi="Times New Roman" w:cs="Times New Roman"/>
          <w:b/>
          <w:bCs/>
          <w:color w:val="000000" w:themeColor="text1"/>
          <w:sz w:val="28"/>
          <w:szCs w:val="28"/>
        </w:rPr>
      </w:pPr>
      <w:r w:rsidRPr="0062379B">
        <w:rPr>
          <w:rFonts w:ascii="Times New Roman" w:eastAsia="Times New Roman" w:hAnsi="Times New Roman" w:cs="Times New Roman"/>
          <w:b/>
          <w:bCs/>
          <w:color w:val="000000" w:themeColor="text1"/>
          <w:sz w:val="28"/>
          <w:szCs w:val="28"/>
        </w:rPr>
        <w:t>Module code: LCBB4014</w:t>
      </w:r>
    </w:p>
    <w:p w14:paraId="00000008" w14:textId="77777777" w:rsidR="00174195" w:rsidRPr="0062379B" w:rsidRDefault="00A816D4" w:rsidP="00402A0F">
      <w:pPr>
        <w:spacing w:before="100" w:beforeAutospacing="1" w:after="100" w:afterAutospacing="1" w:line="360" w:lineRule="auto"/>
        <w:jc w:val="center"/>
        <w:rPr>
          <w:rFonts w:ascii="Times New Roman" w:eastAsia="Times New Roman" w:hAnsi="Times New Roman" w:cs="Times New Roman"/>
          <w:b/>
          <w:bCs/>
          <w:color w:val="000000" w:themeColor="text1"/>
          <w:sz w:val="28"/>
          <w:szCs w:val="28"/>
        </w:rPr>
      </w:pPr>
      <w:r w:rsidRPr="0062379B">
        <w:rPr>
          <w:rFonts w:ascii="Times New Roman" w:eastAsia="Times New Roman" w:hAnsi="Times New Roman" w:cs="Times New Roman"/>
          <w:b/>
          <w:bCs/>
          <w:color w:val="000000" w:themeColor="text1"/>
          <w:sz w:val="28"/>
          <w:szCs w:val="28"/>
        </w:rPr>
        <w:t>Assignment Title: Component 2: Coursework: Essay</w:t>
      </w:r>
    </w:p>
    <w:p w14:paraId="0000000B" w14:textId="77777777" w:rsidR="00174195" w:rsidRPr="0062379B" w:rsidRDefault="00A816D4" w:rsidP="00402A0F">
      <w:pPr>
        <w:spacing w:before="100" w:beforeAutospacing="1" w:after="100" w:afterAutospacing="1" w:line="360" w:lineRule="auto"/>
        <w:jc w:val="center"/>
        <w:rPr>
          <w:rFonts w:ascii="Times New Roman" w:eastAsia="Times New Roman" w:hAnsi="Times New Roman" w:cs="Times New Roman"/>
          <w:b/>
          <w:bCs/>
          <w:color w:val="000000" w:themeColor="text1"/>
          <w:sz w:val="28"/>
          <w:szCs w:val="28"/>
        </w:rPr>
      </w:pPr>
      <w:r w:rsidRPr="0062379B">
        <w:rPr>
          <w:rFonts w:ascii="Times New Roman" w:eastAsia="Times New Roman" w:hAnsi="Times New Roman" w:cs="Times New Roman"/>
          <w:b/>
          <w:bCs/>
          <w:color w:val="000000" w:themeColor="text1"/>
          <w:sz w:val="28"/>
          <w:szCs w:val="28"/>
        </w:rPr>
        <w:t>Student Name: Alina Simon </w:t>
      </w:r>
    </w:p>
    <w:p w14:paraId="0000000C" w14:textId="6D76BD58" w:rsidR="00174195" w:rsidRPr="0062379B" w:rsidRDefault="00A816D4" w:rsidP="00402A0F">
      <w:pPr>
        <w:spacing w:before="100" w:beforeAutospacing="1" w:after="100" w:afterAutospacing="1" w:line="360" w:lineRule="auto"/>
        <w:jc w:val="center"/>
        <w:rPr>
          <w:rFonts w:ascii="Times New Roman" w:eastAsia="Times New Roman" w:hAnsi="Times New Roman" w:cs="Times New Roman"/>
          <w:b/>
          <w:bCs/>
          <w:color w:val="000000" w:themeColor="text1"/>
          <w:sz w:val="28"/>
          <w:szCs w:val="28"/>
        </w:rPr>
      </w:pPr>
      <w:r w:rsidRPr="0062379B">
        <w:rPr>
          <w:rFonts w:ascii="Times New Roman" w:eastAsia="Times New Roman" w:hAnsi="Times New Roman" w:cs="Times New Roman"/>
          <w:b/>
          <w:bCs/>
          <w:color w:val="000000" w:themeColor="text1"/>
          <w:sz w:val="28"/>
          <w:szCs w:val="28"/>
        </w:rPr>
        <w:t>Student ID:</w:t>
      </w:r>
      <w:r>
        <w:rPr>
          <w:rFonts w:ascii="Times New Roman" w:eastAsia="Times New Roman" w:hAnsi="Times New Roman" w:cs="Times New Roman"/>
          <w:b/>
          <w:bCs/>
          <w:color w:val="000000" w:themeColor="text1"/>
          <w:sz w:val="28"/>
          <w:szCs w:val="28"/>
        </w:rPr>
        <w:t xml:space="preserve"> 2513662</w:t>
      </w:r>
    </w:p>
    <w:p w14:paraId="0000000D" w14:textId="1F03FB73" w:rsidR="00174195" w:rsidRPr="0062379B" w:rsidRDefault="00A816D4" w:rsidP="00402A0F">
      <w:pPr>
        <w:spacing w:before="100" w:beforeAutospacing="1" w:after="100" w:afterAutospacing="1" w:line="360" w:lineRule="auto"/>
        <w:jc w:val="center"/>
        <w:rPr>
          <w:rFonts w:ascii="Times New Roman" w:eastAsia="Times New Roman" w:hAnsi="Times New Roman" w:cs="Times New Roman"/>
          <w:b/>
          <w:bCs/>
          <w:color w:val="000000" w:themeColor="text1"/>
          <w:sz w:val="28"/>
          <w:szCs w:val="28"/>
        </w:rPr>
      </w:pPr>
      <w:r w:rsidRPr="0062379B">
        <w:rPr>
          <w:rFonts w:ascii="Times New Roman" w:eastAsia="Times New Roman" w:hAnsi="Times New Roman" w:cs="Times New Roman"/>
          <w:b/>
          <w:bCs/>
          <w:color w:val="000000" w:themeColor="text1"/>
          <w:sz w:val="28"/>
          <w:szCs w:val="28"/>
        </w:rPr>
        <w:t xml:space="preserve">Word Count: </w:t>
      </w:r>
      <w:r w:rsidR="00981BE2">
        <w:rPr>
          <w:rFonts w:ascii="Times New Roman" w:eastAsia="Times New Roman" w:hAnsi="Times New Roman" w:cs="Times New Roman"/>
          <w:b/>
          <w:bCs/>
          <w:color w:val="000000" w:themeColor="text1"/>
          <w:sz w:val="28"/>
          <w:szCs w:val="28"/>
        </w:rPr>
        <w:t>1099</w:t>
      </w:r>
    </w:p>
    <w:p w14:paraId="0000000E" w14:textId="77777777" w:rsidR="00174195" w:rsidRPr="0062379B" w:rsidRDefault="00A816D4">
      <w:pPr>
        <w:rPr>
          <w:color w:val="000000" w:themeColor="text1"/>
        </w:rPr>
      </w:pPr>
      <w:r w:rsidRPr="0062379B">
        <w:rPr>
          <w:color w:val="000000" w:themeColor="text1"/>
        </w:rPr>
        <w:br w:type="page"/>
      </w:r>
    </w:p>
    <w:p w14:paraId="0000000F" w14:textId="77777777" w:rsidR="00174195" w:rsidRPr="0062379B" w:rsidRDefault="00174195">
      <w:pPr>
        <w:rPr>
          <w:rFonts w:ascii="Times New Roman" w:eastAsia="Times New Roman" w:hAnsi="Times New Roman" w:cs="Times New Roman"/>
          <w:color w:val="000000" w:themeColor="text1"/>
          <w:sz w:val="28"/>
          <w:szCs w:val="28"/>
        </w:rPr>
      </w:pPr>
    </w:p>
    <w:p w14:paraId="00000010" w14:textId="77777777" w:rsidR="00174195" w:rsidRPr="0062379B" w:rsidRDefault="00A816D4">
      <w:pPr>
        <w:pStyle w:val="Heading1"/>
        <w:spacing w:before="240"/>
        <w:rPr>
          <w:color w:val="000000" w:themeColor="text1"/>
        </w:rPr>
      </w:pPr>
      <w:bookmarkStart w:id="0" w:name="_heading=h.5vh4cgw0dma" w:colFirst="0" w:colLast="0"/>
      <w:bookmarkEnd w:id="0"/>
      <w:r w:rsidRPr="0062379B">
        <w:rPr>
          <w:color w:val="000000" w:themeColor="text1"/>
        </w:rPr>
        <w:t xml:space="preserve">Introduction </w:t>
      </w:r>
    </w:p>
    <w:p w14:paraId="00000011" w14:textId="77777777" w:rsidR="00174195" w:rsidRPr="0062379B" w:rsidRDefault="00A816D4">
      <w:pPr>
        <w:spacing w:before="240" w:line="360" w:lineRule="auto"/>
        <w:jc w:val="both"/>
        <w:rPr>
          <w:rFonts w:ascii="Times New Roman" w:eastAsia="Times New Roman" w:hAnsi="Times New Roman" w:cs="Times New Roman"/>
          <w:color w:val="000000" w:themeColor="text1"/>
          <w:sz w:val="24"/>
          <w:szCs w:val="24"/>
        </w:rPr>
      </w:pPr>
      <w:r w:rsidRPr="0062379B">
        <w:rPr>
          <w:rFonts w:ascii="Times New Roman" w:eastAsia="Times New Roman" w:hAnsi="Times New Roman" w:cs="Times New Roman"/>
          <w:color w:val="000000" w:themeColor="text1"/>
          <w:sz w:val="24"/>
          <w:szCs w:val="24"/>
        </w:rPr>
        <w:t xml:space="preserve">Strong corporate social </w:t>
      </w:r>
      <w:r w:rsidRPr="0062379B">
        <w:rPr>
          <w:rFonts w:ascii="Times New Roman" w:eastAsia="Times New Roman" w:hAnsi="Times New Roman" w:cs="Times New Roman"/>
          <w:color w:val="000000" w:themeColor="text1"/>
          <w:sz w:val="24"/>
          <w:szCs w:val="24"/>
        </w:rPr>
        <w:t>responsibility (CSR) practices and ethical behaviour have remained core factors behind strengthening credibility of organisations with stakeholders including employees, consumers and investors (Azhar, 2025). Firms, renowned for their sustainability, honest</w:t>
      </w:r>
      <w:r w:rsidRPr="0062379B">
        <w:rPr>
          <w:rFonts w:ascii="Times New Roman" w:eastAsia="Times New Roman" w:hAnsi="Times New Roman" w:cs="Times New Roman"/>
          <w:color w:val="000000" w:themeColor="text1"/>
          <w:sz w:val="24"/>
          <w:szCs w:val="24"/>
        </w:rPr>
        <w:t>y and fairness, have shown the tendency to develop long-term trust and loyalty among consumers. Owing to digital disruption, regulatory pressure and climate changes, most organisations such as Tesla and BMW have been compelled to incorporate ethical conduc</w:t>
      </w:r>
      <w:r w:rsidRPr="0062379B">
        <w:rPr>
          <w:rFonts w:ascii="Times New Roman" w:eastAsia="Times New Roman" w:hAnsi="Times New Roman" w:cs="Times New Roman"/>
          <w:color w:val="000000" w:themeColor="text1"/>
          <w:sz w:val="24"/>
          <w:szCs w:val="24"/>
        </w:rPr>
        <w:t>t, transparency and sustainability in their operations. This has remarkably heightened expectations among environmentally conscious customers.</w:t>
      </w:r>
    </w:p>
    <w:p w14:paraId="00000012" w14:textId="77777777" w:rsidR="00174195" w:rsidRPr="0062379B" w:rsidRDefault="00A816D4">
      <w:pPr>
        <w:spacing w:before="240" w:line="360" w:lineRule="auto"/>
        <w:jc w:val="both"/>
        <w:rPr>
          <w:rFonts w:ascii="Times New Roman" w:eastAsia="Times New Roman" w:hAnsi="Times New Roman" w:cs="Times New Roman"/>
          <w:color w:val="000000" w:themeColor="text1"/>
          <w:sz w:val="24"/>
          <w:szCs w:val="24"/>
        </w:rPr>
      </w:pPr>
      <w:r w:rsidRPr="0062379B">
        <w:rPr>
          <w:rFonts w:ascii="Times New Roman" w:eastAsia="Times New Roman" w:hAnsi="Times New Roman" w:cs="Times New Roman"/>
          <w:b/>
          <w:bCs/>
          <w:i/>
          <w:iCs/>
          <w:color w:val="000000" w:themeColor="text1"/>
          <w:sz w:val="24"/>
          <w:szCs w:val="24"/>
        </w:rPr>
        <w:t>Essay statement:</w:t>
      </w:r>
      <w:r w:rsidRPr="0062379B">
        <w:rPr>
          <w:rFonts w:ascii="Times New Roman" w:eastAsia="Times New Roman" w:hAnsi="Times New Roman" w:cs="Times New Roman"/>
          <w:color w:val="000000" w:themeColor="text1"/>
          <w:sz w:val="24"/>
          <w:szCs w:val="24"/>
        </w:rPr>
        <w:t xml:space="preserve"> The current essay will evaluate the perspectives of CSR and business ethics with the utilisation</w:t>
      </w:r>
      <w:r w:rsidRPr="0062379B">
        <w:rPr>
          <w:rFonts w:ascii="Times New Roman" w:eastAsia="Times New Roman" w:hAnsi="Times New Roman" w:cs="Times New Roman"/>
          <w:color w:val="000000" w:themeColor="text1"/>
          <w:sz w:val="24"/>
          <w:szCs w:val="24"/>
        </w:rPr>
        <w:t xml:space="preserve"> of academic frameworks, considering the global automotive industry. Throughout the essay, the application of TBL (triple bottom line theory) and Caroll’s CSR pyramid principles in different segments such as battery sourcing and transitions of electronic v</w:t>
      </w:r>
      <w:r w:rsidRPr="0062379B">
        <w:rPr>
          <w:rFonts w:ascii="Times New Roman" w:eastAsia="Times New Roman" w:hAnsi="Times New Roman" w:cs="Times New Roman"/>
          <w:color w:val="000000" w:themeColor="text1"/>
          <w:sz w:val="24"/>
          <w:szCs w:val="24"/>
        </w:rPr>
        <w:t>ehicles of automobile companies will be demonstrated.</w:t>
      </w:r>
    </w:p>
    <w:p w14:paraId="00000013" w14:textId="77777777" w:rsidR="00174195" w:rsidRPr="0062379B" w:rsidRDefault="00A816D4">
      <w:pPr>
        <w:pStyle w:val="Heading1"/>
        <w:spacing w:before="240"/>
        <w:rPr>
          <w:color w:val="000000" w:themeColor="text1"/>
        </w:rPr>
      </w:pPr>
      <w:bookmarkStart w:id="1" w:name="_heading=h.ebx4guiw3i25" w:colFirst="0" w:colLast="0"/>
      <w:bookmarkEnd w:id="1"/>
      <w:r w:rsidRPr="0062379B">
        <w:rPr>
          <w:color w:val="000000" w:themeColor="text1"/>
        </w:rPr>
        <w:t xml:space="preserve">Main body </w:t>
      </w:r>
    </w:p>
    <w:p w14:paraId="00000014" w14:textId="0D765FC5" w:rsidR="00174195" w:rsidRPr="0062379B" w:rsidRDefault="00A23F68">
      <w:pPr>
        <w:spacing w:before="240" w:line="360" w:lineRule="auto"/>
        <w:jc w:val="both"/>
        <w:rPr>
          <w:rFonts w:ascii="Times New Roman" w:eastAsia="Times New Roman" w:hAnsi="Times New Roman" w:cs="Times New Roman"/>
          <w:color w:val="000000" w:themeColor="text1"/>
          <w:sz w:val="24"/>
          <w:szCs w:val="24"/>
        </w:rPr>
      </w:pPr>
      <w:r w:rsidRPr="0062379B">
        <w:rPr>
          <w:rFonts w:ascii="Times New Roman" w:eastAsia="Times New Roman" w:hAnsi="Times New Roman" w:cs="Times New Roman"/>
          <w:color w:val="000000" w:themeColor="text1"/>
          <w:sz w:val="24"/>
          <w:szCs w:val="24"/>
        </w:rPr>
        <w:t xml:space="preserve">This segment of essay articulates business ethics. According to Roszkowska and Melé (2021), business ethics indicates moral values, standards and principles that allow individuals to maintain positive behaviour within companies. It incorporates decisions pertaining to transparency, responsibility and honesty toward employees and other stakeholders. Supporting the statement, Svara (2021) revealed that ethical practices guided organisation management to </w:t>
      </w:r>
      <w:r w:rsidR="00402A0F" w:rsidRPr="0062379B">
        <w:rPr>
          <w:rFonts w:ascii="Times New Roman" w:eastAsia="Times New Roman" w:hAnsi="Times New Roman" w:cs="Times New Roman"/>
          <w:color w:val="000000" w:themeColor="text1"/>
          <w:sz w:val="24"/>
          <w:szCs w:val="24"/>
        </w:rPr>
        <w:t>fulfil</w:t>
      </w:r>
      <w:r w:rsidRPr="0062379B">
        <w:rPr>
          <w:rFonts w:ascii="Times New Roman" w:eastAsia="Times New Roman" w:hAnsi="Times New Roman" w:cs="Times New Roman"/>
          <w:color w:val="000000" w:themeColor="text1"/>
          <w:sz w:val="24"/>
          <w:szCs w:val="24"/>
        </w:rPr>
        <w:t xml:space="preserve"> moral obligations toward society. In the context of the automotive sector, business ethics demonstrates issues including regulatory adherence, supply chain integrity, environmental footprint and safety standards.</w:t>
      </w:r>
    </w:p>
    <w:p w14:paraId="00000015" w14:textId="3DA340F2" w:rsidR="00174195" w:rsidRPr="0062379B" w:rsidRDefault="00A816D4">
      <w:pPr>
        <w:spacing w:before="240" w:line="360" w:lineRule="auto"/>
        <w:jc w:val="both"/>
        <w:rPr>
          <w:rFonts w:ascii="Times New Roman" w:eastAsia="Times New Roman" w:hAnsi="Times New Roman" w:cs="Times New Roman"/>
          <w:color w:val="000000" w:themeColor="text1"/>
          <w:sz w:val="24"/>
          <w:szCs w:val="24"/>
        </w:rPr>
      </w:pPr>
      <w:r w:rsidRPr="0062379B">
        <w:rPr>
          <w:rFonts w:ascii="Times New Roman" w:eastAsia="Times New Roman" w:hAnsi="Times New Roman" w:cs="Times New Roman"/>
          <w:color w:val="000000" w:themeColor="text1"/>
          <w:sz w:val="24"/>
          <w:szCs w:val="24"/>
        </w:rPr>
        <w:t>Analysis of CSR</w:t>
      </w:r>
      <w:r w:rsidR="00A23F68" w:rsidRPr="0062379B">
        <w:rPr>
          <w:rFonts w:ascii="Times New Roman" w:eastAsia="Times New Roman" w:hAnsi="Times New Roman" w:cs="Times New Roman"/>
          <w:color w:val="000000" w:themeColor="text1"/>
          <w:sz w:val="24"/>
          <w:szCs w:val="24"/>
        </w:rPr>
        <w:t xml:space="preserve"> is demonstrated in this section.</w:t>
      </w:r>
      <w:r w:rsidRPr="0062379B">
        <w:rPr>
          <w:rFonts w:ascii="Times New Roman" w:eastAsia="Times New Roman" w:hAnsi="Times New Roman" w:cs="Times New Roman"/>
          <w:color w:val="000000" w:themeColor="text1"/>
          <w:sz w:val="24"/>
          <w:szCs w:val="24"/>
        </w:rPr>
        <w:t xml:space="preserve"> CSR demonstrates the responsibility that every company needs to </w:t>
      </w:r>
      <w:r w:rsidR="00402A0F" w:rsidRPr="0062379B">
        <w:rPr>
          <w:rFonts w:ascii="Times New Roman" w:eastAsia="Times New Roman" w:hAnsi="Times New Roman" w:cs="Times New Roman"/>
          <w:color w:val="000000" w:themeColor="text1"/>
          <w:sz w:val="24"/>
          <w:szCs w:val="24"/>
        </w:rPr>
        <w:t>fulfil</w:t>
      </w:r>
      <w:r w:rsidRPr="0062379B">
        <w:rPr>
          <w:rFonts w:ascii="Times New Roman" w:eastAsia="Times New Roman" w:hAnsi="Times New Roman" w:cs="Times New Roman"/>
          <w:color w:val="000000" w:themeColor="text1"/>
          <w:sz w:val="24"/>
          <w:szCs w:val="24"/>
        </w:rPr>
        <w:t xml:space="preserve"> in terms of maintaining environmental sustainability while remaining economically viable (Fallah Shayan </w:t>
      </w:r>
      <w:r w:rsidRPr="0062379B">
        <w:rPr>
          <w:rFonts w:ascii="Times New Roman" w:eastAsia="Times New Roman" w:hAnsi="Times New Roman" w:cs="Times New Roman"/>
          <w:i/>
          <w:iCs/>
          <w:color w:val="000000" w:themeColor="text1"/>
          <w:sz w:val="24"/>
          <w:szCs w:val="24"/>
        </w:rPr>
        <w:t>et al.</w:t>
      </w:r>
      <w:r w:rsidRPr="0062379B">
        <w:rPr>
          <w:rFonts w:ascii="Times New Roman" w:eastAsia="Times New Roman" w:hAnsi="Times New Roman" w:cs="Times New Roman"/>
          <w:color w:val="000000" w:themeColor="text1"/>
          <w:sz w:val="24"/>
          <w:szCs w:val="24"/>
        </w:rPr>
        <w:t xml:space="preserve"> 2022). As per CSR principles, firms shou</w:t>
      </w:r>
      <w:r w:rsidRPr="0062379B">
        <w:rPr>
          <w:rFonts w:ascii="Times New Roman" w:eastAsia="Times New Roman" w:hAnsi="Times New Roman" w:cs="Times New Roman"/>
          <w:color w:val="000000" w:themeColor="text1"/>
          <w:sz w:val="24"/>
          <w:szCs w:val="24"/>
        </w:rPr>
        <w:t xml:space="preserve">ld not only </w:t>
      </w:r>
      <w:r w:rsidRPr="0062379B">
        <w:rPr>
          <w:rFonts w:ascii="Times New Roman" w:eastAsia="Times New Roman" w:hAnsi="Times New Roman" w:cs="Times New Roman"/>
          <w:color w:val="000000" w:themeColor="text1"/>
          <w:sz w:val="24"/>
          <w:szCs w:val="24"/>
        </w:rPr>
        <w:lastRenderedPageBreak/>
        <w:t xml:space="preserve">consider demands of shareholders but should also meet the requirements of broad stakeholder groups that centre around community, consumers, suppliers, planet and employees. As enunciated by Aslaksen </w:t>
      </w:r>
      <w:r w:rsidRPr="0062379B">
        <w:rPr>
          <w:rFonts w:ascii="Times New Roman" w:eastAsia="Times New Roman" w:hAnsi="Times New Roman" w:cs="Times New Roman"/>
          <w:i/>
          <w:iCs/>
          <w:color w:val="000000" w:themeColor="text1"/>
          <w:sz w:val="24"/>
          <w:szCs w:val="24"/>
        </w:rPr>
        <w:t xml:space="preserve">et al. </w:t>
      </w:r>
      <w:r w:rsidRPr="0062379B">
        <w:rPr>
          <w:rFonts w:ascii="Times New Roman" w:eastAsia="Times New Roman" w:hAnsi="Times New Roman" w:cs="Times New Roman"/>
          <w:color w:val="000000" w:themeColor="text1"/>
          <w:sz w:val="24"/>
          <w:szCs w:val="24"/>
        </w:rPr>
        <w:t>(2021), CSR practices involve differen</w:t>
      </w:r>
      <w:r w:rsidRPr="0062379B">
        <w:rPr>
          <w:rFonts w:ascii="Times New Roman" w:eastAsia="Times New Roman" w:hAnsi="Times New Roman" w:cs="Times New Roman"/>
          <w:color w:val="000000" w:themeColor="text1"/>
          <w:sz w:val="24"/>
          <w:szCs w:val="24"/>
        </w:rPr>
        <w:t>t long-term tactics and voluntary initiatives that translate sustainability within business operations. Those initiatives include investment in community development and reduction of carbon emissions.</w:t>
      </w:r>
    </w:p>
    <w:p w14:paraId="00000016" w14:textId="6ABCC040" w:rsidR="00174195" w:rsidRPr="0062379B" w:rsidRDefault="00017CEB">
      <w:pPr>
        <w:spacing w:before="240" w:line="360" w:lineRule="auto"/>
        <w:jc w:val="both"/>
        <w:rPr>
          <w:rFonts w:ascii="Times New Roman" w:eastAsia="Times New Roman" w:hAnsi="Times New Roman" w:cs="Times New Roman"/>
          <w:color w:val="000000" w:themeColor="text1"/>
          <w:sz w:val="24"/>
          <w:szCs w:val="24"/>
        </w:rPr>
      </w:pPr>
      <w:r w:rsidRPr="0062379B">
        <w:rPr>
          <w:rFonts w:ascii="Times New Roman" w:eastAsia="Times New Roman" w:hAnsi="Times New Roman" w:cs="Times New Roman"/>
          <w:color w:val="000000" w:themeColor="text1"/>
          <w:sz w:val="24"/>
          <w:szCs w:val="24"/>
        </w:rPr>
        <w:t xml:space="preserve">Application of Caroll's CSR pyramid is considered here. The principles of Caroll's CSR pyramid conceptualise implementation of CSR within business operations. The four levels of this pyramid include economic responsibilities that focus on profitability and financial stability along with legal responsibilities that demonstrate obeying regulations (Saleh, 2022). The philanthropic responsibilities include voluntary contributions to society while ethical responsibilities highlight fair acts and avoidance of harmful activities. In the automotive industry, organisations need to maintain a proper balance between business profitability and certain factors including safety standards, ethical labour strategies and emissions regulations. This can be possible through implementation of these four levels of responsibilities in operations. </w:t>
      </w:r>
    </w:p>
    <w:p w14:paraId="00000017" w14:textId="5CDB9BF4" w:rsidR="00174195" w:rsidRPr="0062379B" w:rsidRDefault="00A816D4">
      <w:pPr>
        <w:spacing w:before="240" w:line="360" w:lineRule="auto"/>
        <w:jc w:val="both"/>
        <w:rPr>
          <w:rFonts w:ascii="Times New Roman" w:eastAsia="Times New Roman" w:hAnsi="Times New Roman" w:cs="Times New Roman"/>
          <w:color w:val="000000" w:themeColor="text1"/>
          <w:sz w:val="24"/>
          <w:szCs w:val="24"/>
        </w:rPr>
      </w:pPr>
      <w:r w:rsidRPr="0062379B">
        <w:rPr>
          <w:rFonts w:ascii="Times New Roman" w:eastAsia="Times New Roman" w:hAnsi="Times New Roman" w:cs="Times New Roman"/>
          <w:color w:val="000000" w:themeColor="text1"/>
          <w:sz w:val="24"/>
          <w:szCs w:val="24"/>
        </w:rPr>
        <w:t xml:space="preserve">Multiple automobile companies have successfully implemented principles of Caroll's CSR pyramid in their businesses. For example, </w:t>
      </w:r>
      <w:r w:rsidRPr="0062379B">
        <w:rPr>
          <w:rFonts w:ascii="Times New Roman" w:eastAsia="Times New Roman" w:hAnsi="Times New Roman" w:cs="Times New Roman"/>
          <w:b/>
          <w:bCs/>
          <w:color w:val="000000" w:themeColor="text1"/>
          <w:sz w:val="24"/>
          <w:szCs w:val="24"/>
        </w:rPr>
        <w:t>Toyota</w:t>
      </w:r>
      <w:r w:rsidRPr="0062379B">
        <w:rPr>
          <w:rFonts w:ascii="Times New Roman" w:eastAsia="Times New Roman" w:hAnsi="Times New Roman" w:cs="Times New Roman"/>
          <w:color w:val="000000" w:themeColor="text1"/>
          <w:sz w:val="24"/>
          <w:szCs w:val="24"/>
        </w:rPr>
        <w:t xml:space="preserve"> has succeeded in creating a balanced approach across the four layers of the pyramid. Financially, the organi</w:t>
      </w:r>
      <w:r w:rsidR="003974C8" w:rsidRPr="0062379B">
        <w:rPr>
          <w:rFonts w:ascii="Times New Roman" w:eastAsia="Times New Roman" w:hAnsi="Times New Roman" w:cs="Times New Roman"/>
          <w:color w:val="000000" w:themeColor="text1"/>
          <w:sz w:val="24"/>
          <w:szCs w:val="24"/>
        </w:rPr>
        <w:t>s</w:t>
      </w:r>
      <w:r w:rsidRPr="0062379B">
        <w:rPr>
          <w:rFonts w:ascii="Times New Roman" w:eastAsia="Times New Roman" w:hAnsi="Times New Roman" w:cs="Times New Roman"/>
          <w:color w:val="000000" w:themeColor="text1"/>
          <w:sz w:val="24"/>
          <w:szCs w:val="24"/>
        </w:rPr>
        <w:t xml:space="preserve">ation has remained highly profitable by generating the revenue of 317.042 billion USD in 2025 </w:t>
      </w:r>
      <w:r w:rsidR="00017CEB" w:rsidRPr="0062379B">
        <w:rPr>
          <w:rFonts w:ascii="Times New Roman" w:eastAsia="Times New Roman" w:hAnsi="Times New Roman" w:cs="Times New Roman"/>
          <w:color w:val="000000" w:themeColor="text1"/>
          <w:sz w:val="24"/>
          <w:szCs w:val="24"/>
        </w:rPr>
        <w:t>(</w:t>
      </w:r>
      <w:r w:rsidR="00991D48" w:rsidRPr="0062379B">
        <w:rPr>
          <w:rFonts w:ascii="Times New Roman" w:eastAsia="Times New Roman" w:hAnsi="Times New Roman" w:cs="Times New Roman"/>
          <w:color w:val="000000" w:themeColor="text1"/>
          <w:sz w:val="24"/>
          <w:szCs w:val="24"/>
        </w:rPr>
        <w:t>£</w:t>
      </w:r>
      <w:r w:rsidR="00017CEB" w:rsidRPr="0062379B">
        <w:rPr>
          <w:rFonts w:ascii="Times New Roman" w:eastAsia="Times New Roman" w:hAnsi="Times New Roman" w:cs="Times New Roman"/>
          <w:color w:val="000000" w:themeColor="text1"/>
          <w:sz w:val="24"/>
          <w:szCs w:val="24"/>
        </w:rPr>
        <w:t xml:space="preserve">237.08 billion GBP) </w:t>
      </w:r>
      <w:r w:rsidRPr="0062379B">
        <w:rPr>
          <w:rFonts w:ascii="Times New Roman" w:eastAsia="Times New Roman" w:hAnsi="Times New Roman" w:cs="Times New Roman"/>
          <w:color w:val="000000" w:themeColor="text1"/>
          <w:sz w:val="24"/>
          <w:szCs w:val="24"/>
        </w:rPr>
        <w:t>(1.89% higher than previous ye</w:t>
      </w:r>
      <w:r w:rsidRPr="0062379B">
        <w:rPr>
          <w:rFonts w:ascii="Times New Roman" w:eastAsia="Times New Roman" w:hAnsi="Times New Roman" w:cs="Times New Roman"/>
          <w:color w:val="000000" w:themeColor="text1"/>
          <w:sz w:val="24"/>
          <w:szCs w:val="24"/>
        </w:rPr>
        <w:t>ars) (Macrotrends, 2025a). It is found that despite maintaining business profit, Toyota management has always complied with safety regulations and emissions. Though it is reported that the firm has confronted significant recalls due to faulty airbags. In a</w:t>
      </w:r>
      <w:r w:rsidRPr="0062379B">
        <w:rPr>
          <w:rFonts w:ascii="Times New Roman" w:eastAsia="Times New Roman" w:hAnsi="Times New Roman" w:cs="Times New Roman"/>
          <w:color w:val="000000" w:themeColor="text1"/>
          <w:sz w:val="24"/>
          <w:szCs w:val="24"/>
        </w:rPr>
        <w:t>n ethical context, Toyota has shown long-term commitment towards integrated hybrid technology which clearly indicates a responsible approach towards environmental sustainability. Philanthropically the company has invested substantial capital in STEM educat</w:t>
      </w:r>
      <w:r w:rsidRPr="0062379B">
        <w:rPr>
          <w:rFonts w:ascii="Times New Roman" w:eastAsia="Times New Roman" w:hAnsi="Times New Roman" w:cs="Times New Roman"/>
          <w:color w:val="000000" w:themeColor="text1"/>
          <w:sz w:val="24"/>
          <w:szCs w:val="24"/>
        </w:rPr>
        <w:t xml:space="preserve">ion, community development and safety campaigns for traffic. Overall, that Toyota has maintained a structured and long-standing CSR culture. </w:t>
      </w:r>
    </w:p>
    <w:p w14:paraId="00000018" w14:textId="77777777" w:rsidR="00174195" w:rsidRPr="0062379B" w:rsidRDefault="00A816D4">
      <w:pPr>
        <w:spacing w:before="240" w:line="360" w:lineRule="auto"/>
        <w:jc w:val="both"/>
        <w:rPr>
          <w:rFonts w:ascii="Times New Roman" w:eastAsia="Times New Roman" w:hAnsi="Times New Roman" w:cs="Times New Roman"/>
          <w:color w:val="000000" w:themeColor="text1"/>
          <w:sz w:val="24"/>
          <w:szCs w:val="24"/>
        </w:rPr>
      </w:pPr>
      <w:r w:rsidRPr="0062379B">
        <w:rPr>
          <w:rFonts w:ascii="Times New Roman" w:eastAsia="Times New Roman" w:hAnsi="Times New Roman" w:cs="Times New Roman"/>
          <w:color w:val="000000" w:themeColor="text1"/>
          <w:sz w:val="24"/>
          <w:szCs w:val="24"/>
        </w:rPr>
        <w:t xml:space="preserve">However, this statement cannot be applicable for </w:t>
      </w:r>
      <w:r w:rsidRPr="0062379B">
        <w:rPr>
          <w:rFonts w:ascii="Times New Roman" w:eastAsia="Times New Roman" w:hAnsi="Times New Roman" w:cs="Times New Roman"/>
          <w:b/>
          <w:bCs/>
          <w:color w:val="000000" w:themeColor="text1"/>
          <w:sz w:val="24"/>
          <w:szCs w:val="24"/>
        </w:rPr>
        <w:t>Tesla.</w:t>
      </w:r>
      <w:r w:rsidRPr="0062379B">
        <w:rPr>
          <w:rFonts w:ascii="Times New Roman" w:eastAsia="Times New Roman" w:hAnsi="Times New Roman" w:cs="Times New Roman"/>
          <w:color w:val="000000" w:themeColor="text1"/>
          <w:sz w:val="24"/>
          <w:szCs w:val="24"/>
        </w:rPr>
        <w:t xml:space="preserve"> The automobile company has confronted a tension between et</w:t>
      </w:r>
      <w:r w:rsidRPr="0062379B">
        <w:rPr>
          <w:rFonts w:ascii="Times New Roman" w:eastAsia="Times New Roman" w:hAnsi="Times New Roman" w:cs="Times New Roman"/>
          <w:color w:val="000000" w:themeColor="text1"/>
          <w:sz w:val="24"/>
          <w:szCs w:val="24"/>
        </w:rPr>
        <w:t xml:space="preserve">hical and economic responsibilities. Financially, Tesla has successfully excelled in developing high-margin electric vehicles and adopting electric mobility. Nevertheless, </w:t>
      </w:r>
      <w:r w:rsidRPr="0062379B">
        <w:rPr>
          <w:rFonts w:ascii="Times New Roman" w:eastAsia="Times New Roman" w:hAnsi="Times New Roman" w:cs="Times New Roman"/>
          <w:color w:val="000000" w:themeColor="text1"/>
          <w:sz w:val="24"/>
          <w:szCs w:val="24"/>
        </w:rPr>
        <w:lastRenderedPageBreak/>
        <w:t>it is revealed that the organisation has encountered excessive scrutiny over maintai</w:t>
      </w:r>
      <w:r w:rsidRPr="0062379B">
        <w:rPr>
          <w:rFonts w:ascii="Times New Roman" w:eastAsia="Times New Roman" w:hAnsi="Times New Roman" w:cs="Times New Roman"/>
          <w:color w:val="000000" w:themeColor="text1"/>
          <w:sz w:val="24"/>
          <w:szCs w:val="24"/>
        </w:rPr>
        <w:t>ning regulatory compliance related to labour practices and autopilot safety (Reuters, 2023). The ethical concerns exhibit transparency issues of mineral sourcing in EV batteries. Though Tesla authorities claimed to eradicate this issue by reducing excessiv</w:t>
      </w:r>
      <w:r w:rsidRPr="0062379B">
        <w:rPr>
          <w:rFonts w:ascii="Times New Roman" w:eastAsia="Times New Roman" w:hAnsi="Times New Roman" w:cs="Times New Roman"/>
          <w:color w:val="000000" w:themeColor="text1"/>
          <w:sz w:val="24"/>
          <w:szCs w:val="24"/>
        </w:rPr>
        <w:t xml:space="preserve">e dependency on Cobalt. It is also found that compared to other automobile firms, philanthropic initiatives of Tesla are less as the organisation has invested a meagre amount in community development. </w:t>
      </w:r>
    </w:p>
    <w:p w14:paraId="00000019" w14:textId="53F04C2B" w:rsidR="00174195" w:rsidRPr="0062379B" w:rsidRDefault="00A816D4">
      <w:pPr>
        <w:spacing w:before="240" w:line="360" w:lineRule="auto"/>
        <w:jc w:val="both"/>
        <w:rPr>
          <w:rFonts w:ascii="Times New Roman" w:eastAsia="Times New Roman" w:hAnsi="Times New Roman" w:cs="Times New Roman"/>
          <w:b/>
          <w:bCs/>
          <w:i/>
          <w:iCs/>
          <w:color w:val="000000" w:themeColor="text1"/>
          <w:sz w:val="24"/>
          <w:szCs w:val="24"/>
        </w:rPr>
      </w:pPr>
      <w:r w:rsidRPr="0062379B">
        <w:rPr>
          <w:rFonts w:ascii="Times New Roman" w:eastAsia="Times New Roman" w:hAnsi="Times New Roman" w:cs="Times New Roman"/>
          <w:color w:val="000000" w:themeColor="text1"/>
          <w:sz w:val="24"/>
          <w:szCs w:val="24"/>
        </w:rPr>
        <w:t xml:space="preserve">The above-presented inappropriate conditions are also </w:t>
      </w:r>
      <w:r w:rsidRPr="0062379B">
        <w:rPr>
          <w:rFonts w:ascii="Times New Roman" w:eastAsia="Times New Roman" w:hAnsi="Times New Roman" w:cs="Times New Roman"/>
          <w:color w:val="000000" w:themeColor="text1"/>
          <w:sz w:val="24"/>
          <w:szCs w:val="24"/>
        </w:rPr>
        <w:t xml:space="preserve">found in </w:t>
      </w:r>
      <w:r w:rsidRPr="0062379B">
        <w:rPr>
          <w:rFonts w:ascii="Times New Roman" w:eastAsia="Times New Roman" w:hAnsi="Times New Roman" w:cs="Times New Roman"/>
          <w:b/>
          <w:bCs/>
          <w:color w:val="000000" w:themeColor="text1"/>
          <w:sz w:val="24"/>
          <w:szCs w:val="24"/>
        </w:rPr>
        <w:t xml:space="preserve">Volkswagen. </w:t>
      </w:r>
      <w:r w:rsidRPr="0062379B">
        <w:rPr>
          <w:rFonts w:ascii="Times New Roman" w:eastAsia="Times New Roman" w:hAnsi="Times New Roman" w:cs="Times New Roman"/>
          <w:color w:val="000000" w:themeColor="text1"/>
          <w:sz w:val="24"/>
          <w:szCs w:val="24"/>
        </w:rPr>
        <w:t xml:space="preserve">The 2015 Dieselgate </w:t>
      </w:r>
      <w:bookmarkStart w:id="2" w:name="_GoBack"/>
      <w:bookmarkEnd w:id="2"/>
      <w:r w:rsidRPr="0062379B">
        <w:rPr>
          <w:rFonts w:ascii="Times New Roman" w:eastAsia="Times New Roman" w:hAnsi="Times New Roman" w:cs="Times New Roman"/>
          <w:color w:val="000000" w:themeColor="text1"/>
          <w:sz w:val="24"/>
          <w:szCs w:val="24"/>
        </w:rPr>
        <w:t>scandal discloses the legal and ethical failure of Volkswagen where the organisation management manipulated the entire emission test. In the economic context, the organisation has encountered massive benefits from t</w:t>
      </w:r>
      <w:r w:rsidRPr="0062379B">
        <w:rPr>
          <w:rFonts w:ascii="Times New Roman" w:eastAsia="Times New Roman" w:hAnsi="Times New Roman" w:cs="Times New Roman"/>
          <w:color w:val="000000" w:themeColor="text1"/>
          <w:sz w:val="24"/>
          <w:szCs w:val="24"/>
        </w:rPr>
        <w:t xml:space="preserve">he high sales value of diesel vehicles. Research discloses that in 2025, the organisation generated the revenue of 93.869 billion USD </w:t>
      </w:r>
      <w:r w:rsidR="00017CEB" w:rsidRPr="0062379B">
        <w:rPr>
          <w:rFonts w:ascii="Times New Roman" w:eastAsia="Times New Roman" w:hAnsi="Times New Roman" w:cs="Times New Roman"/>
          <w:color w:val="000000" w:themeColor="text1"/>
          <w:sz w:val="24"/>
          <w:szCs w:val="24"/>
        </w:rPr>
        <w:t>(</w:t>
      </w:r>
      <w:r w:rsidR="00991D48" w:rsidRPr="0062379B">
        <w:rPr>
          <w:rFonts w:ascii="Times New Roman" w:eastAsia="Times New Roman" w:hAnsi="Times New Roman" w:cs="Times New Roman"/>
          <w:color w:val="000000" w:themeColor="text1"/>
          <w:sz w:val="24"/>
          <w:szCs w:val="24"/>
        </w:rPr>
        <w:t>£</w:t>
      </w:r>
      <w:r w:rsidR="00017CEB" w:rsidRPr="0062379B">
        <w:rPr>
          <w:rFonts w:ascii="Times New Roman" w:eastAsia="Times New Roman" w:hAnsi="Times New Roman" w:cs="Times New Roman"/>
          <w:color w:val="000000" w:themeColor="text1"/>
          <w:sz w:val="24"/>
          <w:szCs w:val="24"/>
        </w:rPr>
        <w:t xml:space="preserve">70.17 billion GBP) </w:t>
      </w:r>
      <w:r w:rsidRPr="0062379B">
        <w:rPr>
          <w:rFonts w:ascii="Times New Roman" w:eastAsia="Times New Roman" w:hAnsi="Times New Roman" w:cs="Times New Roman"/>
          <w:color w:val="000000" w:themeColor="text1"/>
          <w:sz w:val="24"/>
          <w:szCs w:val="24"/>
        </w:rPr>
        <w:t>(8.78% higher than 2024) (Macrotrends, 2025b).</w:t>
      </w:r>
      <w:r w:rsidRPr="0062379B">
        <w:rPr>
          <w:rFonts w:ascii="Times New Roman" w:eastAsia="Times New Roman" w:hAnsi="Times New Roman" w:cs="Times New Roman"/>
          <w:b/>
          <w:bCs/>
          <w:i/>
          <w:iCs/>
          <w:color w:val="000000" w:themeColor="text1"/>
          <w:sz w:val="24"/>
          <w:szCs w:val="24"/>
        </w:rPr>
        <w:t xml:space="preserve"> </w:t>
      </w:r>
    </w:p>
    <w:p w14:paraId="0000001A" w14:textId="76A39A85" w:rsidR="00174195" w:rsidRPr="0062379B" w:rsidRDefault="00A816D4">
      <w:pPr>
        <w:spacing w:before="240" w:line="360" w:lineRule="auto"/>
        <w:jc w:val="both"/>
        <w:rPr>
          <w:rFonts w:ascii="Times New Roman" w:eastAsia="Times New Roman" w:hAnsi="Times New Roman" w:cs="Times New Roman"/>
          <w:color w:val="000000" w:themeColor="text1"/>
          <w:sz w:val="24"/>
          <w:szCs w:val="24"/>
        </w:rPr>
      </w:pPr>
      <w:r w:rsidRPr="0062379B">
        <w:rPr>
          <w:rFonts w:ascii="Times New Roman" w:eastAsia="Times New Roman" w:hAnsi="Times New Roman" w:cs="Times New Roman"/>
          <w:color w:val="000000" w:themeColor="text1"/>
          <w:sz w:val="24"/>
          <w:szCs w:val="24"/>
        </w:rPr>
        <w:t>Application of TBL model</w:t>
      </w:r>
      <w:r w:rsidR="00017CEB" w:rsidRPr="0062379B">
        <w:rPr>
          <w:rFonts w:ascii="Times New Roman" w:eastAsia="Times New Roman" w:hAnsi="Times New Roman" w:cs="Times New Roman"/>
          <w:color w:val="000000" w:themeColor="text1"/>
          <w:sz w:val="24"/>
          <w:szCs w:val="24"/>
        </w:rPr>
        <w:t xml:space="preserve"> in automotive industry is demonstrated in this section.</w:t>
      </w:r>
      <w:r w:rsidRPr="0062379B">
        <w:rPr>
          <w:rFonts w:ascii="Times New Roman" w:eastAsia="Times New Roman" w:hAnsi="Times New Roman" w:cs="Times New Roman"/>
          <w:color w:val="000000" w:themeColor="text1"/>
          <w:sz w:val="24"/>
          <w:szCs w:val="24"/>
        </w:rPr>
        <w:t xml:space="preserve"> The three pillars of the TBL model include profit, planet and people which centre around a balance between financial results, environmental sustainability and social equity (Nogueira </w:t>
      </w:r>
      <w:r w:rsidRPr="0062379B">
        <w:rPr>
          <w:rFonts w:ascii="Times New Roman" w:eastAsia="Times New Roman" w:hAnsi="Times New Roman" w:cs="Times New Roman"/>
          <w:i/>
          <w:iCs/>
          <w:color w:val="000000" w:themeColor="text1"/>
          <w:sz w:val="24"/>
          <w:szCs w:val="24"/>
        </w:rPr>
        <w:t>et al</w:t>
      </w:r>
      <w:r w:rsidRPr="0062379B">
        <w:rPr>
          <w:rFonts w:ascii="Times New Roman" w:eastAsia="Times New Roman" w:hAnsi="Times New Roman" w:cs="Times New Roman"/>
          <w:color w:val="000000" w:themeColor="text1"/>
          <w:sz w:val="24"/>
          <w:szCs w:val="24"/>
        </w:rPr>
        <w:t xml:space="preserve">. 2025). The people segment highlights community impact, customer safety and employee welfare. The automobile company </w:t>
      </w:r>
      <w:r w:rsidRPr="0062379B">
        <w:rPr>
          <w:rFonts w:ascii="Times New Roman" w:eastAsia="Times New Roman" w:hAnsi="Times New Roman" w:cs="Times New Roman"/>
          <w:b/>
          <w:bCs/>
          <w:color w:val="000000" w:themeColor="text1"/>
          <w:sz w:val="24"/>
          <w:szCs w:val="24"/>
        </w:rPr>
        <w:t>Ford</w:t>
      </w:r>
      <w:r w:rsidRPr="0062379B">
        <w:rPr>
          <w:rFonts w:ascii="Times New Roman" w:eastAsia="Times New Roman" w:hAnsi="Times New Roman" w:cs="Times New Roman"/>
          <w:color w:val="000000" w:themeColor="text1"/>
          <w:sz w:val="24"/>
          <w:szCs w:val="24"/>
        </w:rPr>
        <w:t xml:space="preserve"> has maintained a strong emphasis on workers' welfare. The organisation has invested in retraining programs for boosting employability</w:t>
      </w:r>
      <w:r w:rsidRPr="0062379B">
        <w:rPr>
          <w:rFonts w:ascii="Times New Roman" w:eastAsia="Times New Roman" w:hAnsi="Times New Roman" w:cs="Times New Roman"/>
          <w:color w:val="000000" w:themeColor="text1"/>
          <w:sz w:val="24"/>
          <w:szCs w:val="24"/>
        </w:rPr>
        <w:t xml:space="preserve"> skills as Ford has transitioned to EV production from combustion engines (Ford, 2020). Considering the safety perspective, the organisation has prioritised regulatory compliance and consumer well-being due to which, the management has modified current bus</w:t>
      </w:r>
      <w:r w:rsidRPr="0062379B">
        <w:rPr>
          <w:rFonts w:ascii="Times New Roman" w:eastAsia="Times New Roman" w:hAnsi="Times New Roman" w:cs="Times New Roman"/>
          <w:color w:val="000000" w:themeColor="text1"/>
          <w:sz w:val="24"/>
          <w:szCs w:val="24"/>
        </w:rPr>
        <w:t xml:space="preserve">iness strategies. </w:t>
      </w:r>
    </w:p>
    <w:p w14:paraId="0000001B" w14:textId="2F36D33C" w:rsidR="00174195" w:rsidRPr="0062379B" w:rsidRDefault="00A816D4">
      <w:pPr>
        <w:spacing w:before="240" w:line="360" w:lineRule="auto"/>
        <w:jc w:val="both"/>
        <w:rPr>
          <w:rFonts w:ascii="Times New Roman" w:eastAsia="Times New Roman" w:hAnsi="Times New Roman" w:cs="Times New Roman"/>
          <w:color w:val="000000" w:themeColor="text1"/>
          <w:sz w:val="24"/>
          <w:szCs w:val="24"/>
        </w:rPr>
      </w:pPr>
      <w:r w:rsidRPr="0062379B">
        <w:rPr>
          <w:rFonts w:ascii="Times New Roman" w:eastAsia="Times New Roman" w:hAnsi="Times New Roman" w:cs="Times New Roman"/>
          <w:color w:val="000000" w:themeColor="text1"/>
          <w:sz w:val="24"/>
          <w:szCs w:val="24"/>
        </w:rPr>
        <w:t>The planet segment of TBL theory indicates product sustainability and reduction of environmental impact. The implementation of hybrid technology by Toyota supports the mentioned segment. With that technology, the company intends to achie</w:t>
      </w:r>
      <w:r w:rsidRPr="0062379B">
        <w:rPr>
          <w:rFonts w:ascii="Times New Roman" w:eastAsia="Times New Roman" w:hAnsi="Times New Roman" w:cs="Times New Roman"/>
          <w:color w:val="000000" w:themeColor="text1"/>
          <w:sz w:val="24"/>
          <w:szCs w:val="24"/>
        </w:rPr>
        <w:t>ve the goal of promoting carbon neutrality in its supply chain and manufacturing. Volkswagen’s expansion of the EV portfolio also suggests implementation of the planet pillar of TBL. The profit segment of TBL emphasises strong competitiveness and financial</w:t>
      </w:r>
      <w:r w:rsidRPr="0062379B">
        <w:rPr>
          <w:rFonts w:ascii="Times New Roman" w:eastAsia="Times New Roman" w:hAnsi="Times New Roman" w:cs="Times New Roman"/>
          <w:color w:val="000000" w:themeColor="text1"/>
          <w:sz w:val="24"/>
          <w:szCs w:val="24"/>
        </w:rPr>
        <w:t xml:space="preserve"> stability. </w:t>
      </w:r>
      <w:r w:rsidRPr="0062379B">
        <w:rPr>
          <w:rFonts w:ascii="Times New Roman" w:eastAsia="Times New Roman" w:hAnsi="Times New Roman" w:cs="Times New Roman"/>
          <w:b/>
          <w:bCs/>
          <w:color w:val="000000" w:themeColor="text1"/>
          <w:sz w:val="24"/>
          <w:szCs w:val="24"/>
        </w:rPr>
        <w:t xml:space="preserve">BMW </w:t>
      </w:r>
      <w:r w:rsidRPr="0062379B">
        <w:rPr>
          <w:rFonts w:ascii="Times New Roman" w:eastAsia="Times New Roman" w:hAnsi="Times New Roman" w:cs="Times New Roman"/>
          <w:color w:val="000000" w:themeColor="text1"/>
          <w:sz w:val="24"/>
          <w:szCs w:val="24"/>
        </w:rPr>
        <w:t>has maintained business profit while investing a lump sum of capital in integrating EV technology through i-series models. From 2022 to 2023, annual gross profit of BMW increased by 24.14%.  (32.132 billion USD)</w:t>
      </w:r>
      <w:r w:rsidR="00C404E6" w:rsidRPr="0062379B">
        <w:rPr>
          <w:rFonts w:ascii="Times New Roman" w:eastAsia="Times New Roman" w:hAnsi="Times New Roman" w:cs="Times New Roman"/>
          <w:color w:val="000000" w:themeColor="text1"/>
          <w:sz w:val="24"/>
          <w:szCs w:val="24"/>
        </w:rPr>
        <w:t xml:space="preserve"> (</w:t>
      </w:r>
      <w:r w:rsidR="00991D48" w:rsidRPr="0062379B">
        <w:rPr>
          <w:rFonts w:ascii="Times New Roman" w:eastAsia="Times New Roman" w:hAnsi="Times New Roman" w:cs="Times New Roman"/>
          <w:color w:val="000000" w:themeColor="text1"/>
          <w:sz w:val="24"/>
          <w:szCs w:val="24"/>
        </w:rPr>
        <w:t>£</w:t>
      </w:r>
      <w:r w:rsidR="00C404E6" w:rsidRPr="0062379B">
        <w:rPr>
          <w:rFonts w:ascii="Times New Roman" w:eastAsia="Times New Roman" w:hAnsi="Times New Roman" w:cs="Times New Roman"/>
          <w:color w:val="000000" w:themeColor="text1"/>
          <w:sz w:val="24"/>
          <w:szCs w:val="24"/>
        </w:rPr>
        <w:t xml:space="preserve">24.10 billion GBP) </w:t>
      </w:r>
      <w:r w:rsidRPr="0062379B">
        <w:rPr>
          <w:rFonts w:ascii="Times New Roman" w:eastAsia="Times New Roman" w:hAnsi="Times New Roman" w:cs="Times New Roman"/>
          <w:color w:val="000000" w:themeColor="text1"/>
          <w:sz w:val="24"/>
          <w:szCs w:val="24"/>
        </w:rPr>
        <w:t xml:space="preserve"> </w:t>
      </w:r>
      <w:r w:rsidRPr="0062379B">
        <w:rPr>
          <w:rFonts w:ascii="Times New Roman" w:eastAsia="Times New Roman" w:hAnsi="Times New Roman" w:cs="Times New Roman"/>
          <w:color w:val="000000" w:themeColor="text1"/>
          <w:sz w:val="24"/>
          <w:szCs w:val="24"/>
        </w:rPr>
        <w:lastRenderedPageBreak/>
        <w:t>(Macro</w:t>
      </w:r>
      <w:r w:rsidRPr="0062379B">
        <w:rPr>
          <w:rFonts w:ascii="Times New Roman" w:eastAsia="Times New Roman" w:hAnsi="Times New Roman" w:cs="Times New Roman"/>
          <w:color w:val="000000" w:themeColor="text1"/>
          <w:sz w:val="24"/>
          <w:szCs w:val="24"/>
        </w:rPr>
        <w:t>trends, 2025b). Similar to BMW, Ford has also maintained financial viability despite restructuring its operations strategies.</w:t>
      </w:r>
    </w:p>
    <w:p w14:paraId="0000001C" w14:textId="77777777" w:rsidR="00174195" w:rsidRPr="0062379B" w:rsidRDefault="00A816D4">
      <w:pPr>
        <w:pStyle w:val="Heading1"/>
        <w:spacing w:before="240"/>
        <w:rPr>
          <w:color w:val="000000" w:themeColor="text1"/>
        </w:rPr>
      </w:pPr>
      <w:bookmarkStart w:id="3" w:name="_heading=h.p8czs0arjkaa" w:colFirst="0" w:colLast="0"/>
      <w:bookmarkEnd w:id="3"/>
      <w:r w:rsidRPr="0062379B">
        <w:rPr>
          <w:color w:val="000000" w:themeColor="text1"/>
        </w:rPr>
        <w:t xml:space="preserve">Conclusion </w:t>
      </w:r>
    </w:p>
    <w:p w14:paraId="0000001D" w14:textId="1A8B17EA" w:rsidR="00174195" w:rsidRPr="0062379B" w:rsidRDefault="00981BE2">
      <w:pPr>
        <w:spacing w:before="240" w:line="360" w:lineRule="auto"/>
        <w:jc w:val="both"/>
        <w:rPr>
          <w:rFonts w:ascii="Times New Roman" w:eastAsia="Times New Roman" w:hAnsi="Times New Roman" w:cs="Times New Roman"/>
          <w:color w:val="000000" w:themeColor="text1"/>
          <w:sz w:val="24"/>
          <w:szCs w:val="24"/>
        </w:rPr>
      </w:pPr>
      <w:r>
        <w:rPr>
          <w:rFonts w:ascii="Times New Roman" w:eastAsia="Times New Roman" w:hAnsi="Times New Roman" w:cs="Times New Roman"/>
          <w:color w:val="000000" w:themeColor="text1"/>
          <w:sz w:val="24"/>
          <w:szCs w:val="24"/>
        </w:rPr>
        <w:t>T</w:t>
      </w:r>
      <w:r w:rsidRPr="0062379B">
        <w:rPr>
          <w:rFonts w:ascii="Times New Roman" w:eastAsia="Times New Roman" w:hAnsi="Times New Roman" w:cs="Times New Roman"/>
          <w:color w:val="000000" w:themeColor="text1"/>
          <w:sz w:val="24"/>
          <w:szCs w:val="24"/>
        </w:rPr>
        <w:t xml:space="preserve">he current essay has articulated the significance of CSR and business ethics in modern automotive business strategies, demonstrating how organisations innovate, cooperate and engage with societies. The elaboration of triple bottom line theory and Caroll's CSR pyramid highlighted the sustainable, legal, ethical and financial obligations in shaping company behaviour. The given examples on Tesla, Volkswagen and other automobile companies have showcased the influence of CSR initiatives and ethical practices on multiple factors including consumer safety, regulatory compliance, battery sourcing and EV transitions. It can be deduced that organisations that prioritise sustainability, stakeholder management and transparency, have succeeded in building resilience and trust in the evolving sector. </w:t>
      </w:r>
      <w:r w:rsidRPr="0062379B">
        <w:rPr>
          <w:color w:val="000000" w:themeColor="text1"/>
        </w:rPr>
        <w:br w:type="page"/>
      </w:r>
    </w:p>
    <w:p w14:paraId="0000001E" w14:textId="77777777" w:rsidR="00174195" w:rsidRPr="0062379B" w:rsidRDefault="00A816D4">
      <w:pPr>
        <w:pStyle w:val="Heading1"/>
        <w:rPr>
          <w:color w:val="000000" w:themeColor="text1"/>
        </w:rPr>
      </w:pPr>
      <w:bookmarkStart w:id="4" w:name="_heading=h.1jbwf71nsf25" w:colFirst="0" w:colLast="0"/>
      <w:bookmarkEnd w:id="4"/>
      <w:r w:rsidRPr="0062379B">
        <w:rPr>
          <w:color w:val="000000" w:themeColor="text1"/>
        </w:rPr>
        <w:lastRenderedPageBreak/>
        <w:t>Reference List</w:t>
      </w:r>
    </w:p>
    <w:p w14:paraId="0000001F" w14:textId="07D2D87F" w:rsidR="00174195" w:rsidRPr="0062379B" w:rsidRDefault="00A816D4">
      <w:pPr>
        <w:spacing w:before="240" w:after="240" w:line="360" w:lineRule="auto"/>
        <w:jc w:val="both"/>
        <w:rPr>
          <w:rFonts w:ascii="Times New Roman" w:eastAsia="Times New Roman" w:hAnsi="Times New Roman" w:cs="Times New Roman"/>
          <w:color w:val="000000" w:themeColor="text1"/>
          <w:sz w:val="24"/>
          <w:szCs w:val="24"/>
        </w:rPr>
      </w:pPr>
      <w:r w:rsidRPr="0062379B">
        <w:rPr>
          <w:rFonts w:ascii="Times New Roman" w:eastAsia="Times New Roman" w:hAnsi="Times New Roman" w:cs="Times New Roman"/>
          <w:color w:val="000000" w:themeColor="text1"/>
          <w:sz w:val="24"/>
          <w:szCs w:val="24"/>
        </w:rPr>
        <w:t xml:space="preserve">Aslaksen, H.M., Hildebrandt, C. and Johnsen, H.C.G., (2021) </w:t>
      </w:r>
      <w:r w:rsidR="00402A0F" w:rsidRPr="0062379B">
        <w:rPr>
          <w:rFonts w:ascii="Times New Roman" w:eastAsia="Times New Roman" w:hAnsi="Times New Roman" w:cs="Times New Roman"/>
          <w:color w:val="000000" w:themeColor="text1"/>
          <w:sz w:val="24"/>
          <w:szCs w:val="24"/>
        </w:rPr>
        <w:t>‘</w:t>
      </w:r>
      <w:r w:rsidRPr="0062379B">
        <w:rPr>
          <w:rFonts w:ascii="Times New Roman" w:eastAsia="Times New Roman" w:hAnsi="Times New Roman" w:cs="Times New Roman"/>
          <w:color w:val="000000" w:themeColor="text1"/>
          <w:sz w:val="24"/>
          <w:szCs w:val="24"/>
        </w:rPr>
        <w:t xml:space="preserve">The </w:t>
      </w:r>
      <w:r w:rsidRPr="0062379B">
        <w:rPr>
          <w:rFonts w:ascii="Times New Roman" w:eastAsia="Times New Roman" w:hAnsi="Times New Roman" w:cs="Times New Roman"/>
          <w:color w:val="000000" w:themeColor="text1"/>
          <w:sz w:val="24"/>
          <w:szCs w:val="24"/>
        </w:rPr>
        <w:t>long-term transformation of the concept of CSR: Towards a more comprehensive emphasis on sustainability</w:t>
      </w:r>
      <w:r w:rsidR="00402A0F" w:rsidRPr="0062379B">
        <w:rPr>
          <w:rFonts w:ascii="Times New Roman" w:eastAsia="Times New Roman" w:hAnsi="Times New Roman" w:cs="Times New Roman"/>
          <w:color w:val="000000" w:themeColor="text1"/>
          <w:sz w:val="24"/>
          <w:szCs w:val="24"/>
        </w:rPr>
        <w:t>’,</w:t>
      </w:r>
      <w:r w:rsidRPr="0062379B">
        <w:rPr>
          <w:rFonts w:ascii="Times New Roman" w:eastAsia="Times New Roman" w:hAnsi="Times New Roman" w:cs="Times New Roman"/>
          <w:color w:val="000000" w:themeColor="text1"/>
          <w:sz w:val="24"/>
          <w:szCs w:val="24"/>
        </w:rPr>
        <w:t xml:space="preserve"> </w:t>
      </w:r>
      <w:r w:rsidRPr="0062379B">
        <w:rPr>
          <w:rFonts w:ascii="Times New Roman" w:eastAsia="Times New Roman" w:hAnsi="Times New Roman" w:cs="Times New Roman"/>
          <w:i/>
          <w:iCs/>
          <w:color w:val="000000" w:themeColor="text1"/>
          <w:sz w:val="24"/>
          <w:szCs w:val="24"/>
        </w:rPr>
        <w:t>International Journal of Corporate Social Responsibility</w:t>
      </w:r>
      <w:r w:rsidRPr="0062379B">
        <w:rPr>
          <w:rFonts w:ascii="Times New Roman" w:eastAsia="Times New Roman" w:hAnsi="Times New Roman" w:cs="Times New Roman"/>
          <w:color w:val="000000" w:themeColor="text1"/>
          <w:sz w:val="24"/>
          <w:szCs w:val="24"/>
        </w:rPr>
        <w:t xml:space="preserve">, </w:t>
      </w:r>
      <w:r w:rsidRPr="0062379B">
        <w:rPr>
          <w:rFonts w:ascii="Times New Roman" w:eastAsia="Times New Roman" w:hAnsi="Times New Roman" w:cs="Times New Roman"/>
          <w:i/>
          <w:iCs/>
          <w:color w:val="000000" w:themeColor="text1"/>
          <w:sz w:val="24"/>
          <w:szCs w:val="24"/>
        </w:rPr>
        <w:t>6</w:t>
      </w:r>
      <w:r w:rsidRPr="0062379B">
        <w:rPr>
          <w:rFonts w:ascii="Times New Roman" w:eastAsia="Times New Roman" w:hAnsi="Times New Roman" w:cs="Times New Roman"/>
          <w:color w:val="000000" w:themeColor="text1"/>
          <w:sz w:val="24"/>
          <w:szCs w:val="24"/>
        </w:rPr>
        <w:t>(1), p.11.</w:t>
      </w:r>
    </w:p>
    <w:p w14:paraId="75F6941B" w14:textId="250E931E" w:rsidR="00674BED" w:rsidRPr="0062379B" w:rsidRDefault="00674BED">
      <w:pPr>
        <w:spacing w:before="240" w:after="240" w:line="360" w:lineRule="auto"/>
        <w:jc w:val="both"/>
        <w:rPr>
          <w:rFonts w:ascii="Times New Roman" w:eastAsia="Times New Roman" w:hAnsi="Times New Roman" w:cs="Times New Roman"/>
          <w:color w:val="000000" w:themeColor="text1"/>
          <w:sz w:val="24"/>
          <w:szCs w:val="24"/>
        </w:rPr>
      </w:pPr>
      <w:r w:rsidRPr="0062379B">
        <w:rPr>
          <w:rFonts w:ascii="Times New Roman" w:eastAsia="Times New Roman" w:hAnsi="Times New Roman" w:cs="Times New Roman"/>
          <w:color w:val="000000" w:themeColor="text1"/>
          <w:sz w:val="24"/>
          <w:szCs w:val="24"/>
        </w:rPr>
        <w:t xml:space="preserve">Azhar, Z., (2025). </w:t>
      </w:r>
      <w:r w:rsidRPr="0062379B">
        <w:rPr>
          <w:rFonts w:ascii="Times New Roman" w:eastAsia="Times New Roman" w:hAnsi="Times New Roman" w:cs="Times New Roman"/>
          <w:i/>
          <w:iCs/>
          <w:color w:val="000000" w:themeColor="text1"/>
          <w:sz w:val="24"/>
          <w:szCs w:val="24"/>
        </w:rPr>
        <w:t>The Role of Ethical Leadership in HRM-driven Corporate Social Responsibility-CSR</w:t>
      </w:r>
      <w:r w:rsidRPr="0062379B">
        <w:rPr>
          <w:rFonts w:ascii="Times New Roman" w:eastAsia="Times New Roman" w:hAnsi="Times New Roman" w:cs="Times New Roman"/>
          <w:color w:val="000000" w:themeColor="text1"/>
          <w:sz w:val="24"/>
          <w:szCs w:val="24"/>
        </w:rPr>
        <w:t>, Available at:</w:t>
      </w:r>
      <w:hyperlink r:id="rId8">
        <w:r w:rsidRPr="0062379B">
          <w:rPr>
            <w:rFonts w:ascii="Times New Roman" w:eastAsia="Times New Roman" w:hAnsi="Times New Roman" w:cs="Times New Roman"/>
            <w:color w:val="000000" w:themeColor="text1"/>
            <w:sz w:val="24"/>
            <w:szCs w:val="24"/>
          </w:rPr>
          <w:t xml:space="preserve"> </w:t>
        </w:r>
      </w:hyperlink>
      <w:hyperlink r:id="rId9" w:history="1">
        <w:r w:rsidRPr="0062379B">
          <w:rPr>
            <w:rStyle w:val="Hyperlink"/>
            <w:rFonts w:ascii="Times New Roman" w:eastAsia="Times New Roman" w:hAnsi="Times New Roman" w:cs="Times New Roman"/>
            <w:color w:val="000000" w:themeColor="text1"/>
            <w:sz w:val="24"/>
            <w:szCs w:val="24"/>
          </w:rPr>
          <w:t>https://papers.ssrn.com/sol3/Delivery.cfm?abstractid=5184673</w:t>
        </w:r>
      </w:hyperlink>
      <w:r w:rsidRPr="0062379B">
        <w:rPr>
          <w:rFonts w:ascii="Times New Roman" w:eastAsia="Times New Roman" w:hAnsi="Times New Roman" w:cs="Times New Roman"/>
          <w:color w:val="000000" w:themeColor="text1"/>
          <w:sz w:val="24"/>
          <w:szCs w:val="24"/>
        </w:rPr>
        <w:t xml:space="preserve"> (Accessed: 12th December 2025)</w:t>
      </w:r>
    </w:p>
    <w:p w14:paraId="00000021" w14:textId="4E34F47D" w:rsidR="00174195" w:rsidRPr="0062379B" w:rsidRDefault="00A816D4">
      <w:pPr>
        <w:spacing w:before="240" w:after="240" w:line="360" w:lineRule="auto"/>
        <w:jc w:val="both"/>
        <w:rPr>
          <w:rFonts w:ascii="Times New Roman" w:eastAsia="Times New Roman" w:hAnsi="Times New Roman" w:cs="Times New Roman"/>
          <w:color w:val="000000" w:themeColor="text1"/>
          <w:sz w:val="24"/>
          <w:szCs w:val="24"/>
        </w:rPr>
      </w:pPr>
      <w:r w:rsidRPr="0062379B">
        <w:rPr>
          <w:rFonts w:ascii="Times New Roman" w:eastAsia="Times New Roman" w:hAnsi="Times New Roman" w:cs="Times New Roman"/>
          <w:color w:val="000000" w:themeColor="text1"/>
          <w:sz w:val="24"/>
          <w:szCs w:val="24"/>
        </w:rPr>
        <w:t xml:space="preserve">Fallah Shayan, N., Mohabbati-Kalejahi, N., Alavi, S. and Zahed, M.A., (2022) </w:t>
      </w:r>
      <w:r w:rsidR="00402A0F" w:rsidRPr="0062379B">
        <w:rPr>
          <w:rFonts w:ascii="Times New Roman" w:eastAsia="Times New Roman" w:hAnsi="Times New Roman" w:cs="Times New Roman"/>
          <w:color w:val="000000" w:themeColor="text1"/>
          <w:sz w:val="24"/>
          <w:szCs w:val="24"/>
        </w:rPr>
        <w:t>‘</w:t>
      </w:r>
      <w:r w:rsidRPr="0062379B">
        <w:rPr>
          <w:rFonts w:ascii="Times New Roman" w:eastAsia="Times New Roman" w:hAnsi="Times New Roman" w:cs="Times New Roman"/>
          <w:color w:val="000000" w:themeColor="text1"/>
          <w:sz w:val="24"/>
          <w:szCs w:val="24"/>
        </w:rPr>
        <w:t xml:space="preserve">Sustainable development goals (SDGs) as a framework for corporate social </w:t>
      </w:r>
      <w:r w:rsidRPr="0062379B">
        <w:rPr>
          <w:rFonts w:ascii="Times New Roman" w:eastAsia="Times New Roman" w:hAnsi="Times New Roman" w:cs="Times New Roman"/>
          <w:color w:val="000000" w:themeColor="text1"/>
          <w:sz w:val="24"/>
          <w:szCs w:val="24"/>
        </w:rPr>
        <w:t>responsibility (CSR)</w:t>
      </w:r>
      <w:r w:rsidR="00402A0F" w:rsidRPr="0062379B">
        <w:rPr>
          <w:rFonts w:ascii="Times New Roman" w:eastAsia="Times New Roman" w:hAnsi="Times New Roman" w:cs="Times New Roman"/>
          <w:color w:val="000000" w:themeColor="text1"/>
          <w:sz w:val="24"/>
          <w:szCs w:val="24"/>
        </w:rPr>
        <w:t xml:space="preserve">’, </w:t>
      </w:r>
      <w:r w:rsidRPr="0062379B">
        <w:rPr>
          <w:rFonts w:ascii="Times New Roman" w:eastAsia="Times New Roman" w:hAnsi="Times New Roman" w:cs="Times New Roman"/>
          <w:i/>
          <w:iCs/>
          <w:color w:val="000000" w:themeColor="text1"/>
          <w:sz w:val="24"/>
          <w:szCs w:val="24"/>
        </w:rPr>
        <w:t>Sustainability</w:t>
      </w:r>
      <w:r w:rsidRPr="0062379B">
        <w:rPr>
          <w:rFonts w:ascii="Times New Roman" w:eastAsia="Times New Roman" w:hAnsi="Times New Roman" w:cs="Times New Roman"/>
          <w:color w:val="000000" w:themeColor="text1"/>
          <w:sz w:val="24"/>
          <w:szCs w:val="24"/>
        </w:rPr>
        <w:t xml:space="preserve">, </w:t>
      </w:r>
      <w:r w:rsidRPr="0062379B">
        <w:rPr>
          <w:rFonts w:ascii="Times New Roman" w:eastAsia="Times New Roman" w:hAnsi="Times New Roman" w:cs="Times New Roman"/>
          <w:i/>
          <w:iCs/>
          <w:color w:val="000000" w:themeColor="text1"/>
          <w:sz w:val="24"/>
          <w:szCs w:val="24"/>
        </w:rPr>
        <w:t>14</w:t>
      </w:r>
      <w:r w:rsidRPr="0062379B">
        <w:rPr>
          <w:rFonts w:ascii="Times New Roman" w:eastAsia="Times New Roman" w:hAnsi="Times New Roman" w:cs="Times New Roman"/>
          <w:color w:val="000000" w:themeColor="text1"/>
          <w:sz w:val="24"/>
          <w:szCs w:val="24"/>
        </w:rPr>
        <w:t>(3), p.1222.</w:t>
      </w:r>
    </w:p>
    <w:p w14:paraId="00000022" w14:textId="6094453C" w:rsidR="00174195" w:rsidRPr="0062379B" w:rsidRDefault="00A816D4">
      <w:pPr>
        <w:spacing w:before="240" w:after="240" w:line="360" w:lineRule="auto"/>
        <w:jc w:val="both"/>
        <w:rPr>
          <w:rFonts w:ascii="Times New Roman" w:eastAsia="Times New Roman" w:hAnsi="Times New Roman" w:cs="Times New Roman"/>
          <w:color w:val="000000" w:themeColor="text1"/>
          <w:sz w:val="24"/>
          <w:szCs w:val="24"/>
        </w:rPr>
      </w:pPr>
      <w:r w:rsidRPr="0062379B">
        <w:rPr>
          <w:rFonts w:ascii="Times New Roman" w:eastAsia="Times New Roman" w:hAnsi="Times New Roman" w:cs="Times New Roman"/>
          <w:color w:val="000000" w:themeColor="text1"/>
          <w:sz w:val="24"/>
          <w:szCs w:val="24"/>
        </w:rPr>
        <w:t xml:space="preserve">Ford, (2020) </w:t>
      </w:r>
      <w:r w:rsidRPr="0062379B">
        <w:rPr>
          <w:rFonts w:ascii="Times New Roman" w:eastAsia="Times New Roman" w:hAnsi="Times New Roman" w:cs="Times New Roman"/>
          <w:i/>
          <w:iCs/>
          <w:color w:val="000000" w:themeColor="text1"/>
          <w:sz w:val="24"/>
          <w:szCs w:val="24"/>
        </w:rPr>
        <w:t xml:space="preserve">Ford Motor Company Promotes Employee Development and Growth, </w:t>
      </w:r>
      <w:r w:rsidRPr="0062379B">
        <w:rPr>
          <w:rFonts w:ascii="Times New Roman" w:eastAsia="Times New Roman" w:hAnsi="Times New Roman" w:cs="Times New Roman"/>
          <w:color w:val="000000" w:themeColor="text1"/>
          <w:sz w:val="24"/>
          <w:szCs w:val="24"/>
        </w:rPr>
        <w:t>Available at:</w:t>
      </w:r>
      <w:hyperlink r:id="rId10">
        <w:r w:rsidR="00174195" w:rsidRPr="0062379B">
          <w:rPr>
            <w:rFonts w:ascii="Times New Roman" w:eastAsia="Times New Roman" w:hAnsi="Times New Roman" w:cs="Times New Roman"/>
            <w:color w:val="000000" w:themeColor="text1"/>
            <w:sz w:val="24"/>
            <w:szCs w:val="24"/>
          </w:rPr>
          <w:t xml:space="preserve"> </w:t>
        </w:r>
      </w:hyperlink>
      <w:hyperlink r:id="rId11">
        <w:r w:rsidR="00174195" w:rsidRPr="0062379B">
          <w:rPr>
            <w:rFonts w:ascii="Times New Roman" w:eastAsia="Times New Roman" w:hAnsi="Times New Roman" w:cs="Times New Roman"/>
            <w:color w:val="000000" w:themeColor="text1"/>
            <w:sz w:val="24"/>
            <w:szCs w:val="24"/>
            <w:u w:val="single"/>
          </w:rPr>
          <w:t>https://media.ford.com/content/fordmedia/img/za/en/news/2020/05/28/ford-motor-company-promotes-employee-development-and-growth.html</w:t>
        </w:r>
      </w:hyperlink>
      <w:r w:rsidRPr="0062379B">
        <w:rPr>
          <w:rFonts w:ascii="Times New Roman" w:eastAsia="Times New Roman" w:hAnsi="Times New Roman" w:cs="Times New Roman"/>
          <w:color w:val="000000" w:themeColor="text1"/>
          <w:sz w:val="24"/>
          <w:szCs w:val="24"/>
        </w:rPr>
        <w:t xml:space="preserve"> </w:t>
      </w:r>
      <w:r w:rsidR="00402A0F" w:rsidRPr="0062379B">
        <w:rPr>
          <w:rFonts w:ascii="Times New Roman" w:eastAsia="Times New Roman" w:hAnsi="Times New Roman" w:cs="Times New Roman"/>
          <w:color w:val="000000" w:themeColor="text1"/>
          <w:sz w:val="24"/>
          <w:szCs w:val="24"/>
        </w:rPr>
        <w:t xml:space="preserve">(Accessed: </w:t>
      </w:r>
      <w:r w:rsidRPr="0062379B">
        <w:rPr>
          <w:rFonts w:ascii="Times New Roman" w:eastAsia="Times New Roman" w:hAnsi="Times New Roman" w:cs="Times New Roman"/>
          <w:color w:val="000000" w:themeColor="text1"/>
          <w:sz w:val="24"/>
          <w:szCs w:val="24"/>
        </w:rPr>
        <w:t>12th December 2025)</w:t>
      </w:r>
    </w:p>
    <w:p w14:paraId="00000023" w14:textId="7B3BEEA0" w:rsidR="00174195" w:rsidRPr="0062379B" w:rsidRDefault="00A816D4">
      <w:pPr>
        <w:spacing w:before="240" w:after="240" w:line="360" w:lineRule="auto"/>
        <w:jc w:val="both"/>
        <w:rPr>
          <w:rFonts w:ascii="Times New Roman" w:eastAsia="Times New Roman" w:hAnsi="Times New Roman" w:cs="Times New Roman"/>
          <w:color w:val="000000" w:themeColor="text1"/>
          <w:sz w:val="24"/>
          <w:szCs w:val="24"/>
        </w:rPr>
      </w:pPr>
      <w:r w:rsidRPr="0062379B">
        <w:rPr>
          <w:rFonts w:ascii="Times New Roman" w:eastAsia="Times New Roman" w:hAnsi="Times New Roman" w:cs="Times New Roman"/>
          <w:color w:val="000000" w:themeColor="text1"/>
          <w:sz w:val="24"/>
          <w:szCs w:val="24"/>
        </w:rPr>
        <w:t xml:space="preserve">Macrotrends, (2025a) </w:t>
      </w:r>
      <w:r w:rsidRPr="0062379B">
        <w:rPr>
          <w:rFonts w:ascii="Times New Roman" w:eastAsia="Times New Roman" w:hAnsi="Times New Roman" w:cs="Times New Roman"/>
          <w:i/>
          <w:iCs/>
          <w:color w:val="000000" w:themeColor="text1"/>
          <w:sz w:val="24"/>
          <w:szCs w:val="24"/>
        </w:rPr>
        <w:t xml:space="preserve">Toyota Revenue 2011-2025, </w:t>
      </w:r>
      <w:r w:rsidRPr="0062379B">
        <w:rPr>
          <w:rFonts w:ascii="Times New Roman" w:eastAsia="Times New Roman" w:hAnsi="Times New Roman" w:cs="Times New Roman"/>
          <w:color w:val="000000" w:themeColor="text1"/>
          <w:sz w:val="24"/>
          <w:szCs w:val="24"/>
        </w:rPr>
        <w:t>Available at:</w:t>
      </w:r>
      <w:hyperlink r:id="rId12">
        <w:r w:rsidR="00174195" w:rsidRPr="0062379B">
          <w:rPr>
            <w:rFonts w:ascii="Times New Roman" w:eastAsia="Times New Roman" w:hAnsi="Times New Roman" w:cs="Times New Roman"/>
            <w:color w:val="000000" w:themeColor="text1"/>
            <w:sz w:val="24"/>
            <w:szCs w:val="24"/>
          </w:rPr>
          <w:t xml:space="preserve"> </w:t>
        </w:r>
      </w:hyperlink>
      <w:hyperlink r:id="rId13">
        <w:r w:rsidR="00174195" w:rsidRPr="0062379B">
          <w:rPr>
            <w:rFonts w:ascii="Times New Roman" w:eastAsia="Times New Roman" w:hAnsi="Times New Roman" w:cs="Times New Roman"/>
            <w:color w:val="000000" w:themeColor="text1"/>
            <w:sz w:val="24"/>
            <w:szCs w:val="24"/>
            <w:u w:val="single"/>
          </w:rPr>
          <w:t>https://www.macrotrends.net/stocks/charts/TM/toyota/revenue</w:t>
        </w:r>
      </w:hyperlink>
      <w:r w:rsidRPr="0062379B">
        <w:rPr>
          <w:rFonts w:ascii="Times New Roman" w:eastAsia="Times New Roman" w:hAnsi="Times New Roman" w:cs="Times New Roman"/>
          <w:color w:val="000000" w:themeColor="text1"/>
          <w:sz w:val="24"/>
          <w:szCs w:val="24"/>
        </w:rPr>
        <w:t xml:space="preserve"> </w:t>
      </w:r>
      <w:r w:rsidR="00402A0F" w:rsidRPr="0062379B">
        <w:rPr>
          <w:rFonts w:ascii="Times New Roman" w:eastAsia="Times New Roman" w:hAnsi="Times New Roman" w:cs="Times New Roman"/>
          <w:color w:val="000000" w:themeColor="text1"/>
          <w:sz w:val="24"/>
          <w:szCs w:val="24"/>
        </w:rPr>
        <w:t xml:space="preserve">(Accessed: </w:t>
      </w:r>
      <w:r w:rsidRPr="0062379B">
        <w:rPr>
          <w:rFonts w:ascii="Times New Roman" w:eastAsia="Times New Roman" w:hAnsi="Times New Roman" w:cs="Times New Roman"/>
          <w:color w:val="000000" w:themeColor="text1"/>
          <w:sz w:val="24"/>
          <w:szCs w:val="24"/>
        </w:rPr>
        <w:t>12th December 2025)</w:t>
      </w:r>
    </w:p>
    <w:p w14:paraId="00000024" w14:textId="453E7A4B" w:rsidR="00174195" w:rsidRPr="0062379B" w:rsidRDefault="00A816D4">
      <w:pPr>
        <w:spacing w:before="240" w:after="240" w:line="360" w:lineRule="auto"/>
        <w:jc w:val="both"/>
        <w:rPr>
          <w:rFonts w:ascii="Times New Roman" w:eastAsia="Times New Roman" w:hAnsi="Times New Roman" w:cs="Times New Roman"/>
          <w:color w:val="000000" w:themeColor="text1"/>
          <w:sz w:val="24"/>
          <w:szCs w:val="24"/>
        </w:rPr>
      </w:pPr>
      <w:r w:rsidRPr="0062379B">
        <w:rPr>
          <w:rFonts w:ascii="Times New Roman" w:eastAsia="Times New Roman" w:hAnsi="Times New Roman" w:cs="Times New Roman"/>
          <w:color w:val="000000" w:themeColor="text1"/>
          <w:sz w:val="24"/>
          <w:szCs w:val="24"/>
        </w:rPr>
        <w:t>Macrotrends, (2025b).</w:t>
      </w:r>
      <w:r w:rsidRPr="0062379B">
        <w:rPr>
          <w:rFonts w:ascii="Times New Roman" w:eastAsia="Times New Roman" w:hAnsi="Times New Roman" w:cs="Times New Roman"/>
          <w:i/>
          <w:iCs/>
          <w:color w:val="000000" w:themeColor="text1"/>
          <w:sz w:val="24"/>
          <w:szCs w:val="24"/>
        </w:rPr>
        <w:t xml:space="preserve"> BMW Gross Profit 2011-2025, </w:t>
      </w:r>
      <w:r w:rsidRPr="0062379B">
        <w:rPr>
          <w:rFonts w:ascii="Times New Roman" w:eastAsia="Times New Roman" w:hAnsi="Times New Roman" w:cs="Times New Roman"/>
          <w:color w:val="000000" w:themeColor="text1"/>
          <w:sz w:val="24"/>
          <w:szCs w:val="24"/>
        </w:rPr>
        <w:t>Available at:</w:t>
      </w:r>
      <w:hyperlink r:id="rId14">
        <w:r w:rsidR="00174195" w:rsidRPr="0062379B">
          <w:rPr>
            <w:rFonts w:ascii="Times New Roman" w:eastAsia="Times New Roman" w:hAnsi="Times New Roman" w:cs="Times New Roman"/>
            <w:color w:val="000000" w:themeColor="text1"/>
            <w:sz w:val="24"/>
            <w:szCs w:val="24"/>
          </w:rPr>
          <w:t xml:space="preserve"> </w:t>
        </w:r>
      </w:hyperlink>
      <w:hyperlink r:id="rId15">
        <w:r w:rsidR="00174195" w:rsidRPr="0062379B">
          <w:rPr>
            <w:rFonts w:ascii="Times New Roman" w:eastAsia="Times New Roman" w:hAnsi="Times New Roman" w:cs="Times New Roman"/>
            <w:color w:val="000000" w:themeColor="text1"/>
            <w:sz w:val="24"/>
            <w:szCs w:val="24"/>
            <w:u w:val="single"/>
          </w:rPr>
          <w:t>https://www.macrotrends.net/stocks/charts/BAMXF/bmw/gross-profit</w:t>
        </w:r>
      </w:hyperlink>
      <w:r w:rsidRPr="0062379B">
        <w:rPr>
          <w:rFonts w:ascii="Times New Roman" w:eastAsia="Times New Roman" w:hAnsi="Times New Roman" w:cs="Times New Roman"/>
          <w:color w:val="000000" w:themeColor="text1"/>
          <w:sz w:val="24"/>
          <w:szCs w:val="24"/>
        </w:rPr>
        <w:t xml:space="preserve"> </w:t>
      </w:r>
      <w:r w:rsidR="00402A0F" w:rsidRPr="0062379B">
        <w:rPr>
          <w:rFonts w:ascii="Times New Roman" w:eastAsia="Times New Roman" w:hAnsi="Times New Roman" w:cs="Times New Roman"/>
          <w:color w:val="000000" w:themeColor="text1"/>
          <w:sz w:val="24"/>
          <w:szCs w:val="24"/>
        </w:rPr>
        <w:t xml:space="preserve">(Accessed: </w:t>
      </w:r>
      <w:r w:rsidRPr="0062379B">
        <w:rPr>
          <w:rFonts w:ascii="Times New Roman" w:eastAsia="Times New Roman" w:hAnsi="Times New Roman" w:cs="Times New Roman"/>
          <w:color w:val="000000" w:themeColor="text1"/>
          <w:sz w:val="24"/>
          <w:szCs w:val="24"/>
        </w:rPr>
        <w:t>12th December 2025)</w:t>
      </w:r>
    </w:p>
    <w:p w14:paraId="00000025" w14:textId="08E666FE" w:rsidR="00174195" w:rsidRPr="0062379B" w:rsidRDefault="00A816D4">
      <w:pPr>
        <w:spacing w:before="240" w:after="240" w:line="360" w:lineRule="auto"/>
        <w:jc w:val="both"/>
        <w:rPr>
          <w:rFonts w:ascii="Times New Roman" w:eastAsia="Times New Roman" w:hAnsi="Times New Roman" w:cs="Times New Roman"/>
          <w:color w:val="000000" w:themeColor="text1"/>
          <w:sz w:val="24"/>
          <w:szCs w:val="24"/>
        </w:rPr>
      </w:pPr>
      <w:r w:rsidRPr="0062379B">
        <w:rPr>
          <w:rFonts w:ascii="Times New Roman" w:eastAsia="Times New Roman" w:hAnsi="Times New Roman" w:cs="Times New Roman"/>
          <w:color w:val="000000" w:themeColor="text1"/>
          <w:sz w:val="24"/>
          <w:szCs w:val="24"/>
        </w:rPr>
        <w:t>Macrotrends, (2025b).</w:t>
      </w:r>
      <w:r w:rsidRPr="0062379B">
        <w:rPr>
          <w:rFonts w:ascii="Roboto" w:eastAsia="Roboto" w:hAnsi="Roboto" w:cs="Roboto"/>
          <w:b/>
          <w:bCs/>
          <w:color w:val="000000" w:themeColor="text1"/>
          <w:sz w:val="36"/>
          <w:szCs w:val="36"/>
        </w:rPr>
        <w:t xml:space="preserve"> </w:t>
      </w:r>
      <w:r w:rsidRPr="0062379B">
        <w:rPr>
          <w:rFonts w:ascii="Times New Roman" w:eastAsia="Times New Roman" w:hAnsi="Times New Roman" w:cs="Times New Roman"/>
          <w:i/>
          <w:iCs/>
          <w:color w:val="000000" w:themeColor="text1"/>
          <w:sz w:val="24"/>
          <w:szCs w:val="24"/>
        </w:rPr>
        <w:t xml:space="preserve">Volkswagen AG Revenue 2011-2025, </w:t>
      </w:r>
      <w:r w:rsidRPr="0062379B">
        <w:rPr>
          <w:rFonts w:ascii="Times New Roman" w:eastAsia="Times New Roman" w:hAnsi="Times New Roman" w:cs="Times New Roman"/>
          <w:color w:val="000000" w:themeColor="text1"/>
          <w:sz w:val="24"/>
          <w:szCs w:val="24"/>
        </w:rPr>
        <w:t>Available at:</w:t>
      </w:r>
      <w:hyperlink r:id="rId16">
        <w:r w:rsidR="00174195" w:rsidRPr="0062379B">
          <w:rPr>
            <w:rFonts w:ascii="Times New Roman" w:eastAsia="Times New Roman" w:hAnsi="Times New Roman" w:cs="Times New Roman"/>
            <w:color w:val="000000" w:themeColor="text1"/>
            <w:sz w:val="24"/>
            <w:szCs w:val="24"/>
          </w:rPr>
          <w:t xml:space="preserve"> </w:t>
        </w:r>
      </w:hyperlink>
      <w:hyperlink r:id="rId17">
        <w:r w:rsidR="00174195" w:rsidRPr="0062379B">
          <w:rPr>
            <w:rFonts w:ascii="Times New Roman" w:eastAsia="Times New Roman" w:hAnsi="Times New Roman" w:cs="Times New Roman"/>
            <w:color w:val="000000" w:themeColor="text1"/>
            <w:sz w:val="24"/>
            <w:szCs w:val="24"/>
            <w:u w:val="single"/>
          </w:rPr>
          <w:t>https://www.macrotrends.net/stocks/charts/VWAGY/volkswagen-ag/revenue</w:t>
        </w:r>
      </w:hyperlink>
      <w:r w:rsidRPr="0062379B">
        <w:rPr>
          <w:rFonts w:ascii="Times New Roman" w:eastAsia="Times New Roman" w:hAnsi="Times New Roman" w:cs="Times New Roman"/>
          <w:color w:val="000000" w:themeColor="text1"/>
          <w:sz w:val="24"/>
          <w:szCs w:val="24"/>
        </w:rPr>
        <w:t xml:space="preserve"> </w:t>
      </w:r>
      <w:r w:rsidR="00402A0F" w:rsidRPr="0062379B">
        <w:rPr>
          <w:rFonts w:ascii="Times New Roman" w:eastAsia="Times New Roman" w:hAnsi="Times New Roman" w:cs="Times New Roman"/>
          <w:color w:val="000000" w:themeColor="text1"/>
          <w:sz w:val="24"/>
          <w:szCs w:val="24"/>
        </w:rPr>
        <w:t xml:space="preserve">(Accessed: </w:t>
      </w:r>
      <w:r w:rsidRPr="0062379B">
        <w:rPr>
          <w:rFonts w:ascii="Times New Roman" w:eastAsia="Times New Roman" w:hAnsi="Times New Roman" w:cs="Times New Roman"/>
          <w:color w:val="000000" w:themeColor="text1"/>
          <w:sz w:val="24"/>
          <w:szCs w:val="24"/>
        </w:rPr>
        <w:t>12th December 2025)</w:t>
      </w:r>
    </w:p>
    <w:p w14:paraId="00000026" w14:textId="29192064" w:rsidR="00174195" w:rsidRPr="0062379B" w:rsidRDefault="00A816D4">
      <w:pPr>
        <w:spacing w:before="240" w:after="240" w:line="360" w:lineRule="auto"/>
        <w:jc w:val="both"/>
        <w:rPr>
          <w:rFonts w:ascii="Times New Roman" w:eastAsia="Times New Roman" w:hAnsi="Times New Roman" w:cs="Times New Roman"/>
          <w:color w:val="000000" w:themeColor="text1"/>
          <w:sz w:val="24"/>
          <w:szCs w:val="24"/>
        </w:rPr>
      </w:pPr>
      <w:r w:rsidRPr="0062379B">
        <w:rPr>
          <w:rFonts w:ascii="Times New Roman" w:eastAsia="Times New Roman" w:hAnsi="Times New Roman" w:cs="Times New Roman"/>
          <w:color w:val="000000" w:themeColor="text1"/>
          <w:sz w:val="24"/>
          <w:szCs w:val="24"/>
        </w:rPr>
        <w:t xml:space="preserve">Nogueira, E., Gomes, S. and Lopes, J.M., (2025) </w:t>
      </w:r>
      <w:r w:rsidR="00402A0F" w:rsidRPr="0062379B">
        <w:rPr>
          <w:rFonts w:ascii="Times New Roman" w:eastAsia="Times New Roman" w:hAnsi="Times New Roman" w:cs="Times New Roman"/>
          <w:color w:val="000000" w:themeColor="text1"/>
          <w:sz w:val="24"/>
          <w:szCs w:val="24"/>
        </w:rPr>
        <w:t>‘</w:t>
      </w:r>
      <w:r w:rsidRPr="0062379B">
        <w:rPr>
          <w:rFonts w:ascii="Times New Roman" w:eastAsia="Times New Roman" w:hAnsi="Times New Roman" w:cs="Times New Roman"/>
          <w:color w:val="000000" w:themeColor="text1"/>
          <w:sz w:val="24"/>
          <w:szCs w:val="24"/>
        </w:rPr>
        <w:t>Unveiling triple bottom line's influence on business performance</w:t>
      </w:r>
      <w:r w:rsidR="00402A0F" w:rsidRPr="0062379B">
        <w:rPr>
          <w:rFonts w:ascii="Times New Roman" w:eastAsia="Times New Roman" w:hAnsi="Times New Roman" w:cs="Times New Roman"/>
          <w:color w:val="000000" w:themeColor="text1"/>
          <w:sz w:val="24"/>
          <w:szCs w:val="24"/>
        </w:rPr>
        <w:t xml:space="preserve">’, </w:t>
      </w:r>
      <w:r w:rsidRPr="0062379B">
        <w:rPr>
          <w:rFonts w:ascii="Times New Roman" w:eastAsia="Times New Roman" w:hAnsi="Times New Roman" w:cs="Times New Roman"/>
          <w:i/>
          <w:iCs/>
          <w:color w:val="000000" w:themeColor="text1"/>
          <w:sz w:val="24"/>
          <w:szCs w:val="24"/>
        </w:rPr>
        <w:t>Discover Sustainability</w:t>
      </w:r>
      <w:r w:rsidRPr="0062379B">
        <w:rPr>
          <w:rFonts w:ascii="Times New Roman" w:eastAsia="Times New Roman" w:hAnsi="Times New Roman" w:cs="Times New Roman"/>
          <w:color w:val="000000" w:themeColor="text1"/>
          <w:sz w:val="24"/>
          <w:szCs w:val="24"/>
        </w:rPr>
        <w:t xml:space="preserve">, </w:t>
      </w:r>
      <w:r w:rsidRPr="0062379B">
        <w:rPr>
          <w:rFonts w:ascii="Times New Roman" w:eastAsia="Times New Roman" w:hAnsi="Times New Roman" w:cs="Times New Roman"/>
          <w:i/>
          <w:iCs/>
          <w:color w:val="000000" w:themeColor="text1"/>
          <w:sz w:val="24"/>
          <w:szCs w:val="24"/>
        </w:rPr>
        <w:t>6</w:t>
      </w:r>
      <w:r w:rsidRPr="0062379B">
        <w:rPr>
          <w:rFonts w:ascii="Times New Roman" w:eastAsia="Times New Roman" w:hAnsi="Times New Roman" w:cs="Times New Roman"/>
          <w:color w:val="000000" w:themeColor="text1"/>
          <w:sz w:val="24"/>
          <w:szCs w:val="24"/>
        </w:rPr>
        <w:t>(1), p.43.</w:t>
      </w:r>
    </w:p>
    <w:p w14:paraId="00000027" w14:textId="43FC5E57" w:rsidR="00174195" w:rsidRPr="0062379B" w:rsidRDefault="00A816D4">
      <w:pPr>
        <w:spacing w:before="240" w:after="240" w:line="360" w:lineRule="auto"/>
        <w:jc w:val="both"/>
        <w:rPr>
          <w:rFonts w:ascii="Times New Roman" w:eastAsia="Times New Roman" w:hAnsi="Times New Roman" w:cs="Times New Roman"/>
          <w:color w:val="000000" w:themeColor="text1"/>
          <w:sz w:val="24"/>
          <w:szCs w:val="24"/>
        </w:rPr>
      </w:pPr>
      <w:r w:rsidRPr="0062379B">
        <w:rPr>
          <w:rFonts w:ascii="Times New Roman" w:eastAsia="Times New Roman" w:hAnsi="Times New Roman" w:cs="Times New Roman"/>
          <w:color w:val="000000" w:themeColor="text1"/>
          <w:sz w:val="24"/>
          <w:szCs w:val="24"/>
        </w:rPr>
        <w:t xml:space="preserve">Reuters, (2023) </w:t>
      </w:r>
      <w:r w:rsidRPr="0062379B">
        <w:rPr>
          <w:rFonts w:ascii="Times New Roman" w:eastAsia="Times New Roman" w:hAnsi="Times New Roman" w:cs="Times New Roman"/>
          <w:i/>
          <w:iCs/>
          <w:color w:val="000000" w:themeColor="text1"/>
          <w:sz w:val="24"/>
          <w:szCs w:val="24"/>
        </w:rPr>
        <w:t>Tesla's Autopilot</w:t>
      </w:r>
      <w:r w:rsidRPr="0062379B">
        <w:rPr>
          <w:rFonts w:ascii="Times New Roman" w:eastAsia="Times New Roman" w:hAnsi="Times New Roman" w:cs="Times New Roman"/>
          <w:i/>
          <w:iCs/>
          <w:color w:val="000000" w:themeColor="text1"/>
          <w:sz w:val="24"/>
          <w:szCs w:val="24"/>
        </w:rPr>
        <w:t xml:space="preserve"> faces unprecedented scrutiny, </w:t>
      </w:r>
      <w:r w:rsidRPr="0062379B">
        <w:rPr>
          <w:rFonts w:ascii="Times New Roman" w:eastAsia="Times New Roman" w:hAnsi="Times New Roman" w:cs="Times New Roman"/>
          <w:color w:val="000000" w:themeColor="text1"/>
          <w:sz w:val="24"/>
          <w:szCs w:val="24"/>
        </w:rPr>
        <w:t>Available at:</w:t>
      </w:r>
      <w:hyperlink r:id="rId18">
        <w:r w:rsidR="00174195" w:rsidRPr="0062379B">
          <w:rPr>
            <w:rFonts w:ascii="Times New Roman" w:eastAsia="Times New Roman" w:hAnsi="Times New Roman" w:cs="Times New Roman"/>
            <w:color w:val="000000" w:themeColor="text1"/>
            <w:sz w:val="24"/>
            <w:szCs w:val="24"/>
          </w:rPr>
          <w:t xml:space="preserve"> </w:t>
        </w:r>
      </w:hyperlink>
      <w:hyperlink r:id="rId19">
        <w:r w:rsidR="00174195" w:rsidRPr="0062379B">
          <w:rPr>
            <w:rFonts w:ascii="Times New Roman" w:eastAsia="Times New Roman" w:hAnsi="Times New Roman" w:cs="Times New Roman"/>
            <w:color w:val="000000" w:themeColor="text1"/>
            <w:sz w:val="24"/>
            <w:szCs w:val="24"/>
            <w:u w:val="single"/>
          </w:rPr>
          <w:t>https://www.reuters.com/business/autos-transportation/teslas-autopilot-faces-unprecedented-scrutiny-2022-11-01/</w:t>
        </w:r>
      </w:hyperlink>
      <w:r w:rsidRPr="0062379B">
        <w:rPr>
          <w:rFonts w:ascii="Times New Roman" w:eastAsia="Times New Roman" w:hAnsi="Times New Roman" w:cs="Times New Roman"/>
          <w:color w:val="000000" w:themeColor="text1"/>
          <w:sz w:val="24"/>
          <w:szCs w:val="24"/>
        </w:rPr>
        <w:t xml:space="preserve"> </w:t>
      </w:r>
      <w:r w:rsidR="00402A0F" w:rsidRPr="0062379B">
        <w:rPr>
          <w:rFonts w:ascii="Times New Roman" w:eastAsia="Times New Roman" w:hAnsi="Times New Roman" w:cs="Times New Roman"/>
          <w:color w:val="000000" w:themeColor="text1"/>
          <w:sz w:val="24"/>
          <w:szCs w:val="24"/>
        </w:rPr>
        <w:t xml:space="preserve">(Accessed: </w:t>
      </w:r>
      <w:r w:rsidRPr="0062379B">
        <w:rPr>
          <w:rFonts w:ascii="Times New Roman" w:eastAsia="Times New Roman" w:hAnsi="Times New Roman" w:cs="Times New Roman"/>
          <w:color w:val="000000" w:themeColor="text1"/>
          <w:sz w:val="24"/>
          <w:szCs w:val="24"/>
        </w:rPr>
        <w:t>12th December 2025)</w:t>
      </w:r>
    </w:p>
    <w:p w14:paraId="00000028" w14:textId="061108CB" w:rsidR="00174195" w:rsidRPr="0062379B" w:rsidRDefault="00A816D4">
      <w:pPr>
        <w:spacing w:before="240" w:after="240" w:line="360" w:lineRule="auto"/>
        <w:jc w:val="both"/>
        <w:rPr>
          <w:rFonts w:ascii="Times New Roman" w:eastAsia="Times New Roman" w:hAnsi="Times New Roman" w:cs="Times New Roman"/>
          <w:color w:val="000000" w:themeColor="text1"/>
          <w:sz w:val="24"/>
          <w:szCs w:val="24"/>
        </w:rPr>
      </w:pPr>
      <w:r w:rsidRPr="0062379B">
        <w:rPr>
          <w:rFonts w:ascii="Times New Roman" w:eastAsia="Times New Roman" w:hAnsi="Times New Roman" w:cs="Times New Roman"/>
          <w:color w:val="000000" w:themeColor="text1"/>
          <w:sz w:val="24"/>
          <w:szCs w:val="24"/>
        </w:rPr>
        <w:lastRenderedPageBreak/>
        <w:t xml:space="preserve">Roszkowska, P. and Melé, D., (2021) </w:t>
      </w:r>
      <w:r w:rsidR="00402A0F" w:rsidRPr="0062379B">
        <w:rPr>
          <w:rFonts w:ascii="Times New Roman" w:eastAsia="Times New Roman" w:hAnsi="Times New Roman" w:cs="Times New Roman"/>
          <w:color w:val="000000" w:themeColor="text1"/>
          <w:sz w:val="24"/>
          <w:szCs w:val="24"/>
        </w:rPr>
        <w:t>‘</w:t>
      </w:r>
      <w:r w:rsidRPr="0062379B">
        <w:rPr>
          <w:rFonts w:ascii="Times New Roman" w:eastAsia="Times New Roman" w:hAnsi="Times New Roman" w:cs="Times New Roman"/>
          <w:color w:val="000000" w:themeColor="text1"/>
          <w:sz w:val="24"/>
          <w:szCs w:val="24"/>
        </w:rPr>
        <w:t>Organizational factors in</w:t>
      </w:r>
      <w:r w:rsidRPr="0062379B">
        <w:rPr>
          <w:rFonts w:ascii="Times New Roman" w:eastAsia="Times New Roman" w:hAnsi="Times New Roman" w:cs="Times New Roman"/>
          <w:color w:val="000000" w:themeColor="text1"/>
          <w:sz w:val="24"/>
          <w:szCs w:val="24"/>
        </w:rPr>
        <w:t xml:space="preserve"> the individual ethical behaviour. The notion of the “organizational moral structure”</w:t>
      </w:r>
      <w:r w:rsidR="00402A0F" w:rsidRPr="0062379B">
        <w:rPr>
          <w:rFonts w:ascii="Times New Roman" w:eastAsia="Times New Roman" w:hAnsi="Times New Roman" w:cs="Times New Roman"/>
          <w:color w:val="000000" w:themeColor="text1"/>
          <w:sz w:val="24"/>
          <w:szCs w:val="24"/>
        </w:rPr>
        <w:t>’,</w:t>
      </w:r>
      <w:r w:rsidRPr="0062379B">
        <w:rPr>
          <w:rFonts w:ascii="Times New Roman" w:eastAsia="Times New Roman" w:hAnsi="Times New Roman" w:cs="Times New Roman"/>
          <w:color w:val="000000" w:themeColor="text1"/>
          <w:sz w:val="24"/>
          <w:szCs w:val="24"/>
        </w:rPr>
        <w:t xml:space="preserve"> </w:t>
      </w:r>
      <w:r w:rsidRPr="0062379B">
        <w:rPr>
          <w:rFonts w:ascii="Times New Roman" w:eastAsia="Times New Roman" w:hAnsi="Times New Roman" w:cs="Times New Roman"/>
          <w:i/>
          <w:iCs/>
          <w:color w:val="000000" w:themeColor="text1"/>
          <w:sz w:val="24"/>
          <w:szCs w:val="24"/>
        </w:rPr>
        <w:t>Humanistic Management Journal</w:t>
      </w:r>
      <w:r w:rsidRPr="0062379B">
        <w:rPr>
          <w:rFonts w:ascii="Times New Roman" w:eastAsia="Times New Roman" w:hAnsi="Times New Roman" w:cs="Times New Roman"/>
          <w:color w:val="000000" w:themeColor="text1"/>
          <w:sz w:val="24"/>
          <w:szCs w:val="24"/>
        </w:rPr>
        <w:t xml:space="preserve">, </w:t>
      </w:r>
      <w:r w:rsidRPr="0062379B">
        <w:rPr>
          <w:rFonts w:ascii="Times New Roman" w:eastAsia="Times New Roman" w:hAnsi="Times New Roman" w:cs="Times New Roman"/>
          <w:i/>
          <w:iCs/>
          <w:color w:val="000000" w:themeColor="text1"/>
          <w:sz w:val="24"/>
          <w:szCs w:val="24"/>
        </w:rPr>
        <w:t>6</w:t>
      </w:r>
      <w:r w:rsidRPr="0062379B">
        <w:rPr>
          <w:rFonts w:ascii="Times New Roman" w:eastAsia="Times New Roman" w:hAnsi="Times New Roman" w:cs="Times New Roman"/>
          <w:color w:val="000000" w:themeColor="text1"/>
          <w:sz w:val="24"/>
          <w:szCs w:val="24"/>
        </w:rPr>
        <w:t>(2), pp.187-209.</w:t>
      </w:r>
    </w:p>
    <w:p w14:paraId="00000029" w14:textId="468C086A" w:rsidR="00174195" w:rsidRPr="0062379B" w:rsidRDefault="00A816D4">
      <w:pPr>
        <w:spacing w:before="240" w:after="240" w:line="360" w:lineRule="auto"/>
        <w:jc w:val="both"/>
        <w:rPr>
          <w:rFonts w:ascii="Times New Roman" w:eastAsia="Times New Roman" w:hAnsi="Times New Roman" w:cs="Times New Roman"/>
          <w:color w:val="000000" w:themeColor="text1"/>
          <w:sz w:val="24"/>
          <w:szCs w:val="24"/>
        </w:rPr>
      </w:pPr>
      <w:r w:rsidRPr="0062379B">
        <w:rPr>
          <w:rFonts w:ascii="Times New Roman" w:eastAsia="Times New Roman" w:hAnsi="Times New Roman" w:cs="Times New Roman"/>
          <w:color w:val="000000" w:themeColor="text1"/>
          <w:sz w:val="24"/>
          <w:szCs w:val="24"/>
        </w:rPr>
        <w:t>Saleh, Y.A.B., (2022)</w:t>
      </w:r>
      <w:r w:rsidR="00402A0F" w:rsidRPr="0062379B">
        <w:rPr>
          <w:rFonts w:ascii="Times New Roman" w:eastAsia="Times New Roman" w:hAnsi="Times New Roman" w:cs="Times New Roman"/>
          <w:color w:val="000000" w:themeColor="text1"/>
          <w:sz w:val="24"/>
          <w:szCs w:val="24"/>
        </w:rPr>
        <w:t xml:space="preserve"> ‘</w:t>
      </w:r>
      <w:r w:rsidRPr="0062379B">
        <w:rPr>
          <w:rFonts w:ascii="Times New Roman" w:eastAsia="Times New Roman" w:hAnsi="Times New Roman" w:cs="Times New Roman"/>
          <w:color w:val="000000" w:themeColor="text1"/>
          <w:sz w:val="24"/>
          <w:szCs w:val="24"/>
        </w:rPr>
        <w:t xml:space="preserve">Using the Concept of Precedence as an Approach to Explain the Logical Interaction and </w:t>
      </w:r>
      <w:r w:rsidRPr="0062379B">
        <w:rPr>
          <w:rFonts w:ascii="Times New Roman" w:eastAsia="Times New Roman" w:hAnsi="Times New Roman" w:cs="Times New Roman"/>
          <w:color w:val="000000" w:themeColor="text1"/>
          <w:sz w:val="24"/>
          <w:szCs w:val="24"/>
        </w:rPr>
        <w:t>Interrelationships among Corporate Social Responsibilities: Battal’s CSR Train VS. Carroll′ s CSR Pyramid</w:t>
      </w:r>
      <w:r w:rsidR="00402A0F" w:rsidRPr="0062379B">
        <w:rPr>
          <w:rFonts w:ascii="Times New Roman" w:eastAsia="Times New Roman" w:hAnsi="Times New Roman" w:cs="Times New Roman"/>
          <w:color w:val="000000" w:themeColor="text1"/>
          <w:sz w:val="24"/>
          <w:szCs w:val="24"/>
        </w:rPr>
        <w:t xml:space="preserve">’, </w:t>
      </w:r>
      <w:r w:rsidRPr="0062379B">
        <w:rPr>
          <w:rFonts w:ascii="Times New Roman" w:eastAsia="Times New Roman" w:hAnsi="Times New Roman" w:cs="Times New Roman"/>
          <w:i/>
          <w:iCs/>
          <w:color w:val="000000" w:themeColor="text1"/>
          <w:sz w:val="24"/>
          <w:szCs w:val="24"/>
        </w:rPr>
        <w:t>Universal Journal of Business and Management</w:t>
      </w:r>
      <w:r w:rsidRPr="0062379B">
        <w:rPr>
          <w:rFonts w:ascii="Times New Roman" w:eastAsia="Times New Roman" w:hAnsi="Times New Roman" w:cs="Times New Roman"/>
          <w:color w:val="000000" w:themeColor="text1"/>
          <w:sz w:val="24"/>
          <w:szCs w:val="24"/>
        </w:rPr>
        <w:t xml:space="preserve">, </w:t>
      </w:r>
      <w:r w:rsidRPr="0062379B">
        <w:rPr>
          <w:rFonts w:ascii="Times New Roman" w:eastAsia="Times New Roman" w:hAnsi="Times New Roman" w:cs="Times New Roman"/>
          <w:i/>
          <w:iCs/>
          <w:color w:val="000000" w:themeColor="text1"/>
          <w:sz w:val="24"/>
          <w:szCs w:val="24"/>
        </w:rPr>
        <w:t>2</w:t>
      </w:r>
      <w:r w:rsidRPr="0062379B">
        <w:rPr>
          <w:rFonts w:ascii="Times New Roman" w:eastAsia="Times New Roman" w:hAnsi="Times New Roman" w:cs="Times New Roman"/>
          <w:color w:val="000000" w:themeColor="text1"/>
          <w:sz w:val="24"/>
          <w:szCs w:val="24"/>
        </w:rPr>
        <w:t>(1), pp.1-37.</w:t>
      </w:r>
    </w:p>
    <w:p w14:paraId="0000002A" w14:textId="709E29F6" w:rsidR="00174195" w:rsidRPr="0062379B" w:rsidRDefault="00A816D4">
      <w:pPr>
        <w:spacing w:before="240" w:after="240" w:line="360" w:lineRule="auto"/>
        <w:jc w:val="both"/>
        <w:rPr>
          <w:rFonts w:ascii="Times New Roman" w:eastAsia="Times New Roman" w:hAnsi="Times New Roman" w:cs="Times New Roman"/>
          <w:color w:val="000000" w:themeColor="text1"/>
          <w:sz w:val="24"/>
          <w:szCs w:val="24"/>
        </w:rPr>
      </w:pPr>
      <w:r w:rsidRPr="0062379B">
        <w:rPr>
          <w:rFonts w:ascii="Times New Roman" w:eastAsia="Times New Roman" w:hAnsi="Times New Roman" w:cs="Times New Roman"/>
          <w:color w:val="000000" w:themeColor="text1"/>
          <w:sz w:val="24"/>
          <w:szCs w:val="24"/>
        </w:rPr>
        <w:t>Svara, J.H., (2021)</w:t>
      </w:r>
      <w:r w:rsidR="00402A0F" w:rsidRPr="0062379B">
        <w:rPr>
          <w:rFonts w:ascii="Times New Roman" w:eastAsia="Times New Roman" w:hAnsi="Times New Roman" w:cs="Times New Roman"/>
          <w:color w:val="000000" w:themeColor="text1"/>
          <w:sz w:val="24"/>
          <w:szCs w:val="24"/>
        </w:rPr>
        <w:t xml:space="preserve"> </w:t>
      </w:r>
      <w:r w:rsidRPr="0062379B">
        <w:rPr>
          <w:rFonts w:ascii="Times New Roman" w:eastAsia="Times New Roman" w:hAnsi="Times New Roman" w:cs="Times New Roman"/>
          <w:i/>
          <w:iCs/>
          <w:color w:val="000000" w:themeColor="text1"/>
          <w:sz w:val="24"/>
          <w:szCs w:val="24"/>
        </w:rPr>
        <w:t>The ethics primer for public administrators in government and nonpr</w:t>
      </w:r>
      <w:r w:rsidRPr="0062379B">
        <w:rPr>
          <w:rFonts w:ascii="Times New Roman" w:eastAsia="Times New Roman" w:hAnsi="Times New Roman" w:cs="Times New Roman"/>
          <w:i/>
          <w:iCs/>
          <w:color w:val="000000" w:themeColor="text1"/>
          <w:sz w:val="24"/>
          <w:szCs w:val="24"/>
        </w:rPr>
        <w:t>ofit organizations</w:t>
      </w:r>
      <w:r w:rsidRPr="0062379B">
        <w:rPr>
          <w:rFonts w:ascii="Times New Roman" w:eastAsia="Times New Roman" w:hAnsi="Times New Roman" w:cs="Times New Roman"/>
          <w:color w:val="000000" w:themeColor="text1"/>
          <w:sz w:val="24"/>
          <w:szCs w:val="24"/>
        </w:rPr>
        <w:t>. Jones &amp; Bartlett Learning.</w:t>
      </w:r>
    </w:p>
    <w:p w14:paraId="0000002B" w14:textId="77777777" w:rsidR="00174195" w:rsidRPr="0062379B" w:rsidRDefault="00174195">
      <w:pPr>
        <w:spacing w:line="360" w:lineRule="auto"/>
        <w:jc w:val="both"/>
        <w:rPr>
          <w:rFonts w:ascii="Times New Roman" w:eastAsia="Times New Roman" w:hAnsi="Times New Roman" w:cs="Times New Roman"/>
          <w:color w:val="000000" w:themeColor="text1"/>
          <w:sz w:val="24"/>
          <w:szCs w:val="24"/>
        </w:rPr>
      </w:pPr>
    </w:p>
    <w:p w14:paraId="0000002C" w14:textId="77777777" w:rsidR="00174195" w:rsidRPr="0062379B" w:rsidRDefault="00174195">
      <w:pPr>
        <w:spacing w:line="360" w:lineRule="auto"/>
        <w:jc w:val="both"/>
        <w:rPr>
          <w:rFonts w:ascii="Times New Roman" w:eastAsia="Times New Roman" w:hAnsi="Times New Roman" w:cs="Times New Roman"/>
          <w:color w:val="000000" w:themeColor="text1"/>
          <w:sz w:val="24"/>
          <w:szCs w:val="24"/>
        </w:rPr>
      </w:pPr>
    </w:p>
    <w:sectPr w:rsidR="00174195" w:rsidRPr="0062379B">
      <w:footerReference w:type="default" r:id="rId20"/>
      <w:pgSz w:w="12240" w:h="15840"/>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40034CAE" w14:textId="77777777" w:rsidR="00AB4B5C" w:rsidRDefault="00AB4B5C">
      <w:pPr>
        <w:spacing w:line="240" w:lineRule="auto"/>
      </w:pPr>
      <w:r>
        <w:separator/>
      </w:r>
    </w:p>
  </w:endnote>
  <w:endnote w:type="continuationSeparator" w:id="0">
    <w:p w14:paraId="235E9D0E" w14:textId="77777777" w:rsidR="00AB4B5C" w:rsidRDefault="00AB4B5C">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Arial">
    <w:panose1 w:val="020B0604020202020204"/>
    <w:charset w:val="EE"/>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MT">
    <w:altName w:val="Arial"/>
    <w:panose1 w:val="00000000000000000000"/>
    <w:charset w:val="00"/>
    <w:family w:val="roman"/>
    <w:notTrueType/>
    <w:pitch w:val="default"/>
  </w:font>
  <w:font w:name="Calibri">
    <w:panose1 w:val="020F0502020204030204"/>
    <w:charset w:val="EE"/>
    <w:family w:val="swiss"/>
    <w:pitch w:val="variable"/>
    <w:sig w:usb0="E4002EFF" w:usb1="C200247B" w:usb2="00000009" w:usb3="00000000" w:csb0="000001FF" w:csb1="00000000"/>
    <w:embedRegular r:id="rId1" w:fontKey="{4834543C-C737-4F97-A8A0-FF9B3FB86027}"/>
  </w:font>
  <w:font w:name="Roboto">
    <w:charset w:val="00"/>
    <w:family w:val="auto"/>
    <w:pitch w:val="variable"/>
    <w:sig w:usb0="E0000AFF" w:usb1="5000217F" w:usb2="00000021" w:usb3="00000000" w:csb0="0000019F" w:csb1="00000000"/>
    <w:embedBold r:id="rId2" w:fontKey="{FA07962B-7675-40E2-9D9A-52DE0F76C8DA}"/>
  </w:font>
  <w:font w:name="Cambria">
    <w:panose1 w:val="02040503050406030204"/>
    <w:charset w:val="EE"/>
    <w:family w:val="roman"/>
    <w:pitch w:val="variable"/>
    <w:sig w:usb0="E00006FF" w:usb1="420024FF" w:usb2="02000000" w:usb3="00000000" w:csb0="0000019F" w:csb1="00000000"/>
    <w:embedRegular r:id="rId3" w:fontKey="{4F9642F6-9F0A-48A9-834D-178D8553E1F7}"/>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000002D" w14:textId="4E67B165" w:rsidR="00174195" w:rsidRDefault="00A816D4">
    <w:pPr>
      <w:pBdr>
        <w:top w:val="nil"/>
        <w:left w:val="nil"/>
        <w:bottom w:val="nil"/>
        <w:right w:val="nil"/>
        <w:between w:val="nil"/>
      </w:pBdr>
      <w:tabs>
        <w:tab w:val="center" w:pos="4513"/>
        <w:tab w:val="right" w:pos="9026"/>
      </w:tabs>
      <w:spacing w:line="240" w:lineRule="auto"/>
      <w:jc w:val="right"/>
      <w:rPr>
        <w:rFonts w:ascii="Times New Roman" w:eastAsia="Times New Roman" w:hAnsi="Times New Roman" w:cs="Times New Roman"/>
        <w:color w:val="000000"/>
        <w:sz w:val="20"/>
        <w:szCs w:val="20"/>
      </w:rPr>
    </w:pPr>
    <w:r>
      <w:rPr>
        <w:rFonts w:ascii="Times New Roman" w:eastAsia="Times New Roman" w:hAnsi="Times New Roman" w:cs="Times New Roman"/>
        <w:color w:val="000000"/>
        <w:sz w:val="20"/>
        <w:szCs w:val="20"/>
      </w:rPr>
      <w:fldChar w:fldCharType="begin"/>
    </w:r>
    <w:r>
      <w:rPr>
        <w:rFonts w:ascii="Times New Roman" w:eastAsia="Times New Roman" w:hAnsi="Times New Roman" w:cs="Times New Roman"/>
        <w:color w:val="000000"/>
        <w:sz w:val="20"/>
        <w:szCs w:val="20"/>
      </w:rPr>
      <w:instrText>PAGE</w:instrText>
    </w:r>
    <w:r>
      <w:rPr>
        <w:rFonts w:ascii="Times New Roman" w:eastAsia="Times New Roman" w:hAnsi="Times New Roman" w:cs="Times New Roman"/>
        <w:color w:val="000000"/>
        <w:sz w:val="20"/>
        <w:szCs w:val="20"/>
      </w:rPr>
      <w:fldChar w:fldCharType="separate"/>
    </w:r>
    <w:r>
      <w:rPr>
        <w:rFonts w:ascii="Times New Roman" w:eastAsia="Times New Roman" w:hAnsi="Times New Roman" w:cs="Times New Roman"/>
        <w:noProof/>
        <w:color w:val="000000"/>
        <w:sz w:val="20"/>
        <w:szCs w:val="20"/>
      </w:rPr>
      <w:t>3</w:t>
    </w:r>
    <w:r>
      <w:rPr>
        <w:rFonts w:ascii="Times New Roman" w:eastAsia="Times New Roman" w:hAnsi="Times New Roman" w:cs="Times New Roman"/>
        <w:color w:val="000000"/>
        <w:sz w:val="20"/>
        <w:szCs w:val="20"/>
      </w:rPr>
      <w:fldChar w:fldCharType="end"/>
    </w:r>
  </w:p>
  <w:p w14:paraId="0000002E" w14:textId="77777777" w:rsidR="00174195" w:rsidRDefault="00174195">
    <w:pPr>
      <w:pBdr>
        <w:top w:val="nil"/>
        <w:left w:val="nil"/>
        <w:bottom w:val="nil"/>
        <w:right w:val="nil"/>
        <w:between w:val="nil"/>
      </w:pBdr>
      <w:tabs>
        <w:tab w:val="center" w:pos="4513"/>
        <w:tab w:val="right" w:pos="9026"/>
      </w:tabs>
      <w:spacing w:line="240" w:lineRule="auto"/>
      <w:rPr>
        <w:color w:val="000000"/>
      </w:rP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605CBEC6" w14:textId="77777777" w:rsidR="00AB4B5C" w:rsidRDefault="00AB4B5C">
      <w:pPr>
        <w:spacing w:line="240" w:lineRule="auto"/>
      </w:pPr>
      <w:r>
        <w:separator/>
      </w:r>
    </w:p>
  </w:footnote>
  <w:footnote w:type="continuationSeparator" w:id="0">
    <w:p w14:paraId="2F0138C1" w14:textId="77777777" w:rsidR="00AB4B5C" w:rsidRDefault="00AB4B5C">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embedTrueTypeFonts/>
  <w:defaultTabStop w:val="720"/>
  <w:hyphenationZone w:val="425"/>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174195"/>
    <w:rsid w:val="00017CEB"/>
    <w:rsid w:val="00081EFF"/>
    <w:rsid w:val="000C2342"/>
    <w:rsid w:val="00174195"/>
    <w:rsid w:val="001C1275"/>
    <w:rsid w:val="002407AF"/>
    <w:rsid w:val="003974C8"/>
    <w:rsid w:val="00402A0F"/>
    <w:rsid w:val="0062379B"/>
    <w:rsid w:val="00674BED"/>
    <w:rsid w:val="00793454"/>
    <w:rsid w:val="009128E3"/>
    <w:rsid w:val="00981BE2"/>
    <w:rsid w:val="00991D48"/>
    <w:rsid w:val="00A23F68"/>
    <w:rsid w:val="00A816D4"/>
    <w:rsid w:val="00AB4B5C"/>
    <w:rsid w:val="00B963A8"/>
    <w:rsid w:val="00BD754B"/>
    <w:rsid w:val="00C404E6"/>
    <w:rsid w:val="00C8051F"/>
    <w:rsid w:val="00C91ED7"/>
    <w:rsid w:val="00CE4DB8"/>
    <w:rsid w:val="00F86BE1"/>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DF9961C"/>
  <w15:docId w15:val="{7637B996-EC81-4A75-B036-3EC5CB35EDE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Arial" w:eastAsia="Arial" w:hAnsi="Arial" w:cs="Arial"/>
        <w:sz w:val="22"/>
        <w:szCs w:val="22"/>
        <w:lang w:val="en-GB" w:eastAsia="en-IN" w:bidi="ar-SA"/>
      </w:rPr>
    </w:rPrDefault>
    <w:pPrDefault>
      <w:pPr>
        <w:spacing w:line="276"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uiPriority w:val="9"/>
    <w:qFormat/>
    <w:pPr>
      <w:keepNext/>
      <w:keepLines/>
      <w:spacing w:line="360" w:lineRule="auto"/>
      <w:jc w:val="both"/>
      <w:outlineLvl w:val="0"/>
    </w:pPr>
    <w:rPr>
      <w:rFonts w:ascii="Times New Roman" w:eastAsia="Times New Roman" w:hAnsi="Times New Roman" w:cs="Times New Roman"/>
      <w:b/>
      <w:bCs/>
      <w:sz w:val="28"/>
      <w:szCs w:val="28"/>
    </w:rPr>
  </w:style>
  <w:style w:type="paragraph" w:styleId="Heading2">
    <w:name w:val="heading 2"/>
    <w:basedOn w:val="Normal"/>
    <w:next w:val="Normal"/>
    <w:uiPriority w:val="9"/>
    <w:semiHidden/>
    <w:unhideWhenUsed/>
    <w:qFormat/>
    <w:pPr>
      <w:keepNext/>
      <w:keepLines/>
      <w:spacing w:before="360" w:after="120"/>
      <w:outlineLvl w:val="1"/>
    </w:pPr>
    <w:rPr>
      <w:sz w:val="32"/>
      <w:szCs w:val="32"/>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iCs/>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uiPriority w:val="10"/>
    <w:qFormat/>
    <w:pPr>
      <w:keepNext/>
      <w:keepLines/>
      <w:spacing w:after="60"/>
    </w:pPr>
    <w:rPr>
      <w:sz w:val="52"/>
      <w:szCs w:val="52"/>
    </w:rPr>
  </w:style>
  <w:style w:type="table" w:customStyle="1" w:styleId="TableNormal1">
    <w:name w:val="TableNormal"/>
    <w:tblPr>
      <w:tblCellMar>
        <w:top w:w="100" w:type="dxa"/>
        <w:left w:w="100" w:type="dxa"/>
        <w:bottom w:w="100" w:type="dxa"/>
        <w:right w:w="100" w:type="dxa"/>
      </w:tblCellMar>
    </w:tblPr>
  </w:style>
  <w:style w:type="paragraph" w:customStyle="1" w:styleId="TableParagraph">
    <w:name w:val="Table Paragraph"/>
    <w:basedOn w:val="Normal"/>
    <w:uiPriority w:val="1"/>
    <w:qFormat/>
    <w:rsid w:val="00275414"/>
    <w:pPr>
      <w:widowControl w:val="0"/>
      <w:autoSpaceDE w:val="0"/>
      <w:autoSpaceDN w:val="0"/>
      <w:spacing w:line="240" w:lineRule="auto"/>
      <w:ind w:left="107"/>
    </w:pPr>
    <w:rPr>
      <w:rFonts w:ascii="Arial MT" w:eastAsia="Arial MT" w:hAnsi="Arial MT" w:cs="Arial MT"/>
      <w:lang w:val="en-US" w:eastAsia="en-US"/>
    </w:rPr>
  </w:style>
  <w:style w:type="paragraph" w:styleId="Header">
    <w:name w:val="header"/>
    <w:basedOn w:val="Normal"/>
    <w:link w:val="HeaderChar"/>
    <w:uiPriority w:val="99"/>
    <w:unhideWhenUsed/>
    <w:rsid w:val="00275414"/>
    <w:pPr>
      <w:tabs>
        <w:tab w:val="center" w:pos="4513"/>
        <w:tab w:val="right" w:pos="9026"/>
      </w:tabs>
      <w:spacing w:line="240" w:lineRule="auto"/>
    </w:pPr>
  </w:style>
  <w:style w:type="character" w:customStyle="1" w:styleId="HeaderChar">
    <w:name w:val="Header Char"/>
    <w:basedOn w:val="DefaultParagraphFont"/>
    <w:link w:val="Header"/>
    <w:uiPriority w:val="99"/>
    <w:rsid w:val="00275414"/>
  </w:style>
  <w:style w:type="paragraph" w:styleId="Footer">
    <w:name w:val="footer"/>
    <w:basedOn w:val="Normal"/>
    <w:link w:val="FooterChar"/>
    <w:uiPriority w:val="99"/>
    <w:unhideWhenUsed/>
    <w:rsid w:val="00275414"/>
    <w:pPr>
      <w:tabs>
        <w:tab w:val="center" w:pos="4513"/>
        <w:tab w:val="right" w:pos="9026"/>
      </w:tabs>
      <w:spacing w:line="240" w:lineRule="auto"/>
    </w:pPr>
  </w:style>
  <w:style w:type="character" w:customStyle="1" w:styleId="FooterChar">
    <w:name w:val="Footer Char"/>
    <w:basedOn w:val="DefaultParagraphFont"/>
    <w:link w:val="Footer"/>
    <w:uiPriority w:val="99"/>
    <w:rsid w:val="00275414"/>
  </w:style>
  <w:style w:type="paragraph" w:styleId="TOCHeading">
    <w:name w:val="TOC Heading"/>
    <w:basedOn w:val="Heading1"/>
    <w:next w:val="Normal"/>
    <w:uiPriority w:val="39"/>
    <w:unhideWhenUsed/>
    <w:qFormat/>
    <w:rsid w:val="00275414"/>
    <w:pPr>
      <w:spacing w:before="240" w:line="259" w:lineRule="auto"/>
      <w:jc w:val="left"/>
      <w:outlineLvl w:val="9"/>
    </w:pPr>
    <w:rPr>
      <w:rFonts w:asciiTheme="majorHAnsi" w:eastAsiaTheme="majorEastAsia" w:hAnsiTheme="majorHAnsi" w:cstheme="majorBidi"/>
      <w:b w:val="0"/>
      <w:bCs w:val="0"/>
      <w:color w:val="365F91" w:themeColor="accent1" w:themeShade="BF"/>
      <w:sz w:val="32"/>
      <w:szCs w:val="32"/>
      <w:lang w:val="en-US" w:eastAsia="en-US"/>
    </w:rPr>
  </w:style>
  <w:style w:type="paragraph" w:styleId="TOC1">
    <w:name w:val="toc 1"/>
    <w:basedOn w:val="Normal"/>
    <w:next w:val="Normal"/>
    <w:autoRedefine/>
    <w:uiPriority w:val="39"/>
    <w:unhideWhenUsed/>
    <w:rsid w:val="00275414"/>
    <w:pPr>
      <w:spacing w:after="100"/>
    </w:pPr>
  </w:style>
  <w:style w:type="character" w:styleId="Hyperlink">
    <w:name w:val="Hyperlink"/>
    <w:basedOn w:val="DefaultParagraphFont"/>
    <w:uiPriority w:val="99"/>
    <w:unhideWhenUsed/>
    <w:rsid w:val="00275414"/>
    <w:rPr>
      <w:color w:val="0000FF" w:themeColor="hyperlink"/>
      <w:u w:val="single"/>
    </w:rPr>
  </w:style>
  <w:style w:type="paragraph" w:styleId="Subtitle">
    <w:name w:val="Subtitle"/>
    <w:basedOn w:val="Normal"/>
    <w:next w:val="Normal"/>
    <w:uiPriority w:val="11"/>
    <w:qFormat/>
    <w:pPr>
      <w:keepNext/>
      <w:keepLines/>
      <w:spacing w:after="320"/>
    </w:pPr>
    <w:rPr>
      <w:color w:val="666666"/>
      <w:sz w:val="30"/>
      <w:szCs w:val="30"/>
    </w:rPr>
  </w:style>
  <w:style w:type="character" w:styleId="CommentReference">
    <w:name w:val="annotation reference"/>
    <w:basedOn w:val="DefaultParagraphFont"/>
    <w:uiPriority w:val="99"/>
    <w:semiHidden/>
    <w:unhideWhenUsed/>
    <w:rsid w:val="00402A0F"/>
    <w:rPr>
      <w:sz w:val="16"/>
      <w:szCs w:val="16"/>
    </w:rPr>
  </w:style>
  <w:style w:type="paragraph" w:styleId="CommentText">
    <w:name w:val="annotation text"/>
    <w:basedOn w:val="Normal"/>
    <w:link w:val="CommentTextChar"/>
    <w:uiPriority w:val="99"/>
    <w:unhideWhenUsed/>
    <w:rsid w:val="00402A0F"/>
    <w:pPr>
      <w:spacing w:line="240" w:lineRule="auto"/>
    </w:pPr>
    <w:rPr>
      <w:sz w:val="20"/>
      <w:szCs w:val="20"/>
    </w:rPr>
  </w:style>
  <w:style w:type="character" w:customStyle="1" w:styleId="CommentTextChar">
    <w:name w:val="Comment Text Char"/>
    <w:basedOn w:val="DefaultParagraphFont"/>
    <w:link w:val="CommentText"/>
    <w:uiPriority w:val="99"/>
    <w:rsid w:val="00402A0F"/>
    <w:rPr>
      <w:sz w:val="20"/>
      <w:szCs w:val="20"/>
    </w:rPr>
  </w:style>
  <w:style w:type="paragraph" w:styleId="CommentSubject">
    <w:name w:val="annotation subject"/>
    <w:basedOn w:val="CommentText"/>
    <w:next w:val="CommentText"/>
    <w:link w:val="CommentSubjectChar"/>
    <w:uiPriority w:val="99"/>
    <w:semiHidden/>
    <w:unhideWhenUsed/>
    <w:rsid w:val="00402A0F"/>
    <w:rPr>
      <w:b/>
      <w:bCs/>
    </w:rPr>
  </w:style>
  <w:style w:type="character" w:customStyle="1" w:styleId="CommentSubjectChar">
    <w:name w:val="Comment Subject Char"/>
    <w:basedOn w:val="CommentTextChar"/>
    <w:link w:val="CommentSubject"/>
    <w:uiPriority w:val="99"/>
    <w:semiHidden/>
    <w:rsid w:val="00402A0F"/>
    <w:rPr>
      <w:b/>
      <w:bCs/>
      <w:sz w:val="20"/>
      <w:szCs w:val="20"/>
    </w:rPr>
  </w:style>
  <w:style w:type="character" w:customStyle="1" w:styleId="UnresolvedMention">
    <w:name w:val="Unresolved Mention"/>
    <w:basedOn w:val="DefaultParagraphFont"/>
    <w:uiPriority w:val="99"/>
    <w:semiHidden/>
    <w:unhideWhenUsed/>
    <w:rsid w:val="00674BED"/>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file>

<file path=word/_rels/document.xml.rels><?xml version="1.0" encoding="UTF-8" standalone="yes"?>
<Relationships xmlns="http://schemas.openxmlformats.org/package/2006/relationships"><Relationship Id="rId8" Type="http://schemas.openxmlformats.org/officeDocument/2006/relationships/hyperlink" Target="https://media.ford.com/content/fordmedia/img/za/en/news/2020/05/28/ford-motor-company-promotes-employee-development-and-growth.html" TargetMode="External"/><Relationship Id="rId13" Type="http://schemas.openxmlformats.org/officeDocument/2006/relationships/hyperlink" Target="https://www.macrotrends.net/stocks/charts/TM/toyota/revenue" TargetMode="External"/><Relationship Id="rId18" Type="http://schemas.openxmlformats.org/officeDocument/2006/relationships/hyperlink" Target="https://www.reuters.com/business/autos-transportation/teslas-autopilot-faces-unprecedented-scrutiny-2022-11-01/" TargetMode="External"/><Relationship Id="rId3" Type="http://schemas.openxmlformats.org/officeDocument/2006/relationships/settings" Target="settings.xml"/><Relationship Id="rId21" Type="http://schemas.openxmlformats.org/officeDocument/2006/relationships/fontTable" Target="fontTable.xml"/><Relationship Id="rId7" Type="http://schemas.openxmlformats.org/officeDocument/2006/relationships/image" Target="media/image1.png"/><Relationship Id="rId12" Type="http://schemas.openxmlformats.org/officeDocument/2006/relationships/hyperlink" Target="https://www.macrotrends.net/stocks/charts/TM/toyota/revenue" TargetMode="External"/><Relationship Id="rId17" Type="http://schemas.openxmlformats.org/officeDocument/2006/relationships/hyperlink" Target="https://www.macrotrends.net/stocks/charts/VWAGY/volkswagen-ag/revenue" TargetMode="External"/><Relationship Id="rId2" Type="http://schemas.openxmlformats.org/officeDocument/2006/relationships/styles" Target="styles.xml"/><Relationship Id="rId16" Type="http://schemas.openxmlformats.org/officeDocument/2006/relationships/hyperlink" Target="https://www.macrotrends.net/stocks/charts/VWAGY/volkswagen-ag/revenue" TargetMode="External"/><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media.ford.com/content/fordmedia/img/za/en/news/2020/05/28/ford-motor-company-promotes-employee-development-and-growth.html" TargetMode="External"/><Relationship Id="rId5" Type="http://schemas.openxmlformats.org/officeDocument/2006/relationships/footnotes" Target="footnotes.xml"/><Relationship Id="rId15" Type="http://schemas.openxmlformats.org/officeDocument/2006/relationships/hyperlink" Target="https://www.macrotrends.net/stocks/charts/BAMXF/bmw/gross-profit" TargetMode="External"/><Relationship Id="rId10" Type="http://schemas.openxmlformats.org/officeDocument/2006/relationships/hyperlink" Target="https://media.ford.com/content/fordmedia/img/za/en/news/2020/05/28/ford-motor-company-promotes-employee-development-and-growth.html" TargetMode="External"/><Relationship Id="rId19" Type="http://schemas.openxmlformats.org/officeDocument/2006/relationships/hyperlink" Target="https://www.reuters.com/business/autos-transportation/teslas-autopilot-faces-unprecedented-scrutiny-2022-11-01/" TargetMode="External"/><Relationship Id="rId4" Type="http://schemas.openxmlformats.org/officeDocument/2006/relationships/webSettings" Target="webSettings.xml"/><Relationship Id="rId9" Type="http://schemas.openxmlformats.org/officeDocument/2006/relationships/hyperlink" Target="https://papers.ssrn.com/sol3/Delivery.cfm?abstractid=5184673" TargetMode="External"/><Relationship Id="rId14" Type="http://schemas.openxmlformats.org/officeDocument/2006/relationships/hyperlink" Target="https://www.macrotrends.net/stocks/charts/BAMXF/bmw/gross-profit" TargetMode="External"/><Relationship Id="rId22" Type="http://schemas.openxmlformats.org/officeDocument/2006/relationships/theme" Target="theme/theme1.xml"/></Relationships>
</file>

<file path=word/_rels/fontTable.xml.rels><?xml version="1.0" encoding="UTF-8" standalone="yes"?>
<Relationships xmlns="http://schemas.openxmlformats.org/package/2006/relationships"><Relationship Id="rId3" Type="http://schemas.openxmlformats.org/officeDocument/2006/relationships/font" Target="fonts/font3.odttf"/><Relationship Id="rId2" Type="http://schemas.openxmlformats.org/officeDocument/2006/relationships/font" Target="fonts/font2.odttf"/><Relationship Id="rId1" Type="http://schemas.openxmlformats.org/officeDocument/2006/relationships/font" Target="fonts/font1.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jLLxcEx3SJVba9dHrV3B8UwDArtw==">CgMxLjAyDWguNXZoNGNndzBkbWEyDmguZWJ4NGd1aXczaTI1Mg5oLnA4Y3pzMGFyamthYTIOaC4xamJ3ZjcxbnNmMjU4AHIhMWFwX0FIcnV4dUtCdFVJS3pWVGF1elI0bUZFM0Z5QjVZ</go:docsCustomData>
</go:gDocsCustomXmlDataStorage>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docProps/app.xml><?xml version="1.0" encoding="utf-8"?>
<Properties xmlns="http://schemas.openxmlformats.org/officeDocument/2006/extended-properties" xmlns:vt="http://schemas.openxmlformats.org/officeDocument/2006/docPropsVTypes">
  <Template>Normal.dotm</Template>
  <TotalTime>4</TotalTime>
  <Pages>7</Pages>
  <Words>1786</Words>
  <Characters>10360</Characters>
  <Application>Microsoft Office Word</Application>
  <DocSecurity>0</DocSecurity>
  <Lines>86</Lines>
  <Paragraphs>24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12122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Alexandru Balsanu</cp:lastModifiedBy>
  <cp:revision>2</cp:revision>
  <dcterms:created xsi:type="dcterms:W3CDTF">2025-12-13T07:22:00Z</dcterms:created>
  <dcterms:modified xsi:type="dcterms:W3CDTF">2025-12-15T15:32:00Z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42155e93-5ad9-4100-9b52-e8b54591c36a</vt:lpwstr>
  </property>
</Properties>
</file>