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8D399" w14:textId="77777777" w:rsidR="00E11340" w:rsidRDefault="00E11340" w:rsidP="00E11340">
      <w:pPr>
        <w:jc w:val="center"/>
      </w:pPr>
    </w:p>
    <w:p w14:paraId="3A0A8619" w14:textId="77777777" w:rsidR="00E11340" w:rsidRDefault="00E11340" w:rsidP="00E11340">
      <w:pPr>
        <w:jc w:val="center"/>
      </w:pPr>
      <w:r>
        <w:rPr>
          <w:noProof/>
          <w:sz w:val="52"/>
          <w:szCs w:val="52"/>
        </w:rPr>
        <w:drawing>
          <wp:inline distT="0" distB="0" distL="0" distR="0" wp14:anchorId="67387D7D" wp14:editId="7D330AFC">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40C74E1D" w14:textId="77777777" w:rsidR="00E11340" w:rsidRDefault="00E11340" w:rsidP="00E11340">
      <w:pPr>
        <w:jc w:val="center"/>
      </w:pPr>
    </w:p>
    <w:p w14:paraId="390C90FE" w14:textId="77777777" w:rsidR="00E11340" w:rsidRDefault="00E11340" w:rsidP="00E11340">
      <w:pPr>
        <w:jc w:val="center"/>
      </w:pPr>
    </w:p>
    <w:p w14:paraId="32232DAD" w14:textId="77777777" w:rsidR="00E11340" w:rsidRDefault="00E11340" w:rsidP="00E11340">
      <w:pPr>
        <w:jc w:val="center"/>
      </w:pPr>
    </w:p>
    <w:p w14:paraId="0A9C11AE" w14:textId="77777777" w:rsidR="00E11340" w:rsidRPr="00E11340" w:rsidRDefault="00E11340" w:rsidP="00E11340">
      <w:pPr>
        <w:spacing w:line="360" w:lineRule="auto"/>
        <w:jc w:val="center"/>
        <w:rPr>
          <w:rFonts w:ascii="Arial" w:hAnsi="Arial" w:cs="Arial"/>
          <w:sz w:val="40"/>
          <w:szCs w:val="40"/>
        </w:rPr>
      </w:pPr>
      <w:r w:rsidRPr="00E11340">
        <w:rPr>
          <w:rFonts w:ascii="Arial" w:hAnsi="Arial" w:cs="Arial"/>
          <w:sz w:val="40"/>
          <w:szCs w:val="40"/>
        </w:rPr>
        <w:t>Higher Education Business Skills for the Word</w:t>
      </w:r>
    </w:p>
    <w:p w14:paraId="1A963DFE" w14:textId="5835BEB5" w:rsidR="00E11340" w:rsidRPr="00E11340" w:rsidRDefault="00E11340" w:rsidP="00E11340">
      <w:pPr>
        <w:spacing w:line="360" w:lineRule="auto"/>
        <w:jc w:val="center"/>
        <w:rPr>
          <w:rFonts w:ascii="Arial" w:hAnsi="Arial" w:cs="Arial"/>
          <w:sz w:val="40"/>
          <w:szCs w:val="40"/>
        </w:rPr>
      </w:pPr>
      <w:r w:rsidRPr="00E11340">
        <w:rPr>
          <w:rFonts w:ascii="Arial" w:hAnsi="Arial" w:cs="Arial"/>
          <w:sz w:val="40"/>
          <w:szCs w:val="40"/>
        </w:rPr>
        <w:t>Employability and Career Development</w:t>
      </w:r>
    </w:p>
    <w:p w14:paraId="205EECCC" w14:textId="19D4FED2" w:rsidR="00E11340" w:rsidRPr="00E11340" w:rsidRDefault="00E11340" w:rsidP="00E11340">
      <w:pPr>
        <w:spacing w:line="360" w:lineRule="auto"/>
        <w:jc w:val="center"/>
        <w:rPr>
          <w:rFonts w:ascii="Arial" w:hAnsi="Arial" w:cs="Arial"/>
          <w:sz w:val="40"/>
          <w:szCs w:val="40"/>
        </w:rPr>
      </w:pPr>
      <w:r w:rsidRPr="00E11340">
        <w:rPr>
          <w:rFonts w:ascii="Arial" w:hAnsi="Arial" w:cs="Arial"/>
          <w:sz w:val="40"/>
          <w:szCs w:val="40"/>
        </w:rPr>
        <w:t>LCLM400</w:t>
      </w:r>
      <w:r w:rsidRPr="00E11340">
        <w:rPr>
          <w:rFonts w:ascii="Arial" w:hAnsi="Arial" w:cs="Arial"/>
          <w:sz w:val="40"/>
          <w:szCs w:val="40"/>
        </w:rPr>
        <w:t>5</w:t>
      </w:r>
    </w:p>
    <w:p w14:paraId="110CAB76" w14:textId="77777777" w:rsidR="00E11340" w:rsidRPr="00E11340" w:rsidRDefault="00E11340" w:rsidP="00E11340">
      <w:pPr>
        <w:spacing w:line="360" w:lineRule="auto"/>
        <w:jc w:val="center"/>
        <w:rPr>
          <w:rFonts w:ascii="Arial" w:hAnsi="Arial" w:cs="Arial"/>
          <w:sz w:val="40"/>
          <w:szCs w:val="40"/>
        </w:rPr>
      </w:pPr>
      <w:r w:rsidRPr="00E11340">
        <w:rPr>
          <w:rFonts w:ascii="Arial" w:hAnsi="Arial" w:cs="Arial"/>
          <w:sz w:val="40"/>
          <w:szCs w:val="40"/>
        </w:rPr>
        <w:t>Name: Edgar Lopes Vieira</w:t>
      </w:r>
    </w:p>
    <w:p w14:paraId="2E1A8B62" w14:textId="77777777" w:rsidR="00E11340" w:rsidRPr="00E11340" w:rsidRDefault="00E11340" w:rsidP="00E11340">
      <w:pPr>
        <w:spacing w:line="360" w:lineRule="auto"/>
        <w:jc w:val="center"/>
        <w:rPr>
          <w:rFonts w:ascii="Arial" w:hAnsi="Arial" w:cs="Arial"/>
          <w:sz w:val="40"/>
          <w:szCs w:val="40"/>
        </w:rPr>
      </w:pPr>
      <w:r w:rsidRPr="00E11340">
        <w:rPr>
          <w:rFonts w:ascii="Arial" w:hAnsi="Arial" w:cs="Arial"/>
          <w:sz w:val="40"/>
          <w:szCs w:val="40"/>
        </w:rPr>
        <w:t>Student ID: 2438630</w:t>
      </w:r>
    </w:p>
    <w:p w14:paraId="4B620D50" w14:textId="2030B6FB" w:rsidR="00E11340" w:rsidRPr="00E11340" w:rsidRDefault="00E11340" w:rsidP="00E11340">
      <w:pPr>
        <w:spacing w:line="360" w:lineRule="auto"/>
        <w:jc w:val="center"/>
        <w:rPr>
          <w:rFonts w:ascii="Arial" w:hAnsi="Arial" w:cs="Arial"/>
          <w:sz w:val="40"/>
          <w:szCs w:val="40"/>
        </w:rPr>
      </w:pPr>
      <w:r w:rsidRPr="00E11340">
        <w:rPr>
          <w:rFonts w:ascii="Arial" w:hAnsi="Arial" w:cs="Arial"/>
          <w:sz w:val="40"/>
          <w:szCs w:val="40"/>
        </w:rPr>
        <w:t xml:space="preserve">Lecturer Name: </w:t>
      </w:r>
      <w:r w:rsidRPr="00E11340">
        <w:rPr>
          <w:rFonts w:ascii="Arial" w:hAnsi="Arial" w:cs="Arial"/>
          <w:color w:val="242130"/>
          <w:sz w:val="40"/>
          <w:szCs w:val="40"/>
          <w:shd w:val="clear" w:color="auto" w:fill="FFFFFF"/>
        </w:rPr>
        <w:t>Thomas Adeyemi</w:t>
      </w:r>
    </w:p>
    <w:p w14:paraId="0BA58052" w14:textId="77777777" w:rsidR="00E11340" w:rsidRPr="00E11340" w:rsidRDefault="00E11340" w:rsidP="00E11340">
      <w:pPr>
        <w:spacing w:line="360" w:lineRule="auto"/>
        <w:jc w:val="center"/>
        <w:rPr>
          <w:rFonts w:ascii="Arial" w:hAnsi="Arial" w:cs="Arial"/>
          <w:sz w:val="40"/>
          <w:szCs w:val="40"/>
        </w:rPr>
      </w:pPr>
    </w:p>
    <w:p w14:paraId="363BB9CA" w14:textId="77777777" w:rsidR="001E623A" w:rsidRDefault="001E623A" w:rsidP="00E11340">
      <w:pPr>
        <w:jc w:val="center"/>
      </w:pPr>
    </w:p>
    <w:p w14:paraId="0E4DFC7F" w14:textId="77777777" w:rsidR="00E11340" w:rsidRDefault="00E11340" w:rsidP="00E11340">
      <w:pPr>
        <w:jc w:val="center"/>
      </w:pPr>
    </w:p>
    <w:p w14:paraId="7DA8A439" w14:textId="77777777" w:rsidR="00E11340" w:rsidRDefault="00E11340" w:rsidP="00E11340">
      <w:pPr>
        <w:jc w:val="center"/>
      </w:pPr>
    </w:p>
    <w:p w14:paraId="27A308EF" w14:textId="77777777" w:rsidR="00E11340" w:rsidRDefault="00E11340" w:rsidP="00E11340">
      <w:pPr>
        <w:jc w:val="center"/>
      </w:pPr>
    </w:p>
    <w:p w14:paraId="2444EB9F" w14:textId="77777777" w:rsidR="00E11340" w:rsidRDefault="00E11340" w:rsidP="00E11340">
      <w:pPr>
        <w:jc w:val="center"/>
      </w:pPr>
    </w:p>
    <w:p w14:paraId="13FDA3F7" w14:textId="77777777" w:rsidR="00E11340" w:rsidRDefault="00E11340" w:rsidP="00E11340">
      <w:pPr>
        <w:jc w:val="center"/>
      </w:pPr>
    </w:p>
    <w:p w14:paraId="6E572997" w14:textId="77777777" w:rsidR="00E11340" w:rsidRDefault="00E11340" w:rsidP="00E11340">
      <w:pPr>
        <w:jc w:val="center"/>
      </w:pPr>
    </w:p>
    <w:p w14:paraId="50A9A114" w14:textId="77777777" w:rsidR="00E11340" w:rsidRDefault="00E11340" w:rsidP="00E11340">
      <w:pPr>
        <w:jc w:val="center"/>
      </w:pPr>
    </w:p>
    <w:p w14:paraId="3D708F16" w14:textId="77777777" w:rsidR="00E54B39" w:rsidRPr="00E54B39" w:rsidRDefault="00E54B39" w:rsidP="00E54B39">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E54B39">
        <w:rPr>
          <w:rFonts w:ascii="Arial" w:eastAsia="Times New Roman" w:hAnsi="Arial" w:cs="Arial"/>
          <w:b/>
          <w:bCs/>
          <w:kern w:val="36"/>
          <w:sz w:val="48"/>
          <w:szCs w:val="48"/>
          <w:lang w:eastAsia="en-GB"/>
          <w14:ligatures w14:val="none"/>
        </w:rPr>
        <w:lastRenderedPageBreak/>
        <w:t>Task 1: Comparison of Job Adverts (Executive Sushi Chef vs Head Sushi Chef)</w:t>
      </w:r>
    </w:p>
    <w:p w14:paraId="222E134A"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When comparing job adverts for an Executive Sushi Chef and a Head Sushi Chef, it is clear that both roles require a high level of culinary expertise, leadership, and professional knowledge. However, the scope of responsibility and strategic involvement differs significantly between the two positions. While both operate at a senior level within the kitchen hierarchy, the Executive Sushi Chef has broader business and managerial responsibilities, whereas the Head Sushi Chef focuses more on daily kitchen operations and quality control.</w:t>
      </w:r>
    </w:p>
    <w:p w14:paraId="5CA6BE9F"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Key Skills and Knowledge Required</w:t>
      </w:r>
    </w:p>
    <w:p w14:paraId="03EBB135"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Both job adverts highlight several core competencies. Firstly, advanced sushi preparation skills are essential. This includes the ability to prepare traditional dishes such as nigiri, sashimi, and maki to a consistently high standard. Both roles require deep knowledge of Japanese culinary techniques, ingredients, and presentation styles.</w:t>
      </w:r>
    </w:p>
    <w:p w14:paraId="03F9F0C2"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Knife skills are another fundamental requirement. Precision in cutting fish and preparing ingredients directly impacts food quality, presentation, and consistency. In professional sushi kitchens, even minor errors can affect customer satisfaction and brand reputation.</w:t>
      </w:r>
    </w:p>
    <w:p w14:paraId="2696064A"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Food safety and hygiene knowledge is also essential in both roles. Due to the use of raw fish, strict compliance with food safety regulations is critical to prevent contamination and ensure customer safety (Food Standards Agency, 2023).</w:t>
      </w:r>
    </w:p>
    <w:p w14:paraId="647C071E"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Leadership and teamwork are consistently emphasised across both job adverts. Both roles require chefs to supervise kitchen staff, train junior employees, and </w:t>
      </w:r>
      <w:r w:rsidRPr="00E54B39">
        <w:rPr>
          <w:rFonts w:ascii="Arial" w:eastAsia="Times New Roman" w:hAnsi="Arial" w:cs="Arial"/>
          <w:kern w:val="0"/>
          <w:lang w:eastAsia="en-GB"/>
          <w14:ligatures w14:val="none"/>
        </w:rPr>
        <w:lastRenderedPageBreak/>
        <w:t>maintain smooth kitchen operations. Strong communication skills are necessary to coordinate tasks effectively between kitchen and front-of-house teams.</w:t>
      </w:r>
    </w:p>
    <w:p w14:paraId="0529F99F"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Time management and the ability to work under pressure are also essential competencies. Sushi restaurants are fast-paced environments where chefs must maintain high standards while working efficiently during peak service periods (Cottrell, 2019).</w:t>
      </w:r>
    </w:p>
    <w:p w14:paraId="3659F592"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Differences Between the Roles</w:t>
      </w:r>
    </w:p>
    <w:p w14:paraId="342EAD58"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Despite these similarities, there are key differences in responsibility. The Executive Sushi Chef holds a strategic leadership role, responsible for menu development, budgeting, cost control, supplier management, and overall business performance. This role requires strong commercial awareness and decision-making skills.</w:t>
      </w:r>
    </w:p>
    <w:p w14:paraId="7DBCD17F"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In contrast, the Head Sushi Chef focuses on operational execution. Their primary responsibility is ensuring that sushi dishes are prepared correctly, consistently, and to a high standard. While they supervise staff and maintain quality, they are less involved in financial planning and strategic decision-making.</w:t>
      </w:r>
    </w:p>
    <w:p w14:paraId="4FBDEEBF"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Common Skills</w:t>
      </w:r>
    </w:p>
    <w:p w14:paraId="447CE7BC"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The most common skills across both roles include:</w:t>
      </w:r>
    </w:p>
    <w:p w14:paraId="06D2E2AE" w14:textId="77777777" w:rsidR="00E54B39" w:rsidRPr="00E54B39" w:rsidRDefault="00E54B39" w:rsidP="00E54B3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Advanced sushi preparation skills </w:t>
      </w:r>
    </w:p>
    <w:p w14:paraId="634ED658" w14:textId="77777777" w:rsidR="00E54B39" w:rsidRPr="00E54B39" w:rsidRDefault="00E54B39" w:rsidP="00E54B3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Knife skills </w:t>
      </w:r>
    </w:p>
    <w:p w14:paraId="6281E374" w14:textId="77777777" w:rsidR="00E54B39" w:rsidRPr="00E54B39" w:rsidRDefault="00E54B39" w:rsidP="00E54B3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Food safety and hygiene knowledge </w:t>
      </w:r>
    </w:p>
    <w:p w14:paraId="2BFFD227" w14:textId="77777777" w:rsidR="00E54B39" w:rsidRPr="00E54B39" w:rsidRDefault="00E54B39" w:rsidP="00E54B3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Leadership and team management </w:t>
      </w:r>
    </w:p>
    <w:p w14:paraId="102DE30F" w14:textId="77777777" w:rsidR="00E54B39" w:rsidRPr="00E54B39" w:rsidRDefault="00E54B39" w:rsidP="00E54B3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Communication skills </w:t>
      </w:r>
    </w:p>
    <w:p w14:paraId="4B6C7577" w14:textId="77777777" w:rsidR="00E54B39" w:rsidRPr="00E54B39" w:rsidRDefault="00E54B39" w:rsidP="00E54B39">
      <w:pPr>
        <w:numPr>
          <w:ilvl w:val="0"/>
          <w:numId w:val="1"/>
        </w:num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Time management and ability to work under pressure </w:t>
      </w:r>
    </w:p>
    <w:p w14:paraId="1AE326DB"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Importance of Leadership</w:t>
      </w:r>
    </w:p>
    <w:p w14:paraId="1756641F"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One of the most important shared skills is leadership. Leadership is essential in both roles because sushi kitchens rely on coordination, discipline, and teamwork. </w:t>
      </w:r>
      <w:r w:rsidRPr="00E54B39">
        <w:rPr>
          <w:rFonts w:ascii="Arial" w:eastAsia="Times New Roman" w:hAnsi="Arial" w:cs="Arial"/>
          <w:kern w:val="0"/>
          <w:lang w:eastAsia="en-GB"/>
          <w14:ligatures w14:val="none"/>
        </w:rPr>
        <w:lastRenderedPageBreak/>
        <w:t>Effective leadership ensures that staff understand their roles and work efficiently to deliver high-quality dishes.</w:t>
      </w:r>
    </w:p>
    <w:p w14:paraId="684BB474"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Leadership is also crucial for maintaining standards and consistency. Senior chefs are responsible for monitoring performance, correcting mistakes, and ensuring that every dish meets quality expectations.</w:t>
      </w:r>
    </w:p>
    <w:p w14:paraId="3B56B303"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Additionally, leadership plays a key role in staff development. Experienced chefs mentor junior team members, helping them develop technical skills and confidence. This supports long-term business success and workforce stability (Robinson and Barron, 2007).</w:t>
      </w:r>
    </w:p>
    <w:p w14:paraId="081E5103" w14:textId="77777777" w:rsidR="00E54B39" w:rsidRPr="00E54B39" w:rsidRDefault="00E54B39" w:rsidP="00E54B39">
      <w:pPr>
        <w:spacing w:after="0" w:line="360" w:lineRule="auto"/>
        <w:rPr>
          <w:rFonts w:ascii="Arial" w:eastAsia="Times New Roman" w:hAnsi="Arial" w:cs="Arial"/>
          <w:noProof/>
          <w:kern w:val="0"/>
          <w:lang w:eastAsia="en-GB"/>
        </w:rPr>
      </w:pPr>
      <w:r w:rsidRPr="00E54B39">
        <w:rPr>
          <w:rFonts w:ascii="Arial" w:eastAsia="Times New Roman" w:hAnsi="Arial" w:cs="Arial"/>
          <w:noProof/>
          <w:kern w:val="0"/>
          <w:lang w:eastAsia="en-GB"/>
        </w:rPr>
        <w:pict w14:anchorId="1A455097">
          <v:rect id="_x0000_i1025" style="width:468pt;height:1.5pt" o:hrstd="t" o:hr="t" fillcolor="#a0a0a0" stroked="f"/>
        </w:pict>
      </w:r>
    </w:p>
    <w:p w14:paraId="0E16882E" w14:textId="77777777" w:rsidR="00E54B39" w:rsidRPr="00E54B39" w:rsidRDefault="00E54B39" w:rsidP="00E54B39">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E54B39">
        <w:rPr>
          <w:rFonts w:ascii="Arial" w:eastAsia="Times New Roman" w:hAnsi="Arial" w:cs="Arial"/>
          <w:b/>
          <w:bCs/>
          <w:kern w:val="36"/>
          <w:sz w:val="48"/>
          <w:szCs w:val="48"/>
          <w:lang w:eastAsia="en-GB"/>
          <w14:ligatures w14:val="none"/>
        </w:rPr>
        <w:t>Task 2: Self-Assessment and Evidence of Employability</w:t>
      </w:r>
    </w:p>
    <w:p w14:paraId="11730702"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To evaluate my readiness for employment in the culinary industry, I conducted a SWOT analysis to identify my strengths, weaknesses, opportunities, and threats.</w:t>
      </w:r>
    </w:p>
    <w:p w14:paraId="04E09758"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Strengths</w:t>
      </w:r>
    </w:p>
    <w:p w14:paraId="371AC69D"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I have a strong passion for culinary arts, particularly sushi preparation, which motivates continuous learning and improvement. I am reliable, punctual, and hardworking, which are essential qualities in professional kitchens.</w:t>
      </w:r>
    </w:p>
    <w:p w14:paraId="19423EFE"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 xml:space="preserve">I also possess good teamwork and communication skills, allowing me to collaborate effectively in group environments. Attention to detail is another strength, which is particularly important in sushi preparation </w:t>
      </w:r>
      <w:proofErr w:type="gramStart"/>
      <w:r w:rsidRPr="00E54B39">
        <w:rPr>
          <w:rFonts w:ascii="Arial" w:eastAsia="Times New Roman" w:hAnsi="Arial" w:cs="Arial"/>
          <w:kern w:val="0"/>
          <w:lang w:eastAsia="en-GB"/>
          <w14:ligatures w14:val="none"/>
        </w:rPr>
        <w:t>where</w:t>
      </w:r>
      <w:proofErr w:type="gramEnd"/>
      <w:r w:rsidRPr="00E54B39">
        <w:rPr>
          <w:rFonts w:ascii="Arial" w:eastAsia="Times New Roman" w:hAnsi="Arial" w:cs="Arial"/>
          <w:kern w:val="0"/>
          <w:lang w:eastAsia="en-GB"/>
          <w14:ligatures w14:val="none"/>
        </w:rPr>
        <w:t xml:space="preserve"> precision impacts quality and presentation.</w:t>
      </w:r>
    </w:p>
    <w:p w14:paraId="1D775477"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p>
    <w:p w14:paraId="05F029EF"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lastRenderedPageBreak/>
        <w:t>Weaknesses</w:t>
      </w:r>
    </w:p>
    <w:p w14:paraId="69855AFD"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One of my main weaknesses is limited professional kitchen experience. While I have developed basic skills through education, I lack exposure to high-pressure industry environments.</w:t>
      </w:r>
    </w:p>
    <w:p w14:paraId="3C007959"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I also need to improve my knife skills, speed, and consistency. Additionally, I sometimes lack confidence when working under pressure. Another weakness is limited knowledge of business and financial management, which is important for senior roles such as Executive Sushi Chef.</w:t>
      </w:r>
    </w:p>
    <w:p w14:paraId="793C1236"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Opportunities</w:t>
      </w:r>
    </w:p>
    <w:p w14:paraId="10939B61"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There are several opportunities available for development. Gaining work experience in restaurants will allow me to apply my skills in real-world environments. Internships and apprenticeships will also provide valuable learning opportunities.</w:t>
      </w:r>
    </w:p>
    <w:p w14:paraId="09BC9229"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Completing food safety and hygiene certifications will enhance my employability and professional knowledge (Food Standards Agency, 2023). Online courses and mentorship from experienced chefs will further support my development.</w:t>
      </w:r>
    </w:p>
    <w:p w14:paraId="223FF208"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Threats</w:t>
      </w:r>
    </w:p>
    <w:p w14:paraId="0A34ED28"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The culinary industry is highly competitive, with many skilled candidates applying for similar roles. The job also involves long hours, physical demands, and high-pressure environments. Maintaining consistent performance under pressure is a continuous challenge.</w:t>
      </w:r>
    </w:p>
    <w:p w14:paraId="2B7ADF9D"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Evidence of Readiness</w:t>
      </w:r>
    </w:p>
    <w:p w14:paraId="23E159D6"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My academic studies have provided a strong foundation in food preparation, hygiene, and kitchen operations. Practical assignments have helped me develop discipline, technical skills, and attention to detail.</w:t>
      </w:r>
    </w:p>
    <w:p w14:paraId="17402B61"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lastRenderedPageBreak/>
        <w:t>I have also developed transferable skills such as teamwork, communication, and problem-solving through group projects (People 1st, 2012). Feedback from tutors highlights my motivation, reliability, and willingness to improve.</w:t>
      </w:r>
    </w:p>
    <w:p w14:paraId="13CCEA67"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Extracurricular activities have strengthened my organisation and time management skills. Overall, while I am still developing professionally, I have a strong foundation and positive attitude towards learning and career progression.</w:t>
      </w:r>
    </w:p>
    <w:p w14:paraId="374933CE" w14:textId="77777777" w:rsidR="00E54B39" w:rsidRPr="00E54B39" w:rsidRDefault="00E54B39" w:rsidP="00E54B39">
      <w:pPr>
        <w:spacing w:after="0" w:line="360" w:lineRule="auto"/>
        <w:rPr>
          <w:rFonts w:ascii="Arial" w:eastAsia="Times New Roman" w:hAnsi="Arial" w:cs="Arial"/>
          <w:noProof/>
          <w:kern w:val="0"/>
          <w:lang w:eastAsia="en-GB"/>
        </w:rPr>
      </w:pPr>
      <w:r w:rsidRPr="00E54B39">
        <w:rPr>
          <w:rFonts w:ascii="Arial" w:eastAsia="Times New Roman" w:hAnsi="Arial" w:cs="Arial"/>
          <w:noProof/>
          <w:kern w:val="0"/>
          <w:lang w:eastAsia="en-GB"/>
        </w:rPr>
        <w:pict w14:anchorId="70317E2E">
          <v:rect id="_x0000_i1026" style="width:468pt;height:1.5pt" o:hrstd="t" o:hr="t" fillcolor="#a0a0a0" stroked="f"/>
        </w:pict>
      </w:r>
    </w:p>
    <w:p w14:paraId="0E553D21" w14:textId="77777777" w:rsidR="00E54B39" w:rsidRPr="00E54B39" w:rsidRDefault="00E54B39" w:rsidP="00E54B39">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E54B39">
        <w:rPr>
          <w:rFonts w:ascii="Arial" w:eastAsia="Times New Roman" w:hAnsi="Arial" w:cs="Arial"/>
          <w:b/>
          <w:bCs/>
          <w:kern w:val="36"/>
          <w:sz w:val="48"/>
          <w:szCs w:val="48"/>
          <w:lang w:eastAsia="en-GB"/>
          <w14:ligatures w14:val="none"/>
        </w:rPr>
        <w:t>Task 3: Employment Goals and Personal Development Plan</w:t>
      </w:r>
    </w:p>
    <w:p w14:paraId="7716E5EA"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Employment Goals</w:t>
      </w:r>
    </w:p>
    <w:p w14:paraId="447F346C"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My short-term goal is to secure an entry-level position such as a junior or assistant sushi chef. This will allow me to gain practical experience, improve technical skills, and develop confidence in a professional kitchen.</w:t>
      </w:r>
    </w:p>
    <w:p w14:paraId="5F0AFB29"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My long-term goal is to progress into a Head Sushi Chef role and eventually an Executive Sushi Chef position. These roles align with my ambition to lead a kitchen, manage teams, and contribute to business and menu development.</w:t>
      </w:r>
    </w:p>
    <w:p w14:paraId="43522B43" w14:textId="77777777" w:rsidR="00E54B39" w:rsidRPr="00E54B39" w:rsidRDefault="00E54B39" w:rsidP="00E54B39">
      <w:pPr>
        <w:spacing w:before="100" w:beforeAutospacing="1" w:after="100" w:afterAutospacing="1" w:line="360" w:lineRule="auto"/>
        <w:outlineLvl w:val="1"/>
        <w:rPr>
          <w:rFonts w:ascii="Arial" w:eastAsia="Times New Roman" w:hAnsi="Arial" w:cs="Arial"/>
          <w:b/>
          <w:bCs/>
          <w:kern w:val="0"/>
          <w:sz w:val="36"/>
          <w:szCs w:val="36"/>
          <w:lang w:eastAsia="en-GB"/>
          <w14:ligatures w14:val="none"/>
        </w:rPr>
      </w:pPr>
      <w:r w:rsidRPr="00E54B39">
        <w:rPr>
          <w:rFonts w:ascii="Arial" w:eastAsia="Times New Roman" w:hAnsi="Arial" w:cs="Arial"/>
          <w:b/>
          <w:bCs/>
          <w:kern w:val="0"/>
          <w:sz w:val="36"/>
          <w:szCs w:val="36"/>
          <w:lang w:eastAsia="en-GB"/>
          <w14:ligatures w14:val="none"/>
        </w:rPr>
        <w:t>Personal Development Plan</w:t>
      </w:r>
    </w:p>
    <w:p w14:paraId="42527B3D"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To achieve these goals, I will focus on improving key areas identified in my SWOT analysis. I will regularly practise knife skills and sushi preparation techniques to improve speed, accuracy, and consistency.</w:t>
      </w:r>
    </w:p>
    <w:p w14:paraId="714E9B17"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Within the next 3 months, I will complete a food safety and hygiene certification to strengthen my professional qualifications.</w:t>
      </w:r>
    </w:p>
    <w:p w14:paraId="6FA0A994"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lastRenderedPageBreak/>
        <w:t>Within 6–12 months, I will seek work experience or part-time employment in a kitchen environment to gain practical industry exposure. This will help me develop confidence and improve performance under pressure.</w:t>
      </w:r>
    </w:p>
    <w:p w14:paraId="01968616"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To measure progress, I will use feedback from supervisors, completion of certifications, and improvement in practical skills. Regular self-reflection will also help me track development.</w:t>
      </w:r>
    </w:p>
    <w:p w14:paraId="06A29C17" w14:textId="77777777" w:rsidR="00E54B39" w:rsidRPr="00E54B39" w:rsidRDefault="00E54B39" w:rsidP="00E54B39">
      <w:pPr>
        <w:spacing w:before="100" w:beforeAutospacing="1" w:after="100" w:afterAutospacing="1" w:line="360" w:lineRule="auto"/>
        <w:rPr>
          <w:rFonts w:ascii="Arial" w:eastAsia="Times New Roman" w:hAnsi="Arial" w:cs="Arial"/>
          <w:kern w:val="0"/>
          <w:lang w:eastAsia="en-GB"/>
          <w14:ligatures w14:val="none"/>
        </w:rPr>
      </w:pPr>
      <w:r w:rsidRPr="00E54B39">
        <w:rPr>
          <w:rFonts w:ascii="Arial" w:eastAsia="Times New Roman" w:hAnsi="Arial" w:cs="Arial"/>
          <w:kern w:val="0"/>
          <w:lang w:eastAsia="en-GB"/>
          <w14:ligatures w14:val="none"/>
        </w:rPr>
        <w:t>Overall, this plan provides a clear pathway to overcoming weaknesses and achieving long-term career success.</w:t>
      </w:r>
    </w:p>
    <w:p w14:paraId="274AC446" w14:textId="77777777" w:rsidR="00E54B39" w:rsidRPr="00E54B39" w:rsidRDefault="00E54B39" w:rsidP="00E54B39">
      <w:pPr>
        <w:spacing w:after="0" w:line="360" w:lineRule="auto"/>
        <w:rPr>
          <w:rFonts w:ascii="Arial" w:eastAsia="Times New Roman" w:hAnsi="Arial" w:cs="Arial"/>
          <w:noProof/>
          <w:kern w:val="0"/>
          <w:lang w:eastAsia="en-GB"/>
        </w:rPr>
      </w:pPr>
      <w:r w:rsidRPr="00E54B39">
        <w:rPr>
          <w:rFonts w:ascii="Arial" w:eastAsia="Times New Roman" w:hAnsi="Arial" w:cs="Arial"/>
          <w:noProof/>
          <w:kern w:val="0"/>
          <w:lang w:eastAsia="en-GB"/>
        </w:rPr>
        <w:pict w14:anchorId="35C295EF">
          <v:rect id="_x0000_i1027" style="width:468pt;height:.75pt" o:hrstd="t" o:hr="t" fillcolor="#a0a0a0" stroked="f"/>
        </w:pict>
      </w:r>
    </w:p>
    <w:p w14:paraId="7A586CF4" w14:textId="77777777" w:rsidR="00E54B39" w:rsidRPr="00E54B39" w:rsidRDefault="00E54B39" w:rsidP="00E54B39">
      <w:pPr>
        <w:spacing w:before="100" w:beforeAutospacing="1" w:after="100" w:afterAutospacing="1" w:line="360" w:lineRule="auto"/>
        <w:outlineLvl w:val="0"/>
        <w:rPr>
          <w:rFonts w:ascii="Arial" w:eastAsia="Times New Roman" w:hAnsi="Arial" w:cs="Arial"/>
          <w:b/>
          <w:bCs/>
          <w:kern w:val="36"/>
          <w:sz w:val="48"/>
          <w:szCs w:val="48"/>
          <w:lang w:eastAsia="en-GB"/>
          <w14:ligatures w14:val="none"/>
        </w:rPr>
      </w:pPr>
      <w:r w:rsidRPr="00E54B39">
        <w:rPr>
          <w:rFonts w:ascii="Arial" w:eastAsia="Times New Roman" w:hAnsi="Arial" w:cs="Arial"/>
          <w:b/>
          <w:bCs/>
          <w:kern w:val="36"/>
          <w:sz w:val="48"/>
          <w:szCs w:val="48"/>
          <w:lang w:eastAsia="en-GB"/>
          <w14:ligatures w14:val="none"/>
        </w:rPr>
        <w:t>Conclusion</w:t>
      </w:r>
    </w:p>
    <w:p w14:paraId="2D58BE0C" w14:textId="77777777" w:rsidR="00E54B39" w:rsidRDefault="00E54B39" w:rsidP="00E54B39">
      <w:pPr>
        <w:spacing w:before="100" w:beforeAutospacing="1" w:after="100" w:afterAutospacing="1" w:line="360" w:lineRule="auto"/>
        <w:rPr>
          <w:rFonts w:ascii="Times New Roman" w:eastAsia="Times New Roman" w:hAnsi="Times New Roman" w:cs="Times New Roman"/>
          <w:kern w:val="0"/>
          <w:lang w:eastAsia="en-GB"/>
          <w14:ligatures w14:val="none"/>
        </w:rPr>
      </w:pPr>
      <w:r w:rsidRPr="00E54B39">
        <w:rPr>
          <w:rFonts w:ascii="Arial" w:eastAsia="Times New Roman" w:hAnsi="Arial" w:cs="Arial"/>
          <w:kern w:val="0"/>
          <w:lang w:eastAsia="en-GB"/>
          <w14:ligatures w14:val="none"/>
        </w:rPr>
        <w:t>In conclusion, both Executive Sushi Chef and Head Sushi Chef roles require advanced technical skills, leadership, and industry knowledge. The main difference lies in responsibility level, with the Executive Sushi Chef focusing on strategic business management and the Head Sushi Chef focusing on operational execution. My self-assessment highlights both strengths and areas for development, while my personal development plan provides a structured pathway towards achieving my career goals. With continued learning, practical experience, and dedication, I aim to progress successfully within the culinary</w:t>
      </w:r>
      <w:r>
        <w:rPr>
          <w:rFonts w:ascii="Times New Roman" w:eastAsia="Times New Roman" w:hAnsi="Times New Roman" w:cs="Times New Roman"/>
          <w:kern w:val="0"/>
          <w:lang w:eastAsia="en-GB"/>
          <w14:ligatures w14:val="none"/>
        </w:rPr>
        <w:t xml:space="preserve"> industry.</w:t>
      </w:r>
    </w:p>
    <w:p w14:paraId="407F95B8" w14:textId="77777777" w:rsidR="00E54B39" w:rsidRDefault="00E54B39" w:rsidP="00E54B39">
      <w:pPr>
        <w:spacing w:after="0" w:line="240" w:lineRule="auto"/>
        <w:jc w:val="center"/>
        <w:rPr>
          <w:rFonts w:ascii="Times New Roman" w:eastAsia="Times New Roman" w:hAnsi="Times New Roman" w:cs="Times New Roman"/>
          <w:noProof/>
          <w:kern w:val="0"/>
          <w:lang w:eastAsia="en-GB"/>
        </w:rPr>
      </w:pPr>
      <w:r>
        <w:rPr>
          <w:rFonts w:ascii="Times New Roman" w:eastAsia="Times New Roman" w:hAnsi="Times New Roman" w:cs="Times New Roman"/>
          <w:noProof/>
          <w:kern w:val="0"/>
          <w:lang w:eastAsia="en-GB"/>
        </w:rPr>
        <w:pict w14:anchorId="04FEC8F8">
          <v:rect id="_x0000_i1028" style="width:468pt;height:1.5pt" o:hralign="center" o:hrstd="t" o:hr="t" fillcolor="#a0a0a0" stroked="f"/>
        </w:pict>
      </w:r>
    </w:p>
    <w:p w14:paraId="799F98FE" w14:textId="77777777" w:rsidR="00E54B39" w:rsidRDefault="00E54B39" w:rsidP="00E54B3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ABD50B7" w14:textId="77777777" w:rsidR="00E54B39" w:rsidRDefault="00E54B39" w:rsidP="00E54B3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BCE73D7" w14:textId="77777777" w:rsidR="00E54B39" w:rsidRDefault="00E54B39" w:rsidP="00E54B3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References</w:t>
      </w:r>
    </w:p>
    <w:p w14:paraId="4A3EE695" w14:textId="77777777" w:rsidR="00E54B39" w:rsidRPr="00E54B39" w:rsidRDefault="00E54B39" w:rsidP="00E54B39">
      <w:pPr>
        <w:spacing w:before="100" w:beforeAutospacing="1" w:after="100" w:afterAutospacing="1" w:line="360" w:lineRule="auto"/>
        <w:rPr>
          <w:rFonts w:ascii="Times New Roman" w:eastAsia="Times New Roman" w:hAnsi="Times New Roman" w:cs="Times New Roman"/>
          <w:kern w:val="0"/>
          <w:lang w:eastAsia="en-GB"/>
          <w14:ligatures w14:val="none"/>
        </w:rPr>
      </w:pPr>
      <w:r w:rsidRPr="00E54B39">
        <w:rPr>
          <w:rFonts w:ascii="Times New Roman" w:eastAsia="Times New Roman" w:hAnsi="Times New Roman" w:cs="Times New Roman"/>
          <w:kern w:val="0"/>
          <w:lang w:eastAsia="en-GB"/>
          <w14:ligatures w14:val="none"/>
        </w:rPr>
        <w:t xml:space="preserve">Cottrell, S. (2019) Skills for Success: Personal Development and Employability. 3rd </w:t>
      </w:r>
      <w:proofErr w:type="spellStart"/>
      <w:r w:rsidRPr="00E54B39">
        <w:rPr>
          <w:rFonts w:ascii="Times New Roman" w:eastAsia="Times New Roman" w:hAnsi="Times New Roman" w:cs="Times New Roman"/>
          <w:kern w:val="0"/>
          <w:lang w:eastAsia="en-GB"/>
          <w14:ligatures w14:val="none"/>
        </w:rPr>
        <w:t>edn</w:t>
      </w:r>
      <w:proofErr w:type="spellEnd"/>
      <w:r w:rsidRPr="00E54B39">
        <w:rPr>
          <w:rFonts w:ascii="Times New Roman" w:eastAsia="Times New Roman" w:hAnsi="Times New Roman" w:cs="Times New Roman"/>
          <w:kern w:val="0"/>
          <w:lang w:eastAsia="en-GB"/>
          <w14:ligatures w14:val="none"/>
        </w:rPr>
        <w:t>. London: Palgrave Macmillan.</w:t>
      </w:r>
    </w:p>
    <w:p w14:paraId="6A20B60C" w14:textId="77777777" w:rsidR="00E54B39" w:rsidRPr="00E54B39" w:rsidRDefault="00E54B39" w:rsidP="00E54B39">
      <w:pPr>
        <w:spacing w:before="100" w:beforeAutospacing="1" w:after="100" w:afterAutospacing="1" w:line="360" w:lineRule="auto"/>
        <w:rPr>
          <w:rFonts w:ascii="Times New Roman" w:eastAsia="Times New Roman" w:hAnsi="Times New Roman" w:cs="Times New Roman"/>
          <w:kern w:val="0"/>
          <w:lang w:eastAsia="en-GB"/>
          <w14:ligatures w14:val="none"/>
        </w:rPr>
      </w:pPr>
      <w:r w:rsidRPr="00E54B39">
        <w:rPr>
          <w:rFonts w:ascii="Times New Roman" w:eastAsia="Times New Roman" w:hAnsi="Times New Roman" w:cs="Times New Roman"/>
          <w:kern w:val="0"/>
          <w:lang w:eastAsia="en-GB"/>
          <w14:ligatures w14:val="none"/>
        </w:rPr>
        <w:lastRenderedPageBreak/>
        <w:t xml:space="preserve">Food Standards Agency (2023) Food safety and hygiene guidance for catering businesses. Available at: </w:t>
      </w:r>
      <w:hyperlink r:id="rId6" w:tgtFrame="_new" w:history="1">
        <w:r w:rsidRPr="00E54B39">
          <w:rPr>
            <w:rStyle w:val="Hyperlink"/>
            <w:rFonts w:ascii="Times New Roman" w:eastAsia="Times New Roman" w:hAnsi="Times New Roman" w:cs="Times New Roman"/>
            <w:color w:val="0000FF"/>
            <w:kern w:val="0"/>
            <w:lang w:eastAsia="en-GB"/>
            <w14:ligatures w14:val="none"/>
          </w:rPr>
          <w:t>https://www.food.gov.uk</w:t>
        </w:r>
      </w:hyperlink>
      <w:r w:rsidRPr="00E54B39">
        <w:rPr>
          <w:rFonts w:ascii="Times New Roman" w:eastAsia="Times New Roman" w:hAnsi="Times New Roman" w:cs="Times New Roman"/>
          <w:kern w:val="0"/>
          <w:lang w:eastAsia="en-GB"/>
          <w14:ligatures w14:val="none"/>
        </w:rPr>
        <w:t xml:space="preserve"> (Accessed: 14 April 2026).</w:t>
      </w:r>
    </w:p>
    <w:p w14:paraId="03F4D4FC" w14:textId="77777777" w:rsidR="00E54B39" w:rsidRPr="00E54B39" w:rsidRDefault="00E54B39" w:rsidP="00E54B39">
      <w:pPr>
        <w:spacing w:before="100" w:beforeAutospacing="1" w:after="100" w:afterAutospacing="1" w:line="360" w:lineRule="auto"/>
        <w:rPr>
          <w:rFonts w:ascii="Times New Roman" w:eastAsia="Times New Roman" w:hAnsi="Times New Roman" w:cs="Times New Roman"/>
          <w:kern w:val="0"/>
          <w:lang w:eastAsia="en-GB"/>
          <w14:ligatures w14:val="none"/>
        </w:rPr>
      </w:pPr>
      <w:r w:rsidRPr="00E54B39">
        <w:rPr>
          <w:rFonts w:ascii="Times New Roman" w:eastAsia="Times New Roman" w:hAnsi="Times New Roman" w:cs="Times New Roman"/>
          <w:kern w:val="0"/>
          <w:lang w:eastAsia="en-GB"/>
          <w14:ligatures w14:val="none"/>
        </w:rPr>
        <w:t>People 1st (2012) The Hospitality and Tourism Skills Report. London: People 1st.</w:t>
      </w:r>
    </w:p>
    <w:p w14:paraId="629B8D3A" w14:textId="77777777" w:rsidR="00E54B39" w:rsidRPr="00E54B39" w:rsidRDefault="00E54B39" w:rsidP="00E54B39">
      <w:pPr>
        <w:spacing w:before="100" w:beforeAutospacing="1" w:after="100" w:afterAutospacing="1" w:line="360" w:lineRule="auto"/>
        <w:rPr>
          <w:rFonts w:ascii="Times New Roman" w:eastAsia="Times New Roman" w:hAnsi="Times New Roman" w:cs="Times New Roman"/>
          <w:kern w:val="0"/>
          <w:lang w:eastAsia="en-GB"/>
          <w14:ligatures w14:val="none"/>
        </w:rPr>
      </w:pPr>
      <w:r w:rsidRPr="00E54B39">
        <w:rPr>
          <w:rFonts w:ascii="Times New Roman" w:eastAsia="Times New Roman" w:hAnsi="Times New Roman" w:cs="Times New Roman"/>
          <w:kern w:val="0"/>
          <w:lang w:eastAsia="en-GB"/>
          <w14:ligatures w14:val="none"/>
        </w:rPr>
        <w:t>Robinson, R.N.S. and Barron, P.E. (2007) ‘Developing a framework for understanding the impact of leadership on service quality in the hospitality industry’, International Journal of Contemporary Hospitality Management, 19(7), pp. 550–561.</w:t>
      </w:r>
    </w:p>
    <w:p w14:paraId="0485E76E" w14:textId="77777777" w:rsidR="00E54B39" w:rsidRPr="00E54B39" w:rsidRDefault="00E54B39" w:rsidP="00E54B39">
      <w:pPr>
        <w:spacing w:line="360" w:lineRule="auto"/>
        <w:rPr>
          <w:rFonts w:eastAsiaTheme="minorHAnsi"/>
          <w:lang w:eastAsia="en-US"/>
        </w:rPr>
      </w:pPr>
    </w:p>
    <w:p w14:paraId="7BE3E6A8" w14:textId="77777777" w:rsidR="00E11340" w:rsidRDefault="00E11340" w:rsidP="00E11340">
      <w:pPr>
        <w:jc w:val="center"/>
      </w:pPr>
    </w:p>
    <w:sectPr w:rsidR="00E11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D09E9"/>
    <w:multiLevelType w:val="multilevel"/>
    <w:tmpl w:val="A208A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74018178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40"/>
    <w:rsid w:val="001E623A"/>
    <w:rsid w:val="00946699"/>
    <w:rsid w:val="00E11340"/>
    <w:rsid w:val="00E54B39"/>
    <w:rsid w:val="00EA10C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DBB4"/>
  <w15:chartTrackingRefBased/>
  <w15:docId w15:val="{A45A10C7-7049-49B7-BF83-19F6A04CF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340"/>
  </w:style>
  <w:style w:type="paragraph" w:styleId="Heading1">
    <w:name w:val="heading 1"/>
    <w:basedOn w:val="Normal"/>
    <w:next w:val="Normal"/>
    <w:link w:val="Heading1Char"/>
    <w:uiPriority w:val="9"/>
    <w:qFormat/>
    <w:rsid w:val="00E113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13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13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13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13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13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13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13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13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3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13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13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13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13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13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13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13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1340"/>
    <w:rPr>
      <w:rFonts w:eastAsiaTheme="majorEastAsia" w:cstheme="majorBidi"/>
      <w:color w:val="272727" w:themeColor="text1" w:themeTint="D8"/>
    </w:rPr>
  </w:style>
  <w:style w:type="paragraph" w:styleId="Title">
    <w:name w:val="Title"/>
    <w:basedOn w:val="Normal"/>
    <w:next w:val="Normal"/>
    <w:link w:val="TitleChar"/>
    <w:uiPriority w:val="10"/>
    <w:qFormat/>
    <w:rsid w:val="00E113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13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13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13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1340"/>
    <w:pPr>
      <w:spacing w:before="160"/>
      <w:jc w:val="center"/>
    </w:pPr>
    <w:rPr>
      <w:i/>
      <w:iCs/>
      <w:color w:val="404040" w:themeColor="text1" w:themeTint="BF"/>
    </w:rPr>
  </w:style>
  <w:style w:type="character" w:customStyle="1" w:styleId="QuoteChar">
    <w:name w:val="Quote Char"/>
    <w:basedOn w:val="DefaultParagraphFont"/>
    <w:link w:val="Quote"/>
    <w:uiPriority w:val="29"/>
    <w:rsid w:val="00E11340"/>
    <w:rPr>
      <w:i/>
      <w:iCs/>
      <w:color w:val="404040" w:themeColor="text1" w:themeTint="BF"/>
    </w:rPr>
  </w:style>
  <w:style w:type="paragraph" w:styleId="ListParagraph">
    <w:name w:val="List Paragraph"/>
    <w:basedOn w:val="Normal"/>
    <w:uiPriority w:val="34"/>
    <w:qFormat/>
    <w:rsid w:val="00E11340"/>
    <w:pPr>
      <w:ind w:left="720"/>
      <w:contextualSpacing/>
    </w:pPr>
  </w:style>
  <w:style w:type="character" w:styleId="IntenseEmphasis">
    <w:name w:val="Intense Emphasis"/>
    <w:basedOn w:val="DefaultParagraphFont"/>
    <w:uiPriority w:val="21"/>
    <w:qFormat/>
    <w:rsid w:val="00E11340"/>
    <w:rPr>
      <w:i/>
      <w:iCs/>
      <w:color w:val="0F4761" w:themeColor="accent1" w:themeShade="BF"/>
    </w:rPr>
  </w:style>
  <w:style w:type="paragraph" w:styleId="IntenseQuote">
    <w:name w:val="Intense Quote"/>
    <w:basedOn w:val="Normal"/>
    <w:next w:val="Normal"/>
    <w:link w:val="IntenseQuoteChar"/>
    <w:uiPriority w:val="30"/>
    <w:qFormat/>
    <w:rsid w:val="00E113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1340"/>
    <w:rPr>
      <w:i/>
      <w:iCs/>
      <w:color w:val="0F4761" w:themeColor="accent1" w:themeShade="BF"/>
    </w:rPr>
  </w:style>
  <w:style w:type="character" w:styleId="IntenseReference">
    <w:name w:val="Intense Reference"/>
    <w:basedOn w:val="DefaultParagraphFont"/>
    <w:uiPriority w:val="32"/>
    <w:qFormat/>
    <w:rsid w:val="00E11340"/>
    <w:rPr>
      <w:b/>
      <w:bCs/>
      <w:smallCaps/>
      <w:color w:val="0F4761" w:themeColor="accent1" w:themeShade="BF"/>
      <w:spacing w:val="5"/>
    </w:rPr>
  </w:style>
  <w:style w:type="character" w:styleId="Hyperlink">
    <w:name w:val="Hyperlink"/>
    <w:basedOn w:val="DefaultParagraphFont"/>
    <w:uiPriority w:val="99"/>
    <w:semiHidden/>
    <w:unhideWhenUsed/>
    <w:rsid w:val="00E54B3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od.gov.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1376</Words>
  <Characters>7847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Lopes Vieira (2438630)</dc:creator>
  <cp:keywords/>
  <dc:description/>
  <cp:lastModifiedBy>Edgar Lopes Vieira (2438630)</cp:lastModifiedBy>
  <cp:revision>1</cp:revision>
  <dcterms:created xsi:type="dcterms:W3CDTF">2026-04-18T15:45:00Z</dcterms:created>
  <dcterms:modified xsi:type="dcterms:W3CDTF">2026-04-18T16:02:00Z</dcterms:modified>
</cp:coreProperties>
</file>