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1159826"/>
        <w:docPartObj>
          <w:docPartGallery w:val="Cover Pages"/>
          <w:docPartUnique/>
        </w:docPartObj>
      </w:sdtPr>
      <w:sdtEndPr>
        <w:rPr>
          <w:rFonts w:ascii="Arial" w:eastAsia="Times New Roman" w:hAnsi="Arial" w:cs="Arial"/>
          <w:b/>
          <w:bCs/>
          <w:sz w:val="28"/>
          <w:szCs w:val="28"/>
          <w:lang w:eastAsia="en-GB"/>
        </w:rPr>
      </w:sdtEndPr>
      <w:sdtContent>
        <w:p w14:paraId="185E2C2C" w14:textId="772FCAEB" w:rsidR="006B3C05" w:rsidRDefault="006B3C05"/>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B3C05" w14:paraId="5C467F5B" w14:textId="77777777" w:rsidTr="006B3C05">
            <w:tc>
              <w:tcPr>
                <w:tcW w:w="7209" w:type="dxa"/>
              </w:tcPr>
              <w:sdt>
                <w:sdtPr>
                  <w:rPr>
                    <w:rFonts w:asciiTheme="majorHAnsi" w:eastAsiaTheme="majorEastAsia" w:hAnsiTheme="majorHAnsi" w:cstheme="majorBidi"/>
                    <w:color w:val="156082" w:themeColor="accent1"/>
                    <w:sz w:val="88"/>
                    <w:szCs w:val="88"/>
                  </w:rPr>
                  <w:alias w:val="Title"/>
                  <w:id w:val="13406919"/>
                  <w:placeholder>
                    <w:docPart w:val="C0AC2DFF1AAC4D71AC312E7D2A1CDA3F"/>
                  </w:placeholder>
                  <w:dataBinding w:prefixMappings="xmlns:ns0='http://schemas.openxmlformats.org/package/2006/metadata/core-properties' xmlns:ns1='http://purl.org/dc/elements/1.1/'" w:xpath="/ns0:coreProperties[1]/ns1:title[1]" w:storeItemID="{6C3C8BC8-F283-45AE-878A-BAB7291924A1}"/>
                  <w:text/>
                </w:sdtPr>
                <w:sdtContent>
                  <w:p w14:paraId="3E04E15D" w14:textId="2CA04DA9" w:rsidR="006B3C05" w:rsidRDefault="006B3C05">
                    <w:pPr>
                      <w:pStyle w:val="NoSpacing"/>
                      <w:spacing w:line="216" w:lineRule="auto"/>
                      <w:rPr>
                        <w:rFonts w:asciiTheme="majorHAnsi" w:eastAsiaTheme="majorEastAsia" w:hAnsiTheme="majorHAnsi" w:cstheme="majorBidi"/>
                        <w:color w:val="156082" w:themeColor="accent1"/>
                        <w:sz w:val="88"/>
                        <w:szCs w:val="88"/>
                      </w:rPr>
                    </w:pPr>
                    <w:r w:rsidRPr="006B3C05">
                      <w:rPr>
                        <w:rFonts w:asciiTheme="majorHAnsi" w:eastAsiaTheme="majorEastAsia" w:hAnsiTheme="majorHAnsi" w:cstheme="majorBidi"/>
                        <w:color w:val="156082" w:themeColor="accent1"/>
                        <w:sz w:val="88"/>
                        <w:szCs w:val="88"/>
                      </w:rPr>
                      <w:t>Digital Transformation and Its Impact on Business Strategy in      SMEs in Swansea</w:t>
                    </w:r>
                  </w:p>
                </w:sdtContent>
              </w:sdt>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6B3C05" w14:paraId="4A611EB4" w14:textId="77777777" w:rsidTr="006B3C05">
            <w:tc>
              <w:tcPr>
                <w:tcW w:w="6963" w:type="dxa"/>
                <w:tcMar>
                  <w:top w:w="216" w:type="dxa"/>
                  <w:left w:w="115" w:type="dxa"/>
                  <w:bottom w:w="216" w:type="dxa"/>
                  <w:right w:w="115" w:type="dxa"/>
                </w:tcMar>
              </w:tcPr>
              <w:sdt>
                <w:sdtPr>
                  <w:rPr>
                    <w:color w:val="156082" w:themeColor="accent1"/>
                    <w:sz w:val="28"/>
                    <w:szCs w:val="28"/>
                  </w:rPr>
                  <w:alias w:val="Author"/>
                  <w:id w:val="13406928"/>
                  <w:placeholder>
                    <w:docPart w:val="D7AF560D866F41088C914D4318526208"/>
                  </w:placeholder>
                  <w:dataBinding w:prefixMappings="xmlns:ns0='http://schemas.openxmlformats.org/package/2006/metadata/core-properties' xmlns:ns1='http://purl.org/dc/elements/1.1/'" w:xpath="/ns0:coreProperties[1]/ns1:creator[1]" w:storeItemID="{6C3C8BC8-F283-45AE-878A-BAB7291924A1}"/>
                  <w:text/>
                </w:sdtPr>
                <w:sdtContent>
                  <w:p w14:paraId="72B0790E" w14:textId="67FEEC13" w:rsidR="006B3C05" w:rsidRDefault="006B3C05">
                    <w:pPr>
                      <w:pStyle w:val="NoSpacing"/>
                      <w:rPr>
                        <w:color w:val="156082" w:themeColor="accent1"/>
                        <w:sz w:val="28"/>
                        <w:szCs w:val="28"/>
                      </w:rPr>
                    </w:pPr>
                    <w:r>
                      <w:rPr>
                        <w:color w:val="156082" w:themeColor="accent1"/>
                        <w:sz w:val="28"/>
                        <w:szCs w:val="28"/>
                      </w:rPr>
                      <w:t>Judith Alaba (2014791)</w:t>
                    </w:r>
                  </w:p>
                </w:sdtContent>
              </w:sdt>
              <w:sdt>
                <w:sdtPr>
                  <w:rPr>
                    <w:color w:val="156082" w:themeColor="accent1"/>
                    <w:sz w:val="28"/>
                    <w:szCs w:val="28"/>
                  </w:rPr>
                  <w:alias w:val="Date"/>
                  <w:tag w:val="Date"/>
                  <w:id w:val="13406932"/>
                  <w:placeholder>
                    <w:docPart w:val="BCD74776C50F4716A91790A6247DF53B"/>
                  </w:placeholder>
                  <w:dataBinding w:prefixMappings="xmlns:ns0='http://schemas.microsoft.com/office/2006/coverPageProps'" w:xpath="/ns0:CoverPageProperties[1]/ns0:PublishDate[1]" w:storeItemID="{55AF091B-3C7A-41E3-B477-F2FDAA23CFDA}"/>
                  <w:date w:fullDate="2025-06-01T00:00:00Z">
                    <w:dateFormat w:val="M-d-yyyy"/>
                    <w:lid w:val="en-US"/>
                    <w:storeMappedDataAs w:val="dateTime"/>
                    <w:calendar w:val="gregorian"/>
                  </w:date>
                </w:sdtPr>
                <w:sdtContent>
                  <w:p w14:paraId="7720FC87" w14:textId="5129C4B2" w:rsidR="006B3C05" w:rsidRDefault="00EF3DFB">
                    <w:pPr>
                      <w:pStyle w:val="NoSpacing"/>
                      <w:rPr>
                        <w:color w:val="156082" w:themeColor="accent1"/>
                        <w:sz w:val="28"/>
                        <w:szCs w:val="28"/>
                      </w:rPr>
                    </w:pPr>
                    <w:r>
                      <w:rPr>
                        <w:color w:val="156082" w:themeColor="accent1"/>
                        <w:sz w:val="28"/>
                        <w:szCs w:val="28"/>
                      </w:rPr>
                      <w:t>6-1-2025</w:t>
                    </w:r>
                  </w:p>
                </w:sdtContent>
              </w:sdt>
              <w:p w14:paraId="4784BD5B" w14:textId="77777777" w:rsidR="006B3C05" w:rsidRDefault="006B3C05">
                <w:pPr>
                  <w:pStyle w:val="NoSpacing"/>
                  <w:rPr>
                    <w:color w:val="156082" w:themeColor="accent1"/>
                  </w:rPr>
                </w:pPr>
              </w:p>
            </w:tc>
          </w:tr>
        </w:tbl>
        <w:p w14:paraId="4B396F04" w14:textId="3C97237F" w:rsidR="006B3C05" w:rsidRDefault="006B3C05">
          <w:pPr>
            <w:rPr>
              <w:rFonts w:ascii="Arial" w:eastAsia="Times New Roman" w:hAnsi="Arial" w:cs="Arial"/>
              <w:b/>
              <w:bCs/>
              <w:sz w:val="28"/>
              <w:szCs w:val="28"/>
              <w:lang w:eastAsia="en-GB"/>
            </w:rPr>
          </w:pPr>
          <w:r>
            <w:rPr>
              <w:rFonts w:ascii="Arial" w:eastAsia="Times New Roman" w:hAnsi="Arial" w:cs="Arial"/>
              <w:b/>
              <w:bCs/>
              <w:sz w:val="28"/>
              <w:szCs w:val="28"/>
              <w:lang w:eastAsia="en-GB"/>
            </w:rPr>
            <w:br w:type="page"/>
          </w:r>
        </w:p>
      </w:sdtContent>
    </w:sdt>
    <w:p w14:paraId="209182DB" w14:textId="49B98C5E" w:rsidR="00D02515" w:rsidRDefault="00EB3439" w:rsidP="006461F6">
      <w:pPr>
        <w:spacing w:after="24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CONTENTS</w:t>
      </w:r>
    </w:p>
    <w:p w14:paraId="3E937422" w14:textId="77777777" w:rsidR="00D02515" w:rsidRDefault="00D02515" w:rsidP="006461F6">
      <w:pPr>
        <w:spacing w:after="240" w:line="240" w:lineRule="auto"/>
        <w:rPr>
          <w:rFonts w:ascii="Arial" w:eastAsia="Times New Roman" w:hAnsi="Arial" w:cs="Arial"/>
          <w:b/>
          <w:bCs/>
          <w:sz w:val="24"/>
          <w:szCs w:val="24"/>
          <w:lang w:eastAsia="en-GB"/>
        </w:rPr>
      </w:pPr>
    </w:p>
    <w:p w14:paraId="739925DD" w14:textId="038FB633"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ABSTRACT.................................................................</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2</w:t>
      </w:r>
    </w:p>
    <w:p w14:paraId="554E8A2B" w14:textId="1F34F5A9"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Introduction.............................................................</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3</w:t>
      </w:r>
    </w:p>
    <w:p w14:paraId="41176944" w14:textId="67E5E1F3"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Understanding Digital Transformation.....................................</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4</w:t>
      </w:r>
    </w:p>
    <w:p w14:paraId="3A2E20C8" w14:textId="6EF42600"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SMEs in Swansea and Neighbouring Cities in Wales........................</w:t>
      </w:r>
      <w:r>
        <w:rPr>
          <w:rFonts w:ascii="Arial" w:eastAsia="Times New Roman" w:hAnsi="Arial" w:cs="Arial"/>
          <w:sz w:val="24"/>
          <w:szCs w:val="24"/>
          <w:lang w:eastAsia="en-GB"/>
        </w:rPr>
        <w:t>...................</w:t>
      </w:r>
      <w:r w:rsidRPr="006B3C05">
        <w:rPr>
          <w:rFonts w:ascii="Arial" w:eastAsia="Times New Roman" w:hAnsi="Arial" w:cs="Arial"/>
          <w:sz w:val="24"/>
          <w:szCs w:val="24"/>
          <w:lang w:eastAsia="en-GB"/>
        </w:rPr>
        <w:t>.</w:t>
      </w:r>
      <w:proofErr w:type="spellStart"/>
      <w:r w:rsidRPr="006B3C05">
        <w:rPr>
          <w:rFonts w:ascii="Arial" w:eastAsia="Times New Roman" w:hAnsi="Arial" w:cs="Arial"/>
          <w:sz w:val="24"/>
          <w:szCs w:val="24"/>
          <w:lang w:eastAsia="en-GB"/>
        </w:rPr>
        <w:t>pg</w:t>
      </w:r>
      <w:proofErr w:type="spellEnd"/>
      <w:r w:rsidRPr="006B3C05">
        <w:rPr>
          <w:rFonts w:ascii="Arial" w:eastAsia="Times New Roman" w:hAnsi="Arial" w:cs="Arial"/>
          <w:sz w:val="24"/>
          <w:szCs w:val="24"/>
          <w:lang w:eastAsia="en-GB"/>
        </w:rPr>
        <w:t xml:space="preserve"> 6</w:t>
      </w:r>
    </w:p>
    <w:p w14:paraId="16AC72A6" w14:textId="01C6D5D8"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Government and Regional Initiatives Supporting Digital Transformation....</w:t>
      </w:r>
      <w:r>
        <w:rPr>
          <w:rFonts w:ascii="Arial" w:eastAsia="Times New Roman" w:hAnsi="Arial" w:cs="Arial"/>
          <w:sz w:val="24"/>
          <w:szCs w:val="24"/>
          <w:lang w:eastAsia="en-GB"/>
        </w:rPr>
        <w:t>...........</w:t>
      </w:r>
      <w:proofErr w:type="spellStart"/>
      <w:r w:rsidRPr="006B3C05">
        <w:rPr>
          <w:rFonts w:ascii="Arial" w:eastAsia="Times New Roman" w:hAnsi="Arial" w:cs="Arial"/>
          <w:sz w:val="24"/>
          <w:szCs w:val="24"/>
          <w:lang w:eastAsia="en-GB"/>
        </w:rPr>
        <w:t>pg</w:t>
      </w:r>
      <w:proofErr w:type="spellEnd"/>
      <w:r w:rsidRPr="006B3C05">
        <w:rPr>
          <w:rFonts w:ascii="Arial" w:eastAsia="Times New Roman" w:hAnsi="Arial" w:cs="Arial"/>
          <w:sz w:val="24"/>
          <w:szCs w:val="24"/>
          <w:lang w:eastAsia="en-GB"/>
        </w:rPr>
        <w:t xml:space="preserve"> 7</w:t>
      </w:r>
    </w:p>
    <w:p w14:paraId="70B7038C" w14:textId="54894BD1"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Digital Maturity and Readiness of SMEs in the Cities mentioned above....</w:t>
      </w:r>
      <w:r>
        <w:rPr>
          <w:rFonts w:ascii="Arial" w:eastAsia="Times New Roman" w:hAnsi="Arial" w:cs="Arial"/>
          <w:sz w:val="24"/>
          <w:szCs w:val="24"/>
          <w:lang w:eastAsia="en-GB"/>
        </w:rPr>
        <w:t>...........</w:t>
      </w:r>
      <w:r w:rsidRPr="006B3C05">
        <w:rPr>
          <w:rFonts w:ascii="Arial" w:eastAsia="Times New Roman" w:hAnsi="Arial" w:cs="Arial"/>
          <w:sz w:val="24"/>
          <w:szCs w:val="24"/>
          <w:lang w:eastAsia="en-GB"/>
        </w:rPr>
        <w:t>.</w:t>
      </w:r>
      <w:proofErr w:type="spellStart"/>
      <w:r w:rsidRPr="006B3C05">
        <w:rPr>
          <w:rFonts w:ascii="Arial" w:eastAsia="Times New Roman" w:hAnsi="Arial" w:cs="Arial"/>
          <w:sz w:val="24"/>
          <w:szCs w:val="24"/>
          <w:lang w:eastAsia="en-GB"/>
        </w:rPr>
        <w:t>pg</w:t>
      </w:r>
      <w:proofErr w:type="spellEnd"/>
      <w:r w:rsidRPr="006B3C05">
        <w:rPr>
          <w:rFonts w:ascii="Arial" w:eastAsia="Times New Roman" w:hAnsi="Arial" w:cs="Arial"/>
          <w:sz w:val="24"/>
          <w:szCs w:val="24"/>
          <w:lang w:eastAsia="en-GB"/>
        </w:rPr>
        <w:t xml:space="preserve"> 7</w:t>
      </w:r>
    </w:p>
    <w:p w14:paraId="3810095F" w14:textId="4E024DC3"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Level and Pace of Digital Transformation Adoption.......................</w:t>
      </w:r>
      <w:r>
        <w:rPr>
          <w:rFonts w:ascii="Arial" w:eastAsia="Times New Roman" w:hAnsi="Arial" w:cs="Arial"/>
          <w:sz w:val="24"/>
          <w:szCs w:val="24"/>
          <w:lang w:eastAsia="en-GB"/>
        </w:rPr>
        <w:t>......................</w:t>
      </w:r>
      <w:r w:rsidRPr="006B3C05">
        <w:rPr>
          <w:rFonts w:ascii="Arial" w:eastAsia="Times New Roman" w:hAnsi="Arial" w:cs="Arial"/>
          <w:sz w:val="24"/>
          <w:szCs w:val="24"/>
          <w:lang w:eastAsia="en-GB"/>
        </w:rPr>
        <w:t>.</w:t>
      </w:r>
      <w:proofErr w:type="spellStart"/>
      <w:r w:rsidRPr="006B3C05">
        <w:rPr>
          <w:rFonts w:ascii="Arial" w:eastAsia="Times New Roman" w:hAnsi="Arial" w:cs="Arial"/>
          <w:sz w:val="24"/>
          <w:szCs w:val="24"/>
          <w:lang w:eastAsia="en-GB"/>
        </w:rPr>
        <w:t>pg</w:t>
      </w:r>
      <w:proofErr w:type="spellEnd"/>
      <w:r w:rsidRPr="006B3C05">
        <w:rPr>
          <w:rFonts w:ascii="Arial" w:eastAsia="Times New Roman" w:hAnsi="Arial" w:cs="Arial"/>
          <w:sz w:val="24"/>
          <w:szCs w:val="24"/>
          <w:lang w:eastAsia="en-GB"/>
        </w:rPr>
        <w:t xml:space="preserve"> 10</w:t>
      </w:r>
    </w:p>
    <w:p w14:paraId="5A44508F" w14:textId="17EFD577"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Case Studies and Examples in Swansea and Other Cities................</w:t>
      </w:r>
      <w:r>
        <w:rPr>
          <w:rFonts w:ascii="Arial" w:eastAsia="Times New Roman" w:hAnsi="Arial" w:cs="Arial"/>
          <w:sz w:val="24"/>
          <w:szCs w:val="24"/>
          <w:lang w:eastAsia="en-GB"/>
        </w:rPr>
        <w:t>...............</w:t>
      </w:r>
      <w:r w:rsidRPr="006B3C05">
        <w:rPr>
          <w:rFonts w:ascii="Arial" w:eastAsia="Times New Roman" w:hAnsi="Arial" w:cs="Arial"/>
          <w:sz w:val="24"/>
          <w:szCs w:val="24"/>
          <w:lang w:eastAsia="en-GB"/>
        </w:rPr>
        <w:t>...</w:t>
      </w:r>
      <w:proofErr w:type="spellStart"/>
      <w:r w:rsidRPr="006B3C05">
        <w:rPr>
          <w:rFonts w:ascii="Arial" w:eastAsia="Times New Roman" w:hAnsi="Arial" w:cs="Arial"/>
          <w:sz w:val="24"/>
          <w:szCs w:val="24"/>
          <w:lang w:eastAsia="en-GB"/>
        </w:rPr>
        <w:t>pg</w:t>
      </w:r>
      <w:proofErr w:type="spellEnd"/>
      <w:r w:rsidRPr="006B3C05">
        <w:rPr>
          <w:rFonts w:ascii="Arial" w:eastAsia="Times New Roman" w:hAnsi="Arial" w:cs="Arial"/>
          <w:sz w:val="24"/>
          <w:szCs w:val="24"/>
          <w:lang w:eastAsia="en-GB"/>
        </w:rPr>
        <w:t xml:space="preserve"> 11</w:t>
      </w:r>
    </w:p>
    <w:p w14:paraId="09D36FFE" w14:textId="6D57BA71"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Common challenges in implementing Digital Strategies..........</w:t>
      </w:r>
      <w:r>
        <w:rPr>
          <w:rFonts w:ascii="Arial" w:eastAsia="Times New Roman" w:hAnsi="Arial" w:cs="Arial"/>
          <w:sz w:val="24"/>
          <w:szCs w:val="24"/>
          <w:lang w:eastAsia="en-GB"/>
        </w:rPr>
        <w:t>...................</w:t>
      </w:r>
      <w:r w:rsidRPr="006B3C05">
        <w:rPr>
          <w:rFonts w:ascii="Arial" w:eastAsia="Times New Roman" w:hAnsi="Arial" w:cs="Arial"/>
          <w:sz w:val="24"/>
          <w:szCs w:val="24"/>
          <w:lang w:eastAsia="en-GB"/>
        </w:rPr>
        <w:t>..........</w:t>
      </w:r>
      <w:proofErr w:type="spellStart"/>
      <w:r w:rsidRPr="006B3C05">
        <w:rPr>
          <w:rFonts w:ascii="Arial" w:eastAsia="Times New Roman" w:hAnsi="Arial" w:cs="Arial"/>
          <w:sz w:val="24"/>
          <w:szCs w:val="24"/>
          <w:lang w:eastAsia="en-GB"/>
        </w:rPr>
        <w:t>pg</w:t>
      </w:r>
      <w:proofErr w:type="spellEnd"/>
      <w:r w:rsidRPr="006B3C05">
        <w:rPr>
          <w:rFonts w:ascii="Arial" w:eastAsia="Times New Roman" w:hAnsi="Arial" w:cs="Arial"/>
          <w:sz w:val="24"/>
          <w:szCs w:val="24"/>
          <w:lang w:eastAsia="en-GB"/>
        </w:rPr>
        <w:t xml:space="preserve"> 12</w:t>
      </w:r>
    </w:p>
    <w:p w14:paraId="0F7C2849" w14:textId="5A363D99"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Role of Stakeholders...................................</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13</w:t>
      </w:r>
    </w:p>
    <w:p w14:paraId="29223729" w14:textId="5F0C06C2"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Research Approach..................................</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14</w:t>
      </w:r>
    </w:p>
    <w:p w14:paraId="20AAF40B" w14:textId="67A606CB"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Data Collection...................</w:t>
      </w:r>
      <w:r>
        <w:rPr>
          <w:rFonts w:ascii="Arial" w:eastAsia="Times New Roman" w:hAnsi="Arial" w:cs="Arial"/>
          <w:sz w:val="24"/>
          <w:szCs w:val="24"/>
          <w:lang w:eastAsia="en-GB"/>
        </w:rPr>
        <w:t>..........................................</w:t>
      </w:r>
      <w:r w:rsidRPr="006B3C05">
        <w:rPr>
          <w:rFonts w:ascii="Arial" w:eastAsia="Times New Roman" w:hAnsi="Arial" w:cs="Arial"/>
          <w:sz w:val="24"/>
          <w:szCs w:val="24"/>
          <w:lang w:eastAsia="en-GB"/>
        </w:rPr>
        <w:t>..........................</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18</w:t>
      </w:r>
    </w:p>
    <w:p w14:paraId="5960FCCC" w14:textId="7DAF67FC"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Data Analysis...........................</w:t>
      </w:r>
      <w:r>
        <w:rPr>
          <w:rFonts w:ascii="Arial" w:eastAsia="Times New Roman" w:hAnsi="Arial" w:cs="Arial"/>
          <w:sz w:val="24"/>
          <w:szCs w:val="24"/>
          <w:lang w:eastAsia="en-GB"/>
        </w:rPr>
        <w:t>..........................................</w:t>
      </w:r>
      <w:r w:rsidRPr="006B3C05">
        <w:rPr>
          <w:rFonts w:ascii="Arial" w:eastAsia="Times New Roman" w:hAnsi="Arial" w:cs="Arial"/>
          <w:sz w:val="24"/>
          <w:szCs w:val="24"/>
          <w:lang w:eastAsia="en-GB"/>
        </w:rPr>
        <w:t>....................</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21</w:t>
      </w:r>
    </w:p>
    <w:p w14:paraId="78CEFDCA" w14:textId="39A5FFF6" w:rsidR="006B3C05"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Conclusions and Recommendations....................</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26</w:t>
      </w:r>
    </w:p>
    <w:p w14:paraId="2248DAD0" w14:textId="2070DB85" w:rsidR="00EB3439" w:rsidRPr="006B3C05" w:rsidRDefault="006B3C05" w:rsidP="006B3C05">
      <w:pPr>
        <w:spacing w:after="240" w:line="240" w:lineRule="auto"/>
        <w:rPr>
          <w:rFonts w:ascii="Arial" w:eastAsia="Times New Roman" w:hAnsi="Arial" w:cs="Arial"/>
          <w:sz w:val="24"/>
          <w:szCs w:val="24"/>
          <w:lang w:eastAsia="en-GB"/>
        </w:rPr>
      </w:pPr>
      <w:r w:rsidRPr="006B3C05">
        <w:rPr>
          <w:rFonts w:ascii="Arial" w:eastAsia="Times New Roman" w:hAnsi="Arial" w:cs="Arial"/>
          <w:sz w:val="24"/>
          <w:szCs w:val="24"/>
          <w:lang w:eastAsia="en-GB"/>
        </w:rPr>
        <w:t>Reference list..................................</w:t>
      </w:r>
      <w:r>
        <w:rPr>
          <w:rFonts w:ascii="Arial" w:eastAsia="Times New Roman" w:hAnsi="Arial" w:cs="Arial"/>
          <w:sz w:val="24"/>
          <w:szCs w:val="24"/>
          <w:lang w:eastAsia="en-GB"/>
        </w:rPr>
        <w:t>..............................................</w:t>
      </w:r>
      <w:r w:rsidRPr="006B3C05">
        <w:rPr>
          <w:rFonts w:ascii="Arial" w:eastAsia="Times New Roman" w:hAnsi="Arial" w:cs="Arial"/>
          <w:sz w:val="24"/>
          <w:szCs w:val="24"/>
          <w:lang w:eastAsia="en-GB"/>
        </w:rPr>
        <w:t>........................pg 29</w:t>
      </w:r>
    </w:p>
    <w:p w14:paraId="5C1186B1" w14:textId="77777777" w:rsidR="00EB3439" w:rsidRDefault="00EB3439" w:rsidP="006461F6">
      <w:pPr>
        <w:spacing w:after="240" w:line="240" w:lineRule="auto"/>
        <w:rPr>
          <w:rFonts w:ascii="Arial" w:eastAsia="Times New Roman" w:hAnsi="Arial" w:cs="Arial"/>
          <w:b/>
          <w:bCs/>
          <w:sz w:val="24"/>
          <w:szCs w:val="24"/>
          <w:lang w:eastAsia="en-GB"/>
        </w:rPr>
      </w:pPr>
    </w:p>
    <w:p w14:paraId="08E517FD" w14:textId="77777777" w:rsidR="00EB3439" w:rsidRDefault="00EB3439" w:rsidP="006461F6">
      <w:pPr>
        <w:spacing w:after="240" w:line="240" w:lineRule="auto"/>
        <w:rPr>
          <w:rFonts w:ascii="Arial" w:eastAsia="Times New Roman" w:hAnsi="Arial" w:cs="Arial"/>
          <w:b/>
          <w:bCs/>
          <w:sz w:val="24"/>
          <w:szCs w:val="24"/>
          <w:lang w:eastAsia="en-GB"/>
        </w:rPr>
      </w:pPr>
    </w:p>
    <w:p w14:paraId="47927508" w14:textId="77777777" w:rsidR="00EB3439" w:rsidRDefault="00EB3439" w:rsidP="006461F6">
      <w:pPr>
        <w:spacing w:after="240" w:line="240" w:lineRule="auto"/>
        <w:rPr>
          <w:rFonts w:ascii="Arial" w:eastAsia="Times New Roman" w:hAnsi="Arial" w:cs="Arial"/>
          <w:b/>
          <w:bCs/>
          <w:sz w:val="24"/>
          <w:szCs w:val="24"/>
          <w:lang w:eastAsia="en-GB"/>
        </w:rPr>
      </w:pPr>
    </w:p>
    <w:p w14:paraId="23731E2A" w14:textId="77777777" w:rsidR="00EB3439" w:rsidRDefault="00EB3439" w:rsidP="006461F6">
      <w:pPr>
        <w:spacing w:after="240" w:line="240" w:lineRule="auto"/>
        <w:rPr>
          <w:rFonts w:ascii="Arial" w:eastAsia="Times New Roman" w:hAnsi="Arial" w:cs="Arial"/>
          <w:b/>
          <w:bCs/>
          <w:sz w:val="24"/>
          <w:szCs w:val="24"/>
          <w:lang w:eastAsia="en-GB"/>
        </w:rPr>
      </w:pPr>
    </w:p>
    <w:p w14:paraId="77E70AFB" w14:textId="77777777" w:rsidR="00EB3439" w:rsidRDefault="00EB3439" w:rsidP="006461F6">
      <w:pPr>
        <w:spacing w:after="240" w:line="240" w:lineRule="auto"/>
        <w:rPr>
          <w:rFonts w:ascii="Arial" w:eastAsia="Times New Roman" w:hAnsi="Arial" w:cs="Arial"/>
          <w:b/>
          <w:bCs/>
          <w:sz w:val="24"/>
          <w:szCs w:val="24"/>
          <w:lang w:eastAsia="en-GB"/>
        </w:rPr>
      </w:pPr>
    </w:p>
    <w:p w14:paraId="2DA97E4C" w14:textId="77777777" w:rsidR="00EB3439" w:rsidRDefault="00EB3439" w:rsidP="006461F6">
      <w:pPr>
        <w:spacing w:after="240" w:line="240" w:lineRule="auto"/>
        <w:rPr>
          <w:rFonts w:ascii="Arial" w:eastAsia="Times New Roman" w:hAnsi="Arial" w:cs="Arial"/>
          <w:b/>
          <w:bCs/>
          <w:sz w:val="24"/>
          <w:szCs w:val="24"/>
          <w:lang w:eastAsia="en-GB"/>
        </w:rPr>
      </w:pPr>
    </w:p>
    <w:p w14:paraId="09452DC4" w14:textId="77777777" w:rsidR="00EB3439" w:rsidRDefault="00EB3439" w:rsidP="006461F6">
      <w:pPr>
        <w:spacing w:after="240" w:line="240" w:lineRule="auto"/>
        <w:rPr>
          <w:rFonts w:ascii="Arial" w:eastAsia="Times New Roman" w:hAnsi="Arial" w:cs="Arial"/>
          <w:b/>
          <w:bCs/>
          <w:sz w:val="24"/>
          <w:szCs w:val="24"/>
          <w:lang w:eastAsia="en-GB"/>
        </w:rPr>
      </w:pPr>
    </w:p>
    <w:p w14:paraId="000D9A1B" w14:textId="77777777" w:rsidR="00EB3439" w:rsidRDefault="00EB3439" w:rsidP="006461F6">
      <w:pPr>
        <w:spacing w:after="240" w:line="240" w:lineRule="auto"/>
        <w:rPr>
          <w:rFonts w:ascii="Arial" w:eastAsia="Times New Roman" w:hAnsi="Arial" w:cs="Arial"/>
          <w:b/>
          <w:bCs/>
          <w:sz w:val="24"/>
          <w:szCs w:val="24"/>
          <w:lang w:eastAsia="en-GB"/>
        </w:rPr>
      </w:pPr>
    </w:p>
    <w:p w14:paraId="4F141C5A" w14:textId="77777777" w:rsidR="00EB3439" w:rsidRDefault="00EB3439" w:rsidP="00EB3439">
      <w:pPr>
        <w:spacing w:after="240" w:line="360" w:lineRule="auto"/>
        <w:jc w:val="both"/>
        <w:rPr>
          <w:rFonts w:ascii="Arial" w:eastAsia="Times New Roman" w:hAnsi="Arial" w:cs="Arial"/>
          <w:b/>
          <w:bCs/>
          <w:sz w:val="24"/>
          <w:szCs w:val="24"/>
          <w:lang w:eastAsia="en-GB"/>
        </w:rPr>
      </w:pPr>
    </w:p>
    <w:p w14:paraId="77270F8C" w14:textId="77777777" w:rsidR="000626E8" w:rsidRDefault="000626E8" w:rsidP="00EB3439">
      <w:pPr>
        <w:spacing w:after="240" w:line="360" w:lineRule="auto"/>
        <w:jc w:val="both"/>
        <w:rPr>
          <w:rFonts w:ascii="Arial" w:eastAsia="Times New Roman" w:hAnsi="Arial" w:cs="Arial"/>
          <w:b/>
          <w:bCs/>
          <w:sz w:val="24"/>
          <w:szCs w:val="24"/>
          <w:lang w:eastAsia="en-GB"/>
        </w:rPr>
      </w:pPr>
    </w:p>
    <w:p w14:paraId="3953D7AC" w14:textId="0D39A2CB" w:rsidR="00D02515" w:rsidRDefault="00D02515" w:rsidP="00EB3439">
      <w:pPr>
        <w:spacing w:after="240" w:line="360" w:lineRule="auto"/>
        <w:jc w:val="both"/>
        <w:rPr>
          <w:rFonts w:ascii="Arial" w:eastAsia="Times New Roman" w:hAnsi="Arial" w:cs="Arial"/>
          <w:b/>
          <w:bCs/>
          <w:sz w:val="24"/>
          <w:szCs w:val="24"/>
          <w:lang w:eastAsia="en-GB"/>
        </w:rPr>
      </w:pPr>
      <w:r w:rsidRPr="00D02515">
        <w:rPr>
          <w:rFonts w:ascii="Arial" w:eastAsia="Times New Roman" w:hAnsi="Arial" w:cs="Arial"/>
          <w:b/>
          <w:bCs/>
          <w:sz w:val="24"/>
          <w:szCs w:val="24"/>
          <w:lang w:eastAsia="en-GB"/>
        </w:rPr>
        <w:lastRenderedPageBreak/>
        <w:t>ABSTRACT</w:t>
      </w:r>
    </w:p>
    <w:p w14:paraId="68D1784E" w14:textId="44BF0742" w:rsidR="002502B8" w:rsidRPr="00EB3439" w:rsidRDefault="002502B8" w:rsidP="00C16CE3">
      <w:pPr>
        <w:spacing w:line="360" w:lineRule="auto"/>
        <w:jc w:val="both"/>
        <w:rPr>
          <w:rFonts w:ascii="Arial" w:eastAsia="Times New Roman" w:hAnsi="Arial" w:cs="Arial"/>
          <w:sz w:val="24"/>
          <w:szCs w:val="24"/>
          <w:lang w:eastAsia="en-GB"/>
        </w:rPr>
      </w:pPr>
      <w:r w:rsidRPr="002502B8">
        <w:rPr>
          <w:rFonts w:ascii="Arial" w:eastAsia="Times New Roman" w:hAnsi="Arial" w:cs="Arial"/>
          <w:sz w:val="24"/>
          <w:szCs w:val="24"/>
          <w:lang w:eastAsia="en-GB"/>
        </w:rPr>
        <w:t>This extensive literature analysis examines digital transformation and its i</w:t>
      </w:r>
      <w:r>
        <w:rPr>
          <w:rFonts w:ascii="Arial" w:eastAsia="Times New Roman" w:hAnsi="Arial" w:cs="Arial"/>
          <w:sz w:val="24"/>
          <w:szCs w:val="24"/>
          <w:lang w:eastAsia="en-GB"/>
        </w:rPr>
        <w:t>mpact on business strategies within Small and Medium-sized Enterprises (SMEs) in Swansea, comparing it to other Welsh towns, such as</w:t>
      </w:r>
      <w:r w:rsidRPr="002502B8">
        <w:rPr>
          <w:rFonts w:ascii="Arial" w:eastAsia="Times New Roman" w:hAnsi="Arial" w:cs="Arial"/>
          <w:sz w:val="24"/>
          <w:szCs w:val="24"/>
          <w:lang w:eastAsia="en-GB"/>
        </w:rPr>
        <w:t xml:space="preserve"> Cardiff, Newport, and Carmarthen. In a</w:t>
      </w:r>
      <w:r>
        <w:rPr>
          <w:rFonts w:ascii="Arial" w:eastAsia="Times New Roman" w:hAnsi="Arial" w:cs="Arial"/>
          <w:sz w:val="24"/>
          <w:szCs w:val="24"/>
          <w:lang w:eastAsia="en-GB"/>
        </w:rPr>
        <w:t>n era marked by rapid technological progress, digital transformation is a vital strategic goal for SMEs, profoundly impacting their operational frameworks, competitive position</w:t>
      </w:r>
      <w:r w:rsidRPr="002502B8">
        <w:rPr>
          <w:rFonts w:ascii="Arial" w:eastAsia="Times New Roman" w:hAnsi="Arial" w:cs="Arial"/>
          <w:sz w:val="24"/>
          <w:szCs w:val="24"/>
          <w:lang w:eastAsia="en-GB"/>
        </w:rPr>
        <w:t xml:space="preserve">, innovation potential, and market growth opportunities. The study </w:t>
      </w:r>
      <w:r>
        <w:rPr>
          <w:rFonts w:ascii="Arial" w:eastAsia="Times New Roman" w:hAnsi="Arial" w:cs="Arial"/>
          <w:sz w:val="24"/>
          <w:szCs w:val="24"/>
          <w:lang w:eastAsia="en-GB"/>
        </w:rPr>
        <w:t>employs an interpretive research philosophy to understand the subjective experiences, attitudes, and strategic responses of small and medium-sized enterprises (SMEs) to digital transformation within specific socioeconomic context</w:t>
      </w:r>
      <w:r w:rsidRPr="002502B8">
        <w:rPr>
          <w:rFonts w:ascii="Arial" w:eastAsia="Times New Roman" w:hAnsi="Arial" w:cs="Arial"/>
          <w:sz w:val="24"/>
          <w:szCs w:val="24"/>
          <w:lang w:eastAsia="en-GB"/>
        </w:rPr>
        <w:t xml:space="preserve">s. A qualitative inductive methodology </w:t>
      </w:r>
      <w:r>
        <w:rPr>
          <w:rFonts w:ascii="Arial" w:eastAsia="Times New Roman" w:hAnsi="Arial" w:cs="Arial"/>
          <w:sz w:val="24"/>
          <w:szCs w:val="24"/>
          <w:lang w:eastAsia="en-GB"/>
        </w:rPr>
        <w:t>guides the study, enabling comprehensive, contextually nuanced analysis through comparative case studies among the selected</w:t>
      </w:r>
      <w:r w:rsidRPr="002502B8">
        <w:rPr>
          <w:rFonts w:ascii="Arial" w:eastAsia="Times New Roman" w:hAnsi="Arial" w:cs="Arial"/>
          <w:sz w:val="24"/>
          <w:szCs w:val="24"/>
          <w:lang w:eastAsia="en-GB"/>
        </w:rPr>
        <w:t xml:space="preserve"> cities. Purposive sampling guarantees the selection of pertinent secondary data sources, encompassing peer-reviewed academic literature, governmental policy papers, industry reports, and comprehensive case studies centred on SMEs from esteemed regional organisations. T</w:t>
      </w:r>
      <w:r>
        <w:rPr>
          <w:rFonts w:ascii="Arial" w:eastAsia="Times New Roman" w:hAnsi="Arial" w:cs="Arial"/>
          <w:sz w:val="24"/>
          <w:szCs w:val="24"/>
          <w:lang w:eastAsia="en-GB"/>
        </w:rPr>
        <w:t>he t</w:t>
      </w:r>
      <w:r w:rsidRPr="002502B8">
        <w:rPr>
          <w:rFonts w:ascii="Arial" w:eastAsia="Times New Roman" w:hAnsi="Arial" w:cs="Arial"/>
          <w:sz w:val="24"/>
          <w:szCs w:val="24"/>
          <w:lang w:eastAsia="en-GB"/>
        </w:rPr>
        <w:t xml:space="preserve">hematic analysis serves as the principal analytical approach, methodically discovering, analysing, and reporting emergent themes associated with digital transformation strategies, problems, outcomes, and contextual variables influencing SMEs. This analysis </w:t>
      </w:r>
      <w:r>
        <w:rPr>
          <w:rFonts w:ascii="Arial" w:eastAsia="Times New Roman" w:hAnsi="Arial" w:cs="Arial"/>
          <w:sz w:val="24"/>
          <w:szCs w:val="24"/>
          <w:lang w:eastAsia="en-GB"/>
        </w:rPr>
        <w:t>highlights significant regional disparities in digital maturity, infrastructural capacity, digital skills availability, cultural resistance, financial limitations, and stakeholder engagement, providing essential insights into the diverse</w:t>
      </w:r>
      <w:r w:rsidRPr="002502B8">
        <w:rPr>
          <w:rFonts w:ascii="Arial" w:eastAsia="Times New Roman" w:hAnsi="Arial" w:cs="Arial"/>
          <w:sz w:val="24"/>
          <w:szCs w:val="24"/>
          <w:lang w:eastAsia="en-GB"/>
        </w:rPr>
        <w:t xml:space="preserve"> experiences of SMEs across the studied cities. Critical findings indicate that infrastructure </w:t>
      </w:r>
      <w:r>
        <w:rPr>
          <w:rFonts w:ascii="Arial" w:eastAsia="Times New Roman" w:hAnsi="Arial" w:cs="Arial"/>
          <w:sz w:val="24"/>
          <w:szCs w:val="24"/>
          <w:lang w:eastAsia="en-GB"/>
        </w:rPr>
        <w:t xml:space="preserve">has a profound influence on digital adoption, with </w:t>
      </w:r>
      <w:r w:rsidR="00706F02">
        <w:rPr>
          <w:rFonts w:ascii="Arial" w:eastAsia="Times New Roman" w:hAnsi="Arial" w:cs="Arial"/>
          <w:sz w:val="24"/>
          <w:szCs w:val="24"/>
          <w:lang w:eastAsia="en-GB"/>
        </w:rPr>
        <w:t>Swansea</w:t>
      </w:r>
      <w:r w:rsidR="00EB3439">
        <w:rPr>
          <w:rFonts w:ascii="Arial" w:eastAsia="Times New Roman" w:hAnsi="Arial" w:cs="Arial"/>
          <w:sz w:val="24"/>
          <w:szCs w:val="24"/>
          <w:lang w:eastAsia="en-GB"/>
        </w:rPr>
        <w:t>'</w:t>
      </w:r>
      <w:r w:rsidR="00706F02">
        <w:rPr>
          <w:rFonts w:ascii="Arial" w:eastAsia="Times New Roman" w:hAnsi="Arial" w:cs="Arial"/>
          <w:sz w:val="24"/>
          <w:szCs w:val="24"/>
          <w:lang w:eastAsia="en-GB"/>
        </w:rPr>
        <w:t xml:space="preserve">s </w:t>
      </w:r>
      <w:r>
        <w:rPr>
          <w:rFonts w:ascii="Arial" w:eastAsia="Times New Roman" w:hAnsi="Arial" w:cs="Arial"/>
          <w:sz w:val="24"/>
          <w:szCs w:val="24"/>
          <w:lang w:eastAsia="en-GB"/>
        </w:rPr>
        <w:t>SMEs benefiting from strong technical frameworks and active stakeholder support</w:t>
      </w:r>
      <w:r w:rsidRPr="002502B8">
        <w:rPr>
          <w:rFonts w:ascii="Arial" w:eastAsia="Times New Roman" w:hAnsi="Arial" w:cs="Arial"/>
          <w:sz w:val="24"/>
          <w:szCs w:val="24"/>
          <w:lang w:eastAsia="en-GB"/>
        </w:rPr>
        <w:t>, resulting in enhanced digital maturity.</w:t>
      </w:r>
      <w:r w:rsidR="00EB3439">
        <w:rPr>
          <w:rFonts w:ascii="Arial" w:eastAsia="Times New Roman" w:hAnsi="Arial" w:cs="Arial"/>
          <w:sz w:val="24"/>
          <w:szCs w:val="24"/>
          <w:lang w:eastAsia="en-GB"/>
        </w:rPr>
        <w:t xml:space="preserve"> W</w:t>
      </w:r>
      <w:r w:rsidRPr="002502B8">
        <w:rPr>
          <w:rFonts w:ascii="Arial" w:eastAsia="Times New Roman" w:hAnsi="Arial" w:cs="Arial"/>
          <w:sz w:val="24"/>
          <w:szCs w:val="24"/>
          <w:lang w:eastAsia="en-GB"/>
        </w:rPr>
        <w:t>ith overarching organisational goals, prioritise the development of digital competencies and actively participate in collaborative innovation networks. Future research objectives includ</w:t>
      </w:r>
      <w:r>
        <w:rPr>
          <w:rFonts w:ascii="Arial" w:eastAsia="Times New Roman" w:hAnsi="Arial" w:cs="Arial"/>
          <w:sz w:val="24"/>
          <w:szCs w:val="24"/>
          <w:lang w:eastAsia="en-GB"/>
        </w:rPr>
        <w:t>e longitudinal studies monitoring the results of digital transformation, assessments of the specific</w:t>
      </w:r>
      <w:r w:rsidRPr="002502B8">
        <w:rPr>
          <w:rFonts w:ascii="Arial" w:eastAsia="Times New Roman" w:hAnsi="Arial" w:cs="Arial"/>
          <w:sz w:val="24"/>
          <w:szCs w:val="24"/>
          <w:lang w:eastAsia="en-GB"/>
        </w:rPr>
        <w:t xml:space="preserve"> policy effects on SME digital adoption, and investigations into collaborative ecosystems that foster</w:t>
      </w:r>
      <w:r w:rsidR="00EB3439">
        <w:rPr>
          <w:rFonts w:ascii="Arial" w:eastAsia="Times New Roman" w:hAnsi="Arial" w:cs="Arial"/>
          <w:sz w:val="24"/>
          <w:szCs w:val="24"/>
          <w:lang w:eastAsia="en-GB"/>
        </w:rPr>
        <w:t xml:space="preserve"> digital maturity throughout Wales.</w:t>
      </w:r>
      <w:r w:rsidR="00D02515" w:rsidRPr="00D02515">
        <w:rPr>
          <w:rFonts w:ascii="Times New Roman" w:eastAsia="Times New Roman" w:hAnsi="Times New Roman" w:cs="Times New Roman"/>
          <w:sz w:val="24"/>
          <w:szCs w:val="24"/>
          <w:lang w:eastAsia="en-GB"/>
        </w:rPr>
        <w:br/>
      </w:r>
    </w:p>
    <w:p w14:paraId="51A88F98" w14:textId="77777777" w:rsidR="002502B8" w:rsidRDefault="002502B8" w:rsidP="00EB3439">
      <w:pPr>
        <w:spacing w:after="240" w:line="360" w:lineRule="auto"/>
        <w:jc w:val="both"/>
        <w:rPr>
          <w:rFonts w:ascii="Arial" w:eastAsia="Times New Roman" w:hAnsi="Arial" w:cs="Arial"/>
          <w:b/>
          <w:bCs/>
          <w:sz w:val="24"/>
          <w:szCs w:val="24"/>
          <w:lang w:eastAsia="en-GB"/>
        </w:rPr>
      </w:pPr>
    </w:p>
    <w:p w14:paraId="299B195B" w14:textId="47F65F08" w:rsidR="006461F6" w:rsidRPr="006461F6" w:rsidRDefault="006461F6" w:rsidP="00EB3439">
      <w:pPr>
        <w:spacing w:after="240"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Introduction:</w:t>
      </w:r>
    </w:p>
    <w:p w14:paraId="2F0BE76A" w14:textId="3B4F8193" w:rsidR="002502B8" w:rsidRPr="00EB3439" w:rsidRDefault="006461F6" w:rsidP="00EB3439">
      <w:pPr>
        <w:spacing w:after="240" w:line="360" w:lineRule="auto"/>
        <w:jc w:val="both"/>
        <w:rPr>
          <w:rFonts w:ascii="Arial" w:eastAsia="Times New Roman" w:hAnsi="Arial" w:cs="Arial"/>
          <w:sz w:val="24"/>
          <w:szCs w:val="24"/>
          <w:lang w:eastAsia="en-GB"/>
        </w:rPr>
      </w:pPr>
      <w:r w:rsidRPr="006461F6">
        <w:rPr>
          <w:rFonts w:ascii="Arial" w:eastAsia="Times New Roman" w:hAnsi="Arial" w:cs="Arial"/>
          <w:sz w:val="24"/>
          <w:szCs w:val="24"/>
          <w:lang w:eastAsia="en-GB"/>
        </w:rPr>
        <w:t xml:space="preserve">The </w:t>
      </w:r>
      <w:r>
        <w:rPr>
          <w:rFonts w:ascii="Arial" w:eastAsia="Times New Roman" w:hAnsi="Arial" w:cs="Arial"/>
          <w:sz w:val="24"/>
          <w:szCs w:val="24"/>
          <w:lang w:eastAsia="en-GB"/>
        </w:rPr>
        <w:t>rapidly evolving</w:t>
      </w:r>
      <w:r w:rsidRPr="006461F6">
        <w:rPr>
          <w:rFonts w:ascii="Arial" w:eastAsia="Times New Roman" w:hAnsi="Arial" w:cs="Arial"/>
          <w:sz w:val="24"/>
          <w:szCs w:val="24"/>
          <w:lang w:eastAsia="en-GB"/>
        </w:rPr>
        <w:t xml:space="preserve"> digital world has fundamentally altered the global economy, forcing organisations of all sizes to reassess their strategic direction and operational methods (Westerman, Bonnet, and McAfee, 2014). The phenomenon known as Digital Transformation is central to this transformation. It is described as </w:t>
      </w:r>
      <w:r>
        <w:rPr>
          <w:rFonts w:ascii="Arial" w:eastAsia="Times New Roman" w:hAnsi="Arial" w:cs="Arial"/>
          <w:sz w:val="24"/>
          <w:szCs w:val="24"/>
          <w:lang w:eastAsia="en-GB"/>
        </w:rPr>
        <w:t>integrating</w:t>
      </w:r>
      <w:r w:rsidRPr="006461F6">
        <w:rPr>
          <w:rFonts w:ascii="Arial" w:eastAsia="Times New Roman" w:hAnsi="Arial" w:cs="Arial"/>
          <w:sz w:val="24"/>
          <w:szCs w:val="24"/>
          <w:lang w:eastAsia="en-GB"/>
        </w:rPr>
        <w:t xml:space="preserve"> digital technology into all elements of an organisation, radically changing how</w:t>
      </w:r>
      <w:r>
        <w:rPr>
          <w:rFonts w:ascii="Arial" w:eastAsia="Times New Roman" w:hAnsi="Arial" w:cs="Arial"/>
          <w:sz w:val="24"/>
          <w:szCs w:val="24"/>
          <w:lang w:eastAsia="en-GB"/>
        </w:rPr>
        <w:t xml:space="preserve"> businesses</w:t>
      </w:r>
      <w:r w:rsidRPr="006461F6">
        <w:rPr>
          <w:rFonts w:ascii="Arial" w:eastAsia="Times New Roman" w:hAnsi="Arial" w:cs="Arial"/>
          <w:sz w:val="24"/>
          <w:szCs w:val="24"/>
          <w:lang w:eastAsia="en-GB"/>
        </w:rPr>
        <w:t xml:space="preserve"> function and give value to their consumers (Vial, 2019). Digital transformation entails </w:t>
      </w:r>
      <w:r>
        <w:rPr>
          <w:rFonts w:ascii="Arial" w:eastAsia="Times New Roman" w:hAnsi="Arial" w:cs="Arial"/>
          <w:sz w:val="24"/>
          <w:szCs w:val="24"/>
          <w:lang w:eastAsia="en-GB"/>
        </w:rPr>
        <w:t>adopting new technology and</w:t>
      </w:r>
      <w:r w:rsidRPr="006461F6">
        <w:rPr>
          <w:rFonts w:ascii="Arial" w:eastAsia="Times New Roman" w:hAnsi="Arial" w:cs="Arial"/>
          <w:sz w:val="24"/>
          <w:szCs w:val="24"/>
          <w:lang w:eastAsia="en-GB"/>
        </w:rPr>
        <w:t xml:space="preserve"> the cultural, organisational, and operational changes </w:t>
      </w:r>
      <w:r w:rsidR="00192641">
        <w:rPr>
          <w:rFonts w:ascii="Arial" w:eastAsia="Times New Roman" w:hAnsi="Arial" w:cs="Arial"/>
          <w:sz w:val="24"/>
          <w:szCs w:val="24"/>
          <w:lang w:eastAsia="en-GB"/>
        </w:rPr>
        <w:t>businesses</w:t>
      </w:r>
      <w:r w:rsidRPr="006461F6">
        <w:rPr>
          <w:rFonts w:ascii="Arial" w:eastAsia="Times New Roman" w:hAnsi="Arial" w:cs="Arial"/>
          <w:sz w:val="24"/>
          <w:szCs w:val="24"/>
          <w:lang w:eastAsia="en-GB"/>
        </w:rPr>
        <w:t xml:space="preserve"> must negotiate (Matt, Hess, &amp; </w:t>
      </w:r>
      <w:proofErr w:type="spellStart"/>
      <w:r w:rsidRPr="006461F6">
        <w:rPr>
          <w:rFonts w:ascii="Arial" w:eastAsia="Times New Roman" w:hAnsi="Arial" w:cs="Arial"/>
          <w:sz w:val="24"/>
          <w:szCs w:val="24"/>
          <w:lang w:eastAsia="en-GB"/>
        </w:rPr>
        <w:t>Benlian</w:t>
      </w:r>
      <w:proofErr w:type="spellEnd"/>
      <w:r w:rsidRPr="006461F6">
        <w:rPr>
          <w:rFonts w:ascii="Arial" w:eastAsia="Times New Roman" w:hAnsi="Arial" w:cs="Arial"/>
          <w:sz w:val="24"/>
          <w:szCs w:val="24"/>
          <w:lang w:eastAsia="en-GB"/>
        </w:rPr>
        <w:t>, 2015).</w:t>
      </w:r>
      <w:r>
        <w:rPr>
          <w:rFonts w:ascii="Arial" w:eastAsia="Times New Roman" w:hAnsi="Arial" w:cs="Arial"/>
          <w:sz w:val="24"/>
          <w:szCs w:val="24"/>
          <w:lang w:eastAsia="en-GB"/>
        </w:rPr>
        <w:t xml:space="preserve"> </w:t>
      </w:r>
      <w:r w:rsidRPr="006461F6">
        <w:rPr>
          <w:rFonts w:ascii="Arial" w:eastAsia="Times New Roman" w:hAnsi="Arial" w:cs="Arial"/>
          <w:sz w:val="24"/>
          <w:szCs w:val="24"/>
          <w:lang w:eastAsia="en-GB"/>
        </w:rPr>
        <w:t>Small and Medium-sized</w:t>
      </w:r>
      <w:r w:rsidR="00192641">
        <w:rPr>
          <w:rFonts w:ascii="Arial" w:eastAsia="Times New Roman" w:hAnsi="Arial" w:cs="Arial"/>
          <w:sz w:val="24"/>
          <w:szCs w:val="24"/>
          <w:lang w:eastAsia="en-GB"/>
        </w:rPr>
        <w:t xml:space="preserve"> businesses</w:t>
      </w:r>
      <w:r w:rsidRPr="006461F6">
        <w:rPr>
          <w:rFonts w:ascii="Arial" w:eastAsia="Times New Roman" w:hAnsi="Arial" w:cs="Arial"/>
          <w:sz w:val="24"/>
          <w:szCs w:val="24"/>
          <w:lang w:eastAsia="en-GB"/>
        </w:rPr>
        <w:t xml:space="preserve"> (SMEs), wh</w:t>
      </w:r>
      <w:r>
        <w:rPr>
          <w:rFonts w:ascii="Arial" w:eastAsia="Times New Roman" w:hAnsi="Arial" w:cs="Arial"/>
          <w:sz w:val="24"/>
          <w:szCs w:val="24"/>
          <w:lang w:eastAsia="en-GB"/>
        </w:rPr>
        <w:t>ich</w:t>
      </w:r>
      <w:r w:rsidRPr="006461F6">
        <w:rPr>
          <w:rFonts w:ascii="Arial" w:eastAsia="Times New Roman" w:hAnsi="Arial" w:cs="Arial"/>
          <w:sz w:val="24"/>
          <w:szCs w:val="24"/>
          <w:lang w:eastAsia="en-GB"/>
        </w:rPr>
        <w:t xml:space="preserve"> account for a substantial </w:t>
      </w:r>
      <w:r w:rsidR="00062344">
        <w:rPr>
          <w:rFonts w:ascii="Arial" w:eastAsia="Times New Roman" w:hAnsi="Arial" w:cs="Arial"/>
          <w:sz w:val="24"/>
          <w:szCs w:val="24"/>
          <w:lang w:eastAsia="en-GB"/>
        </w:rPr>
        <w:t>portion of the economy, particularly in Wales, are well-positioned to benefit</w:t>
      </w:r>
      <w:r w:rsidRPr="006461F6">
        <w:rPr>
          <w:rFonts w:ascii="Arial" w:eastAsia="Times New Roman" w:hAnsi="Arial" w:cs="Arial"/>
          <w:sz w:val="24"/>
          <w:szCs w:val="24"/>
          <w:lang w:eastAsia="en-GB"/>
        </w:rPr>
        <w:t xml:space="preserve"> from digital transformation</w:t>
      </w:r>
      <w:r>
        <w:rPr>
          <w:rFonts w:ascii="Arial" w:eastAsia="Times New Roman" w:hAnsi="Arial" w:cs="Arial"/>
          <w:sz w:val="24"/>
          <w:szCs w:val="24"/>
          <w:lang w:eastAsia="en-GB"/>
        </w:rPr>
        <w:t>. However,</w:t>
      </w:r>
      <w:r w:rsidRPr="006461F6">
        <w:rPr>
          <w:rFonts w:ascii="Arial" w:eastAsia="Times New Roman" w:hAnsi="Arial" w:cs="Arial"/>
          <w:sz w:val="24"/>
          <w:szCs w:val="24"/>
          <w:lang w:eastAsia="en-GB"/>
        </w:rPr>
        <w:t xml:space="preserve"> they confront various problems and limitations compared to bigger firms</w:t>
      </w:r>
      <w:r w:rsidR="00A95D04" w:rsidRPr="00A95D04">
        <w:t xml:space="preserve"> </w:t>
      </w:r>
      <w:r w:rsidR="00A95D04" w:rsidRPr="00A95D04">
        <w:rPr>
          <w:rFonts w:ascii="Arial" w:eastAsia="Times New Roman" w:hAnsi="Arial" w:cs="Arial"/>
          <w:sz w:val="24"/>
          <w:szCs w:val="24"/>
          <w:lang w:eastAsia="en-GB"/>
        </w:rPr>
        <w:t>(OECD, 2017)</w:t>
      </w:r>
      <w:r w:rsidRPr="006461F6">
        <w:rPr>
          <w:rFonts w:ascii="Arial" w:eastAsia="Times New Roman" w:hAnsi="Arial" w:cs="Arial"/>
          <w:sz w:val="24"/>
          <w:szCs w:val="24"/>
          <w:lang w:eastAsia="en-GB"/>
        </w:rPr>
        <w:t xml:space="preserve">. </w:t>
      </w:r>
      <w:r>
        <w:rPr>
          <w:rFonts w:ascii="Arial" w:eastAsia="Times New Roman" w:hAnsi="Arial" w:cs="Arial"/>
          <w:sz w:val="24"/>
          <w:szCs w:val="24"/>
          <w:lang w:eastAsia="en-GB"/>
        </w:rPr>
        <w:t>In South Wales, Swansea</w:t>
      </w:r>
      <w:r w:rsidRPr="006461F6">
        <w:rPr>
          <w:rFonts w:ascii="Arial" w:eastAsia="Times New Roman" w:hAnsi="Arial" w:cs="Arial"/>
          <w:sz w:val="24"/>
          <w:szCs w:val="24"/>
          <w:lang w:eastAsia="en-GB"/>
        </w:rPr>
        <w:t xml:space="preserve"> is an exemplary community where </w:t>
      </w:r>
      <w:r w:rsidR="008C69DB">
        <w:rPr>
          <w:rFonts w:ascii="Arial" w:eastAsia="Times New Roman" w:hAnsi="Arial" w:cs="Arial"/>
          <w:sz w:val="24"/>
          <w:szCs w:val="24"/>
          <w:lang w:eastAsia="en-GB"/>
        </w:rPr>
        <w:t>small to medium-sized enterprises (SMEs)</w:t>
      </w:r>
      <w:r w:rsidRPr="006461F6">
        <w:rPr>
          <w:rFonts w:ascii="Arial" w:eastAsia="Times New Roman" w:hAnsi="Arial" w:cs="Arial"/>
          <w:sz w:val="24"/>
          <w:szCs w:val="24"/>
          <w:lang w:eastAsia="en-GB"/>
        </w:rPr>
        <w:t xml:space="preserve"> a</w:t>
      </w:r>
      <w:r w:rsidR="009D612D">
        <w:rPr>
          <w:rFonts w:ascii="Arial" w:eastAsia="Times New Roman" w:hAnsi="Arial" w:cs="Arial"/>
          <w:sz w:val="24"/>
          <w:szCs w:val="24"/>
          <w:lang w:eastAsia="en-GB"/>
        </w:rPr>
        <w:t>ctively address</w:t>
      </w:r>
      <w:r w:rsidRPr="006461F6">
        <w:rPr>
          <w:rFonts w:ascii="Arial" w:eastAsia="Times New Roman" w:hAnsi="Arial" w:cs="Arial"/>
          <w:sz w:val="24"/>
          <w:szCs w:val="24"/>
          <w:lang w:eastAsia="en-GB"/>
        </w:rPr>
        <w:t xml:space="preserve"> these concerns. Comparing Swansea to other cities such as Cardiff, Newport, and Carmarthen provides vital insights into the diverse methods and outcomes of digital projects in various urban and semi-urban environments in Wales (Welsh Government, 2021).</w:t>
      </w:r>
      <w:r w:rsidRPr="006461F6">
        <w:rPr>
          <w:rFonts w:ascii="Arial" w:eastAsia="Times New Roman" w:hAnsi="Arial" w:cs="Arial"/>
          <w:sz w:val="24"/>
          <w:szCs w:val="24"/>
          <w:lang w:eastAsia="en-GB"/>
        </w:rPr>
        <w:br/>
      </w:r>
      <w:r w:rsidRPr="006461F6">
        <w:rPr>
          <w:rFonts w:ascii="Arial" w:eastAsia="Times New Roman" w:hAnsi="Arial" w:cs="Arial"/>
          <w:sz w:val="24"/>
          <w:szCs w:val="24"/>
          <w:lang w:eastAsia="en-GB"/>
        </w:rPr>
        <w:br/>
        <w:t xml:space="preserve">The </w:t>
      </w:r>
      <w:r>
        <w:rPr>
          <w:rFonts w:ascii="Arial" w:eastAsia="Times New Roman" w:hAnsi="Arial" w:cs="Arial"/>
          <w:sz w:val="24"/>
          <w:szCs w:val="24"/>
          <w:lang w:eastAsia="en-GB"/>
        </w:rPr>
        <w:t>primary</w:t>
      </w:r>
      <w:r w:rsidRPr="006461F6">
        <w:rPr>
          <w:rFonts w:ascii="Arial" w:eastAsia="Times New Roman" w:hAnsi="Arial" w:cs="Arial"/>
          <w:sz w:val="24"/>
          <w:szCs w:val="24"/>
          <w:lang w:eastAsia="en-GB"/>
        </w:rPr>
        <w:t xml:space="preserve"> goal of this literature review is to critically evaluate current academic and industrial research on digital transformation and its implications for SMEs' strategic decision-making processes, </w:t>
      </w:r>
      <w:r w:rsidR="00062344">
        <w:rPr>
          <w:rFonts w:ascii="Arial" w:eastAsia="Times New Roman" w:hAnsi="Arial" w:cs="Arial"/>
          <w:sz w:val="24"/>
          <w:szCs w:val="24"/>
          <w:lang w:eastAsia="en-GB"/>
        </w:rPr>
        <w:t>with a focus</w:t>
      </w:r>
      <w:r w:rsidRPr="006461F6">
        <w:rPr>
          <w:rFonts w:ascii="Arial" w:eastAsia="Times New Roman" w:hAnsi="Arial" w:cs="Arial"/>
          <w:sz w:val="24"/>
          <w:szCs w:val="24"/>
          <w:lang w:eastAsia="en-GB"/>
        </w:rPr>
        <w:t xml:space="preserve"> on Swansea and comparisons to other Welsh towns. This literature</w:t>
      </w:r>
      <w:r>
        <w:rPr>
          <w:rFonts w:ascii="Arial" w:eastAsia="Times New Roman" w:hAnsi="Arial" w:cs="Arial"/>
          <w:sz w:val="24"/>
          <w:szCs w:val="24"/>
          <w:lang w:eastAsia="en-GB"/>
        </w:rPr>
        <w:t xml:space="preserve"> review</w:t>
      </w:r>
      <w:r w:rsidRPr="006461F6">
        <w:rPr>
          <w:rFonts w:ascii="Arial" w:eastAsia="Times New Roman" w:hAnsi="Arial" w:cs="Arial"/>
          <w:sz w:val="24"/>
          <w:szCs w:val="24"/>
          <w:lang w:eastAsia="en-GB"/>
        </w:rPr>
        <w:t xml:space="preserve"> </w:t>
      </w:r>
      <w:r>
        <w:rPr>
          <w:rFonts w:ascii="Arial" w:eastAsia="Times New Roman" w:hAnsi="Arial" w:cs="Arial"/>
          <w:sz w:val="24"/>
          <w:szCs w:val="24"/>
          <w:lang w:eastAsia="en-GB"/>
        </w:rPr>
        <w:t>emphasises</w:t>
      </w:r>
      <w:r w:rsidRPr="006461F6">
        <w:rPr>
          <w:rFonts w:ascii="Arial" w:eastAsia="Times New Roman" w:hAnsi="Arial" w:cs="Arial"/>
          <w:sz w:val="24"/>
          <w:szCs w:val="24"/>
          <w:lang w:eastAsia="en-GB"/>
        </w:rPr>
        <w:t xml:space="preserve"> how digital transformation affects SMEs' strategic orientations, competitive positioning, operational performance, and customer engagement strategies (Warner &amp; </w:t>
      </w:r>
      <w:proofErr w:type="spellStart"/>
      <w:r w:rsidRPr="006461F6">
        <w:rPr>
          <w:rFonts w:ascii="Arial" w:eastAsia="Times New Roman" w:hAnsi="Arial" w:cs="Arial"/>
          <w:sz w:val="24"/>
          <w:szCs w:val="24"/>
          <w:lang w:eastAsia="en-GB"/>
        </w:rPr>
        <w:t>Wäger</w:t>
      </w:r>
      <w:proofErr w:type="spellEnd"/>
      <w:r w:rsidRPr="006461F6">
        <w:rPr>
          <w:rFonts w:ascii="Arial" w:eastAsia="Times New Roman" w:hAnsi="Arial" w:cs="Arial"/>
          <w:sz w:val="24"/>
          <w:szCs w:val="24"/>
          <w:lang w:eastAsia="en-GB"/>
        </w:rPr>
        <w:t>, 2019)</w:t>
      </w:r>
      <w:r w:rsidR="009D612D">
        <w:rPr>
          <w:rFonts w:ascii="Arial" w:eastAsia="Times New Roman" w:hAnsi="Arial" w:cs="Arial"/>
          <w:sz w:val="24"/>
          <w:szCs w:val="24"/>
          <w:lang w:eastAsia="en-GB"/>
        </w:rPr>
        <w:t>; it further identifies its potential to inform policymakers, business support organisations and SME owners about the critical factors influencing digital transformation. By focusing on Swansea, the research provides localised insights that can guide targeted interventions to support SMEs in their digital journey.</w:t>
      </w:r>
      <w:r w:rsidR="00A95D04">
        <w:rPr>
          <w:rFonts w:ascii="Arial" w:eastAsia="Times New Roman" w:hAnsi="Arial" w:cs="Arial"/>
          <w:sz w:val="24"/>
          <w:szCs w:val="24"/>
          <w:lang w:eastAsia="en-GB"/>
        </w:rPr>
        <w:t xml:space="preserve"> </w:t>
      </w:r>
      <w:r w:rsidRPr="006461F6">
        <w:rPr>
          <w:rFonts w:ascii="Arial" w:eastAsia="Times New Roman" w:hAnsi="Arial" w:cs="Arial"/>
          <w:sz w:val="24"/>
          <w:szCs w:val="24"/>
          <w:lang w:eastAsia="en-GB"/>
        </w:rPr>
        <w:t xml:space="preserve">The following review is structured into distinct sections: first, a comprehensive exploration of digital transformation theories and relevant technologies; second, an overview of the SMEs' landscape within Swansea and neighbouring cities; third, a critical analysis of how digital transformation affects SME business strategies; fourth, a comparative analysis highlighting differences and similarities between Swansea and other Welsh cities; and fifth, an exploration of the </w:t>
      </w:r>
      <w:r w:rsidRPr="006461F6">
        <w:rPr>
          <w:rFonts w:ascii="Arial" w:eastAsia="Times New Roman" w:hAnsi="Arial" w:cs="Arial"/>
          <w:sz w:val="24"/>
          <w:szCs w:val="24"/>
          <w:lang w:eastAsia="en-GB"/>
        </w:rPr>
        <w:lastRenderedPageBreak/>
        <w:t>specific challenges and opportunities SMEs encounter; and finally, a conclusion summarising findings and recommending pathways for future research and practice</w:t>
      </w:r>
      <w:r w:rsidR="00EB3439">
        <w:rPr>
          <w:rFonts w:ascii="Arial" w:eastAsia="Times New Roman" w:hAnsi="Arial" w:cs="Arial"/>
          <w:sz w:val="24"/>
          <w:szCs w:val="24"/>
          <w:lang w:eastAsia="en-GB"/>
        </w:rPr>
        <w:t>.</w:t>
      </w:r>
    </w:p>
    <w:p w14:paraId="2AACCBA4" w14:textId="30F7D750" w:rsidR="0015459F" w:rsidRPr="0015459F" w:rsidRDefault="0015459F" w:rsidP="00EB3439">
      <w:pPr>
        <w:spacing w:line="360" w:lineRule="auto"/>
        <w:jc w:val="both"/>
        <w:rPr>
          <w:rFonts w:ascii="Arial" w:hAnsi="Arial" w:cs="Arial"/>
          <w:b/>
          <w:bCs/>
        </w:rPr>
      </w:pPr>
      <w:r w:rsidRPr="0015459F">
        <w:rPr>
          <w:rFonts w:ascii="Arial" w:hAnsi="Arial" w:cs="Arial"/>
          <w:b/>
          <w:bCs/>
        </w:rPr>
        <w:t>Understanding Digital Transformation</w:t>
      </w:r>
    </w:p>
    <w:p w14:paraId="76991217" w14:textId="65884A96" w:rsidR="00F30522" w:rsidRDefault="0015459F" w:rsidP="00EB3439">
      <w:pPr>
        <w:spacing w:after="0" w:line="360" w:lineRule="auto"/>
        <w:jc w:val="both"/>
        <w:rPr>
          <w:rFonts w:ascii="Arial" w:eastAsia="Times New Roman" w:hAnsi="Arial" w:cs="Arial"/>
          <w:sz w:val="24"/>
          <w:szCs w:val="24"/>
          <w:lang w:eastAsia="en-GB"/>
        </w:rPr>
      </w:pPr>
      <w:r w:rsidRPr="0015459F">
        <w:rPr>
          <w:rFonts w:ascii="Arial" w:eastAsia="Times New Roman" w:hAnsi="Arial" w:cs="Arial"/>
          <w:sz w:val="24"/>
          <w:szCs w:val="24"/>
          <w:lang w:eastAsia="en-GB"/>
        </w:rPr>
        <w:t xml:space="preserve">Digital transformation </w:t>
      </w:r>
      <w:r w:rsidR="00A71FDF">
        <w:rPr>
          <w:rFonts w:ascii="Arial" w:eastAsia="Times New Roman" w:hAnsi="Arial" w:cs="Arial"/>
          <w:sz w:val="24"/>
          <w:szCs w:val="24"/>
          <w:lang w:eastAsia="en-GB"/>
        </w:rPr>
        <w:t>refers to the comprehensiv</w:t>
      </w:r>
      <w:r w:rsidRPr="0015459F">
        <w:rPr>
          <w:rFonts w:ascii="Arial" w:eastAsia="Times New Roman" w:hAnsi="Arial" w:cs="Arial"/>
          <w:sz w:val="24"/>
          <w:szCs w:val="24"/>
          <w:lang w:eastAsia="en-GB"/>
        </w:rPr>
        <w:t xml:space="preserve">e and strategic use of digital technologies that fundamentally alter corporate processes, organisational structures, and consumer interactions (Verhoef et al., 2021). It goes beyond simple digitisation or digitalisation to need holistic and integrated improvements that affect every aspect of an organisation. Digital transformation entails </w:t>
      </w:r>
      <w:r>
        <w:rPr>
          <w:rFonts w:ascii="Arial" w:eastAsia="Times New Roman" w:hAnsi="Arial" w:cs="Arial"/>
          <w:sz w:val="24"/>
          <w:szCs w:val="24"/>
          <w:lang w:eastAsia="en-GB"/>
        </w:rPr>
        <w:t>significant</w:t>
      </w:r>
      <w:r w:rsidRPr="0015459F">
        <w:rPr>
          <w:rFonts w:ascii="Arial" w:eastAsia="Times New Roman" w:hAnsi="Arial" w:cs="Arial"/>
          <w:sz w:val="24"/>
          <w:szCs w:val="24"/>
          <w:lang w:eastAsia="en-GB"/>
        </w:rPr>
        <w:t xml:space="preserve"> changes in how firms use technology to innovate, develop new business models, and improve operational efficiencies.</w:t>
      </w:r>
      <w:r>
        <w:rPr>
          <w:rFonts w:ascii="Arial" w:eastAsia="Times New Roman" w:hAnsi="Arial" w:cs="Arial"/>
          <w:sz w:val="24"/>
          <w:szCs w:val="24"/>
          <w:lang w:eastAsia="en-GB"/>
        </w:rPr>
        <w:t xml:space="preserve"> </w:t>
      </w:r>
      <w:r w:rsidRPr="0015459F">
        <w:rPr>
          <w:rFonts w:ascii="Arial" w:eastAsia="Times New Roman" w:hAnsi="Arial" w:cs="Arial"/>
          <w:sz w:val="24"/>
          <w:szCs w:val="24"/>
          <w:lang w:eastAsia="en-GB"/>
        </w:rPr>
        <w:t xml:space="preserve">Several theoretical frameworks and models support </w:t>
      </w:r>
      <w:r w:rsidR="00A71FDF">
        <w:rPr>
          <w:rFonts w:ascii="Arial" w:eastAsia="Times New Roman" w:hAnsi="Arial" w:cs="Arial"/>
          <w:sz w:val="24"/>
          <w:szCs w:val="24"/>
          <w:lang w:eastAsia="en-GB"/>
        </w:rPr>
        <w:t xml:space="preserve">the concept of </w:t>
      </w:r>
      <w:r w:rsidRPr="0015459F">
        <w:rPr>
          <w:rFonts w:ascii="Arial" w:eastAsia="Times New Roman" w:hAnsi="Arial" w:cs="Arial"/>
          <w:sz w:val="24"/>
          <w:szCs w:val="24"/>
          <w:lang w:eastAsia="en-GB"/>
        </w:rPr>
        <w:t>digital transformation. The Dynamic Capabilities method is a powerful paradigm that emphasises an organi</w:t>
      </w:r>
      <w:r>
        <w:rPr>
          <w:rFonts w:ascii="Arial" w:eastAsia="Times New Roman" w:hAnsi="Arial" w:cs="Arial"/>
          <w:sz w:val="24"/>
          <w:szCs w:val="24"/>
          <w:lang w:eastAsia="en-GB"/>
        </w:rPr>
        <w:t>s</w:t>
      </w:r>
      <w:r w:rsidRPr="0015459F">
        <w:rPr>
          <w:rFonts w:ascii="Arial" w:eastAsia="Times New Roman" w:hAnsi="Arial" w:cs="Arial"/>
          <w:sz w:val="24"/>
          <w:szCs w:val="24"/>
          <w:lang w:eastAsia="en-GB"/>
        </w:rPr>
        <w:t xml:space="preserve">ation's capacity to continually adapt, integrate, and reconfigure internal and external skills in response to rapidly changing settings (Teece, </w:t>
      </w:r>
      <w:proofErr w:type="spellStart"/>
      <w:r w:rsidRPr="0015459F">
        <w:rPr>
          <w:rFonts w:ascii="Arial" w:eastAsia="Times New Roman" w:hAnsi="Arial" w:cs="Arial"/>
          <w:sz w:val="24"/>
          <w:szCs w:val="24"/>
          <w:lang w:eastAsia="en-GB"/>
        </w:rPr>
        <w:t>Peteraf</w:t>
      </w:r>
      <w:proofErr w:type="spellEnd"/>
      <w:r w:rsidRPr="0015459F">
        <w:rPr>
          <w:rFonts w:ascii="Arial" w:eastAsia="Times New Roman" w:hAnsi="Arial" w:cs="Arial"/>
          <w:sz w:val="24"/>
          <w:szCs w:val="24"/>
          <w:lang w:eastAsia="en-GB"/>
        </w:rPr>
        <w:t xml:space="preserve">, &amp; Leih, 2016). Westerman et al. (2014) present another major model </w:t>
      </w:r>
      <w:r>
        <w:rPr>
          <w:rFonts w:ascii="Arial" w:eastAsia="Times New Roman" w:hAnsi="Arial" w:cs="Arial"/>
          <w:sz w:val="24"/>
          <w:szCs w:val="24"/>
          <w:lang w:eastAsia="en-GB"/>
        </w:rPr>
        <w:t>highlighting</w:t>
      </w:r>
      <w:r w:rsidRPr="0015459F">
        <w:rPr>
          <w:rFonts w:ascii="Arial" w:eastAsia="Times New Roman" w:hAnsi="Arial" w:cs="Arial"/>
          <w:sz w:val="24"/>
          <w:szCs w:val="24"/>
          <w:lang w:eastAsia="en-GB"/>
        </w:rPr>
        <w:t xml:space="preserve"> four critical aspects for effective digital transformation: customer experience, operational procedures, business models, and digital capabilities. This paradigm emphasises the interconnectedness of technical breakthroughs and strategic management techniques, </w:t>
      </w:r>
      <w:r w:rsidR="00A71FDF">
        <w:rPr>
          <w:rFonts w:ascii="Arial" w:eastAsia="Times New Roman" w:hAnsi="Arial" w:cs="Arial"/>
          <w:sz w:val="24"/>
          <w:szCs w:val="24"/>
          <w:lang w:eastAsia="en-GB"/>
        </w:rPr>
        <w:t xml:space="preserve">which are </w:t>
      </w:r>
      <w:r w:rsidRPr="0015459F">
        <w:rPr>
          <w:rFonts w:ascii="Arial" w:eastAsia="Times New Roman" w:hAnsi="Arial" w:cs="Arial"/>
          <w:sz w:val="24"/>
          <w:szCs w:val="24"/>
          <w:lang w:eastAsia="en-GB"/>
        </w:rPr>
        <w:t>critical for long-term change.</w:t>
      </w:r>
      <w:r w:rsidRPr="0015459F">
        <w:rPr>
          <w:rFonts w:ascii="Arial" w:eastAsia="Times New Roman" w:hAnsi="Arial" w:cs="Arial"/>
          <w:sz w:val="24"/>
          <w:szCs w:val="24"/>
          <w:lang w:eastAsia="en-GB"/>
        </w:rPr>
        <w:br/>
      </w:r>
      <w:r w:rsidRPr="0015459F">
        <w:rPr>
          <w:rFonts w:ascii="Arial" w:eastAsia="Times New Roman" w:hAnsi="Arial" w:cs="Arial"/>
          <w:sz w:val="24"/>
          <w:szCs w:val="24"/>
          <w:lang w:eastAsia="en-GB"/>
        </w:rPr>
        <w:br/>
        <w:t>Emerging technologies play a</w:t>
      </w:r>
      <w:r w:rsidR="00A71FDF">
        <w:rPr>
          <w:rFonts w:ascii="Arial" w:eastAsia="Times New Roman" w:hAnsi="Arial" w:cs="Arial"/>
          <w:sz w:val="24"/>
          <w:szCs w:val="24"/>
          <w:lang w:eastAsia="en-GB"/>
        </w:rPr>
        <w:t xml:space="preserve"> crucial role in driv</w:t>
      </w:r>
      <w:r w:rsidRPr="0015459F">
        <w:rPr>
          <w:rFonts w:ascii="Arial" w:eastAsia="Times New Roman" w:hAnsi="Arial" w:cs="Arial"/>
          <w:sz w:val="24"/>
          <w:szCs w:val="24"/>
          <w:lang w:eastAsia="en-GB"/>
        </w:rPr>
        <w:t xml:space="preserve">ing digital transformation. Cloud computing, for example, enables scalable resource allocation and flexible </w:t>
      </w:r>
      <w:r w:rsidR="00A71FDF">
        <w:rPr>
          <w:rFonts w:ascii="Arial" w:eastAsia="Times New Roman" w:hAnsi="Arial" w:cs="Arial"/>
          <w:sz w:val="24"/>
          <w:szCs w:val="24"/>
          <w:lang w:eastAsia="en-GB"/>
        </w:rPr>
        <w:t>business operations, significantly benefiting small and medium-sized enterprises (SMEs)</w:t>
      </w:r>
      <w:r w:rsidRPr="0015459F">
        <w:rPr>
          <w:rFonts w:ascii="Arial" w:eastAsia="Times New Roman" w:hAnsi="Arial" w:cs="Arial"/>
          <w:sz w:val="24"/>
          <w:szCs w:val="24"/>
          <w:lang w:eastAsia="en-GB"/>
        </w:rPr>
        <w:t xml:space="preserve"> with limited resources (Bharadwaj et al., 2013). Big data analytics </w:t>
      </w:r>
      <w:r w:rsidR="00A71FDF">
        <w:rPr>
          <w:rFonts w:ascii="Arial" w:eastAsia="Times New Roman" w:hAnsi="Arial" w:cs="Arial"/>
          <w:sz w:val="24"/>
          <w:szCs w:val="24"/>
          <w:lang w:eastAsia="en-GB"/>
        </w:rPr>
        <w:t>enables businesses to leverage vast amounts of data, providing meaningful insights that improve decision-making and predictive capabilitie</w:t>
      </w:r>
      <w:r w:rsidRPr="0015459F">
        <w:rPr>
          <w:rFonts w:ascii="Arial" w:eastAsia="Times New Roman" w:hAnsi="Arial" w:cs="Arial"/>
          <w:sz w:val="24"/>
          <w:szCs w:val="24"/>
          <w:lang w:eastAsia="en-GB"/>
        </w:rPr>
        <w:t xml:space="preserve">s. AI and machine learning technology enable organisations to automate operations, improve consumer relationships, and develop new product and service offerings. </w:t>
      </w:r>
      <w:r w:rsidR="00F30522">
        <w:rPr>
          <w:rFonts w:ascii="Arial" w:eastAsia="Times New Roman" w:hAnsi="Arial" w:cs="Arial"/>
          <w:sz w:val="24"/>
          <w:szCs w:val="24"/>
          <w:lang w:eastAsia="en-GB"/>
        </w:rPr>
        <w:t xml:space="preserve">The Internet of </w:t>
      </w:r>
      <w:r w:rsidR="00F30522" w:rsidRPr="00F30522">
        <w:rPr>
          <w:rFonts w:ascii="Arial" w:eastAsia="Times New Roman" w:hAnsi="Arial" w:cs="Arial"/>
          <w:sz w:val="24"/>
          <w:szCs w:val="24"/>
          <w:lang w:eastAsia="en-GB"/>
        </w:rPr>
        <w:t>Things (IoT) plays a crucial role in digitally transforming business models (</w:t>
      </w:r>
      <w:proofErr w:type="spellStart"/>
      <w:r w:rsidR="00F30522" w:rsidRPr="00F30522">
        <w:rPr>
          <w:rFonts w:ascii="Arial" w:eastAsia="Times New Roman" w:hAnsi="Arial" w:cs="Arial"/>
          <w:sz w:val="24"/>
          <w:szCs w:val="24"/>
          <w:lang w:eastAsia="en-GB"/>
        </w:rPr>
        <w:t>Paiola</w:t>
      </w:r>
      <w:proofErr w:type="spellEnd"/>
      <w:r w:rsidR="00F30522" w:rsidRPr="00F30522">
        <w:rPr>
          <w:rFonts w:ascii="Arial" w:eastAsia="Times New Roman" w:hAnsi="Arial" w:cs="Arial"/>
          <w:sz w:val="24"/>
          <w:szCs w:val="24"/>
          <w:lang w:eastAsia="en-GB"/>
        </w:rPr>
        <w:t xml:space="preserve"> et al., 2022). It connects customers with businesses' products and services</w:t>
      </w:r>
      <w:r w:rsidR="00F30522">
        <w:rPr>
          <w:rFonts w:ascii="Arial" w:eastAsia="Times New Roman" w:hAnsi="Arial" w:cs="Arial"/>
          <w:sz w:val="24"/>
          <w:szCs w:val="24"/>
          <w:lang w:eastAsia="en-GB"/>
        </w:rPr>
        <w:t>, as well as</w:t>
      </w:r>
      <w:r w:rsidR="00F30522" w:rsidRPr="00F30522">
        <w:rPr>
          <w:rFonts w:ascii="Arial" w:eastAsia="Times New Roman" w:hAnsi="Arial" w:cs="Arial"/>
          <w:sz w:val="24"/>
          <w:szCs w:val="24"/>
          <w:lang w:eastAsia="en-GB"/>
        </w:rPr>
        <w:t xml:space="preserve"> users with numerous services. </w:t>
      </w:r>
      <w:r w:rsidR="00F30522">
        <w:rPr>
          <w:rFonts w:ascii="Arial" w:eastAsia="Times New Roman" w:hAnsi="Arial" w:cs="Arial"/>
          <w:sz w:val="24"/>
          <w:szCs w:val="24"/>
          <w:lang w:eastAsia="en-GB"/>
        </w:rPr>
        <w:t xml:space="preserve">The Internet of </w:t>
      </w:r>
      <w:r w:rsidR="00F30522" w:rsidRPr="00F30522">
        <w:rPr>
          <w:rFonts w:ascii="Arial" w:eastAsia="Times New Roman" w:hAnsi="Arial" w:cs="Arial"/>
          <w:sz w:val="24"/>
          <w:szCs w:val="24"/>
          <w:lang w:eastAsia="en-GB"/>
        </w:rPr>
        <w:t>Things (IoT) plays a key role in digitally transforming products and services, enabling innovation.</w:t>
      </w:r>
      <w:r w:rsidR="00F30522">
        <w:rPr>
          <w:rFonts w:ascii="Arial" w:eastAsia="Times New Roman" w:hAnsi="Arial" w:cs="Arial"/>
          <w:sz w:val="24"/>
          <w:szCs w:val="24"/>
          <w:lang w:eastAsia="en-GB"/>
        </w:rPr>
        <w:t xml:space="preserve"> </w:t>
      </w:r>
      <w:r w:rsidR="00F30522" w:rsidRPr="00F30522">
        <w:rPr>
          <w:rFonts w:ascii="Arial" w:eastAsia="Times New Roman" w:hAnsi="Arial" w:cs="Arial"/>
          <w:sz w:val="24"/>
          <w:szCs w:val="24"/>
          <w:lang w:eastAsia="en-GB"/>
        </w:rPr>
        <w:t>Businesses utilise data to overcome difficulties and generate opportunities</w:t>
      </w:r>
      <w:r w:rsidR="0092120F">
        <w:rPr>
          <w:rFonts w:ascii="Arial" w:eastAsia="Times New Roman" w:hAnsi="Arial" w:cs="Arial"/>
          <w:sz w:val="24"/>
          <w:szCs w:val="24"/>
          <w:lang w:eastAsia="en-GB"/>
        </w:rPr>
        <w:t xml:space="preserve"> </w:t>
      </w:r>
      <w:r w:rsidR="0092120F" w:rsidRPr="0092120F">
        <w:rPr>
          <w:rFonts w:ascii="Arial" w:eastAsia="Times New Roman" w:hAnsi="Arial" w:cs="Arial"/>
          <w:sz w:val="24"/>
          <w:szCs w:val="24"/>
          <w:lang w:eastAsia="en-GB"/>
        </w:rPr>
        <w:t>(</w:t>
      </w:r>
      <w:proofErr w:type="spellStart"/>
      <w:r w:rsidR="0092120F" w:rsidRPr="0092120F">
        <w:rPr>
          <w:rFonts w:ascii="Arial" w:eastAsia="Times New Roman" w:hAnsi="Arial" w:cs="Arial"/>
          <w:sz w:val="24"/>
          <w:szCs w:val="24"/>
          <w:lang w:eastAsia="en-GB"/>
        </w:rPr>
        <w:t>Sorri</w:t>
      </w:r>
      <w:proofErr w:type="spellEnd"/>
      <w:r w:rsidR="0092120F" w:rsidRPr="0092120F">
        <w:rPr>
          <w:rFonts w:ascii="Arial" w:eastAsia="Times New Roman" w:hAnsi="Arial" w:cs="Arial"/>
          <w:sz w:val="24"/>
          <w:szCs w:val="24"/>
          <w:lang w:eastAsia="en-GB"/>
        </w:rPr>
        <w:t xml:space="preserve">, </w:t>
      </w:r>
      <w:proofErr w:type="spellStart"/>
      <w:r w:rsidR="0092120F" w:rsidRPr="0092120F">
        <w:rPr>
          <w:rFonts w:ascii="Arial" w:eastAsia="Times New Roman" w:hAnsi="Arial" w:cs="Arial"/>
          <w:sz w:val="24"/>
          <w:szCs w:val="24"/>
          <w:lang w:eastAsia="en-GB"/>
        </w:rPr>
        <w:t>Mustafee</w:t>
      </w:r>
      <w:proofErr w:type="spellEnd"/>
      <w:r w:rsidR="0092120F" w:rsidRPr="0092120F">
        <w:rPr>
          <w:rFonts w:ascii="Arial" w:eastAsia="Times New Roman" w:hAnsi="Arial" w:cs="Arial"/>
          <w:sz w:val="24"/>
          <w:szCs w:val="24"/>
          <w:lang w:eastAsia="en-GB"/>
        </w:rPr>
        <w:t xml:space="preserve"> and Seppänen, 2022)</w:t>
      </w:r>
      <w:r w:rsidR="0092120F">
        <w:rPr>
          <w:rFonts w:ascii="Arial" w:eastAsia="Times New Roman" w:hAnsi="Arial" w:cs="Arial"/>
          <w:sz w:val="24"/>
          <w:szCs w:val="24"/>
          <w:lang w:eastAsia="en-GB"/>
        </w:rPr>
        <w:t>.</w:t>
      </w:r>
    </w:p>
    <w:p w14:paraId="09766280" w14:textId="313CD4CC" w:rsidR="0015459F" w:rsidRDefault="00F30522" w:rsidP="00EB3439">
      <w:pPr>
        <w:spacing w:after="0" w:line="360" w:lineRule="auto"/>
        <w:jc w:val="both"/>
        <w:rPr>
          <w:rFonts w:ascii="Arial" w:eastAsia="Times New Roman" w:hAnsi="Arial" w:cs="Arial"/>
          <w:sz w:val="24"/>
          <w:szCs w:val="24"/>
          <w:lang w:eastAsia="en-GB"/>
        </w:rPr>
      </w:pPr>
      <w:r w:rsidRPr="00F30522">
        <w:rPr>
          <w:rFonts w:ascii="Arial" w:eastAsia="Times New Roman" w:hAnsi="Arial" w:cs="Arial"/>
          <w:sz w:val="24"/>
          <w:szCs w:val="24"/>
          <w:lang w:eastAsia="en-GB"/>
        </w:rPr>
        <w:lastRenderedPageBreak/>
        <w:t>According to</w:t>
      </w:r>
      <w:r w:rsidR="001048A8">
        <w:rPr>
          <w:rFonts w:ascii="Arial" w:eastAsia="Times New Roman" w:hAnsi="Arial" w:cs="Arial"/>
          <w:sz w:val="24"/>
          <w:szCs w:val="24"/>
          <w:lang w:eastAsia="en-GB"/>
        </w:rPr>
        <w:t xml:space="preserve"> </w:t>
      </w:r>
      <w:proofErr w:type="spellStart"/>
      <w:r w:rsidR="001048A8" w:rsidRPr="001048A8">
        <w:rPr>
          <w:rFonts w:ascii="Arial" w:eastAsia="Times New Roman" w:hAnsi="Arial" w:cs="Arial"/>
          <w:sz w:val="24"/>
          <w:szCs w:val="24"/>
          <w:lang w:eastAsia="en-GB"/>
        </w:rPr>
        <w:t>Sanyour</w:t>
      </w:r>
      <w:proofErr w:type="spellEnd"/>
      <w:r w:rsidR="001048A8" w:rsidRPr="001048A8">
        <w:rPr>
          <w:rFonts w:ascii="Arial" w:eastAsia="Times New Roman" w:hAnsi="Arial" w:cs="Arial"/>
          <w:sz w:val="24"/>
          <w:szCs w:val="24"/>
          <w:lang w:eastAsia="en-GB"/>
        </w:rPr>
        <w:t>, Abdullah</w:t>
      </w:r>
      <w:r w:rsidR="001048A8">
        <w:rPr>
          <w:rFonts w:ascii="Arial" w:eastAsia="Times New Roman" w:hAnsi="Arial" w:cs="Arial"/>
          <w:sz w:val="24"/>
          <w:szCs w:val="24"/>
          <w:lang w:eastAsia="en-GB"/>
        </w:rPr>
        <w:t>, and Abdullah (2022), the digital transformation of services through Internet-of-Things applications depends on three key factors: technological advancements, market potential, and a robust</w:t>
      </w:r>
      <w:r w:rsidRPr="00F30522">
        <w:rPr>
          <w:rFonts w:ascii="Arial" w:eastAsia="Times New Roman" w:hAnsi="Arial" w:cs="Arial"/>
          <w:sz w:val="24"/>
          <w:szCs w:val="24"/>
          <w:lang w:eastAsia="en-GB"/>
        </w:rPr>
        <w:t xml:space="preserve"> regulatory framework. Wu et al. (2017) found that using Internet-of-Things applications to engage with brands increases customer attachment to the brand. The Internet of Things plays a crucial role in digitally transforming products and services, such as home automation and energy management (Li et al., 2022). The Internet</w:t>
      </w:r>
      <w:r>
        <w:rPr>
          <w:rFonts w:ascii="Arial" w:eastAsia="Times New Roman" w:hAnsi="Arial" w:cs="Arial"/>
          <w:sz w:val="24"/>
          <w:szCs w:val="24"/>
          <w:lang w:eastAsia="en-GB"/>
        </w:rPr>
        <w:t xml:space="preserve"> of </w:t>
      </w:r>
      <w:r w:rsidRPr="00F30522">
        <w:rPr>
          <w:rFonts w:ascii="Arial" w:eastAsia="Times New Roman" w:hAnsi="Arial" w:cs="Arial"/>
          <w:sz w:val="24"/>
          <w:szCs w:val="24"/>
          <w:lang w:eastAsia="en-GB"/>
        </w:rPr>
        <w:t xml:space="preserve">Things, a digital technology, plays a critical role in enabling communication between </w:t>
      </w:r>
      <w:r>
        <w:rPr>
          <w:rFonts w:ascii="Arial" w:eastAsia="Times New Roman" w:hAnsi="Arial" w:cs="Arial"/>
          <w:sz w:val="24"/>
          <w:szCs w:val="24"/>
          <w:lang w:eastAsia="en-GB"/>
        </w:rPr>
        <w:t>innovative</w:t>
      </w:r>
      <w:r w:rsidRPr="00F30522">
        <w:rPr>
          <w:rFonts w:ascii="Arial" w:eastAsia="Times New Roman" w:hAnsi="Arial" w:cs="Arial"/>
          <w:sz w:val="24"/>
          <w:szCs w:val="24"/>
          <w:lang w:eastAsia="en-GB"/>
        </w:rPr>
        <w:t xml:space="preserve"> products and services. </w:t>
      </w:r>
      <w:proofErr w:type="spellStart"/>
      <w:r w:rsidRPr="00F30522">
        <w:rPr>
          <w:rFonts w:ascii="Arial" w:eastAsia="Times New Roman" w:hAnsi="Arial" w:cs="Arial"/>
          <w:sz w:val="24"/>
          <w:szCs w:val="24"/>
          <w:lang w:eastAsia="en-GB"/>
        </w:rPr>
        <w:t>Attié</w:t>
      </w:r>
      <w:proofErr w:type="spellEnd"/>
      <w:r w:rsidRPr="00F30522">
        <w:rPr>
          <w:rFonts w:ascii="Arial" w:eastAsia="Times New Roman" w:hAnsi="Arial" w:cs="Arial"/>
          <w:sz w:val="24"/>
          <w:szCs w:val="24"/>
          <w:lang w:eastAsia="en-GB"/>
        </w:rPr>
        <w:t xml:space="preserve"> and Meyer-</w:t>
      </w:r>
      <w:proofErr w:type="spellStart"/>
      <w:r w:rsidRPr="00F30522">
        <w:rPr>
          <w:rFonts w:ascii="Arial" w:eastAsia="Times New Roman" w:hAnsi="Arial" w:cs="Arial"/>
          <w:sz w:val="24"/>
          <w:szCs w:val="24"/>
          <w:lang w:eastAsia="en-GB"/>
        </w:rPr>
        <w:t>Waarden</w:t>
      </w:r>
      <w:proofErr w:type="spellEnd"/>
      <w:r w:rsidRPr="00F30522">
        <w:rPr>
          <w:rFonts w:ascii="Arial" w:eastAsia="Times New Roman" w:hAnsi="Arial" w:cs="Arial"/>
          <w:sz w:val="24"/>
          <w:szCs w:val="24"/>
          <w:lang w:eastAsia="en-GB"/>
        </w:rPr>
        <w:t xml:space="preserve"> (2022) found that Internet-of-Things services affect user perceptions of well-being.</w:t>
      </w:r>
    </w:p>
    <w:p w14:paraId="21C22B48" w14:textId="77777777" w:rsidR="0015459F" w:rsidRDefault="0015459F" w:rsidP="00EB3439">
      <w:pPr>
        <w:spacing w:after="0" w:line="360" w:lineRule="auto"/>
        <w:jc w:val="both"/>
        <w:rPr>
          <w:rFonts w:ascii="Arial" w:eastAsia="Times New Roman" w:hAnsi="Arial" w:cs="Arial"/>
          <w:sz w:val="24"/>
          <w:szCs w:val="24"/>
          <w:lang w:eastAsia="en-GB"/>
        </w:rPr>
      </w:pPr>
    </w:p>
    <w:p w14:paraId="7DF6A6B8" w14:textId="4F9389C8" w:rsidR="0015459F" w:rsidRDefault="0015459F" w:rsidP="00EB34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Meanwhile,</w:t>
      </w:r>
      <w:r w:rsidRPr="0015459F">
        <w:rPr>
          <w:rFonts w:ascii="Arial" w:eastAsia="Times New Roman" w:hAnsi="Arial" w:cs="Arial"/>
          <w:sz w:val="24"/>
          <w:szCs w:val="24"/>
          <w:lang w:eastAsia="en-GB"/>
        </w:rPr>
        <w:t xml:space="preserve"> blockchain technology enables safe and transparent transactions, increasing confidence and lowering operating costs (Verhoef et al., 2021).</w:t>
      </w:r>
      <w:r>
        <w:rPr>
          <w:rFonts w:ascii="Arial" w:eastAsia="Times New Roman" w:hAnsi="Arial" w:cs="Arial"/>
          <w:sz w:val="24"/>
          <w:szCs w:val="24"/>
          <w:lang w:eastAsia="en-GB"/>
        </w:rPr>
        <w:t xml:space="preserve"> </w:t>
      </w:r>
      <w:r w:rsidRPr="0015459F">
        <w:rPr>
          <w:rFonts w:ascii="Arial" w:eastAsia="Times New Roman" w:hAnsi="Arial" w:cs="Arial"/>
          <w:sz w:val="24"/>
          <w:szCs w:val="24"/>
          <w:lang w:eastAsia="en-GB"/>
        </w:rPr>
        <w:t xml:space="preserve">Despite these benefits, SMEs </w:t>
      </w:r>
      <w:r w:rsidR="00A71FDF">
        <w:rPr>
          <w:rFonts w:ascii="Arial" w:eastAsia="Times New Roman" w:hAnsi="Arial" w:cs="Arial"/>
          <w:sz w:val="24"/>
          <w:szCs w:val="24"/>
          <w:lang w:eastAsia="en-GB"/>
        </w:rPr>
        <w:t>face unique and significant challenges in their</w:t>
      </w:r>
      <w:r w:rsidRPr="0015459F">
        <w:rPr>
          <w:rFonts w:ascii="Arial" w:eastAsia="Times New Roman" w:hAnsi="Arial" w:cs="Arial"/>
          <w:sz w:val="24"/>
          <w:szCs w:val="24"/>
          <w:lang w:eastAsia="en-GB"/>
        </w:rPr>
        <w:t xml:space="preserve"> digital transformation. Limited financial resources </w:t>
      </w:r>
      <w:r>
        <w:rPr>
          <w:rFonts w:ascii="Arial" w:eastAsia="Times New Roman" w:hAnsi="Arial" w:cs="Arial"/>
          <w:sz w:val="24"/>
          <w:szCs w:val="24"/>
          <w:lang w:eastAsia="en-GB"/>
        </w:rPr>
        <w:t>seriously hinder</w:t>
      </w:r>
      <w:r w:rsidRPr="0015459F">
        <w:rPr>
          <w:rFonts w:ascii="Arial" w:eastAsia="Times New Roman" w:hAnsi="Arial" w:cs="Arial"/>
          <w:sz w:val="24"/>
          <w:szCs w:val="24"/>
          <w:lang w:eastAsia="en-GB"/>
        </w:rPr>
        <w:t xml:space="preserve"> investing in critical technologies and infrastructure. Furthermore, SMEs </w:t>
      </w:r>
      <w:r w:rsidR="00A71FDF">
        <w:rPr>
          <w:rFonts w:ascii="Arial" w:eastAsia="Times New Roman" w:hAnsi="Arial" w:cs="Arial"/>
          <w:sz w:val="24"/>
          <w:szCs w:val="24"/>
          <w:lang w:eastAsia="en-GB"/>
        </w:rPr>
        <w:t>often face a scarcity of experienced workers, which limits their capacity to successfully integrate and manage innovative digital solutions (Li et al.,</w:t>
      </w:r>
      <w:r w:rsidRPr="0015459F">
        <w:rPr>
          <w:rFonts w:ascii="Arial" w:eastAsia="Times New Roman" w:hAnsi="Arial" w:cs="Arial"/>
          <w:sz w:val="24"/>
          <w:szCs w:val="24"/>
          <w:lang w:eastAsia="en-GB"/>
        </w:rPr>
        <w:t xml:space="preserve"> 2018). Resistance to change within an organi</w:t>
      </w:r>
      <w:r>
        <w:rPr>
          <w:rFonts w:ascii="Arial" w:eastAsia="Times New Roman" w:hAnsi="Arial" w:cs="Arial"/>
          <w:sz w:val="24"/>
          <w:szCs w:val="24"/>
          <w:lang w:eastAsia="en-GB"/>
        </w:rPr>
        <w:t>s</w:t>
      </w:r>
      <w:r w:rsidRPr="0015459F">
        <w:rPr>
          <w:rFonts w:ascii="Arial" w:eastAsia="Times New Roman" w:hAnsi="Arial" w:cs="Arial"/>
          <w:sz w:val="24"/>
          <w:szCs w:val="24"/>
          <w:lang w:eastAsia="en-GB"/>
        </w:rPr>
        <w:t>ation's culture frequently presents extra hurdles, with ingrained habits and risk aversion hindering the adoption and integration of new technology. Furthermore, SMEs frequently struggle to pick appropriate technologies due to a lack of clear strategic direction and insufficient assistance connecting technology choices with</w:t>
      </w:r>
      <w:r w:rsidR="00C16CE3">
        <w:rPr>
          <w:rFonts w:ascii="Arial" w:eastAsia="Times New Roman" w:hAnsi="Arial" w:cs="Arial"/>
          <w:sz w:val="24"/>
          <w:szCs w:val="24"/>
          <w:lang w:eastAsia="en-GB"/>
        </w:rPr>
        <w:t xml:space="preserve"> </w:t>
      </w:r>
      <w:r w:rsidRPr="0015459F">
        <w:rPr>
          <w:rFonts w:ascii="Arial" w:eastAsia="Times New Roman" w:hAnsi="Arial" w:cs="Arial"/>
          <w:sz w:val="24"/>
          <w:szCs w:val="24"/>
          <w:lang w:eastAsia="en-GB"/>
        </w:rPr>
        <w:t>company</w:t>
      </w:r>
      <w:r w:rsidR="00C16CE3">
        <w:rPr>
          <w:rFonts w:ascii="Arial" w:eastAsia="Times New Roman" w:hAnsi="Arial" w:cs="Arial"/>
          <w:sz w:val="24"/>
          <w:szCs w:val="24"/>
          <w:lang w:eastAsia="en-GB"/>
        </w:rPr>
        <w:t xml:space="preserve"> </w:t>
      </w:r>
      <w:r w:rsidRPr="0015459F">
        <w:rPr>
          <w:rFonts w:ascii="Arial" w:eastAsia="Times New Roman" w:hAnsi="Arial" w:cs="Arial"/>
          <w:sz w:val="24"/>
          <w:szCs w:val="24"/>
          <w:lang w:eastAsia="en-GB"/>
        </w:rPr>
        <w:t>objectives (Sebastian et al., 2017).</w:t>
      </w:r>
      <w:r w:rsidRPr="0015459F">
        <w:rPr>
          <w:rFonts w:ascii="Arial" w:eastAsia="Times New Roman" w:hAnsi="Arial" w:cs="Arial"/>
          <w:sz w:val="24"/>
          <w:szCs w:val="24"/>
          <w:lang w:eastAsia="en-GB"/>
        </w:rPr>
        <w:br/>
      </w:r>
      <w:r w:rsidRPr="0015459F">
        <w:rPr>
          <w:rFonts w:ascii="Arial" w:eastAsia="Times New Roman" w:hAnsi="Arial" w:cs="Arial"/>
          <w:sz w:val="24"/>
          <w:szCs w:val="24"/>
          <w:lang w:eastAsia="en-GB"/>
        </w:rPr>
        <w:br/>
        <w:t xml:space="preserve">Addressing these difficulties necessitates a planned, integrated strategy </w:t>
      </w:r>
      <w:r>
        <w:rPr>
          <w:rFonts w:ascii="Arial" w:eastAsia="Times New Roman" w:hAnsi="Arial" w:cs="Arial"/>
          <w:sz w:val="24"/>
          <w:szCs w:val="24"/>
          <w:lang w:eastAsia="en-GB"/>
        </w:rPr>
        <w:t>with</w:t>
      </w:r>
      <w:r w:rsidRPr="0015459F">
        <w:rPr>
          <w:rFonts w:ascii="Arial" w:eastAsia="Times New Roman" w:hAnsi="Arial" w:cs="Arial"/>
          <w:sz w:val="24"/>
          <w:szCs w:val="24"/>
          <w:lang w:eastAsia="en-GB"/>
        </w:rPr>
        <w:t xml:space="preserve"> strong leadership commitment, </w:t>
      </w:r>
      <w:r>
        <w:rPr>
          <w:rFonts w:ascii="Arial" w:eastAsia="Times New Roman" w:hAnsi="Arial" w:cs="Arial"/>
          <w:sz w:val="24"/>
          <w:szCs w:val="24"/>
          <w:lang w:eastAsia="en-GB"/>
        </w:rPr>
        <w:t>practical</w:t>
      </w:r>
      <w:r w:rsidRPr="0015459F">
        <w:rPr>
          <w:rFonts w:ascii="Arial" w:eastAsia="Times New Roman" w:hAnsi="Arial" w:cs="Arial"/>
          <w:sz w:val="24"/>
          <w:szCs w:val="24"/>
          <w:lang w:eastAsia="en-GB"/>
        </w:rPr>
        <w:t xml:space="preserve"> change management approaches, and organisational cultural adjustments. Small and medium-sized enterprises (SMEs) must </w:t>
      </w:r>
      <w:r w:rsidR="00A71FDF">
        <w:rPr>
          <w:rFonts w:ascii="Arial" w:eastAsia="Times New Roman" w:hAnsi="Arial" w:cs="Arial"/>
          <w:sz w:val="24"/>
          <w:szCs w:val="24"/>
          <w:lang w:eastAsia="en-GB"/>
        </w:rPr>
        <w:t>adopt a culture of continuous learning, foster teamwork, and establish connections with external stakeholders, such as</w:t>
      </w:r>
      <w:r w:rsidRPr="0015459F">
        <w:rPr>
          <w:rFonts w:ascii="Arial" w:eastAsia="Times New Roman" w:hAnsi="Arial" w:cs="Arial"/>
          <w:sz w:val="24"/>
          <w:szCs w:val="24"/>
          <w:lang w:eastAsia="en-GB"/>
        </w:rPr>
        <w:t xml:space="preserve"> technology suppliers and industry groups. Furthermore, building employees' digital capabilities through focused training and professional development programs is critical for long-term success in digital transformation activities (Warner &amp; </w:t>
      </w:r>
      <w:proofErr w:type="spellStart"/>
      <w:r w:rsidRPr="0015459F">
        <w:rPr>
          <w:rFonts w:ascii="Arial" w:eastAsia="Times New Roman" w:hAnsi="Arial" w:cs="Arial"/>
          <w:sz w:val="24"/>
          <w:szCs w:val="24"/>
          <w:lang w:eastAsia="en-GB"/>
        </w:rPr>
        <w:t>Wäger</w:t>
      </w:r>
      <w:proofErr w:type="spellEnd"/>
      <w:r w:rsidRPr="0015459F">
        <w:rPr>
          <w:rFonts w:ascii="Arial" w:eastAsia="Times New Roman" w:hAnsi="Arial" w:cs="Arial"/>
          <w:sz w:val="24"/>
          <w:szCs w:val="24"/>
          <w:lang w:eastAsia="en-GB"/>
        </w:rPr>
        <w:t>, 2019)</w:t>
      </w:r>
      <w:r w:rsidRPr="0015459F">
        <w:rPr>
          <w:rFonts w:ascii="Arial" w:eastAsia="Times New Roman" w:hAnsi="Arial" w:cs="Arial"/>
          <w:sz w:val="24"/>
          <w:szCs w:val="24"/>
          <w:lang w:eastAsia="en-GB"/>
        </w:rPr>
        <w:br/>
      </w:r>
    </w:p>
    <w:p w14:paraId="4EFE2C27" w14:textId="77777777" w:rsidR="006B3C05" w:rsidRDefault="006B3C05" w:rsidP="00EB3439">
      <w:pPr>
        <w:spacing w:after="0" w:line="360" w:lineRule="auto"/>
        <w:jc w:val="both"/>
        <w:rPr>
          <w:rFonts w:ascii="Arial" w:eastAsia="Times New Roman" w:hAnsi="Arial" w:cs="Arial"/>
          <w:sz w:val="24"/>
          <w:szCs w:val="24"/>
          <w:lang w:eastAsia="en-GB"/>
        </w:rPr>
      </w:pPr>
    </w:p>
    <w:p w14:paraId="44B4F1E5" w14:textId="3D079055" w:rsidR="0015459F" w:rsidRDefault="006D094F" w:rsidP="00EB3439">
      <w:pPr>
        <w:spacing w:line="360" w:lineRule="auto"/>
        <w:jc w:val="both"/>
        <w:rPr>
          <w:rFonts w:ascii="Arial" w:hAnsi="Arial" w:cs="Arial"/>
          <w:b/>
          <w:bCs/>
          <w:sz w:val="24"/>
          <w:szCs w:val="24"/>
        </w:rPr>
      </w:pPr>
      <w:r w:rsidRPr="006D094F">
        <w:rPr>
          <w:rFonts w:ascii="Arial" w:hAnsi="Arial" w:cs="Arial"/>
          <w:b/>
          <w:bCs/>
          <w:sz w:val="24"/>
          <w:szCs w:val="24"/>
        </w:rPr>
        <w:lastRenderedPageBreak/>
        <w:t>SMEs in Swansea and Neighbouring Cities in Wales</w:t>
      </w:r>
    </w:p>
    <w:p w14:paraId="359D5E93" w14:textId="6D755044" w:rsidR="006D094F" w:rsidRDefault="006D094F" w:rsidP="00EB3439">
      <w:pPr>
        <w:spacing w:line="360" w:lineRule="auto"/>
        <w:jc w:val="both"/>
        <w:rPr>
          <w:rFonts w:ascii="Arial" w:hAnsi="Arial" w:cs="Arial"/>
          <w:sz w:val="24"/>
          <w:szCs w:val="24"/>
        </w:rPr>
      </w:pPr>
      <w:r w:rsidRPr="006D094F">
        <w:rPr>
          <w:rFonts w:ascii="Arial" w:hAnsi="Arial" w:cs="Arial"/>
          <w:sz w:val="24"/>
          <w:szCs w:val="24"/>
        </w:rPr>
        <w:t xml:space="preserve">Swansea's SMEs </w:t>
      </w:r>
      <w:r w:rsidR="00A71FDF">
        <w:rPr>
          <w:rFonts w:ascii="Arial" w:hAnsi="Arial" w:cs="Arial"/>
          <w:sz w:val="24"/>
          <w:szCs w:val="24"/>
        </w:rPr>
        <w:t>play a crucial role in the local economy, contributing to job creation, innovation and maintaining</w:t>
      </w:r>
      <w:r w:rsidRPr="006D094F">
        <w:rPr>
          <w:rFonts w:ascii="Arial" w:hAnsi="Arial" w:cs="Arial"/>
          <w:sz w:val="24"/>
          <w:szCs w:val="24"/>
        </w:rPr>
        <w:t xml:space="preserve"> regional economic stability.</w:t>
      </w:r>
      <w:r>
        <w:rPr>
          <w:rFonts w:ascii="Arial" w:hAnsi="Arial" w:cs="Arial"/>
          <w:sz w:val="24"/>
          <w:szCs w:val="24"/>
        </w:rPr>
        <w:t xml:space="preserve"> </w:t>
      </w:r>
      <w:r w:rsidRPr="006D094F">
        <w:rPr>
          <w:rFonts w:ascii="Arial" w:hAnsi="Arial" w:cs="Arial"/>
          <w:sz w:val="24"/>
          <w:szCs w:val="24"/>
        </w:rPr>
        <w:t>The city's economic bas</w:t>
      </w:r>
      <w:r w:rsidR="00A71FDF">
        <w:rPr>
          <w:rFonts w:ascii="Arial" w:hAnsi="Arial" w:cs="Arial"/>
          <w:sz w:val="24"/>
          <w:szCs w:val="24"/>
        </w:rPr>
        <w:t>e varies, encompassing retail, hotels, professional services, manufacturing, and a growing focus</w:t>
      </w:r>
      <w:r w:rsidRPr="006D094F">
        <w:rPr>
          <w:rFonts w:ascii="Arial" w:hAnsi="Arial" w:cs="Arial"/>
          <w:sz w:val="24"/>
          <w:szCs w:val="24"/>
        </w:rPr>
        <w:t xml:space="preserve"> on technology-driven industries. Recent economic revitalisation initiatives have prioritised digital transformation, making SMEs a key component of the region's overall economic plan (FSB Wales, 2020). </w:t>
      </w:r>
      <w:r>
        <w:rPr>
          <w:rFonts w:ascii="Arial" w:hAnsi="Arial" w:cs="Arial"/>
          <w:sz w:val="24"/>
          <w:szCs w:val="24"/>
        </w:rPr>
        <w:t xml:space="preserve">As described in the </w:t>
      </w:r>
      <w:proofErr w:type="gramStart"/>
      <w:r>
        <w:rPr>
          <w:rFonts w:ascii="Arial" w:hAnsi="Arial" w:cs="Arial"/>
          <w:sz w:val="24"/>
          <w:szCs w:val="24"/>
        </w:rPr>
        <w:t>South West</w:t>
      </w:r>
      <w:proofErr w:type="gramEnd"/>
      <w:r>
        <w:rPr>
          <w:rFonts w:ascii="Arial" w:hAnsi="Arial" w:cs="Arial"/>
          <w:sz w:val="24"/>
          <w:szCs w:val="24"/>
        </w:rPr>
        <w:t xml:space="preserve"> Wales Regional Economic Delivery Plan (REDP), Swansea's regional economic goals</w:t>
      </w:r>
      <w:r w:rsidRPr="006D094F">
        <w:rPr>
          <w:rFonts w:ascii="Arial" w:hAnsi="Arial" w:cs="Arial"/>
          <w:sz w:val="24"/>
          <w:szCs w:val="24"/>
        </w:rPr>
        <w:t xml:space="preserve"> seek to build a robust, sustainable, and inclusive economy. This </w:t>
      </w:r>
      <w:r>
        <w:rPr>
          <w:rFonts w:ascii="Arial" w:hAnsi="Arial" w:cs="Arial"/>
          <w:sz w:val="24"/>
          <w:szCs w:val="24"/>
        </w:rPr>
        <w:t xml:space="preserve">plan </w:t>
      </w:r>
      <w:r w:rsidRPr="006D094F">
        <w:rPr>
          <w:rFonts w:ascii="Arial" w:hAnsi="Arial" w:cs="Arial"/>
          <w:sz w:val="24"/>
          <w:szCs w:val="24"/>
        </w:rPr>
        <w:t>involves building a solid corporate foundation, encouraging entrepreneurship, and improving supply chain and innovation networks. Furthermore, the REDP a</w:t>
      </w:r>
      <w:r w:rsidR="00A71FDF">
        <w:rPr>
          <w:rFonts w:ascii="Arial" w:hAnsi="Arial" w:cs="Arial"/>
          <w:sz w:val="24"/>
          <w:szCs w:val="24"/>
        </w:rPr>
        <w:t>ims to leverage investment opportunities, boost local economies, and provide a supportive environment for individuals and companies through various projects, including the Swansea Bay City Deal and the</w:t>
      </w:r>
      <w:r w:rsidRPr="006D094F">
        <w:rPr>
          <w:rFonts w:ascii="Arial" w:hAnsi="Arial" w:cs="Arial"/>
          <w:sz w:val="24"/>
          <w:szCs w:val="24"/>
        </w:rPr>
        <w:t xml:space="preserve"> Shared Prosperity Fund.</w:t>
      </w:r>
      <w:r>
        <w:rPr>
          <w:rFonts w:ascii="Arial" w:hAnsi="Arial" w:cs="Arial"/>
          <w:sz w:val="24"/>
          <w:szCs w:val="24"/>
        </w:rPr>
        <w:t xml:space="preserve"> </w:t>
      </w:r>
      <w:r w:rsidRPr="006D094F">
        <w:rPr>
          <w:rFonts w:ascii="Arial" w:hAnsi="Arial" w:cs="Arial"/>
          <w:sz w:val="24"/>
          <w:szCs w:val="24"/>
        </w:rPr>
        <w:t>Initiatives like th</w:t>
      </w:r>
      <w:r>
        <w:rPr>
          <w:rFonts w:ascii="Arial" w:hAnsi="Arial" w:cs="Arial"/>
          <w:sz w:val="24"/>
          <w:szCs w:val="24"/>
        </w:rPr>
        <w:t xml:space="preserve">is further </w:t>
      </w:r>
      <w:r w:rsidRPr="006D094F">
        <w:rPr>
          <w:rFonts w:ascii="Arial" w:hAnsi="Arial" w:cs="Arial"/>
          <w:sz w:val="24"/>
          <w:szCs w:val="24"/>
        </w:rPr>
        <w:t>demonstrate a deliberate effort to strengthen infrastructure and digital capability, combining regional economic goals with digital innovation to improve SME competitiveness and resilience (Swansea Bay City Deal, 2022).</w:t>
      </w:r>
    </w:p>
    <w:p w14:paraId="3565B917" w14:textId="48952016" w:rsidR="006D094F" w:rsidRDefault="006D094F" w:rsidP="00EB3439">
      <w:pPr>
        <w:spacing w:line="360" w:lineRule="auto"/>
        <w:jc w:val="both"/>
        <w:rPr>
          <w:rFonts w:ascii="Arial" w:hAnsi="Arial" w:cs="Arial"/>
          <w:sz w:val="24"/>
          <w:szCs w:val="24"/>
        </w:rPr>
      </w:pPr>
      <w:r w:rsidRPr="006D094F">
        <w:rPr>
          <w:rFonts w:ascii="Arial" w:hAnsi="Arial" w:cs="Arial"/>
          <w:sz w:val="24"/>
          <w:szCs w:val="24"/>
        </w:rPr>
        <w:t xml:space="preserve">Cardiff, the capital city, has a distinct economic environment marked by greater levels of digital maturity and extensive infrastructure support systems. SMEs in Cardiff benefit significantly from modern digital infrastructures, </w:t>
      </w:r>
      <w:r>
        <w:rPr>
          <w:rFonts w:ascii="Arial" w:hAnsi="Arial" w:cs="Arial"/>
          <w:sz w:val="24"/>
          <w:szCs w:val="24"/>
        </w:rPr>
        <w:t>s</w:t>
      </w:r>
      <w:r w:rsidR="00A71FDF">
        <w:rPr>
          <w:rFonts w:ascii="Arial" w:hAnsi="Arial" w:cs="Arial"/>
          <w:sz w:val="24"/>
          <w:szCs w:val="24"/>
        </w:rPr>
        <w:t>ubstantial investments, and proximity to research institutes and innovation centres, giving them a competitive</w:t>
      </w:r>
      <w:r w:rsidRPr="006D094F">
        <w:rPr>
          <w:rFonts w:ascii="Arial" w:hAnsi="Arial" w:cs="Arial"/>
          <w:sz w:val="24"/>
          <w:szCs w:val="24"/>
        </w:rPr>
        <w:t xml:space="preserve"> edge over those in Swansea (Cardiff Capital Region, 2021).</w:t>
      </w:r>
      <w:r>
        <w:rPr>
          <w:rFonts w:ascii="Arial" w:hAnsi="Arial" w:cs="Arial"/>
          <w:sz w:val="24"/>
          <w:szCs w:val="24"/>
        </w:rPr>
        <w:t xml:space="preserve"> </w:t>
      </w:r>
    </w:p>
    <w:p w14:paraId="209065FD" w14:textId="77777777" w:rsidR="00D5196C" w:rsidRDefault="006D094F" w:rsidP="00EB3439">
      <w:pPr>
        <w:spacing w:line="360" w:lineRule="auto"/>
        <w:jc w:val="both"/>
        <w:rPr>
          <w:rFonts w:ascii="Arial" w:hAnsi="Arial" w:cs="Arial"/>
          <w:sz w:val="24"/>
          <w:szCs w:val="24"/>
        </w:rPr>
      </w:pPr>
      <w:r w:rsidRPr="006D094F">
        <w:rPr>
          <w:rFonts w:ascii="Arial" w:hAnsi="Arial" w:cs="Arial"/>
          <w:sz w:val="24"/>
          <w:szCs w:val="24"/>
        </w:rPr>
        <w:t xml:space="preserve">Newport, </w:t>
      </w:r>
      <w:r w:rsidR="00A71FDF">
        <w:rPr>
          <w:rFonts w:ascii="Arial" w:hAnsi="Arial" w:cs="Arial"/>
          <w:sz w:val="24"/>
          <w:szCs w:val="24"/>
        </w:rPr>
        <w:t>situated geographically between Swansea and Cardiff, serves as an intermediary environment for SMEs undergoing significant digital transformation</w:t>
      </w:r>
      <w:r w:rsidRPr="006D094F">
        <w:rPr>
          <w:rFonts w:ascii="Arial" w:hAnsi="Arial" w:cs="Arial"/>
          <w:sz w:val="24"/>
          <w:szCs w:val="24"/>
        </w:rPr>
        <w:t xml:space="preserve"> phases. Newport has historically experienced economic shifts </w:t>
      </w:r>
      <w:r>
        <w:rPr>
          <w:rFonts w:ascii="Arial" w:hAnsi="Arial" w:cs="Arial"/>
          <w:sz w:val="24"/>
          <w:szCs w:val="24"/>
        </w:rPr>
        <w:t>due to</w:t>
      </w:r>
      <w:r w:rsidRPr="006D094F">
        <w:rPr>
          <w:rFonts w:ascii="Arial" w:hAnsi="Arial" w:cs="Arial"/>
          <w:sz w:val="24"/>
          <w:szCs w:val="24"/>
        </w:rPr>
        <w:t xml:space="preserve"> deindustrialisation</w:t>
      </w:r>
      <w:r>
        <w:rPr>
          <w:rFonts w:ascii="Arial" w:hAnsi="Arial" w:cs="Arial"/>
          <w:sz w:val="24"/>
          <w:szCs w:val="24"/>
        </w:rPr>
        <w:t>. However,</w:t>
      </w:r>
      <w:r w:rsidRPr="006D094F">
        <w:rPr>
          <w:rFonts w:ascii="Arial" w:hAnsi="Arial" w:cs="Arial"/>
          <w:sz w:val="24"/>
          <w:szCs w:val="24"/>
        </w:rPr>
        <w:t xml:space="preserve"> recent initiatives have been implemented to revitalise the SME sector through improved digital connectivity, business incubation centres, and targeted funding programs to encourage digital entrepreneurship (Newport City Council, 2021).</w:t>
      </w:r>
    </w:p>
    <w:p w14:paraId="0A91318A" w14:textId="77777777" w:rsidR="00D5196C" w:rsidRDefault="00D5196C" w:rsidP="00EB3439">
      <w:pPr>
        <w:spacing w:line="360" w:lineRule="auto"/>
        <w:jc w:val="both"/>
        <w:rPr>
          <w:rFonts w:ascii="Arial" w:hAnsi="Arial" w:cs="Arial"/>
          <w:sz w:val="24"/>
          <w:szCs w:val="24"/>
        </w:rPr>
      </w:pPr>
    </w:p>
    <w:p w14:paraId="78E4F0AD" w14:textId="77777777" w:rsidR="00D5196C" w:rsidRDefault="00D5196C" w:rsidP="00EB3439">
      <w:pPr>
        <w:spacing w:line="360" w:lineRule="auto"/>
        <w:jc w:val="both"/>
        <w:rPr>
          <w:rFonts w:ascii="Arial" w:hAnsi="Arial" w:cs="Arial"/>
          <w:sz w:val="24"/>
          <w:szCs w:val="24"/>
        </w:rPr>
      </w:pPr>
    </w:p>
    <w:p w14:paraId="6BB7A862" w14:textId="7F263C51" w:rsidR="004A60C9" w:rsidRDefault="006D094F" w:rsidP="00EB3439">
      <w:pPr>
        <w:spacing w:line="360" w:lineRule="auto"/>
        <w:jc w:val="both"/>
        <w:rPr>
          <w:rFonts w:ascii="Arial" w:hAnsi="Arial" w:cs="Arial"/>
          <w:sz w:val="24"/>
          <w:szCs w:val="24"/>
        </w:rPr>
      </w:pPr>
      <w:r w:rsidRPr="006D094F">
        <w:rPr>
          <w:rFonts w:ascii="Arial" w:hAnsi="Arial" w:cs="Arial"/>
          <w:sz w:val="24"/>
          <w:szCs w:val="24"/>
        </w:rPr>
        <w:lastRenderedPageBreak/>
        <w:t xml:space="preserve">Carmarthen, </w:t>
      </w:r>
      <w:r>
        <w:rPr>
          <w:rFonts w:ascii="Arial" w:hAnsi="Arial" w:cs="Arial"/>
          <w:sz w:val="24"/>
          <w:szCs w:val="24"/>
        </w:rPr>
        <w:t xml:space="preserve">representing more rural and semi-urban areas, </w:t>
      </w:r>
      <w:r w:rsidR="00A71FDF">
        <w:rPr>
          <w:rFonts w:ascii="Arial" w:hAnsi="Arial" w:cs="Arial"/>
          <w:sz w:val="24"/>
          <w:szCs w:val="24"/>
        </w:rPr>
        <w:t xml:space="preserve">faces </w:t>
      </w:r>
      <w:proofErr w:type="gramStart"/>
      <w:r w:rsidR="00A71FDF">
        <w:rPr>
          <w:rFonts w:ascii="Arial" w:hAnsi="Arial" w:cs="Arial"/>
          <w:sz w:val="24"/>
          <w:szCs w:val="24"/>
        </w:rPr>
        <w:t>particular economic</w:t>
      </w:r>
      <w:proofErr w:type="gramEnd"/>
      <w:r w:rsidR="00A71FDF">
        <w:rPr>
          <w:rFonts w:ascii="Arial" w:hAnsi="Arial" w:cs="Arial"/>
          <w:sz w:val="24"/>
          <w:szCs w:val="24"/>
        </w:rPr>
        <w:t xml:space="preserve"> challenges due to its limited infrastructure and lower population density</w:t>
      </w:r>
      <w:r w:rsidRPr="006D094F">
        <w:rPr>
          <w:rFonts w:ascii="Arial" w:hAnsi="Arial" w:cs="Arial"/>
          <w:sz w:val="24"/>
          <w:szCs w:val="24"/>
        </w:rPr>
        <w:t>. SMEs in this region often have limited access to high-speed internet and modern digital resources, which puts them at a competitive disadvantage. However, targeted government initiatives focussing on rural broadband access, digital skills training, and local entrepreneurial support programs have steadily enhanced Carmarthen's digital readiness, creating new potential for regional prosperity (Welsh Government, 2021).</w:t>
      </w:r>
    </w:p>
    <w:p w14:paraId="0EB1F6BA" w14:textId="39C0A1D4" w:rsidR="004A60C9" w:rsidRDefault="00A71FDF" w:rsidP="00EB3439">
      <w:pPr>
        <w:spacing w:line="360" w:lineRule="auto"/>
        <w:jc w:val="both"/>
        <w:rPr>
          <w:rFonts w:ascii="Arial" w:hAnsi="Arial" w:cs="Arial"/>
          <w:b/>
          <w:bCs/>
          <w:sz w:val="24"/>
          <w:szCs w:val="24"/>
        </w:rPr>
      </w:pPr>
      <w:r w:rsidRPr="00A71FDF">
        <w:rPr>
          <w:rFonts w:ascii="Arial" w:hAnsi="Arial" w:cs="Arial"/>
          <w:b/>
          <w:bCs/>
          <w:sz w:val="24"/>
          <w:szCs w:val="24"/>
        </w:rPr>
        <w:t>Government and Regional Initiatives Supporting Digital Transformation</w:t>
      </w:r>
    </w:p>
    <w:p w14:paraId="4DFAEA49" w14:textId="1AA45067" w:rsidR="00A71FDF" w:rsidRPr="00A71FDF" w:rsidRDefault="00A71FDF" w:rsidP="00EB3439">
      <w:pPr>
        <w:spacing w:line="360" w:lineRule="auto"/>
        <w:jc w:val="both"/>
        <w:rPr>
          <w:rFonts w:ascii="Arial" w:hAnsi="Arial" w:cs="Arial"/>
          <w:sz w:val="24"/>
          <w:szCs w:val="24"/>
        </w:rPr>
      </w:pPr>
      <w:r w:rsidRPr="00A71FDF">
        <w:rPr>
          <w:rFonts w:ascii="Arial" w:hAnsi="Arial" w:cs="Arial"/>
          <w:sz w:val="24"/>
          <w:szCs w:val="24"/>
        </w:rPr>
        <w:t>The Welsh Government and local councils play cr</w:t>
      </w:r>
      <w:r>
        <w:rPr>
          <w:rFonts w:ascii="Arial" w:hAnsi="Arial" w:cs="Arial"/>
          <w:sz w:val="24"/>
          <w:szCs w:val="24"/>
        </w:rPr>
        <w:t>ucial roles in promoting digital transformation among small and medium-sized enterprises (SMEs)</w:t>
      </w:r>
      <w:r w:rsidRPr="00A71FDF">
        <w:rPr>
          <w:rFonts w:ascii="Arial" w:hAnsi="Arial" w:cs="Arial"/>
          <w:sz w:val="24"/>
          <w:szCs w:val="24"/>
        </w:rPr>
        <w:t xml:space="preserve">. Programs </w:t>
      </w:r>
      <w:r>
        <w:rPr>
          <w:rFonts w:ascii="Arial" w:hAnsi="Arial" w:cs="Arial"/>
          <w:sz w:val="24"/>
          <w:szCs w:val="24"/>
        </w:rPr>
        <w:t xml:space="preserve">such as the Swansea Bay City Deal and the Cardiff Capital Region City Deal are extensive regional policies </w:t>
      </w:r>
      <w:r w:rsidR="00D5196C">
        <w:rPr>
          <w:rFonts w:ascii="Arial" w:hAnsi="Arial" w:cs="Arial"/>
          <w:sz w:val="24"/>
          <w:szCs w:val="24"/>
        </w:rPr>
        <w:t>designed to create</w:t>
      </w:r>
      <w:r>
        <w:rPr>
          <w:rFonts w:ascii="Arial" w:hAnsi="Arial" w:cs="Arial"/>
          <w:sz w:val="24"/>
          <w:szCs w:val="24"/>
        </w:rPr>
        <w:t xml:space="preserve"> digitally enabled environment</w:t>
      </w:r>
      <w:r w:rsidRPr="00A71FDF">
        <w:rPr>
          <w:rFonts w:ascii="Arial" w:hAnsi="Arial" w:cs="Arial"/>
          <w:sz w:val="24"/>
          <w:szCs w:val="24"/>
        </w:rPr>
        <w:t>s. These efforts often include infrastructure enhancements, digital skill training programs, innovation awards, and collaborative networks that connect SMEs to universities and bigger businesses (FSB Wales, 2020; Cardiff Capital Region, 2021).</w:t>
      </w:r>
    </w:p>
    <w:p w14:paraId="0A450E2D" w14:textId="077BDC26" w:rsidR="00A71FDF" w:rsidRDefault="00A71FDF" w:rsidP="00EB3439">
      <w:pPr>
        <w:spacing w:line="360" w:lineRule="auto"/>
        <w:jc w:val="both"/>
        <w:rPr>
          <w:rFonts w:ascii="Arial" w:hAnsi="Arial" w:cs="Arial"/>
          <w:sz w:val="24"/>
          <w:szCs w:val="24"/>
        </w:rPr>
      </w:pPr>
      <w:r w:rsidRPr="00A71FDF">
        <w:rPr>
          <w:rFonts w:ascii="Arial" w:hAnsi="Arial" w:cs="Arial"/>
          <w:sz w:val="24"/>
          <w:szCs w:val="24"/>
        </w:rPr>
        <w:t>The Swansea Bay City Deal</w:t>
      </w:r>
      <w:proofErr w:type="gramStart"/>
      <w:r w:rsidRPr="00A71FDF">
        <w:rPr>
          <w:rFonts w:ascii="Arial" w:hAnsi="Arial" w:cs="Arial"/>
          <w:sz w:val="24"/>
          <w:szCs w:val="24"/>
        </w:rPr>
        <w:t>, in particular, places</w:t>
      </w:r>
      <w:proofErr w:type="gramEnd"/>
      <w:r w:rsidRPr="00A71FDF">
        <w:rPr>
          <w:rFonts w:ascii="Arial" w:hAnsi="Arial" w:cs="Arial"/>
          <w:sz w:val="24"/>
          <w:szCs w:val="24"/>
        </w:rPr>
        <w:t xml:space="preserve"> a strong emphasis on digital infrastructure initiatives</w:t>
      </w:r>
      <w:r>
        <w:rPr>
          <w:rFonts w:ascii="Arial" w:hAnsi="Arial" w:cs="Arial"/>
          <w:sz w:val="24"/>
          <w:szCs w:val="24"/>
        </w:rPr>
        <w:t>,</w:t>
      </w:r>
      <w:r w:rsidRPr="00A71FDF">
        <w:rPr>
          <w:rFonts w:ascii="Arial" w:hAnsi="Arial" w:cs="Arial"/>
          <w:sz w:val="24"/>
          <w:szCs w:val="24"/>
        </w:rPr>
        <w:t xml:space="preserve"> including </w:t>
      </w:r>
      <w:r>
        <w:rPr>
          <w:rFonts w:ascii="Arial" w:hAnsi="Arial" w:cs="Arial"/>
          <w:sz w:val="24"/>
          <w:szCs w:val="24"/>
        </w:rPr>
        <w:t>the expansion of high-speed broadband</w:t>
      </w:r>
      <w:r w:rsidRPr="00A71FDF">
        <w:rPr>
          <w:rFonts w:ascii="Arial" w:hAnsi="Arial" w:cs="Arial"/>
          <w:sz w:val="24"/>
          <w:szCs w:val="24"/>
        </w:rPr>
        <w:t xml:space="preserve">, </w:t>
      </w:r>
      <w:r>
        <w:rPr>
          <w:rFonts w:ascii="Arial" w:hAnsi="Arial" w:cs="Arial"/>
          <w:sz w:val="24"/>
          <w:szCs w:val="24"/>
        </w:rPr>
        <w:t>innovative</w:t>
      </w:r>
      <w:r w:rsidRPr="00A71FDF">
        <w:rPr>
          <w:rFonts w:ascii="Arial" w:hAnsi="Arial" w:cs="Arial"/>
          <w:sz w:val="24"/>
          <w:szCs w:val="24"/>
        </w:rPr>
        <w:t xml:space="preserve"> city technologies, and targeted business support services to help </w:t>
      </w:r>
      <w:r>
        <w:rPr>
          <w:rFonts w:ascii="Arial" w:hAnsi="Arial" w:cs="Arial"/>
          <w:sz w:val="24"/>
          <w:szCs w:val="24"/>
        </w:rPr>
        <w:t>small and medium-sized enterprises (SMEs)</w:t>
      </w:r>
      <w:r w:rsidRPr="00A71FDF">
        <w:rPr>
          <w:rFonts w:ascii="Arial" w:hAnsi="Arial" w:cs="Arial"/>
          <w:sz w:val="24"/>
          <w:szCs w:val="24"/>
        </w:rPr>
        <w:t xml:space="preserve"> efficiently manage digital transformation. Similar initiatives exist in Newport to revitalise local business environments via targeted investments in digital infrastructure and innovation clusters (Newport City Council, 2021).</w:t>
      </w:r>
    </w:p>
    <w:p w14:paraId="253E6E48" w14:textId="3DAAC5C4" w:rsidR="00062344" w:rsidRDefault="00062344" w:rsidP="00EB3439">
      <w:pPr>
        <w:spacing w:line="360" w:lineRule="auto"/>
        <w:jc w:val="both"/>
        <w:rPr>
          <w:rFonts w:ascii="Arial" w:hAnsi="Arial" w:cs="Arial"/>
          <w:b/>
          <w:bCs/>
          <w:sz w:val="24"/>
          <w:szCs w:val="24"/>
        </w:rPr>
      </w:pPr>
      <w:r w:rsidRPr="00062344">
        <w:rPr>
          <w:rFonts w:ascii="Arial" w:hAnsi="Arial" w:cs="Arial"/>
          <w:b/>
          <w:bCs/>
          <w:sz w:val="24"/>
          <w:szCs w:val="24"/>
        </w:rPr>
        <w:t>Digital Maturity and Readiness of SMEs in the</w:t>
      </w:r>
      <w:r w:rsidRPr="00062344">
        <w:rPr>
          <w:rFonts w:ascii="Arial" w:hAnsi="Arial" w:cs="Arial"/>
          <w:b/>
          <w:bCs/>
          <w:sz w:val="24"/>
          <w:szCs w:val="24"/>
        </w:rPr>
        <w:t xml:space="preserve"> </w:t>
      </w:r>
      <w:r w:rsidRPr="00062344">
        <w:rPr>
          <w:rFonts w:ascii="Arial" w:hAnsi="Arial" w:cs="Arial"/>
          <w:b/>
          <w:bCs/>
          <w:sz w:val="24"/>
          <w:szCs w:val="24"/>
        </w:rPr>
        <w:t>Cities</w:t>
      </w:r>
      <w:r w:rsidRPr="00062344">
        <w:rPr>
          <w:rFonts w:ascii="Arial" w:hAnsi="Arial" w:cs="Arial"/>
          <w:b/>
          <w:bCs/>
          <w:sz w:val="24"/>
          <w:szCs w:val="24"/>
        </w:rPr>
        <w:t xml:space="preserve"> mentioned </w:t>
      </w:r>
      <w:proofErr w:type="gramStart"/>
      <w:r w:rsidRPr="00062344">
        <w:rPr>
          <w:rFonts w:ascii="Arial" w:hAnsi="Arial" w:cs="Arial"/>
          <w:b/>
          <w:bCs/>
          <w:sz w:val="24"/>
          <w:szCs w:val="24"/>
        </w:rPr>
        <w:t>above</w:t>
      </w:r>
      <w:r>
        <w:rPr>
          <w:rFonts w:ascii="Arial" w:hAnsi="Arial" w:cs="Arial"/>
          <w:b/>
          <w:bCs/>
          <w:sz w:val="24"/>
          <w:szCs w:val="24"/>
        </w:rPr>
        <w:t>;</w:t>
      </w:r>
      <w:proofErr w:type="gramEnd"/>
    </w:p>
    <w:p w14:paraId="1739A196" w14:textId="1F1A23BB" w:rsidR="00062344" w:rsidRPr="00062344" w:rsidRDefault="00062344" w:rsidP="00EB3439">
      <w:pPr>
        <w:spacing w:line="360" w:lineRule="auto"/>
        <w:jc w:val="both"/>
        <w:rPr>
          <w:rFonts w:ascii="Arial" w:hAnsi="Arial" w:cs="Arial"/>
          <w:sz w:val="24"/>
          <w:szCs w:val="24"/>
        </w:rPr>
      </w:pPr>
      <w:r w:rsidRPr="00062344">
        <w:rPr>
          <w:rFonts w:ascii="Arial" w:hAnsi="Arial" w:cs="Arial"/>
          <w:sz w:val="24"/>
          <w:szCs w:val="24"/>
        </w:rPr>
        <w:t xml:space="preserve">Swansea, Cardiff, Newport, and Carmarthen have drastically different digital maturity levels, reflecting </w:t>
      </w:r>
      <w:proofErr w:type="spellStart"/>
      <w:r w:rsidRPr="00062344">
        <w:rPr>
          <w:rFonts w:ascii="Arial" w:hAnsi="Arial" w:cs="Arial"/>
          <w:sz w:val="24"/>
          <w:szCs w:val="24"/>
        </w:rPr>
        <w:t>Wales'</w:t>
      </w:r>
      <w:proofErr w:type="spellEnd"/>
      <w:r w:rsidRPr="00062344">
        <w:rPr>
          <w:rFonts w:ascii="Arial" w:hAnsi="Arial" w:cs="Arial"/>
          <w:sz w:val="24"/>
          <w:szCs w:val="24"/>
        </w:rPr>
        <w:t xml:space="preserve"> distinct economic and infrastructure environments.</w:t>
      </w:r>
      <w:r>
        <w:rPr>
          <w:rFonts w:ascii="Arial" w:hAnsi="Arial" w:cs="Arial"/>
          <w:sz w:val="24"/>
          <w:szCs w:val="24"/>
        </w:rPr>
        <w:t xml:space="preserve"> </w:t>
      </w:r>
      <w:r w:rsidRPr="00062344">
        <w:rPr>
          <w:rFonts w:ascii="Arial" w:hAnsi="Arial" w:cs="Arial"/>
          <w:sz w:val="24"/>
          <w:szCs w:val="24"/>
        </w:rPr>
        <w:t>Cardiff's SMEs have a greater level of digital maturity thanks to superior infrastructure, a wide range of digital skills, and purposeful government backing for innovation.</w:t>
      </w:r>
      <w:r>
        <w:rPr>
          <w:rFonts w:ascii="Arial" w:hAnsi="Arial" w:cs="Arial"/>
          <w:sz w:val="24"/>
          <w:szCs w:val="24"/>
        </w:rPr>
        <w:t xml:space="preserve"> </w:t>
      </w:r>
      <w:r w:rsidRPr="00062344">
        <w:rPr>
          <w:rFonts w:ascii="Arial" w:hAnsi="Arial" w:cs="Arial"/>
          <w:sz w:val="24"/>
          <w:szCs w:val="24"/>
        </w:rPr>
        <w:t>In contrast, SMEs in Swansea are gradually improving their digital maturity through targeted regional efforts, although they continue to encounter hurdles due to inadequate talent availability and infrastructural shortages.</w:t>
      </w:r>
    </w:p>
    <w:p w14:paraId="45DE1C32" w14:textId="665E5480" w:rsidR="00062344" w:rsidRDefault="00062344" w:rsidP="00EB3439">
      <w:pPr>
        <w:spacing w:line="360" w:lineRule="auto"/>
        <w:jc w:val="both"/>
        <w:rPr>
          <w:rFonts w:ascii="Arial" w:hAnsi="Arial" w:cs="Arial"/>
          <w:sz w:val="24"/>
          <w:szCs w:val="24"/>
        </w:rPr>
      </w:pPr>
      <w:r w:rsidRPr="00062344">
        <w:rPr>
          <w:rFonts w:ascii="Arial" w:hAnsi="Arial" w:cs="Arial"/>
          <w:sz w:val="24"/>
          <w:szCs w:val="24"/>
        </w:rPr>
        <w:t xml:space="preserve">Newport's digital maturity is increasing </w:t>
      </w:r>
      <w:proofErr w:type="gramStart"/>
      <w:r w:rsidRPr="00062344">
        <w:rPr>
          <w:rFonts w:ascii="Arial" w:hAnsi="Arial" w:cs="Arial"/>
          <w:sz w:val="24"/>
          <w:szCs w:val="24"/>
        </w:rPr>
        <w:t>as a result of</w:t>
      </w:r>
      <w:proofErr w:type="gramEnd"/>
      <w:r w:rsidRPr="00062344">
        <w:rPr>
          <w:rFonts w:ascii="Arial" w:hAnsi="Arial" w:cs="Arial"/>
          <w:sz w:val="24"/>
          <w:szCs w:val="24"/>
        </w:rPr>
        <w:t xml:space="preserve"> recent focused investments, although the pace remains unequal, reflecting ongoing economic restructuring issues.</w:t>
      </w:r>
      <w:r>
        <w:rPr>
          <w:rFonts w:ascii="Arial" w:hAnsi="Arial" w:cs="Arial"/>
          <w:sz w:val="24"/>
          <w:szCs w:val="24"/>
        </w:rPr>
        <w:t xml:space="preserve"> </w:t>
      </w:r>
      <w:r w:rsidRPr="00062344">
        <w:rPr>
          <w:rFonts w:ascii="Arial" w:hAnsi="Arial" w:cs="Arial"/>
          <w:sz w:val="24"/>
          <w:szCs w:val="24"/>
        </w:rPr>
        <w:lastRenderedPageBreak/>
        <w:t>Carmarthen SMEs often have l</w:t>
      </w:r>
      <w:r w:rsidR="00F43845">
        <w:rPr>
          <w:rFonts w:ascii="Arial" w:hAnsi="Arial" w:cs="Arial"/>
          <w:sz w:val="24"/>
          <w:szCs w:val="24"/>
        </w:rPr>
        <w:t>ower digital preparedness, which is hindered by infrastructure limita</w:t>
      </w:r>
      <w:r w:rsidRPr="00062344">
        <w:rPr>
          <w:rFonts w:ascii="Arial" w:hAnsi="Arial" w:cs="Arial"/>
          <w:sz w:val="24"/>
          <w:szCs w:val="24"/>
        </w:rPr>
        <w:t>tions and budget constraints. Nonetheless, gradual advances in connection and focused digital skills training indicate a healthy trajectory towards greater digital maturity</w:t>
      </w:r>
      <w:r w:rsidR="0032111D">
        <w:rPr>
          <w:rFonts w:ascii="Arial" w:hAnsi="Arial" w:cs="Arial"/>
          <w:sz w:val="24"/>
          <w:szCs w:val="24"/>
        </w:rPr>
        <w:t xml:space="preserve"> </w:t>
      </w:r>
      <w:r w:rsidR="0032111D" w:rsidRPr="0032111D">
        <w:rPr>
          <w:rFonts w:ascii="Arial" w:hAnsi="Arial" w:cs="Arial"/>
          <w:sz w:val="24"/>
          <w:szCs w:val="24"/>
        </w:rPr>
        <w:t>(Newport City Council, 2021).</w:t>
      </w:r>
      <w:r w:rsidR="0032111D">
        <w:rPr>
          <w:rFonts w:ascii="Arial" w:hAnsi="Arial" w:cs="Arial"/>
          <w:sz w:val="24"/>
          <w:szCs w:val="24"/>
        </w:rPr>
        <w:t xml:space="preserve"> </w:t>
      </w:r>
      <w:proofErr w:type="gramStart"/>
      <w:r w:rsidRPr="00062344">
        <w:rPr>
          <w:rFonts w:ascii="Arial" w:hAnsi="Arial" w:cs="Arial"/>
          <w:sz w:val="24"/>
          <w:szCs w:val="24"/>
        </w:rPr>
        <w:t>Understanding</w:t>
      </w:r>
      <w:proofErr w:type="gramEnd"/>
      <w:r w:rsidRPr="00062344">
        <w:rPr>
          <w:rFonts w:ascii="Arial" w:hAnsi="Arial" w:cs="Arial"/>
          <w:sz w:val="24"/>
          <w:szCs w:val="24"/>
        </w:rPr>
        <w:t xml:space="preserve"> the economic background, comparative digital maturity, and supporting government efforts in Swansea and its surrounding cities provides key insights into regional differences in SME digital transformation. These findings are cr</w:t>
      </w:r>
      <w:r>
        <w:rPr>
          <w:rFonts w:ascii="Arial" w:hAnsi="Arial" w:cs="Arial"/>
          <w:sz w:val="24"/>
          <w:szCs w:val="24"/>
        </w:rPr>
        <w:t xml:space="preserve">ucial for developing effective strategies to promote equitable digital development and economic growth in </w:t>
      </w:r>
      <w:proofErr w:type="spellStart"/>
      <w:r>
        <w:rPr>
          <w:rFonts w:ascii="Arial" w:hAnsi="Arial" w:cs="Arial"/>
          <w:sz w:val="24"/>
          <w:szCs w:val="24"/>
        </w:rPr>
        <w:t>Wales'</w:t>
      </w:r>
      <w:proofErr w:type="spellEnd"/>
      <w:r>
        <w:rPr>
          <w:rFonts w:ascii="Arial" w:hAnsi="Arial" w:cs="Arial"/>
          <w:sz w:val="24"/>
          <w:szCs w:val="24"/>
        </w:rPr>
        <w:t xml:space="preserve"> diverse</w:t>
      </w:r>
      <w:r w:rsidRPr="00062344">
        <w:rPr>
          <w:rFonts w:ascii="Arial" w:hAnsi="Arial" w:cs="Arial"/>
          <w:sz w:val="24"/>
          <w:szCs w:val="24"/>
        </w:rPr>
        <w:t xml:space="preserve"> urban and semi-urban settings.</w:t>
      </w:r>
    </w:p>
    <w:p w14:paraId="350FD5F2" w14:textId="1020D7D8" w:rsidR="000957E0" w:rsidRPr="000957E0" w:rsidRDefault="000957E0" w:rsidP="00EB3439">
      <w:pPr>
        <w:spacing w:line="360" w:lineRule="auto"/>
        <w:jc w:val="both"/>
        <w:rPr>
          <w:rFonts w:ascii="Arial" w:hAnsi="Arial" w:cs="Arial"/>
          <w:sz w:val="24"/>
          <w:szCs w:val="24"/>
        </w:rPr>
      </w:pPr>
      <w:r w:rsidRPr="000957E0">
        <w:rPr>
          <w:rFonts w:ascii="Arial" w:hAnsi="Arial" w:cs="Arial"/>
          <w:sz w:val="24"/>
          <w:szCs w:val="24"/>
        </w:rPr>
        <w:t xml:space="preserve">Digital transformation fundamentally alters the strategic direction of SMEs by encouraging innovation, increasing competitiveness, and improving customer experiences. SMEs that </w:t>
      </w:r>
      <w:r>
        <w:rPr>
          <w:rFonts w:ascii="Arial" w:hAnsi="Arial" w:cs="Arial"/>
          <w:sz w:val="24"/>
          <w:szCs w:val="24"/>
        </w:rPr>
        <w:t>frequently use digital technology report improved innovation capabilities</w:t>
      </w:r>
      <w:r w:rsidRPr="000957E0">
        <w:rPr>
          <w:rFonts w:ascii="Arial" w:hAnsi="Arial" w:cs="Arial"/>
          <w:sz w:val="24"/>
          <w:szCs w:val="24"/>
        </w:rPr>
        <w:t xml:space="preserve"> owing to increased agility and responsiveness to market developments (Warner &amp; </w:t>
      </w:r>
      <w:proofErr w:type="spellStart"/>
      <w:r w:rsidRPr="000957E0">
        <w:rPr>
          <w:rFonts w:ascii="Arial" w:hAnsi="Arial" w:cs="Arial"/>
          <w:sz w:val="24"/>
          <w:szCs w:val="24"/>
        </w:rPr>
        <w:t>Wäger</w:t>
      </w:r>
      <w:proofErr w:type="spellEnd"/>
      <w:r w:rsidRPr="000957E0">
        <w:rPr>
          <w:rFonts w:ascii="Arial" w:hAnsi="Arial" w:cs="Arial"/>
          <w:sz w:val="24"/>
          <w:szCs w:val="24"/>
        </w:rPr>
        <w:t xml:space="preserve">, 2019). Cloud computing, artificial intelligence, and data analytics enable </w:t>
      </w:r>
      <w:r w:rsidR="00F43845">
        <w:rPr>
          <w:rFonts w:ascii="Arial" w:hAnsi="Arial" w:cs="Arial"/>
          <w:sz w:val="24"/>
          <w:szCs w:val="24"/>
        </w:rPr>
        <w:t>small and medium-sized enterprises (SMEs)</w:t>
      </w:r>
      <w:r w:rsidRPr="000957E0">
        <w:rPr>
          <w:rFonts w:ascii="Arial" w:hAnsi="Arial" w:cs="Arial"/>
          <w:sz w:val="24"/>
          <w:szCs w:val="24"/>
        </w:rPr>
        <w:t xml:space="preserve"> to </w:t>
      </w:r>
      <w:r w:rsidR="00D5196C">
        <w:rPr>
          <w:rFonts w:ascii="Arial" w:hAnsi="Arial" w:cs="Arial"/>
          <w:sz w:val="24"/>
          <w:szCs w:val="24"/>
        </w:rPr>
        <w:t>quickly prototype and develop new products and services</w:t>
      </w:r>
      <w:r>
        <w:rPr>
          <w:rFonts w:ascii="Arial" w:hAnsi="Arial" w:cs="Arial"/>
          <w:sz w:val="24"/>
          <w:szCs w:val="24"/>
        </w:rPr>
        <w:t>, thereby shortening innovation cycles and enhancing market responsiveness</w:t>
      </w:r>
      <w:r w:rsidRPr="000957E0">
        <w:rPr>
          <w:rFonts w:ascii="Arial" w:hAnsi="Arial" w:cs="Arial"/>
          <w:sz w:val="24"/>
          <w:szCs w:val="24"/>
        </w:rPr>
        <w:t xml:space="preserve"> (Li et al., 2018).</w:t>
      </w:r>
    </w:p>
    <w:p w14:paraId="0F21ED1D" w14:textId="2ED4A817" w:rsidR="000957E0" w:rsidRDefault="000957E0" w:rsidP="00EB3439">
      <w:pPr>
        <w:spacing w:line="360" w:lineRule="auto"/>
        <w:jc w:val="both"/>
        <w:rPr>
          <w:rFonts w:ascii="Arial" w:hAnsi="Arial" w:cs="Arial"/>
          <w:sz w:val="24"/>
          <w:szCs w:val="24"/>
        </w:rPr>
      </w:pPr>
      <w:r w:rsidRPr="000957E0">
        <w:rPr>
          <w:rFonts w:ascii="Arial" w:hAnsi="Arial" w:cs="Arial"/>
          <w:sz w:val="24"/>
          <w:szCs w:val="24"/>
        </w:rPr>
        <w:t xml:space="preserve">Digital transformation </w:t>
      </w:r>
      <w:r>
        <w:rPr>
          <w:rFonts w:ascii="Arial" w:hAnsi="Arial" w:cs="Arial"/>
          <w:sz w:val="24"/>
          <w:szCs w:val="24"/>
        </w:rPr>
        <w:t>enhances competitiveness by improving operational efficiencies, enhancing consumer insights, and expanding</w:t>
      </w:r>
      <w:r w:rsidRPr="000957E0">
        <w:rPr>
          <w:rFonts w:ascii="Arial" w:hAnsi="Arial" w:cs="Arial"/>
          <w:sz w:val="24"/>
          <w:szCs w:val="24"/>
        </w:rPr>
        <w:t xml:space="preserve"> market reach. SMEs that effectively implement digital technologies are generally better positioned to compete with bigger firms by exploiting cost-effective digital solutions, real-time data analytics, and increased customer interactions enabled by digital channels (Bharadwaj et al., 2013).</w:t>
      </w:r>
      <w:r>
        <w:rPr>
          <w:rFonts w:ascii="Arial" w:hAnsi="Arial" w:cs="Arial"/>
          <w:sz w:val="24"/>
          <w:szCs w:val="24"/>
        </w:rPr>
        <w:t xml:space="preserve"> </w:t>
      </w:r>
      <w:r w:rsidRPr="000957E0">
        <w:rPr>
          <w:rFonts w:ascii="Arial" w:hAnsi="Arial" w:cs="Arial"/>
          <w:sz w:val="24"/>
          <w:szCs w:val="24"/>
        </w:rPr>
        <w:t xml:space="preserve">Furthermore, digital adoption </w:t>
      </w:r>
      <w:r w:rsidR="00F43845">
        <w:rPr>
          <w:rFonts w:ascii="Arial" w:hAnsi="Arial" w:cs="Arial"/>
          <w:sz w:val="24"/>
          <w:szCs w:val="24"/>
        </w:rPr>
        <w:t>enhances consumer experiences by offering personalisation, simplicity, and seamless interactions across multiple</w:t>
      </w:r>
      <w:r w:rsidRPr="000957E0">
        <w:rPr>
          <w:rFonts w:ascii="Arial" w:hAnsi="Arial" w:cs="Arial"/>
          <w:sz w:val="24"/>
          <w:szCs w:val="24"/>
        </w:rPr>
        <w:t xml:space="preserve"> digital platforms. Customer Relationship Management (CRM) systems, chatbots, and social media analytics help </w:t>
      </w:r>
      <w:r>
        <w:rPr>
          <w:rFonts w:ascii="Arial" w:hAnsi="Arial" w:cs="Arial"/>
          <w:sz w:val="24"/>
          <w:szCs w:val="24"/>
        </w:rPr>
        <w:t>small to medium-sized enterprises (SMEs)</w:t>
      </w:r>
      <w:r w:rsidRPr="000957E0">
        <w:rPr>
          <w:rFonts w:ascii="Arial" w:hAnsi="Arial" w:cs="Arial"/>
          <w:sz w:val="24"/>
          <w:szCs w:val="24"/>
        </w:rPr>
        <w:t xml:space="preserve"> gain a better understanding of their customers' preferences, allowing for more personalised service delivery and higher customer satisfaction.</w:t>
      </w:r>
    </w:p>
    <w:p w14:paraId="073C03C7" w14:textId="1881F491" w:rsidR="008C69DB" w:rsidRPr="008D3263" w:rsidRDefault="008D3263" w:rsidP="00EB3439">
      <w:pPr>
        <w:spacing w:line="360" w:lineRule="auto"/>
        <w:jc w:val="both"/>
        <w:rPr>
          <w:rFonts w:ascii="Arial" w:eastAsia="Times New Roman" w:hAnsi="Arial" w:cs="Arial"/>
          <w:sz w:val="24"/>
          <w:szCs w:val="24"/>
          <w:lang w:eastAsia="en-GB"/>
        </w:rPr>
      </w:pPr>
      <w:r>
        <w:rPr>
          <w:rFonts w:ascii="Arial" w:hAnsi="Arial" w:cs="Arial"/>
          <w:sz w:val="24"/>
          <w:szCs w:val="24"/>
        </w:rPr>
        <w:t xml:space="preserve">According to </w:t>
      </w:r>
      <w:r w:rsidRPr="008D3263">
        <w:rPr>
          <w:rFonts w:ascii="Arial" w:eastAsia="Times New Roman" w:hAnsi="Arial" w:cs="Arial"/>
          <w:sz w:val="24"/>
          <w:szCs w:val="24"/>
          <w:lang w:eastAsia="en-GB"/>
        </w:rPr>
        <w:t>Kraus et al.</w:t>
      </w:r>
      <w:r>
        <w:rPr>
          <w:rFonts w:ascii="Arial" w:eastAsia="Times New Roman" w:hAnsi="Arial" w:cs="Arial"/>
          <w:sz w:val="24"/>
          <w:szCs w:val="24"/>
          <w:lang w:eastAsia="en-GB"/>
        </w:rPr>
        <w:t xml:space="preserve"> (2022), Digital transformation also fundamentally transforms SME business models, causing companies to rely more heavily</w:t>
      </w:r>
      <w:r w:rsidR="008C69DB" w:rsidRPr="008C69DB">
        <w:rPr>
          <w:rFonts w:ascii="Arial" w:hAnsi="Arial" w:cs="Arial"/>
          <w:sz w:val="24"/>
          <w:szCs w:val="24"/>
        </w:rPr>
        <w:t xml:space="preserve"> on digital channels and new income streams. SMEs frequently transition from old, product-centric business models to more dynamic, service-oriented ones enabled by digital platforms. </w:t>
      </w:r>
      <w:r w:rsidR="008C69DB" w:rsidRPr="008C69DB">
        <w:rPr>
          <w:rFonts w:ascii="Arial" w:hAnsi="Arial" w:cs="Arial"/>
          <w:sz w:val="24"/>
          <w:szCs w:val="24"/>
        </w:rPr>
        <w:lastRenderedPageBreak/>
        <w:t>This transition enables SMEs to u</w:t>
      </w:r>
      <w:r w:rsidR="008C69DB">
        <w:rPr>
          <w:rFonts w:ascii="Arial" w:hAnsi="Arial" w:cs="Arial"/>
          <w:sz w:val="24"/>
          <w:szCs w:val="24"/>
        </w:rPr>
        <w:t>tilise digital technologies to generate and capture value in innovative ways, such as through</w:t>
      </w:r>
      <w:r w:rsidR="008C69DB" w:rsidRPr="008C69DB">
        <w:rPr>
          <w:rFonts w:ascii="Arial" w:hAnsi="Arial" w:cs="Arial"/>
          <w:sz w:val="24"/>
          <w:szCs w:val="24"/>
        </w:rPr>
        <w:t xml:space="preserve"> subscription services, digital marketplaces, and platform-based ecosystems.</w:t>
      </w:r>
      <w:r w:rsidR="008C69DB">
        <w:rPr>
          <w:rFonts w:ascii="Arial" w:hAnsi="Arial" w:cs="Arial"/>
          <w:sz w:val="24"/>
          <w:szCs w:val="24"/>
        </w:rPr>
        <w:t xml:space="preserve"> </w:t>
      </w:r>
      <w:r w:rsidR="008C69DB" w:rsidRPr="008C69DB">
        <w:rPr>
          <w:rFonts w:ascii="Arial" w:hAnsi="Arial" w:cs="Arial"/>
          <w:sz w:val="24"/>
          <w:szCs w:val="24"/>
        </w:rPr>
        <w:t>Value creation via digital transformation is typically associated with enhanced collaboration, co-creation, and networked interactions. SMEs that u</w:t>
      </w:r>
      <w:r w:rsidR="008C69DB">
        <w:rPr>
          <w:rFonts w:ascii="Arial" w:hAnsi="Arial" w:cs="Arial"/>
          <w:sz w:val="24"/>
          <w:szCs w:val="24"/>
        </w:rPr>
        <w:t>tilise digital platforms can effectively collaborate with other firms, customers, and stakeholders, supporting collaborative innovation and enabling rapid adaptation to evolving market opportun</w:t>
      </w:r>
      <w:r w:rsidR="008C69DB" w:rsidRPr="008C69DB">
        <w:rPr>
          <w:rFonts w:ascii="Arial" w:hAnsi="Arial" w:cs="Arial"/>
          <w:sz w:val="24"/>
          <w:szCs w:val="24"/>
        </w:rPr>
        <w:t xml:space="preserve">ities (Warner &amp; </w:t>
      </w:r>
      <w:proofErr w:type="spellStart"/>
      <w:r w:rsidR="008C69DB" w:rsidRPr="008C69DB">
        <w:rPr>
          <w:rFonts w:ascii="Arial" w:hAnsi="Arial" w:cs="Arial"/>
          <w:sz w:val="24"/>
          <w:szCs w:val="24"/>
        </w:rPr>
        <w:t>Wäger</w:t>
      </w:r>
      <w:proofErr w:type="spellEnd"/>
      <w:r w:rsidR="008C69DB" w:rsidRPr="008C69DB">
        <w:rPr>
          <w:rFonts w:ascii="Arial" w:hAnsi="Arial" w:cs="Arial"/>
          <w:sz w:val="24"/>
          <w:szCs w:val="24"/>
        </w:rPr>
        <w:t>, 2019). Platform-based solutions, for example, make it easier to enter the market, scale, and diversify, therefore increasing SME competitiveness and sustainability.</w:t>
      </w:r>
    </w:p>
    <w:p w14:paraId="3087FB05" w14:textId="2EAE8CBD" w:rsidR="008C69DB" w:rsidRPr="008D3263" w:rsidRDefault="008C69DB" w:rsidP="00EB3439">
      <w:pPr>
        <w:spacing w:line="360" w:lineRule="auto"/>
        <w:jc w:val="both"/>
        <w:rPr>
          <w:rFonts w:ascii="Times New Roman" w:eastAsia="Times New Roman" w:hAnsi="Times New Roman" w:cs="Times New Roman"/>
          <w:sz w:val="24"/>
          <w:szCs w:val="24"/>
          <w:lang w:eastAsia="en-GB"/>
        </w:rPr>
      </w:pPr>
      <w:r w:rsidRPr="008C69DB">
        <w:rPr>
          <w:rFonts w:ascii="Arial" w:hAnsi="Arial" w:cs="Arial"/>
          <w:sz w:val="24"/>
          <w:szCs w:val="24"/>
        </w:rPr>
        <w:t xml:space="preserve">Operational efficiency is a significant benefit of digital transformation for </w:t>
      </w:r>
      <w:r>
        <w:rPr>
          <w:rFonts w:ascii="Arial" w:hAnsi="Arial" w:cs="Arial"/>
          <w:sz w:val="24"/>
          <w:szCs w:val="24"/>
        </w:rPr>
        <w:t>small and medium-sized enterprises (SMEs)</w:t>
      </w:r>
      <w:r w:rsidRPr="008C69DB">
        <w:rPr>
          <w:rFonts w:ascii="Arial" w:hAnsi="Arial" w:cs="Arial"/>
          <w:sz w:val="24"/>
          <w:szCs w:val="24"/>
        </w:rPr>
        <w:t xml:space="preserve">. Digital technologies </w:t>
      </w:r>
      <w:r>
        <w:rPr>
          <w:rFonts w:ascii="Arial" w:hAnsi="Arial" w:cs="Arial"/>
          <w:sz w:val="24"/>
          <w:szCs w:val="24"/>
        </w:rPr>
        <w:t>enhance corporate operations by automating routine tasks, boosting productivity, and reducing manual error</w:t>
      </w:r>
      <w:r w:rsidRPr="008C69DB">
        <w:rPr>
          <w:rFonts w:ascii="Arial" w:hAnsi="Arial" w:cs="Arial"/>
          <w:sz w:val="24"/>
          <w:szCs w:val="24"/>
        </w:rPr>
        <w:t xml:space="preserve">s. Cloud-based apps, for example, enable SMEs to </w:t>
      </w:r>
      <w:r>
        <w:rPr>
          <w:rFonts w:ascii="Arial" w:hAnsi="Arial" w:cs="Arial"/>
          <w:sz w:val="24"/>
          <w:szCs w:val="24"/>
        </w:rPr>
        <w:t>access modern computing capabilities without requiring a significant upfront investment, thereby lowering operational costs and increasing scalability (Bharadwaj et al.,</w:t>
      </w:r>
      <w:r w:rsidRPr="008C69DB">
        <w:rPr>
          <w:rFonts w:ascii="Arial" w:hAnsi="Arial" w:cs="Arial"/>
          <w:sz w:val="24"/>
          <w:szCs w:val="24"/>
        </w:rPr>
        <w:t xml:space="preserve"> 2013).</w:t>
      </w:r>
      <w:r>
        <w:rPr>
          <w:rFonts w:ascii="Arial" w:hAnsi="Arial" w:cs="Arial"/>
          <w:sz w:val="24"/>
          <w:szCs w:val="24"/>
        </w:rPr>
        <w:t xml:space="preserve"> </w:t>
      </w:r>
      <w:r w:rsidRPr="008C69DB">
        <w:rPr>
          <w:rFonts w:ascii="Arial" w:hAnsi="Arial" w:cs="Arial"/>
          <w:sz w:val="24"/>
          <w:szCs w:val="24"/>
        </w:rPr>
        <w:t xml:space="preserve">Digital transformation enables data-driven decision-making, which improves operational efficiency through resource allocation, predictive maintenance, and supply chain optimisation. SMEs </w:t>
      </w:r>
      <w:r>
        <w:rPr>
          <w:rFonts w:ascii="Arial" w:hAnsi="Arial" w:cs="Arial"/>
          <w:sz w:val="24"/>
          <w:szCs w:val="24"/>
        </w:rPr>
        <w:t>can utilise digital analytics technologies to more accurately estimate demand, manage inventory effectively, and minimise waste, thereby reducing operating costs and enhanc</w:t>
      </w:r>
      <w:r w:rsidRPr="008C69DB">
        <w:rPr>
          <w:rFonts w:ascii="Arial" w:hAnsi="Arial" w:cs="Arial"/>
          <w:sz w:val="24"/>
          <w:szCs w:val="24"/>
        </w:rPr>
        <w:t>ing overall efficiency</w:t>
      </w:r>
      <w:r w:rsidR="008D3263">
        <w:rPr>
          <w:rFonts w:ascii="Arial" w:hAnsi="Arial" w:cs="Arial"/>
          <w:sz w:val="24"/>
          <w:szCs w:val="24"/>
        </w:rPr>
        <w:t xml:space="preserve"> </w:t>
      </w:r>
      <w:r w:rsidR="008D3263" w:rsidRPr="008D3263">
        <w:rPr>
          <w:rFonts w:ascii="Arial" w:eastAsia="Times New Roman" w:hAnsi="Arial" w:cs="Arial"/>
          <w:sz w:val="24"/>
          <w:szCs w:val="24"/>
          <w:lang w:eastAsia="en-GB"/>
        </w:rPr>
        <w:t>(Jackson, 2022)</w:t>
      </w:r>
      <w:r w:rsidR="008D3263">
        <w:rPr>
          <w:rFonts w:ascii="Times New Roman" w:eastAsia="Times New Roman" w:hAnsi="Times New Roman" w:cs="Times New Roman"/>
          <w:sz w:val="24"/>
          <w:szCs w:val="24"/>
          <w:lang w:eastAsia="en-GB"/>
        </w:rPr>
        <w:t xml:space="preserve">. </w:t>
      </w:r>
      <w:r w:rsidRPr="008C69DB">
        <w:rPr>
          <w:rFonts w:ascii="Arial" w:hAnsi="Arial" w:cs="Arial"/>
          <w:sz w:val="24"/>
          <w:szCs w:val="24"/>
        </w:rPr>
        <w:t xml:space="preserve">Digital transformation has a significant impact on </w:t>
      </w:r>
      <w:r w:rsidR="00F43845">
        <w:rPr>
          <w:rFonts w:ascii="Arial" w:hAnsi="Arial" w:cs="Arial"/>
          <w:sz w:val="24"/>
          <w:szCs w:val="24"/>
        </w:rPr>
        <w:t>the marketing and customer interaction strategies of small and medium-sized business</w:t>
      </w:r>
      <w:r w:rsidRPr="008C69DB">
        <w:rPr>
          <w:rFonts w:ascii="Arial" w:hAnsi="Arial" w:cs="Arial"/>
          <w:sz w:val="24"/>
          <w:szCs w:val="24"/>
        </w:rPr>
        <w:t>es. Digital platforms</w:t>
      </w:r>
      <w:r>
        <w:rPr>
          <w:rFonts w:ascii="Arial" w:hAnsi="Arial" w:cs="Arial"/>
          <w:sz w:val="24"/>
          <w:szCs w:val="24"/>
        </w:rPr>
        <w:t>, including social media, e-commerce sites, and digital marketing tools,</w:t>
      </w:r>
      <w:r w:rsidRPr="008C69DB">
        <w:rPr>
          <w:rFonts w:ascii="Arial" w:hAnsi="Arial" w:cs="Arial"/>
          <w:sz w:val="24"/>
          <w:szCs w:val="24"/>
        </w:rPr>
        <w:t xml:space="preserve"> enable </w:t>
      </w:r>
      <w:r w:rsidR="00F43845">
        <w:rPr>
          <w:rFonts w:ascii="Arial" w:hAnsi="Arial" w:cs="Arial"/>
          <w:sz w:val="24"/>
          <w:szCs w:val="24"/>
        </w:rPr>
        <w:t>small and medium-sized enterprises (SMEs)</w:t>
      </w:r>
      <w:r w:rsidRPr="008C69DB">
        <w:rPr>
          <w:rFonts w:ascii="Arial" w:hAnsi="Arial" w:cs="Arial"/>
          <w:sz w:val="24"/>
          <w:szCs w:val="24"/>
        </w:rPr>
        <w:t xml:space="preserve"> to reach a larger audience and engage customers more effectively. SMEs </w:t>
      </w:r>
      <w:r>
        <w:rPr>
          <w:rFonts w:ascii="Arial" w:hAnsi="Arial" w:cs="Arial"/>
          <w:sz w:val="24"/>
          <w:szCs w:val="24"/>
        </w:rPr>
        <w:t>that utilise digital marketing approaches, such as Search Engine Optimisation (SEO), social media advertising, and targeted digital campaigns, can significantly increase their exposure and market presence at a low</w:t>
      </w:r>
      <w:r w:rsidRPr="008C69DB">
        <w:rPr>
          <w:rFonts w:ascii="Arial" w:hAnsi="Arial" w:cs="Arial"/>
          <w:sz w:val="24"/>
          <w:szCs w:val="24"/>
        </w:rPr>
        <w:t>er cost than traditional marketing methods (Verhoef et al., 2021).</w:t>
      </w:r>
    </w:p>
    <w:p w14:paraId="3838C2B2" w14:textId="4DAC0ED7" w:rsidR="008C69DB" w:rsidRPr="008C69DB" w:rsidRDefault="008C69DB" w:rsidP="00EB3439">
      <w:pPr>
        <w:spacing w:line="360" w:lineRule="auto"/>
        <w:jc w:val="both"/>
        <w:rPr>
          <w:rFonts w:ascii="Arial" w:hAnsi="Arial" w:cs="Arial"/>
          <w:sz w:val="24"/>
          <w:szCs w:val="24"/>
        </w:rPr>
      </w:pPr>
      <w:r>
        <w:rPr>
          <w:rFonts w:ascii="Arial" w:hAnsi="Arial" w:cs="Arial"/>
          <w:sz w:val="24"/>
          <w:szCs w:val="24"/>
        </w:rPr>
        <w:t>Additionally</w:t>
      </w:r>
      <w:r w:rsidRPr="008C69DB">
        <w:rPr>
          <w:rFonts w:ascii="Arial" w:hAnsi="Arial" w:cs="Arial"/>
          <w:sz w:val="24"/>
          <w:szCs w:val="24"/>
        </w:rPr>
        <w:t xml:space="preserve">, digital technologies allow SMEs to strengthen their consumer connections through direct interaction, personalisation, and interactive communication channels. Social media platforms, for example, enable SMEs to communicate directly with customers, collect feedback, and increase brand loyalty through personalised marketing and targeted incentives. CRM solutions </w:t>
      </w:r>
      <w:r>
        <w:rPr>
          <w:rFonts w:ascii="Arial" w:hAnsi="Arial" w:cs="Arial"/>
          <w:sz w:val="24"/>
          <w:szCs w:val="24"/>
        </w:rPr>
        <w:t xml:space="preserve">enable SMEs to maintain ongoing </w:t>
      </w:r>
      <w:r>
        <w:rPr>
          <w:rFonts w:ascii="Arial" w:hAnsi="Arial" w:cs="Arial"/>
          <w:sz w:val="24"/>
          <w:szCs w:val="24"/>
        </w:rPr>
        <w:lastRenderedPageBreak/>
        <w:t>engagement, enhance customer satisfaction, and increase</w:t>
      </w:r>
      <w:r w:rsidRPr="008C69DB">
        <w:rPr>
          <w:rFonts w:ascii="Arial" w:hAnsi="Arial" w:cs="Arial"/>
          <w:sz w:val="24"/>
          <w:szCs w:val="24"/>
        </w:rPr>
        <w:t xml:space="preserve"> customer retention and loyalty (Sebastian et al., 2017).</w:t>
      </w:r>
    </w:p>
    <w:p w14:paraId="3E7E111C" w14:textId="7DBB0F64" w:rsidR="00F43845" w:rsidRDefault="00F43845" w:rsidP="00EB3439">
      <w:pPr>
        <w:spacing w:line="360" w:lineRule="auto"/>
        <w:jc w:val="both"/>
        <w:rPr>
          <w:rFonts w:ascii="Arial" w:hAnsi="Arial" w:cs="Arial"/>
          <w:b/>
          <w:bCs/>
          <w:sz w:val="24"/>
          <w:szCs w:val="24"/>
        </w:rPr>
      </w:pPr>
      <w:r w:rsidRPr="00F43845">
        <w:rPr>
          <w:rFonts w:ascii="Arial" w:hAnsi="Arial" w:cs="Arial"/>
          <w:b/>
          <w:bCs/>
          <w:sz w:val="24"/>
          <w:szCs w:val="24"/>
        </w:rPr>
        <w:t>Level and Pace of Digital Transformation Adoption</w:t>
      </w:r>
    </w:p>
    <w:p w14:paraId="1992C274" w14:textId="3372DCAD" w:rsidR="00730DF0" w:rsidRPr="00730DF0" w:rsidRDefault="00730DF0" w:rsidP="00EB3439">
      <w:pPr>
        <w:spacing w:line="360" w:lineRule="auto"/>
        <w:jc w:val="both"/>
        <w:rPr>
          <w:rFonts w:ascii="Arial" w:hAnsi="Arial" w:cs="Arial"/>
          <w:sz w:val="24"/>
          <w:szCs w:val="24"/>
        </w:rPr>
      </w:pPr>
      <w:r w:rsidRPr="00730DF0">
        <w:rPr>
          <w:rFonts w:ascii="Arial" w:hAnsi="Arial" w:cs="Arial"/>
          <w:sz w:val="24"/>
          <w:szCs w:val="24"/>
        </w:rPr>
        <w:t xml:space="preserve">The rate and extent of digital transformation adoption in Swansea and neighbouring Welsh cities varies greatly. Cardiff, as the capital city, leads in digital maturity with higher adoption rates, owing to its sophisticated infrastructure, thriving economic climate, and strong government backing for innovation and digital projects. Swansea follows closely, aided by targeted regional efforts such as the Swansea Bay City Deal, while experiencing slower digital uptake due to infrastructure restrictions and a smaller trained workforce. Newport, </w:t>
      </w:r>
      <w:r>
        <w:rPr>
          <w:rFonts w:ascii="Arial" w:hAnsi="Arial" w:cs="Arial"/>
          <w:sz w:val="24"/>
          <w:szCs w:val="24"/>
        </w:rPr>
        <w:t>situated strategically between Cardiff and Swansea, has moderate levels of digital adoption, with gradual increases supported by local government measures aim</w:t>
      </w:r>
      <w:r w:rsidRPr="00730DF0">
        <w:rPr>
          <w:rFonts w:ascii="Arial" w:hAnsi="Arial" w:cs="Arial"/>
          <w:sz w:val="24"/>
          <w:szCs w:val="24"/>
        </w:rPr>
        <w:t xml:space="preserve">ed at revitalising the SME sector. Carmarthen, which represents rural and semi-urban areas, has a poorer adoption rate, </w:t>
      </w:r>
      <w:r>
        <w:rPr>
          <w:rFonts w:ascii="Arial" w:hAnsi="Arial" w:cs="Arial"/>
          <w:sz w:val="24"/>
          <w:szCs w:val="24"/>
        </w:rPr>
        <w:t>primarily due to infrastructure and resource constraints, despite recent efforts to enhance broadband connections</w:t>
      </w:r>
      <w:r w:rsidRPr="00730DF0">
        <w:rPr>
          <w:rFonts w:ascii="Arial" w:hAnsi="Arial" w:cs="Arial"/>
          <w:sz w:val="24"/>
          <w:szCs w:val="24"/>
        </w:rPr>
        <w:t xml:space="preserve"> and digital skills.</w:t>
      </w:r>
      <w:r>
        <w:rPr>
          <w:rFonts w:ascii="Arial" w:hAnsi="Arial" w:cs="Arial"/>
          <w:sz w:val="24"/>
          <w:szCs w:val="24"/>
        </w:rPr>
        <w:t xml:space="preserve"> </w:t>
      </w:r>
      <w:r w:rsidRPr="00730DF0">
        <w:rPr>
          <w:rFonts w:ascii="Arial" w:hAnsi="Arial" w:cs="Arial"/>
          <w:sz w:val="24"/>
          <w:szCs w:val="24"/>
        </w:rPr>
        <w:t xml:space="preserve">Strategic approaches to digital transformation varied significantly across Swansea, Cardiff, Newport, and Carmarthen. Cardiff focuses on accelerating digital maturity by </w:t>
      </w:r>
      <w:r>
        <w:rPr>
          <w:rFonts w:ascii="Arial" w:hAnsi="Arial" w:cs="Arial"/>
          <w:sz w:val="24"/>
          <w:szCs w:val="24"/>
        </w:rPr>
        <w:t>leveraging its superior technology infrastructure, collaborative innovation clusters, and academic-business partner</w:t>
      </w:r>
      <w:r w:rsidRPr="00730DF0">
        <w:rPr>
          <w:rFonts w:ascii="Arial" w:hAnsi="Arial" w:cs="Arial"/>
          <w:sz w:val="24"/>
          <w:szCs w:val="24"/>
        </w:rPr>
        <w:t>ships. Swansea's strategy</w:t>
      </w:r>
      <w:r w:rsidR="008347BE">
        <w:rPr>
          <w:rFonts w:ascii="Arial" w:hAnsi="Arial" w:cs="Arial"/>
          <w:sz w:val="24"/>
          <w:szCs w:val="24"/>
        </w:rPr>
        <w:t xml:space="preserve">, on the other hand, is focused on targeted infrastructure upgrades, such as </w:t>
      </w:r>
      <w:r w:rsidR="0032111D">
        <w:rPr>
          <w:rFonts w:ascii="Arial" w:hAnsi="Arial" w:cs="Arial"/>
          <w:sz w:val="24"/>
          <w:szCs w:val="24"/>
        </w:rPr>
        <w:t>enhancing internet connectivity and providing</w:t>
      </w:r>
      <w:r w:rsidR="008347BE">
        <w:rPr>
          <w:rFonts w:ascii="Arial" w:hAnsi="Arial" w:cs="Arial"/>
          <w:sz w:val="24"/>
          <w:szCs w:val="24"/>
        </w:rPr>
        <w:t xml:space="preserve"> SME-focused digital skills training, in line with </w:t>
      </w:r>
      <w:proofErr w:type="spellStart"/>
      <w:r w:rsidR="008347BE">
        <w:rPr>
          <w:rFonts w:ascii="Arial" w:hAnsi="Arial" w:cs="Arial"/>
          <w:sz w:val="24"/>
          <w:szCs w:val="24"/>
        </w:rPr>
        <w:t>Correani</w:t>
      </w:r>
      <w:proofErr w:type="spellEnd"/>
      <w:r w:rsidR="008347BE">
        <w:rPr>
          <w:rFonts w:ascii="Arial" w:hAnsi="Arial" w:cs="Arial"/>
          <w:sz w:val="24"/>
          <w:szCs w:val="24"/>
        </w:rPr>
        <w:t xml:space="preserve"> et al. (2020)</w:t>
      </w:r>
      <w:r w:rsidRPr="00730DF0">
        <w:rPr>
          <w:rFonts w:ascii="Arial" w:hAnsi="Arial" w:cs="Arial"/>
          <w:sz w:val="24"/>
          <w:szCs w:val="24"/>
        </w:rPr>
        <w:t>. Swansea's strategy prioritises incorporating digital transformation into larger urban redevelopment initiatives (Swansea Bay City Deal, 2022).</w:t>
      </w:r>
      <w:r>
        <w:rPr>
          <w:rFonts w:ascii="Arial" w:hAnsi="Arial" w:cs="Arial"/>
          <w:sz w:val="24"/>
          <w:szCs w:val="24"/>
        </w:rPr>
        <w:t xml:space="preserve"> </w:t>
      </w:r>
      <w:r w:rsidRPr="00730DF0">
        <w:rPr>
          <w:rFonts w:ascii="Arial" w:hAnsi="Arial" w:cs="Arial"/>
          <w:sz w:val="24"/>
          <w:szCs w:val="24"/>
        </w:rPr>
        <w:t xml:space="preserve">Newport </w:t>
      </w:r>
      <w:r>
        <w:rPr>
          <w:rFonts w:ascii="Arial" w:hAnsi="Arial" w:cs="Arial"/>
          <w:sz w:val="24"/>
          <w:szCs w:val="24"/>
        </w:rPr>
        <w:t>employs a hybrid strategy, focusing on gradual infrastructure improvements and targeted measures to revitalise older</w:t>
      </w:r>
      <w:r w:rsidRPr="00730DF0">
        <w:rPr>
          <w:rFonts w:ascii="Arial" w:hAnsi="Arial" w:cs="Arial"/>
          <w:sz w:val="24"/>
          <w:szCs w:val="24"/>
        </w:rPr>
        <w:t xml:space="preserve"> sectors through digital innovation. Carmarthen </w:t>
      </w:r>
      <w:r>
        <w:rPr>
          <w:rFonts w:ascii="Arial" w:hAnsi="Arial" w:cs="Arial"/>
          <w:sz w:val="24"/>
          <w:szCs w:val="24"/>
        </w:rPr>
        <w:t>adopts a localised, pragmatic approach, focusing on fundamental digital infrastructure upgrades and digital literacy initiatives tailo</w:t>
      </w:r>
      <w:r w:rsidRPr="00730DF0">
        <w:rPr>
          <w:rFonts w:ascii="Arial" w:hAnsi="Arial" w:cs="Arial"/>
          <w:sz w:val="24"/>
          <w:szCs w:val="24"/>
        </w:rPr>
        <w:t xml:space="preserve">red to rural and semi-urban </w:t>
      </w:r>
      <w:r w:rsidR="0032111D">
        <w:rPr>
          <w:rFonts w:ascii="Arial" w:hAnsi="Arial" w:cs="Arial"/>
          <w:sz w:val="24"/>
          <w:szCs w:val="24"/>
        </w:rPr>
        <w:t>small and medium-sized enterprises (SMEs)</w:t>
      </w:r>
      <w:r w:rsidRPr="00730DF0">
        <w:rPr>
          <w:rFonts w:ascii="Arial" w:hAnsi="Arial" w:cs="Arial"/>
          <w:sz w:val="24"/>
          <w:szCs w:val="24"/>
        </w:rPr>
        <w:t xml:space="preserve"> (Welsh Government, 2021).</w:t>
      </w:r>
    </w:p>
    <w:p w14:paraId="2504C77A" w14:textId="7106F13E" w:rsidR="00730DF0" w:rsidRPr="00A92086" w:rsidRDefault="00A92086" w:rsidP="00EB3439">
      <w:pPr>
        <w:spacing w:after="0" w:line="360" w:lineRule="auto"/>
        <w:jc w:val="both"/>
        <w:rPr>
          <w:rFonts w:ascii="Times New Roman" w:eastAsia="Times New Roman" w:hAnsi="Times New Roman" w:cs="Times New Roman"/>
          <w:sz w:val="24"/>
          <w:szCs w:val="24"/>
          <w:lang w:eastAsia="en-GB"/>
        </w:rPr>
      </w:pPr>
      <w:r w:rsidRPr="00A92086">
        <w:rPr>
          <w:rFonts w:ascii="Arial" w:eastAsia="Times New Roman" w:hAnsi="Arial" w:cs="Arial"/>
          <w:sz w:val="24"/>
          <w:szCs w:val="24"/>
          <w:lang w:eastAsia="en-GB"/>
        </w:rPr>
        <w:t>Azevedo and Almeida</w:t>
      </w:r>
      <w:r>
        <w:rPr>
          <w:rFonts w:ascii="Arial" w:eastAsia="Times New Roman" w:hAnsi="Arial" w:cs="Arial"/>
          <w:sz w:val="24"/>
          <w:szCs w:val="24"/>
          <w:lang w:eastAsia="en-GB"/>
        </w:rPr>
        <w:t xml:space="preserve"> (</w:t>
      </w:r>
      <w:r w:rsidRPr="00A92086">
        <w:rPr>
          <w:rFonts w:ascii="Arial" w:eastAsia="Times New Roman" w:hAnsi="Arial" w:cs="Arial"/>
          <w:sz w:val="24"/>
          <w:szCs w:val="24"/>
          <w:lang w:eastAsia="en-GB"/>
        </w:rPr>
        <w:t>2021)</w:t>
      </w:r>
      <w:r w:rsidRPr="00A92086">
        <w:rPr>
          <w:rFonts w:ascii="Arial" w:eastAsia="Times New Roman" w:hAnsi="Arial" w:cs="Arial"/>
          <w:sz w:val="24"/>
          <w:szCs w:val="24"/>
          <w:lang w:eastAsia="en-GB"/>
        </w:rPr>
        <w:t xml:space="preserve"> believe that f</w:t>
      </w:r>
      <w:r w:rsidR="00730DF0" w:rsidRPr="00A92086">
        <w:rPr>
          <w:rFonts w:ascii="Arial" w:hAnsi="Arial" w:cs="Arial"/>
          <w:sz w:val="24"/>
          <w:szCs w:val="24"/>
        </w:rPr>
        <w:t>actors i</w:t>
      </w:r>
      <w:r>
        <w:rPr>
          <w:rFonts w:ascii="Arial" w:hAnsi="Arial" w:cs="Arial"/>
          <w:sz w:val="24"/>
          <w:szCs w:val="24"/>
        </w:rPr>
        <w:t xml:space="preserve">nfluencing </w:t>
      </w:r>
      <w:r w:rsidR="0032111D">
        <w:rPr>
          <w:rFonts w:ascii="Arial" w:hAnsi="Arial" w:cs="Arial"/>
          <w:sz w:val="24"/>
          <w:szCs w:val="24"/>
        </w:rPr>
        <w:t>the adoption rates of digital transformation</w:t>
      </w:r>
      <w:r>
        <w:rPr>
          <w:rFonts w:ascii="Arial" w:hAnsi="Arial" w:cs="Arial"/>
          <w:sz w:val="24"/>
          <w:szCs w:val="24"/>
        </w:rPr>
        <w:t xml:space="preserve"> in cities include infrastructure, skill availability, financial resources</w:t>
      </w:r>
      <w:r w:rsidR="00730DF0" w:rsidRPr="00730DF0">
        <w:rPr>
          <w:rFonts w:ascii="Arial" w:hAnsi="Arial" w:cs="Arial"/>
          <w:sz w:val="24"/>
          <w:szCs w:val="24"/>
        </w:rPr>
        <w:t xml:space="preserve">, and policy support. Infrastructure remains the most important determinant, with places such as Cardiff benefiting from improved digital connection, modern </w:t>
      </w:r>
      <w:r w:rsidR="00730DF0" w:rsidRPr="00730DF0">
        <w:rPr>
          <w:rFonts w:ascii="Arial" w:hAnsi="Arial" w:cs="Arial"/>
          <w:sz w:val="24"/>
          <w:szCs w:val="24"/>
        </w:rPr>
        <w:lastRenderedPageBreak/>
        <w:t xml:space="preserve">technical facilities, and extensive government expenditures. In contrast, Swansea has uneven infrastructure quality, </w:t>
      </w:r>
      <w:r w:rsidR="00730DF0">
        <w:rPr>
          <w:rFonts w:ascii="Arial" w:hAnsi="Arial" w:cs="Arial"/>
          <w:sz w:val="24"/>
          <w:szCs w:val="24"/>
        </w:rPr>
        <w:t>which limits SMEs' ability to utilise digital technology despite ongoing regional expenditures</w:t>
      </w:r>
      <w:r w:rsidR="00730DF0" w:rsidRPr="00730DF0">
        <w:rPr>
          <w:rFonts w:ascii="Arial" w:hAnsi="Arial" w:cs="Arial"/>
          <w:sz w:val="24"/>
          <w:szCs w:val="24"/>
        </w:rPr>
        <w:t>.</w:t>
      </w:r>
      <w:r w:rsidR="00730DF0">
        <w:rPr>
          <w:rFonts w:ascii="Arial" w:hAnsi="Arial" w:cs="Arial"/>
          <w:sz w:val="24"/>
          <w:szCs w:val="24"/>
        </w:rPr>
        <w:t xml:space="preserve"> The availability of skills has a significant influence on digital adoption, with Cardiff possessing a larger talent pool supported by universities and innovation centres, which allows</w:t>
      </w:r>
      <w:r w:rsidR="00730DF0" w:rsidRPr="00730DF0">
        <w:rPr>
          <w:rFonts w:ascii="Arial" w:hAnsi="Arial" w:cs="Arial"/>
          <w:sz w:val="24"/>
          <w:szCs w:val="24"/>
        </w:rPr>
        <w:t xml:space="preserve"> for faster digital transformation among SMEs.  Swansea and Newport have minor skill shortages, which are </w:t>
      </w:r>
      <w:r w:rsidR="00D5196C">
        <w:rPr>
          <w:rFonts w:ascii="Arial" w:hAnsi="Arial" w:cs="Arial"/>
          <w:sz w:val="24"/>
          <w:szCs w:val="24"/>
        </w:rPr>
        <w:t>being slowly addressed through local educational efforts and targeted</w:t>
      </w:r>
      <w:r w:rsidR="00730DF0" w:rsidRPr="00730DF0">
        <w:rPr>
          <w:rFonts w:ascii="Arial" w:hAnsi="Arial" w:cs="Arial"/>
          <w:sz w:val="24"/>
          <w:szCs w:val="24"/>
        </w:rPr>
        <w:t xml:space="preserve"> digital training programs. Carmarthen </w:t>
      </w:r>
      <w:r w:rsidR="00730DF0">
        <w:rPr>
          <w:rFonts w:ascii="Arial" w:hAnsi="Arial" w:cs="Arial"/>
          <w:sz w:val="24"/>
          <w:szCs w:val="24"/>
        </w:rPr>
        <w:t>faces severe skill shortages that require targeted initiatives to enhance digital competenci</w:t>
      </w:r>
      <w:r w:rsidR="00730DF0" w:rsidRPr="00730DF0">
        <w:rPr>
          <w:rFonts w:ascii="Arial" w:hAnsi="Arial" w:cs="Arial"/>
          <w:sz w:val="24"/>
          <w:szCs w:val="24"/>
        </w:rPr>
        <w:t>es among SME staff (FSB Wales, 2020).</w:t>
      </w:r>
    </w:p>
    <w:p w14:paraId="7AD4792D" w14:textId="3C92DB73" w:rsidR="00730DF0" w:rsidRPr="00730DF0" w:rsidRDefault="00730DF0" w:rsidP="00EB3439">
      <w:pPr>
        <w:spacing w:line="360" w:lineRule="auto"/>
        <w:jc w:val="both"/>
        <w:rPr>
          <w:rFonts w:ascii="Arial" w:hAnsi="Arial" w:cs="Arial"/>
          <w:sz w:val="24"/>
          <w:szCs w:val="24"/>
        </w:rPr>
      </w:pPr>
      <w:r w:rsidRPr="00730DF0">
        <w:rPr>
          <w:rFonts w:ascii="Arial" w:hAnsi="Arial" w:cs="Arial"/>
          <w:sz w:val="24"/>
          <w:szCs w:val="24"/>
        </w:rPr>
        <w:t xml:space="preserve">Funding and policy support have a significant impact on adoption rates. Robust financial sources, </w:t>
      </w:r>
      <w:r>
        <w:rPr>
          <w:rFonts w:ascii="Arial" w:hAnsi="Arial" w:cs="Arial"/>
          <w:sz w:val="24"/>
          <w:szCs w:val="24"/>
        </w:rPr>
        <w:t>combined with coordinated digital policies at the national and regional levels, enable fast</w:t>
      </w:r>
      <w:r w:rsidRPr="00730DF0">
        <w:rPr>
          <w:rFonts w:ascii="Arial" w:hAnsi="Arial" w:cs="Arial"/>
          <w:sz w:val="24"/>
          <w:szCs w:val="24"/>
        </w:rPr>
        <w:t xml:space="preserve">er adoption in Cardiff and Swansea. Newport benefits from focused government economic revitalisation projects, whereas Carmarthen relies on specialised rural digital initiatives financed by government programs </w:t>
      </w:r>
      <w:r>
        <w:rPr>
          <w:rFonts w:ascii="Arial" w:hAnsi="Arial" w:cs="Arial"/>
          <w:sz w:val="24"/>
          <w:szCs w:val="24"/>
        </w:rPr>
        <w:t>aimed at addressing rural connectivity</w:t>
      </w:r>
      <w:r w:rsidRPr="00730DF0">
        <w:rPr>
          <w:rFonts w:ascii="Arial" w:hAnsi="Arial" w:cs="Arial"/>
          <w:sz w:val="24"/>
          <w:szCs w:val="24"/>
        </w:rPr>
        <w:t xml:space="preserve"> and skill development issues (Welsh Government, 2021).</w:t>
      </w:r>
    </w:p>
    <w:p w14:paraId="4439A623" w14:textId="77777777" w:rsidR="00730DF0" w:rsidRPr="00730DF0" w:rsidRDefault="00730DF0" w:rsidP="00EB3439">
      <w:pPr>
        <w:spacing w:line="360" w:lineRule="auto"/>
        <w:jc w:val="both"/>
        <w:rPr>
          <w:rFonts w:ascii="Arial" w:hAnsi="Arial" w:cs="Arial"/>
          <w:sz w:val="24"/>
          <w:szCs w:val="24"/>
        </w:rPr>
      </w:pPr>
      <w:r w:rsidRPr="00730DF0">
        <w:rPr>
          <w:rFonts w:ascii="Arial" w:hAnsi="Arial" w:cs="Arial"/>
          <w:sz w:val="24"/>
          <w:szCs w:val="24"/>
        </w:rPr>
        <w:t xml:space="preserve"> </w:t>
      </w:r>
      <w:r w:rsidRPr="00730DF0">
        <w:rPr>
          <w:rFonts w:ascii="Arial" w:hAnsi="Arial" w:cs="Arial"/>
          <w:b/>
          <w:bCs/>
          <w:sz w:val="24"/>
          <w:szCs w:val="24"/>
        </w:rPr>
        <w:t>Case Studies and Examples in Swansea and Other Cities</w:t>
      </w:r>
      <w:r w:rsidRPr="00730DF0">
        <w:rPr>
          <w:rFonts w:ascii="Arial" w:hAnsi="Arial" w:cs="Arial"/>
          <w:sz w:val="24"/>
          <w:szCs w:val="24"/>
        </w:rPr>
        <w:t>:</w:t>
      </w:r>
    </w:p>
    <w:p w14:paraId="0A6ED136" w14:textId="53465D6A" w:rsidR="00730DF0" w:rsidRPr="00730DF0" w:rsidRDefault="00730DF0" w:rsidP="00EB3439">
      <w:pPr>
        <w:spacing w:line="360" w:lineRule="auto"/>
        <w:jc w:val="both"/>
        <w:rPr>
          <w:rFonts w:ascii="Arial" w:hAnsi="Arial" w:cs="Arial"/>
          <w:sz w:val="24"/>
          <w:szCs w:val="24"/>
        </w:rPr>
      </w:pPr>
      <w:r w:rsidRPr="00730DF0">
        <w:rPr>
          <w:rFonts w:ascii="Arial" w:hAnsi="Arial" w:cs="Arial"/>
          <w:sz w:val="24"/>
          <w:szCs w:val="24"/>
        </w:rPr>
        <w:t xml:space="preserve"> Several case studies highlight </w:t>
      </w:r>
      <w:r>
        <w:rPr>
          <w:rFonts w:ascii="Arial" w:hAnsi="Arial" w:cs="Arial"/>
          <w:sz w:val="24"/>
          <w:szCs w:val="24"/>
        </w:rPr>
        <w:t xml:space="preserve">the </w:t>
      </w:r>
      <w:r w:rsidRPr="00730DF0">
        <w:rPr>
          <w:rFonts w:ascii="Arial" w:hAnsi="Arial" w:cs="Arial"/>
          <w:sz w:val="24"/>
          <w:szCs w:val="24"/>
        </w:rPr>
        <w:t xml:space="preserve">digital revolution in these cities. In Swansea, </w:t>
      </w:r>
      <w:proofErr w:type="spellStart"/>
      <w:r w:rsidRPr="00730DF0">
        <w:rPr>
          <w:rFonts w:ascii="Arial" w:hAnsi="Arial" w:cs="Arial"/>
          <w:sz w:val="24"/>
          <w:szCs w:val="24"/>
        </w:rPr>
        <w:t>TechHub</w:t>
      </w:r>
      <w:proofErr w:type="spellEnd"/>
      <w:r w:rsidRPr="00730DF0">
        <w:rPr>
          <w:rFonts w:ascii="Arial" w:hAnsi="Arial" w:cs="Arial"/>
          <w:sz w:val="24"/>
          <w:szCs w:val="24"/>
        </w:rPr>
        <w:t xml:space="preserve"> Swansea stands out as a </w:t>
      </w:r>
      <w:r>
        <w:rPr>
          <w:rFonts w:ascii="Arial" w:hAnsi="Arial" w:cs="Arial"/>
          <w:sz w:val="24"/>
          <w:szCs w:val="24"/>
        </w:rPr>
        <w:t xml:space="preserve">vital incubator, supporting digital entrepreneurship among </w:t>
      </w:r>
      <w:r w:rsidR="0032111D">
        <w:rPr>
          <w:rFonts w:ascii="Arial" w:hAnsi="Arial" w:cs="Arial"/>
          <w:sz w:val="24"/>
          <w:szCs w:val="24"/>
        </w:rPr>
        <w:t>small and medium-sized enterprises (SMEs)</w:t>
      </w:r>
      <w:r>
        <w:rPr>
          <w:rFonts w:ascii="Arial" w:hAnsi="Arial" w:cs="Arial"/>
          <w:sz w:val="24"/>
          <w:szCs w:val="24"/>
        </w:rPr>
        <w:t xml:space="preserve"> by offering essential</w:t>
      </w:r>
      <w:r w:rsidRPr="00730DF0">
        <w:rPr>
          <w:rFonts w:ascii="Arial" w:hAnsi="Arial" w:cs="Arial"/>
          <w:sz w:val="24"/>
          <w:szCs w:val="24"/>
        </w:rPr>
        <w:t xml:space="preserve"> resources, coaching, and networking opportunities to local digital firms. Another example is the Waterfront Digital District, which </w:t>
      </w:r>
      <w:r>
        <w:rPr>
          <w:rFonts w:ascii="Arial" w:hAnsi="Arial" w:cs="Arial"/>
          <w:sz w:val="24"/>
          <w:szCs w:val="24"/>
        </w:rPr>
        <w:t>significantly improves Swansea's digital infrastructure and supports SMEs by providing enhanced connectivity and collaborative worksp</w:t>
      </w:r>
      <w:r w:rsidRPr="00730DF0">
        <w:rPr>
          <w:rFonts w:ascii="Arial" w:hAnsi="Arial" w:cs="Arial"/>
          <w:sz w:val="24"/>
          <w:szCs w:val="24"/>
        </w:rPr>
        <w:t>aces.</w:t>
      </w:r>
      <w:r>
        <w:rPr>
          <w:rFonts w:ascii="Arial" w:hAnsi="Arial" w:cs="Arial"/>
          <w:sz w:val="24"/>
          <w:szCs w:val="24"/>
        </w:rPr>
        <w:t xml:space="preserve"> </w:t>
      </w:r>
      <w:r w:rsidRPr="00730DF0">
        <w:rPr>
          <w:rFonts w:ascii="Arial" w:hAnsi="Arial" w:cs="Arial"/>
          <w:sz w:val="24"/>
          <w:szCs w:val="24"/>
        </w:rPr>
        <w:t xml:space="preserve">Cardiff has many notable examples, including </w:t>
      </w:r>
      <w:proofErr w:type="spellStart"/>
      <w:r w:rsidRPr="00730DF0">
        <w:rPr>
          <w:rFonts w:ascii="Arial" w:hAnsi="Arial" w:cs="Arial"/>
          <w:sz w:val="24"/>
          <w:szCs w:val="24"/>
        </w:rPr>
        <w:t>Tramshed</w:t>
      </w:r>
      <w:proofErr w:type="spellEnd"/>
      <w:r w:rsidRPr="00730DF0">
        <w:rPr>
          <w:rFonts w:ascii="Arial" w:hAnsi="Arial" w:cs="Arial"/>
          <w:sz w:val="24"/>
          <w:szCs w:val="24"/>
        </w:rPr>
        <w:t xml:space="preserve"> Tech, an innovation centre that connects </w:t>
      </w:r>
      <w:r w:rsidR="00D5196C">
        <w:rPr>
          <w:rFonts w:ascii="Arial" w:hAnsi="Arial" w:cs="Arial"/>
          <w:sz w:val="24"/>
          <w:szCs w:val="24"/>
        </w:rPr>
        <w:t>small and medium-sized enterprises (SMEs) with larger corporations and academic institutions to facilitat</w:t>
      </w:r>
      <w:r w:rsidRPr="00730DF0">
        <w:rPr>
          <w:rFonts w:ascii="Arial" w:hAnsi="Arial" w:cs="Arial"/>
          <w:sz w:val="24"/>
          <w:szCs w:val="24"/>
        </w:rPr>
        <w:t>e digital innovation and market expansion. Furthermore, Cardiff University's Innovation Campus promotes SME digital transformation through research collaborations, talent development, and innovation facilitation (Cardiff Capital Region, 2021).</w:t>
      </w:r>
    </w:p>
    <w:p w14:paraId="2DE0307A" w14:textId="6E11FB1C" w:rsidR="00730DF0" w:rsidRDefault="00730DF0" w:rsidP="00EB3439">
      <w:pPr>
        <w:spacing w:line="360" w:lineRule="auto"/>
        <w:jc w:val="both"/>
        <w:rPr>
          <w:rFonts w:ascii="Arial" w:hAnsi="Arial" w:cs="Arial"/>
          <w:sz w:val="24"/>
          <w:szCs w:val="24"/>
        </w:rPr>
      </w:pPr>
      <w:r w:rsidRPr="00730DF0">
        <w:rPr>
          <w:rFonts w:ascii="Arial" w:hAnsi="Arial" w:cs="Arial"/>
          <w:sz w:val="24"/>
          <w:szCs w:val="24"/>
        </w:rPr>
        <w:t>Newport's Digital Hub program demonstrates attempts to revitalise the local economy by providing SMEs with digital tools, networking opportunities, and creative collaboration spaces. Similarly, Carmarthen</w:t>
      </w:r>
      <w:r>
        <w:rPr>
          <w:rFonts w:ascii="Arial" w:hAnsi="Arial" w:cs="Arial"/>
          <w:sz w:val="24"/>
          <w:szCs w:val="24"/>
        </w:rPr>
        <w:t xml:space="preserve">shire's efforts, such as the </w:t>
      </w:r>
      <w:r>
        <w:rPr>
          <w:rFonts w:ascii="Arial" w:hAnsi="Arial" w:cs="Arial"/>
          <w:sz w:val="24"/>
          <w:szCs w:val="24"/>
        </w:rPr>
        <w:lastRenderedPageBreak/>
        <w:t>Carmarthenshire Digital Connectivity Project, aim to strengthen digital infrastructure, enabling rural SMEs to utilise digital tools and effectively expand their market reach</w:t>
      </w:r>
      <w:r w:rsidRPr="00730DF0">
        <w:rPr>
          <w:rFonts w:ascii="Arial" w:hAnsi="Arial" w:cs="Arial"/>
          <w:sz w:val="24"/>
          <w:szCs w:val="24"/>
        </w:rPr>
        <w:t xml:space="preserve"> (Welsh Government, 2021).</w:t>
      </w:r>
      <w:r>
        <w:rPr>
          <w:rFonts w:ascii="Arial" w:hAnsi="Arial" w:cs="Arial"/>
          <w:sz w:val="24"/>
          <w:szCs w:val="24"/>
        </w:rPr>
        <w:t xml:space="preserve"> </w:t>
      </w:r>
      <w:r w:rsidRPr="00730DF0">
        <w:rPr>
          <w:rFonts w:ascii="Arial" w:hAnsi="Arial" w:cs="Arial"/>
          <w:sz w:val="24"/>
          <w:szCs w:val="24"/>
        </w:rPr>
        <w:t xml:space="preserve">These case studies </w:t>
      </w:r>
      <w:r w:rsidR="00046F12">
        <w:rPr>
          <w:rFonts w:ascii="Arial" w:hAnsi="Arial" w:cs="Arial"/>
          <w:sz w:val="24"/>
          <w:szCs w:val="24"/>
        </w:rPr>
        <w:t>illustrate the diverse approaches and outcomes of digital transformation programs in Welsh cities, highlighting the need for tailored regional strategies that address specific local challenges and opportun</w:t>
      </w:r>
      <w:r w:rsidRPr="00730DF0">
        <w:rPr>
          <w:rFonts w:ascii="Arial" w:hAnsi="Arial" w:cs="Arial"/>
          <w:sz w:val="24"/>
          <w:szCs w:val="24"/>
        </w:rPr>
        <w:t>ities.</w:t>
      </w:r>
    </w:p>
    <w:p w14:paraId="1BF2C415" w14:textId="302F8E87" w:rsidR="00B24072" w:rsidRDefault="00B24072" w:rsidP="00EB3439">
      <w:pPr>
        <w:spacing w:line="360" w:lineRule="auto"/>
        <w:jc w:val="both"/>
        <w:rPr>
          <w:rFonts w:ascii="Arial" w:hAnsi="Arial" w:cs="Arial"/>
          <w:b/>
          <w:bCs/>
          <w:sz w:val="24"/>
          <w:szCs w:val="24"/>
        </w:rPr>
      </w:pPr>
      <w:r w:rsidRPr="00B24072">
        <w:rPr>
          <w:rFonts w:ascii="Arial" w:hAnsi="Arial" w:cs="Arial"/>
          <w:b/>
          <w:bCs/>
          <w:sz w:val="24"/>
          <w:szCs w:val="24"/>
        </w:rPr>
        <w:t>Common challenges in implementing Digital Strategies</w:t>
      </w:r>
    </w:p>
    <w:p w14:paraId="012504EB" w14:textId="46FA3900" w:rsidR="00B24072" w:rsidRPr="00A92086" w:rsidRDefault="00B24072" w:rsidP="00EB3439">
      <w:pPr>
        <w:spacing w:line="360" w:lineRule="auto"/>
        <w:jc w:val="both"/>
        <w:rPr>
          <w:rFonts w:ascii="Times New Roman" w:eastAsia="Times New Roman" w:hAnsi="Times New Roman" w:cs="Times New Roman"/>
          <w:sz w:val="24"/>
          <w:szCs w:val="24"/>
          <w:lang w:eastAsia="en-GB"/>
        </w:rPr>
      </w:pPr>
      <w:r w:rsidRPr="00B24072">
        <w:rPr>
          <w:rFonts w:ascii="Arial" w:hAnsi="Arial" w:cs="Arial"/>
          <w:sz w:val="24"/>
          <w:szCs w:val="24"/>
        </w:rPr>
        <w:t xml:space="preserve">Swansea-based SMEs </w:t>
      </w:r>
      <w:r>
        <w:rPr>
          <w:rFonts w:ascii="Arial" w:hAnsi="Arial" w:cs="Arial"/>
          <w:sz w:val="24"/>
          <w:szCs w:val="24"/>
        </w:rPr>
        <w:t>face several similar challenges when implementing digital initiatives, which can be categoris</w:t>
      </w:r>
      <w:r w:rsidRPr="00B24072">
        <w:rPr>
          <w:rFonts w:ascii="Arial" w:hAnsi="Arial" w:cs="Arial"/>
          <w:sz w:val="24"/>
          <w:szCs w:val="24"/>
        </w:rPr>
        <w:t xml:space="preserve">ed as technological, cultural, financial, or skills-related. Technical issues include a lack of dependable digital infrastructure, particularly in rural and semi-urban locations such as Carmarthen, where internet connectivity is intermittent (Welsh Government, 2021). SMEs </w:t>
      </w:r>
      <w:r>
        <w:rPr>
          <w:rFonts w:ascii="Arial" w:hAnsi="Arial" w:cs="Arial"/>
          <w:sz w:val="24"/>
          <w:szCs w:val="24"/>
        </w:rPr>
        <w:t xml:space="preserve">often lack the expertise necessary to select, implement, and effectively manage advanced digital solutions, which hinders their ability to </w:t>
      </w:r>
      <w:r w:rsidR="00D5196C">
        <w:rPr>
          <w:rFonts w:ascii="Arial" w:hAnsi="Arial" w:cs="Arial"/>
          <w:sz w:val="24"/>
          <w:szCs w:val="24"/>
        </w:rPr>
        <w:t>fully realise the benefits of digital transformation</w:t>
      </w:r>
      <w:r w:rsidRPr="00B24072">
        <w:rPr>
          <w:rFonts w:ascii="Arial" w:hAnsi="Arial" w:cs="Arial"/>
          <w:sz w:val="24"/>
          <w:szCs w:val="24"/>
        </w:rPr>
        <w:t>.</w:t>
      </w:r>
      <w:r>
        <w:rPr>
          <w:rFonts w:ascii="Arial" w:hAnsi="Arial" w:cs="Arial"/>
          <w:sz w:val="24"/>
          <w:szCs w:val="24"/>
        </w:rPr>
        <w:t xml:space="preserve"> </w:t>
      </w:r>
      <w:r w:rsidRPr="00B24072">
        <w:rPr>
          <w:rFonts w:ascii="Arial" w:hAnsi="Arial" w:cs="Arial"/>
          <w:sz w:val="24"/>
          <w:szCs w:val="24"/>
        </w:rPr>
        <w:t xml:space="preserve">Cultural difficulties are also substantial, with reluctance to change inside businesses. Small and medium-sized enterprises, particularly those with established business methods, may be hesitant to adopt new digital technologies owing to entrenched procedures and risk aversion. Overcoming these cultural hurdles </w:t>
      </w:r>
      <w:r>
        <w:rPr>
          <w:rFonts w:ascii="Arial" w:hAnsi="Arial" w:cs="Arial"/>
          <w:sz w:val="24"/>
          <w:szCs w:val="24"/>
        </w:rPr>
        <w:t>requires targeted change management strategies, a strong leadership commitment, and cultivating a culture of continuous</w:t>
      </w:r>
      <w:r w:rsidRPr="00B24072">
        <w:rPr>
          <w:rFonts w:ascii="Arial" w:hAnsi="Arial" w:cs="Arial"/>
          <w:sz w:val="24"/>
          <w:szCs w:val="24"/>
        </w:rPr>
        <w:t xml:space="preserve"> learning and innovation. Financial limits provide another significant problem. Many SMEs have limited financial resources, </w:t>
      </w:r>
      <w:r>
        <w:rPr>
          <w:rFonts w:ascii="Arial" w:hAnsi="Arial" w:cs="Arial"/>
          <w:sz w:val="24"/>
          <w:szCs w:val="24"/>
        </w:rPr>
        <w:t>which restricts their capacity to invest in new technology, training, and infrastructure improvements necessary</w:t>
      </w:r>
      <w:r w:rsidRPr="00B24072">
        <w:rPr>
          <w:rFonts w:ascii="Arial" w:hAnsi="Arial" w:cs="Arial"/>
          <w:sz w:val="24"/>
          <w:szCs w:val="24"/>
        </w:rPr>
        <w:t xml:space="preserve"> for effective digital transformation</w:t>
      </w:r>
      <w:r w:rsidR="00A92086">
        <w:rPr>
          <w:rFonts w:ascii="Arial" w:hAnsi="Arial" w:cs="Arial"/>
          <w:sz w:val="24"/>
          <w:szCs w:val="24"/>
        </w:rPr>
        <w:t xml:space="preserve"> </w:t>
      </w:r>
      <w:r w:rsidR="00A92086" w:rsidRPr="00A92086">
        <w:rPr>
          <w:rFonts w:ascii="Arial" w:eastAsia="Times New Roman" w:hAnsi="Arial" w:cs="Arial"/>
          <w:sz w:val="24"/>
          <w:szCs w:val="24"/>
          <w:lang w:eastAsia="en-GB"/>
        </w:rPr>
        <w:t>(Margit, 2023)</w:t>
      </w:r>
      <w:r w:rsidR="00A92086">
        <w:rPr>
          <w:rFonts w:ascii="Times New Roman" w:eastAsia="Times New Roman" w:hAnsi="Times New Roman" w:cs="Times New Roman"/>
          <w:sz w:val="24"/>
          <w:szCs w:val="24"/>
          <w:lang w:eastAsia="en-GB"/>
        </w:rPr>
        <w:t xml:space="preserve">. </w:t>
      </w:r>
      <w:r w:rsidRPr="00B24072">
        <w:rPr>
          <w:rFonts w:ascii="Arial" w:hAnsi="Arial" w:cs="Arial"/>
          <w:sz w:val="24"/>
          <w:szCs w:val="24"/>
        </w:rPr>
        <w:t>Obtaining appropriate money through grants, loans, or private investments is a recurring barrier for SMEs seeking to digitalise.</w:t>
      </w:r>
    </w:p>
    <w:p w14:paraId="043A5B08" w14:textId="222578C8" w:rsidR="00B24072" w:rsidRPr="00B24072" w:rsidRDefault="00B24072" w:rsidP="00EB3439">
      <w:pPr>
        <w:spacing w:line="360" w:lineRule="auto"/>
        <w:jc w:val="both"/>
        <w:rPr>
          <w:rFonts w:ascii="Arial" w:hAnsi="Arial" w:cs="Arial"/>
          <w:sz w:val="24"/>
          <w:szCs w:val="24"/>
        </w:rPr>
      </w:pPr>
      <w:r w:rsidRPr="00B24072">
        <w:rPr>
          <w:rFonts w:ascii="Arial" w:hAnsi="Arial" w:cs="Arial"/>
          <w:sz w:val="24"/>
          <w:szCs w:val="24"/>
        </w:rPr>
        <w:t xml:space="preserve"> Furthermore, a considerable skills gap presents significant challenges. SMEs </w:t>
      </w:r>
      <w:r>
        <w:rPr>
          <w:rFonts w:ascii="Arial" w:hAnsi="Arial" w:cs="Arial"/>
          <w:sz w:val="24"/>
          <w:szCs w:val="24"/>
        </w:rPr>
        <w:t>often struggle to hire and retain employees with the necessary digital skills, which limits their abil</w:t>
      </w:r>
      <w:r w:rsidRPr="00B24072">
        <w:rPr>
          <w:rFonts w:ascii="Arial" w:hAnsi="Arial" w:cs="Arial"/>
          <w:sz w:val="24"/>
          <w:szCs w:val="24"/>
        </w:rPr>
        <w:t xml:space="preserve">ity to </w:t>
      </w:r>
      <w:r w:rsidR="00D5196C">
        <w:rPr>
          <w:rFonts w:ascii="Arial" w:hAnsi="Arial" w:cs="Arial"/>
          <w:sz w:val="24"/>
          <w:szCs w:val="24"/>
        </w:rPr>
        <w:t>effectively adopt and sustain digital projects</w:t>
      </w:r>
      <w:r w:rsidRPr="00B24072">
        <w:rPr>
          <w:rFonts w:ascii="Arial" w:hAnsi="Arial" w:cs="Arial"/>
          <w:sz w:val="24"/>
          <w:szCs w:val="24"/>
        </w:rPr>
        <w:t>. This skilled labour shortage is especially acute in locations such as Swansea and Carmarthen, where inadequate access to higher education institutions and training centres exacerbates the situation (FSB Wales, 2020).</w:t>
      </w:r>
    </w:p>
    <w:p w14:paraId="4DC2E31A" w14:textId="14C1B3A1" w:rsidR="00B24072" w:rsidRPr="00B24072" w:rsidRDefault="00B24072" w:rsidP="00EB3439">
      <w:pPr>
        <w:spacing w:line="360" w:lineRule="auto"/>
        <w:jc w:val="both"/>
        <w:rPr>
          <w:rFonts w:ascii="Arial" w:hAnsi="Arial" w:cs="Arial"/>
          <w:sz w:val="24"/>
          <w:szCs w:val="24"/>
        </w:rPr>
      </w:pPr>
      <w:r w:rsidRPr="00B24072">
        <w:rPr>
          <w:rFonts w:ascii="Arial" w:hAnsi="Arial" w:cs="Arial"/>
          <w:sz w:val="24"/>
          <w:szCs w:val="24"/>
        </w:rPr>
        <w:t xml:space="preserve"> Despite these hurdles, digital transformation provides significant potential for Welsh SMEs, particularly in terms of market expansion, innovation, and increased </w:t>
      </w:r>
      <w:r w:rsidRPr="00B24072">
        <w:rPr>
          <w:rFonts w:ascii="Arial" w:hAnsi="Arial" w:cs="Arial"/>
          <w:sz w:val="24"/>
          <w:szCs w:val="24"/>
        </w:rPr>
        <w:lastRenderedPageBreak/>
        <w:t xml:space="preserve">competitiveness. Digital technologies enable SMEs to expand their reach beyond local markets by connecting with national and international clients via online platforms and e-commerce solutions (Verhoef et al., 2021). This increased market access can </w:t>
      </w:r>
      <w:r>
        <w:rPr>
          <w:rFonts w:ascii="Arial" w:hAnsi="Arial" w:cs="Arial"/>
          <w:sz w:val="24"/>
          <w:szCs w:val="24"/>
        </w:rPr>
        <w:t>significan</w:t>
      </w:r>
      <w:r w:rsidRPr="00B24072">
        <w:rPr>
          <w:rFonts w:ascii="Arial" w:hAnsi="Arial" w:cs="Arial"/>
          <w:sz w:val="24"/>
          <w:szCs w:val="24"/>
        </w:rPr>
        <w:t>tly boost income potential and business sustainability.</w:t>
      </w:r>
    </w:p>
    <w:p w14:paraId="37CAB1AE" w14:textId="0033705D" w:rsidR="00B24072" w:rsidRPr="00836DBE" w:rsidRDefault="00B24072" w:rsidP="00EB3439">
      <w:pPr>
        <w:spacing w:line="360" w:lineRule="auto"/>
        <w:jc w:val="both"/>
        <w:rPr>
          <w:rFonts w:ascii="Arial" w:eastAsia="Times New Roman" w:hAnsi="Arial" w:cs="Arial"/>
          <w:sz w:val="24"/>
          <w:szCs w:val="24"/>
          <w:lang w:eastAsia="en-GB"/>
        </w:rPr>
      </w:pPr>
      <w:r w:rsidRPr="00B24072">
        <w:rPr>
          <w:rFonts w:ascii="Arial" w:hAnsi="Arial" w:cs="Arial"/>
          <w:sz w:val="24"/>
          <w:szCs w:val="24"/>
        </w:rPr>
        <w:t xml:space="preserve"> The use of digital technologies creates </w:t>
      </w:r>
      <w:r>
        <w:rPr>
          <w:rFonts w:ascii="Arial" w:hAnsi="Arial" w:cs="Arial"/>
          <w:sz w:val="24"/>
          <w:szCs w:val="24"/>
        </w:rPr>
        <w:t>opportunities for innovation, allowing SMEs to develop new product</w:t>
      </w:r>
      <w:r w:rsidRPr="00B24072">
        <w:rPr>
          <w:rFonts w:ascii="Arial" w:hAnsi="Arial" w:cs="Arial"/>
          <w:sz w:val="24"/>
          <w:szCs w:val="24"/>
        </w:rPr>
        <w:t xml:space="preserve">s, services, and business models. Enhanced collaboration using digital platforms </w:t>
      </w:r>
      <w:r>
        <w:rPr>
          <w:rFonts w:ascii="Arial" w:hAnsi="Arial" w:cs="Arial"/>
          <w:sz w:val="24"/>
          <w:szCs w:val="24"/>
        </w:rPr>
        <w:t xml:space="preserve">fosters innovation ecosystems, enabling </w:t>
      </w:r>
      <w:r w:rsidR="00D5196C">
        <w:rPr>
          <w:rFonts w:ascii="Arial" w:hAnsi="Arial" w:cs="Arial"/>
          <w:sz w:val="24"/>
          <w:szCs w:val="24"/>
        </w:rPr>
        <w:t>small and medium-sized enterprises (SMEs)</w:t>
      </w:r>
      <w:r>
        <w:rPr>
          <w:rFonts w:ascii="Arial" w:hAnsi="Arial" w:cs="Arial"/>
          <w:sz w:val="24"/>
          <w:szCs w:val="24"/>
        </w:rPr>
        <w:t xml:space="preserve"> to engag</w:t>
      </w:r>
      <w:r w:rsidRPr="00B24072">
        <w:rPr>
          <w:rFonts w:ascii="Arial" w:hAnsi="Arial" w:cs="Arial"/>
          <w:sz w:val="24"/>
          <w:szCs w:val="24"/>
        </w:rPr>
        <w:t>e with consumers, suppliers, and other stakeholders</w:t>
      </w:r>
      <w:r w:rsidR="00083402">
        <w:rPr>
          <w:rFonts w:ascii="Arial" w:hAnsi="Arial" w:cs="Arial"/>
          <w:sz w:val="24"/>
          <w:szCs w:val="24"/>
        </w:rPr>
        <w:t xml:space="preserve"> </w:t>
      </w:r>
      <w:r w:rsidR="00083402" w:rsidRPr="00083402">
        <w:rPr>
          <w:rFonts w:ascii="Arial" w:eastAsia="Times New Roman" w:hAnsi="Arial" w:cs="Arial"/>
          <w:sz w:val="24"/>
          <w:szCs w:val="24"/>
          <w:lang w:eastAsia="en-GB"/>
        </w:rPr>
        <w:t xml:space="preserve">(Teker, Teker and </w:t>
      </w:r>
      <w:proofErr w:type="spellStart"/>
      <w:r w:rsidR="00083402" w:rsidRPr="00083402">
        <w:rPr>
          <w:rFonts w:ascii="Arial" w:eastAsia="Times New Roman" w:hAnsi="Arial" w:cs="Arial"/>
          <w:sz w:val="24"/>
          <w:szCs w:val="24"/>
          <w:lang w:eastAsia="en-GB"/>
        </w:rPr>
        <w:t>Orendil</w:t>
      </w:r>
      <w:proofErr w:type="spellEnd"/>
      <w:r w:rsidR="00083402" w:rsidRPr="00083402">
        <w:rPr>
          <w:rFonts w:ascii="Arial" w:eastAsia="Times New Roman" w:hAnsi="Arial" w:cs="Arial"/>
          <w:sz w:val="24"/>
          <w:szCs w:val="24"/>
          <w:lang w:eastAsia="en-GB"/>
        </w:rPr>
        <w:t>, 2022)</w:t>
      </w:r>
      <w:r w:rsidR="00083402">
        <w:rPr>
          <w:rFonts w:ascii="Arial" w:eastAsia="Times New Roman" w:hAnsi="Arial" w:cs="Arial"/>
          <w:sz w:val="24"/>
          <w:szCs w:val="24"/>
          <w:lang w:eastAsia="en-GB"/>
        </w:rPr>
        <w:t>.</w:t>
      </w:r>
      <w:r w:rsidR="00836DBE">
        <w:rPr>
          <w:rFonts w:ascii="Arial" w:eastAsia="Times New Roman" w:hAnsi="Arial" w:cs="Arial"/>
          <w:sz w:val="24"/>
          <w:szCs w:val="24"/>
          <w:lang w:eastAsia="en-GB"/>
        </w:rPr>
        <w:t xml:space="preserve"> </w:t>
      </w:r>
      <w:r w:rsidRPr="00B24072">
        <w:rPr>
          <w:rFonts w:ascii="Arial" w:hAnsi="Arial" w:cs="Arial"/>
          <w:sz w:val="24"/>
          <w:szCs w:val="24"/>
        </w:rPr>
        <w:t>Operational efficiencies achieved through digital transformation further strengthen SME competitiveness. Automation, data-driven decision-making, and better supply chain management enable SMEs to cut operating costs, increase productivity, and deliver better customer service</w:t>
      </w:r>
      <w:r w:rsidR="00836DBE">
        <w:rPr>
          <w:rFonts w:ascii="Arial" w:hAnsi="Arial" w:cs="Arial"/>
          <w:sz w:val="24"/>
          <w:szCs w:val="24"/>
        </w:rPr>
        <w:t xml:space="preserve"> </w:t>
      </w:r>
      <w:r w:rsidR="00836DBE" w:rsidRPr="00836DBE">
        <w:rPr>
          <w:rFonts w:ascii="Arial" w:hAnsi="Arial" w:cs="Arial"/>
          <w:sz w:val="24"/>
          <w:szCs w:val="24"/>
        </w:rPr>
        <w:t>(Lei, 2025)</w:t>
      </w:r>
      <w:r w:rsidR="00836DBE">
        <w:rPr>
          <w:rFonts w:ascii="Arial" w:hAnsi="Arial" w:cs="Arial"/>
          <w:sz w:val="24"/>
          <w:szCs w:val="24"/>
        </w:rPr>
        <w:t>.</w:t>
      </w:r>
    </w:p>
    <w:p w14:paraId="3DAF1EE0" w14:textId="7E607E17" w:rsidR="00B24072" w:rsidRPr="00B24072" w:rsidRDefault="00B24072" w:rsidP="00EB3439">
      <w:pPr>
        <w:spacing w:line="360" w:lineRule="auto"/>
        <w:jc w:val="both"/>
        <w:rPr>
          <w:rFonts w:ascii="Arial" w:hAnsi="Arial" w:cs="Arial"/>
          <w:sz w:val="24"/>
          <w:szCs w:val="24"/>
        </w:rPr>
      </w:pPr>
      <w:r w:rsidRPr="00B24072">
        <w:rPr>
          <w:rFonts w:ascii="Arial" w:hAnsi="Arial" w:cs="Arial"/>
          <w:b/>
          <w:bCs/>
          <w:sz w:val="24"/>
          <w:szCs w:val="24"/>
        </w:rPr>
        <w:t>Role of Stakeholders</w:t>
      </w:r>
      <w:r w:rsidRPr="00B24072">
        <w:rPr>
          <w:rFonts w:ascii="Arial" w:hAnsi="Arial" w:cs="Arial"/>
          <w:sz w:val="24"/>
          <w:szCs w:val="24"/>
        </w:rPr>
        <w:t>:</w:t>
      </w:r>
    </w:p>
    <w:p w14:paraId="1830D888" w14:textId="12CA7132" w:rsidR="00B24072" w:rsidRPr="00B24072" w:rsidRDefault="00B24072" w:rsidP="00EB3439">
      <w:pPr>
        <w:spacing w:line="360" w:lineRule="auto"/>
        <w:jc w:val="both"/>
        <w:rPr>
          <w:rFonts w:ascii="Arial" w:hAnsi="Arial" w:cs="Arial"/>
          <w:sz w:val="24"/>
          <w:szCs w:val="24"/>
        </w:rPr>
      </w:pPr>
      <w:r w:rsidRPr="00B24072">
        <w:rPr>
          <w:rFonts w:ascii="Arial" w:hAnsi="Arial" w:cs="Arial"/>
          <w:sz w:val="24"/>
          <w:szCs w:val="24"/>
        </w:rPr>
        <w:t>Effective digital transformation for SMEs in</w:t>
      </w:r>
      <w:r>
        <w:rPr>
          <w:rFonts w:ascii="Arial" w:hAnsi="Arial" w:cs="Arial"/>
          <w:sz w:val="24"/>
          <w:szCs w:val="24"/>
        </w:rPr>
        <w:t xml:space="preserve"> Swansea</w:t>
      </w:r>
      <w:r w:rsidRPr="00B24072">
        <w:rPr>
          <w:rFonts w:ascii="Arial" w:hAnsi="Arial" w:cs="Arial"/>
          <w:sz w:val="24"/>
          <w:szCs w:val="24"/>
        </w:rPr>
        <w:t xml:space="preserve"> depends significantly on support from key stakeholders, including government bodies, academia, industry associations, and digital platform providers. Government agencies play a</w:t>
      </w:r>
      <w:r w:rsidR="00D5196C">
        <w:rPr>
          <w:rFonts w:ascii="Arial" w:hAnsi="Arial" w:cs="Arial"/>
          <w:sz w:val="24"/>
          <w:szCs w:val="24"/>
        </w:rPr>
        <w:t xml:space="preserve"> crucial role in developing and implemen</w:t>
      </w:r>
      <w:r>
        <w:rPr>
          <w:rFonts w:ascii="Arial" w:hAnsi="Arial" w:cs="Arial"/>
          <w:sz w:val="24"/>
          <w:szCs w:val="24"/>
        </w:rPr>
        <w:t>ting policies, securing funding, and investing in infrastructure</w:t>
      </w:r>
      <w:r w:rsidRPr="00B24072">
        <w:rPr>
          <w:rFonts w:ascii="Arial" w:hAnsi="Arial" w:cs="Arial"/>
          <w:sz w:val="24"/>
          <w:szCs w:val="24"/>
        </w:rPr>
        <w:t xml:space="preserve"> improvements. Programs like the Swansea Bay City Deal and the Cardiff Capital Region City Deal exemplify governmental commitments to fostering digitally enabled SME growth (Welsh Government, 2021).</w:t>
      </w:r>
      <w:r>
        <w:rPr>
          <w:rFonts w:ascii="Arial" w:hAnsi="Arial" w:cs="Arial"/>
          <w:sz w:val="24"/>
          <w:szCs w:val="24"/>
        </w:rPr>
        <w:t xml:space="preserve"> </w:t>
      </w:r>
      <w:r w:rsidRPr="00B24072">
        <w:rPr>
          <w:rFonts w:ascii="Arial" w:hAnsi="Arial" w:cs="Arial"/>
          <w:sz w:val="24"/>
          <w:szCs w:val="24"/>
        </w:rPr>
        <w:t>Academia significantly contributes by supplying the necessary talent through digital skill development programs, research collaborations, and innovation partnerships. Universities in Cardiff and Swansea actively engage with SMEs through collaborative initiatives aimed at knowledge transfer, digital skills training, and fostering innovative practices (Cardiff Capital Region, 2021).</w:t>
      </w:r>
      <w:r>
        <w:rPr>
          <w:rFonts w:ascii="Arial" w:hAnsi="Arial" w:cs="Arial"/>
          <w:sz w:val="24"/>
          <w:szCs w:val="24"/>
        </w:rPr>
        <w:t xml:space="preserve"> </w:t>
      </w:r>
      <w:r w:rsidRPr="00B24072">
        <w:rPr>
          <w:rFonts w:ascii="Arial" w:hAnsi="Arial" w:cs="Arial"/>
          <w:sz w:val="24"/>
          <w:szCs w:val="24"/>
        </w:rPr>
        <w:t>Industry organisations</w:t>
      </w:r>
      <w:r w:rsidR="00D5196C">
        <w:rPr>
          <w:rFonts w:ascii="Arial" w:hAnsi="Arial" w:cs="Arial"/>
          <w:sz w:val="24"/>
          <w:szCs w:val="24"/>
        </w:rPr>
        <w:t>, such as FSB Wales and regional chambers of commerce, offer valuable networking opportunities, lobbying services, and targeted support</w:t>
      </w:r>
      <w:r w:rsidRPr="00B24072">
        <w:rPr>
          <w:rFonts w:ascii="Arial" w:hAnsi="Arial" w:cs="Arial"/>
          <w:sz w:val="24"/>
          <w:szCs w:val="24"/>
        </w:rPr>
        <w:t>. These organi</w:t>
      </w:r>
      <w:r>
        <w:rPr>
          <w:rFonts w:ascii="Arial" w:hAnsi="Arial" w:cs="Arial"/>
          <w:sz w:val="24"/>
          <w:szCs w:val="24"/>
        </w:rPr>
        <w:t>s</w:t>
      </w:r>
      <w:r w:rsidRPr="00B24072">
        <w:rPr>
          <w:rFonts w:ascii="Arial" w:hAnsi="Arial" w:cs="Arial"/>
          <w:sz w:val="24"/>
          <w:szCs w:val="24"/>
        </w:rPr>
        <w:t>ations advocate for SME interests, facilitate collaboration, and provide access to essential resources and expertise required for successful digital transformation (FSB Wales, 2020).</w:t>
      </w:r>
      <w:r>
        <w:rPr>
          <w:rFonts w:ascii="Arial" w:hAnsi="Arial" w:cs="Arial"/>
          <w:sz w:val="24"/>
          <w:szCs w:val="24"/>
        </w:rPr>
        <w:t xml:space="preserve"> </w:t>
      </w:r>
      <w:r w:rsidRPr="00B24072">
        <w:rPr>
          <w:rFonts w:ascii="Arial" w:hAnsi="Arial" w:cs="Arial"/>
          <w:sz w:val="24"/>
          <w:szCs w:val="24"/>
        </w:rPr>
        <w:t xml:space="preserve">Digital platform providers, including major technology companies and local digital hubs, offer vital infrastructure and tools that SMEs require to </w:t>
      </w:r>
      <w:r>
        <w:rPr>
          <w:rFonts w:ascii="Arial" w:hAnsi="Arial" w:cs="Arial"/>
          <w:sz w:val="24"/>
          <w:szCs w:val="24"/>
        </w:rPr>
        <w:t>navigate digital transformation successfully</w:t>
      </w:r>
      <w:r w:rsidRPr="00B24072">
        <w:rPr>
          <w:rFonts w:ascii="Arial" w:hAnsi="Arial" w:cs="Arial"/>
          <w:sz w:val="24"/>
          <w:szCs w:val="24"/>
        </w:rPr>
        <w:t xml:space="preserve">. Platforms such as </w:t>
      </w:r>
      <w:proofErr w:type="spellStart"/>
      <w:r w:rsidRPr="00B24072">
        <w:rPr>
          <w:rFonts w:ascii="Arial" w:hAnsi="Arial" w:cs="Arial"/>
          <w:sz w:val="24"/>
          <w:szCs w:val="24"/>
        </w:rPr>
        <w:t>TechHub</w:t>
      </w:r>
      <w:proofErr w:type="spellEnd"/>
      <w:r w:rsidRPr="00B24072">
        <w:rPr>
          <w:rFonts w:ascii="Arial" w:hAnsi="Arial" w:cs="Arial"/>
          <w:sz w:val="24"/>
          <w:szCs w:val="24"/>
        </w:rPr>
        <w:t xml:space="preserve"> Swansea, </w:t>
      </w:r>
      <w:proofErr w:type="spellStart"/>
      <w:r w:rsidRPr="00B24072">
        <w:rPr>
          <w:rFonts w:ascii="Arial" w:hAnsi="Arial" w:cs="Arial"/>
          <w:sz w:val="24"/>
          <w:szCs w:val="24"/>
        </w:rPr>
        <w:t>Tramshed</w:t>
      </w:r>
      <w:proofErr w:type="spellEnd"/>
      <w:r w:rsidRPr="00B24072">
        <w:rPr>
          <w:rFonts w:ascii="Arial" w:hAnsi="Arial" w:cs="Arial"/>
          <w:sz w:val="24"/>
          <w:szCs w:val="24"/>
        </w:rPr>
        <w:t xml:space="preserve"> Tech in Cardiff, and Newport</w:t>
      </w:r>
      <w:r>
        <w:rPr>
          <w:rFonts w:ascii="Arial" w:hAnsi="Arial" w:cs="Arial"/>
          <w:sz w:val="24"/>
          <w:szCs w:val="24"/>
        </w:rPr>
        <w:t>'</w:t>
      </w:r>
      <w:r w:rsidRPr="00B24072">
        <w:rPr>
          <w:rFonts w:ascii="Arial" w:hAnsi="Arial" w:cs="Arial"/>
          <w:sz w:val="24"/>
          <w:szCs w:val="24"/>
        </w:rPr>
        <w:t xml:space="preserve">s Digital Hub deliver </w:t>
      </w:r>
      <w:r w:rsidRPr="00B24072">
        <w:rPr>
          <w:rFonts w:ascii="Arial" w:hAnsi="Arial" w:cs="Arial"/>
          <w:sz w:val="24"/>
          <w:szCs w:val="24"/>
        </w:rPr>
        <w:lastRenderedPageBreak/>
        <w:t>essential resources, mentorship, and collaborative spaces, significantly aiding SMEs in their digital journeys.</w:t>
      </w:r>
    </w:p>
    <w:p w14:paraId="0D649658" w14:textId="055CA18E" w:rsidR="00F43845" w:rsidRDefault="005B5C52" w:rsidP="00EB3439">
      <w:pPr>
        <w:spacing w:line="360" w:lineRule="auto"/>
        <w:jc w:val="both"/>
        <w:rPr>
          <w:rFonts w:ascii="Arial" w:hAnsi="Arial" w:cs="Arial"/>
          <w:b/>
          <w:bCs/>
          <w:sz w:val="24"/>
          <w:szCs w:val="24"/>
        </w:rPr>
      </w:pPr>
      <w:r w:rsidRPr="005B5C52">
        <w:rPr>
          <w:rFonts w:ascii="Arial" w:hAnsi="Arial" w:cs="Arial"/>
          <w:b/>
          <w:bCs/>
          <w:sz w:val="24"/>
          <w:szCs w:val="24"/>
        </w:rPr>
        <w:t>Research Approach</w:t>
      </w:r>
    </w:p>
    <w:p w14:paraId="00A6321E" w14:textId="1C5A9A3E" w:rsidR="00CE62A7" w:rsidRPr="00CE62A7" w:rsidRDefault="005B5C52" w:rsidP="00EB3439">
      <w:pPr>
        <w:spacing w:line="360" w:lineRule="auto"/>
        <w:jc w:val="both"/>
        <w:rPr>
          <w:rFonts w:ascii="Arial" w:eastAsia="Times New Roman" w:hAnsi="Arial" w:cs="Arial"/>
          <w:sz w:val="24"/>
          <w:szCs w:val="24"/>
          <w:lang w:eastAsia="en-GB"/>
        </w:rPr>
      </w:pPr>
      <w:r w:rsidRPr="005B5C52">
        <w:rPr>
          <w:rFonts w:ascii="Arial" w:hAnsi="Arial" w:cs="Arial"/>
          <w:sz w:val="24"/>
          <w:szCs w:val="24"/>
        </w:rPr>
        <w:t xml:space="preserve">This research employs both inductive and deductive methodologies to derive insights and theoretical frameworks through meticulous observations and comparative analyses. The deductive approach </w:t>
      </w:r>
      <w:r>
        <w:rPr>
          <w:rFonts w:ascii="Arial" w:hAnsi="Arial" w:cs="Arial"/>
          <w:sz w:val="24"/>
          <w:szCs w:val="24"/>
        </w:rPr>
        <w:t>begins with a theory and evaluates hypotheses against empirical data, whereas the inductive method starts with specific observations and progresses toward</w:t>
      </w:r>
      <w:r w:rsidRPr="005B5C52">
        <w:rPr>
          <w:rFonts w:ascii="Arial" w:hAnsi="Arial" w:cs="Arial"/>
          <w:sz w:val="24"/>
          <w:szCs w:val="24"/>
        </w:rPr>
        <w:t xml:space="preserve"> broader generalisations and theory formulation (Saunders, Lewis, &amp; Thornhill, 2019). The inductive approach is particularly apt for investigating intricate, context-specific phenomena, such as digital transformation practices among SMEs, where prevailing theories may inadequately represent the nuanced and diverse experiences of organisations functioning within distinct local contexts.</w:t>
      </w:r>
      <w:r w:rsidR="0082612E">
        <w:rPr>
          <w:rFonts w:ascii="Arial" w:hAnsi="Arial" w:cs="Arial"/>
          <w:sz w:val="24"/>
          <w:szCs w:val="24"/>
        </w:rPr>
        <w:t xml:space="preserve"> </w:t>
      </w:r>
      <w:r w:rsidR="0082612E" w:rsidRPr="0082612E">
        <w:rPr>
          <w:rFonts w:ascii="Arial" w:hAnsi="Arial" w:cs="Arial"/>
          <w:sz w:val="24"/>
          <w:szCs w:val="24"/>
        </w:rPr>
        <w:t>Both techniques entail rigorously researching and analysing surveys, current literature, case studies, and recorded practices for digital transformation in SMEs in Swansea and surrounding Welsh cities.</w:t>
      </w:r>
      <w:r w:rsidR="0082612E">
        <w:rPr>
          <w:rFonts w:ascii="Arial" w:hAnsi="Arial" w:cs="Arial"/>
          <w:sz w:val="24"/>
          <w:szCs w:val="24"/>
        </w:rPr>
        <w:t xml:space="preserve"> </w:t>
      </w:r>
      <w:r w:rsidR="0082612E" w:rsidRPr="0082612E">
        <w:rPr>
          <w:rFonts w:ascii="Arial" w:hAnsi="Arial" w:cs="Arial"/>
          <w:sz w:val="24"/>
          <w:szCs w:val="24"/>
        </w:rPr>
        <w:t xml:space="preserve">By methodically evaluating these sources, the study </w:t>
      </w:r>
      <w:r w:rsidR="0082612E">
        <w:rPr>
          <w:rFonts w:ascii="Arial" w:hAnsi="Arial" w:cs="Arial"/>
          <w:sz w:val="24"/>
          <w:szCs w:val="24"/>
        </w:rPr>
        <w:t>aims to identify emergent patterns, themes, and correlations that shed</w:t>
      </w:r>
      <w:r w:rsidR="0082612E" w:rsidRPr="0082612E">
        <w:rPr>
          <w:rFonts w:ascii="Arial" w:hAnsi="Arial" w:cs="Arial"/>
          <w:sz w:val="24"/>
          <w:szCs w:val="24"/>
        </w:rPr>
        <w:t xml:space="preserve"> light on how SMEs perceive, understand, and manage digital transition. The approaches utilised in this process </w:t>
      </w:r>
      <w:r w:rsidR="0082612E">
        <w:rPr>
          <w:rFonts w:ascii="Arial" w:hAnsi="Arial" w:cs="Arial"/>
          <w:sz w:val="24"/>
          <w:szCs w:val="24"/>
        </w:rPr>
        <w:t>enable the research to construct a theory that is solidly anchored in empirical data acquired from real-world observations, experiences, and practices</w:t>
      </w:r>
      <w:r w:rsidR="0082612E" w:rsidRPr="0082612E">
        <w:rPr>
          <w:rFonts w:ascii="Arial" w:hAnsi="Arial" w:cs="Arial"/>
          <w:sz w:val="24"/>
          <w:szCs w:val="24"/>
        </w:rPr>
        <w:t xml:space="preserve"> rather than imposing pre-existing theoretical frameworks</w:t>
      </w:r>
      <w:r w:rsidR="00CE62A7" w:rsidRPr="00CE62A7">
        <w:t xml:space="preserve"> </w:t>
      </w:r>
      <w:r w:rsidR="00CE62A7" w:rsidRPr="00CE62A7">
        <w:rPr>
          <w:rFonts w:ascii="Arial" w:eastAsia="Times New Roman" w:hAnsi="Arial" w:cs="Arial"/>
          <w:sz w:val="24"/>
          <w:szCs w:val="24"/>
          <w:lang w:eastAsia="en-GB"/>
        </w:rPr>
        <w:t>(Vanover, Mihas and Saldaña, 2022)</w:t>
      </w:r>
      <w:r w:rsidR="00CE62A7">
        <w:rPr>
          <w:rFonts w:ascii="Arial" w:eastAsia="Times New Roman" w:hAnsi="Arial" w:cs="Arial"/>
          <w:sz w:val="24"/>
          <w:szCs w:val="24"/>
          <w:lang w:eastAsia="en-GB"/>
        </w:rPr>
        <w:t>.</w:t>
      </w:r>
    </w:p>
    <w:p w14:paraId="2D2F8653" w14:textId="26AA9787" w:rsidR="00551B6B" w:rsidRPr="00CE62A7" w:rsidRDefault="0082612E" w:rsidP="00EB3439">
      <w:pPr>
        <w:spacing w:line="360" w:lineRule="auto"/>
        <w:jc w:val="both"/>
        <w:rPr>
          <w:rFonts w:ascii="Times New Roman" w:eastAsia="Times New Roman" w:hAnsi="Times New Roman" w:cs="Times New Roman"/>
          <w:sz w:val="24"/>
          <w:szCs w:val="24"/>
          <w:lang w:eastAsia="en-GB"/>
        </w:rPr>
      </w:pPr>
      <w:r w:rsidRPr="0082612E">
        <w:rPr>
          <w:rFonts w:ascii="Arial" w:hAnsi="Arial" w:cs="Arial"/>
          <w:sz w:val="24"/>
          <w:szCs w:val="24"/>
        </w:rPr>
        <w:t xml:space="preserve">The use of </w:t>
      </w:r>
      <w:r>
        <w:rPr>
          <w:rFonts w:ascii="Arial" w:hAnsi="Arial" w:cs="Arial"/>
          <w:sz w:val="24"/>
          <w:szCs w:val="24"/>
        </w:rPr>
        <w:t>inductive and deductive techniques is consistent with the interpretive philosophical viewpoint that underpins this study, as</w:t>
      </w:r>
      <w:r w:rsidRPr="0082612E">
        <w:rPr>
          <w:rFonts w:ascii="Arial" w:hAnsi="Arial" w:cs="Arial"/>
          <w:sz w:val="24"/>
          <w:szCs w:val="24"/>
        </w:rPr>
        <w:t xml:space="preserve"> both approaches prioritise the examination of subjective experiences, meanings, and contextual effects. The inductive approach offers flexibility in research design by allowing for iterative revision of research questions and analytical frameworks based on insights gathered throughout the study (Bryman &amp; Bell, 2015). This iterative method entails repeatedly examining data and literature to enhance knowledge, clarify interpretations, and gradually construct coherent theoretical ideas, which are reinforced by surveys and interviews.</w:t>
      </w:r>
      <w:r w:rsidR="004B6A85">
        <w:rPr>
          <w:rFonts w:ascii="Arial" w:hAnsi="Arial" w:cs="Arial"/>
          <w:sz w:val="24"/>
          <w:szCs w:val="24"/>
        </w:rPr>
        <w:t xml:space="preserve"> </w:t>
      </w:r>
      <w:r w:rsidR="004B6A85" w:rsidRPr="004B6A85">
        <w:rPr>
          <w:rFonts w:ascii="Arial" w:hAnsi="Arial" w:cs="Arial"/>
          <w:sz w:val="24"/>
          <w:szCs w:val="24"/>
        </w:rPr>
        <w:t>This</w:t>
      </w:r>
      <w:r w:rsidR="004B6A85">
        <w:rPr>
          <w:rFonts w:ascii="Arial" w:hAnsi="Arial" w:cs="Arial"/>
          <w:sz w:val="24"/>
          <w:szCs w:val="24"/>
        </w:rPr>
        <w:t xml:space="preserve"> research </w:t>
      </w:r>
      <w:r w:rsidR="004B6A85" w:rsidRPr="004B6A85">
        <w:rPr>
          <w:rFonts w:ascii="Arial" w:hAnsi="Arial" w:cs="Arial"/>
          <w:sz w:val="24"/>
          <w:szCs w:val="24"/>
        </w:rPr>
        <w:t xml:space="preserve">begins by gathering pertinent case studies and thorough empirical reports of digital transformation projects among SMEs in Swansea, Cardiff, Newport, and Carmarthen. These sources </w:t>
      </w:r>
      <w:r w:rsidR="004B6A85">
        <w:rPr>
          <w:rFonts w:ascii="Arial" w:hAnsi="Arial" w:cs="Arial"/>
          <w:sz w:val="24"/>
          <w:szCs w:val="24"/>
        </w:rPr>
        <w:t xml:space="preserve">provide detailed information about how digital transformation emerges in various organisational contexts, including the issues </w:t>
      </w:r>
      <w:r w:rsidR="004B6A85">
        <w:rPr>
          <w:rFonts w:ascii="Arial" w:hAnsi="Arial" w:cs="Arial"/>
          <w:sz w:val="24"/>
          <w:szCs w:val="24"/>
        </w:rPr>
        <w:lastRenderedPageBreak/>
        <w:t>that SMEs encounter, the tactics they employ, and the results they achieve</w:t>
      </w:r>
      <w:r w:rsidR="004B6A85" w:rsidRPr="004B6A85">
        <w:rPr>
          <w:rFonts w:ascii="Arial" w:hAnsi="Arial" w:cs="Arial"/>
          <w:sz w:val="24"/>
          <w:szCs w:val="24"/>
        </w:rPr>
        <w:t>. The initial findings</w:t>
      </w:r>
      <w:r w:rsidR="004B6A85">
        <w:rPr>
          <w:rFonts w:ascii="Arial" w:hAnsi="Arial" w:cs="Arial"/>
          <w:sz w:val="24"/>
          <w:szCs w:val="24"/>
        </w:rPr>
        <w:t>, drawn from these empirical reports, serve as core elements for the study, which identifie</w:t>
      </w:r>
      <w:r w:rsidR="004B6A85" w:rsidRPr="004B6A85">
        <w:rPr>
          <w:rFonts w:ascii="Arial" w:hAnsi="Arial" w:cs="Arial"/>
          <w:sz w:val="24"/>
          <w:szCs w:val="24"/>
        </w:rPr>
        <w:t>s similar themes, distinguishing features, and crucial discoveries.</w:t>
      </w:r>
      <w:r w:rsidR="004B6A85">
        <w:rPr>
          <w:rFonts w:ascii="Arial" w:hAnsi="Arial" w:cs="Arial"/>
          <w:sz w:val="24"/>
          <w:szCs w:val="24"/>
        </w:rPr>
        <w:t xml:space="preserve"> </w:t>
      </w:r>
      <w:r w:rsidR="004B6A85" w:rsidRPr="004B6A85">
        <w:rPr>
          <w:rFonts w:ascii="Arial" w:hAnsi="Arial" w:cs="Arial"/>
          <w:sz w:val="24"/>
          <w:szCs w:val="24"/>
        </w:rPr>
        <w:t>The study technique enables the exploration of similarities and variations in digital transformation strategies across various settings via comparative analysis.</w:t>
      </w:r>
      <w:r w:rsidR="004B6A85">
        <w:rPr>
          <w:rFonts w:ascii="Arial" w:hAnsi="Arial" w:cs="Arial"/>
          <w:sz w:val="24"/>
          <w:szCs w:val="24"/>
        </w:rPr>
        <w:t xml:space="preserve"> Some parts of t</w:t>
      </w:r>
      <w:r w:rsidR="004B6A85" w:rsidRPr="004B6A85">
        <w:rPr>
          <w:rFonts w:ascii="Arial" w:hAnsi="Arial" w:cs="Arial"/>
          <w:sz w:val="24"/>
          <w:szCs w:val="24"/>
        </w:rPr>
        <w:t xml:space="preserve">his study compare </w:t>
      </w:r>
      <w:r w:rsidR="004B6A85">
        <w:rPr>
          <w:rFonts w:ascii="Arial" w:hAnsi="Arial" w:cs="Arial"/>
          <w:sz w:val="24"/>
          <w:szCs w:val="24"/>
        </w:rPr>
        <w:t>small and medium-sized enterprises (SMEs) in different locations to identify trends that varying economic conditions, infrastructure quality, resource availability, and local cultural attitudes towards digital innovation may influence</w:t>
      </w:r>
      <w:r w:rsidR="004B6A85" w:rsidRPr="004B6A85">
        <w:rPr>
          <w:rFonts w:ascii="Arial" w:hAnsi="Arial" w:cs="Arial"/>
          <w:sz w:val="24"/>
          <w:szCs w:val="24"/>
        </w:rPr>
        <w:t>.</w:t>
      </w:r>
      <w:r w:rsidR="004B6A85">
        <w:rPr>
          <w:rFonts w:ascii="Arial" w:hAnsi="Arial" w:cs="Arial"/>
          <w:sz w:val="24"/>
          <w:szCs w:val="24"/>
        </w:rPr>
        <w:t xml:space="preserve"> Additionally, </w:t>
      </w:r>
      <w:r w:rsidR="00CE62A7" w:rsidRPr="00CE62A7">
        <w:rPr>
          <w:rFonts w:ascii="Arial" w:eastAsia="Times New Roman" w:hAnsi="Arial" w:cs="Arial"/>
          <w:sz w:val="24"/>
          <w:szCs w:val="24"/>
          <w:lang w:eastAsia="en-GB"/>
        </w:rPr>
        <w:t xml:space="preserve">Dr. R. D. Padmavathy et al. </w:t>
      </w:r>
      <w:r w:rsidR="00CE62A7">
        <w:rPr>
          <w:rFonts w:ascii="Arial" w:eastAsia="Times New Roman" w:hAnsi="Arial" w:cs="Arial"/>
          <w:sz w:val="24"/>
          <w:szCs w:val="24"/>
          <w:lang w:eastAsia="en-GB"/>
        </w:rPr>
        <w:t>(</w:t>
      </w:r>
      <w:r w:rsidR="00CE62A7" w:rsidRPr="00CE62A7">
        <w:rPr>
          <w:rFonts w:ascii="Arial" w:eastAsia="Times New Roman" w:hAnsi="Arial" w:cs="Arial"/>
          <w:sz w:val="24"/>
          <w:szCs w:val="24"/>
          <w:lang w:eastAsia="en-GB"/>
        </w:rPr>
        <w:t>2023)</w:t>
      </w:r>
      <w:r w:rsidR="00CE62A7">
        <w:rPr>
          <w:rFonts w:ascii="Arial" w:eastAsia="Times New Roman" w:hAnsi="Arial" w:cs="Arial"/>
          <w:sz w:val="24"/>
          <w:szCs w:val="24"/>
          <w:lang w:eastAsia="en-GB"/>
        </w:rPr>
        <w:t xml:space="preserve"> describe how</w:t>
      </w:r>
      <w:r w:rsidR="00CE62A7">
        <w:rPr>
          <w:rFonts w:ascii="Times New Roman" w:eastAsia="Times New Roman" w:hAnsi="Times New Roman" w:cs="Times New Roman"/>
          <w:sz w:val="24"/>
          <w:szCs w:val="24"/>
          <w:lang w:eastAsia="en-GB"/>
        </w:rPr>
        <w:t xml:space="preserve"> </w:t>
      </w:r>
      <w:r w:rsidR="004B6A85" w:rsidRPr="004B6A85">
        <w:rPr>
          <w:rFonts w:ascii="Arial" w:hAnsi="Arial" w:cs="Arial"/>
          <w:sz w:val="24"/>
          <w:szCs w:val="24"/>
        </w:rPr>
        <w:t xml:space="preserve">comparative research provides </w:t>
      </w:r>
      <w:r w:rsidR="00CE62A7">
        <w:rPr>
          <w:rFonts w:ascii="Arial" w:hAnsi="Arial" w:cs="Arial"/>
          <w:sz w:val="24"/>
          <w:szCs w:val="24"/>
        </w:rPr>
        <w:t>detailed insights into</w:t>
      </w:r>
      <w:r w:rsidR="004B6A85" w:rsidRPr="004B6A85">
        <w:rPr>
          <w:rFonts w:ascii="Arial" w:hAnsi="Arial" w:cs="Arial"/>
          <w:sz w:val="24"/>
          <w:szCs w:val="24"/>
        </w:rPr>
        <w:t xml:space="preserve"> how contextual variables influence digital transformation experiences, with implications for policymakers, industry practitioners, and </w:t>
      </w:r>
      <w:r w:rsidR="0032111D">
        <w:rPr>
          <w:rFonts w:ascii="Arial" w:hAnsi="Arial" w:cs="Arial"/>
          <w:sz w:val="24"/>
          <w:szCs w:val="24"/>
        </w:rPr>
        <w:t>leaders of small and medium-sized enterprises (SMEs)</w:t>
      </w:r>
      <w:r w:rsidR="004B6A85" w:rsidRPr="004B6A85">
        <w:rPr>
          <w:rFonts w:ascii="Arial" w:hAnsi="Arial" w:cs="Arial"/>
          <w:sz w:val="24"/>
          <w:szCs w:val="24"/>
        </w:rPr>
        <w:t>.</w:t>
      </w:r>
    </w:p>
    <w:p w14:paraId="32C04454" w14:textId="4C0002C8" w:rsidR="00551B6B" w:rsidRDefault="00551B6B" w:rsidP="00EB3439">
      <w:pPr>
        <w:spacing w:line="360" w:lineRule="auto"/>
        <w:jc w:val="both"/>
        <w:rPr>
          <w:rFonts w:ascii="Arial" w:hAnsi="Arial" w:cs="Arial"/>
          <w:sz w:val="24"/>
          <w:szCs w:val="24"/>
        </w:rPr>
      </w:pPr>
      <w:r w:rsidRPr="00551B6B">
        <w:rPr>
          <w:rFonts w:ascii="Arial" w:hAnsi="Arial" w:cs="Arial"/>
          <w:sz w:val="24"/>
          <w:szCs w:val="24"/>
        </w:rPr>
        <w:t xml:space="preserve">Moreover, the approach applied helps </w:t>
      </w:r>
      <w:r>
        <w:rPr>
          <w:rFonts w:ascii="Arial" w:hAnsi="Arial" w:cs="Arial"/>
          <w:sz w:val="24"/>
          <w:szCs w:val="24"/>
        </w:rPr>
        <w:t>provide fresh, contextually sensitive theoretical insights that current theoretical models may not adequately expres</w:t>
      </w:r>
      <w:r w:rsidRPr="00551B6B">
        <w:rPr>
          <w:rFonts w:ascii="Arial" w:hAnsi="Arial" w:cs="Arial"/>
          <w:sz w:val="24"/>
          <w:szCs w:val="24"/>
        </w:rPr>
        <w:t>s</w:t>
      </w:r>
      <w:r>
        <w:rPr>
          <w:rFonts w:ascii="Arial" w:hAnsi="Arial" w:cs="Arial"/>
          <w:sz w:val="24"/>
          <w:szCs w:val="24"/>
        </w:rPr>
        <w:t xml:space="preserve">. </w:t>
      </w:r>
      <w:r w:rsidRPr="00551B6B">
        <w:rPr>
          <w:rFonts w:ascii="Arial" w:hAnsi="Arial" w:cs="Arial"/>
          <w:sz w:val="24"/>
          <w:szCs w:val="24"/>
        </w:rPr>
        <w:t xml:space="preserve">The study helps </w:t>
      </w:r>
      <w:r w:rsidR="001877D7">
        <w:rPr>
          <w:rFonts w:ascii="Arial" w:hAnsi="Arial" w:cs="Arial"/>
          <w:sz w:val="24"/>
          <w:szCs w:val="24"/>
        </w:rPr>
        <w:t xml:space="preserve">increase and improve theoretical knowledge of digital transformation methods among SMEs by firmly basing theory development directly on empirical data acquired from specific SMEs in Wales (Srinivas R. Prakash, Shankar, </w:t>
      </w:r>
      <w:proofErr w:type="spellStart"/>
      <w:r w:rsidR="001877D7">
        <w:rPr>
          <w:rFonts w:ascii="Arial" w:hAnsi="Arial" w:cs="Arial"/>
          <w:sz w:val="24"/>
          <w:szCs w:val="24"/>
        </w:rPr>
        <w:t>Korem</w:t>
      </w:r>
      <w:proofErr w:type="spellEnd"/>
      <w:r w:rsidR="001877D7">
        <w:rPr>
          <w:rFonts w:ascii="Arial" w:hAnsi="Arial" w:cs="Arial"/>
          <w:sz w:val="24"/>
          <w:szCs w:val="24"/>
        </w:rPr>
        <w:t>, Jyothi R., &amp;</w:t>
      </w:r>
      <w:r w:rsidR="001877D7" w:rsidRPr="001877D7">
        <w:rPr>
          <w:rFonts w:ascii="Arial" w:hAnsi="Arial" w:cs="Arial"/>
          <w:sz w:val="24"/>
          <w:szCs w:val="24"/>
        </w:rPr>
        <w:t xml:space="preserve"> Pingali, 2021)</w:t>
      </w:r>
      <w:r w:rsidR="001877D7">
        <w:rPr>
          <w:rFonts w:ascii="Arial" w:hAnsi="Arial" w:cs="Arial"/>
          <w:sz w:val="24"/>
          <w:szCs w:val="24"/>
        </w:rPr>
        <w:t xml:space="preserve">. </w:t>
      </w:r>
      <w:r w:rsidRPr="00551B6B">
        <w:rPr>
          <w:rFonts w:ascii="Arial" w:hAnsi="Arial" w:cs="Arial"/>
          <w:sz w:val="24"/>
          <w:szCs w:val="24"/>
        </w:rPr>
        <w:t xml:space="preserve">Such inductively formed theories provide new angles and </w:t>
      </w:r>
      <w:r>
        <w:rPr>
          <w:rFonts w:ascii="Arial" w:hAnsi="Arial" w:cs="Arial"/>
          <w:sz w:val="24"/>
          <w:szCs w:val="24"/>
        </w:rPr>
        <w:t>a better understanding of the intricate interaction between organisational dynamics, technology uptake, and environmental factors, thereby enhancing current knowledge and guiding future</w:t>
      </w:r>
      <w:r w:rsidRPr="00551B6B">
        <w:rPr>
          <w:rFonts w:ascii="Arial" w:hAnsi="Arial" w:cs="Arial"/>
          <w:sz w:val="24"/>
          <w:szCs w:val="24"/>
        </w:rPr>
        <w:t xml:space="preserve"> areas of study.</w:t>
      </w:r>
      <w:r>
        <w:rPr>
          <w:rFonts w:ascii="Arial" w:hAnsi="Arial" w:cs="Arial"/>
          <w:sz w:val="24"/>
          <w:szCs w:val="24"/>
        </w:rPr>
        <w:t xml:space="preserve"> Nevertheless,</w:t>
      </w:r>
      <w:r w:rsidRPr="00551B6B">
        <w:rPr>
          <w:rFonts w:ascii="Arial" w:hAnsi="Arial" w:cs="Arial"/>
          <w:sz w:val="24"/>
          <w:szCs w:val="24"/>
        </w:rPr>
        <w:t xml:space="preserve"> the inductive method also recognises constraints, especially </w:t>
      </w:r>
      <w:r>
        <w:rPr>
          <w:rFonts w:ascii="Arial" w:hAnsi="Arial" w:cs="Arial"/>
          <w:sz w:val="24"/>
          <w:szCs w:val="24"/>
        </w:rPr>
        <w:t>concerning</w:t>
      </w:r>
      <w:r w:rsidRPr="00551B6B">
        <w:rPr>
          <w:rFonts w:ascii="Arial" w:hAnsi="Arial" w:cs="Arial"/>
          <w:sz w:val="24"/>
          <w:szCs w:val="24"/>
        </w:rPr>
        <w:t xml:space="preserve"> general</w:t>
      </w:r>
      <w:r>
        <w:rPr>
          <w:rFonts w:ascii="Arial" w:hAnsi="Arial" w:cs="Arial"/>
          <w:sz w:val="24"/>
          <w:szCs w:val="24"/>
        </w:rPr>
        <w:t xml:space="preserve"> </w:t>
      </w:r>
      <w:r w:rsidRPr="00551B6B">
        <w:rPr>
          <w:rFonts w:ascii="Arial" w:hAnsi="Arial" w:cs="Arial"/>
          <w:sz w:val="24"/>
          <w:szCs w:val="24"/>
        </w:rPr>
        <w:t xml:space="preserve">ability. Usually producing context-specific insights and hypotheses </w:t>
      </w:r>
      <w:r>
        <w:rPr>
          <w:rFonts w:ascii="Arial" w:hAnsi="Arial" w:cs="Arial"/>
          <w:sz w:val="24"/>
          <w:szCs w:val="24"/>
        </w:rPr>
        <w:t>that are not easily generali</w:t>
      </w:r>
      <w:r w:rsidR="00E84234">
        <w:rPr>
          <w:rFonts w:ascii="Arial" w:hAnsi="Arial" w:cs="Arial"/>
          <w:sz w:val="24"/>
          <w:szCs w:val="24"/>
        </w:rPr>
        <w:t>sed</w:t>
      </w:r>
      <w:r>
        <w:rPr>
          <w:rFonts w:ascii="Arial" w:hAnsi="Arial" w:cs="Arial"/>
          <w:sz w:val="24"/>
          <w:szCs w:val="24"/>
        </w:rPr>
        <w:t xml:space="preserve"> beyond the </w:t>
      </w:r>
      <w:proofErr w:type="gramStart"/>
      <w:r>
        <w:rPr>
          <w:rFonts w:ascii="Arial" w:hAnsi="Arial" w:cs="Arial"/>
          <w:sz w:val="24"/>
          <w:szCs w:val="24"/>
        </w:rPr>
        <w:t>particular situations</w:t>
      </w:r>
      <w:proofErr w:type="gramEnd"/>
      <w:r>
        <w:rPr>
          <w:rFonts w:ascii="Arial" w:hAnsi="Arial" w:cs="Arial"/>
          <w:sz w:val="24"/>
          <w:szCs w:val="24"/>
        </w:rPr>
        <w:t xml:space="preserve"> investigated, inductive research nonetheless offers insights that greatly exceed generalizability restrictions, providing important, context-rich knowledge that may </w:t>
      </w:r>
      <w:r w:rsidR="00E84234">
        <w:rPr>
          <w:rFonts w:ascii="Arial" w:hAnsi="Arial" w:cs="Arial"/>
          <w:sz w:val="24"/>
          <w:szCs w:val="24"/>
        </w:rPr>
        <w:t>significan</w:t>
      </w:r>
      <w:r>
        <w:rPr>
          <w:rFonts w:ascii="Arial" w:hAnsi="Arial" w:cs="Arial"/>
          <w:sz w:val="24"/>
          <w:szCs w:val="24"/>
        </w:rPr>
        <w:t>tly influence practice and policy in similar</w:t>
      </w:r>
      <w:r w:rsidRPr="00551B6B">
        <w:rPr>
          <w:rFonts w:ascii="Arial" w:hAnsi="Arial" w:cs="Arial"/>
          <w:sz w:val="24"/>
          <w:szCs w:val="24"/>
        </w:rPr>
        <w:t xml:space="preserve"> environments</w:t>
      </w:r>
      <w:r w:rsidR="009E4B93">
        <w:rPr>
          <w:rFonts w:ascii="Arial" w:hAnsi="Arial" w:cs="Arial"/>
          <w:sz w:val="24"/>
          <w:szCs w:val="24"/>
        </w:rPr>
        <w:t xml:space="preserve"> </w:t>
      </w:r>
      <w:r w:rsidR="009E4B93" w:rsidRPr="009E4B93">
        <w:rPr>
          <w:rFonts w:ascii="Arial" w:hAnsi="Arial" w:cs="Arial"/>
          <w:sz w:val="24"/>
          <w:szCs w:val="24"/>
        </w:rPr>
        <w:t xml:space="preserve">(Aksel </w:t>
      </w:r>
      <w:proofErr w:type="spellStart"/>
      <w:r w:rsidR="009E4B93" w:rsidRPr="009E4B93">
        <w:rPr>
          <w:rFonts w:ascii="Arial" w:hAnsi="Arial" w:cs="Arial"/>
          <w:sz w:val="24"/>
          <w:szCs w:val="24"/>
        </w:rPr>
        <w:t>Tjora</w:t>
      </w:r>
      <w:proofErr w:type="spellEnd"/>
      <w:r w:rsidR="009E4B93" w:rsidRPr="009E4B93">
        <w:rPr>
          <w:rFonts w:ascii="Arial" w:hAnsi="Arial" w:cs="Arial"/>
          <w:sz w:val="24"/>
          <w:szCs w:val="24"/>
        </w:rPr>
        <w:t>, 2018)</w:t>
      </w:r>
      <w:r w:rsidR="009E4B93">
        <w:rPr>
          <w:rFonts w:ascii="Arial" w:hAnsi="Arial" w:cs="Arial"/>
          <w:sz w:val="24"/>
          <w:szCs w:val="24"/>
        </w:rPr>
        <w:t>.</w:t>
      </w:r>
    </w:p>
    <w:p w14:paraId="3100DFAB" w14:textId="41C15CF4" w:rsidR="00BA3C88" w:rsidRPr="00BA3C88" w:rsidRDefault="00BA3C88" w:rsidP="00EB3439">
      <w:pPr>
        <w:spacing w:line="360" w:lineRule="auto"/>
        <w:jc w:val="both"/>
        <w:rPr>
          <w:rFonts w:ascii="Arial" w:hAnsi="Arial" w:cs="Arial"/>
          <w:sz w:val="24"/>
          <w:szCs w:val="24"/>
        </w:rPr>
      </w:pPr>
      <w:r w:rsidRPr="00BA3C88">
        <w:rPr>
          <w:rFonts w:ascii="Arial" w:hAnsi="Arial" w:cs="Arial"/>
          <w:sz w:val="24"/>
          <w:szCs w:val="24"/>
        </w:rPr>
        <w:t xml:space="preserve">This mixed-methods study </w:t>
      </w:r>
      <w:r>
        <w:rPr>
          <w:rFonts w:ascii="Arial" w:hAnsi="Arial" w:cs="Arial"/>
          <w:sz w:val="24"/>
          <w:szCs w:val="24"/>
        </w:rPr>
        <w:t>employs a comparative case study methodology, with a particular focus on</w:t>
      </w:r>
      <w:r w:rsidRPr="00BA3C88">
        <w:rPr>
          <w:rFonts w:ascii="Arial" w:hAnsi="Arial" w:cs="Arial"/>
          <w:sz w:val="24"/>
          <w:szCs w:val="24"/>
        </w:rPr>
        <w:t xml:space="preserve"> Small and Medium-sized Enterprises (SMEs) in Swansea</w:t>
      </w:r>
      <w:r w:rsidR="007B2B43">
        <w:rPr>
          <w:rFonts w:ascii="Arial" w:hAnsi="Arial" w:cs="Arial"/>
          <w:sz w:val="24"/>
          <w:szCs w:val="24"/>
        </w:rPr>
        <w:t xml:space="preserve"> </w:t>
      </w:r>
      <w:r w:rsidR="007B2B43" w:rsidRPr="007B2B43">
        <w:rPr>
          <w:rFonts w:ascii="Arial" w:hAnsi="Arial" w:cs="Arial"/>
          <w:sz w:val="24"/>
          <w:szCs w:val="24"/>
        </w:rPr>
        <w:t>(Creswell, 2021)</w:t>
      </w:r>
      <w:r w:rsidR="007B2B43">
        <w:rPr>
          <w:rFonts w:ascii="Arial" w:hAnsi="Arial" w:cs="Arial"/>
          <w:sz w:val="24"/>
          <w:szCs w:val="24"/>
        </w:rPr>
        <w:t xml:space="preserve">. </w:t>
      </w:r>
      <w:r w:rsidRPr="00BA3C88">
        <w:rPr>
          <w:rFonts w:ascii="Arial" w:hAnsi="Arial" w:cs="Arial"/>
          <w:sz w:val="24"/>
          <w:szCs w:val="24"/>
        </w:rPr>
        <w:t xml:space="preserve">The case study technique, </w:t>
      </w:r>
      <w:r>
        <w:rPr>
          <w:rFonts w:ascii="Arial" w:hAnsi="Arial" w:cs="Arial"/>
          <w:sz w:val="24"/>
          <w:szCs w:val="24"/>
        </w:rPr>
        <w:t>firmly grounded in qualitative research paradigms, enables</w:t>
      </w:r>
      <w:r w:rsidRPr="00BA3C88">
        <w:rPr>
          <w:rFonts w:ascii="Arial" w:hAnsi="Arial" w:cs="Arial"/>
          <w:sz w:val="24"/>
          <w:szCs w:val="24"/>
        </w:rPr>
        <w:t xml:space="preserve"> a thorough examination of complex phenomena in their real-world contexts (Yin, 2018). Given the multidimensional nature of digital transformation in SMEs, the case study method is ideal for gathering rich, contextual insights into how </w:t>
      </w:r>
      <w:r w:rsidRPr="00BA3C88">
        <w:rPr>
          <w:rFonts w:ascii="Arial" w:hAnsi="Arial" w:cs="Arial"/>
          <w:sz w:val="24"/>
          <w:szCs w:val="24"/>
        </w:rPr>
        <w:lastRenderedPageBreak/>
        <w:t>SMEs in various urban and semi-urban contexts traverse digital transformation processes</w:t>
      </w:r>
      <w:r>
        <w:rPr>
          <w:rFonts w:ascii="Arial" w:hAnsi="Arial" w:cs="Arial"/>
          <w:sz w:val="24"/>
          <w:szCs w:val="24"/>
        </w:rPr>
        <w:t xml:space="preserve">. </w:t>
      </w:r>
      <w:r w:rsidRPr="00BA3C88">
        <w:rPr>
          <w:rFonts w:ascii="Arial" w:hAnsi="Arial" w:cs="Arial"/>
          <w:sz w:val="24"/>
          <w:szCs w:val="24"/>
        </w:rPr>
        <w:t>Cardiff, Newport, and Carmarthen w</w:t>
      </w:r>
      <w:r>
        <w:rPr>
          <w:rFonts w:ascii="Arial" w:hAnsi="Arial" w:cs="Arial"/>
          <w:sz w:val="24"/>
          <w:szCs w:val="24"/>
        </w:rPr>
        <w:t>ere</w:t>
      </w:r>
      <w:r w:rsidRPr="00BA3C88">
        <w:rPr>
          <w:rFonts w:ascii="Arial" w:hAnsi="Arial" w:cs="Arial"/>
          <w:sz w:val="24"/>
          <w:szCs w:val="24"/>
        </w:rPr>
        <w:t xml:space="preserve"> carefully chosen as key instances because </w:t>
      </w:r>
      <w:r>
        <w:rPr>
          <w:rFonts w:ascii="Arial" w:hAnsi="Arial" w:cs="Arial"/>
          <w:sz w:val="24"/>
          <w:szCs w:val="24"/>
        </w:rPr>
        <w:t>of</w:t>
      </w:r>
      <w:r w:rsidRPr="00BA3C88">
        <w:rPr>
          <w:rFonts w:ascii="Arial" w:hAnsi="Arial" w:cs="Arial"/>
          <w:sz w:val="24"/>
          <w:szCs w:val="24"/>
        </w:rPr>
        <w:t xml:space="preserve"> their diverse socioeconomic, infrastructural, and technological environments, which allow for a thorough comparative examination. Swansea is a </w:t>
      </w:r>
      <w:r>
        <w:rPr>
          <w:rFonts w:ascii="Arial" w:hAnsi="Arial" w:cs="Arial"/>
          <w:sz w:val="24"/>
          <w:szCs w:val="24"/>
        </w:rPr>
        <w:t>thriving metropolitan area with significant regional investment efforts focused on digital development, particularly through projects such as</w:t>
      </w:r>
      <w:r w:rsidRPr="00BA3C88">
        <w:rPr>
          <w:rFonts w:ascii="Arial" w:hAnsi="Arial" w:cs="Arial"/>
          <w:sz w:val="24"/>
          <w:szCs w:val="24"/>
        </w:rPr>
        <w:t xml:space="preserve"> the Swansea Bay City Deal. Cardiff, as the capital city, represents a digitally developed setting with strong infrastructure support and advanced digital ecosystems. Newport serves as an intermediary scenario with transitional economic dynamics, while Carmarthen exemplifies a largely semi-urban</w:t>
      </w:r>
      <w:r>
        <w:rPr>
          <w:rFonts w:ascii="Arial" w:hAnsi="Arial" w:cs="Arial"/>
          <w:sz w:val="24"/>
          <w:szCs w:val="24"/>
        </w:rPr>
        <w:t xml:space="preserve"> and rural context, highlight</w:t>
      </w:r>
      <w:r w:rsidRPr="00BA3C88">
        <w:rPr>
          <w:rFonts w:ascii="Arial" w:hAnsi="Arial" w:cs="Arial"/>
          <w:sz w:val="24"/>
          <w:szCs w:val="24"/>
        </w:rPr>
        <w:t xml:space="preserve">ing </w:t>
      </w:r>
      <w:proofErr w:type="gramStart"/>
      <w:r w:rsidRPr="00BA3C88">
        <w:rPr>
          <w:rFonts w:ascii="Arial" w:hAnsi="Arial" w:cs="Arial"/>
          <w:sz w:val="24"/>
          <w:szCs w:val="24"/>
        </w:rPr>
        <w:t>particular problems</w:t>
      </w:r>
      <w:proofErr w:type="gramEnd"/>
      <w:r w:rsidRPr="00BA3C88">
        <w:rPr>
          <w:rFonts w:ascii="Arial" w:hAnsi="Arial" w:cs="Arial"/>
          <w:sz w:val="24"/>
          <w:szCs w:val="24"/>
        </w:rPr>
        <w:t xml:space="preserve"> and potential for digital adoption. Together, these cities represent a varied range of settings that provide light on the variables impacting SME digital transformation in Wales.</w:t>
      </w:r>
    </w:p>
    <w:p w14:paraId="7BE4841E" w14:textId="7F9D374D" w:rsidR="003828F8" w:rsidRDefault="00BA3C88" w:rsidP="00EB3439">
      <w:pPr>
        <w:spacing w:line="360" w:lineRule="auto"/>
        <w:jc w:val="both"/>
        <w:rPr>
          <w:rFonts w:ascii="Arial" w:hAnsi="Arial" w:cs="Arial"/>
          <w:sz w:val="24"/>
          <w:szCs w:val="24"/>
        </w:rPr>
      </w:pPr>
      <w:r w:rsidRPr="00BA3C88">
        <w:rPr>
          <w:rFonts w:ascii="Arial" w:hAnsi="Arial" w:cs="Arial"/>
          <w:sz w:val="24"/>
          <w:szCs w:val="24"/>
        </w:rPr>
        <w:t xml:space="preserve">This study employs purposeful sampling, </w:t>
      </w:r>
      <w:r>
        <w:rPr>
          <w:rFonts w:ascii="Arial" w:hAnsi="Arial" w:cs="Arial"/>
          <w:sz w:val="24"/>
          <w:szCs w:val="24"/>
        </w:rPr>
        <w:t>a deliberate sample strategy that selects data sources that are highly informative about the topic under investigation</w:t>
      </w:r>
      <w:r w:rsidRPr="00BA3C88">
        <w:rPr>
          <w:rFonts w:ascii="Arial" w:hAnsi="Arial" w:cs="Arial"/>
          <w:sz w:val="24"/>
          <w:szCs w:val="24"/>
        </w:rPr>
        <w:t xml:space="preserve"> (Saunders, Lewis, &amp; Thornhill, 2019). This strategy </w:t>
      </w:r>
      <w:r>
        <w:rPr>
          <w:rFonts w:ascii="Arial" w:hAnsi="Arial" w:cs="Arial"/>
          <w:sz w:val="24"/>
          <w:szCs w:val="24"/>
        </w:rPr>
        <w:t>enables</w:t>
      </w:r>
      <w:r w:rsidR="003828F8">
        <w:rPr>
          <w:rFonts w:ascii="Arial" w:hAnsi="Arial" w:cs="Arial"/>
          <w:sz w:val="24"/>
          <w:szCs w:val="24"/>
        </w:rPr>
        <w:t xml:space="preserve"> </w:t>
      </w:r>
      <w:r>
        <w:rPr>
          <w:rFonts w:ascii="Arial" w:hAnsi="Arial" w:cs="Arial"/>
          <w:sz w:val="24"/>
          <w:szCs w:val="24"/>
        </w:rPr>
        <w:t>t</w:t>
      </w:r>
      <w:r w:rsidR="003828F8">
        <w:rPr>
          <w:rFonts w:ascii="Arial" w:hAnsi="Arial" w:cs="Arial"/>
          <w:sz w:val="24"/>
          <w:szCs w:val="24"/>
        </w:rPr>
        <w:t>he intentional selection of</w:t>
      </w:r>
      <w:r w:rsidRPr="00BA3C88">
        <w:rPr>
          <w:rFonts w:ascii="Arial" w:hAnsi="Arial" w:cs="Arial"/>
          <w:sz w:val="24"/>
          <w:szCs w:val="24"/>
        </w:rPr>
        <w:t xml:space="preserve"> specific examples and sources that provide rich and thorough insights into the digital transformation practices of SMEs in the selected geographic locations. Purposive sampling guarantees that the chosen literature, papers, and case studies are highly relevant and cover crucial aspects of digital transformation in these unique contexts.</w:t>
      </w:r>
      <w:r w:rsidR="003828F8">
        <w:rPr>
          <w:rFonts w:ascii="Arial" w:hAnsi="Arial" w:cs="Arial"/>
          <w:sz w:val="24"/>
          <w:szCs w:val="24"/>
        </w:rPr>
        <w:t xml:space="preserve"> Furthermore, t</w:t>
      </w:r>
      <w:r w:rsidR="003828F8" w:rsidRPr="003828F8">
        <w:rPr>
          <w:rFonts w:ascii="Arial" w:hAnsi="Arial" w:cs="Arial"/>
          <w:sz w:val="24"/>
          <w:szCs w:val="24"/>
        </w:rPr>
        <w:t>his study used</w:t>
      </w:r>
      <w:r w:rsidR="003828F8">
        <w:rPr>
          <w:rFonts w:ascii="Arial" w:hAnsi="Arial" w:cs="Arial"/>
          <w:sz w:val="24"/>
          <w:szCs w:val="24"/>
        </w:rPr>
        <w:t xml:space="preserve"> sampling </w:t>
      </w:r>
      <w:r w:rsidR="003828F8" w:rsidRPr="003828F8">
        <w:rPr>
          <w:rFonts w:ascii="Arial" w:hAnsi="Arial" w:cs="Arial"/>
          <w:sz w:val="24"/>
          <w:szCs w:val="24"/>
        </w:rPr>
        <w:t xml:space="preserve">to primarily focus on academic materials, government publications, industry reports, and comprehensive SME case studies recorded by regional entities and industry groups. The sources are </w:t>
      </w:r>
      <w:r w:rsidR="003828F8">
        <w:rPr>
          <w:rFonts w:ascii="Arial" w:hAnsi="Arial" w:cs="Arial"/>
          <w:sz w:val="24"/>
          <w:szCs w:val="24"/>
        </w:rPr>
        <w:t>selected for their relevance, reputation, and ability to provide extensive information about SME digital transformation strategies, challeng</w:t>
      </w:r>
      <w:r w:rsidR="003828F8" w:rsidRPr="003828F8">
        <w:rPr>
          <w:rFonts w:ascii="Arial" w:hAnsi="Arial" w:cs="Arial"/>
          <w:sz w:val="24"/>
          <w:szCs w:val="24"/>
        </w:rPr>
        <w:t xml:space="preserve">es, and outcomes. Academic sources encompass peer-reviewed journals, books, and conference proceedings that </w:t>
      </w:r>
      <w:r w:rsidR="003828F8">
        <w:rPr>
          <w:rFonts w:ascii="Arial" w:hAnsi="Arial" w:cs="Arial"/>
          <w:sz w:val="24"/>
          <w:szCs w:val="24"/>
        </w:rPr>
        <w:t>provide theoretical insights and empirical evidence relevant to the digital transformation of small and medium-sized enterprises (SMEs)</w:t>
      </w:r>
      <w:r w:rsidR="007B2B43">
        <w:rPr>
          <w:rFonts w:ascii="Arial" w:hAnsi="Arial" w:cs="Arial"/>
          <w:sz w:val="24"/>
          <w:szCs w:val="24"/>
        </w:rPr>
        <w:t xml:space="preserve"> </w:t>
      </w:r>
      <w:r w:rsidR="007B2B43" w:rsidRPr="007B2B43">
        <w:rPr>
          <w:rFonts w:ascii="Arial" w:hAnsi="Arial" w:cs="Arial"/>
          <w:sz w:val="24"/>
          <w:szCs w:val="24"/>
        </w:rPr>
        <w:t>(Goodwin, 2012)</w:t>
      </w:r>
      <w:r w:rsidR="007B2B43">
        <w:rPr>
          <w:rFonts w:ascii="Arial" w:hAnsi="Arial" w:cs="Arial"/>
          <w:sz w:val="24"/>
          <w:szCs w:val="24"/>
        </w:rPr>
        <w:t xml:space="preserve">. </w:t>
      </w:r>
      <w:r w:rsidR="003828F8" w:rsidRPr="003828F8">
        <w:rPr>
          <w:rFonts w:ascii="Arial" w:hAnsi="Arial" w:cs="Arial"/>
          <w:sz w:val="24"/>
          <w:szCs w:val="24"/>
        </w:rPr>
        <w:t xml:space="preserve">Government papers include policy documents, strategic plans, and assessment reports from local councils, the Welsh Government, and economic development agencies, providing authoritative and context-specific information on regional digital activities. Industry reports from organisations </w:t>
      </w:r>
      <w:r w:rsidR="003828F8">
        <w:rPr>
          <w:rFonts w:ascii="Arial" w:hAnsi="Arial" w:cs="Arial"/>
          <w:sz w:val="24"/>
          <w:szCs w:val="24"/>
        </w:rPr>
        <w:t>such as the Federation of Small Businesses (FSB Wales) and regional economic development agencies enhance the study by provid</w:t>
      </w:r>
      <w:r w:rsidR="003828F8" w:rsidRPr="003828F8">
        <w:rPr>
          <w:rFonts w:ascii="Arial" w:hAnsi="Arial" w:cs="Arial"/>
          <w:sz w:val="24"/>
          <w:szCs w:val="24"/>
        </w:rPr>
        <w:t xml:space="preserve">ing practical, real-world </w:t>
      </w:r>
      <w:r w:rsidR="003828F8" w:rsidRPr="003828F8">
        <w:rPr>
          <w:rFonts w:ascii="Arial" w:hAnsi="Arial" w:cs="Arial"/>
          <w:sz w:val="24"/>
          <w:szCs w:val="24"/>
        </w:rPr>
        <w:lastRenderedPageBreak/>
        <w:t xml:space="preserve">insights into the digital transformation experiences of </w:t>
      </w:r>
      <w:r w:rsidR="0090605A">
        <w:rPr>
          <w:rFonts w:ascii="Arial" w:hAnsi="Arial" w:cs="Arial"/>
          <w:sz w:val="24"/>
          <w:szCs w:val="24"/>
        </w:rPr>
        <w:t>small and medium-sized enterprises (SMEs)</w:t>
      </w:r>
      <w:r w:rsidR="003828F8" w:rsidRPr="003828F8">
        <w:rPr>
          <w:rFonts w:ascii="Arial" w:hAnsi="Arial" w:cs="Arial"/>
          <w:sz w:val="24"/>
          <w:szCs w:val="24"/>
        </w:rPr>
        <w:t>.</w:t>
      </w:r>
      <w:r w:rsidR="003828F8">
        <w:rPr>
          <w:rFonts w:ascii="Arial" w:hAnsi="Arial" w:cs="Arial"/>
          <w:sz w:val="24"/>
          <w:szCs w:val="24"/>
        </w:rPr>
        <w:t xml:space="preserve"> </w:t>
      </w:r>
      <w:r w:rsidR="003828F8" w:rsidRPr="003828F8">
        <w:rPr>
          <w:rFonts w:ascii="Arial" w:hAnsi="Arial" w:cs="Arial"/>
          <w:sz w:val="24"/>
          <w:szCs w:val="24"/>
        </w:rPr>
        <w:t xml:space="preserve">The chosen literature and reports are rigorously analysed and appraised for quality and relevance using established inclusion criteria. Essential requirements encompass specificity to SMEs, a distinct emphasis on digital transformation, geographic </w:t>
      </w:r>
      <w:r w:rsidR="003828F8">
        <w:rPr>
          <w:rFonts w:ascii="Arial" w:hAnsi="Arial" w:cs="Arial"/>
          <w:sz w:val="24"/>
          <w:szCs w:val="24"/>
        </w:rPr>
        <w:t xml:space="preserve">relevance to Swansea, </w:t>
      </w:r>
      <w:r w:rsidR="00B930D8">
        <w:rPr>
          <w:rFonts w:ascii="Arial" w:hAnsi="Arial" w:cs="Arial"/>
          <w:sz w:val="24"/>
          <w:szCs w:val="24"/>
        </w:rPr>
        <w:t xml:space="preserve">and </w:t>
      </w:r>
      <w:r w:rsidR="003828F8">
        <w:rPr>
          <w:rFonts w:ascii="Arial" w:hAnsi="Arial" w:cs="Arial"/>
          <w:sz w:val="24"/>
          <w:szCs w:val="24"/>
        </w:rPr>
        <w:t>a comparative evaluation of Cardiff, Newport, and Carmarthen, a</w:t>
      </w:r>
      <w:r w:rsidR="00B930D8">
        <w:rPr>
          <w:rFonts w:ascii="Arial" w:hAnsi="Arial" w:cs="Arial"/>
          <w:sz w:val="24"/>
          <w:szCs w:val="24"/>
        </w:rPr>
        <w:t>s well as</w:t>
      </w:r>
      <w:r w:rsidR="003828F8">
        <w:rPr>
          <w:rFonts w:ascii="Arial" w:hAnsi="Arial" w:cs="Arial"/>
          <w:sz w:val="24"/>
          <w:szCs w:val="24"/>
        </w:rPr>
        <w:t xml:space="preserve"> empirical depth, offering comprehensive insights into digital practices, challenges, and</w:t>
      </w:r>
      <w:r w:rsidR="003828F8" w:rsidRPr="003828F8">
        <w:rPr>
          <w:rFonts w:ascii="Arial" w:hAnsi="Arial" w:cs="Arial"/>
          <w:sz w:val="24"/>
          <w:szCs w:val="24"/>
        </w:rPr>
        <w:t xml:space="preserve"> strategic approaches. This stringent selection method </w:t>
      </w:r>
      <w:r w:rsidR="003828F8">
        <w:rPr>
          <w:rFonts w:ascii="Arial" w:hAnsi="Arial" w:cs="Arial"/>
          <w:sz w:val="24"/>
          <w:szCs w:val="24"/>
        </w:rPr>
        <w:t>ensures that the data sources are highly relevant and capable of providing in-depth qualitative insights into the</w:t>
      </w:r>
      <w:r w:rsidR="00B930D8">
        <w:rPr>
          <w:rFonts w:ascii="Arial" w:hAnsi="Arial" w:cs="Arial"/>
          <w:sz w:val="24"/>
          <w:szCs w:val="24"/>
        </w:rPr>
        <w:t xml:space="preserve"> research </w:t>
      </w:r>
      <w:r w:rsidR="003828F8" w:rsidRPr="003828F8">
        <w:rPr>
          <w:rFonts w:ascii="Arial" w:hAnsi="Arial" w:cs="Arial"/>
          <w:sz w:val="24"/>
          <w:szCs w:val="24"/>
        </w:rPr>
        <w:t>objectives</w:t>
      </w:r>
      <w:r w:rsidR="007B2B43">
        <w:rPr>
          <w:rFonts w:ascii="Arial" w:hAnsi="Arial" w:cs="Arial"/>
          <w:sz w:val="24"/>
          <w:szCs w:val="24"/>
        </w:rPr>
        <w:t xml:space="preserve"> </w:t>
      </w:r>
      <w:r w:rsidR="007B2B43" w:rsidRPr="007B2B43">
        <w:rPr>
          <w:rFonts w:ascii="Arial" w:hAnsi="Arial" w:cs="Arial"/>
          <w:sz w:val="24"/>
          <w:szCs w:val="24"/>
        </w:rPr>
        <w:t>(Omrani et al., 2022)</w:t>
      </w:r>
      <w:r w:rsidR="007B2B43">
        <w:rPr>
          <w:rFonts w:ascii="Arial" w:hAnsi="Arial" w:cs="Arial"/>
          <w:sz w:val="24"/>
          <w:szCs w:val="24"/>
        </w:rPr>
        <w:t>.</w:t>
      </w:r>
    </w:p>
    <w:p w14:paraId="5141C4B6" w14:textId="7AC0F9D2" w:rsidR="0090605A" w:rsidRDefault="0090605A" w:rsidP="00EB3439">
      <w:pPr>
        <w:spacing w:line="360" w:lineRule="auto"/>
        <w:jc w:val="both"/>
        <w:rPr>
          <w:rFonts w:ascii="Arial" w:hAnsi="Arial" w:cs="Arial"/>
          <w:sz w:val="24"/>
          <w:szCs w:val="24"/>
        </w:rPr>
      </w:pPr>
      <w:r w:rsidRPr="0090605A">
        <w:rPr>
          <w:rFonts w:ascii="Arial" w:hAnsi="Arial" w:cs="Arial"/>
          <w:sz w:val="24"/>
          <w:szCs w:val="24"/>
        </w:rPr>
        <w:t xml:space="preserve">The qualitative, comparative case study methodology </w:t>
      </w:r>
      <w:r>
        <w:rPr>
          <w:rFonts w:ascii="Arial" w:hAnsi="Arial" w:cs="Arial"/>
          <w:sz w:val="24"/>
          <w:szCs w:val="24"/>
        </w:rPr>
        <w:t>enables an iterative analytical process, allowing the researcher to continually refin</w:t>
      </w:r>
      <w:r w:rsidRPr="0090605A">
        <w:rPr>
          <w:rFonts w:ascii="Arial" w:hAnsi="Arial" w:cs="Arial"/>
          <w:sz w:val="24"/>
          <w:szCs w:val="24"/>
        </w:rPr>
        <w:t xml:space="preserve">e the emphasis and depth of analysis as new insights emerge from the sampled sources. Comparative analysis is </w:t>
      </w:r>
      <w:r>
        <w:rPr>
          <w:rFonts w:ascii="Arial" w:hAnsi="Arial" w:cs="Arial"/>
          <w:sz w:val="24"/>
          <w:szCs w:val="24"/>
        </w:rPr>
        <w:t>crucial to the design, enabling the researcher to systematically investigate variations and similarities in SME digital transformation across the selected</w:t>
      </w:r>
      <w:r w:rsidRPr="0090605A">
        <w:rPr>
          <w:rFonts w:ascii="Arial" w:hAnsi="Arial" w:cs="Arial"/>
          <w:sz w:val="24"/>
          <w:szCs w:val="24"/>
        </w:rPr>
        <w:t xml:space="preserve"> locations. </w:t>
      </w:r>
      <w:r w:rsidR="007B2B43" w:rsidRPr="007B2B43">
        <w:rPr>
          <w:rFonts w:ascii="Arial" w:hAnsi="Arial" w:cs="Arial"/>
          <w:sz w:val="24"/>
          <w:szCs w:val="24"/>
        </w:rPr>
        <w:t xml:space="preserve">Baker </w:t>
      </w:r>
      <w:r w:rsidR="007B2B43">
        <w:rPr>
          <w:rFonts w:ascii="Arial" w:hAnsi="Arial" w:cs="Arial"/>
          <w:sz w:val="24"/>
          <w:szCs w:val="24"/>
        </w:rPr>
        <w:t>(</w:t>
      </w:r>
      <w:r w:rsidR="007B2B43" w:rsidRPr="007B2B43">
        <w:rPr>
          <w:rFonts w:ascii="Arial" w:hAnsi="Arial" w:cs="Arial"/>
          <w:sz w:val="24"/>
          <w:szCs w:val="24"/>
        </w:rPr>
        <w:t>2022)</w:t>
      </w:r>
      <w:r w:rsidR="007B2B43">
        <w:rPr>
          <w:rFonts w:ascii="Arial" w:hAnsi="Arial" w:cs="Arial"/>
          <w:sz w:val="24"/>
          <w:szCs w:val="24"/>
        </w:rPr>
        <w:t xml:space="preserve"> suggests that b</w:t>
      </w:r>
      <w:r w:rsidRPr="0090605A">
        <w:rPr>
          <w:rFonts w:ascii="Arial" w:hAnsi="Arial" w:cs="Arial"/>
          <w:sz w:val="24"/>
          <w:szCs w:val="24"/>
        </w:rPr>
        <w:t xml:space="preserve">y comparing digital transformation techniques </w:t>
      </w:r>
      <w:r>
        <w:rPr>
          <w:rFonts w:ascii="Arial" w:hAnsi="Arial" w:cs="Arial"/>
          <w:sz w:val="24"/>
          <w:szCs w:val="24"/>
        </w:rPr>
        <w:t xml:space="preserve">across </w:t>
      </w:r>
      <w:r w:rsidR="00D5196C">
        <w:rPr>
          <w:rFonts w:ascii="Arial" w:hAnsi="Arial" w:cs="Arial"/>
          <w:sz w:val="24"/>
          <w:szCs w:val="24"/>
        </w:rPr>
        <w:t xml:space="preserve">various economic, cultural, infrastructural, and policy environments, the study reveals significant elements that impact digital adoption, strategic approaches, and </w:t>
      </w:r>
      <w:r w:rsidR="007B2B43">
        <w:rPr>
          <w:rFonts w:ascii="Arial" w:hAnsi="Arial" w:cs="Arial"/>
          <w:sz w:val="24"/>
          <w:szCs w:val="24"/>
        </w:rPr>
        <w:t>outcomes for Small and Medium-sized Enterprises (SMEs)</w:t>
      </w:r>
      <w:r w:rsidRPr="0090605A">
        <w:rPr>
          <w:rFonts w:ascii="Arial" w:hAnsi="Arial" w:cs="Arial"/>
          <w:sz w:val="24"/>
          <w:szCs w:val="24"/>
        </w:rPr>
        <w:t>.</w:t>
      </w:r>
      <w:r>
        <w:rPr>
          <w:rFonts w:ascii="Arial" w:hAnsi="Arial" w:cs="Arial"/>
          <w:sz w:val="24"/>
          <w:szCs w:val="24"/>
        </w:rPr>
        <w:t xml:space="preserve"> </w:t>
      </w:r>
      <w:r w:rsidRPr="0090605A">
        <w:rPr>
          <w:rFonts w:ascii="Arial" w:hAnsi="Arial" w:cs="Arial"/>
          <w:sz w:val="24"/>
          <w:szCs w:val="24"/>
        </w:rPr>
        <w:t>One significant advantage of the case study approach used in this study is its ability to capture the contextual subtleties and complexity inherent in digital transformation processes inside SMEs</w:t>
      </w:r>
      <w:r w:rsidR="007B2B43">
        <w:rPr>
          <w:rFonts w:ascii="Arial" w:hAnsi="Arial" w:cs="Arial"/>
          <w:sz w:val="24"/>
          <w:szCs w:val="24"/>
        </w:rPr>
        <w:t xml:space="preserve"> </w:t>
      </w:r>
      <w:r w:rsidR="007B2B43" w:rsidRPr="007B2B43">
        <w:rPr>
          <w:rFonts w:ascii="Arial" w:hAnsi="Arial" w:cs="Arial"/>
          <w:sz w:val="24"/>
          <w:szCs w:val="24"/>
        </w:rPr>
        <w:t>(Fenton and McFarland, 2018)</w:t>
      </w:r>
      <w:r w:rsidR="007B2B43">
        <w:rPr>
          <w:rFonts w:ascii="Arial" w:hAnsi="Arial" w:cs="Arial"/>
          <w:sz w:val="24"/>
          <w:szCs w:val="24"/>
        </w:rPr>
        <w:t xml:space="preserve">. </w:t>
      </w:r>
      <w:r w:rsidRPr="0090605A">
        <w:rPr>
          <w:rFonts w:ascii="Arial" w:hAnsi="Arial" w:cs="Arial"/>
          <w:sz w:val="24"/>
          <w:szCs w:val="24"/>
        </w:rPr>
        <w:t xml:space="preserve">Digital transformation is not a standardised or linear process; it varies </w:t>
      </w:r>
      <w:r>
        <w:rPr>
          <w:rFonts w:ascii="Arial" w:hAnsi="Arial" w:cs="Arial"/>
          <w:sz w:val="24"/>
          <w:szCs w:val="24"/>
        </w:rPr>
        <w:t>considerab</w:t>
      </w:r>
      <w:r w:rsidRPr="0090605A">
        <w:rPr>
          <w:rFonts w:ascii="Arial" w:hAnsi="Arial" w:cs="Arial"/>
          <w:sz w:val="24"/>
          <w:szCs w:val="24"/>
        </w:rPr>
        <w:t xml:space="preserve">ly based on organisational features, local economic conditions, available infrastructure, and external support systems. The qualitative case study technique </w:t>
      </w:r>
      <w:r>
        <w:rPr>
          <w:rFonts w:ascii="Arial" w:hAnsi="Arial" w:cs="Arial"/>
          <w:sz w:val="24"/>
          <w:szCs w:val="24"/>
        </w:rPr>
        <w:t>enables an in-depth exploration of these variances, revealing the distinctive challenges, opportunities, and strategic concerns that small to medium-sized enterprises (SMEs) encounter</w:t>
      </w:r>
      <w:r w:rsidRPr="0090605A">
        <w:rPr>
          <w:rFonts w:ascii="Arial" w:hAnsi="Arial" w:cs="Arial"/>
          <w:sz w:val="24"/>
          <w:szCs w:val="24"/>
        </w:rPr>
        <w:t xml:space="preserve"> in various local settings.</w:t>
      </w:r>
      <w:r>
        <w:rPr>
          <w:rFonts w:ascii="Arial" w:hAnsi="Arial" w:cs="Arial"/>
          <w:sz w:val="24"/>
          <w:szCs w:val="24"/>
        </w:rPr>
        <w:t xml:space="preserve"> </w:t>
      </w:r>
      <w:r w:rsidRPr="0090605A">
        <w:rPr>
          <w:rFonts w:ascii="Arial" w:hAnsi="Arial" w:cs="Arial"/>
          <w:sz w:val="24"/>
          <w:szCs w:val="24"/>
        </w:rPr>
        <w:t xml:space="preserve">Furthermore, the comparative feature of the study methodology </w:t>
      </w:r>
      <w:r w:rsidR="008E59C4">
        <w:rPr>
          <w:rFonts w:ascii="Arial" w:hAnsi="Arial" w:cs="Arial"/>
          <w:sz w:val="24"/>
          <w:szCs w:val="24"/>
        </w:rPr>
        <w:t>enhances the robustness of the findings, thereby</w:t>
      </w:r>
      <w:r w:rsidRPr="0090605A">
        <w:rPr>
          <w:rFonts w:ascii="Arial" w:hAnsi="Arial" w:cs="Arial"/>
          <w:sz w:val="24"/>
          <w:szCs w:val="24"/>
        </w:rPr>
        <w:t xml:space="preserve"> increasing their credibility and transferability. By analysing </w:t>
      </w:r>
      <w:r>
        <w:rPr>
          <w:rFonts w:ascii="Arial" w:hAnsi="Arial" w:cs="Arial"/>
          <w:sz w:val="24"/>
          <w:szCs w:val="24"/>
        </w:rPr>
        <w:t>numerous instances in various contexts, the study yields broader insights, suggesting transferable techniques, best practices, and crucial success factors that may inspire SME digital transformation programs in similar</w:t>
      </w:r>
      <w:r w:rsidRPr="0090605A">
        <w:rPr>
          <w:rFonts w:ascii="Arial" w:hAnsi="Arial" w:cs="Arial"/>
          <w:sz w:val="24"/>
          <w:szCs w:val="24"/>
        </w:rPr>
        <w:t xml:space="preserve"> situations</w:t>
      </w:r>
      <w:r w:rsidR="007B2B43">
        <w:rPr>
          <w:rFonts w:ascii="Arial" w:hAnsi="Arial" w:cs="Arial"/>
          <w:sz w:val="24"/>
          <w:szCs w:val="24"/>
        </w:rPr>
        <w:t xml:space="preserve"> </w:t>
      </w:r>
      <w:r w:rsidR="007B2B43" w:rsidRPr="007B2B43">
        <w:rPr>
          <w:rFonts w:ascii="Arial" w:hAnsi="Arial" w:cs="Arial"/>
          <w:sz w:val="24"/>
          <w:szCs w:val="24"/>
        </w:rPr>
        <w:t>(Yin, 2018)</w:t>
      </w:r>
      <w:r w:rsidR="007B2B43">
        <w:rPr>
          <w:rFonts w:ascii="Arial" w:hAnsi="Arial" w:cs="Arial"/>
          <w:sz w:val="24"/>
          <w:szCs w:val="24"/>
        </w:rPr>
        <w:t>.</w:t>
      </w:r>
    </w:p>
    <w:p w14:paraId="30557438" w14:textId="749BEB9D" w:rsidR="00DC34C6" w:rsidRPr="00DC34C6" w:rsidRDefault="00DC34C6" w:rsidP="00EB3439">
      <w:pPr>
        <w:spacing w:line="360" w:lineRule="auto"/>
        <w:jc w:val="both"/>
        <w:rPr>
          <w:rFonts w:ascii="Arial" w:hAnsi="Arial" w:cs="Arial"/>
          <w:sz w:val="24"/>
          <w:szCs w:val="24"/>
        </w:rPr>
      </w:pPr>
      <w:r w:rsidRPr="00DC34C6">
        <w:rPr>
          <w:rFonts w:ascii="Arial" w:hAnsi="Arial" w:cs="Arial"/>
          <w:sz w:val="24"/>
          <w:szCs w:val="24"/>
        </w:rPr>
        <w:lastRenderedPageBreak/>
        <w:t xml:space="preserve">The research methodology does, however, also recognise certain inherent limits of qualitative case study approaches. More </w:t>
      </w:r>
      <w:r>
        <w:rPr>
          <w:rFonts w:ascii="Arial" w:hAnsi="Arial" w:cs="Arial"/>
          <w:sz w:val="24"/>
          <w:szCs w:val="24"/>
        </w:rPr>
        <w:t>specifically, results from case studies may have limited relevance</w:t>
      </w:r>
      <w:r w:rsidRPr="00DC34C6">
        <w:rPr>
          <w:rFonts w:ascii="Arial" w:hAnsi="Arial" w:cs="Arial"/>
          <w:sz w:val="24"/>
          <w:szCs w:val="24"/>
        </w:rPr>
        <w:t xml:space="preserve"> outside of the </w:t>
      </w:r>
      <w:proofErr w:type="gramStart"/>
      <w:r w:rsidRPr="00DC34C6">
        <w:rPr>
          <w:rFonts w:ascii="Arial" w:hAnsi="Arial" w:cs="Arial"/>
          <w:sz w:val="24"/>
          <w:szCs w:val="24"/>
        </w:rPr>
        <w:t>particular settings</w:t>
      </w:r>
      <w:proofErr w:type="gramEnd"/>
      <w:r w:rsidRPr="00DC34C6">
        <w:rPr>
          <w:rFonts w:ascii="Arial" w:hAnsi="Arial" w:cs="Arial"/>
          <w:sz w:val="24"/>
          <w:szCs w:val="24"/>
        </w:rPr>
        <w:t xml:space="preserve"> examined. Still, the breadth and diversity of context-specific insights this study offers far exceed such constraints, providing insightful information that will help </w:t>
      </w:r>
      <w:r>
        <w:rPr>
          <w:rFonts w:ascii="Arial" w:hAnsi="Arial" w:cs="Arial"/>
          <w:sz w:val="24"/>
          <w:szCs w:val="24"/>
        </w:rPr>
        <w:t>inform theory and practice in such environments</w:t>
      </w:r>
      <w:r w:rsidR="00B3111D">
        <w:rPr>
          <w:rFonts w:ascii="Arial" w:hAnsi="Arial" w:cs="Arial"/>
          <w:sz w:val="24"/>
          <w:szCs w:val="24"/>
        </w:rPr>
        <w:t xml:space="preserve"> </w:t>
      </w:r>
      <w:r w:rsidR="00B3111D" w:rsidRPr="00B3111D">
        <w:rPr>
          <w:rFonts w:ascii="Arial" w:hAnsi="Arial" w:cs="Arial"/>
          <w:sz w:val="24"/>
          <w:szCs w:val="24"/>
        </w:rPr>
        <w:t>(Kruger and Mitchell, 2022)</w:t>
      </w:r>
      <w:r w:rsidR="00B3111D">
        <w:rPr>
          <w:rFonts w:ascii="Arial" w:hAnsi="Arial" w:cs="Arial"/>
          <w:sz w:val="24"/>
          <w:szCs w:val="24"/>
        </w:rPr>
        <w:t xml:space="preserve">. </w:t>
      </w:r>
      <w:r w:rsidRPr="00DC34C6">
        <w:rPr>
          <w:rFonts w:ascii="Arial" w:hAnsi="Arial" w:cs="Arial"/>
          <w:sz w:val="24"/>
          <w:szCs w:val="24"/>
        </w:rPr>
        <w:t xml:space="preserve">Supported by </w:t>
      </w:r>
      <w:r>
        <w:rPr>
          <w:rFonts w:ascii="Arial" w:hAnsi="Arial" w:cs="Arial"/>
          <w:sz w:val="24"/>
          <w:szCs w:val="24"/>
        </w:rPr>
        <w:t xml:space="preserve">the </w:t>
      </w:r>
      <w:r w:rsidRPr="00DC34C6">
        <w:rPr>
          <w:rFonts w:ascii="Arial" w:hAnsi="Arial" w:cs="Arial"/>
          <w:sz w:val="24"/>
          <w:szCs w:val="24"/>
        </w:rPr>
        <w:t xml:space="preserve">deliberate sampling of pertinent scholarly, governmental, and industrial sources, the qualitative, comparative case study approach offers a strong methodological foundation for investigating digital transformation among SMEs in Swansea. This method enables thorough, context-rich studies that help </w:t>
      </w:r>
      <w:r>
        <w:rPr>
          <w:rFonts w:ascii="Arial" w:hAnsi="Arial" w:cs="Arial"/>
          <w:sz w:val="24"/>
          <w:szCs w:val="24"/>
        </w:rPr>
        <w:t>identify trends, variations, and important insights, significantly advancing</w:t>
      </w:r>
      <w:r w:rsidRPr="00DC34C6">
        <w:rPr>
          <w:rFonts w:ascii="Arial" w:hAnsi="Arial" w:cs="Arial"/>
          <w:sz w:val="24"/>
          <w:szCs w:val="24"/>
        </w:rPr>
        <w:t xml:space="preserve"> the general knowledge of SME digital transformation strategies and results</w:t>
      </w:r>
      <w:r w:rsidR="00B3111D">
        <w:rPr>
          <w:rFonts w:ascii="Arial" w:hAnsi="Arial" w:cs="Arial"/>
          <w:sz w:val="24"/>
          <w:szCs w:val="24"/>
        </w:rPr>
        <w:t xml:space="preserve"> </w:t>
      </w:r>
      <w:r w:rsidR="00B3111D" w:rsidRPr="00B3111D">
        <w:rPr>
          <w:rFonts w:ascii="Arial" w:hAnsi="Arial" w:cs="Arial"/>
          <w:sz w:val="24"/>
          <w:szCs w:val="24"/>
        </w:rPr>
        <w:t>(</w:t>
      </w:r>
      <w:proofErr w:type="spellStart"/>
      <w:r w:rsidR="00B3111D" w:rsidRPr="00B3111D">
        <w:rPr>
          <w:rFonts w:ascii="Arial" w:hAnsi="Arial" w:cs="Arial"/>
          <w:sz w:val="24"/>
          <w:szCs w:val="24"/>
        </w:rPr>
        <w:t>Vavrus</w:t>
      </w:r>
      <w:proofErr w:type="spellEnd"/>
      <w:r w:rsidR="00B3111D" w:rsidRPr="00B3111D">
        <w:rPr>
          <w:rFonts w:ascii="Arial" w:hAnsi="Arial" w:cs="Arial"/>
          <w:sz w:val="24"/>
          <w:szCs w:val="24"/>
        </w:rPr>
        <w:t xml:space="preserve"> and Bartlett, 2022)</w:t>
      </w:r>
      <w:r w:rsidR="00B3111D">
        <w:rPr>
          <w:rFonts w:ascii="Arial" w:hAnsi="Arial" w:cs="Arial"/>
          <w:sz w:val="24"/>
          <w:szCs w:val="24"/>
        </w:rPr>
        <w:t>.</w:t>
      </w:r>
    </w:p>
    <w:p w14:paraId="59585D63" w14:textId="7351AAD1" w:rsidR="00DC34C6" w:rsidRDefault="00F02860" w:rsidP="00EB3439">
      <w:pPr>
        <w:spacing w:line="360" w:lineRule="auto"/>
        <w:jc w:val="both"/>
        <w:rPr>
          <w:rFonts w:ascii="Arial" w:hAnsi="Arial" w:cs="Arial"/>
          <w:b/>
          <w:bCs/>
          <w:sz w:val="24"/>
          <w:szCs w:val="24"/>
        </w:rPr>
      </w:pPr>
      <w:r w:rsidRPr="00F02860">
        <w:rPr>
          <w:rFonts w:ascii="Arial" w:hAnsi="Arial" w:cs="Arial"/>
          <w:b/>
          <w:bCs/>
          <w:sz w:val="24"/>
          <w:szCs w:val="24"/>
        </w:rPr>
        <w:t>Data Collection</w:t>
      </w:r>
    </w:p>
    <w:p w14:paraId="4296616B" w14:textId="69F22344" w:rsidR="00F02860" w:rsidRDefault="00F02860" w:rsidP="00EB3439">
      <w:pPr>
        <w:spacing w:line="360" w:lineRule="auto"/>
        <w:jc w:val="both"/>
        <w:rPr>
          <w:rFonts w:ascii="Arial" w:hAnsi="Arial" w:cs="Arial"/>
          <w:sz w:val="24"/>
          <w:szCs w:val="24"/>
        </w:rPr>
      </w:pPr>
      <w:r w:rsidRPr="00F02860">
        <w:rPr>
          <w:rFonts w:ascii="Arial" w:hAnsi="Arial" w:cs="Arial"/>
          <w:sz w:val="24"/>
          <w:szCs w:val="24"/>
        </w:rPr>
        <w:t>The data collection methods represent the principal approach employed in this research, relying heavily on surveys (questionnaires), peer-reviewed academic articles, industry reports, governmental policy documents, and digital transformation case studies published by regional organisations and industry associations. This thorough methodology guarantees a strong integration of current information, allowing an in-depth examination and analysis of digital transformation activities among SMEs in Swansea. The data</w:t>
      </w:r>
      <w:r>
        <w:rPr>
          <w:rFonts w:ascii="Arial" w:hAnsi="Arial" w:cs="Arial"/>
          <w:sz w:val="24"/>
          <w:szCs w:val="24"/>
        </w:rPr>
        <w:t>-</w:t>
      </w:r>
      <w:r w:rsidRPr="00F02860">
        <w:rPr>
          <w:rFonts w:ascii="Arial" w:hAnsi="Arial" w:cs="Arial"/>
          <w:sz w:val="24"/>
          <w:szCs w:val="24"/>
        </w:rPr>
        <w:t>collecting procedures are well-suited to the qualitative, comparative case study approach employed in this research</w:t>
      </w:r>
      <w:r>
        <w:rPr>
          <w:rFonts w:ascii="Arial" w:hAnsi="Arial" w:cs="Arial"/>
          <w:sz w:val="24"/>
          <w:szCs w:val="24"/>
        </w:rPr>
        <w:t>, as they efficiently capture comprehensive contextual details from multiple</w:t>
      </w:r>
      <w:r w:rsidRPr="00F02860">
        <w:rPr>
          <w:rFonts w:ascii="Arial" w:hAnsi="Arial" w:cs="Arial"/>
          <w:sz w:val="24"/>
          <w:szCs w:val="24"/>
        </w:rPr>
        <w:t xml:space="preserve"> sources. Secondary data collection </w:t>
      </w:r>
      <w:r>
        <w:rPr>
          <w:rFonts w:ascii="Arial" w:hAnsi="Arial" w:cs="Arial"/>
          <w:sz w:val="24"/>
          <w:szCs w:val="24"/>
        </w:rPr>
        <w:t>involves the systematic acquisition and synthesis of previously published data, establishing a robust basis for investigating complex phenomena without requiring direct data collection from primary sources. This approach improves</w:t>
      </w:r>
      <w:r w:rsidRPr="00F02860">
        <w:rPr>
          <w:rFonts w:ascii="Arial" w:hAnsi="Arial" w:cs="Arial"/>
          <w:sz w:val="24"/>
          <w:szCs w:val="24"/>
        </w:rPr>
        <w:t xml:space="preserve"> research efficiency, comprehensiveness, and access to extensive datasets </w:t>
      </w:r>
      <w:r w:rsidR="008E59C4" w:rsidRPr="008E59C4">
        <w:rPr>
          <w:rFonts w:ascii="Arial" w:hAnsi="Arial" w:cs="Arial"/>
          <w:sz w:val="24"/>
          <w:szCs w:val="24"/>
        </w:rPr>
        <w:t>(Schindler, 2022)</w:t>
      </w:r>
      <w:r w:rsidRPr="00F02860">
        <w:rPr>
          <w:rFonts w:ascii="Arial" w:hAnsi="Arial" w:cs="Arial"/>
          <w:sz w:val="24"/>
          <w:szCs w:val="24"/>
        </w:rPr>
        <w:t>.</w:t>
      </w:r>
    </w:p>
    <w:p w14:paraId="62F4E772" w14:textId="3DD2E054" w:rsidR="00BC1DC1" w:rsidRDefault="00BC1DC1" w:rsidP="00EB3439">
      <w:pPr>
        <w:spacing w:line="360" w:lineRule="auto"/>
        <w:jc w:val="both"/>
        <w:rPr>
          <w:rFonts w:ascii="Arial" w:hAnsi="Arial" w:cs="Arial"/>
          <w:sz w:val="24"/>
          <w:szCs w:val="24"/>
        </w:rPr>
      </w:pPr>
      <w:r w:rsidRPr="00BC1DC1">
        <w:rPr>
          <w:rFonts w:ascii="Arial" w:hAnsi="Arial" w:cs="Arial"/>
          <w:sz w:val="24"/>
          <w:szCs w:val="24"/>
        </w:rPr>
        <w:t xml:space="preserve">Especially considering the dynamic and context-specific character of digital adoption among SMEs, the utilisation of primary research in addition to secondary research offers numerous important advantages. Primary research, for instance, </w:t>
      </w:r>
      <w:r>
        <w:rPr>
          <w:rFonts w:ascii="Arial" w:hAnsi="Arial" w:cs="Arial"/>
          <w:sz w:val="24"/>
          <w:szCs w:val="24"/>
        </w:rPr>
        <w:t>allows one to directly compile information from managers and owners of Swansea's SMEs, thereby</w:t>
      </w:r>
      <w:r w:rsidRPr="00BC1DC1">
        <w:rPr>
          <w:rFonts w:ascii="Arial" w:hAnsi="Arial" w:cs="Arial"/>
          <w:sz w:val="24"/>
          <w:szCs w:val="24"/>
        </w:rPr>
        <w:t xml:space="preserve"> providing insights unique to the local business scene. This </w:t>
      </w:r>
      <w:r>
        <w:rPr>
          <w:rFonts w:ascii="Arial" w:hAnsi="Arial" w:cs="Arial"/>
          <w:sz w:val="24"/>
          <w:szCs w:val="24"/>
        </w:rPr>
        <w:t xml:space="preserve">strategy </w:t>
      </w:r>
      <w:r w:rsidRPr="00BC1DC1">
        <w:rPr>
          <w:rFonts w:ascii="Arial" w:hAnsi="Arial" w:cs="Arial"/>
          <w:sz w:val="24"/>
          <w:szCs w:val="24"/>
        </w:rPr>
        <w:t xml:space="preserve">is important as </w:t>
      </w:r>
      <w:r w:rsidRPr="00BC1DC1">
        <w:rPr>
          <w:rFonts w:ascii="Arial" w:hAnsi="Arial" w:cs="Arial"/>
          <w:sz w:val="24"/>
          <w:szCs w:val="24"/>
        </w:rPr>
        <w:lastRenderedPageBreak/>
        <w:t>digital transformation is much influenced by regional infrastructure, culture, and governmental support.</w:t>
      </w:r>
      <w:r>
        <w:rPr>
          <w:rFonts w:ascii="Arial" w:hAnsi="Arial" w:cs="Arial"/>
          <w:sz w:val="24"/>
          <w:szCs w:val="24"/>
        </w:rPr>
        <w:t xml:space="preserve"> Through surveys or interviews, one can expose complex viewpoints, such as those related to adoption, strategic changes, and real-time challenges that may not be reflect</w:t>
      </w:r>
      <w:r w:rsidRPr="00BC1DC1">
        <w:rPr>
          <w:rFonts w:ascii="Arial" w:hAnsi="Arial" w:cs="Arial"/>
          <w:sz w:val="24"/>
          <w:szCs w:val="24"/>
        </w:rPr>
        <w:t>ed in secondary sources. It offers a grounded awareness of personal experience</w:t>
      </w:r>
      <w:r w:rsidR="009B2A6B">
        <w:rPr>
          <w:rFonts w:ascii="Arial" w:hAnsi="Arial" w:cs="Arial"/>
          <w:sz w:val="24"/>
          <w:szCs w:val="24"/>
        </w:rPr>
        <w:t xml:space="preserve"> </w:t>
      </w:r>
      <w:r w:rsidR="009B2A6B" w:rsidRPr="009B2A6B">
        <w:rPr>
          <w:rFonts w:ascii="Arial" w:hAnsi="Arial" w:cs="Arial"/>
          <w:sz w:val="24"/>
          <w:szCs w:val="24"/>
        </w:rPr>
        <w:t>(Kaur and Tomar, 2019)</w:t>
      </w:r>
      <w:r w:rsidR="009B2A6B">
        <w:rPr>
          <w:rFonts w:ascii="Arial" w:hAnsi="Arial" w:cs="Arial"/>
          <w:sz w:val="24"/>
          <w:szCs w:val="24"/>
        </w:rPr>
        <w:t>.</w:t>
      </w:r>
    </w:p>
    <w:p w14:paraId="33330EA0" w14:textId="45235EE2" w:rsidR="00BC1DC1" w:rsidRPr="00BC1DC1" w:rsidRDefault="00BC1DC1" w:rsidP="00EB3439">
      <w:pPr>
        <w:spacing w:line="360" w:lineRule="auto"/>
        <w:jc w:val="both"/>
        <w:rPr>
          <w:rFonts w:ascii="Arial" w:hAnsi="Arial" w:cs="Arial"/>
          <w:sz w:val="24"/>
          <w:szCs w:val="24"/>
        </w:rPr>
      </w:pPr>
      <w:r w:rsidRPr="00BC1DC1">
        <w:rPr>
          <w:rFonts w:ascii="Arial" w:hAnsi="Arial" w:cs="Arial"/>
          <w:sz w:val="24"/>
          <w:szCs w:val="24"/>
        </w:rPr>
        <w:t xml:space="preserve">Information Today: Digital technologies change quickly. Primary data </w:t>
      </w:r>
      <w:r>
        <w:rPr>
          <w:rFonts w:ascii="Arial" w:hAnsi="Arial" w:cs="Arial"/>
          <w:sz w:val="24"/>
          <w:szCs w:val="24"/>
        </w:rPr>
        <w:t>ensures researchers are using current information, capturing recent trends such</w:t>
      </w:r>
      <w:r w:rsidRPr="00BC1DC1">
        <w:rPr>
          <w:rFonts w:ascii="Arial" w:hAnsi="Arial" w:cs="Arial"/>
          <w:sz w:val="24"/>
          <w:szCs w:val="24"/>
        </w:rPr>
        <w:t xml:space="preserve"> as post-pandemic tech uptake, artificial intelligence testing, or changes in consumer behaviour</w:t>
      </w:r>
      <w:r w:rsidR="009B2A6B">
        <w:rPr>
          <w:rFonts w:ascii="Arial" w:hAnsi="Arial" w:cs="Arial"/>
          <w:sz w:val="24"/>
          <w:szCs w:val="24"/>
        </w:rPr>
        <w:t xml:space="preserve"> </w:t>
      </w:r>
      <w:r w:rsidR="009B2A6B" w:rsidRPr="009B2A6B">
        <w:rPr>
          <w:rFonts w:ascii="Arial" w:hAnsi="Arial" w:cs="Arial"/>
          <w:sz w:val="24"/>
          <w:szCs w:val="24"/>
        </w:rPr>
        <w:t>(Lowry, 2019)</w:t>
      </w:r>
      <w:r w:rsidR="009B2A6B">
        <w:rPr>
          <w:rFonts w:ascii="Arial" w:hAnsi="Arial" w:cs="Arial"/>
          <w:sz w:val="24"/>
          <w:szCs w:val="24"/>
        </w:rPr>
        <w:t>.</w:t>
      </w:r>
    </w:p>
    <w:p w14:paraId="098A4601" w14:textId="23AED9D8" w:rsidR="00BC1DC1" w:rsidRDefault="00BC1DC1" w:rsidP="00EB3439">
      <w:pPr>
        <w:spacing w:line="360" w:lineRule="auto"/>
        <w:jc w:val="both"/>
        <w:rPr>
          <w:rFonts w:ascii="Arial" w:hAnsi="Arial" w:cs="Arial"/>
          <w:sz w:val="24"/>
          <w:szCs w:val="24"/>
        </w:rPr>
      </w:pPr>
      <w:r w:rsidRPr="00BC1DC1">
        <w:rPr>
          <w:rFonts w:ascii="Arial" w:hAnsi="Arial" w:cs="Arial"/>
          <w:sz w:val="24"/>
          <w:szCs w:val="24"/>
        </w:rPr>
        <w:t xml:space="preserve"> Depth and Character:</w:t>
      </w:r>
      <w:r>
        <w:rPr>
          <w:rFonts w:ascii="Arial" w:hAnsi="Arial" w:cs="Arial"/>
          <w:sz w:val="24"/>
          <w:szCs w:val="24"/>
        </w:rPr>
        <w:t xml:space="preserve"> </w:t>
      </w:r>
      <w:r w:rsidRPr="00BC1DC1">
        <w:rPr>
          <w:rFonts w:ascii="Arial" w:hAnsi="Arial" w:cs="Arial"/>
          <w:sz w:val="24"/>
          <w:szCs w:val="24"/>
        </w:rPr>
        <w:t>Rich, thorough replies from qualitative primary research</w:t>
      </w:r>
      <w:r>
        <w:rPr>
          <w:rFonts w:ascii="Arial" w:hAnsi="Arial" w:cs="Arial"/>
          <w:sz w:val="24"/>
          <w:szCs w:val="24"/>
        </w:rPr>
        <w:t xml:space="preserve">, such as interviews or focus groups, allow for a closer examination of strategic implications, leadership attitudes, and organisational preparedness, making them </w:t>
      </w:r>
      <w:r w:rsidRPr="00BC1DC1">
        <w:rPr>
          <w:rFonts w:ascii="Arial" w:hAnsi="Arial" w:cs="Arial"/>
          <w:sz w:val="24"/>
          <w:szCs w:val="24"/>
        </w:rPr>
        <w:t>ideal for a dissertation.</w:t>
      </w:r>
      <w:r>
        <w:rPr>
          <w:rFonts w:ascii="Arial" w:hAnsi="Arial" w:cs="Arial"/>
          <w:sz w:val="24"/>
          <w:szCs w:val="24"/>
        </w:rPr>
        <w:t xml:space="preserve"> </w:t>
      </w:r>
      <w:r w:rsidRPr="00BC1DC1">
        <w:rPr>
          <w:rFonts w:ascii="Arial" w:hAnsi="Arial" w:cs="Arial"/>
          <w:sz w:val="24"/>
          <w:szCs w:val="24"/>
        </w:rPr>
        <w:t xml:space="preserve">Customising questions to fit research goals can help to investigate </w:t>
      </w:r>
      <w:r>
        <w:rPr>
          <w:rFonts w:ascii="Arial" w:hAnsi="Arial" w:cs="Arial"/>
          <w:sz w:val="24"/>
          <w:szCs w:val="24"/>
        </w:rPr>
        <w:t>specific</w:t>
      </w:r>
      <w:r w:rsidRPr="00BC1DC1">
        <w:rPr>
          <w:rFonts w:ascii="Arial" w:hAnsi="Arial" w:cs="Arial"/>
          <w:sz w:val="24"/>
          <w:szCs w:val="24"/>
        </w:rPr>
        <w:t xml:space="preserve"> issues</w:t>
      </w:r>
      <w:r>
        <w:rPr>
          <w:rFonts w:ascii="Arial" w:hAnsi="Arial" w:cs="Arial"/>
          <w:sz w:val="24"/>
          <w:szCs w:val="24"/>
        </w:rPr>
        <w:t>, such as</w:t>
      </w:r>
      <w:r w:rsidRPr="00BC1DC1">
        <w:rPr>
          <w:rFonts w:ascii="Arial" w:hAnsi="Arial" w:cs="Arial"/>
          <w:sz w:val="24"/>
          <w:szCs w:val="24"/>
        </w:rPr>
        <w:t xml:space="preserve"> digital investment priorities in SMEs, policy awareness, or change management</w:t>
      </w:r>
      <w:r w:rsidR="002C12B2">
        <w:rPr>
          <w:rFonts w:ascii="Arial" w:hAnsi="Arial" w:cs="Arial"/>
          <w:sz w:val="24"/>
          <w:szCs w:val="24"/>
        </w:rPr>
        <w:t xml:space="preserve"> </w:t>
      </w:r>
      <w:r w:rsidR="002C12B2" w:rsidRPr="002C12B2">
        <w:rPr>
          <w:rFonts w:ascii="Arial" w:hAnsi="Arial" w:cs="Arial"/>
          <w:sz w:val="24"/>
          <w:szCs w:val="24"/>
        </w:rPr>
        <w:t>(Merriam and Grenier, 2019)</w:t>
      </w:r>
      <w:r w:rsidR="002C12B2">
        <w:rPr>
          <w:rFonts w:ascii="Arial" w:hAnsi="Arial" w:cs="Arial"/>
          <w:sz w:val="24"/>
          <w:szCs w:val="24"/>
        </w:rPr>
        <w:t>.</w:t>
      </w:r>
    </w:p>
    <w:p w14:paraId="7C6316F4" w14:textId="07AB1AD1" w:rsidR="00BC1DC1" w:rsidRDefault="00BC1DC1" w:rsidP="00EB3439">
      <w:pPr>
        <w:spacing w:line="360" w:lineRule="auto"/>
        <w:jc w:val="both"/>
        <w:rPr>
          <w:rFonts w:ascii="Arial" w:hAnsi="Arial" w:cs="Arial"/>
          <w:sz w:val="24"/>
          <w:szCs w:val="24"/>
        </w:rPr>
      </w:pPr>
      <w:r w:rsidRPr="00BC1DC1">
        <w:rPr>
          <w:rFonts w:ascii="Arial" w:hAnsi="Arial" w:cs="Arial"/>
          <w:sz w:val="24"/>
          <w:szCs w:val="24"/>
        </w:rPr>
        <w:t>Academic Support: When current data is insufficient, o</w:t>
      </w:r>
      <w:r>
        <w:rPr>
          <w:rFonts w:ascii="Arial" w:hAnsi="Arial" w:cs="Arial"/>
          <w:sz w:val="24"/>
          <w:szCs w:val="24"/>
        </w:rPr>
        <w:t>utdated, or lacks context, conditions prevalent in fast-evolving disciplines</w:t>
      </w:r>
      <w:r w:rsidR="00D5196C">
        <w:rPr>
          <w:rFonts w:ascii="Arial" w:hAnsi="Arial" w:cs="Arial"/>
          <w:sz w:val="24"/>
          <w:szCs w:val="24"/>
        </w:rPr>
        <w:t>, such as digital transformation,</w:t>
      </w:r>
      <w:r>
        <w:rPr>
          <w:rFonts w:ascii="Arial" w:hAnsi="Arial" w:cs="Arial"/>
          <w:sz w:val="24"/>
          <w:szCs w:val="24"/>
        </w:rPr>
        <w:t xml:space="preserve"> make primary research</w:t>
      </w:r>
      <w:r w:rsidRPr="00BC1DC1">
        <w:rPr>
          <w:rFonts w:ascii="Arial" w:hAnsi="Arial" w:cs="Arial"/>
          <w:sz w:val="24"/>
          <w:szCs w:val="24"/>
        </w:rPr>
        <w:t xml:space="preserve"> vital, according to Saunders, Lewis, and Thornhill (2019).</w:t>
      </w:r>
    </w:p>
    <w:p w14:paraId="1E240EDB" w14:textId="590DE821" w:rsidR="00F02860" w:rsidRDefault="00F02860" w:rsidP="00EB3439">
      <w:pPr>
        <w:spacing w:line="360" w:lineRule="auto"/>
        <w:jc w:val="both"/>
        <w:rPr>
          <w:rFonts w:ascii="Arial" w:hAnsi="Arial" w:cs="Arial"/>
          <w:sz w:val="24"/>
          <w:szCs w:val="24"/>
        </w:rPr>
      </w:pPr>
      <w:r w:rsidRPr="00F02860">
        <w:rPr>
          <w:rFonts w:ascii="Arial" w:hAnsi="Arial" w:cs="Arial"/>
          <w:sz w:val="24"/>
          <w:szCs w:val="24"/>
        </w:rPr>
        <w:t>Peer-reviewed academic publications are a primary source of secondary data for this research, offering theoretical frameworks, empirical evidence, and scholarly analyses pertinent to digital transformation processes in SMEs. These papers are derived from esteemed academic sources</w:t>
      </w:r>
      <w:r w:rsidR="001F23D3">
        <w:rPr>
          <w:rFonts w:ascii="Arial" w:hAnsi="Arial" w:cs="Arial"/>
          <w:sz w:val="24"/>
          <w:szCs w:val="24"/>
        </w:rPr>
        <w:t xml:space="preserve">, including ProQuest, JSTOR, and Google Scholar, </w:t>
      </w:r>
      <w:r w:rsidR="00BC1DC1">
        <w:rPr>
          <w:rFonts w:ascii="Arial" w:hAnsi="Arial" w:cs="Arial"/>
          <w:sz w:val="24"/>
          <w:szCs w:val="24"/>
        </w:rPr>
        <w:t>among others</w:t>
      </w:r>
      <w:r w:rsidRPr="00F02860">
        <w:rPr>
          <w:rFonts w:ascii="Arial" w:hAnsi="Arial" w:cs="Arial"/>
          <w:sz w:val="24"/>
          <w:szCs w:val="24"/>
        </w:rPr>
        <w:t>. The chosen peer-reviewed publications undergo thorough assessment for relevance, methodological rigour, and theoretical contributions, guaranteeing high-quality inputs into the research process. They give essential insights into current academic discussions, theoretical advancements, and empirical research, providing the underlying information required for comprehensive analysis</w:t>
      </w:r>
      <w:r w:rsidR="002C12B2">
        <w:rPr>
          <w:rFonts w:ascii="Arial" w:hAnsi="Arial" w:cs="Arial"/>
          <w:sz w:val="24"/>
          <w:szCs w:val="24"/>
        </w:rPr>
        <w:t xml:space="preserve"> </w:t>
      </w:r>
      <w:r w:rsidR="002C12B2" w:rsidRPr="002C12B2">
        <w:rPr>
          <w:rFonts w:ascii="Arial" w:hAnsi="Arial" w:cs="Arial"/>
          <w:sz w:val="24"/>
          <w:szCs w:val="24"/>
        </w:rPr>
        <w:t>(Morley and Grammer, 2021)</w:t>
      </w:r>
      <w:r w:rsidR="002C12B2">
        <w:rPr>
          <w:rFonts w:ascii="Arial" w:hAnsi="Arial" w:cs="Arial"/>
          <w:sz w:val="24"/>
          <w:szCs w:val="24"/>
        </w:rPr>
        <w:t>.</w:t>
      </w:r>
    </w:p>
    <w:p w14:paraId="1D1D113D" w14:textId="6D254378" w:rsidR="001F23D3" w:rsidRPr="001F23D3" w:rsidRDefault="001F23D3" w:rsidP="00EB3439">
      <w:pPr>
        <w:spacing w:line="360" w:lineRule="auto"/>
        <w:jc w:val="both"/>
        <w:rPr>
          <w:rFonts w:ascii="Arial" w:hAnsi="Arial" w:cs="Arial"/>
          <w:sz w:val="24"/>
          <w:szCs w:val="24"/>
        </w:rPr>
      </w:pPr>
      <w:r w:rsidRPr="001F23D3">
        <w:rPr>
          <w:rFonts w:ascii="Arial" w:hAnsi="Arial" w:cs="Arial"/>
          <w:sz w:val="24"/>
          <w:szCs w:val="24"/>
        </w:rPr>
        <w:t xml:space="preserve">Industry reports are a vital source of secondary data, </w:t>
      </w:r>
      <w:r w:rsidR="00BC1DC1">
        <w:rPr>
          <w:rFonts w:ascii="Arial" w:hAnsi="Arial" w:cs="Arial"/>
          <w:sz w:val="24"/>
          <w:szCs w:val="24"/>
        </w:rPr>
        <w:t>offering pragmatic and real-world insights into digital transformation methods among small and medium-sized enterprises (SMEs)</w:t>
      </w:r>
      <w:r w:rsidRPr="001F23D3">
        <w:rPr>
          <w:rFonts w:ascii="Arial" w:hAnsi="Arial" w:cs="Arial"/>
          <w:sz w:val="24"/>
          <w:szCs w:val="24"/>
        </w:rPr>
        <w:t xml:space="preserve">. These publications are disseminated by esteemed industry organisations, including the Federation of Small Businesses (FSB Wales), Chambers </w:t>
      </w:r>
      <w:r w:rsidRPr="001F23D3">
        <w:rPr>
          <w:rFonts w:ascii="Arial" w:hAnsi="Arial" w:cs="Arial"/>
          <w:sz w:val="24"/>
          <w:szCs w:val="24"/>
        </w:rPr>
        <w:lastRenderedPageBreak/>
        <w:t xml:space="preserve">of Commerce, and regional economic development entities. Industry reports often encompass survey data, comprehensive case studies, expert evaluations, and best practice suggestions particularly designed for SMEs. These sources are especially significant in documenting contemporary trends, problems, and </w:t>
      </w:r>
      <w:r>
        <w:rPr>
          <w:rFonts w:ascii="Arial" w:hAnsi="Arial" w:cs="Arial"/>
          <w:sz w:val="24"/>
          <w:szCs w:val="24"/>
        </w:rPr>
        <w:t>practical</w:t>
      </w:r>
      <w:r w:rsidRPr="001F23D3">
        <w:rPr>
          <w:rFonts w:ascii="Arial" w:hAnsi="Arial" w:cs="Arial"/>
          <w:sz w:val="24"/>
          <w:szCs w:val="24"/>
        </w:rPr>
        <w:t xml:space="preserve"> techniques employed by SMEs throughout several Welsh cities, hence augmenting the practical relevance and application of the study findings.</w:t>
      </w:r>
      <w:r>
        <w:rPr>
          <w:rFonts w:ascii="Arial" w:hAnsi="Arial" w:cs="Arial"/>
          <w:sz w:val="24"/>
          <w:szCs w:val="24"/>
        </w:rPr>
        <w:t xml:space="preserve"> </w:t>
      </w:r>
      <w:r w:rsidRPr="001F23D3">
        <w:rPr>
          <w:rFonts w:ascii="Arial" w:hAnsi="Arial" w:cs="Arial"/>
          <w:sz w:val="24"/>
          <w:szCs w:val="24"/>
        </w:rPr>
        <w:t>Government policy papers enhance secondary data collection by offering authoritative, context-specific insights into policy frameworks, strategic goals, and financing mechanisms that facilitate SME digital transformation</w:t>
      </w:r>
      <w:r w:rsidR="00387B1C">
        <w:rPr>
          <w:rFonts w:ascii="Arial" w:hAnsi="Arial" w:cs="Arial"/>
          <w:sz w:val="24"/>
          <w:szCs w:val="24"/>
        </w:rPr>
        <w:t xml:space="preserve"> </w:t>
      </w:r>
      <w:r w:rsidR="00387B1C" w:rsidRPr="00387B1C">
        <w:rPr>
          <w:rFonts w:ascii="Arial" w:hAnsi="Arial" w:cs="Arial"/>
          <w:sz w:val="24"/>
          <w:szCs w:val="24"/>
        </w:rPr>
        <w:t>(Zhu et al., 2023)</w:t>
      </w:r>
      <w:r w:rsidR="00387B1C">
        <w:rPr>
          <w:rFonts w:ascii="Arial" w:hAnsi="Arial" w:cs="Arial"/>
          <w:sz w:val="24"/>
          <w:szCs w:val="24"/>
        </w:rPr>
        <w:t xml:space="preserve">. </w:t>
      </w:r>
      <w:r w:rsidRPr="001F23D3">
        <w:rPr>
          <w:rFonts w:ascii="Arial" w:hAnsi="Arial" w:cs="Arial"/>
          <w:sz w:val="24"/>
          <w:szCs w:val="24"/>
        </w:rPr>
        <w:t xml:space="preserve">The materials comprise policy white papers, strategic plans, economic development studies, and assessments issued by the Welsh Government, municipal city councils, and regional economic agencies. Government papers undergo </w:t>
      </w:r>
      <w:r>
        <w:rPr>
          <w:rFonts w:ascii="Arial" w:hAnsi="Arial" w:cs="Arial"/>
          <w:sz w:val="24"/>
          <w:szCs w:val="24"/>
        </w:rPr>
        <w:t xml:space="preserve">a </w:t>
      </w:r>
      <w:r w:rsidRPr="001F23D3">
        <w:rPr>
          <w:rFonts w:ascii="Arial" w:hAnsi="Arial" w:cs="Arial"/>
          <w:sz w:val="24"/>
          <w:szCs w:val="24"/>
        </w:rPr>
        <w:t xml:space="preserve">meticulous examination to extract information regarding policy frameworks, infrastructure investments, digital skill development initiatives, and specific support measures designed to promote digital adoption among SMEs. These materials </w:t>
      </w:r>
      <w:r w:rsidR="008E59C4">
        <w:rPr>
          <w:rFonts w:ascii="Arial" w:hAnsi="Arial" w:cs="Arial"/>
          <w:sz w:val="24"/>
          <w:szCs w:val="24"/>
        </w:rPr>
        <w:t>offer extensive insights into the policy-driven dimensions of digital transformation, significantly enhancing the comparative study of</w:t>
      </w:r>
      <w:r w:rsidRPr="001F23D3">
        <w:rPr>
          <w:rFonts w:ascii="Arial" w:hAnsi="Arial" w:cs="Arial"/>
          <w:sz w:val="24"/>
          <w:szCs w:val="24"/>
        </w:rPr>
        <w:t xml:space="preserve"> various cities.</w:t>
      </w:r>
    </w:p>
    <w:p w14:paraId="337FAECE" w14:textId="2E3ED0A8" w:rsidR="001F23D3" w:rsidRDefault="001F23D3" w:rsidP="00EB3439">
      <w:pPr>
        <w:spacing w:line="360" w:lineRule="auto"/>
        <w:jc w:val="both"/>
        <w:rPr>
          <w:rFonts w:ascii="Arial" w:hAnsi="Arial" w:cs="Arial"/>
          <w:sz w:val="24"/>
          <w:szCs w:val="24"/>
        </w:rPr>
      </w:pPr>
      <w:r w:rsidRPr="001F23D3">
        <w:rPr>
          <w:rFonts w:ascii="Arial" w:hAnsi="Arial" w:cs="Arial"/>
          <w:sz w:val="24"/>
          <w:szCs w:val="24"/>
        </w:rPr>
        <w:t xml:space="preserve">Case studies released by regional organisations and industry groups </w:t>
      </w:r>
      <w:r>
        <w:rPr>
          <w:rFonts w:ascii="Arial" w:hAnsi="Arial" w:cs="Arial"/>
          <w:sz w:val="24"/>
          <w:szCs w:val="24"/>
        </w:rPr>
        <w:t>provide comprehensive narratives of digital transformation experiences in individual SMEs, highlighting specific methods, outcomes, and contextual factors influenc</w:t>
      </w:r>
      <w:r w:rsidRPr="001F23D3">
        <w:rPr>
          <w:rFonts w:ascii="Arial" w:hAnsi="Arial" w:cs="Arial"/>
          <w:sz w:val="24"/>
          <w:szCs w:val="24"/>
        </w:rPr>
        <w:t>ing their digital trajectories</w:t>
      </w:r>
      <w:r w:rsidR="002C12B2">
        <w:rPr>
          <w:rFonts w:ascii="Arial" w:hAnsi="Arial" w:cs="Arial"/>
          <w:sz w:val="24"/>
          <w:szCs w:val="24"/>
        </w:rPr>
        <w:t xml:space="preserve"> </w:t>
      </w:r>
      <w:r w:rsidR="002C12B2" w:rsidRPr="002C12B2">
        <w:rPr>
          <w:rFonts w:ascii="Arial" w:hAnsi="Arial" w:cs="Arial"/>
          <w:sz w:val="24"/>
          <w:szCs w:val="24"/>
        </w:rPr>
        <w:t>(Weisberg, 2024)</w:t>
      </w:r>
      <w:r w:rsidR="002C12B2">
        <w:rPr>
          <w:rFonts w:ascii="Arial" w:hAnsi="Arial" w:cs="Arial"/>
          <w:sz w:val="24"/>
          <w:szCs w:val="24"/>
        </w:rPr>
        <w:t xml:space="preserve">. </w:t>
      </w:r>
      <w:r w:rsidRPr="001F23D3">
        <w:rPr>
          <w:rFonts w:ascii="Arial" w:hAnsi="Arial" w:cs="Arial"/>
          <w:sz w:val="24"/>
          <w:szCs w:val="24"/>
        </w:rPr>
        <w:t xml:space="preserve">These case studies are chosen for their empirical depth and ability to elucidate practical applications and experiences in digital transformation. Sources comprise published case studies from organisations such </w:t>
      </w:r>
      <w:r>
        <w:rPr>
          <w:rFonts w:ascii="Arial" w:hAnsi="Arial" w:cs="Arial"/>
          <w:sz w:val="24"/>
          <w:szCs w:val="24"/>
        </w:rPr>
        <w:t xml:space="preserve">as </w:t>
      </w:r>
      <w:proofErr w:type="spellStart"/>
      <w:r w:rsidRPr="001F23D3">
        <w:rPr>
          <w:rFonts w:ascii="Arial" w:hAnsi="Arial" w:cs="Arial"/>
          <w:sz w:val="24"/>
          <w:szCs w:val="24"/>
        </w:rPr>
        <w:t>TechHub</w:t>
      </w:r>
      <w:proofErr w:type="spellEnd"/>
      <w:r w:rsidRPr="001F23D3">
        <w:rPr>
          <w:rFonts w:ascii="Arial" w:hAnsi="Arial" w:cs="Arial"/>
          <w:sz w:val="24"/>
          <w:szCs w:val="24"/>
        </w:rPr>
        <w:t xml:space="preserve"> Swansea, </w:t>
      </w:r>
      <w:proofErr w:type="spellStart"/>
      <w:r w:rsidRPr="001F23D3">
        <w:rPr>
          <w:rFonts w:ascii="Arial" w:hAnsi="Arial" w:cs="Arial"/>
          <w:sz w:val="24"/>
          <w:szCs w:val="24"/>
        </w:rPr>
        <w:t>Tramshed</w:t>
      </w:r>
      <w:proofErr w:type="spellEnd"/>
      <w:r w:rsidRPr="001F23D3">
        <w:rPr>
          <w:rFonts w:ascii="Arial" w:hAnsi="Arial" w:cs="Arial"/>
          <w:sz w:val="24"/>
          <w:szCs w:val="24"/>
        </w:rPr>
        <w:t xml:space="preserve"> Tech in Cardiff, Newport</w:t>
      </w:r>
      <w:r>
        <w:rPr>
          <w:rFonts w:ascii="Arial" w:hAnsi="Arial" w:cs="Arial"/>
          <w:sz w:val="24"/>
          <w:szCs w:val="24"/>
        </w:rPr>
        <w:t>'</w:t>
      </w:r>
      <w:r w:rsidRPr="001F23D3">
        <w:rPr>
          <w:rFonts w:ascii="Arial" w:hAnsi="Arial" w:cs="Arial"/>
          <w:sz w:val="24"/>
          <w:szCs w:val="24"/>
        </w:rPr>
        <w:t xml:space="preserve">s Digital Hub, and Carmarthenshire Digital Connectivity projects. These case studies </w:t>
      </w:r>
      <w:r>
        <w:rPr>
          <w:rFonts w:ascii="Arial" w:hAnsi="Arial" w:cs="Arial"/>
          <w:sz w:val="24"/>
          <w:szCs w:val="24"/>
        </w:rPr>
        <w:t>offer comprehensive, qualitative insights into the actual challenges faced by SMEs, enabling detailed, context-specific assessments and fostering a nuanced understanding</w:t>
      </w:r>
      <w:r w:rsidRPr="001F23D3">
        <w:rPr>
          <w:rFonts w:ascii="Arial" w:hAnsi="Arial" w:cs="Arial"/>
          <w:sz w:val="24"/>
          <w:szCs w:val="24"/>
        </w:rPr>
        <w:t xml:space="preserve"> of digital transformation techniques</w:t>
      </w:r>
      <w:r w:rsidR="002C12B2">
        <w:rPr>
          <w:rFonts w:ascii="Arial" w:hAnsi="Arial" w:cs="Arial"/>
          <w:sz w:val="24"/>
          <w:szCs w:val="24"/>
        </w:rPr>
        <w:t xml:space="preserve"> </w:t>
      </w:r>
      <w:r w:rsidR="002C12B2" w:rsidRPr="002C12B2">
        <w:rPr>
          <w:rFonts w:ascii="Arial" w:hAnsi="Arial" w:cs="Arial"/>
          <w:sz w:val="24"/>
          <w:szCs w:val="24"/>
        </w:rPr>
        <w:t>(Business Wales Events Finder, 2025)</w:t>
      </w:r>
      <w:r w:rsidR="002C12B2">
        <w:rPr>
          <w:rFonts w:ascii="Arial" w:hAnsi="Arial" w:cs="Arial"/>
          <w:sz w:val="24"/>
          <w:szCs w:val="24"/>
        </w:rPr>
        <w:t xml:space="preserve"> </w:t>
      </w:r>
      <w:r w:rsidR="002C12B2" w:rsidRPr="002C12B2">
        <w:rPr>
          <w:rFonts w:ascii="Arial" w:hAnsi="Arial" w:cs="Arial"/>
          <w:sz w:val="24"/>
          <w:szCs w:val="24"/>
        </w:rPr>
        <w:t>(Tech, n.d.)</w:t>
      </w:r>
      <w:r w:rsidR="002C12B2">
        <w:rPr>
          <w:rFonts w:ascii="Arial" w:hAnsi="Arial" w:cs="Arial"/>
          <w:sz w:val="24"/>
          <w:szCs w:val="24"/>
        </w:rPr>
        <w:t>.</w:t>
      </w:r>
    </w:p>
    <w:p w14:paraId="58A18951" w14:textId="4DB0DF0A" w:rsidR="00BC1DC1" w:rsidRDefault="008E59C4" w:rsidP="00EB3439">
      <w:pPr>
        <w:spacing w:line="360" w:lineRule="auto"/>
        <w:jc w:val="both"/>
        <w:rPr>
          <w:rFonts w:ascii="Arial" w:hAnsi="Arial" w:cs="Arial"/>
          <w:sz w:val="24"/>
          <w:szCs w:val="24"/>
        </w:rPr>
      </w:pPr>
      <w:r>
        <w:rPr>
          <w:rFonts w:ascii="Arial" w:hAnsi="Arial" w:cs="Arial"/>
          <w:sz w:val="24"/>
          <w:szCs w:val="24"/>
        </w:rPr>
        <w:t xml:space="preserve">According to </w:t>
      </w:r>
      <w:r w:rsidRPr="008E59C4">
        <w:rPr>
          <w:rFonts w:ascii="Arial" w:hAnsi="Arial" w:cs="Arial"/>
          <w:sz w:val="24"/>
          <w:szCs w:val="24"/>
        </w:rPr>
        <w:t>Jentoft and Olsen</w:t>
      </w:r>
      <w:r>
        <w:rPr>
          <w:rFonts w:ascii="Arial" w:hAnsi="Arial" w:cs="Arial"/>
          <w:sz w:val="24"/>
          <w:szCs w:val="24"/>
        </w:rPr>
        <w:t xml:space="preserve"> (</w:t>
      </w:r>
      <w:r w:rsidRPr="008E59C4">
        <w:rPr>
          <w:rFonts w:ascii="Arial" w:hAnsi="Arial" w:cs="Arial"/>
          <w:sz w:val="24"/>
          <w:szCs w:val="24"/>
        </w:rPr>
        <w:t>2017)</w:t>
      </w:r>
      <w:r>
        <w:rPr>
          <w:rFonts w:ascii="Arial" w:hAnsi="Arial" w:cs="Arial"/>
          <w:sz w:val="24"/>
          <w:szCs w:val="24"/>
        </w:rPr>
        <w:t>, d</w:t>
      </w:r>
      <w:r w:rsidR="00BC1DC1" w:rsidRPr="00BC1DC1">
        <w:rPr>
          <w:rFonts w:ascii="Arial" w:hAnsi="Arial" w:cs="Arial"/>
          <w:sz w:val="24"/>
          <w:szCs w:val="24"/>
        </w:rPr>
        <w:t>ata triangulation is a critical step in the secondary data</w:t>
      </w:r>
      <w:r w:rsidR="00BC1DC1">
        <w:rPr>
          <w:rFonts w:ascii="Arial" w:hAnsi="Arial" w:cs="Arial"/>
          <w:sz w:val="24"/>
          <w:szCs w:val="24"/>
        </w:rPr>
        <w:t>-</w:t>
      </w:r>
      <w:r w:rsidR="00BC1DC1" w:rsidRPr="00BC1DC1">
        <w:rPr>
          <w:rFonts w:ascii="Arial" w:hAnsi="Arial" w:cs="Arial"/>
          <w:sz w:val="24"/>
          <w:szCs w:val="24"/>
        </w:rPr>
        <w:t>gathering process</w:t>
      </w:r>
      <w:r w:rsidR="00BC1DC1">
        <w:rPr>
          <w:rFonts w:ascii="Arial" w:hAnsi="Arial" w:cs="Arial"/>
          <w:sz w:val="24"/>
          <w:szCs w:val="24"/>
        </w:rPr>
        <w:t>, involving the cross-validation and integration of data from multiple</w:t>
      </w:r>
      <w:r w:rsidR="00BC1DC1" w:rsidRPr="00BC1DC1">
        <w:rPr>
          <w:rFonts w:ascii="Arial" w:hAnsi="Arial" w:cs="Arial"/>
          <w:sz w:val="24"/>
          <w:szCs w:val="24"/>
        </w:rPr>
        <w:t xml:space="preserve"> secondary sources. Triangulation </w:t>
      </w:r>
      <w:r w:rsidR="00BC1DC1">
        <w:rPr>
          <w:rFonts w:ascii="Arial" w:hAnsi="Arial" w:cs="Arial"/>
          <w:sz w:val="24"/>
          <w:szCs w:val="24"/>
        </w:rPr>
        <w:t>enhances the reliability and credibility of research conclusions by verifying information from multiple</w:t>
      </w:r>
      <w:r w:rsidR="00BC1DC1" w:rsidRPr="00BC1DC1">
        <w:rPr>
          <w:rFonts w:ascii="Arial" w:hAnsi="Arial" w:cs="Arial"/>
          <w:sz w:val="24"/>
          <w:szCs w:val="24"/>
        </w:rPr>
        <w:t xml:space="preserve"> secondary sources, including academic journals, industry reports, and government records. Triangulation, which compares and integrates information from </w:t>
      </w:r>
      <w:r w:rsidR="00BC1DC1">
        <w:rPr>
          <w:rFonts w:ascii="Arial" w:hAnsi="Arial" w:cs="Arial"/>
          <w:sz w:val="24"/>
          <w:szCs w:val="24"/>
        </w:rPr>
        <w:t xml:space="preserve">multiple sources, </w:t>
      </w:r>
      <w:r w:rsidR="00BC1DC1">
        <w:rPr>
          <w:rFonts w:ascii="Arial" w:hAnsi="Arial" w:cs="Arial"/>
          <w:sz w:val="24"/>
          <w:szCs w:val="24"/>
        </w:rPr>
        <w:lastRenderedPageBreak/>
        <w:t>provides a more comprehensive and robust understanding of digital transformation events, minimising potential biases or limitation</w:t>
      </w:r>
      <w:r w:rsidR="00BC1DC1" w:rsidRPr="00BC1DC1">
        <w:rPr>
          <w:rFonts w:ascii="Arial" w:hAnsi="Arial" w:cs="Arial"/>
          <w:sz w:val="24"/>
          <w:szCs w:val="24"/>
        </w:rPr>
        <w:t>s associated with individual sources.</w:t>
      </w:r>
      <w:r w:rsidR="00BC1DC1">
        <w:rPr>
          <w:rFonts w:ascii="Arial" w:hAnsi="Arial" w:cs="Arial"/>
          <w:sz w:val="24"/>
          <w:szCs w:val="24"/>
        </w:rPr>
        <w:t xml:space="preserve"> </w:t>
      </w:r>
      <w:r w:rsidR="00BC1DC1" w:rsidRPr="00BC1DC1">
        <w:rPr>
          <w:rFonts w:ascii="Arial" w:hAnsi="Arial" w:cs="Arial"/>
          <w:sz w:val="24"/>
          <w:szCs w:val="24"/>
        </w:rPr>
        <w:t xml:space="preserve">Furthermore, the secondary data gathering technique facilitates a flexible and iterative study procedure. As emergent insights are uncovered during the early data review stages, the researcher repeatedly revisits and broadens the scope of secondary data gathering, revising research questions and analytical frameworks as needed. This cyclical strategy </w:t>
      </w:r>
      <w:r w:rsidR="00D5196C">
        <w:rPr>
          <w:rFonts w:ascii="Arial" w:hAnsi="Arial" w:cs="Arial"/>
          <w:sz w:val="24"/>
          <w:szCs w:val="24"/>
        </w:rPr>
        <w:t>ensures that data gathering responds to evolving analytical needs, allowing the research to deepen and refine its findings gradually</w:t>
      </w:r>
      <w:r w:rsidR="00BC1DC1" w:rsidRPr="00BC1DC1">
        <w:rPr>
          <w:rFonts w:ascii="Arial" w:hAnsi="Arial" w:cs="Arial"/>
          <w:sz w:val="24"/>
          <w:szCs w:val="24"/>
        </w:rPr>
        <w:t>.</w:t>
      </w:r>
      <w:r w:rsidR="00BC1DC1">
        <w:rPr>
          <w:rFonts w:ascii="Arial" w:hAnsi="Arial" w:cs="Arial"/>
          <w:sz w:val="24"/>
          <w:szCs w:val="24"/>
        </w:rPr>
        <w:t xml:space="preserve"> </w:t>
      </w:r>
      <w:r w:rsidR="00BC1DC1" w:rsidRPr="00BC1DC1">
        <w:rPr>
          <w:rFonts w:ascii="Arial" w:hAnsi="Arial" w:cs="Arial"/>
          <w:sz w:val="24"/>
          <w:szCs w:val="24"/>
        </w:rPr>
        <w:t xml:space="preserve">Despite its benefits, secondary data collecting has disadvantages, such as dependence on previously published materials that may have inherent biases, differing quality standards, or insufficient contextual information. To address these constraints, the study uses rigorous quality evaluations, meticulous source selection, and comprehensive triangulation techniques. These procedures </w:t>
      </w:r>
      <w:r w:rsidR="00BC1DC1">
        <w:rPr>
          <w:rFonts w:ascii="Arial" w:hAnsi="Arial" w:cs="Arial"/>
          <w:sz w:val="24"/>
          <w:szCs w:val="24"/>
        </w:rPr>
        <w:t>ensure that the secondary data acquired have high validity and reliability, providing a solid foundation</w:t>
      </w:r>
      <w:r w:rsidR="00BC1DC1" w:rsidRPr="00BC1DC1">
        <w:rPr>
          <w:rFonts w:ascii="Arial" w:hAnsi="Arial" w:cs="Arial"/>
          <w:sz w:val="24"/>
          <w:szCs w:val="24"/>
        </w:rPr>
        <w:t xml:space="preserve"> for the research</w:t>
      </w:r>
      <w:r w:rsidR="00F85503">
        <w:rPr>
          <w:rFonts w:ascii="Arial" w:hAnsi="Arial" w:cs="Arial"/>
          <w:sz w:val="24"/>
          <w:szCs w:val="24"/>
        </w:rPr>
        <w:t xml:space="preserve"> </w:t>
      </w:r>
      <w:r w:rsidR="00F85503" w:rsidRPr="00F85503">
        <w:rPr>
          <w:rFonts w:ascii="Arial" w:hAnsi="Arial" w:cs="Arial"/>
          <w:sz w:val="24"/>
          <w:szCs w:val="24"/>
        </w:rPr>
        <w:t>(</w:t>
      </w:r>
      <w:proofErr w:type="spellStart"/>
      <w:r w:rsidR="00F85503" w:rsidRPr="00F85503">
        <w:rPr>
          <w:rFonts w:ascii="Arial" w:hAnsi="Arial" w:cs="Arial"/>
          <w:sz w:val="24"/>
          <w:szCs w:val="24"/>
        </w:rPr>
        <w:t>D</w:t>
      </w:r>
      <w:r w:rsidR="00F85503">
        <w:rPr>
          <w:rFonts w:ascii="Arial" w:hAnsi="Arial" w:cs="Arial"/>
          <w:sz w:val="24"/>
          <w:szCs w:val="24"/>
        </w:rPr>
        <w:t>'</w:t>
      </w:r>
      <w:r w:rsidR="00F85503" w:rsidRPr="00F85503">
        <w:rPr>
          <w:rFonts w:ascii="Arial" w:hAnsi="Arial" w:cs="Arial"/>
          <w:sz w:val="24"/>
          <w:szCs w:val="24"/>
        </w:rPr>
        <w:t>Este</w:t>
      </w:r>
      <w:proofErr w:type="spellEnd"/>
      <w:r w:rsidR="00F85503" w:rsidRPr="00F85503">
        <w:rPr>
          <w:rFonts w:ascii="Arial" w:hAnsi="Arial" w:cs="Arial"/>
          <w:sz w:val="24"/>
          <w:szCs w:val="24"/>
        </w:rPr>
        <w:t xml:space="preserve"> et al., 2018)</w:t>
      </w:r>
      <w:r w:rsidR="00F85503">
        <w:rPr>
          <w:rFonts w:ascii="Arial" w:hAnsi="Arial" w:cs="Arial"/>
          <w:sz w:val="24"/>
          <w:szCs w:val="24"/>
        </w:rPr>
        <w:t>.</w:t>
      </w:r>
    </w:p>
    <w:p w14:paraId="26D5939F" w14:textId="214983B9" w:rsidR="00E64040" w:rsidRPr="00E64040" w:rsidRDefault="00E64040" w:rsidP="00EB3439">
      <w:pPr>
        <w:spacing w:line="360" w:lineRule="auto"/>
        <w:jc w:val="both"/>
        <w:rPr>
          <w:rFonts w:ascii="Arial" w:hAnsi="Arial" w:cs="Arial"/>
          <w:b/>
          <w:bCs/>
          <w:sz w:val="24"/>
          <w:szCs w:val="24"/>
        </w:rPr>
      </w:pPr>
      <w:r w:rsidRPr="00E64040">
        <w:rPr>
          <w:rFonts w:ascii="Arial" w:hAnsi="Arial" w:cs="Arial"/>
          <w:b/>
          <w:bCs/>
          <w:sz w:val="24"/>
          <w:szCs w:val="24"/>
        </w:rPr>
        <w:t>Data Analysis</w:t>
      </w:r>
    </w:p>
    <w:p w14:paraId="102344CC" w14:textId="7EE138BE" w:rsidR="001C2252" w:rsidRPr="001C2252" w:rsidRDefault="00E64040" w:rsidP="00EB3439">
      <w:pPr>
        <w:spacing w:line="360" w:lineRule="auto"/>
        <w:jc w:val="both"/>
        <w:rPr>
          <w:rFonts w:ascii="Arial" w:hAnsi="Arial" w:cs="Arial"/>
          <w:sz w:val="24"/>
          <w:szCs w:val="24"/>
        </w:rPr>
      </w:pPr>
      <w:r w:rsidRPr="00E64040">
        <w:rPr>
          <w:rFonts w:ascii="Arial" w:hAnsi="Arial" w:cs="Arial"/>
          <w:sz w:val="24"/>
          <w:szCs w:val="24"/>
        </w:rPr>
        <w:t>Thematic analysis is the primary approach for organising, evaluating, and analysing secondary material in this study. Thematic analysis, w</w:t>
      </w:r>
      <w:r>
        <w:rPr>
          <w:rFonts w:ascii="Arial" w:hAnsi="Arial" w:cs="Arial"/>
          <w:sz w:val="24"/>
          <w:szCs w:val="24"/>
        </w:rPr>
        <w:t>idely recognised for its flexibility and effectiveness in qualitative research, enables researchers to identify, analyse, and report patterns within data, allowing for a more in-depth understanding of complex phenomena,</w:t>
      </w:r>
      <w:r w:rsidRPr="00E64040">
        <w:rPr>
          <w:rFonts w:ascii="Arial" w:hAnsi="Arial" w:cs="Arial"/>
          <w:sz w:val="24"/>
          <w:szCs w:val="24"/>
        </w:rPr>
        <w:t xml:space="preserve"> such as digital transformation practices among SMEs (Braun and Clarke, 20</w:t>
      </w:r>
      <w:r>
        <w:rPr>
          <w:rFonts w:ascii="Arial" w:hAnsi="Arial" w:cs="Arial"/>
          <w:sz w:val="24"/>
          <w:szCs w:val="24"/>
        </w:rPr>
        <w:t>22</w:t>
      </w:r>
      <w:r w:rsidRPr="00E64040">
        <w:rPr>
          <w:rFonts w:ascii="Arial" w:hAnsi="Arial" w:cs="Arial"/>
          <w:sz w:val="24"/>
          <w:szCs w:val="24"/>
        </w:rPr>
        <w:t>). Given the qualitative, comparative character of this study, thematic analysis is ideal for uncovering nuanced variations and similarities in digital transformation experiences across SMEs in Swansea.</w:t>
      </w:r>
      <w:r>
        <w:rPr>
          <w:rFonts w:ascii="Arial" w:hAnsi="Arial" w:cs="Arial"/>
          <w:sz w:val="24"/>
          <w:szCs w:val="24"/>
        </w:rPr>
        <w:t xml:space="preserve"> </w:t>
      </w:r>
      <w:r w:rsidRPr="00E64040">
        <w:rPr>
          <w:rFonts w:ascii="Arial" w:hAnsi="Arial" w:cs="Arial"/>
          <w:sz w:val="24"/>
          <w:szCs w:val="24"/>
        </w:rPr>
        <w:t>This study's thematic analysis adheres to Braun and Clarke's (20</w:t>
      </w:r>
      <w:r>
        <w:rPr>
          <w:rFonts w:ascii="Arial" w:hAnsi="Arial" w:cs="Arial"/>
          <w:sz w:val="24"/>
          <w:szCs w:val="24"/>
        </w:rPr>
        <w:t>22</w:t>
      </w:r>
      <w:r w:rsidRPr="00E64040">
        <w:rPr>
          <w:rFonts w:ascii="Arial" w:hAnsi="Arial" w:cs="Arial"/>
          <w:sz w:val="24"/>
          <w:szCs w:val="24"/>
        </w:rPr>
        <w:t xml:space="preserve">) six-phase framework and rigorous methodology. These steps involve becoming acquainted with the data, developing initial codes, </w:t>
      </w:r>
      <w:r>
        <w:rPr>
          <w:rFonts w:ascii="Arial" w:hAnsi="Arial" w:cs="Arial"/>
          <w:sz w:val="24"/>
          <w:szCs w:val="24"/>
        </w:rPr>
        <w:t>identifying themes, reviewing the themes, defining and refining them, and finally, creating a comprehensiv</w:t>
      </w:r>
      <w:r w:rsidRPr="00E64040">
        <w:rPr>
          <w:rFonts w:ascii="Arial" w:hAnsi="Arial" w:cs="Arial"/>
          <w:sz w:val="24"/>
          <w:szCs w:val="24"/>
        </w:rPr>
        <w:t>e analytical report.</w:t>
      </w:r>
      <w:r>
        <w:rPr>
          <w:rFonts w:ascii="Arial" w:hAnsi="Arial" w:cs="Arial"/>
          <w:sz w:val="24"/>
          <w:szCs w:val="24"/>
        </w:rPr>
        <w:t xml:space="preserve"> </w:t>
      </w:r>
      <w:r w:rsidRPr="00E64040">
        <w:rPr>
          <w:rFonts w:ascii="Arial" w:hAnsi="Arial" w:cs="Arial"/>
          <w:sz w:val="24"/>
          <w:szCs w:val="24"/>
        </w:rPr>
        <w:t>The first part i</w:t>
      </w:r>
      <w:r w:rsidR="001C2252">
        <w:rPr>
          <w:rFonts w:ascii="Arial" w:hAnsi="Arial" w:cs="Arial"/>
          <w:sz w:val="24"/>
          <w:szCs w:val="24"/>
        </w:rPr>
        <w:t>nvolves becoming well-</w:t>
      </w:r>
      <w:r w:rsidRPr="00E64040">
        <w:rPr>
          <w:rFonts w:ascii="Arial" w:hAnsi="Arial" w:cs="Arial"/>
          <w:sz w:val="24"/>
          <w:szCs w:val="24"/>
        </w:rPr>
        <w:t xml:space="preserve">acquainted with the acquired secondary material, which includes peer-reviewed academic publications, industry reports, governmental policy documents, and comprehensive case studies. </w:t>
      </w:r>
      <w:r w:rsidR="001D2362" w:rsidRPr="001D2362">
        <w:rPr>
          <w:rFonts w:ascii="Arial" w:hAnsi="Arial" w:cs="Arial"/>
          <w:sz w:val="24"/>
          <w:szCs w:val="24"/>
        </w:rPr>
        <w:t xml:space="preserve">Kraus et al. </w:t>
      </w:r>
      <w:r w:rsidR="001D2362">
        <w:rPr>
          <w:rFonts w:ascii="Arial" w:hAnsi="Arial" w:cs="Arial"/>
          <w:sz w:val="24"/>
          <w:szCs w:val="24"/>
        </w:rPr>
        <w:t>(</w:t>
      </w:r>
      <w:r w:rsidR="001D2362" w:rsidRPr="001D2362">
        <w:rPr>
          <w:rFonts w:ascii="Arial" w:hAnsi="Arial" w:cs="Arial"/>
          <w:sz w:val="24"/>
          <w:szCs w:val="24"/>
        </w:rPr>
        <w:t>2021)</w:t>
      </w:r>
      <w:r w:rsidR="001D2362">
        <w:rPr>
          <w:rFonts w:ascii="Arial" w:hAnsi="Arial" w:cs="Arial"/>
          <w:sz w:val="24"/>
          <w:szCs w:val="24"/>
        </w:rPr>
        <w:t xml:space="preserve"> suggest that t</w:t>
      </w:r>
      <w:r w:rsidRPr="00E64040">
        <w:rPr>
          <w:rFonts w:ascii="Arial" w:hAnsi="Arial" w:cs="Arial"/>
          <w:sz w:val="24"/>
          <w:szCs w:val="24"/>
        </w:rPr>
        <w:t xml:space="preserve">his method requires lengthy reading and rereading of materials, </w:t>
      </w:r>
      <w:r w:rsidR="00F85503">
        <w:rPr>
          <w:rFonts w:ascii="Arial" w:hAnsi="Arial" w:cs="Arial"/>
          <w:sz w:val="24"/>
          <w:szCs w:val="24"/>
        </w:rPr>
        <w:t>allowing the researcher to g</w:t>
      </w:r>
      <w:r w:rsidRPr="00E64040">
        <w:rPr>
          <w:rFonts w:ascii="Arial" w:hAnsi="Arial" w:cs="Arial"/>
          <w:sz w:val="24"/>
          <w:szCs w:val="24"/>
        </w:rPr>
        <w:t xml:space="preserve">ain a thorough comprehension of the breadth and depth of accessible information. During this first step, preliminary </w:t>
      </w:r>
      <w:r w:rsidRPr="00E64040">
        <w:rPr>
          <w:rFonts w:ascii="Arial" w:hAnsi="Arial" w:cs="Arial"/>
          <w:sz w:val="24"/>
          <w:szCs w:val="24"/>
        </w:rPr>
        <w:lastRenderedPageBreak/>
        <w:t>notes are taken to identify potentially noteworthy ideas, trends, and insights that emerge from the data.</w:t>
      </w:r>
      <w:r w:rsidR="001C2252">
        <w:rPr>
          <w:rFonts w:ascii="Arial" w:hAnsi="Arial" w:cs="Arial"/>
          <w:sz w:val="24"/>
          <w:szCs w:val="24"/>
        </w:rPr>
        <w:t xml:space="preserve"> </w:t>
      </w:r>
      <w:r w:rsidR="001C2252" w:rsidRPr="001C2252">
        <w:rPr>
          <w:rFonts w:ascii="Arial" w:hAnsi="Arial" w:cs="Arial"/>
          <w:sz w:val="24"/>
          <w:szCs w:val="24"/>
        </w:rPr>
        <w:t xml:space="preserve">Following familiarisation, this step entails creating early codes. This coding technique carefully separates and </w:t>
      </w:r>
      <w:r w:rsidR="001C2252">
        <w:rPr>
          <w:rFonts w:ascii="Arial" w:hAnsi="Arial" w:cs="Arial"/>
          <w:sz w:val="24"/>
          <w:szCs w:val="24"/>
        </w:rPr>
        <w:t>organises the data into understandable units, capturing the crucial elements and distinguishing qualities of digital transformation processes, challenges, and outcome</w:t>
      </w:r>
      <w:r w:rsidR="001C2252" w:rsidRPr="001C2252">
        <w:rPr>
          <w:rFonts w:ascii="Arial" w:hAnsi="Arial" w:cs="Arial"/>
          <w:sz w:val="24"/>
          <w:szCs w:val="24"/>
        </w:rPr>
        <w:t xml:space="preserve">s. Coding is </w:t>
      </w:r>
      <w:r w:rsidR="001C2252">
        <w:rPr>
          <w:rFonts w:ascii="Arial" w:hAnsi="Arial" w:cs="Arial"/>
          <w:sz w:val="24"/>
          <w:szCs w:val="24"/>
        </w:rPr>
        <w:t>conducted inductively, deriving codes directly from the data without imposing preconceived categories, which is consistent with the inductive research technique employ</w:t>
      </w:r>
      <w:r w:rsidR="001C2252" w:rsidRPr="001C2252">
        <w:rPr>
          <w:rFonts w:ascii="Arial" w:hAnsi="Arial" w:cs="Arial"/>
          <w:sz w:val="24"/>
          <w:szCs w:val="24"/>
        </w:rPr>
        <w:t xml:space="preserve">ed. Each code represents a distinct aspect of digital transformation, </w:t>
      </w:r>
      <w:r w:rsidR="001C2252">
        <w:rPr>
          <w:rFonts w:ascii="Arial" w:hAnsi="Arial" w:cs="Arial"/>
          <w:sz w:val="24"/>
          <w:szCs w:val="24"/>
        </w:rPr>
        <w:t>including infrastructure limitations, talent development programs, financial</w:t>
      </w:r>
      <w:r w:rsidR="001C2252" w:rsidRPr="001C2252">
        <w:rPr>
          <w:rFonts w:ascii="Arial" w:hAnsi="Arial" w:cs="Arial"/>
          <w:sz w:val="24"/>
          <w:szCs w:val="24"/>
        </w:rPr>
        <w:t xml:space="preserve"> sources, strategic approaches, and consumer interaction strategies. During the </w:t>
      </w:r>
      <w:r w:rsidR="001C2252">
        <w:rPr>
          <w:rFonts w:ascii="Arial" w:hAnsi="Arial" w:cs="Arial"/>
          <w:sz w:val="24"/>
          <w:szCs w:val="24"/>
        </w:rPr>
        <w:t>next step, the collected data is examined and refined to identify</w:t>
      </w:r>
      <w:r w:rsidR="001C2252" w:rsidRPr="001C2252">
        <w:rPr>
          <w:rFonts w:ascii="Arial" w:hAnsi="Arial" w:cs="Arial"/>
          <w:sz w:val="24"/>
          <w:szCs w:val="24"/>
        </w:rPr>
        <w:t xml:space="preserve"> the preliminary themes. This step </w:t>
      </w:r>
      <w:r w:rsidR="001C2252">
        <w:rPr>
          <w:rFonts w:ascii="Arial" w:hAnsi="Arial" w:cs="Arial"/>
          <w:sz w:val="24"/>
          <w:szCs w:val="24"/>
        </w:rPr>
        <w:t>involves reviewing the coded data to ensure that each topic accurately represents the coded material and highlights the</w:t>
      </w:r>
      <w:r w:rsidR="001C2252" w:rsidRPr="001C2252">
        <w:rPr>
          <w:rFonts w:ascii="Arial" w:hAnsi="Arial" w:cs="Arial"/>
          <w:sz w:val="24"/>
          <w:szCs w:val="24"/>
        </w:rPr>
        <w:t xml:space="preserve"> significant aspects of digital transformation in SMEs</w:t>
      </w:r>
      <w:r w:rsidR="001D2362">
        <w:rPr>
          <w:rFonts w:ascii="Arial" w:hAnsi="Arial" w:cs="Arial"/>
          <w:sz w:val="24"/>
          <w:szCs w:val="24"/>
        </w:rPr>
        <w:t xml:space="preserve"> </w:t>
      </w:r>
      <w:r w:rsidR="001D2362" w:rsidRPr="001D2362">
        <w:rPr>
          <w:rFonts w:ascii="Arial" w:hAnsi="Arial" w:cs="Arial"/>
          <w:sz w:val="24"/>
          <w:szCs w:val="24"/>
        </w:rPr>
        <w:t>(Pettinger et al., 2022)</w:t>
      </w:r>
      <w:r w:rsidR="001D2362">
        <w:rPr>
          <w:rFonts w:ascii="Arial" w:hAnsi="Arial" w:cs="Arial"/>
          <w:sz w:val="24"/>
          <w:szCs w:val="24"/>
        </w:rPr>
        <w:t xml:space="preserve">. </w:t>
      </w:r>
      <w:r w:rsidR="001C2252" w:rsidRPr="001C2252">
        <w:rPr>
          <w:rFonts w:ascii="Arial" w:hAnsi="Arial" w:cs="Arial"/>
          <w:sz w:val="24"/>
          <w:szCs w:val="24"/>
        </w:rPr>
        <w:t>Themes are evaluated for internal coherence (ensuring that each topic follows a clear and understandable pattern) and outward uniqueness. Themes with little data support or that overlap considerably are revised, integrated, or removed as needed, resulting in a unified and robust thematic framework.</w:t>
      </w:r>
      <w:r w:rsidR="001C2252">
        <w:rPr>
          <w:rFonts w:ascii="Arial" w:hAnsi="Arial" w:cs="Arial"/>
          <w:sz w:val="24"/>
          <w:szCs w:val="24"/>
        </w:rPr>
        <w:t xml:space="preserve"> </w:t>
      </w:r>
      <w:r w:rsidR="001C2252" w:rsidRPr="001C2252">
        <w:rPr>
          <w:rFonts w:ascii="Arial" w:hAnsi="Arial" w:cs="Arial"/>
          <w:sz w:val="24"/>
          <w:szCs w:val="24"/>
        </w:rPr>
        <w:t xml:space="preserve">Comparative analysis inside the theme analysis method </w:t>
      </w:r>
      <w:r w:rsidR="001C2252">
        <w:rPr>
          <w:rFonts w:ascii="Arial" w:hAnsi="Arial" w:cs="Arial"/>
          <w:sz w:val="24"/>
          <w:szCs w:val="24"/>
        </w:rPr>
        <w:t>significan</w:t>
      </w:r>
      <w:r w:rsidR="001C2252" w:rsidRPr="001C2252">
        <w:rPr>
          <w:rFonts w:ascii="Arial" w:hAnsi="Arial" w:cs="Arial"/>
          <w:sz w:val="24"/>
          <w:szCs w:val="24"/>
        </w:rPr>
        <w:t xml:space="preserve">tly improves the depth and robustness of the findings. By systematically examining theme trends among SMEs in Swansea, Cardiff, Newport, and Carmarthen, the study reveals significant contextual determinants </w:t>
      </w:r>
      <w:r w:rsidR="001D2362">
        <w:rPr>
          <w:rFonts w:ascii="Arial" w:hAnsi="Arial" w:cs="Arial"/>
          <w:sz w:val="24"/>
          <w:szCs w:val="24"/>
        </w:rPr>
        <w:t>that impact digital transformation results (Senyo, Addae,</w:t>
      </w:r>
      <w:r w:rsidR="001D2362" w:rsidRPr="001D2362">
        <w:rPr>
          <w:rFonts w:ascii="Arial" w:hAnsi="Arial" w:cs="Arial"/>
          <w:sz w:val="24"/>
          <w:szCs w:val="24"/>
        </w:rPr>
        <w:t xml:space="preserve"> and Boateng, 2018)</w:t>
      </w:r>
      <w:r w:rsidR="001D2362">
        <w:rPr>
          <w:rFonts w:ascii="Arial" w:hAnsi="Arial" w:cs="Arial"/>
          <w:sz w:val="24"/>
          <w:szCs w:val="24"/>
        </w:rPr>
        <w:t xml:space="preserve">. </w:t>
      </w:r>
      <w:r w:rsidR="001C2252" w:rsidRPr="001C2252">
        <w:rPr>
          <w:rFonts w:ascii="Arial" w:hAnsi="Arial" w:cs="Arial"/>
          <w:sz w:val="24"/>
          <w:szCs w:val="24"/>
        </w:rPr>
        <w:t>For example, comparative theme analysis suggests that SMEs in Cardiff benefit from superior infrastructure and strong governmental support</w:t>
      </w:r>
      <w:r w:rsidR="001C2252">
        <w:rPr>
          <w:rFonts w:ascii="Arial" w:hAnsi="Arial" w:cs="Arial"/>
          <w:sz w:val="24"/>
          <w:szCs w:val="24"/>
        </w:rPr>
        <w:t>. In contrast, SMEs in Carmarthen frequently face specific rural restrictions that influence their digital adoption strategie</w:t>
      </w:r>
      <w:r w:rsidR="001C2252" w:rsidRPr="001C2252">
        <w:rPr>
          <w:rFonts w:ascii="Arial" w:hAnsi="Arial" w:cs="Arial"/>
          <w:sz w:val="24"/>
          <w:szCs w:val="24"/>
        </w:rPr>
        <w:t xml:space="preserve">s. Such comparative findings reveal essential contextual </w:t>
      </w:r>
      <w:r w:rsidR="001C2252">
        <w:rPr>
          <w:rFonts w:ascii="Arial" w:hAnsi="Arial" w:cs="Arial"/>
          <w:sz w:val="24"/>
          <w:szCs w:val="24"/>
        </w:rPr>
        <w:t>nuances and identify key areas for targeted intervention and policy support</w:t>
      </w:r>
      <w:r w:rsidR="001D2362">
        <w:rPr>
          <w:rFonts w:ascii="Arial" w:hAnsi="Arial" w:cs="Arial"/>
          <w:sz w:val="24"/>
          <w:szCs w:val="24"/>
        </w:rPr>
        <w:t xml:space="preserve"> </w:t>
      </w:r>
      <w:r w:rsidR="001D2362" w:rsidRPr="001D2362">
        <w:rPr>
          <w:rFonts w:ascii="Arial" w:hAnsi="Arial" w:cs="Arial"/>
          <w:sz w:val="24"/>
          <w:szCs w:val="24"/>
        </w:rPr>
        <w:t>(Richards and Hemphill, 2018)</w:t>
      </w:r>
      <w:r w:rsidR="001D2362">
        <w:rPr>
          <w:rFonts w:ascii="Arial" w:hAnsi="Arial" w:cs="Arial"/>
          <w:sz w:val="24"/>
          <w:szCs w:val="24"/>
        </w:rPr>
        <w:t>.</w:t>
      </w:r>
    </w:p>
    <w:p w14:paraId="4B32F0CE" w14:textId="166BE0E5" w:rsidR="001C2252" w:rsidRDefault="001C2252" w:rsidP="00EB3439">
      <w:pPr>
        <w:spacing w:line="360" w:lineRule="auto"/>
        <w:jc w:val="both"/>
        <w:rPr>
          <w:rFonts w:ascii="Arial" w:hAnsi="Arial" w:cs="Arial"/>
          <w:sz w:val="24"/>
          <w:szCs w:val="24"/>
        </w:rPr>
      </w:pPr>
      <w:r w:rsidRPr="001C2252">
        <w:rPr>
          <w:rFonts w:ascii="Arial" w:hAnsi="Arial" w:cs="Arial"/>
          <w:sz w:val="24"/>
          <w:szCs w:val="24"/>
        </w:rPr>
        <w:t xml:space="preserve"> Thematic analysis also helps </w:t>
      </w:r>
      <w:r>
        <w:rPr>
          <w:rFonts w:ascii="Arial" w:hAnsi="Arial" w:cs="Arial"/>
          <w:sz w:val="24"/>
          <w:szCs w:val="24"/>
        </w:rPr>
        <w:t>identify commonalities across SMEs by highlighting commonly faced issues and opportunities, such as the ubiquitous need for digital skills training, budgetary constrain</w:t>
      </w:r>
      <w:r w:rsidRPr="001C2252">
        <w:rPr>
          <w:rFonts w:ascii="Arial" w:hAnsi="Arial" w:cs="Arial"/>
          <w:sz w:val="24"/>
          <w:szCs w:val="24"/>
        </w:rPr>
        <w:t>ts, and the critical role of stakeholder engagement. By methodically investigating these thematic connections, the study identifies broad strategic issues and policy consequences that are relevant across situation</w:t>
      </w:r>
      <w:r>
        <w:rPr>
          <w:rFonts w:ascii="Arial" w:hAnsi="Arial" w:cs="Arial"/>
          <w:sz w:val="24"/>
          <w:szCs w:val="24"/>
        </w:rPr>
        <w:t>s</w:t>
      </w:r>
      <w:r w:rsidRPr="001C2252">
        <w:rPr>
          <w:rFonts w:ascii="Arial" w:hAnsi="Arial" w:cs="Arial"/>
          <w:sz w:val="24"/>
          <w:szCs w:val="24"/>
        </w:rPr>
        <w:t>.</w:t>
      </w:r>
      <w:r>
        <w:rPr>
          <w:rFonts w:ascii="Arial" w:hAnsi="Arial" w:cs="Arial"/>
          <w:sz w:val="24"/>
          <w:szCs w:val="24"/>
        </w:rPr>
        <w:t xml:space="preserve"> </w:t>
      </w:r>
      <w:r w:rsidRPr="001C2252">
        <w:rPr>
          <w:rFonts w:ascii="Arial" w:hAnsi="Arial" w:cs="Arial"/>
          <w:sz w:val="24"/>
          <w:szCs w:val="24"/>
        </w:rPr>
        <w:t xml:space="preserve">The flexibility and depth given by theme analysis allow for ongoing refining of analytical emphasis throughout the research process. As themes </w:t>
      </w:r>
      <w:r>
        <w:rPr>
          <w:rFonts w:ascii="Arial" w:hAnsi="Arial" w:cs="Arial"/>
          <w:sz w:val="24"/>
          <w:szCs w:val="24"/>
        </w:rPr>
        <w:t xml:space="preserve">emerge and develop, the </w:t>
      </w:r>
      <w:r>
        <w:rPr>
          <w:rFonts w:ascii="Arial" w:hAnsi="Arial" w:cs="Arial"/>
          <w:sz w:val="24"/>
          <w:szCs w:val="24"/>
        </w:rPr>
        <w:lastRenderedPageBreak/>
        <w:t>researcher repeatedly refers to the literature, case studies, and initial codes to validate and refine</w:t>
      </w:r>
      <w:r w:rsidRPr="001C2252">
        <w:rPr>
          <w:rFonts w:ascii="Arial" w:hAnsi="Arial" w:cs="Arial"/>
          <w:sz w:val="24"/>
          <w:szCs w:val="24"/>
        </w:rPr>
        <w:t xml:space="preserve"> interpretations. This iterative process </w:t>
      </w:r>
      <w:r w:rsidR="001D2362">
        <w:rPr>
          <w:rFonts w:ascii="Arial" w:hAnsi="Arial" w:cs="Arial"/>
          <w:sz w:val="24"/>
          <w:szCs w:val="24"/>
        </w:rPr>
        <w:t>en</w:t>
      </w:r>
      <w:r w:rsidRPr="001C2252">
        <w:rPr>
          <w:rFonts w:ascii="Arial" w:hAnsi="Arial" w:cs="Arial"/>
          <w:sz w:val="24"/>
          <w:szCs w:val="24"/>
        </w:rPr>
        <w:t>sures that analytical findings are continuously refined, thereby increasing the research's comprehensiveness and correctness</w:t>
      </w:r>
      <w:r w:rsidR="001D2362">
        <w:rPr>
          <w:rFonts w:ascii="Arial" w:hAnsi="Arial" w:cs="Arial"/>
          <w:sz w:val="24"/>
          <w:szCs w:val="24"/>
        </w:rPr>
        <w:t xml:space="preserve"> </w:t>
      </w:r>
      <w:r w:rsidR="001D2362" w:rsidRPr="001D2362">
        <w:rPr>
          <w:rFonts w:ascii="Arial" w:hAnsi="Arial" w:cs="Arial"/>
          <w:sz w:val="24"/>
          <w:szCs w:val="24"/>
        </w:rPr>
        <w:t>(Miller, 2019)</w:t>
      </w:r>
      <w:r w:rsidR="001D2362">
        <w:rPr>
          <w:rFonts w:ascii="Arial" w:hAnsi="Arial" w:cs="Arial"/>
          <w:sz w:val="24"/>
          <w:szCs w:val="24"/>
        </w:rPr>
        <w:t>.</w:t>
      </w:r>
    </w:p>
    <w:p w14:paraId="0D955ADA" w14:textId="20D1D51D" w:rsidR="004F47A4" w:rsidRPr="004F47A4" w:rsidRDefault="004F47A4" w:rsidP="00EB3439">
      <w:pPr>
        <w:spacing w:line="360" w:lineRule="auto"/>
        <w:jc w:val="both"/>
        <w:rPr>
          <w:rFonts w:ascii="Arial" w:hAnsi="Arial" w:cs="Arial"/>
          <w:sz w:val="24"/>
          <w:szCs w:val="24"/>
        </w:rPr>
      </w:pPr>
      <w:r w:rsidRPr="004F47A4">
        <w:rPr>
          <w:rFonts w:ascii="Arial" w:hAnsi="Arial" w:cs="Arial"/>
          <w:sz w:val="24"/>
          <w:szCs w:val="24"/>
        </w:rPr>
        <w:t>The findings of this extensive</w:t>
      </w:r>
      <w:r>
        <w:rPr>
          <w:rFonts w:ascii="Arial" w:hAnsi="Arial" w:cs="Arial"/>
          <w:sz w:val="24"/>
          <w:szCs w:val="24"/>
        </w:rPr>
        <w:t xml:space="preserve"> dissertation </w:t>
      </w:r>
      <w:r w:rsidRPr="004F47A4">
        <w:rPr>
          <w:rFonts w:ascii="Arial" w:hAnsi="Arial" w:cs="Arial"/>
          <w:sz w:val="24"/>
          <w:szCs w:val="24"/>
        </w:rPr>
        <w:t xml:space="preserve">review and comparative study </w:t>
      </w:r>
      <w:r w:rsidR="00D5196C">
        <w:rPr>
          <w:rFonts w:ascii="Arial" w:hAnsi="Arial" w:cs="Arial"/>
          <w:sz w:val="24"/>
          <w:szCs w:val="24"/>
        </w:rPr>
        <w:t>provide vital insights into digital transformation practices, challenges, and opportunities among small and medium-sized enterprises (SMEs)</w:t>
      </w:r>
      <w:r w:rsidRPr="004F47A4">
        <w:rPr>
          <w:rFonts w:ascii="Arial" w:hAnsi="Arial" w:cs="Arial"/>
          <w:sz w:val="24"/>
          <w:szCs w:val="24"/>
        </w:rPr>
        <w:t xml:space="preserve"> in Swansea. These findings reveal </w:t>
      </w:r>
      <w:r>
        <w:rPr>
          <w:rFonts w:ascii="Arial" w:hAnsi="Arial" w:cs="Arial"/>
          <w:sz w:val="24"/>
          <w:szCs w:val="24"/>
        </w:rPr>
        <w:t>significant</w:t>
      </w:r>
      <w:r w:rsidRPr="004F47A4">
        <w:rPr>
          <w:rFonts w:ascii="Arial" w:hAnsi="Arial" w:cs="Arial"/>
          <w:sz w:val="24"/>
          <w:szCs w:val="24"/>
        </w:rPr>
        <w:t xml:space="preserve"> geographical differences and similarities, providing a more nuanced view of how digital transformation affects SME business strategy in various Welsh contexts</w:t>
      </w:r>
      <w:r w:rsidR="00986F94">
        <w:rPr>
          <w:rFonts w:ascii="Arial" w:hAnsi="Arial" w:cs="Arial"/>
          <w:sz w:val="24"/>
          <w:szCs w:val="24"/>
        </w:rPr>
        <w:t xml:space="preserve"> </w:t>
      </w:r>
      <w:r w:rsidR="00986F94" w:rsidRPr="00986F94">
        <w:rPr>
          <w:rFonts w:ascii="Arial" w:hAnsi="Arial" w:cs="Arial"/>
          <w:sz w:val="24"/>
          <w:szCs w:val="24"/>
        </w:rPr>
        <w:t>(Ryan, 2021)</w:t>
      </w:r>
      <w:r w:rsidR="00986F94">
        <w:rPr>
          <w:rFonts w:ascii="Arial" w:hAnsi="Arial" w:cs="Arial"/>
          <w:sz w:val="24"/>
          <w:szCs w:val="24"/>
        </w:rPr>
        <w:t xml:space="preserve">. </w:t>
      </w:r>
      <w:proofErr w:type="gramStart"/>
      <w:r w:rsidRPr="004F47A4">
        <w:rPr>
          <w:rFonts w:ascii="Arial" w:hAnsi="Arial" w:cs="Arial"/>
          <w:sz w:val="24"/>
          <w:szCs w:val="24"/>
        </w:rPr>
        <w:t>One</w:t>
      </w:r>
      <w:proofErr w:type="gramEnd"/>
      <w:r w:rsidRPr="004F47A4">
        <w:rPr>
          <w:rFonts w:ascii="Arial" w:hAnsi="Arial" w:cs="Arial"/>
          <w:sz w:val="24"/>
          <w:szCs w:val="24"/>
        </w:rPr>
        <w:t xml:space="preserve"> notable conclusion is the strong link between infrastructural capability and digital maturity among SMEs.  Cardiff's SMEs </w:t>
      </w:r>
      <w:r w:rsidR="00D5196C">
        <w:rPr>
          <w:rFonts w:ascii="Arial" w:hAnsi="Arial" w:cs="Arial"/>
          <w:sz w:val="24"/>
          <w:szCs w:val="24"/>
        </w:rPr>
        <w:t>exhibit higher levels of digital adoption, which is partly attributed to their robust technology infrastructure and the active involvement of regional players, including</w:t>
      </w:r>
      <w:r w:rsidRPr="004F47A4">
        <w:rPr>
          <w:rFonts w:ascii="Arial" w:hAnsi="Arial" w:cs="Arial"/>
          <w:sz w:val="24"/>
          <w:szCs w:val="24"/>
        </w:rPr>
        <w:t xml:space="preserve"> governmental agencies and academic institutions. Strategic investments in infrastructure and digital innovation centres, such as </w:t>
      </w:r>
      <w:proofErr w:type="spellStart"/>
      <w:r w:rsidRPr="004F47A4">
        <w:rPr>
          <w:rFonts w:ascii="Arial" w:hAnsi="Arial" w:cs="Arial"/>
          <w:sz w:val="24"/>
          <w:szCs w:val="24"/>
        </w:rPr>
        <w:t>Tramshed</w:t>
      </w:r>
      <w:proofErr w:type="spellEnd"/>
      <w:r w:rsidRPr="004F47A4">
        <w:rPr>
          <w:rFonts w:ascii="Arial" w:hAnsi="Arial" w:cs="Arial"/>
          <w:sz w:val="24"/>
          <w:szCs w:val="24"/>
        </w:rPr>
        <w:t xml:space="preserve"> Tech, greatly benefit SMEs by providing crucial resources and </w:t>
      </w:r>
      <w:r>
        <w:rPr>
          <w:rFonts w:ascii="Arial" w:hAnsi="Arial" w:cs="Arial"/>
          <w:sz w:val="24"/>
          <w:szCs w:val="24"/>
        </w:rPr>
        <w:t>opportunities for collaboration</w:t>
      </w:r>
      <w:r w:rsidRPr="004F47A4">
        <w:rPr>
          <w:rFonts w:ascii="Arial" w:hAnsi="Arial" w:cs="Arial"/>
          <w:sz w:val="24"/>
          <w:szCs w:val="24"/>
        </w:rPr>
        <w:t>. Conversely, SMEs in Carmarthen and, to a lesser extent, Swansea</w:t>
      </w:r>
      <w:r>
        <w:rPr>
          <w:rFonts w:ascii="Arial" w:hAnsi="Arial" w:cs="Arial"/>
          <w:sz w:val="24"/>
          <w:szCs w:val="24"/>
        </w:rPr>
        <w:t>,</w:t>
      </w:r>
      <w:r w:rsidRPr="004F47A4">
        <w:rPr>
          <w:rFonts w:ascii="Arial" w:hAnsi="Arial" w:cs="Arial"/>
          <w:sz w:val="24"/>
          <w:szCs w:val="24"/>
        </w:rPr>
        <w:t xml:space="preserve"> </w:t>
      </w:r>
      <w:r>
        <w:rPr>
          <w:rFonts w:ascii="Arial" w:hAnsi="Arial" w:cs="Arial"/>
          <w:sz w:val="24"/>
          <w:szCs w:val="24"/>
        </w:rPr>
        <w:t>face infrastructure constraints that hinder rapid digital transformation, underscoring a vital area for targeted intervention and support</w:t>
      </w:r>
      <w:r w:rsidRPr="004F47A4">
        <w:rPr>
          <w:rFonts w:ascii="Arial" w:hAnsi="Arial" w:cs="Arial"/>
          <w:sz w:val="24"/>
          <w:szCs w:val="24"/>
        </w:rPr>
        <w:t xml:space="preserve">. Another </w:t>
      </w:r>
      <w:r>
        <w:rPr>
          <w:rFonts w:ascii="Arial" w:hAnsi="Arial" w:cs="Arial"/>
          <w:sz w:val="24"/>
          <w:szCs w:val="24"/>
        </w:rPr>
        <w:t>significant</w:t>
      </w:r>
      <w:r w:rsidRPr="004F47A4">
        <w:rPr>
          <w:rFonts w:ascii="Arial" w:hAnsi="Arial" w:cs="Arial"/>
          <w:sz w:val="24"/>
          <w:szCs w:val="24"/>
        </w:rPr>
        <w:t xml:space="preserve"> result is the ne</w:t>
      </w:r>
      <w:r>
        <w:rPr>
          <w:rFonts w:ascii="Arial" w:hAnsi="Arial" w:cs="Arial"/>
          <w:sz w:val="24"/>
          <w:szCs w:val="24"/>
        </w:rPr>
        <w:t>ed for digital skills to be readily</w:t>
      </w:r>
      <w:r w:rsidRPr="004F47A4">
        <w:rPr>
          <w:rFonts w:ascii="Arial" w:hAnsi="Arial" w:cs="Arial"/>
          <w:sz w:val="24"/>
          <w:szCs w:val="24"/>
        </w:rPr>
        <w:t xml:space="preserve"> available</w:t>
      </w:r>
      <w:r w:rsidR="00986F94">
        <w:rPr>
          <w:rFonts w:ascii="Arial" w:hAnsi="Arial" w:cs="Arial"/>
          <w:sz w:val="24"/>
          <w:szCs w:val="24"/>
        </w:rPr>
        <w:t xml:space="preserve"> </w:t>
      </w:r>
      <w:r w:rsidR="00986F94" w:rsidRPr="00986F94">
        <w:rPr>
          <w:rFonts w:ascii="Arial" w:hAnsi="Arial" w:cs="Arial"/>
          <w:sz w:val="24"/>
          <w:szCs w:val="24"/>
        </w:rPr>
        <w:t>(Zhang, Xu and Ma, 2022)</w:t>
      </w:r>
      <w:r w:rsidR="00986F94">
        <w:rPr>
          <w:rFonts w:ascii="Arial" w:hAnsi="Arial" w:cs="Arial"/>
          <w:sz w:val="24"/>
          <w:szCs w:val="24"/>
        </w:rPr>
        <w:t xml:space="preserve">. </w:t>
      </w:r>
      <w:r w:rsidRPr="004F47A4">
        <w:rPr>
          <w:rFonts w:ascii="Arial" w:hAnsi="Arial" w:cs="Arial"/>
          <w:sz w:val="24"/>
          <w:szCs w:val="24"/>
        </w:rPr>
        <w:t xml:space="preserve">SMEs in all areas cited talent shortfalls as a </w:t>
      </w:r>
      <w:r>
        <w:rPr>
          <w:rFonts w:ascii="Arial" w:hAnsi="Arial" w:cs="Arial"/>
          <w:sz w:val="24"/>
          <w:szCs w:val="24"/>
        </w:rPr>
        <w:t>significant</w:t>
      </w:r>
      <w:r w:rsidRPr="004F47A4">
        <w:rPr>
          <w:rFonts w:ascii="Arial" w:hAnsi="Arial" w:cs="Arial"/>
          <w:sz w:val="24"/>
          <w:szCs w:val="24"/>
        </w:rPr>
        <w:t xml:space="preserve"> impediment to effective digital transformation. In towns like Swansea and Carmarthen, </w:t>
      </w:r>
      <w:r w:rsidR="00D5196C">
        <w:rPr>
          <w:rFonts w:ascii="Arial" w:hAnsi="Arial" w:cs="Arial"/>
          <w:sz w:val="24"/>
          <w:szCs w:val="24"/>
        </w:rPr>
        <w:t>the capacity of SMEs to effectively adopt and manage digital projects is significantly hind</w:t>
      </w:r>
      <w:r w:rsidRPr="004F47A4">
        <w:rPr>
          <w:rFonts w:ascii="Arial" w:hAnsi="Arial" w:cs="Arial"/>
          <w:sz w:val="24"/>
          <w:szCs w:val="24"/>
        </w:rPr>
        <w:t xml:space="preserve">ered by a lack of access to specialist training programmes and competent digital workers. Cardiff, with its established educational institutions and innovation ecosystems, faces </w:t>
      </w:r>
      <w:r>
        <w:rPr>
          <w:rFonts w:ascii="Arial" w:hAnsi="Arial" w:cs="Arial"/>
          <w:sz w:val="24"/>
          <w:szCs w:val="24"/>
        </w:rPr>
        <w:t>fewer</w:t>
      </w:r>
      <w:r w:rsidRPr="004F47A4">
        <w:rPr>
          <w:rFonts w:ascii="Arial" w:hAnsi="Arial" w:cs="Arial"/>
          <w:sz w:val="24"/>
          <w:szCs w:val="24"/>
        </w:rPr>
        <w:t xml:space="preserve"> challenges due to digital talent shortages. This distinction emphasises the significance of context-specific solutions for improving digital skill development, especially in less digitally sophisticated locations.</w:t>
      </w:r>
    </w:p>
    <w:p w14:paraId="6766A9C5" w14:textId="2762FB80" w:rsidR="00D5196C" w:rsidRDefault="004F47A4" w:rsidP="00EB3439">
      <w:pPr>
        <w:spacing w:line="360" w:lineRule="auto"/>
        <w:jc w:val="both"/>
        <w:rPr>
          <w:rFonts w:ascii="Arial" w:hAnsi="Arial" w:cs="Arial"/>
          <w:sz w:val="24"/>
          <w:szCs w:val="24"/>
        </w:rPr>
      </w:pPr>
      <w:r w:rsidRPr="004F47A4">
        <w:rPr>
          <w:rFonts w:ascii="Arial" w:hAnsi="Arial" w:cs="Arial"/>
          <w:sz w:val="24"/>
          <w:szCs w:val="24"/>
        </w:rPr>
        <w:t xml:space="preserve"> Financial restrictions appeared as a common difficulty encountered by SMEs in Swansea. Limited financial resources limit SMEs' capacity to invest in modern digital technologies, infrastructure upgrades, and ongoing training. However, the data demonstrates that the impacts vary by city. SMEs in Cardiff have higher access to funding possibilities and regional initiatives, demonstrating their advantage in overcoming financial constraints. Swansea and Newport SMEs have modest access </w:t>
      </w:r>
      <w:r w:rsidRPr="004F47A4">
        <w:rPr>
          <w:rFonts w:ascii="Arial" w:hAnsi="Arial" w:cs="Arial"/>
          <w:sz w:val="24"/>
          <w:szCs w:val="24"/>
        </w:rPr>
        <w:lastRenderedPageBreak/>
        <w:t>to finance, benefiting from targeted regional efforts</w:t>
      </w:r>
      <w:r>
        <w:rPr>
          <w:rFonts w:ascii="Arial" w:hAnsi="Arial" w:cs="Arial"/>
          <w:sz w:val="24"/>
          <w:szCs w:val="24"/>
        </w:rPr>
        <w:t>. However, Carmarthen SMEs face substantial financial constraints due to limited localised investment programs, necessitat</w:t>
      </w:r>
      <w:r w:rsidRPr="004F47A4">
        <w:rPr>
          <w:rFonts w:ascii="Arial" w:hAnsi="Arial" w:cs="Arial"/>
          <w:sz w:val="24"/>
          <w:szCs w:val="24"/>
        </w:rPr>
        <w:t xml:space="preserve">ing more concentrated policy interventions and funding support. Cultural resistance to digital transition is also an important finding. SMEs, particularly in conventional sectors across all locations, </w:t>
      </w:r>
      <w:r>
        <w:rPr>
          <w:rFonts w:ascii="Arial" w:hAnsi="Arial" w:cs="Arial"/>
          <w:sz w:val="24"/>
          <w:szCs w:val="24"/>
        </w:rPr>
        <w:t>exhibit varying degrees of reluctance to adopt digital technology,</w:t>
      </w:r>
      <w:r w:rsidRPr="004F47A4">
        <w:rPr>
          <w:rFonts w:ascii="Arial" w:hAnsi="Arial" w:cs="Arial"/>
          <w:sz w:val="24"/>
          <w:szCs w:val="24"/>
        </w:rPr>
        <w:t xml:space="preserve"> driven by established operational procedures and </w:t>
      </w:r>
      <w:r w:rsidR="00D5196C">
        <w:rPr>
          <w:rFonts w:ascii="Arial" w:hAnsi="Arial" w:cs="Arial"/>
          <w:sz w:val="24"/>
          <w:szCs w:val="24"/>
        </w:rPr>
        <w:t>a risk-averse approach</w:t>
      </w:r>
      <w:r w:rsidRPr="004F47A4">
        <w:rPr>
          <w:rFonts w:ascii="Arial" w:hAnsi="Arial" w:cs="Arial"/>
          <w:sz w:val="24"/>
          <w:szCs w:val="24"/>
        </w:rPr>
        <w:t>. SMEs in Swansea and Cardiff demonstrate considerably less cultural resistance due to their closeness to innovation hubs and exposure to a digitally active ecosystem.</w:t>
      </w:r>
    </w:p>
    <w:p w14:paraId="2AD1EDA0" w14:textId="7B4C3C2F" w:rsidR="00986F94" w:rsidRDefault="00986F94" w:rsidP="00EB3439">
      <w:pPr>
        <w:spacing w:line="360" w:lineRule="auto"/>
        <w:jc w:val="both"/>
        <w:rPr>
          <w:rFonts w:ascii="Arial" w:hAnsi="Arial" w:cs="Arial"/>
          <w:sz w:val="24"/>
          <w:szCs w:val="24"/>
        </w:rPr>
      </w:pPr>
      <w:r w:rsidRPr="00986F94">
        <w:rPr>
          <w:rFonts w:ascii="Arial" w:hAnsi="Arial" w:cs="Arial"/>
          <w:sz w:val="24"/>
          <w:szCs w:val="24"/>
        </w:rPr>
        <w:drawing>
          <wp:inline distT="0" distB="0" distL="0" distR="0" wp14:anchorId="3BF6C3F6" wp14:editId="73AE9F52">
            <wp:extent cx="5731510" cy="2369820"/>
            <wp:effectExtent l="0" t="0" r="2540" b="0"/>
            <wp:docPr id="939686637"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686637" name="Picture 1" descr="A graph of a bar chart&#10;&#10;AI-generated content may be incorrect."/>
                    <pic:cNvPicPr/>
                  </pic:nvPicPr>
                  <pic:blipFill>
                    <a:blip r:embed="rId7"/>
                    <a:stretch>
                      <a:fillRect/>
                    </a:stretch>
                  </pic:blipFill>
                  <pic:spPr>
                    <a:xfrm>
                      <a:off x="0" y="0"/>
                      <a:ext cx="5731510" cy="2369820"/>
                    </a:xfrm>
                    <a:prstGeom prst="rect">
                      <a:avLst/>
                    </a:prstGeom>
                  </pic:spPr>
                </pic:pic>
              </a:graphicData>
            </a:graphic>
          </wp:inline>
        </w:drawing>
      </w:r>
      <w:r>
        <w:rPr>
          <w:rFonts w:ascii="Arial" w:hAnsi="Arial" w:cs="Arial"/>
          <w:sz w:val="24"/>
          <w:szCs w:val="24"/>
        </w:rPr>
        <w:t>Fig1. Survey shows a challenge in implementation cost in SMEs in Swansea</w:t>
      </w:r>
    </w:p>
    <w:p w14:paraId="5737DC5E" w14:textId="363FF891" w:rsidR="004F47A4" w:rsidRPr="004F47A4" w:rsidRDefault="004F47A4" w:rsidP="00EB3439">
      <w:pPr>
        <w:spacing w:line="360" w:lineRule="auto"/>
        <w:jc w:val="both"/>
        <w:rPr>
          <w:rFonts w:ascii="Arial" w:hAnsi="Arial" w:cs="Arial"/>
          <w:sz w:val="24"/>
          <w:szCs w:val="24"/>
        </w:rPr>
      </w:pPr>
      <w:r w:rsidRPr="004F47A4">
        <w:rPr>
          <w:rFonts w:ascii="Arial" w:hAnsi="Arial" w:cs="Arial"/>
          <w:sz w:val="24"/>
          <w:szCs w:val="24"/>
        </w:rPr>
        <w:t>In contrast, SMEs in Carmarthen and Newport face increased opposition, emphasising the importance of strong change management methods and cultural transformation activities to ensure easier digital transitions.</w:t>
      </w:r>
      <w:r>
        <w:rPr>
          <w:rFonts w:ascii="Arial" w:hAnsi="Arial" w:cs="Arial"/>
          <w:sz w:val="24"/>
          <w:szCs w:val="24"/>
        </w:rPr>
        <w:t xml:space="preserve"> </w:t>
      </w:r>
      <w:r w:rsidRPr="004F47A4">
        <w:rPr>
          <w:rFonts w:ascii="Arial" w:hAnsi="Arial" w:cs="Arial"/>
          <w:sz w:val="24"/>
          <w:szCs w:val="24"/>
        </w:rPr>
        <w:t xml:space="preserve">The study also outlines important possibilities resulting from digital transformation. Across all cities studied, SMEs consistently reported increased market growth potential because </w:t>
      </w:r>
      <w:r>
        <w:rPr>
          <w:rFonts w:ascii="Arial" w:hAnsi="Arial" w:cs="Arial"/>
          <w:sz w:val="24"/>
          <w:szCs w:val="24"/>
        </w:rPr>
        <w:t>of</w:t>
      </w:r>
      <w:r w:rsidRPr="004F47A4">
        <w:rPr>
          <w:rFonts w:ascii="Arial" w:hAnsi="Arial" w:cs="Arial"/>
          <w:sz w:val="24"/>
          <w:szCs w:val="24"/>
        </w:rPr>
        <w:t xml:space="preserve"> digital platforms. Digital technologies </w:t>
      </w:r>
      <w:r>
        <w:rPr>
          <w:rFonts w:ascii="Arial" w:hAnsi="Arial" w:cs="Arial"/>
          <w:sz w:val="24"/>
          <w:szCs w:val="24"/>
        </w:rPr>
        <w:t>enable SMEs to enter new markets on a national and global scale, significantly enhancing their competitive position and revenu</w:t>
      </w:r>
      <w:r w:rsidRPr="004F47A4">
        <w:rPr>
          <w:rFonts w:ascii="Arial" w:hAnsi="Arial" w:cs="Arial"/>
          <w:sz w:val="24"/>
          <w:szCs w:val="24"/>
        </w:rPr>
        <w:t xml:space="preserve">e potential. Notably, SMEs in Swansea and Newport effectively expanded their market reach by leveraging regional digital initiatives such as </w:t>
      </w:r>
      <w:proofErr w:type="spellStart"/>
      <w:r w:rsidRPr="004F47A4">
        <w:rPr>
          <w:rFonts w:ascii="Arial" w:hAnsi="Arial" w:cs="Arial"/>
          <w:sz w:val="24"/>
          <w:szCs w:val="24"/>
        </w:rPr>
        <w:t>TechHub</w:t>
      </w:r>
      <w:proofErr w:type="spellEnd"/>
      <w:r w:rsidRPr="004F47A4">
        <w:rPr>
          <w:rFonts w:ascii="Arial" w:hAnsi="Arial" w:cs="Arial"/>
          <w:sz w:val="24"/>
          <w:szCs w:val="24"/>
        </w:rPr>
        <w:t xml:space="preserve"> Swansea and Newport's Digital Hub, highlighting the value of focused regional support.</w:t>
      </w:r>
      <w:r>
        <w:rPr>
          <w:rFonts w:ascii="Arial" w:hAnsi="Arial" w:cs="Arial"/>
          <w:sz w:val="24"/>
          <w:szCs w:val="24"/>
        </w:rPr>
        <w:t xml:space="preserve"> </w:t>
      </w:r>
      <w:proofErr w:type="gramStart"/>
      <w:r w:rsidRPr="004F47A4">
        <w:rPr>
          <w:rFonts w:ascii="Arial" w:hAnsi="Arial" w:cs="Arial"/>
          <w:sz w:val="24"/>
          <w:szCs w:val="24"/>
        </w:rPr>
        <w:t>Another</w:t>
      </w:r>
      <w:proofErr w:type="gramEnd"/>
      <w:r w:rsidRPr="004F47A4">
        <w:rPr>
          <w:rFonts w:ascii="Arial" w:hAnsi="Arial" w:cs="Arial"/>
          <w:sz w:val="24"/>
          <w:szCs w:val="24"/>
        </w:rPr>
        <w:t xml:space="preserve"> important conclusion is the availability of innovation possibilities. SMEs that u</w:t>
      </w:r>
      <w:r>
        <w:rPr>
          <w:rFonts w:ascii="Arial" w:hAnsi="Arial" w:cs="Arial"/>
          <w:sz w:val="24"/>
          <w:szCs w:val="24"/>
        </w:rPr>
        <w:t>tilise digital platforms and collaborative networks demonstrate an enhanced ability to innovate</w:t>
      </w:r>
      <w:r w:rsidRPr="004F47A4">
        <w:rPr>
          <w:rFonts w:ascii="Arial" w:hAnsi="Arial" w:cs="Arial"/>
          <w:sz w:val="24"/>
          <w:szCs w:val="24"/>
        </w:rPr>
        <w:t xml:space="preserve">, producing new goods, services, and business models. SMEs in Cardiff and Swansea benefit from </w:t>
      </w:r>
      <w:r w:rsidRPr="004F47A4">
        <w:rPr>
          <w:rFonts w:ascii="Arial" w:hAnsi="Arial" w:cs="Arial"/>
          <w:sz w:val="24"/>
          <w:szCs w:val="24"/>
        </w:rPr>
        <w:lastRenderedPageBreak/>
        <w:t xml:space="preserve">sophisticated digital ecosystems and collaborative cultures, </w:t>
      </w:r>
      <w:r>
        <w:rPr>
          <w:rFonts w:ascii="Arial" w:hAnsi="Arial" w:cs="Arial"/>
          <w:sz w:val="24"/>
          <w:szCs w:val="24"/>
        </w:rPr>
        <w:t>leading to high</w:t>
      </w:r>
      <w:r w:rsidRPr="004F47A4">
        <w:rPr>
          <w:rFonts w:ascii="Arial" w:hAnsi="Arial" w:cs="Arial"/>
          <w:sz w:val="24"/>
          <w:szCs w:val="24"/>
        </w:rPr>
        <w:t>er innovation rates</w:t>
      </w:r>
      <w:r w:rsidR="00986F94">
        <w:rPr>
          <w:rFonts w:ascii="Arial" w:hAnsi="Arial" w:cs="Arial"/>
          <w:sz w:val="24"/>
          <w:szCs w:val="24"/>
        </w:rPr>
        <w:t xml:space="preserve"> </w:t>
      </w:r>
      <w:r w:rsidR="00986F94" w:rsidRPr="00986F94">
        <w:rPr>
          <w:rFonts w:ascii="Arial" w:hAnsi="Arial" w:cs="Arial"/>
          <w:sz w:val="24"/>
          <w:szCs w:val="24"/>
        </w:rPr>
        <w:t>(School of Management, 2024)</w:t>
      </w:r>
      <w:r w:rsidR="00986F94">
        <w:rPr>
          <w:rFonts w:ascii="Arial" w:hAnsi="Arial" w:cs="Arial"/>
          <w:sz w:val="24"/>
          <w:szCs w:val="24"/>
        </w:rPr>
        <w:t xml:space="preserve">. </w:t>
      </w:r>
      <w:r w:rsidRPr="004F47A4">
        <w:rPr>
          <w:rFonts w:ascii="Arial" w:hAnsi="Arial" w:cs="Arial"/>
          <w:sz w:val="24"/>
          <w:szCs w:val="24"/>
        </w:rPr>
        <w:t>They successfully use digital technology to remain competitive and responsive to market developments. In contrast, SMEs in Carmarthen and Newport have comparably restricted innovation potential due to fewer collaborative infrastructures and limited access to sophisticated digital resources, emphasising the significance of improving regional innovation ecosystems.</w:t>
      </w:r>
    </w:p>
    <w:p w14:paraId="102A90AA" w14:textId="09DB5CAE" w:rsidR="004F47A4" w:rsidRPr="004F47A4" w:rsidRDefault="004F47A4" w:rsidP="00EB3439">
      <w:pPr>
        <w:spacing w:line="360" w:lineRule="auto"/>
        <w:jc w:val="both"/>
        <w:rPr>
          <w:rFonts w:ascii="Arial" w:hAnsi="Arial" w:cs="Arial"/>
          <w:sz w:val="24"/>
          <w:szCs w:val="24"/>
        </w:rPr>
      </w:pPr>
      <w:r w:rsidRPr="004F47A4">
        <w:rPr>
          <w:rFonts w:ascii="Arial" w:hAnsi="Arial" w:cs="Arial"/>
          <w:sz w:val="24"/>
          <w:szCs w:val="24"/>
        </w:rPr>
        <w:t xml:space="preserve"> Operational efficiency benefits are a critical benefit of digital transformation. SMEs in all locations report significant productivity gains, lower operating expenses, and increased customer engagement because </w:t>
      </w:r>
      <w:r w:rsidR="00CE2DB3">
        <w:rPr>
          <w:rFonts w:ascii="Arial" w:hAnsi="Arial" w:cs="Arial"/>
          <w:sz w:val="24"/>
          <w:szCs w:val="24"/>
        </w:rPr>
        <w:t>of</w:t>
      </w:r>
      <w:r w:rsidRPr="004F47A4">
        <w:rPr>
          <w:rFonts w:ascii="Arial" w:hAnsi="Arial" w:cs="Arial"/>
          <w:sz w:val="24"/>
          <w:szCs w:val="24"/>
        </w:rPr>
        <w:t xml:space="preserve"> automation, digital analytics, and simplified business processes. SMEs in Cardiff </w:t>
      </w:r>
      <w:r w:rsidR="00D5196C">
        <w:rPr>
          <w:rFonts w:ascii="Arial" w:hAnsi="Arial" w:cs="Arial"/>
          <w:sz w:val="24"/>
          <w:szCs w:val="24"/>
        </w:rPr>
        <w:t>leverage modern digital infrastructures and analytics technologies, resulting in higher operational efficiency compared to</w:t>
      </w:r>
      <w:r w:rsidRPr="004F47A4">
        <w:rPr>
          <w:rFonts w:ascii="Arial" w:hAnsi="Arial" w:cs="Arial"/>
          <w:sz w:val="24"/>
          <w:szCs w:val="24"/>
        </w:rPr>
        <w:t xml:space="preserve"> their counterparts in Swansea, Newport, and Carmarthen. These findings highlight the potential for SMEs to </w:t>
      </w:r>
      <w:r w:rsidR="00CE2DB3">
        <w:rPr>
          <w:rFonts w:ascii="Arial" w:hAnsi="Arial" w:cs="Arial"/>
          <w:sz w:val="24"/>
          <w:szCs w:val="24"/>
        </w:rPr>
        <w:t>significantly enhance their competitiveness through targeted digital investments and effective</w:t>
      </w:r>
      <w:r w:rsidRPr="004F47A4">
        <w:rPr>
          <w:rFonts w:ascii="Arial" w:hAnsi="Arial" w:cs="Arial"/>
          <w:sz w:val="24"/>
          <w:szCs w:val="24"/>
        </w:rPr>
        <w:t xml:space="preserve"> operational management techniques.</w:t>
      </w:r>
      <w:r w:rsidR="00CE2DB3">
        <w:rPr>
          <w:rFonts w:ascii="Arial" w:hAnsi="Arial" w:cs="Arial"/>
          <w:sz w:val="24"/>
          <w:szCs w:val="24"/>
        </w:rPr>
        <w:t xml:space="preserve"> </w:t>
      </w:r>
      <w:r w:rsidRPr="004F47A4">
        <w:rPr>
          <w:rFonts w:ascii="Arial" w:hAnsi="Arial" w:cs="Arial"/>
          <w:sz w:val="24"/>
          <w:szCs w:val="24"/>
        </w:rPr>
        <w:t xml:space="preserve">Stakeholder roles emerge as critical in defining </w:t>
      </w:r>
      <w:r w:rsidR="00986F94">
        <w:rPr>
          <w:rFonts w:ascii="Arial" w:hAnsi="Arial" w:cs="Arial"/>
          <w:sz w:val="24"/>
          <w:szCs w:val="24"/>
        </w:rPr>
        <w:t>the digital transformation journeys of SME</w:t>
      </w:r>
      <w:r w:rsidRPr="004F47A4">
        <w:rPr>
          <w:rFonts w:ascii="Arial" w:hAnsi="Arial" w:cs="Arial"/>
          <w:sz w:val="24"/>
          <w:szCs w:val="24"/>
        </w:rPr>
        <w:t>s</w:t>
      </w:r>
      <w:r w:rsidR="00986F94">
        <w:rPr>
          <w:rFonts w:ascii="Arial" w:hAnsi="Arial" w:cs="Arial"/>
          <w:sz w:val="24"/>
          <w:szCs w:val="24"/>
        </w:rPr>
        <w:t xml:space="preserve"> </w:t>
      </w:r>
      <w:r w:rsidR="00986F94" w:rsidRPr="00986F94">
        <w:rPr>
          <w:rFonts w:ascii="Arial" w:hAnsi="Arial" w:cs="Arial"/>
          <w:sz w:val="24"/>
          <w:szCs w:val="24"/>
        </w:rPr>
        <w:t>(Rahayu Tri Utami et al., 2024)</w:t>
      </w:r>
      <w:r w:rsidR="00986F94">
        <w:rPr>
          <w:rFonts w:ascii="Arial" w:hAnsi="Arial" w:cs="Arial"/>
          <w:sz w:val="24"/>
          <w:szCs w:val="24"/>
        </w:rPr>
        <w:t xml:space="preserve">. </w:t>
      </w:r>
      <w:proofErr w:type="gramStart"/>
      <w:r w:rsidRPr="004F47A4">
        <w:rPr>
          <w:rFonts w:ascii="Arial" w:hAnsi="Arial" w:cs="Arial"/>
          <w:sz w:val="24"/>
          <w:szCs w:val="24"/>
        </w:rPr>
        <w:t>The</w:t>
      </w:r>
      <w:proofErr w:type="gramEnd"/>
      <w:r w:rsidRPr="004F47A4">
        <w:rPr>
          <w:rFonts w:ascii="Arial" w:hAnsi="Arial" w:cs="Arial"/>
          <w:sz w:val="24"/>
          <w:szCs w:val="24"/>
        </w:rPr>
        <w:t xml:space="preserve"> report reveals the </w:t>
      </w:r>
      <w:r w:rsidR="00CE2DB3">
        <w:rPr>
          <w:rFonts w:ascii="Arial" w:hAnsi="Arial" w:cs="Arial"/>
          <w:sz w:val="24"/>
          <w:szCs w:val="24"/>
        </w:rPr>
        <w:t>significant</w:t>
      </w:r>
      <w:r w:rsidRPr="004F47A4">
        <w:rPr>
          <w:rFonts w:ascii="Arial" w:hAnsi="Arial" w:cs="Arial"/>
          <w:sz w:val="24"/>
          <w:szCs w:val="24"/>
        </w:rPr>
        <w:t xml:space="preserve"> contributions of government organisations, academia, business groups, and digital platforms to effective digital adoption. Governmental policies and regional investments have a significant i</w:t>
      </w:r>
      <w:r w:rsidR="00CE2DB3">
        <w:rPr>
          <w:rFonts w:ascii="Arial" w:hAnsi="Arial" w:cs="Arial"/>
          <w:sz w:val="24"/>
          <w:szCs w:val="24"/>
        </w:rPr>
        <w:t>mpact on SME digital performance, with projects such as the Swansea Bay City Deal and Cardiff Capital Region City Deal providing vital infrastructure and financial support</w:t>
      </w:r>
      <w:r w:rsidRPr="004F47A4">
        <w:rPr>
          <w:rFonts w:ascii="Arial" w:hAnsi="Arial" w:cs="Arial"/>
          <w:sz w:val="24"/>
          <w:szCs w:val="24"/>
        </w:rPr>
        <w:t xml:space="preserve">. Academic institutions </w:t>
      </w:r>
      <w:r w:rsidR="00CE2DB3">
        <w:rPr>
          <w:rFonts w:ascii="Arial" w:hAnsi="Arial" w:cs="Arial"/>
          <w:sz w:val="24"/>
          <w:szCs w:val="24"/>
        </w:rPr>
        <w:t>make significant contributions through knowledge transfer, digital skills training, and joint research efforts, primarily benefiting</w:t>
      </w:r>
      <w:r w:rsidRPr="004F47A4">
        <w:rPr>
          <w:rFonts w:ascii="Arial" w:hAnsi="Arial" w:cs="Arial"/>
          <w:sz w:val="24"/>
          <w:szCs w:val="24"/>
        </w:rPr>
        <w:t xml:space="preserve"> </w:t>
      </w:r>
      <w:r w:rsidR="00D5196C">
        <w:rPr>
          <w:rFonts w:ascii="Arial" w:hAnsi="Arial" w:cs="Arial"/>
          <w:sz w:val="24"/>
          <w:szCs w:val="24"/>
        </w:rPr>
        <w:t>small and medium-sized enterprises (SMEs)</w:t>
      </w:r>
      <w:r w:rsidRPr="004F47A4">
        <w:rPr>
          <w:rFonts w:ascii="Arial" w:hAnsi="Arial" w:cs="Arial"/>
          <w:sz w:val="24"/>
          <w:szCs w:val="24"/>
        </w:rPr>
        <w:t xml:space="preserve"> in Cardiff and Swansea.</w:t>
      </w:r>
      <w:r w:rsidR="00CE2DB3">
        <w:rPr>
          <w:rFonts w:ascii="Arial" w:hAnsi="Arial" w:cs="Arial"/>
          <w:sz w:val="24"/>
          <w:szCs w:val="24"/>
        </w:rPr>
        <w:t xml:space="preserve"> Ultimately, the data underscore the importance of targeted</w:t>
      </w:r>
      <w:r w:rsidRPr="004F47A4">
        <w:rPr>
          <w:rFonts w:ascii="Arial" w:hAnsi="Arial" w:cs="Arial"/>
          <w:sz w:val="24"/>
          <w:szCs w:val="24"/>
        </w:rPr>
        <w:t xml:space="preserve"> regional policies</w:t>
      </w:r>
      <w:r w:rsidR="00986F94">
        <w:rPr>
          <w:rFonts w:ascii="Arial" w:hAnsi="Arial" w:cs="Arial"/>
          <w:sz w:val="24"/>
          <w:szCs w:val="24"/>
        </w:rPr>
        <w:t xml:space="preserve"> </w:t>
      </w:r>
      <w:r w:rsidR="00986F94" w:rsidRPr="00986F94">
        <w:rPr>
          <w:rFonts w:ascii="Arial" w:hAnsi="Arial" w:cs="Arial"/>
          <w:sz w:val="24"/>
          <w:szCs w:val="24"/>
        </w:rPr>
        <w:t xml:space="preserve">(Nayak and </w:t>
      </w:r>
      <w:proofErr w:type="spellStart"/>
      <w:r w:rsidR="00986F94" w:rsidRPr="00986F94">
        <w:rPr>
          <w:rFonts w:ascii="Arial" w:hAnsi="Arial" w:cs="Arial"/>
          <w:sz w:val="24"/>
          <w:szCs w:val="24"/>
        </w:rPr>
        <w:t>Danappa</w:t>
      </w:r>
      <w:proofErr w:type="spellEnd"/>
      <w:r w:rsidR="00986F94" w:rsidRPr="00986F94">
        <w:rPr>
          <w:rFonts w:ascii="Arial" w:hAnsi="Arial" w:cs="Arial"/>
          <w:sz w:val="24"/>
          <w:szCs w:val="24"/>
        </w:rPr>
        <w:t xml:space="preserve"> </w:t>
      </w:r>
      <w:proofErr w:type="spellStart"/>
      <w:r w:rsidR="00986F94" w:rsidRPr="00986F94">
        <w:rPr>
          <w:rFonts w:ascii="Arial" w:hAnsi="Arial" w:cs="Arial"/>
          <w:sz w:val="24"/>
          <w:szCs w:val="24"/>
        </w:rPr>
        <w:t>Vaggi</w:t>
      </w:r>
      <w:proofErr w:type="spellEnd"/>
      <w:r w:rsidR="00986F94" w:rsidRPr="00986F94">
        <w:rPr>
          <w:rFonts w:ascii="Arial" w:hAnsi="Arial" w:cs="Arial"/>
          <w:sz w:val="24"/>
          <w:szCs w:val="24"/>
        </w:rPr>
        <w:t>, 2023)</w:t>
      </w:r>
      <w:r w:rsidR="00986F94">
        <w:rPr>
          <w:rFonts w:ascii="Arial" w:hAnsi="Arial" w:cs="Arial"/>
          <w:sz w:val="24"/>
          <w:szCs w:val="24"/>
        </w:rPr>
        <w:t xml:space="preserve">. </w:t>
      </w:r>
      <w:r w:rsidRPr="004F47A4">
        <w:rPr>
          <w:rFonts w:ascii="Arial" w:hAnsi="Arial" w:cs="Arial"/>
          <w:sz w:val="24"/>
          <w:szCs w:val="24"/>
        </w:rPr>
        <w:t xml:space="preserve">Comparative evaluations </w:t>
      </w:r>
      <w:r w:rsidR="00CE2DB3">
        <w:rPr>
          <w:rFonts w:ascii="Arial" w:hAnsi="Arial" w:cs="Arial"/>
          <w:sz w:val="24"/>
          <w:szCs w:val="24"/>
        </w:rPr>
        <w:t>suggest that local economic, infrastructure, cultural, and policy environments have a significant impact on the effectiveness of digital transformation strategie</w:t>
      </w:r>
      <w:r w:rsidRPr="004F47A4">
        <w:rPr>
          <w:rFonts w:ascii="Arial" w:hAnsi="Arial" w:cs="Arial"/>
          <w:sz w:val="24"/>
          <w:szCs w:val="24"/>
        </w:rPr>
        <w:t>s. Cardiff's digital maturity reflects strategic policy coherence and strong stakeholder cooperation</w:t>
      </w:r>
      <w:r w:rsidR="00CE2DB3">
        <w:rPr>
          <w:rFonts w:ascii="Arial" w:hAnsi="Arial" w:cs="Arial"/>
          <w:sz w:val="24"/>
          <w:szCs w:val="24"/>
        </w:rPr>
        <w:t>; however, Swansea and Newport benefit from specific regional initiatives to address</w:t>
      </w:r>
      <w:r w:rsidRPr="004F47A4">
        <w:rPr>
          <w:rFonts w:ascii="Arial" w:hAnsi="Arial" w:cs="Arial"/>
          <w:sz w:val="24"/>
          <w:szCs w:val="24"/>
        </w:rPr>
        <w:t xml:space="preserve"> infrastructure and talent shortages. Carmarthen's experience demonstrates the need for targeted rural solutions, such as enhanced connections and localised training programs. These geographical distinctions underscore the need </w:t>
      </w:r>
      <w:r w:rsidR="00CE2DB3">
        <w:rPr>
          <w:rFonts w:ascii="Arial" w:hAnsi="Arial" w:cs="Arial"/>
          <w:sz w:val="24"/>
          <w:szCs w:val="24"/>
        </w:rPr>
        <w:t xml:space="preserve">for context-specific approaches to digital </w:t>
      </w:r>
      <w:r w:rsidR="00CE2DB3">
        <w:rPr>
          <w:rFonts w:ascii="Arial" w:hAnsi="Arial" w:cs="Arial"/>
          <w:sz w:val="24"/>
          <w:szCs w:val="24"/>
        </w:rPr>
        <w:lastRenderedPageBreak/>
        <w:t>transformation that address local challenges and capitalise on unique opportun</w:t>
      </w:r>
      <w:r w:rsidRPr="004F47A4">
        <w:rPr>
          <w:rFonts w:ascii="Arial" w:hAnsi="Arial" w:cs="Arial"/>
          <w:sz w:val="24"/>
          <w:szCs w:val="24"/>
        </w:rPr>
        <w:t>ities</w:t>
      </w:r>
      <w:r w:rsidR="00986F94">
        <w:rPr>
          <w:rFonts w:ascii="Arial" w:hAnsi="Arial" w:cs="Arial"/>
          <w:sz w:val="24"/>
          <w:szCs w:val="24"/>
        </w:rPr>
        <w:t xml:space="preserve"> </w:t>
      </w:r>
      <w:r w:rsidR="00986F94" w:rsidRPr="00986F94">
        <w:rPr>
          <w:rFonts w:ascii="Arial" w:hAnsi="Arial" w:cs="Arial"/>
          <w:sz w:val="24"/>
          <w:szCs w:val="24"/>
        </w:rPr>
        <w:t>(Sullivan and Kern, 2021)</w:t>
      </w:r>
      <w:r w:rsidR="00986F94">
        <w:rPr>
          <w:rFonts w:ascii="Arial" w:hAnsi="Arial" w:cs="Arial"/>
          <w:sz w:val="24"/>
          <w:szCs w:val="24"/>
        </w:rPr>
        <w:t>.</w:t>
      </w:r>
    </w:p>
    <w:p w14:paraId="4EF85DFD" w14:textId="79A0ABAE" w:rsidR="00D5196C" w:rsidRPr="00D5196C" w:rsidRDefault="00D5196C" w:rsidP="00EB3439">
      <w:pPr>
        <w:spacing w:line="360" w:lineRule="auto"/>
        <w:jc w:val="both"/>
        <w:rPr>
          <w:rFonts w:ascii="Arial" w:hAnsi="Arial" w:cs="Arial"/>
          <w:b/>
          <w:bCs/>
          <w:sz w:val="24"/>
          <w:szCs w:val="24"/>
        </w:rPr>
      </w:pPr>
      <w:r w:rsidRPr="00D5196C">
        <w:rPr>
          <w:rFonts w:ascii="Arial" w:hAnsi="Arial" w:cs="Arial"/>
          <w:b/>
          <w:bCs/>
          <w:sz w:val="24"/>
          <w:szCs w:val="24"/>
        </w:rPr>
        <w:t>Conclusions and Recommendations</w:t>
      </w:r>
    </w:p>
    <w:p w14:paraId="293A82DC" w14:textId="3BED5A10" w:rsidR="00D5196C" w:rsidRPr="00D5196C" w:rsidRDefault="00D5196C" w:rsidP="00EB3439">
      <w:pPr>
        <w:spacing w:line="360" w:lineRule="auto"/>
        <w:jc w:val="both"/>
        <w:rPr>
          <w:rFonts w:ascii="Arial" w:hAnsi="Arial" w:cs="Arial"/>
          <w:sz w:val="24"/>
          <w:szCs w:val="24"/>
        </w:rPr>
      </w:pPr>
      <w:r w:rsidRPr="00D5196C">
        <w:rPr>
          <w:rFonts w:ascii="Arial" w:hAnsi="Arial" w:cs="Arial"/>
          <w:sz w:val="24"/>
          <w:szCs w:val="24"/>
        </w:rPr>
        <w:t xml:space="preserve"> This extensive literature study and comparative analysis of digital transformation among SMEs in Swansea and other Welsh towns reveals numerous key findings, emphasising the importance of digital transformation as a strategic imperative. Small and medium-sized enterprises (SMEs) are critical to the Welsh economy, impacting regional growth, innovation, employment, and economic diversity. Th</w:t>
      </w:r>
      <w:r w:rsidR="00465FAE">
        <w:rPr>
          <w:rFonts w:ascii="Arial" w:hAnsi="Arial" w:cs="Arial"/>
          <w:sz w:val="24"/>
          <w:szCs w:val="24"/>
        </w:rPr>
        <w:t xml:space="preserve">erefore, understanding how </w:t>
      </w:r>
      <w:r w:rsidR="00986F94">
        <w:rPr>
          <w:rFonts w:ascii="Arial" w:hAnsi="Arial" w:cs="Arial"/>
          <w:sz w:val="24"/>
          <w:szCs w:val="24"/>
        </w:rPr>
        <w:t>small and medium-sized enterprises (SMEs)</w:t>
      </w:r>
      <w:r w:rsidR="00465FAE">
        <w:rPr>
          <w:rFonts w:ascii="Arial" w:hAnsi="Arial" w:cs="Arial"/>
          <w:sz w:val="24"/>
          <w:szCs w:val="24"/>
        </w:rPr>
        <w:t xml:space="preserve"> respond to digital change is crucial for foster</w:t>
      </w:r>
      <w:r w:rsidRPr="00D5196C">
        <w:rPr>
          <w:rFonts w:ascii="Arial" w:hAnsi="Arial" w:cs="Arial"/>
          <w:sz w:val="24"/>
          <w:szCs w:val="24"/>
        </w:rPr>
        <w:t>ing regional economic growth and competitiveness. One key finding from this study is that digital transformation has a significant influence on SME business strategy, prompting fundamental adjustments in operational models, innovation processes, competitive positioning, and market involvement</w:t>
      </w:r>
      <w:r w:rsidR="00387B1C">
        <w:rPr>
          <w:rFonts w:ascii="Arial" w:hAnsi="Arial" w:cs="Arial"/>
          <w:sz w:val="24"/>
          <w:szCs w:val="24"/>
        </w:rPr>
        <w:t xml:space="preserve"> </w:t>
      </w:r>
      <w:r w:rsidR="00387B1C" w:rsidRPr="00387B1C">
        <w:rPr>
          <w:rFonts w:ascii="Arial" w:hAnsi="Arial" w:cs="Arial"/>
          <w:sz w:val="24"/>
          <w:szCs w:val="24"/>
        </w:rPr>
        <w:t>(</w:t>
      </w:r>
      <w:proofErr w:type="spellStart"/>
      <w:r w:rsidR="00387B1C" w:rsidRPr="00387B1C">
        <w:rPr>
          <w:rFonts w:ascii="Arial" w:hAnsi="Arial" w:cs="Arial"/>
          <w:sz w:val="24"/>
          <w:szCs w:val="24"/>
        </w:rPr>
        <w:t>Vrontis</w:t>
      </w:r>
      <w:proofErr w:type="spellEnd"/>
      <w:r w:rsidR="00387B1C" w:rsidRPr="00387B1C">
        <w:rPr>
          <w:rFonts w:ascii="Arial" w:hAnsi="Arial" w:cs="Arial"/>
          <w:sz w:val="24"/>
          <w:szCs w:val="24"/>
        </w:rPr>
        <w:t>, Chaudhuri and Chatterjee, 2022)</w:t>
      </w:r>
      <w:r w:rsidR="00387B1C">
        <w:rPr>
          <w:rFonts w:ascii="Arial" w:hAnsi="Arial" w:cs="Arial"/>
          <w:sz w:val="24"/>
          <w:szCs w:val="24"/>
        </w:rPr>
        <w:t xml:space="preserve">. </w:t>
      </w:r>
      <w:r w:rsidRPr="00D5196C">
        <w:rPr>
          <w:rFonts w:ascii="Arial" w:hAnsi="Arial" w:cs="Arial"/>
          <w:sz w:val="24"/>
          <w:szCs w:val="24"/>
        </w:rPr>
        <w:t xml:space="preserve">SMEs </w:t>
      </w:r>
      <w:r w:rsidR="00465FAE">
        <w:rPr>
          <w:rFonts w:ascii="Arial" w:hAnsi="Arial" w:cs="Arial"/>
          <w:sz w:val="24"/>
          <w:szCs w:val="24"/>
        </w:rPr>
        <w:t>that utilise digital technology reap tremendous benefits, including an expanded market reach, better customer connections, higher innovation potential, and significant operational</w:t>
      </w:r>
      <w:r w:rsidRPr="00D5196C">
        <w:rPr>
          <w:rFonts w:ascii="Arial" w:hAnsi="Arial" w:cs="Arial"/>
          <w:sz w:val="24"/>
          <w:szCs w:val="24"/>
        </w:rPr>
        <w:t xml:space="preserve"> efficiency. However, the advantages of digital transformation are not equally distributed among regions, reflecting differences in infrastructure, resource availability, cultural attitudes, and stakeholder support. Infrastructure emerges as a crucial factor of digital maturity, with SMEs in Cardiff displaying higher levels of digital adoption thanks to strong technology infrastructures and extensive stakeholder participation. Cardiff's </w:t>
      </w:r>
      <w:r w:rsidR="00465FAE">
        <w:rPr>
          <w:rFonts w:ascii="Arial" w:hAnsi="Arial" w:cs="Arial"/>
          <w:sz w:val="24"/>
          <w:szCs w:val="24"/>
        </w:rPr>
        <w:t xml:space="preserve">robust digital ecosystem, comprising extensive innovation networks, high-speed internet, and robust digital platforms, </w:t>
      </w:r>
      <w:r w:rsidR="00986F94">
        <w:rPr>
          <w:rFonts w:ascii="Arial" w:hAnsi="Arial" w:cs="Arial"/>
          <w:sz w:val="24"/>
          <w:szCs w:val="24"/>
        </w:rPr>
        <w:t xml:space="preserve">facilitates easier digital adaptation for </w:t>
      </w:r>
      <w:r w:rsidR="00387B1C">
        <w:rPr>
          <w:rFonts w:ascii="Arial" w:hAnsi="Arial" w:cs="Arial"/>
          <w:sz w:val="24"/>
          <w:szCs w:val="24"/>
        </w:rPr>
        <w:t>small and medium-sized enterprises (SMEs)</w:t>
      </w:r>
      <w:r w:rsidRPr="00D5196C">
        <w:rPr>
          <w:rFonts w:ascii="Arial" w:hAnsi="Arial" w:cs="Arial"/>
          <w:sz w:val="24"/>
          <w:szCs w:val="24"/>
        </w:rPr>
        <w:t xml:space="preserve">. In contrast, SMEs in Swansea, Newport, and, notably, Carmarthen </w:t>
      </w:r>
      <w:r w:rsidR="000E171E">
        <w:rPr>
          <w:rFonts w:ascii="Arial" w:hAnsi="Arial" w:cs="Arial"/>
          <w:sz w:val="24"/>
          <w:szCs w:val="24"/>
        </w:rPr>
        <w:t>face significant infrastructure constraints, underscoring the need for targeted regional investment and policy initiatives explicitly designed to enhance digital connectivity</w:t>
      </w:r>
      <w:r w:rsidRPr="00D5196C">
        <w:rPr>
          <w:rFonts w:ascii="Arial" w:hAnsi="Arial" w:cs="Arial"/>
          <w:sz w:val="24"/>
          <w:szCs w:val="24"/>
        </w:rPr>
        <w:t xml:space="preserve"> and associated technical capabilities</w:t>
      </w:r>
      <w:r w:rsidR="00387B1C">
        <w:rPr>
          <w:rFonts w:ascii="Arial" w:hAnsi="Arial" w:cs="Arial"/>
          <w:sz w:val="24"/>
          <w:szCs w:val="24"/>
        </w:rPr>
        <w:t xml:space="preserve"> </w:t>
      </w:r>
      <w:r w:rsidR="00387B1C" w:rsidRPr="00387B1C">
        <w:rPr>
          <w:rFonts w:ascii="Arial" w:hAnsi="Arial" w:cs="Arial"/>
          <w:sz w:val="24"/>
          <w:szCs w:val="24"/>
        </w:rPr>
        <w:t>(</w:t>
      </w:r>
      <w:proofErr w:type="spellStart"/>
      <w:r w:rsidR="00387B1C" w:rsidRPr="00387B1C">
        <w:rPr>
          <w:rFonts w:ascii="Arial" w:hAnsi="Arial" w:cs="Arial"/>
          <w:sz w:val="24"/>
          <w:szCs w:val="24"/>
        </w:rPr>
        <w:t>Marçal</w:t>
      </w:r>
      <w:proofErr w:type="spellEnd"/>
      <w:r w:rsidR="00387B1C" w:rsidRPr="00387B1C">
        <w:rPr>
          <w:rFonts w:ascii="Arial" w:hAnsi="Arial" w:cs="Arial"/>
          <w:sz w:val="24"/>
          <w:szCs w:val="24"/>
        </w:rPr>
        <w:t xml:space="preserve"> et al., 2024)</w:t>
      </w:r>
      <w:r w:rsidR="00387B1C">
        <w:rPr>
          <w:rFonts w:ascii="Arial" w:hAnsi="Arial" w:cs="Arial"/>
          <w:sz w:val="24"/>
          <w:szCs w:val="24"/>
        </w:rPr>
        <w:t>.</w:t>
      </w:r>
    </w:p>
    <w:p w14:paraId="55A8360E" w14:textId="046EAFC4" w:rsidR="00D5196C" w:rsidRPr="00D5196C" w:rsidRDefault="00D5196C" w:rsidP="00EB3439">
      <w:pPr>
        <w:spacing w:line="360" w:lineRule="auto"/>
        <w:jc w:val="both"/>
        <w:rPr>
          <w:rFonts w:ascii="Arial" w:hAnsi="Arial" w:cs="Arial"/>
          <w:sz w:val="24"/>
          <w:szCs w:val="24"/>
        </w:rPr>
      </w:pPr>
      <w:r w:rsidRPr="00D5196C">
        <w:rPr>
          <w:rFonts w:ascii="Arial" w:hAnsi="Arial" w:cs="Arial"/>
          <w:sz w:val="24"/>
          <w:szCs w:val="24"/>
        </w:rPr>
        <w:t>The findings cons</w:t>
      </w:r>
      <w:r w:rsidR="00465FAE">
        <w:rPr>
          <w:rFonts w:ascii="Arial" w:hAnsi="Arial" w:cs="Arial"/>
          <w:sz w:val="24"/>
          <w:szCs w:val="24"/>
        </w:rPr>
        <w:t>istently emphasise the import</w:t>
      </w:r>
      <w:r w:rsidRPr="00D5196C">
        <w:rPr>
          <w:rFonts w:ascii="Arial" w:hAnsi="Arial" w:cs="Arial"/>
          <w:sz w:val="24"/>
          <w:szCs w:val="24"/>
        </w:rPr>
        <w:t xml:space="preserve">ance of digital skill availability. Skills shortages pose substantial impediments to effective digital transformation, </w:t>
      </w:r>
      <w:r w:rsidR="00465FAE">
        <w:rPr>
          <w:rFonts w:ascii="Arial" w:hAnsi="Arial" w:cs="Arial"/>
          <w:sz w:val="24"/>
          <w:szCs w:val="24"/>
        </w:rPr>
        <w:t>particularly for small to medium-sized enterprises (SMEs)</w:t>
      </w:r>
      <w:r w:rsidRPr="00D5196C">
        <w:rPr>
          <w:rFonts w:ascii="Arial" w:hAnsi="Arial" w:cs="Arial"/>
          <w:sz w:val="24"/>
          <w:szCs w:val="24"/>
        </w:rPr>
        <w:t xml:space="preserve"> in Swansea and Carmarthen. Limited access to experienced digital specialists and specialised training resources limits SMEs' ability to </w:t>
      </w:r>
      <w:r w:rsidR="00465FAE">
        <w:rPr>
          <w:rFonts w:ascii="Arial" w:hAnsi="Arial" w:cs="Arial"/>
          <w:sz w:val="24"/>
          <w:szCs w:val="24"/>
        </w:rPr>
        <w:t>execute and sustain digital projects successfully</w:t>
      </w:r>
      <w:r w:rsidR="00986F94">
        <w:rPr>
          <w:rFonts w:ascii="Arial" w:hAnsi="Arial" w:cs="Arial"/>
          <w:sz w:val="24"/>
          <w:szCs w:val="24"/>
        </w:rPr>
        <w:t xml:space="preserve"> </w:t>
      </w:r>
      <w:r w:rsidR="00986F94" w:rsidRPr="00986F94">
        <w:rPr>
          <w:rFonts w:ascii="Arial" w:hAnsi="Arial" w:cs="Arial"/>
          <w:sz w:val="24"/>
          <w:szCs w:val="24"/>
        </w:rPr>
        <w:t>(GOV.WALES,</w:t>
      </w:r>
      <w:r w:rsidR="00986F94">
        <w:rPr>
          <w:rFonts w:ascii="Arial" w:hAnsi="Arial" w:cs="Arial"/>
          <w:sz w:val="24"/>
          <w:szCs w:val="24"/>
        </w:rPr>
        <w:t xml:space="preserve"> </w:t>
      </w:r>
      <w:r w:rsidR="00986F94">
        <w:rPr>
          <w:rFonts w:ascii="Arial" w:hAnsi="Arial" w:cs="Arial"/>
          <w:sz w:val="24"/>
          <w:szCs w:val="24"/>
        </w:rPr>
        <w:lastRenderedPageBreak/>
        <w:t>2021</w:t>
      </w:r>
      <w:r w:rsidR="00986F94" w:rsidRPr="00986F94">
        <w:rPr>
          <w:rFonts w:ascii="Arial" w:hAnsi="Arial" w:cs="Arial"/>
          <w:sz w:val="24"/>
          <w:szCs w:val="24"/>
        </w:rPr>
        <w:t>)</w:t>
      </w:r>
      <w:r w:rsidR="00986F94">
        <w:rPr>
          <w:rFonts w:ascii="Arial" w:hAnsi="Arial" w:cs="Arial"/>
          <w:sz w:val="24"/>
          <w:szCs w:val="24"/>
        </w:rPr>
        <w:t>.</w:t>
      </w:r>
      <w:r w:rsidR="00986F94" w:rsidRPr="00986F94">
        <w:rPr>
          <w:rFonts w:ascii="Arial" w:hAnsi="Arial" w:cs="Arial"/>
          <w:sz w:val="24"/>
          <w:szCs w:val="24"/>
        </w:rPr>
        <w:t xml:space="preserve"> </w:t>
      </w:r>
      <w:r w:rsidRPr="00D5196C">
        <w:rPr>
          <w:rFonts w:ascii="Arial" w:hAnsi="Arial" w:cs="Arial"/>
          <w:sz w:val="24"/>
          <w:szCs w:val="24"/>
        </w:rPr>
        <w:t xml:space="preserve">In contrast, Cardiff's SMEs benefit from </w:t>
      </w:r>
      <w:r w:rsidR="00465FAE">
        <w:rPr>
          <w:rFonts w:ascii="Arial" w:hAnsi="Arial" w:cs="Arial"/>
          <w:sz w:val="24"/>
          <w:szCs w:val="24"/>
        </w:rPr>
        <w:t>proximity to educational institutions, innovation centres, and skill development programs, which significantly enhances their ability to leverage</w:t>
      </w:r>
      <w:r w:rsidRPr="00D5196C">
        <w:rPr>
          <w:rFonts w:ascii="Arial" w:hAnsi="Arial" w:cs="Arial"/>
          <w:sz w:val="24"/>
          <w:szCs w:val="24"/>
        </w:rPr>
        <w:t xml:space="preserve"> digital technology. Addressing digital skills gaps through comprehensive, locally tailored training programs and strategic stakeholder collaborations is critical for promoting effective SME digital adoption in less digitally sophisticated countries. Financial restrictions affect SMEs in all locations studied, considerably limiting their ability to invest in digital technologies, infrastructure renovations, and ongoing skill development. Differential access to finance and investment possibilities among cities highlights the importance of context-specific financial assistance methods. SMEs in Cardiff benefit from widespread regional investment and finance availability, whilst those in Swansea, Newport, and Carmarthen face varied degrees of financial restriction. Developing customised financial assistance programs, grant mechanisms, and investment efforts that are specifically </w:t>
      </w:r>
      <w:r w:rsidR="00465FAE">
        <w:rPr>
          <w:rFonts w:ascii="Arial" w:hAnsi="Arial" w:cs="Arial"/>
          <w:sz w:val="24"/>
          <w:szCs w:val="24"/>
        </w:rPr>
        <w:t>tailored to regional requirements is a key strategic proposal for governments and industry leaders seeking to enhanc</w:t>
      </w:r>
      <w:r w:rsidRPr="00D5196C">
        <w:rPr>
          <w:rFonts w:ascii="Arial" w:hAnsi="Arial" w:cs="Arial"/>
          <w:sz w:val="24"/>
          <w:szCs w:val="24"/>
        </w:rPr>
        <w:t xml:space="preserve">e SME digital transformation outcomes. Cultural resistance to digital transformation </w:t>
      </w:r>
      <w:r w:rsidR="00465FAE">
        <w:rPr>
          <w:rFonts w:ascii="Arial" w:hAnsi="Arial" w:cs="Arial"/>
          <w:sz w:val="24"/>
          <w:szCs w:val="24"/>
        </w:rPr>
        <w:t>is another key problem affecting SMEs in various</w:t>
      </w:r>
      <w:r w:rsidRPr="00D5196C">
        <w:rPr>
          <w:rFonts w:ascii="Arial" w:hAnsi="Arial" w:cs="Arial"/>
          <w:sz w:val="24"/>
          <w:szCs w:val="24"/>
        </w:rPr>
        <w:t xml:space="preserve"> cities. Entrenched old habits and risk aversion impede the successful application of digital technology, particularly among SMEs in less technologically advanced countries. To address cultural resistance, specialised interventions are required, such as thorough change management activities, strategic leadership commitment, and strong organisational culture shifts that prioritise continuous learning and digital innovation. Despite these limitations, significant potential for digital transformation </w:t>
      </w:r>
      <w:r w:rsidR="00465FAE">
        <w:rPr>
          <w:rFonts w:ascii="Arial" w:hAnsi="Arial" w:cs="Arial"/>
          <w:sz w:val="24"/>
          <w:szCs w:val="24"/>
        </w:rPr>
        <w:t>is</w:t>
      </w:r>
      <w:r w:rsidRPr="00D5196C">
        <w:rPr>
          <w:rFonts w:ascii="Arial" w:hAnsi="Arial" w:cs="Arial"/>
          <w:sz w:val="24"/>
          <w:szCs w:val="24"/>
        </w:rPr>
        <w:t xml:space="preserve"> visible. SMEs that u</w:t>
      </w:r>
      <w:r w:rsidR="00465FAE">
        <w:rPr>
          <w:rFonts w:ascii="Arial" w:hAnsi="Arial" w:cs="Arial"/>
          <w:sz w:val="24"/>
          <w:szCs w:val="24"/>
        </w:rPr>
        <w:t>tilise digital platforms effectively expand their market reach, gaining access to a broad</w:t>
      </w:r>
      <w:r w:rsidRPr="00D5196C">
        <w:rPr>
          <w:rFonts w:ascii="Arial" w:hAnsi="Arial" w:cs="Arial"/>
          <w:sz w:val="24"/>
          <w:szCs w:val="24"/>
        </w:rPr>
        <w:t>er national and international consumer base</w:t>
      </w:r>
      <w:r w:rsidR="00986F94">
        <w:rPr>
          <w:rFonts w:ascii="Arial" w:hAnsi="Arial" w:cs="Arial"/>
          <w:sz w:val="24"/>
          <w:szCs w:val="24"/>
        </w:rPr>
        <w:t xml:space="preserve"> </w:t>
      </w:r>
      <w:r w:rsidR="00986F94" w:rsidRPr="00986F94">
        <w:rPr>
          <w:rFonts w:ascii="Arial" w:hAnsi="Arial" w:cs="Arial"/>
          <w:sz w:val="24"/>
          <w:szCs w:val="24"/>
        </w:rPr>
        <w:t>(Pandey, Kumar and Tripathi, 2025)</w:t>
      </w:r>
      <w:r w:rsidR="00986F94">
        <w:rPr>
          <w:rFonts w:ascii="Arial" w:hAnsi="Arial" w:cs="Arial"/>
          <w:sz w:val="24"/>
          <w:szCs w:val="24"/>
        </w:rPr>
        <w:t xml:space="preserve">. </w:t>
      </w:r>
      <w:r w:rsidRPr="00D5196C">
        <w:rPr>
          <w:rFonts w:ascii="Arial" w:hAnsi="Arial" w:cs="Arial"/>
          <w:sz w:val="24"/>
          <w:szCs w:val="24"/>
        </w:rPr>
        <w:t xml:space="preserve">Digital technology </w:t>
      </w:r>
      <w:r w:rsidR="00986F94">
        <w:rPr>
          <w:rFonts w:ascii="Arial" w:hAnsi="Arial" w:cs="Arial"/>
          <w:sz w:val="24"/>
          <w:szCs w:val="24"/>
        </w:rPr>
        <w:t>enables SMEs to create innovative goods, services, and business models, thereby enhanc</w:t>
      </w:r>
      <w:r w:rsidR="00465FAE">
        <w:rPr>
          <w:rFonts w:ascii="Arial" w:hAnsi="Arial" w:cs="Arial"/>
          <w:sz w:val="24"/>
          <w:szCs w:val="24"/>
        </w:rPr>
        <w:t>ing their</w:t>
      </w:r>
      <w:r w:rsidRPr="00D5196C">
        <w:rPr>
          <w:rFonts w:ascii="Arial" w:hAnsi="Arial" w:cs="Arial"/>
          <w:sz w:val="24"/>
          <w:szCs w:val="24"/>
        </w:rPr>
        <w:t xml:space="preserve"> competitive positioning and market responsiveness. Another key advantage is greater operational efficiency, with SMEs reporting increased productivity, lower costs, and better customer interaction </w:t>
      </w:r>
      <w:proofErr w:type="gramStart"/>
      <w:r w:rsidRPr="00D5196C">
        <w:rPr>
          <w:rFonts w:ascii="Arial" w:hAnsi="Arial" w:cs="Arial"/>
          <w:sz w:val="24"/>
          <w:szCs w:val="24"/>
        </w:rPr>
        <w:t>as a result of</w:t>
      </w:r>
      <w:proofErr w:type="gramEnd"/>
      <w:r w:rsidRPr="00D5196C">
        <w:rPr>
          <w:rFonts w:ascii="Arial" w:hAnsi="Arial" w:cs="Arial"/>
          <w:sz w:val="24"/>
          <w:szCs w:val="24"/>
        </w:rPr>
        <w:t xml:space="preserve"> digital analytics, automation, and simplified business processes. To capitalise on these opportunities, digital investments must be strategically aligned with </w:t>
      </w:r>
      <w:r w:rsidR="00465FAE">
        <w:rPr>
          <w:rFonts w:ascii="Arial" w:hAnsi="Arial" w:cs="Arial"/>
          <w:sz w:val="24"/>
          <w:szCs w:val="24"/>
        </w:rPr>
        <w:t>the organisation's larger objectives, focusing</w:t>
      </w:r>
      <w:r w:rsidRPr="00D5196C">
        <w:rPr>
          <w:rFonts w:ascii="Arial" w:hAnsi="Arial" w:cs="Arial"/>
          <w:sz w:val="24"/>
          <w:szCs w:val="24"/>
        </w:rPr>
        <w:t xml:space="preserve"> on innovation, market development, and operational excellence.</w:t>
      </w:r>
    </w:p>
    <w:p w14:paraId="6DF3B29B" w14:textId="4987FD2C" w:rsidR="00D5196C" w:rsidRPr="00D5196C" w:rsidRDefault="00986F94" w:rsidP="00EB3439">
      <w:pPr>
        <w:spacing w:line="360" w:lineRule="auto"/>
        <w:jc w:val="both"/>
        <w:rPr>
          <w:rFonts w:ascii="Arial" w:hAnsi="Arial" w:cs="Arial"/>
          <w:sz w:val="24"/>
          <w:szCs w:val="24"/>
        </w:rPr>
      </w:pPr>
      <w:r>
        <w:rPr>
          <w:rFonts w:ascii="Arial" w:hAnsi="Arial" w:cs="Arial"/>
          <w:sz w:val="24"/>
          <w:szCs w:val="24"/>
        </w:rPr>
        <w:lastRenderedPageBreak/>
        <w:t xml:space="preserve">According to </w:t>
      </w:r>
      <w:r w:rsidRPr="00986F94">
        <w:rPr>
          <w:rFonts w:ascii="Arial" w:hAnsi="Arial" w:cs="Arial"/>
          <w:sz w:val="24"/>
          <w:szCs w:val="24"/>
        </w:rPr>
        <w:t xml:space="preserve">Azevedo and Almeida </w:t>
      </w:r>
      <w:r>
        <w:rPr>
          <w:rFonts w:ascii="Arial" w:hAnsi="Arial" w:cs="Arial"/>
          <w:sz w:val="24"/>
          <w:szCs w:val="24"/>
        </w:rPr>
        <w:t>(</w:t>
      </w:r>
      <w:r w:rsidRPr="00986F94">
        <w:rPr>
          <w:rFonts w:ascii="Arial" w:hAnsi="Arial" w:cs="Arial"/>
          <w:sz w:val="24"/>
          <w:szCs w:val="24"/>
        </w:rPr>
        <w:t>2021)</w:t>
      </w:r>
      <w:r>
        <w:rPr>
          <w:rFonts w:ascii="Arial" w:hAnsi="Arial" w:cs="Arial"/>
          <w:sz w:val="24"/>
          <w:szCs w:val="24"/>
        </w:rPr>
        <w:t xml:space="preserve">, </w:t>
      </w:r>
      <w:r w:rsidR="00D5196C" w:rsidRPr="00D5196C">
        <w:rPr>
          <w:rFonts w:ascii="Arial" w:hAnsi="Arial" w:cs="Arial"/>
          <w:sz w:val="24"/>
          <w:szCs w:val="24"/>
        </w:rPr>
        <w:t>Governments, academic institutions, industry groups, and digital platform providers are all important stakeholders in defining the digital transformation trajectories of SMEs. Effective stakeholder engagement is cr</w:t>
      </w:r>
      <w:r w:rsidR="00465FAE">
        <w:rPr>
          <w:rFonts w:ascii="Arial" w:hAnsi="Arial" w:cs="Arial"/>
          <w:sz w:val="24"/>
          <w:szCs w:val="24"/>
        </w:rPr>
        <w:t>ucial for successful digital transformation, as demonstrated by initiatives such as the Swansea Bay City Deal and the</w:t>
      </w:r>
      <w:r w:rsidR="00D5196C" w:rsidRPr="00D5196C">
        <w:rPr>
          <w:rFonts w:ascii="Arial" w:hAnsi="Arial" w:cs="Arial"/>
          <w:sz w:val="24"/>
          <w:szCs w:val="24"/>
        </w:rPr>
        <w:t xml:space="preserve"> Cardiff Capital Region City Deal. These initiatives provide vital infrastructure improvements, financial support, and chances for digital skill development, all of which benefit SMEs in their local regions. Improving stakeholder engagement through comprehensive regional efforts, tailored investment strategies, and </w:t>
      </w:r>
      <w:r w:rsidR="00465FAE">
        <w:rPr>
          <w:rFonts w:ascii="Arial" w:hAnsi="Arial" w:cs="Arial"/>
          <w:sz w:val="24"/>
          <w:szCs w:val="24"/>
        </w:rPr>
        <w:t>robust</w:t>
      </w:r>
      <w:r w:rsidR="00D5196C" w:rsidRPr="00D5196C">
        <w:rPr>
          <w:rFonts w:ascii="Arial" w:hAnsi="Arial" w:cs="Arial"/>
          <w:sz w:val="24"/>
          <w:szCs w:val="24"/>
        </w:rPr>
        <w:t xml:space="preserve"> innovation ecosystems is </w:t>
      </w:r>
      <w:r w:rsidR="00465FAE">
        <w:rPr>
          <w:rFonts w:ascii="Arial" w:hAnsi="Arial" w:cs="Arial"/>
          <w:sz w:val="24"/>
          <w:szCs w:val="24"/>
        </w:rPr>
        <w:t>essential advice for governments and industry leaders seeking to facilitate</w:t>
      </w:r>
      <w:r w:rsidR="00D5196C" w:rsidRPr="00D5196C">
        <w:rPr>
          <w:rFonts w:ascii="Arial" w:hAnsi="Arial" w:cs="Arial"/>
          <w:sz w:val="24"/>
          <w:szCs w:val="24"/>
        </w:rPr>
        <w:t xml:space="preserve"> effective SME digital transformation.</w:t>
      </w:r>
      <w:r w:rsidR="00465FAE">
        <w:rPr>
          <w:rFonts w:ascii="Arial" w:hAnsi="Arial" w:cs="Arial"/>
          <w:sz w:val="24"/>
          <w:szCs w:val="24"/>
        </w:rPr>
        <w:t xml:space="preserve"> </w:t>
      </w:r>
      <w:r w:rsidR="00D5196C" w:rsidRPr="00D5196C">
        <w:rPr>
          <w:rFonts w:ascii="Arial" w:hAnsi="Arial" w:cs="Arial"/>
          <w:sz w:val="24"/>
          <w:szCs w:val="24"/>
        </w:rPr>
        <w:t xml:space="preserve">Based on these findings, </w:t>
      </w:r>
      <w:r w:rsidR="00465FAE">
        <w:rPr>
          <w:rFonts w:ascii="Arial" w:hAnsi="Arial" w:cs="Arial"/>
          <w:sz w:val="24"/>
          <w:szCs w:val="24"/>
        </w:rPr>
        <w:t>several strategic recommendations emerge for small and medium-sized enterprises (SMEs) seeking to leverage digital transformation effectively</w:t>
      </w:r>
      <w:r w:rsidR="00D5196C" w:rsidRPr="00D5196C">
        <w:rPr>
          <w:rFonts w:ascii="Arial" w:hAnsi="Arial" w:cs="Arial"/>
          <w:sz w:val="24"/>
          <w:szCs w:val="24"/>
        </w:rPr>
        <w:t>. To begin, SMEs should strategically link digital activities with overall organisational goals, outlining clear targets and verifiable achievements. Second, SMEs must prioritise digital skills training and ongoing professional growth by actively participating in regional training programs, academic institutions, and innovation centres. Third, SMEs should use collaborative networks and digital platforms to maximise chances for co-creation, innovation, and market development. Fourth, SMEs can proactively combat cultural barriers by implementing comprehensive change management methods and cultivating organisational cultures that encourage digital innovation and continual learning</w:t>
      </w:r>
      <w:r>
        <w:rPr>
          <w:rFonts w:ascii="Arial" w:hAnsi="Arial" w:cs="Arial"/>
          <w:sz w:val="24"/>
          <w:szCs w:val="24"/>
        </w:rPr>
        <w:t xml:space="preserve"> </w:t>
      </w:r>
      <w:r w:rsidRPr="00986F94">
        <w:rPr>
          <w:rFonts w:ascii="Arial" w:hAnsi="Arial" w:cs="Arial"/>
          <w:sz w:val="24"/>
          <w:szCs w:val="24"/>
        </w:rPr>
        <w:t>(Lei, 2025)</w:t>
      </w:r>
      <w:r>
        <w:rPr>
          <w:rFonts w:ascii="Arial" w:hAnsi="Arial" w:cs="Arial"/>
          <w:sz w:val="24"/>
          <w:szCs w:val="24"/>
        </w:rPr>
        <w:t>.</w:t>
      </w:r>
    </w:p>
    <w:p w14:paraId="6178CBDC" w14:textId="6555FA17" w:rsidR="00D5196C" w:rsidRPr="00D5196C" w:rsidRDefault="00D5196C" w:rsidP="00EB3439">
      <w:pPr>
        <w:spacing w:line="360" w:lineRule="auto"/>
        <w:jc w:val="both"/>
        <w:rPr>
          <w:rFonts w:ascii="Arial" w:hAnsi="Arial" w:cs="Arial"/>
          <w:sz w:val="24"/>
          <w:szCs w:val="24"/>
        </w:rPr>
      </w:pPr>
      <w:r w:rsidRPr="00D5196C">
        <w:rPr>
          <w:rFonts w:ascii="Arial" w:hAnsi="Arial" w:cs="Arial"/>
          <w:sz w:val="24"/>
          <w:szCs w:val="24"/>
        </w:rPr>
        <w:t xml:space="preserve">Future research avenues </w:t>
      </w:r>
      <w:r w:rsidR="00465FAE">
        <w:rPr>
          <w:rFonts w:ascii="Arial" w:hAnsi="Arial" w:cs="Arial"/>
          <w:sz w:val="24"/>
          <w:szCs w:val="24"/>
        </w:rPr>
        <w:t>suggested by this analysis include longitudinal case studies that monitor the digital transformation outcomes of SMEs over time, enabling comprehensiv</w:t>
      </w:r>
      <w:r w:rsidRPr="00D5196C">
        <w:rPr>
          <w:rFonts w:ascii="Arial" w:hAnsi="Arial" w:cs="Arial"/>
          <w:sz w:val="24"/>
          <w:szCs w:val="24"/>
        </w:rPr>
        <w:t>e assessments of long-term consequences and strategic success. Further investigation into the unique impact of governmental policies, financing mechanisms, and regional initiatives on SME digital adoption is another worthwhile study topic</w:t>
      </w:r>
      <w:r w:rsidR="00387B1C">
        <w:rPr>
          <w:rFonts w:ascii="Arial" w:hAnsi="Arial" w:cs="Arial"/>
          <w:sz w:val="24"/>
          <w:szCs w:val="24"/>
        </w:rPr>
        <w:t xml:space="preserve"> </w:t>
      </w:r>
      <w:r w:rsidR="00387B1C" w:rsidRPr="00387B1C">
        <w:rPr>
          <w:rFonts w:ascii="Arial" w:hAnsi="Arial" w:cs="Arial"/>
          <w:sz w:val="24"/>
          <w:szCs w:val="24"/>
        </w:rPr>
        <w:t>(Paul et al., 2024)</w:t>
      </w:r>
      <w:r w:rsidR="00387B1C">
        <w:rPr>
          <w:rFonts w:ascii="Arial" w:hAnsi="Arial" w:cs="Arial"/>
          <w:sz w:val="24"/>
          <w:szCs w:val="24"/>
        </w:rPr>
        <w:t xml:space="preserve">. </w:t>
      </w:r>
      <w:r w:rsidRPr="00D5196C">
        <w:rPr>
          <w:rFonts w:ascii="Arial" w:hAnsi="Arial" w:cs="Arial"/>
          <w:sz w:val="24"/>
          <w:szCs w:val="24"/>
        </w:rPr>
        <w:t xml:space="preserve">Furthermore, researching collaborative ecosystems </w:t>
      </w:r>
      <w:r w:rsidR="00465FAE">
        <w:rPr>
          <w:rFonts w:ascii="Arial" w:hAnsi="Arial" w:cs="Arial"/>
          <w:sz w:val="24"/>
          <w:szCs w:val="24"/>
        </w:rPr>
        <w:t xml:space="preserve">that include academics, industry groups, and </w:t>
      </w:r>
      <w:r w:rsidR="00986F94">
        <w:rPr>
          <w:rFonts w:ascii="Arial" w:hAnsi="Arial" w:cs="Arial"/>
          <w:sz w:val="24"/>
          <w:szCs w:val="24"/>
        </w:rPr>
        <w:t>small to medium-sized enterprises (SMEs)</w:t>
      </w:r>
      <w:r w:rsidR="00465FAE">
        <w:rPr>
          <w:rFonts w:ascii="Arial" w:hAnsi="Arial" w:cs="Arial"/>
          <w:sz w:val="24"/>
          <w:szCs w:val="24"/>
        </w:rPr>
        <w:t xml:space="preserve"> may provide valuable insights into best practices for enhanc</w:t>
      </w:r>
      <w:r w:rsidRPr="00D5196C">
        <w:rPr>
          <w:rFonts w:ascii="Arial" w:hAnsi="Arial" w:cs="Arial"/>
          <w:sz w:val="24"/>
          <w:szCs w:val="24"/>
        </w:rPr>
        <w:t>ing digital maturity in Wales</w:t>
      </w:r>
      <w:r w:rsidR="00986F94">
        <w:rPr>
          <w:rFonts w:ascii="Arial" w:hAnsi="Arial" w:cs="Arial"/>
          <w:sz w:val="24"/>
          <w:szCs w:val="24"/>
        </w:rPr>
        <w:t xml:space="preserve"> </w:t>
      </w:r>
      <w:r w:rsidR="00986F94" w:rsidRPr="00986F94">
        <w:rPr>
          <w:rFonts w:ascii="Arial" w:hAnsi="Arial" w:cs="Arial"/>
          <w:sz w:val="24"/>
          <w:szCs w:val="24"/>
        </w:rPr>
        <w:t>(Pettinger et al., 2022)</w:t>
      </w:r>
      <w:r w:rsidR="00986F94">
        <w:rPr>
          <w:rFonts w:ascii="Arial" w:hAnsi="Arial" w:cs="Arial"/>
          <w:sz w:val="24"/>
          <w:szCs w:val="24"/>
        </w:rPr>
        <w:t>.</w:t>
      </w:r>
    </w:p>
    <w:p w14:paraId="7CF1A0D4" w14:textId="6E4ACD8F" w:rsidR="00D5196C" w:rsidRPr="00D5196C" w:rsidRDefault="00D5196C" w:rsidP="00EB3439">
      <w:pPr>
        <w:spacing w:line="360" w:lineRule="auto"/>
        <w:jc w:val="both"/>
        <w:rPr>
          <w:rFonts w:ascii="Arial" w:hAnsi="Arial" w:cs="Arial"/>
          <w:sz w:val="24"/>
          <w:szCs w:val="24"/>
        </w:rPr>
      </w:pPr>
      <w:r w:rsidRPr="00D5196C">
        <w:rPr>
          <w:rFonts w:ascii="Arial" w:hAnsi="Arial" w:cs="Arial"/>
          <w:sz w:val="24"/>
          <w:szCs w:val="24"/>
        </w:rPr>
        <w:t xml:space="preserve">In conclusion, this study </w:t>
      </w:r>
      <w:r w:rsidR="00465FAE">
        <w:rPr>
          <w:rFonts w:ascii="Arial" w:hAnsi="Arial" w:cs="Arial"/>
          <w:sz w:val="24"/>
          <w:szCs w:val="24"/>
        </w:rPr>
        <w:t>makes a significant contribution to the body of knowledge on digital transformation among SMEs by providing thorough insights into the strategic implications, challenges, opportunities, and contextual variables that impact</w:t>
      </w:r>
      <w:r w:rsidRPr="00D5196C">
        <w:rPr>
          <w:rFonts w:ascii="Arial" w:hAnsi="Arial" w:cs="Arial"/>
          <w:sz w:val="24"/>
          <w:szCs w:val="24"/>
        </w:rPr>
        <w:t xml:space="preserve"> digital </w:t>
      </w:r>
      <w:r w:rsidRPr="00D5196C">
        <w:rPr>
          <w:rFonts w:ascii="Arial" w:hAnsi="Arial" w:cs="Arial"/>
          <w:sz w:val="24"/>
          <w:szCs w:val="24"/>
        </w:rPr>
        <w:lastRenderedPageBreak/>
        <w:t>adoption in Welsh cities. The study's emphasis on critical infrastructural, financial, cultural, and skill-related determinants provides solid guidance for policymakers, industry leaders, and SME managers seeking to strategically navigate and effectively leverage digital transformation for long-term growth, innovation, and competitive advantage.</w:t>
      </w:r>
    </w:p>
    <w:p w14:paraId="3B035BA2" w14:textId="77777777" w:rsidR="00F02860" w:rsidRPr="00F02860" w:rsidRDefault="00F02860" w:rsidP="00DC34C6">
      <w:pPr>
        <w:rPr>
          <w:rFonts w:ascii="Arial" w:hAnsi="Arial" w:cs="Arial"/>
          <w:b/>
          <w:bCs/>
          <w:sz w:val="24"/>
          <w:szCs w:val="24"/>
        </w:rPr>
      </w:pPr>
    </w:p>
    <w:p w14:paraId="3DE85A3F" w14:textId="77777777" w:rsidR="00DC34C6" w:rsidRPr="0090605A" w:rsidRDefault="00DC34C6" w:rsidP="0090605A">
      <w:pPr>
        <w:rPr>
          <w:rFonts w:ascii="Arial" w:hAnsi="Arial" w:cs="Arial"/>
          <w:sz w:val="24"/>
          <w:szCs w:val="24"/>
        </w:rPr>
      </w:pPr>
    </w:p>
    <w:p w14:paraId="03B037CE" w14:textId="77777777" w:rsidR="0090605A" w:rsidRPr="003828F8" w:rsidRDefault="0090605A" w:rsidP="003828F8">
      <w:pPr>
        <w:rPr>
          <w:rFonts w:ascii="Arial" w:hAnsi="Arial" w:cs="Arial"/>
          <w:sz w:val="24"/>
          <w:szCs w:val="24"/>
        </w:rPr>
      </w:pPr>
    </w:p>
    <w:p w14:paraId="08AD611F" w14:textId="77777777" w:rsidR="003828F8" w:rsidRPr="003828F8" w:rsidRDefault="003828F8" w:rsidP="003828F8">
      <w:pPr>
        <w:rPr>
          <w:rFonts w:ascii="Arial" w:hAnsi="Arial" w:cs="Arial"/>
          <w:sz w:val="24"/>
          <w:szCs w:val="24"/>
        </w:rPr>
      </w:pPr>
    </w:p>
    <w:p w14:paraId="2B01173C" w14:textId="7E739D3A" w:rsidR="00BA3C88" w:rsidRPr="00BA3C88" w:rsidRDefault="00BA3C88" w:rsidP="00BA3C88">
      <w:pPr>
        <w:rPr>
          <w:rFonts w:ascii="Arial" w:hAnsi="Arial" w:cs="Arial"/>
          <w:sz w:val="24"/>
          <w:szCs w:val="24"/>
        </w:rPr>
      </w:pPr>
    </w:p>
    <w:p w14:paraId="11871317" w14:textId="77777777" w:rsidR="00BA3C88" w:rsidRDefault="00BA3C88" w:rsidP="00551B6B">
      <w:pPr>
        <w:rPr>
          <w:rFonts w:ascii="Arial" w:hAnsi="Arial" w:cs="Arial"/>
          <w:sz w:val="24"/>
          <w:szCs w:val="24"/>
        </w:rPr>
      </w:pPr>
    </w:p>
    <w:p w14:paraId="3D1539D5" w14:textId="77777777" w:rsidR="00E84234" w:rsidRPr="00551B6B" w:rsidRDefault="00E84234" w:rsidP="00551B6B">
      <w:pPr>
        <w:rPr>
          <w:rFonts w:ascii="Arial" w:hAnsi="Arial" w:cs="Arial"/>
          <w:sz w:val="24"/>
          <w:szCs w:val="24"/>
        </w:rPr>
      </w:pPr>
    </w:p>
    <w:p w14:paraId="3AB95E8B" w14:textId="77777777" w:rsidR="005B5C52" w:rsidRPr="005B5C52" w:rsidRDefault="005B5C52" w:rsidP="00F43845">
      <w:pPr>
        <w:rPr>
          <w:rFonts w:ascii="Arial" w:hAnsi="Arial" w:cs="Arial"/>
          <w:sz w:val="24"/>
          <w:szCs w:val="24"/>
        </w:rPr>
      </w:pPr>
    </w:p>
    <w:p w14:paraId="05633DBC" w14:textId="77777777" w:rsidR="00F43845" w:rsidRPr="00F43845" w:rsidRDefault="00F43845" w:rsidP="00F43845">
      <w:pPr>
        <w:rPr>
          <w:rFonts w:ascii="Arial" w:hAnsi="Arial" w:cs="Arial"/>
          <w:sz w:val="24"/>
          <w:szCs w:val="24"/>
        </w:rPr>
      </w:pPr>
    </w:p>
    <w:p w14:paraId="64925129" w14:textId="77777777" w:rsidR="008C69DB" w:rsidRPr="000957E0" w:rsidRDefault="008C69DB" w:rsidP="000957E0">
      <w:pPr>
        <w:rPr>
          <w:rFonts w:ascii="Arial" w:hAnsi="Arial" w:cs="Arial"/>
          <w:sz w:val="24"/>
          <w:szCs w:val="24"/>
        </w:rPr>
      </w:pPr>
    </w:p>
    <w:p w14:paraId="6437CD4B" w14:textId="77777777" w:rsidR="000957E0" w:rsidRPr="00062344" w:rsidRDefault="000957E0" w:rsidP="00062344">
      <w:pPr>
        <w:rPr>
          <w:rFonts w:ascii="Arial" w:hAnsi="Arial" w:cs="Arial"/>
          <w:sz w:val="24"/>
          <w:szCs w:val="24"/>
        </w:rPr>
      </w:pPr>
    </w:p>
    <w:p w14:paraId="74EC8307" w14:textId="77777777" w:rsidR="00062344" w:rsidRPr="00062344" w:rsidRDefault="00062344" w:rsidP="00062344">
      <w:pPr>
        <w:rPr>
          <w:rFonts w:ascii="Arial" w:hAnsi="Arial" w:cs="Arial"/>
          <w:sz w:val="24"/>
          <w:szCs w:val="24"/>
        </w:rPr>
      </w:pPr>
    </w:p>
    <w:p w14:paraId="0069E0A4" w14:textId="77777777" w:rsidR="00590D7C" w:rsidRDefault="00590D7C" w:rsidP="00EB3439">
      <w:pPr>
        <w:spacing w:after="240" w:line="360" w:lineRule="auto"/>
        <w:outlineLvl w:val="0"/>
        <w:rPr>
          <w:rFonts w:ascii="Arial" w:eastAsia="Times New Roman" w:hAnsi="Arial" w:cs="Arial"/>
          <w:b/>
          <w:bCs/>
          <w:kern w:val="36"/>
          <w:sz w:val="24"/>
          <w:szCs w:val="24"/>
          <w:lang w:eastAsia="en-GB"/>
        </w:rPr>
      </w:pPr>
    </w:p>
    <w:p w14:paraId="1F0BE599" w14:textId="77777777" w:rsidR="00590D7C" w:rsidRDefault="00590D7C" w:rsidP="00EB3439">
      <w:pPr>
        <w:spacing w:after="240" w:line="360" w:lineRule="auto"/>
        <w:outlineLvl w:val="0"/>
        <w:rPr>
          <w:rFonts w:ascii="Arial" w:eastAsia="Times New Roman" w:hAnsi="Arial" w:cs="Arial"/>
          <w:b/>
          <w:bCs/>
          <w:kern w:val="36"/>
          <w:sz w:val="24"/>
          <w:szCs w:val="24"/>
          <w:lang w:eastAsia="en-GB"/>
        </w:rPr>
      </w:pPr>
    </w:p>
    <w:p w14:paraId="43F25F42" w14:textId="77777777" w:rsidR="00590D7C" w:rsidRDefault="00590D7C" w:rsidP="00EB3439">
      <w:pPr>
        <w:spacing w:after="240" w:line="360" w:lineRule="auto"/>
        <w:outlineLvl w:val="0"/>
        <w:rPr>
          <w:rFonts w:ascii="Arial" w:eastAsia="Times New Roman" w:hAnsi="Arial" w:cs="Arial"/>
          <w:b/>
          <w:bCs/>
          <w:kern w:val="36"/>
          <w:sz w:val="24"/>
          <w:szCs w:val="24"/>
          <w:lang w:eastAsia="en-GB"/>
        </w:rPr>
      </w:pPr>
    </w:p>
    <w:p w14:paraId="7F5F0767" w14:textId="77777777" w:rsidR="00590D7C" w:rsidRDefault="00590D7C" w:rsidP="00EB3439">
      <w:pPr>
        <w:spacing w:after="240" w:line="360" w:lineRule="auto"/>
        <w:outlineLvl w:val="0"/>
        <w:rPr>
          <w:rFonts w:ascii="Arial" w:eastAsia="Times New Roman" w:hAnsi="Arial" w:cs="Arial"/>
          <w:b/>
          <w:bCs/>
          <w:kern w:val="36"/>
          <w:sz w:val="24"/>
          <w:szCs w:val="24"/>
          <w:lang w:eastAsia="en-GB"/>
        </w:rPr>
      </w:pPr>
    </w:p>
    <w:p w14:paraId="6DE6BAE7" w14:textId="443D5126" w:rsidR="00EB3439" w:rsidRPr="00EB3439" w:rsidRDefault="00EB3439" w:rsidP="00EB3439">
      <w:pPr>
        <w:spacing w:after="240" w:line="360" w:lineRule="auto"/>
        <w:outlineLvl w:val="0"/>
        <w:rPr>
          <w:rFonts w:ascii="Arial" w:eastAsia="Times New Roman" w:hAnsi="Arial" w:cs="Arial"/>
          <w:b/>
          <w:bCs/>
          <w:kern w:val="36"/>
          <w:sz w:val="24"/>
          <w:szCs w:val="24"/>
          <w:lang w:eastAsia="en-GB"/>
        </w:rPr>
      </w:pPr>
      <w:r w:rsidRPr="00EB3439">
        <w:rPr>
          <w:rFonts w:ascii="Arial" w:eastAsia="Times New Roman" w:hAnsi="Arial" w:cs="Arial"/>
          <w:b/>
          <w:bCs/>
          <w:kern w:val="36"/>
          <w:sz w:val="24"/>
          <w:szCs w:val="24"/>
          <w:lang w:eastAsia="en-GB"/>
        </w:rPr>
        <w:t>Reference list</w:t>
      </w:r>
    </w:p>
    <w:p w14:paraId="479D2D93" w14:textId="0DA6E99F"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Aksel Tjora (2018). </w:t>
      </w:r>
      <w:r w:rsidRPr="00EB3439">
        <w:rPr>
          <w:rFonts w:ascii="Arial" w:eastAsia="Times New Roman" w:hAnsi="Arial" w:cs="Arial"/>
          <w:i/>
          <w:iCs/>
          <w:sz w:val="24"/>
          <w:szCs w:val="24"/>
          <w:lang w:eastAsia="en-GB"/>
        </w:rPr>
        <w:t>Qualitative Research as Stepwise-Deductive Induction</w:t>
      </w:r>
      <w:r w:rsidRPr="00EB3439">
        <w:rPr>
          <w:rFonts w:ascii="Arial" w:eastAsia="Times New Roman" w:hAnsi="Arial" w:cs="Arial"/>
          <w:sz w:val="24"/>
          <w:szCs w:val="24"/>
          <w:lang w:eastAsia="en-GB"/>
        </w:rPr>
        <w:t>. Abingdon, Oxon; New York, N</w:t>
      </w:r>
      <w:r>
        <w:rPr>
          <w:rFonts w:ascii="Arial" w:eastAsia="Times New Roman" w:hAnsi="Arial" w:cs="Arial"/>
          <w:sz w:val="24"/>
          <w:szCs w:val="24"/>
          <w:lang w:eastAsia="en-GB"/>
        </w:rPr>
        <w:t>Y</w:t>
      </w:r>
      <w:r w:rsidRPr="00EB3439">
        <w:rPr>
          <w:rFonts w:ascii="Arial" w:eastAsia="Times New Roman" w:hAnsi="Arial" w:cs="Arial"/>
          <w:sz w:val="24"/>
          <w:szCs w:val="24"/>
          <w:lang w:eastAsia="en-GB"/>
        </w:rPr>
        <w:t>: Routledge</w:t>
      </w:r>
      <w:proofErr w:type="gramStart"/>
      <w:r w:rsidRPr="00EB3439">
        <w:rPr>
          <w:rFonts w:ascii="Arial" w:eastAsia="Times New Roman" w:hAnsi="Arial" w:cs="Arial"/>
          <w:sz w:val="24"/>
          <w:szCs w:val="24"/>
          <w:lang w:eastAsia="en-GB"/>
        </w:rPr>
        <w:t>, .</w:t>
      </w:r>
      <w:proofErr w:type="gramEnd"/>
      <w:r w:rsidRPr="00EB3439">
        <w:rPr>
          <w:rFonts w:ascii="Arial" w:eastAsia="Times New Roman" w:hAnsi="Arial" w:cs="Arial"/>
          <w:sz w:val="24"/>
          <w:szCs w:val="24"/>
          <w:lang w:eastAsia="en-GB"/>
        </w:rPr>
        <w:t xml:space="preserve"> | Series: Routledge Advances </w:t>
      </w:r>
      <w:proofErr w:type="gramStart"/>
      <w:r w:rsidRPr="00EB3439">
        <w:rPr>
          <w:rFonts w:ascii="Arial" w:eastAsia="Times New Roman" w:hAnsi="Arial" w:cs="Arial"/>
          <w:sz w:val="24"/>
          <w:szCs w:val="24"/>
          <w:lang w:eastAsia="en-GB"/>
        </w:rPr>
        <w:t>In</w:t>
      </w:r>
      <w:proofErr w:type="gramEnd"/>
      <w:r w:rsidRPr="00EB3439">
        <w:rPr>
          <w:rFonts w:ascii="Arial" w:eastAsia="Times New Roman" w:hAnsi="Arial" w:cs="Arial"/>
          <w:sz w:val="24"/>
          <w:szCs w:val="24"/>
          <w:lang w:eastAsia="en-GB"/>
        </w:rPr>
        <w:t xml:space="preserve"> Research Methods; 26 Routledge.</w:t>
      </w:r>
    </w:p>
    <w:p w14:paraId="73EA4255" w14:textId="11F627CC"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Attié</w:t>
      </w:r>
      <w:proofErr w:type="spellEnd"/>
      <w:r w:rsidRPr="00EB3439">
        <w:rPr>
          <w:rFonts w:ascii="Arial" w:eastAsia="Times New Roman" w:hAnsi="Arial" w:cs="Arial"/>
          <w:sz w:val="24"/>
          <w:szCs w:val="24"/>
          <w:lang w:eastAsia="en-GB"/>
        </w:rPr>
        <w:t xml:space="preserve">, E. and Meyer-Waarden, L. (2022). The acceptance and usage of smart connected objects according to adoption stages: an enhanced technology acceptance model integrating the diffusion of innovation, uses and gratification and </w:t>
      </w:r>
      <w:r w:rsidRPr="00EB3439">
        <w:rPr>
          <w:rFonts w:ascii="Arial" w:eastAsia="Times New Roman" w:hAnsi="Arial" w:cs="Arial"/>
          <w:sz w:val="24"/>
          <w:szCs w:val="24"/>
          <w:lang w:eastAsia="en-GB"/>
        </w:rPr>
        <w:lastRenderedPageBreak/>
        <w:t xml:space="preserve">privacy calculus theories. </w:t>
      </w:r>
      <w:r w:rsidRPr="00EB3439">
        <w:rPr>
          <w:rFonts w:ascii="Arial" w:eastAsia="Times New Roman" w:hAnsi="Arial" w:cs="Arial"/>
          <w:i/>
          <w:iCs/>
          <w:sz w:val="24"/>
          <w:szCs w:val="24"/>
          <w:lang w:eastAsia="en-GB"/>
        </w:rPr>
        <w:t>Technological Forecasting and Social Change</w:t>
      </w:r>
      <w:r w:rsidRPr="00EB3439">
        <w:rPr>
          <w:rFonts w:ascii="Arial" w:eastAsia="Times New Roman" w:hAnsi="Arial" w:cs="Arial"/>
          <w:sz w:val="24"/>
          <w:szCs w:val="24"/>
          <w:lang w:eastAsia="en-GB"/>
        </w:rPr>
        <w:t xml:space="preserve">, 176.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://doi.org/10.1016/j.techfore.2022.121485</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7CFFA03A" w14:textId="74197F4B"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Azevedo, A. and Almeida, A. (2021). Grasp the Challenge of Digital Transition in SMEs—A Training Course Geared towards Decision-Makers. </w:t>
      </w:r>
      <w:r w:rsidRPr="00EB3439">
        <w:rPr>
          <w:rFonts w:ascii="Arial" w:eastAsia="Times New Roman" w:hAnsi="Arial" w:cs="Arial"/>
          <w:i/>
          <w:iCs/>
          <w:sz w:val="24"/>
          <w:szCs w:val="24"/>
          <w:lang w:eastAsia="en-GB"/>
        </w:rPr>
        <w:t>Education Sciences</w:t>
      </w:r>
      <w:r w:rsidRPr="00EB3439">
        <w:rPr>
          <w:rFonts w:ascii="Arial" w:eastAsia="Times New Roman" w:hAnsi="Arial" w:cs="Arial"/>
          <w:sz w:val="24"/>
          <w:szCs w:val="24"/>
          <w:lang w:eastAsia="en-GB"/>
        </w:rPr>
        <w:t xml:space="preserve">, 11(4), p.151.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://doi.org/10.3390/educsci1104015</w:t>
      </w:r>
      <w:r>
        <w:rPr>
          <w:rFonts w:ascii="Arial" w:eastAsia="Times New Roman" w:hAnsi="Arial" w:cs="Arial"/>
          <w:sz w:val="24"/>
          <w:szCs w:val="24"/>
          <w:lang w:eastAsia="en-GB"/>
        </w:rPr>
        <w:t>1</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75B2B9E4" w14:textId="61076779"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Azevedo, A. and Almeida, A. (2021). Grasp the Challenge of Digital Transition in SMEs—A Training Course Geared towards Decision-Makers. </w:t>
      </w:r>
      <w:r w:rsidRPr="00EB3439">
        <w:rPr>
          <w:rFonts w:ascii="Arial" w:eastAsia="Times New Roman" w:hAnsi="Arial" w:cs="Arial"/>
          <w:i/>
          <w:iCs/>
          <w:sz w:val="24"/>
          <w:szCs w:val="24"/>
          <w:lang w:eastAsia="en-GB"/>
        </w:rPr>
        <w:t>Education Sciences</w:t>
      </w:r>
      <w:r w:rsidRPr="00EB3439">
        <w:rPr>
          <w:rFonts w:ascii="Arial" w:eastAsia="Times New Roman" w:hAnsi="Arial" w:cs="Arial"/>
          <w:sz w:val="24"/>
          <w:szCs w:val="24"/>
          <w:lang w:eastAsia="en-GB"/>
        </w:rPr>
        <w:t xml:space="preserve">, 11(4), p.151.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://doi.org/10.3390/educsci11040151</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64926486"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Baker, M. (2022). </w:t>
      </w:r>
      <w:r w:rsidRPr="00EB3439">
        <w:rPr>
          <w:rFonts w:ascii="Arial" w:eastAsia="Times New Roman" w:hAnsi="Arial" w:cs="Arial"/>
          <w:i/>
          <w:iCs/>
          <w:sz w:val="24"/>
          <w:szCs w:val="24"/>
          <w:lang w:eastAsia="en-GB"/>
        </w:rPr>
        <w:t>Digital transformation</w:t>
      </w:r>
      <w:r w:rsidRPr="00EB3439">
        <w:rPr>
          <w:rFonts w:ascii="Arial" w:eastAsia="Times New Roman" w:hAnsi="Arial" w:cs="Arial"/>
          <w:sz w:val="24"/>
          <w:szCs w:val="24"/>
          <w:lang w:eastAsia="en-GB"/>
        </w:rPr>
        <w:t>. Charleston] [</w:t>
      </w:r>
      <w:proofErr w:type="spellStart"/>
      <w:r w:rsidRPr="00EB3439">
        <w:rPr>
          <w:rFonts w:ascii="Arial" w:eastAsia="Times New Roman" w:hAnsi="Arial" w:cs="Arial"/>
          <w:sz w:val="24"/>
          <w:szCs w:val="24"/>
          <w:lang w:eastAsia="en-GB"/>
        </w:rPr>
        <w:t>Createspace</w:t>
      </w:r>
      <w:proofErr w:type="spellEnd"/>
      <w:r w:rsidRPr="00EB3439">
        <w:rPr>
          <w:rFonts w:ascii="Arial" w:eastAsia="Times New Roman" w:hAnsi="Arial" w:cs="Arial"/>
          <w:sz w:val="24"/>
          <w:szCs w:val="24"/>
          <w:lang w:eastAsia="en-GB"/>
        </w:rPr>
        <w:t xml:space="preserve"> Independent Publishing Platform] Buckingham Monographs.</w:t>
      </w:r>
    </w:p>
    <w:p w14:paraId="5F275CE4" w14:textId="2F83E535"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Bharadwaj, A., El </w:t>
      </w:r>
      <w:proofErr w:type="spellStart"/>
      <w:r w:rsidRPr="00EB3439">
        <w:rPr>
          <w:rFonts w:ascii="Arial" w:eastAsia="Times New Roman" w:hAnsi="Arial" w:cs="Arial"/>
          <w:sz w:val="24"/>
          <w:szCs w:val="24"/>
          <w:lang w:eastAsia="en-GB"/>
        </w:rPr>
        <w:t>Sawy</w:t>
      </w:r>
      <w:proofErr w:type="spellEnd"/>
      <w:r w:rsidRPr="00EB3439">
        <w:rPr>
          <w:rFonts w:ascii="Arial" w:eastAsia="Times New Roman" w:hAnsi="Arial" w:cs="Arial"/>
          <w:sz w:val="24"/>
          <w:szCs w:val="24"/>
          <w:lang w:eastAsia="en-GB"/>
        </w:rPr>
        <w:t xml:space="preserve">, O.A., Pavlou, P.A. and Venkatraman, N. (2013). Digital Business Strategy: Toward a Next Generation of Insights. </w:t>
      </w:r>
      <w:r w:rsidRPr="00EB3439">
        <w:rPr>
          <w:rFonts w:ascii="Arial" w:eastAsia="Times New Roman" w:hAnsi="Arial" w:cs="Arial"/>
          <w:i/>
          <w:iCs/>
          <w:sz w:val="24"/>
          <w:szCs w:val="24"/>
          <w:lang w:eastAsia="en-GB"/>
        </w:rPr>
        <w:t>MIS Quarterly</w:t>
      </w:r>
      <w:r w:rsidRPr="00EB3439">
        <w:rPr>
          <w:rFonts w:ascii="Arial" w:eastAsia="Times New Roman" w:hAnsi="Arial" w:cs="Arial"/>
          <w:sz w:val="24"/>
          <w:szCs w:val="24"/>
          <w:lang w:eastAsia="en-GB"/>
        </w:rPr>
        <w:t>, 37(2), pp.471–482</w:t>
      </w:r>
      <w:r>
        <w:rPr>
          <w:rFonts w:ascii="Arial" w:eastAsia="Times New Roman" w:hAnsi="Arial" w:cs="Arial"/>
          <w:sz w:val="24"/>
          <w:szCs w:val="24"/>
          <w:lang w:eastAsia="en-GB"/>
        </w:rPr>
        <w:t xml:space="preserve"> Accessed 12</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04238C78"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Braun, V. and Clarke, V. (2022). </w:t>
      </w:r>
      <w:r w:rsidRPr="00EB3439">
        <w:rPr>
          <w:rFonts w:ascii="Arial" w:eastAsia="Times New Roman" w:hAnsi="Arial" w:cs="Arial"/>
          <w:i/>
          <w:iCs/>
          <w:sz w:val="24"/>
          <w:szCs w:val="24"/>
          <w:lang w:eastAsia="en-GB"/>
        </w:rPr>
        <w:t>Thematic Analysis: A Practical Guide</w:t>
      </w:r>
      <w:r w:rsidRPr="00EB3439">
        <w:rPr>
          <w:rFonts w:ascii="Arial" w:eastAsia="Times New Roman" w:hAnsi="Arial" w:cs="Arial"/>
          <w:sz w:val="24"/>
          <w:szCs w:val="24"/>
          <w:lang w:eastAsia="en-GB"/>
        </w:rPr>
        <w:t>. Sage.</w:t>
      </w:r>
    </w:p>
    <w:p w14:paraId="62D091D0" w14:textId="69F942AC"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Business Wales Events Finder. (2025). </w:t>
      </w:r>
      <w:proofErr w:type="spellStart"/>
      <w:r w:rsidRPr="00EB3439">
        <w:rPr>
          <w:rFonts w:ascii="Arial" w:eastAsia="Times New Roman" w:hAnsi="Arial" w:cs="Arial"/>
          <w:i/>
          <w:iCs/>
          <w:sz w:val="24"/>
          <w:szCs w:val="24"/>
          <w:lang w:eastAsia="en-GB"/>
        </w:rPr>
        <w:t>TechHub</w:t>
      </w:r>
      <w:proofErr w:type="spellEnd"/>
      <w:r w:rsidRPr="00EB3439">
        <w:rPr>
          <w:rFonts w:ascii="Arial" w:eastAsia="Times New Roman" w:hAnsi="Arial" w:cs="Arial"/>
          <w:sz w:val="24"/>
          <w:szCs w:val="24"/>
          <w:lang w:eastAsia="en-GB"/>
        </w:rPr>
        <w:t>. [online] Available at: https://wales.business-events.org.uk/en/organiserview/OKevzXxpy21WBMAJ/ Accessed 2</w:t>
      </w:r>
      <w:r w:rsidRPr="00EB3439">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w:t>
      </w:r>
      <w:r w:rsidRPr="00EB3439">
        <w:rPr>
          <w:rFonts w:ascii="Arial" w:eastAsia="Times New Roman" w:hAnsi="Arial" w:cs="Arial"/>
          <w:sz w:val="24"/>
          <w:szCs w:val="24"/>
          <w:lang w:eastAsia="en-GB"/>
        </w:rPr>
        <w:t>Jun. 2025.</w:t>
      </w:r>
    </w:p>
    <w:p w14:paraId="7676B792" w14:textId="335E7D3C"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Correani</w:t>
      </w:r>
      <w:proofErr w:type="spellEnd"/>
      <w:r w:rsidRPr="00EB3439">
        <w:rPr>
          <w:rFonts w:ascii="Arial" w:eastAsia="Times New Roman" w:hAnsi="Arial" w:cs="Arial"/>
          <w:sz w:val="24"/>
          <w:szCs w:val="24"/>
          <w:lang w:eastAsia="en-GB"/>
        </w:rPr>
        <w:t xml:space="preserve">, A., De Massis, A., Frattini, F., Petruzzelli, A.M. and </w:t>
      </w:r>
      <w:proofErr w:type="spellStart"/>
      <w:r w:rsidRPr="00EB3439">
        <w:rPr>
          <w:rFonts w:ascii="Arial" w:eastAsia="Times New Roman" w:hAnsi="Arial" w:cs="Arial"/>
          <w:sz w:val="24"/>
          <w:szCs w:val="24"/>
          <w:lang w:eastAsia="en-GB"/>
        </w:rPr>
        <w:t>Natalicchio</w:t>
      </w:r>
      <w:proofErr w:type="spellEnd"/>
      <w:r w:rsidRPr="00EB3439">
        <w:rPr>
          <w:rFonts w:ascii="Arial" w:eastAsia="Times New Roman" w:hAnsi="Arial" w:cs="Arial"/>
          <w:sz w:val="24"/>
          <w:szCs w:val="24"/>
          <w:lang w:eastAsia="en-GB"/>
        </w:rPr>
        <w:t xml:space="preserve">, A. (2020). Implementing a Digital Strategy: Learning from the Experience of Three Digital Transformation Projects. </w:t>
      </w:r>
      <w:r w:rsidRPr="00EB3439">
        <w:rPr>
          <w:rFonts w:ascii="Arial" w:eastAsia="Times New Roman" w:hAnsi="Arial" w:cs="Arial"/>
          <w:i/>
          <w:iCs/>
          <w:sz w:val="24"/>
          <w:szCs w:val="24"/>
          <w:lang w:eastAsia="en-GB"/>
        </w:rPr>
        <w:t>California Management Review</w:t>
      </w:r>
      <w:r w:rsidRPr="00EB3439">
        <w:rPr>
          <w:rFonts w:ascii="Arial" w:eastAsia="Times New Roman" w:hAnsi="Arial" w:cs="Arial"/>
          <w:sz w:val="24"/>
          <w:szCs w:val="24"/>
          <w:lang w:eastAsia="en-GB"/>
        </w:rPr>
        <w:t xml:space="preserve">, [online] 62(4), pp.37–56.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://doi.org/10.1177/0008125620934864</w:t>
      </w:r>
      <w:proofErr w:type="gramEnd"/>
      <w:r>
        <w:rPr>
          <w:rFonts w:ascii="Arial" w:eastAsia="Times New Roman" w:hAnsi="Arial" w:cs="Arial"/>
          <w:sz w:val="24"/>
          <w:szCs w:val="24"/>
          <w:lang w:eastAsia="en-GB"/>
        </w:rPr>
        <w:t xml:space="preserve"> Accessed 9</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December 2024</w:t>
      </w:r>
    </w:p>
    <w:p w14:paraId="436D422B"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Creswell, J.W. (2021). </w:t>
      </w:r>
      <w:r w:rsidRPr="00EB3439">
        <w:rPr>
          <w:rFonts w:ascii="Arial" w:eastAsia="Times New Roman" w:hAnsi="Arial" w:cs="Arial"/>
          <w:i/>
          <w:iCs/>
          <w:sz w:val="24"/>
          <w:szCs w:val="24"/>
          <w:lang w:eastAsia="en-GB"/>
        </w:rPr>
        <w:t>A Concise Introduction to Mixed Methods Research</w:t>
      </w:r>
      <w:r w:rsidRPr="00EB3439">
        <w:rPr>
          <w:rFonts w:ascii="Arial" w:eastAsia="Times New Roman" w:hAnsi="Arial" w:cs="Arial"/>
          <w:sz w:val="24"/>
          <w:szCs w:val="24"/>
          <w:lang w:eastAsia="en-GB"/>
        </w:rPr>
        <w:t>. SAGE Publications.</w:t>
      </w:r>
    </w:p>
    <w:p w14:paraId="51903546" w14:textId="4F49D905"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D’Este</w:t>
      </w:r>
      <w:proofErr w:type="spellEnd"/>
      <w:r w:rsidRPr="00EB3439">
        <w:rPr>
          <w:rFonts w:ascii="Arial" w:eastAsia="Times New Roman" w:hAnsi="Arial" w:cs="Arial"/>
          <w:sz w:val="24"/>
          <w:szCs w:val="24"/>
          <w:lang w:eastAsia="en-GB"/>
        </w:rPr>
        <w:t>, P., Ramos-</w:t>
      </w:r>
      <w:proofErr w:type="spellStart"/>
      <w:r w:rsidRPr="00EB3439">
        <w:rPr>
          <w:rFonts w:ascii="Arial" w:eastAsia="Times New Roman" w:hAnsi="Arial" w:cs="Arial"/>
          <w:sz w:val="24"/>
          <w:szCs w:val="24"/>
          <w:lang w:eastAsia="en-GB"/>
        </w:rPr>
        <w:t>Vielba</w:t>
      </w:r>
      <w:proofErr w:type="spellEnd"/>
      <w:r w:rsidRPr="00EB3439">
        <w:rPr>
          <w:rFonts w:ascii="Arial" w:eastAsia="Times New Roman" w:hAnsi="Arial" w:cs="Arial"/>
          <w:sz w:val="24"/>
          <w:szCs w:val="24"/>
          <w:lang w:eastAsia="en-GB"/>
        </w:rPr>
        <w:t xml:space="preserve">, I., Woolley, R. and Amara, N. (2018). How do researchers generate scientific and societal impacts? Toward an analytical and operational </w:t>
      </w:r>
      <w:r w:rsidRPr="00EB3439">
        <w:rPr>
          <w:rFonts w:ascii="Arial" w:eastAsia="Times New Roman" w:hAnsi="Arial" w:cs="Arial"/>
          <w:sz w:val="24"/>
          <w:szCs w:val="24"/>
          <w:lang w:eastAsia="en-GB"/>
        </w:rPr>
        <w:lastRenderedPageBreak/>
        <w:t xml:space="preserve">framework. </w:t>
      </w:r>
      <w:r w:rsidRPr="00EB3439">
        <w:rPr>
          <w:rFonts w:ascii="Arial" w:eastAsia="Times New Roman" w:hAnsi="Arial" w:cs="Arial"/>
          <w:i/>
          <w:iCs/>
          <w:sz w:val="24"/>
          <w:szCs w:val="24"/>
          <w:lang w:eastAsia="en-GB"/>
        </w:rPr>
        <w:t>Science and Public Policy</w:t>
      </w:r>
      <w:r w:rsidRPr="00EB3439">
        <w:rPr>
          <w:rFonts w:ascii="Arial" w:eastAsia="Times New Roman" w:hAnsi="Arial" w:cs="Arial"/>
          <w:sz w:val="24"/>
          <w:szCs w:val="24"/>
          <w:lang w:eastAsia="en-GB"/>
        </w:rPr>
        <w:t xml:space="preserve">, 45(6), pp.752–763.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://doi.org/10.1093/</w:t>
      </w:r>
      <w:proofErr w:type="spellStart"/>
      <w:r w:rsidRPr="00EB3439">
        <w:rPr>
          <w:rFonts w:ascii="Arial" w:eastAsia="Times New Roman" w:hAnsi="Arial" w:cs="Arial"/>
          <w:sz w:val="24"/>
          <w:szCs w:val="24"/>
          <w:lang w:eastAsia="en-GB"/>
        </w:rPr>
        <w:t>scipol</w:t>
      </w:r>
      <w:proofErr w:type="spellEnd"/>
      <w:r w:rsidRPr="00EB3439">
        <w:rPr>
          <w:rFonts w:ascii="Arial" w:eastAsia="Times New Roman" w:hAnsi="Arial" w:cs="Arial"/>
          <w:sz w:val="24"/>
          <w:szCs w:val="24"/>
          <w:lang w:eastAsia="en-GB"/>
        </w:rPr>
        <w:t>/scy023</w:t>
      </w:r>
      <w:proofErr w:type="gramEnd"/>
      <w:r>
        <w:rPr>
          <w:rFonts w:ascii="Arial" w:eastAsia="Times New Roman" w:hAnsi="Arial" w:cs="Arial"/>
          <w:sz w:val="24"/>
          <w:szCs w:val="24"/>
          <w:lang w:eastAsia="en-GB"/>
        </w:rPr>
        <w:t xml:space="preserve"> Accessed 6</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April 2025</w:t>
      </w:r>
    </w:p>
    <w:p w14:paraId="2458AD7A"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Dr. R. D. Padmavathy, Dr. </w:t>
      </w:r>
      <w:proofErr w:type="spellStart"/>
      <w:r w:rsidRPr="00EB3439">
        <w:rPr>
          <w:rFonts w:ascii="Arial" w:eastAsia="Times New Roman" w:hAnsi="Arial" w:cs="Arial"/>
          <w:sz w:val="24"/>
          <w:szCs w:val="24"/>
          <w:lang w:eastAsia="en-GB"/>
        </w:rPr>
        <w:t>Konkala</w:t>
      </w:r>
      <w:proofErr w:type="spellEnd"/>
      <w:r w:rsidRPr="00EB3439">
        <w:rPr>
          <w:rFonts w:ascii="Arial" w:eastAsia="Times New Roman" w:hAnsi="Arial" w:cs="Arial"/>
          <w:sz w:val="24"/>
          <w:szCs w:val="24"/>
          <w:lang w:eastAsia="en-GB"/>
        </w:rPr>
        <w:t xml:space="preserve"> Anand, Dr. Swati </w:t>
      </w:r>
      <w:proofErr w:type="spellStart"/>
      <w:r w:rsidRPr="00EB3439">
        <w:rPr>
          <w:rFonts w:ascii="Arial" w:eastAsia="Times New Roman" w:hAnsi="Arial" w:cs="Arial"/>
          <w:sz w:val="24"/>
          <w:szCs w:val="24"/>
          <w:lang w:eastAsia="en-GB"/>
        </w:rPr>
        <w:t>Kekare</w:t>
      </w:r>
      <w:proofErr w:type="spellEnd"/>
      <w:r w:rsidRPr="00EB3439">
        <w:rPr>
          <w:rFonts w:ascii="Arial" w:eastAsia="Times New Roman" w:hAnsi="Arial" w:cs="Arial"/>
          <w:sz w:val="24"/>
          <w:szCs w:val="24"/>
          <w:lang w:eastAsia="en-GB"/>
        </w:rPr>
        <w:t xml:space="preserve"> and Dr. Pullaiah </w:t>
      </w:r>
      <w:proofErr w:type="spellStart"/>
      <w:r w:rsidRPr="00EB3439">
        <w:rPr>
          <w:rFonts w:ascii="Arial" w:eastAsia="Times New Roman" w:hAnsi="Arial" w:cs="Arial"/>
          <w:sz w:val="24"/>
          <w:szCs w:val="24"/>
          <w:lang w:eastAsia="en-GB"/>
        </w:rPr>
        <w:t>Cheepi</w:t>
      </w:r>
      <w:proofErr w:type="spellEnd"/>
      <w:r w:rsidRPr="00EB3439">
        <w:rPr>
          <w:rFonts w:ascii="Arial" w:eastAsia="Times New Roman" w:hAnsi="Arial" w:cs="Arial"/>
          <w:sz w:val="24"/>
          <w:szCs w:val="24"/>
          <w:lang w:eastAsia="en-GB"/>
        </w:rPr>
        <w:t xml:space="preserve"> (2023). </w:t>
      </w:r>
      <w:r w:rsidRPr="00EB3439">
        <w:rPr>
          <w:rFonts w:ascii="Arial" w:eastAsia="Times New Roman" w:hAnsi="Arial" w:cs="Arial"/>
          <w:i/>
          <w:iCs/>
          <w:sz w:val="24"/>
          <w:szCs w:val="24"/>
          <w:lang w:eastAsia="en-GB"/>
        </w:rPr>
        <w:t>Research Methodology Methods, Tools &amp; Techniques</w:t>
      </w:r>
      <w:r w:rsidRPr="00EB3439">
        <w:rPr>
          <w:rFonts w:ascii="Arial" w:eastAsia="Times New Roman" w:hAnsi="Arial" w:cs="Arial"/>
          <w:sz w:val="24"/>
          <w:szCs w:val="24"/>
          <w:lang w:eastAsia="en-GB"/>
        </w:rPr>
        <w:t>. Academic Guru Publishing House.</w:t>
      </w:r>
    </w:p>
    <w:p w14:paraId="7903DC23" w14:textId="5852247F"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Fenton, A. and McFarland, L. (2018). Tailoring case study research: a strengths approach. </w:t>
      </w:r>
      <w:r w:rsidRPr="00EB3439">
        <w:rPr>
          <w:rFonts w:ascii="Arial" w:eastAsia="Times New Roman" w:hAnsi="Arial" w:cs="Arial"/>
          <w:i/>
          <w:iCs/>
          <w:sz w:val="24"/>
          <w:szCs w:val="24"/>
          <w:lang w:eastAsia="en-GB"/>
        </w:rPr>
        <w:t>International Journal of Teaching and Case Studies</w:t>
      </w:r>
      <w:r w:rsidRPr="00EB3439">
        <w:rPr>
          <w:rFonts w:ascii="Arial" w:eastAsia="Times New Roman" w:hAnsi="Arial" w:cs="Arial"/>
          <w:sz w:val="24"/>
          <w:szCs w:val="24"/>
          <w:lang w:eastAsia="en-GB"/>
        </w:rPr>
        <w:t xml:space="preserve">, 9(1), p.72.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://doi.org/10.1504/ijtcs.2018.090205</w:t>
      </w:r>
      <w:proofErr w:type="gramEnd"/>
      <w:r>
        <w:rPr>
          <w:rFonts w:ascii="Arial" w:eastAsia="Times New Roman" w:hAnsi="Arial" w:cs="Arial"/>
          <w:sz w:val="24"/>
          <w:szCs w:val="24"/>
          <w:lang w:eastAsia="en-GB"/>
        </w:rPr>
        <w:t xml:space="preserve"> Accessed 6</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April 2025</w:t>
      </w:r>
    </w:p>
    <w:p w14:paraId="24211B1C" w14:textId="624F063C"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Goodwin, J. (2012). </w:t>
      </w:r>
      <w:r w:rsidRPr="00EB3439">
        <w:rPr>
          <w:rFonts w:ascii="Arial" w:eastAsia="Times New Roman" w:hAnsi="Arial" w:cs="Arial"/>
          <w:i/>
          <w:iCs/>
          <w:sz w:val="24"/>
          <w:szCs w:val="24"/>
          <w:lang w:eastAsia="en-GB"/>
        </w:rPr>
        <w:t>SAGE secondary data analysis. 2: Quantitative approaches to secondary analysis.</w:t>
      </w:r>
      <w:r w:rsidRPr="00EB3439">
        <w:rPr>
          <w:rFonts w:ascii="Arial" w:eastAsia="Times New Roman" w:hAnsi="Arial" w:cs="Arial"/>
          <w:sz w:val="24"/>
          <w:szCs w:val="24"/>
          <w:lang w:eastAsia="en-GB"/>
        </w:rPr>
        <w:t xml:space="preserve"> Los Angeles: Sage.</w:t>
      </w:r>
    </w:p>
    <w:p w14:paraId="2519C655" w14:textId="56A7E332"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GOV.WALES. (n.d.). </w:t>
      </w:r>
      <w:r w:rsidRPr="00EB3439">
        <w:rPr>
          <w:rFonts w:ascii="Arial" w:eastAsia="Times New Roman" w:hAnsi="Arial" w:cs="Arial"/>
          <w:i/>
          <w:iCs/>
          <w:sz w:val="24"/>
          <w:szCs w:val="24"/>
          <w:lang w:eastAsia="en-GB"/>
        </w:rPr>
        <w:t>Digital strategy for Wales</w:t>
      </w:r>
      <w:r w:rsidRPr="00EB3439">
        <w:rPr>
          <w:rFonts w:ascii="Arial" w:eastAsia="Times New Roman" w:hAnsi="Arial" w:cs="Arial"/>
          <w:sz w:val="24"/>
          <w:szCs w:val="24"/>
          <w:lang w:eastAsia="en-GB"/>
        </w:rPr>
        <w:t xml:space="preserve">. [online] Available at: </w:t>
      </w:r>
      <w:hyperlink r:id="rId8" w:history="1">
        <w:r w:rsidRPr="00EB3439">
          <w:rPr>
            <w:rStyle w:val="Hyperlink"/>
            <w:rFonts w:ascii="Arial" w:eastAsia="Times New Roman" w:hAnsi="Arial" w:cs="Arial"/>
            <w:sz w:val="24"/>
            <w:szCs w:val="24"/>
            <w:lang w:eastAsia="en-GB"/>
          </w:rPr>
          <w:t>https://www.gov.wales/digital-strategy-wales</w:t>
        </w:r>
      </w:hyperlink>
      <w:r>
        <w:rPr>
          <w:rFonts w:ascii="Arial" w:eastAsia="Times New Roman" w:hAnsi="Arial" w:cs="Arial"/>
          <w:sz w:val="24"/>
          <w:szCs w:val="24"/>
          <w:lang w:eastAsia="en-GB"/>
        </w:rPr>
        <w:t xml:space="preserve"> Accessed 5th May 2025</w:t>
      </w:r>
    </w:p>
    <w:p w14:paraId="68DA7774" w14:textId="2FDC01AF"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Government, W. and Wales, G. (n.d.). </w:t>
      </w:r>
      <w:r w:rsidRPr="00EB3439">
        <w:rPr>
          <w:rFonts w:ascii="Arial" w:eastAsia="Times New Roman" w:hAnsi="Arial" w:cs="Arial"/>
          <w:i/>
          <w:iCs/>
          <w:sz w:val="24"/>
          <w:szCs w:val="24"/>
          <w:lang w:eastAsia="en-GB"/>
        </w:rPr>
        <w:t>Programme for Government -Update</w:t>
      </w:r>
      <w:r w:rsidRPr="00EB3439">
        <w:rPr>
          <w:rFonts w:ascii="Arial" w:eastAsia="Times New Roman" w:hAnsi="Arial" w:cs="Arial"/>
          <w:sz w:val="24"/>
          <w:szCs w:val="24"/>
          <w:lang w:eastAsia="en-GB"/>
        </w:rPr>
        <w:t xml:space="preserve">. [online] Available at: </w:t>
      </w:r>
      <w:hyperlink r:id="rId9" w:history="1">
        <w:r w:rsidRPr="00EB3439">
          <w:rPr>
            <w:rStyle w:val="Hyperlink"/>
            <w:rFonts w:ascii="Arial" w:eastAsia="Times New Roman" w:hAnsi="Arial" w:cs="Arial"/>
            <w:sz w:val="24"/>
            <w:szCs w:val="24"/>
            <w:lang w:eastAsia="en-GB"/>
          </w:rPr>
          <w:t>https://www.gov.wales/sites/default/files/publications/2022-01/programme-for-government-update-december-2021.pdf</w:t>
        </w:r>
      </w:hyperlink>
      <w:r>
        <w:rPr>
          <w:rFonts w:ascii="Arial" w:eastAsia="Times New Roman" w:hAnsi="Arial" w:cs="Arial"/>
          <w:sz w:val="24"/>
          <w:szCs w:val="24"/>
          <w:lang w:eastAsia="en-GB"/>
        </w:rPr>
        <w:t xml:space="preserve"> Accessed 5th May 2025</w:t>
      </w:r>
    </w:p>
    <w:p w14:paraId="20258F69" w14:textId="594AD2AF"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Jackson, S. (2022). </w:t>
      </w:r>
      <w:r w:rsidRPr="00EB3439">
        <w:rPr>
          <w:rFonts w:ascii="Arial" w:eastAsia="Times New Roman" w:hAnsi="Arial" w:cs="Arial"/>
          <w:i/>
          <w:iCs/>
          <w:sz w:val="24"/>
          <w:szCs w:val="24"/>
          <w:lang w:eastAsia="en-GB"/>
        </w:rPr>
        <w:t>Cult of analytics: Data analytics for marketing</w:t>
      </w:r>
      <w:r w:rsidRPr="00EB3439">
        <w:rPr>
          <w:rFonts w:ascii="Arial" w:eastAsia="Times New Roman" w:hAnsi="Arial" w:cs="Arial"/>
          <w:sz w:val="24"/>
          <w:szCs w:val="24"/>
          <w:lang w:eastAsia="en-GB"/>
        </w:rPr>
        <w:t>. Abingdon, Oxon; New York, N</w:t>
      </w:r>
      <w:r>
        <w:rPr>
          <w:rFonts w:ascii="Arial" w:eastAsia="Times New Roman" w:hAnsi="Arial" w:cs="Arial"/>
          <w:sz w:val="24"/>
          <w:szCs w:val="24"/>
          <w:lang w:eastAsia="en-GB"/>
        </w:rPr>
        <w:t>Y</w:t>
      </w:r>
      <w:r w:rsidRPr="00EB3439">
        <w:rPr>
          <w:rFonts w:ascii="Arial" w:eastAsia="Times New Roman" w:hAnsi="Arial" w:cs="Arial"/>
          <w:sz w:val="24"/>
          <w:szCs w:val="24"/>
          <w:lang w:eastAsia="en-GB"/>
        </w:rPr>
        <w:t>: Routledge.</w:t>
      </w:r>
    </w:p>
    <w:p w14:paraId="5BFB62B2" w14:textId="01D6AC30"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Jentoft, N. and Olsen, T.S. (2017). Against the flow in data collection: How data triangulation combined with a </w:t>
      </w:r>
      <w:r>
        <w:rPr>
          <w:rFonts w:ascii="Arial" w:eastAsia="Times New Roman" w:hAnsi="Arial" w:cs="Arial"/>
          <w:sz w:val="24"/>
          <w:szCs w:val="24"/>
          <w:lang w:eastAsia="en-GB"/>
        </w:rPr>
        <w:t>'</w:t>
      </w:r>
      <w:r w:rsidRPr="00EB3439">
        <w:rPr>
          <w:rFonts w:ascii="Arial" w:eastAsia="Times New Roman" w:hAnsi="Arial" w:cs="Arial"/>
          <w:sz w:val="24"/>
          <w:szCs w:val="24"/>
          <w:lang w:eastAsia="en-GB"/>
        </w:rPr>
        <w:t>slow</w:t>
      </w:r>
      <w:r>
        <w:rPr>
          <w:rFonts w:ascii="Arial" w:eastAsia="Times New Roman" w:hAnsi="Arial" w:cs="Arial"/>
          <w:sz w:val="24"/>
          <w:szCs w:val="24"/>
          <w:lang w:eastAsia="en-GB"/>
        </w:rPr>
        <w:t>'</w:t>
      </w:r>
      <w:r w:rsidRPr="00EB3439">
        <w:rPr>
          <w:rFonts w:ascii="Arial" w:eastAsia="Times New Roman" w:hAnsi="Arial" w:cs="Arial"/>
          <w:sz w:val="24"/>
          <w:szCs w:val="24"/>
          <w:lang w:eastAsia="en-GB"/>
        </w:rPr>
        <w:t xml:space="preserve"> interview technique enriches data. </w:t>
      </w:r>
      <w:r w:rsidRPr="00EB3439">
        <w:rPr>
          <w:rFonts w:ascii="Arial" w:eastAsia="Times New Roman" w:hAnsi="Arial" w:cs="Arial"/>
          <w:i/>
          <w:iCs/>
          <w:sz w:val="24"/>
          <w:szCs w:val="24"/>
          <w:lang w:eastAsia="en-GB"/>
        </w:rPr>
        <w:t>Qualitative Social Work: Research and Practice</w:t>
      </w:r>
      <w:r w:rsidRPr="00EB3439">
        <w:rPr>
          <w:rFonts w:ascii="Arial" w:eastAsia="Times New Roman" w:hAnsi="Arial" w:cs="Arial"/>
          <w:sz w:val="24"/>
          <w:szCs w:val="24"/>
          <w:lang w:eastAsia="en-GB"/>
        </w:rPr>
        <w:t xml:space="preserve">, 18(2), pp.1–15.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://doi.org/10.1177/1473325017712581</w:t>
      </w:r>
      <w:proofErr w:type="gramEnd"/>
      <w:r>
        <w:rPr>
          <w:rFonts w:ascii="Arial" w:eastAsia="Times New Roman" w:hAnsi="Arial" w:cs="Arial"/>
          <w:sz w:val="24"/>
          <w:szCs w:val="24"/>
          <w:lang w:eastAsia="en-GB"/>
        </w:rPr>
        <w:t xml:space="preserve"> Accessed 20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2025</w:t>
      </w:r>
    </w:p>
    <w:p w14:paraId="56061F4E"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Kaur, G. and Tomar, P. (2019). </w:t>
      </w:r>
      <w:r w:rsidRPr="00EB3439">
        <w:rPr>
          <w:rFonts w:ascii="Arial" w:eastAsia="Times New Roman" w:hAnsi="Arial" w:cs="Arial"/>
          <w:i/>
          <w:iCs/>
          <w:sz w:val="24"/>
          <w:szCs w:val="24"/>
          <w:lang w:eastAsia="en-GB"/>
        </w:rPr>
        <w:t>Handbook of research on big data and the IoT</w:t>
      </w:r>
      <w:r w:rsidRPr="00EB3439">
        <w:rPr>
          <w:rFonts w:ascii="Arial" w:eastAsia="Times New Roman" w:hAnsi="Arial" w:cs="Arial"/>
          <w:sz w:val="24"/>
          <w:szCs w:val="24"/>
          <w:lang w:eastAsia="en-GB"/>
        </w:rPr>
        <w:t>. Hershey, PA: Engineering Science Reference.</w:t>
      </w:r>
    </w:p>
    <w:p w14:paraId="43EBC89B" w14:textId="0FA0FE85"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Kraus, S., Durst, S., Ferreira, J.J., Veiga, P., Kailer, N. and Weinmann, A. (2022). Digital Transformation in Business and Management </w:t>
      </w:r>
      <w:r>
        <w:rPr>
          <w:rFonts w:ascii="Arial" w:eastAsia="Times New Roman" w:hAnsi="Arial" w:cs="Arial"/>
          <w:sz w:val="24"/>
          <w:szCs w:val="24"/>
          <w:lang w:eastAsia="en-GB"/>
        </w:rPr>
        <w:t>R</w:t>
      </w:r>
      <w:r w:rsidRPr="00EB3439">
        <w:rPr>
          <w:rFonts w:ascii="Arial" w:eastAsia="Times New Roman" w:hAnsi="Arial" w:cs="Arial"/>
          <w:sz w:val="24"/>
          <w:szCs w:val="24"/>
          <w:lang w:eastAsia="en-GB"/>
        </w:rPr>
        <w:t xml:space="preserve">esearch: </w:t>
      </w:r>
      <w:proofErr w:type="gramStart"/>
      <w:r w:rsidRPr="00EB3439">
        <w:rPr>
          <w:rFonts w:ascii="Arial" w:eastAsia="Times New Roman" w:hAnsi="Arial" w:cs="Arial"/>
          <w:sz w:val="24"/>
          <w:szCs w:val="24"/>
          <w:lang w:eastAsia="en-GB"/>
        </w:rPr>
        <w:t>an</w:t>
      </w:r>
      <w:proofErr w:type="gramEnd"/>
      <w:r w:rsidRPr="00EB3439">
        <w:rPr>
          <w:rFonts w:ascii="Arial" w:eastAsia="Times New Roman" w:hAnsi="Arial" w:cs="Arial"/>
          <w:sz w:val="24"/>
          <w:szCs w:val="24"/>
          <w:lang w:eastAsia="en-GB"/>
        </w:rPr>
        <w:t xml:space="preserve"> Overview of the Current Status Quo. </w:t>
      </w:r>
      <w:r w:rsidRPr="00EB3439">
        <w:rPr>
          <w:rFonts w:ascii="Arial" w:eastAsia="Times New Roman" w:hAnsi="Arial" w:cs="Arial"/>
          <w:i/>
          <w:iCs/>
          <w:sz w:val="24"/>
          <w:szCs w:val="24"/>
          <w:lang w:eastAsia="en-GB"/>
        </w:rPr>
        <w:t>International Journal of Information Management</w:t>
      </w:r>
      <w:r w:rsidRPr="00EB3439">
        <w:rPr>
          <w:rFonts w:ascii="Arial" w:eastAsia="Times New Roman" w:hAnsi="Arial" w:cs="Arial"/>
          <w:sz w:val="24"/>
          <w:szCs w:val="24"/>
          <w:lang w:eastAsia="en-GB"/>
        </w:rPr>
        <w:t xml:space="preserve">, [online] 63(4), p.102466.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://doi.org/10.1016/j.ijinfomgt.2021.102466</w:t>
      </w:r>
      <w:proofErr w:type="gramEnd"/>
      <w:r>
        <w:rPr>
          <w:rFonts w:ascii="Arial" w:eastAsia="Times New Roman" w:hAnsi="Arial" w:cs="Arial"/>
          <w:sz w:val="24"/>
          <w:szCs w:val="24"/>
          <w:lang w:eastAsia="en-GB"/>
        </w:rPr>
        <w:t xml:space="preserve"> Accessed 26</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477BB0E9" w14:textId="4633C4E1"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lastRenderedPageBreak/>
        <w:t xml:space="preserve">Kraus, S., Jones, P., Kailer, N., Weinmann, A., Banegas, N.C. and Tierno, N.R. (2021a). Digital Transformation: </w:t>
      </w:r>
      <w:proofErr w:type="gramStart"/>
      <w:r w:rsidRPr="00EB3439">
        <w:rPr>
          <w:rFonts w:ascii="Arial" w:eastAsia="Times New Roman" w:hAnsi="Arial" w:cs="Arial"/>
          <w:sz w:val="24"/>
          <w:szCs w:val="24"/>
          <w:lang w:eastAsia="en-GB"/>
        </w:rPr>
        <w:t>an</w:t>
      </w:r>
      <w:proofErr w:type="gramEnd"/>
      <w:r w:rsidRPr="00EB3439">
        <w:rPr>
          <w:rFonts w:ascii="Arial" w:eastAsia="Times New Roman" w:hAnsi="Arial" w:cs="Arial"/>
          <w:sz w:val="24"/>
          <w:szCs w:val="24"/>
          <w:lang w:eastAsia="en-GB"/>
        </w:rPr>
        <w:t xml:space="preserve"> Overview of the Current State of the Art of Research. </w:t>
      </w:r>
      <w:r w:rsidRPr="00EB3439">
        <w:rPr>
          <w:rFonts w:ascii="Arial" w:eastAsia="Times New Roman" w:hAnsi="Arial" w:cs="Arial"/>
          <w:i/>
          <w:iCs/>
          <w:sz w:val="24"/>
          <w:szCs w:val="24"/>
          <w:lang w:eastAsia="en-GB"/>
        </w:rPr>
        <w:t>SAGE Open</w:t>
      </w:r>
      <w:r w:rsidRPr="00EB3439">
        <w:rPr>
          <w:rFonts w:ascii="Arial" w:eastAsia="Times New Roman" w:hAnsi="Arial" w:cs="Arial"/>
          <w:sz w:val="24"/>
          <w:szCs w:val="24"/>
          <w:lang w:eastAsia="en-GB"/>
        </w:rPr>
        <w:t xml:space="preserve">, [online] 11(3), pp.1–15.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://doi.org/10.1177/21582440211047576</w:t>
      </w:r>
      <w:proofErr w:type="gramEnd"/>
      <w:r>
        <w:rPr>
          <w:rFonts w:ascii="Arial" w:eastAsia="Times New Roman" w:hAnsi="Arial" w:cs="Arial"/>
          <w:sz w:val="24"/>
          <w:szCs w:val="24"/>
          <w:lang w:eastAsia="en-GB"/>
        </w:rPr>
        <w:t xml:space="preserve"> Accessed 20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6F3EA2DF" w14:textId="54EC609F"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Kraus, S., Jones, P., Kailer, N., Weinmann, A., Banegas, N.C. and Tierno, N.R. (2021b). Digital Transformation: </w:t>
      </w:r>
      <w:proofErr w:type="gramStart"/>
      <w:r w:rsidRPr="00EB3439">
        <w:rPr>
          <w:rFonts w:ascii="Arial" w:eastAsia="Times New Roman" w:hAnsi="Arial" w:cs="Arial"/>
          <w:sz w:val="24"/>
          <w:szCs w:val="24"/>
          <w:lang w:eastAsia="en-GB"/>
        </w:rPr>
        <w:t>an</w:t>
      </w:r>
      <w:proofErr w:type="gramEnd"/>
      <w:r w:rsidRPr="00EB3439">
        <w:rPr>
          <w:rFonts w:ascii="Arial" w:eastAsia="Times New Roman" w:hAnsi="Arial" w:cs="Arial"/>
          <w:sz w:val="24"/>
          <w:szCs w:val="24"/>
          <w:lang w:eastAsia="en-GB"/>
        </w:rPr>
        <w:t xml:space="preserve"> Overview of the Current State of the Art of Research. </w:t>
      </w:r>
      <w:r w:rsidRPr="00EB3439">
        <w:rPr>
          <w:rFonts w:ascii="Arial" w:eastAsia="Times New Roman" w:hAnsi="Arial" w:cs="Arial"/>
          <w:i/>
          <w:iCs/>
          <w:sz w:val="24"/>
          <w:szCs w:val="24"/>
          <w:lang w:eastAsia="en-GB"/>
        </w:rPr>
        <w:t>SAGE Open</w:t>
      </w:r>
      <w:r w:rsidRPr="00EB3439">
        <w:rPr>
          <w:rFonts w:ascii="Arial" w:eastAsia="Times New Roman" w:hAnsi="Arial" w:cs="Arial"/>
          <w:sz w:val="24"/>
          <w:szCs w:val="24"/>
          <w:lang w:eastAsia="en-GB"/>
        </w:rPr>
        <w:t xml:space="preserve">, [online] 11(3), pp.1–15.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://doi.org/10.1177/21582440211047576</w:t>
      </w:r>
      <w:proofErr w:type="gramEnd"/>
      <w:r>
        <w:rPr>
          <w:rFonts w:ascii="Arial" w:eastAsia="Times New Roman" w:hAnsi="Arial" w:cs="Arial"/>
          <w:sz w:val="24"/>
          <w:szCs w:val="24"/>
          <w:lang w:eastAsia="en-GB"/>
        </w:rPr>
        <w:t xml:space="preserve"> Accessed 20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50FB491C"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Kruger, F. and Mitchell, B. (2022). </w:t>
      </w:r>
      <w:r w:rsidRPr="00EB3439">
        <w:rPr>
          <w:rFonts w:ascii="Arial" w:eastAsia="Times New Roman" w:hAnsi="Arial" w:cs="Arial"/>
          <w:i/>
          <w:iCs/>
          <w:sz w:val="24"/>
          <w:szCs w:val="24"/>
          <w:lang w:eastAsia="en-GB"/>
        </w:rPr>
        <w:t>Research methodology</w:t>
      </w:r>
      <w:r w:rsidRPr="00EB3439">
        <w:rPr>
          <w:rFonts w:ascii="Arial" w:eastAsia="Times New Roman" w:hAnsi="Arial" w:cs="Arial"/>
          <w:sz w:val="24"/>
          <w:szCs w:val="24"/>
          <w:lang w:eastAsia="en-GB"/>
        </w:rPr>
        <w:t>. Oxford: Oxford University Press.</w:t>
      </w:r>
    </w:p>
    <w:p w14:paraId="53309A00" w14:textId="57FC15E0"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Lei, B. (2025a). Research on the Impact of Digital Transformation on Enterprise Operational Efficiency. </w:t>
      </w:r>
      <w:r w:rsidRPr="00EB3439">
        <w:rPr>
          <w:rFonts w:ascii="Arial" w:eastAsia="Times New Roman" w:hAnsi="Arial" w:cs="Arial"/>
          <w:i/>
          <w:iCs/>
          <w:sz w:val="24"/>
          <w:szCs w:val="24"/>
          <w:lang w:eastAsia="en-GB"/>
        </w:rPr>
        <w:t>Frontiers in Business, Economics and Management</w:t>
      </w:r>
      <w:r w:rsidRPr="00EB3439">
        <w:rPr>
          <w:rFonts w:ascii="Arial" w:eastAsia="Times New Roman" w:hAnsi="Arial" w:cs="Arial"/>
          <w:sz w:val="24"/>
          <w:szCs w:val="24"/>
          <w:lang w:eastAsia="en-GB"/>
        </w:rPr>
        <w:t xml:space="preserve">, 18(1), pp.95–97.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://doi.org/10.54097/avegqh39</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0A90E23F" w14:textId="4DEE0B91"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Lei, B. (2025b). Research on the Impact of Digital Transformation on Enterprise Operational Efficiency. </w:t>
      </w:r>
      <w:r w:rsidRPr="00EB3439">
        <w:rPr>
          <w:rFonts w:ascii="Arial" w:eastAsia="Times New Roman" w:hAnsi="Arial" w:cs="Arial"/>
          <w:i/>
          <w:iCs/>
          <w:sz w:val="24"/>
          <w:szCs w:val="24"/>
          <w:lang w:eastAsia="en-GB"/>
        </w:rPr>
        <w:t>Frontiers in Business, Economics and Management</w:t>
      </w:r>
      <w:r w:rsidRPr="00EB3439">
        <w:rPr>
          <w:rFonts w:ascii="Arial" w:eastAsia="Times New Roman" w:hAnsi="Arial" w:cs="Arial"/>
          <w:sz w:val="24"/>
          <w:szCs w:val="24"/>
          <w:lang w:eastAsia="en-GB"/>
        </w:rPr>
        <w:t xml:space="preserve">, 18(1), pp.95–97.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://doi.org/10.54097/avegqh39</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December 2024</w:t>
      </w:r>
    </w:p>
    <w:p w14:paraId="7344421B" w14:textId="4D8B288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Li, L., Su, F., Zhang, W. and Mao, J.-Y. (2018). Digital transformation by SME entrepreneurs: A capability perspective. </w:t>
      </w:r>
      <w:r w:rsidRPr="00EB3439">
        <w:rPr>
          <w:rFonts w:ascii="Arial" w:eastAsia="Times New Roman" w:hAnsi="Arial" w:cs="Arial"/>
          <w:i/>
          <w:iCs/>
          <w:sz w:val="24"/>
          <w:szCs w:val="24"/>
          <w:lang w:eastAsia="en-GB"/>
        </w:rPr>
        <w:t>Information Systems Journal</w:t>
      </w:r>
      <w:r w:rsidRPr="00EB3439">
        <w:rPr>
          <w:rFonts w:ascii="Arial" w:eastAsia="Times New Roman" w:hAnsi="Arial" w:cs="Arial"/>
          <w:sz w:val="24"/>
          <w:szCs w:val="24"/>
          <w:lang w:eastAsia="en-GB"/>
        </w:rPr>
        <w:t>, 28(6), pp.1129–1157</w:t>
      </w:r>
      <w:r>
        <w:rPr>
          <w:rFonts w:ascii="Arial" w:eastAsia="Times New Roman" w:hAnsi="Arial" w:cs="Arial"/>
          <w:sz w:val="24"/>
          <w:szCs w:val="24"/>
          <w:lang w:eastAsia="en-GB"/>
        </w:rPr>
        <w:t xml:space="preserve"> Accessed 5</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1CA900FE" w14:textId="44383089"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Li, W., </w:t>
      </w:r>
      <w:proofErr w:type="spellStart"/>
      <w:r w:rsidRPr="00EB3439">
        <w:rPr>
          <w:rFonts w:ascii="Arial" w:eastAsia="Times New Roman" w:hAnsi="Arial" w:cs="Arial"/>
          <w:sz w:val="24"/>
          <w:szCs w:val="24"/>
          <w:lang w:eastAsia="en-GB"/>
        </w:rPr>
        <w:t>Yigitcanlar</w:t>
      </w:r>
      <w:proofErr w:type="spellEnd"/>
      <w:r w:rsidRPr="00EB3439">
        <w:rPr>
          <w:rFonts w:ascii="Arial" w:eastAsia="Times New Roman" w:hAnsi="Arial" w:cs="Arial"/>
          <w:sz w:val="24"/>
          <w:szCs w:val="24"/>
          <w:lang w:eastAsia="en-GB"/>
        </w:rPr>
        <w:t xml:space="preserve">, T., Liu, A. and Erol, I. (2022). Mapping two decades of smart home research: A systematic </w:t>
      </w:r>
      <w:proofErr w:type="spellStart"/>
      <w:r w:rsidRPr="00EB3439">
        <w:rPr>
          <w:rFonts w:ascii="Arial" w:eastAsia="Times New Roman" w:hAnsi="Arial" w:cs="Arial"/>
          <w:sz w:val="24"/>
          <w:szCs w:val="24"/>
          <w:lang w:eastAsia="en-GB"/>
        </w:rPr>
        <w:t>scientometric</w:t>
      </w:r>
      <w:proofErr w:type="spellEnd"/>
      <w:r w:rsidRPr="00EB3439">
        <w:rPr>
          <w:rFonts w:ascii="Arial" w:eastAsia="Times New Roman" w:hAnsi="Arial" w:cs="Arial"/>
          <w:sz w:val="24"/>
          <w:szCs w:val="24"/>
          <w:lang w:eastAsia="en-GB"/>
        </w:rPr>
        <w:t xml:space="preserve"> analysis. </w:t>
      </w:r>
      <w:r w:rsidRPr="00EB3439">
        <w:rPr>
          <w:rFonts w:ascii="Arial" w:eastAsia="Times New Roman" w:hAnsi="Arial" w:cs="Arial"/>
          <w:i/>
          <w:iCs/>
          <w:sz w:val="24"/>
          <w:szCs w:val="24"/>
          <w:lang w:eastAsia="en-GB"/>
        </w:rPr>
        <w:t>Technological Forecasting and Social Change</w:t>
      </w:r>
      <w:r w:rsidRPr="00EB3439">
        <w:rPr>
          <w:rFonts w:ascii="Arial" w:eastAsia="Times New Roman" w:hAnsi="Arial" w:cs="Arial"/>
          <w:sz w:val="24"/>
          <w:szCs w:val="24"/>
          <w:lang w:eastAsia="en-GB"/>
        </w:rPr>
        <w:t xml:space="preserve">, 179, p.121676.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://doi.org/10.1016/j.techfore.2022.121676</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1A97DB6E" w14:textId="6F7449D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Lowry, L. (2019). Bridging the Business Data Divide: Insights into Primary and Secondary Data Use by Business Researchers. </w:t>
      </w:r>
      <w:r w:rsidRPr="00EB3439">
        <w:rPr>
          <w:rFonts w:ascii="Arial" w:eastAsia="Times New Roman" w:hAnsi="Arial" w:cs="Arial"/>
          <w:i/>
          <w:iCs/>
          <w:sz w:val="24"/>
          <w:szCs w:val="24"/>
          <w:lang w:eastAsia="en-GB"/>
        </w:rPr>
        <w:t>IASSIST Quarterly</w:t>
      </w:r>
      <w:r w:rsidRPr="00EB3439">
        <w:rPr>
          <w:rFonts w:ascii="Arial" w:eastAsia="Times New Roman" w:hAnsi="Arial" w:cs="Arial"/>
          <w:sz w:val="24"/>
          <w:szCs w:val="24"/>
          <w:lang w:eastAsia="en-GB"/>
        </w:rPr>
        <w:t>, 39(2), p.14</w:t>
      </w:r>
      <w:r>
        <w:rPr>
          <w:rFonts w:ascii="Arial" w:eastAsia="Times New Roman" w:hAnsi="Arial" w:cs="Arial"/>
          <w:sz w:val="24"/>
          <w:szCs w:val="24"/>
          <w:lang w:eastAsia="en-GB"/>
        </w:rPr>
        <w:t xml:space="preserve"> Accessed 15</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4EC9C58E" w14:textId="606C4342"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Marçal</w:t>
      </w:r>
      <w:proofErr w:type="spellEnd"/>
      <w:r w:rsidRPr="00EB3439">
        <w:rPr>
          <w:rFonts w:ascii="Arial" w:eastAsia="Times New Roman" w:hAnsi="Arial" w:cs="Arial"/>
          <w:sz w:val="24"/>
          <w:szCs w:val="24"/>
          <w:lang w:eastAsia="en-GB"/>
        </w:rPr>
        <w:t xml:space="preserve">, M., Kovaleski, J.L., Mick, R.L. and Maria (2024). Developing a Sustainable Digital Transformation Roadmap for SMEs: Integrating Digital Maturity and Strategic </w:t>
      </w:r>
      <w:r w:rsidRPr="00EB3439">
        <w:rPr>
          <w:rFonts w:ascii="Arial" w:eastAsia="Times New Roman" w:hAnsi="Arial" w:cs="Arial"/>
          <w:sz w:val="24"/>
          <w:szCs w:val="24"/>
          <w:lang w:eastAsia="en-GB"/>
        </w:rPr>
        <w:lastRenderedPageBreak/>
        <w:t xml:space="preserve">Alignment. </w:t>
      </w:r>
      <w:r w:rsidRPr="00EB3439">
        <w:rPr>
          <w:rFonts w:ascii="Arial" w:eastAsia="Times New Roman" w:hAnsi="Arial" w:cs="Arial"/>
          <w:i/>
          <w:iCs/>
          <w:sz w:val="24"/>
          <w:szCs w:val="24"/>
          <w:lang w:eastAsia="en-GB"/>
        </w:rPr>
        <w:t>Sustainability</w:t>
      </w:r>
      <w:r w:rsidRPr="00EB3439">
        <w:rPr>
          <w:rFonts w:ascii="Arial" w:eastAsia="Times New Roman" w:hAnsi="Arial" w:cs="Arial"/>
          <w:sz w:val="24"/>
          <w:szCs w:val="24"/>
          <w:lang w:eastAsia="en-GB"/>
        </w:rPr>
        <w:t xml:space="preserve">, 16(20), pp.8745–8745.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://doi.org/10.3390/su16208745</w:t>
      </w:r>
      <w:proofErr w:type="gramEnd"/>
      <w:r>
        <w:rPr>
          <w:rFonts w:ascii="Arial" w:eastAsia="Times New Roman" w:hAnsi="Arial" w:cs="Arial"/>
          <w:sz w:val="24"/>
          <w:szCs w:val="24"/>
          <w:lang w:eastAsia="en-GB"/>
        </w:rPr>
        <w:t xml:space="preserve"> Accessed 15</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2DACB413" w14:textId="2D6E2D1A"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Margit, C.C. (2023). Unleashing the digital barrier: Obstacles and challenges of digital transformation amidst technological roadblocks. </w:t>
      </w:r>
      <w:r w:rsidRPr="00EB3439">
        <w:rPr>
          <w:rFonts w:ascii="Arial" w:eastAsia="Times New Roman" w:hAnsi="Arial" w:cs="Arial"/>
          <w:i/>
          <w:iCs/>
          <w:sz w:val="24"/>
          <w:szCs w:val="24"/>
          <w:lang w:eastAsia="en-GB"/>
        </w:rPr>
        <w:t>Multidiszciplináris Tudományok</w:t>
      </w:r>
      <w:r w:rsidRPr="00EB3439">
        <w:rPr>
          <w:rFonts w:ascii="Arial" w:eastAsia="Times New Roman" w:hAnsi="Arial" w:cs="Arial"/>
          <w:sz w:val="24"/>
          <w:szCs w:val="24"/>
          <w:lang w:eastAsia="en-GB"/>
        </w:rPr>
        <w:t xml:space="preserve">, [online] 13(4), pp.120–132.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://doi.org/10.35925/j.multi.2023.4.10</w:t>
      </w:r>
      <w:proofErr w:type="gramEnd"/>
      <w:r>
        <w:rPr>
          <w:rFonts w:ascii="Arial" w:eastAsia="Times New Roman" w:hAnsi="Arial" w:cs="Arial"/>
          <w:sz w:val="24"/>
          <w:szCs w:val="24"/>
          <w:lang w:eastAsia="en-GB"/>
        </w:rPr>
        <w:t xml:space="preserve"> Accessed 20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55850E6C"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Merriam, S.B. and Grenier, R.S. (2019). </w:t>
      </w:r>
      <w:r w:rsidRPr="00EB3439">
        <w:rPr>
          <w:rFonts w:ascii="Arial" w:eastAsia="Times New Roman" w:hAnsi="Arial" w:cs="Arial"/>
          <w:i/>
          <w:iCs/>
          <w:sz w:val="24"/>
          <w:szCs w:val="24"/>
          <w:lang w:eastAsia="en-GB"/>
        </w:rPr>
        <w:t>Qualitative research in practice: Examples for discussion and analysis</w:t>
      </w:r>
      <w:r w:rsidRPr="00EB3439">
        <w:rPr>
          <w:rFonts w:ascii="Arial" w:eastAsia="Times New Roman" w:hAnsi="Arial" w:cs="Arial"/>
          <w:sz w:val="24"/>
          <w:szCs w:val="24"/>
          <w:lang w:eastAsia="en-GB"/>
        </w:rPr>
        <w:t>. 2nd ed. San Francisco, CA: Jossey-Bass.</w:t>
      </w:r>
    </w:p>
    <w:p w14:paraId="6C87370C" w14:textId="37FD6C08"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Miller, W.C. (2019). Alvar Aalto: A Thematic Analysis. </w:t>
      </w:r>
      <w:r w:rsidRPr="00EB3439">
        <w:rPr>
          <w:rFonts w:ascii="Arial" w:eastAsia="Times New Roman" w:hAnsi="Arial" w:cs="Arial"/>
          <w:i/>
          <w:iCs/>
          <w:sz w:val="24"/>
          <w:szCs w:val="24"/>
          <w:lang w:eastAsia="en-GB"/>
        </w:rPr>
        <w:t>Oz</w:t>
      </w:r>
      <w:r w:rsidRPr="00EB3439">
        <w:rPr>
          <w:rFonts w:ascii="Arial" w:eastAsia="Times New Roman" w:hAnsi="Arial" w:cs="Arial"/>
          <w:sz w:val="24"/>
          <w:szCs w:val="24"/>
          <w:lang w:eastAsia="en-GB"/>
        </w:rPr>
        <w:t xml:space="preserve">, 1(1).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://doi.org/10.4148/2378-5853.1003</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1A57C431" w14:textId="5FCAC800"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Morley, C.P. and Grammer, S. (2021). Now more than ever: Reflections on the state and importance of peer review. </w:t>
      </w:r>
      <w:proofErr w:type="spellStart"/>
      <w:r w:rsidRPr="00EB3439">
        <w:rPr>
          <w:rFonts w:ascii="Arial" w:eastAsia="Times New Roman" w:hAnsi="Arial" w:cs="Arial"/>
          <w:i/>
          <w:iCs/>
          <w:sz w:val="24"/>
          <w:szCs w:val="24"/>
          <w:lang w:eastAsia="en-GB"/>
        </w:rPr>
        <w:t>PRiMER</w:t>
      </w:r>
      <w:proofErr w:type="spellEnd"/>
      <w:r w:rsidRPr="00EB3439">
        <w:rPr>
          <w:rFonts w:ascii="Arial" w:eastAsia="Times New Roman" w:hAnsi="Arial" w:cs="Arial"/>
          <w:sz w:val="24"/>
          <w:szCs w:val="24"/>
          <w:lang w:eastAsia="en-GB"/>
        </w:rPr>
        <w:t xml:space="preserve">, [online] 5(36).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://doi.org/10.22454/primer.2021.216183</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340E56F4" w14:textId="003B8C89"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Nayak, S. and </w:t>
      </w:r>
      <w:proofErr w:type="spellStart"/>
      <w:r w:rsidRPr="00EB3439">
        <w:rPr>
          <w:rFonts w:ascii="Arial" w:eastAsia="Times New Roman" w:hAnsi="Arial" w:cs="Arial"/>
          <w:sz w:val="24"/>
          <w:szCs w:val="24"/>
          <w:lang w:eastAsia="en-GB"/>
        </w:rPr>
        <w:t>Danappa</w:t>
      </w:r>
      <w:proofErr w:type="spellEnd"/>
      <w:r w:rsidRPr="00EB3439">
        <w:rPr>
          <w:rFonts w:ascii="Arial" w:eastAsia="Times New Roman" w:hAnsi="Arial" w:cs="Arial"/>
          <w:sz w:val="24"/>
          <w:szCs w:val="24"/>
          <w:lang w:eastAsia="en-GB"/>
        </w:rPr>
        <w:t xml:space="preserve"> </w:t>
      </w:r>
      <w:proofErr w:type="spellStart"/>
      <w:r w:rsidRPr="00EB3439">
        <w:rPr>
          <w:rFonts w:ascii="Arial" w:eastAsia="Times New Roman" w:hAnsi="Arial" w:cs="Arial"/>
          <w:sz w:val="24"/>
          <w:szCs w:val="24"/>
          <w:lang w:eastAsia="en-GB"/>
        </w:rPr>
        <w:t>Vaggi</w:t>
      </w:r>
      <w:proofErr w:type="spellEnd"/>
      <w:r w:rsidRPr="00EB3439">
        <w:rPr>
          <w:rFonts w:ascii="Arial" w:eastAsia="Times New Roman" w:hAnsi="Arial" w:cs="Arial"/>
          <w:sz w:val="24"/>
          <w:szCs w:val="24"/>
          <w:lang w:eastAsia="en-GB"/>
        </w:rPr>
        <w:t xml:space="preserve"> (2023). Digital Transformation for Academic Libraries: An Opportunities and Challenges. </w:t>
      </w:r>
      <w:r w:rsidRPr="00EB3439">
        <w:rPr>
          <w:rFonts w:ascii="Arial" w:eastAsia="Times New Roman" w:hAnsi="Arial" w:cs="Arial"/>
          <w:i/>
          <w:iCs/>
          <w:sz w:val="24"/>
          <w:szCs w:val="24"/>
          <w:lang w:eastAsia="en-GB"/>
        </w:rPr>
        <w:t>International journal of science and research</w:t>
      </w:r>
      <w:r w:rsidRPr="00EB3439">
        <w:rPr>
          <w:rFonts w:ascii="Arial" w:eastAsia="Times New Roman" w:hAnsi="Arial" w:cs="Arial"/>
          <w:sz w:val="24"/>
          <w:szCs w:val="24"/>
          <w:lang w:eastAsia="en-GB"/>
        </w:rPr>
        <w:t xml:space="preserve">, 12(11), pp.1495–1497.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://doi.org/10.21275/sr231121113213</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2025</w:t>
      </w:r>
    </w:p>
    <w:p w14:paraId="252AAF9A" w14:textId="1BA4DA93"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OECD. (2017). </w:t>
      </w:r>
      <w:r w:rsidRPr="00EB3439">
        <w:rPr>
          <w:rFonts w:ascii="Arial" w:eastAsia="Times New Roman" w:hAnsi="Arial" w:cs="Arial"/>
          <w:i/>
          <w:iCs/>
          <w:sz w:val="24"/>
          <w:szCs w:val="24"/>
          <w:lang w:eastAsia="en-GB"/>
        </w:rPr>
        <w:t>Model Tax Convention on Income and Capital 2017 (Full Version)</w:t>
      </w:r>
      <w:r w:rsidRPr="00EB3439">
        <w:rPr>
          <w:rFonts w:ascii="Arial" w:eastAsia="Times New Roman" w:hAnsi="Arial" w:cs="Arial"/>
          <w:sz w:val="24"/>
          <w:szCs w:val="24"/>
          <w:lang w:eastAsia="en-GB"/>
        </w:rPr>
        <w:t xml:space="preserve">. [online] Available at: </w:t>
      </w:r>
      <w:hyperlink r:id="rId10" w:history="1">
        <w:r w:rsidRPr="00EB3439">
          <w:rPr>
            <w:rStyle w:val="Hyperlink"/>
            <w:rFonts w:ascii="Arial" w:eastAsia="Times New Roman" w:hAnsi="Arial" w:cs="Arial"/>
            <w:sz w:val="24"/>
            <w:szCs w:val="24"/>
            <w:lang w:eastAsia="en-GB"/>
          </w:rPr>
          <w:t>https://www.oecd.org/en/publications/2019/04/model-tax-convention-on-income-and-on-capital-2017-full-version_g1g972ee.html</w:t>
        </w:r>
      </w:hyperlink>
      <w:r>
        <w:rPr>
          <w:rFonts w:ascii="Arial" w:eastAsia="Times New Roman" w:hAnsi="Arial" w:cs="Arial"/>
          <w:sz w:val="24"/>
          <w:szCs w:val="24"/>
          <w:lang w:eastAsia="en-GB"/>
        </w:rPr>
        <w:t xml:space="preserve"> Accessed 11th May 2025</w:t>
      </w:r>
    </w:p>
    <w:p w14:paraId="719F5C11" w14:textId="5AC2C0E6"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Omrani, N., </w:t>
      </w:r>
      <w:proofErr w:type="spellStart"/>
      <w:r w:rsidRPr="00EB3439">
        <w:rPr>
          <w:rFonts w:ascii="Arial" w:eastAsia="Times New Roman" w:hAnsi="Arial" w:cs="Arial"/>
          <w:sz w:val="24"/>
          <w:szCs w:val="24"/>
          <w:lang w:eastAsia="en-GB"/>
        </w:rPr>
        <w:t>Rejeb</w:t>
      </w:r>
      <w:proofErr w:type="spellEnd"/>
      <w:r w:rsidRPr="00EB3439">
        <w:rPr>
          <w:rFonts w:ascii="Arial" w:eastAsia="Times New Roman" w:hAnsi="Arial" w:cs="Arial"/>
          <w:sz w:val="24"/>
          <w:szCs w:val="24"/>
          <w:lang w:eastAsia="en-GB"/>
        </w:rPr>
        <w:t xml:space="preserve">, N., </w:t>
      </w:r>
      <w:proofErr w:type="spellStart"/>
      <w:r w:rsidRPr="00EB3439">
        <w:rPr>
          <w:rFonts w:ascii="Arial" w:eastAsia="Times New Roman" w:hAnsi="Arial" w:cs="Arial"/>
          <w:sz w:val="24"/>
          <w:szCs w:val="24"/>
          <w:lang w:eastAsia="en-GB"/>
        </w:rPr>
        <w:t>Maalaoui</w:t>
      </w:r>
      <w:proofErr w:type="spellEnd"/>
      <w:r w:rsidRPr="00EB3439">
        <w:rPr>
          <w:rFonts w:ascii="Arial" w:eastAsia="Times New Roman" w:hAnsi="Arial" w:cs="Arial"/>
          <w:sz w:val="24"/>
          <w:szCs w:val="24"/>
          <w:lang w:eastAsia="en-GB"/>
        </w:rPr>
        <w:t xml:space="preserve">, A., </w:t>
      </w:r>
      <w:proofErr w:type="spellStart"/>
      <w:r w:rsidRPr="00EB3439">
        <w:rPr>
          <w:rFonts w:ascii="Arial" w:eastAsia="Times New Roman" w:hAnsi="Arial" w:cs="Arial"/>
          <w:sz w:val="24"/>
          <w:szCs w:val="24"/>
          <w:lang w:eastAsia="en-GB"/>
        </w:rPr>
        <w:t>Dabic</w:t>
      </w:r>
      <w:proofErr w:type="spellEnd"/>
      <w:r w:rsidRPr="00EB3439">
        <w:rPr>
          <w:rFonts w:ascii="Arial" w:eastAsia="Times New Roman" w:hAnsi="Arial" w:cs="Arial"/>
          <w:sz w:val="24"/>
          <w:szCs w:val="24"/>
          <w:lang w:eastAsia="en-GB"/>
        </w:rPr>
        <w:t xml:space="preserve">, M. and Kraus, S. (2022). Drivers of Digital Transformation in SMEs. </w:t>
      </w:r>
      <w:r w:rsidRPr="00EB3439">
        <w:rPr>
          <w:rFonts w:ascii="Arial" w:eastAsia="Times New Roman" w:hAnsi="Arial" w:cs="Arial"/>
          <w:i/>
          <w:iCs/>
          <w:sz w:val="24"/>
          <w:szCs w:val="24"/>
          <w:lang w:eastAsia="en-GB"/>
        </w:rPr>
        <w:t>IEEE Transactions on Engineering Management</w:t>
      </w:r>
      <w:r w:rsidRPr="00EB3439">
        <w:rPr>
          <w:rFonts w:ascii="Arial" w:eastAsia="Times New Roman" w:hAnsi="Arial" w:cs="Arial"/>
          <w:sz w:val="24"/>
          <w:szCs w:val="24"/>
          <w:lang w:eastAsia="en-GB"/>
        </w:rPr>
        <w:t xml:space="preserve">, 71, pp.1–14.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://doi.org/10.1109/tem.2022.3215727</w:t>
      </w:r>
      <w:proofErr w:type="gramEnd"/>
      <w:r>
        <w:rPr>
          <w:rFonts w:ascii="Arial" w:eastAsia="Times New Roman" w:hAnsi="Arial" w:cs="Arial"/>
          <w:sz w:val="24"/>
          <w:szCs w:val="24"/>
          <w:lang w:eastAsia="en-GB"/>
        </w:rPr>
        <w:t xml:space="preserve"> Accessed 11</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099BF011" w14:textId="4FB32738"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Paiola</w:t>
      </w:r>
      <w:proofErr w:type="spellEnd"/>
      <w:r w:rsidRPr="00EB3439">
        <w:rPr>
          <w:rFonts w:ascii="Arial" w:eastAsia="Times New Roman" w:hAnsi="Arial" w:cs="Arial"/>
          <w:sz w:val="24"/>
          <w:szCs w:val="24"/>
          <w:lang w:eastAsia="en-GB"/>
        </w:rPr>
        <w:t xml:space="preserve">, M., Agostini, L., Grandinetti, R. and </w:t>
      </w:r>
      <w:proofErr w:type="spellStart"/>
      <w:r w:rsidRPr="00EB3439">
        <w:rPr>
          <w:rFonts w:ascii="Arial" w:eastAsia="Times New Roman" w:hAnsi="Arial" w:cs="Arial"/>
          <w:sz w:val="24"/>
          <w:szCs w:val="24"/>
          <w:lang w:eastAsia="en-GB"/>
        </w:rPr>
        <w:t>Nosella</w:t>
      </w:r>
      <w:proofErr w:type="spellEnd"/>
      <w:r w:rsidRPr="00EB3439">
        <w:rPr>
          <w:rFonts w:ascii="Arial" w:eastAsia="Times New Roman" w:hAnsi="Arial" w:cs="Arial"/>
          <w:sz w:val="24"/>
          <w:szCs w:val="24"/>
          <w:lang w:eastAsia="en-GB"/>
        </w:rPr>
        <w:t xml:space="preserve">, A. (2022). The process of business model innovation driven by IoT: Exploring the case of incumbent SMEs. </w:t>
      </w:r>
      <w:r w:rsidRPr="00EB3439">
        <w:rPr>
          <w:rFonts w:ascii="Arial" w:eastAsia="Times New Roman" w:hAnsi="Arial" w:cs="Arial"/>
          <w:i/>
          <w:iCs/>
          <w:sz w:val="24"/>
          <w:szCs w:val="24"/>
          <w:lang w:eastAsia="en-GB"/>
        </w:rPr>
        <w:t>Industrial Marketing Management</w:t>
      </w:r>
      <w:r w:rsidRPr="00EB3439">
        <w:rPr>
          <w:rFonts w:ascii="Arial" w:eastAsia="Times New Roman" w:hAnsi="Arial" w:cs="Arial"/>
          <w:sz w:val="24"/>
          <w:szCs w:val="24"/>
          <w:lang w:eastAsia="en-GB"/>
        </w:rPr>
        <w:t xml:space="preserve">, 103(1), pp.30–46.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://doi.org/10.1016/j.indmarman.2022.03.006</w:t>
      </w:r>
      <w:proofErr w:type="gramEnd"/>
      <w:r>
        <w:rPr>
          <w:rFonts w:ascii="Arial" w:eastAsia="Times New Roman" w:hAnsi="Arial" w:cs="Arial"/>
          <w:sz w:val="24"/>
          <w:szCs w:val="24"/>
          <w:lang w:eastAsia="en-GB"/>
        </w:rPr>
        <w:t xml:space="preserve"> Accessed 11</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3E556144"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lastRenderedPageBreak/>
        <w:t xml:space="preserve">Pandey, D.Y., Kumar, J. and Tripathi, D.N. (2025). </w:t>
      </w:r>
      <w:r w:rsidRPr="00EB3439">
        <w:rPr>
          <w:rFonts w:ascii="Arial" w:eastAsia="Times New Roman" w:hAnsi="Arial" w:cs="Arial"/>
          <w:i/>
          <w:iCs/>
          <w:sz w:val="24"/>
          <w:szCs w:val="24"/>
          <w:lang w:eastAsia="en-GB"/>
        </w:rPr>
        <w:t>Global HRM Practices: Aligning Strategy, Structure, and Culture</w:t>
      </w:r>
      <w:r w:rsidRPr="00EB3439">
        <w:rPr>
          <w:rFonts w:ascii="Arial" w:eastAsia="Times New Roman" w:hAnsi="Arial" w:cs="Arial"/>
          <w:sz w:val="24"/>
          <w:szCs w:val="24"/>
          <w:lang w:eastAsia="en-GB"/>
        </w:rPr>
        <w:t xml:space="preserve">. </w:t>
      </w:r>
      <w:proofErr w:type="spellStart"/>
      <w:r w:rsidRPr="00EB3439">
        <w:rPr>
          <w:rFonts w:ascii="Arial" w:eastAsia="Times New Roman" w:hAnsi="Arial" w:cs="Arial"/>
          <w:sz w:val="24"/>
          <w:szCs w:val="24"/>
          <w:lang w:eastAsia="en-GB"/>
        </w:rPr>
        <w:t>Chyren</w:t>
      </w:r>
      <w:proofErr w:type="spellEnd"/>
      <w:r w:rsidRPr="00EB3439">
        <w:rPr>
          <w:rFonts w:ascii="Arial" w:eastAsia="Times New Roman" w:hAnsi="Arial" w:cs="Arial"/>
          <w:sz w:val="24"/>
          <w:szCs w:val="24"/>
          <w:lang w:eastAsia="en-GB"/>
        </w:rPr>
        <w:t xml:space="preserve"> Publication.</w:t>
      </w:r>
    </w:p>
    <w:p w14:paraId="6C81442B" w14:textId="584C1A13"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Paul, J., Ueno, A., Dennis, C., </w:t>
      </w:r>
      <w:proofErr w:type="spellStart"/>
      <w:r w:rsidRPr="00EB3439">
        <w:rPr>
          <w:rFonts w:ascii="Arial" w:eastAsia="Times New Roman" w:hAnsi="Arial" w:cs="Arial"/>
          <w:sz w:val="24"/>
          <w:szCs w:val="24"/>
          <w:lang w:eastAsia="en-GB"/>
        </w:rPr>
        <w:t>Alamanos</w:t>
      </w:r>
      <w:proofErr w:type="spellEnd"/>
      <w:r w:rsidRPr="00EB3439">
        <w:rPr>
          <w:rFonts w:ascii="Arial" w:eastAsia="Times New Roman" w:hAnsi="Arial" w:cs="Arial"/>
          <w:sz w:val="24"/>
          <w:szCs w:val="24"/>
          <w:lang w:eastAsia="en-GB"/>
        </w:rPr>
        <w:t xml:space="preserve">, E., Curtis, L., </w:t>
      </w:r>
      <w:proofErr w:type="spellStart"/>
      <w:r w:rsidRPr="00EB3439">
        <w:rPr>
          <w:rFonts w:ascii="Arial" w:eastAsia="Times New Roman" w:hAnsi="Arial" w:cs="Arial"/>
          <w:sz w:val="24"/>
          <w:szCs w:val="24"/>
          <w:lang w:eastAsia="en-GB"/>
        </w:rPr>
        <w:t>Foroudi</w:t>
      </w:r>
      <w:proofErr w:type="spellEnd"/>
      <w:r w:rsidRPr="00EB3439">
        <w:rPr>
          <w:rFonts w:ascii="Arial" w:eastAsia="Times New Roman" w:hAnsi="Arial" w:cs="Arial"/>
          <w:sz w:val="24"/>
          <w:szCs w:val="24"/>
          <w:lang w:eastAsia="en-GB"/>
        </w:rPr>
        <w:t xml:space="preserve">, P., Kacprzak, A., Kunz, W.H., Liu, J., Marvi, R., Nair, S., Ozdemir, O., Pantano, E., Papadopoulos, T., Petit, O., Tyagi, S. and Wirtz, J. (2024). Digital transformation: A multidisciplinary perspective and future research agenda. </w:t>
      </w:r>
      <w:r w:rsidRPr="00EB3439">
        <w:rPr>
          <w:rFonts w:ascii="Arial" w:eastAsia="Times New Roman" w:hAnsi="Arial" w:cs="Arial"/>
          <w:i/>
          <w:iCs/>
          <w:sz w:val="24"/>
          <w:szCs w:val="24"/>
          <w:lang w:eastAsia="en-GB"/>
        </w:rPr>
        <w:t>International Journal of Consumer Studies</w:t>
      </w:r>
      <w:r w:rsidRPr="00EB3439">
        <w:rPr>
          <w:rFonts w:ascii="Arial" w:eastAsia="Times New Roman" w:hAnsi="Arial" w:cs="Arial"/>
          <w:sz w:val="24"/>
          <w:szCs w:val="24"/>
          <w:lang w:eastAsia="en-GB"/>
        </w:rPr>
        <w:t xml:space="preserve">, [online] 48(2).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://doi.org/10.1111/ijcs.13015</w:t>
      </w:r>
      <w:proofErr w:type="gramEnd"/>
      <w:r>
        <w:rPr>
          <w:rFonts w:ascii="Arial" w:eastAsia="Times New Roman" w:hAnsi="Arial" w:cs="Arial"/>
          <w:sz w:val="24"/>
          <w:szCs w:val="24"/>
          <w:lang w:eastAsia="en-GB"/>
        </w:rPr>
        <w:t xml:space="preserve"> Accessed 20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2025</w:t>
      </w:r>
    </w:p>
    <w:p w14:paraId="362116FD" w14:textId="7A914170"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Pettinger, R., Gupta, B.B., Roja, A. and </w:t>
      </w:r>
      <w:proofErr w:type="spellStart"/>
      <w:r w:rsidRPr="00EB3439">
        <w:rPr>
          <w:rFonts w:ascii="Arial" w:eastAsia="Times New Roman" w:hAnsi="Arial" w:cs="Arial"/>
          <w:sz w:val="24"/>
          <w:szCs w:val="24"/>
          <w:lang w:eastAsia="en-GB"/>
        </w:rPr>
        <w:t>Cozmiuc</w:t>
      </w:r>
      <w:proofErr w:type="spellEnd"/>
      <w:r w:rsidRPr="00EB3439">
        <w:rPr>
          <w:rFonts w:ascii="Arial" w:eastAsia="Times New Roman" w:hAnsi="Arial" w:cs="Arial"/>
          <w:sz w:val="24"/>
          <w:szCs w:val="24"/>
          <w:lang w:eastAsia="en-GB"/>
        </w:rPr>
        <w:t xml:space="preserve">, D. (2022). </w:t>
      </w:r>
      <w:r w:rsidRPr="00EB3439">
        <w:rPr>
          <w:rFonts w:ascii="Arial" w:eastAsia="Times New Roman" w:hAnsi="Arial" w:cs="Arial"/>
          <w:i/>
          <w:iCs/>
          <w:sz w:val="24"/>
          <w:szCs w:val="24"/>
          <w:lang w:eastAsia="en-GB"/>
        </w:rPr>
        <w:t>Handbook of Research on Digital Transformation Management and Tools</w:t>
      </w:r>
      <w:r w:rsidRPr="00EB3439">
        <w:rPr>
          <w:rFonts w:ascii="Arial" w:eastAsia="Times New Roman" w:hAnsi="Arial" w:cs="Arial"/>
          <w:sz w:val="24"/>
          <w:szCs w:val="24"/>
          <w:lang w:eastAsia="en-GB"/>
        </w:rPr>
        <w:t>. IGI Global.</w:t>
      </w:r>
    </w:p>
    <w:p w14:paraId="5BC2000F" w14:textId="0072B77F"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Rahayu Tri Utami, Fadhila Azzahra, Larasati, P. and Edy </w:t>
      </w:r>
      <w:proofErr w:type="spellStart"/>
      <w:r w:rsidRPr="00EB3439">
        <w:rPr>
          <w:rFonts w:ascii="Arial" w:eastAsia="Times New Roman" w:hAnsi="Arial" w:cs="Arial"/>
          <w:sz w:val="24"/>
          <w:szCs w:val="24"/>
          <w:lang w:eastAsia="en-GB"/>
        </w:rPr>
        <w:t>Sambodja</w:t>
      </w:r>
      <w:proofErr w:type="spellEnd"/>
      <w:r w:rsidRPr="00EB3439">
        <w:rPr>
          <w:rFonts w:ascii="Arial" w:eastAsia="Times New Roman" w:hAnsi="Arial" w:cs="Arial"/>
          <w:sz w:val="24"/>
          <w:szCs w:val="24"/>
          <w:lang w:eastAsia="en-GB"/>
        </w:rPr>
        <w:t xml:space="preserve"> (2024). The Digital Revolution in Small and Medium Enterprises (SMEs): Boosting Operational Efficiency with Information Technology. </w:t>
      </w:r>
      <w:proofErr w:type="spellStart"/>
      <w:r w:rsidRPr="00EB3439">
        <w:rPr>
          <w:rFonts w:ascii="Arial" w:eastAsia="Times New Roman" w:hAnsi="Arial" w:cs="Arial"/>
          <w:i/>
          <w:iCs/>
          <w:sz w:val="24"/>
          <w:szCs w:val="24"/>
          <w:lang w:eastAsia="en-GB"/>
        </w:rPr>
        <w:t>Nomico</w:t>
      </w:r>
      <w:proofErr w:type="spellEnd"/>
      <w:r w:rsidRPr="00EB3439">
        <w:rPr>
          <w:rFonts w:ascii="Arial" w:eastAsia="Times New Roman" w:hAnsi="Arial" w:cs="Arial"/>
          <w:sz w:val="24"/>
          <w:szCs w:val="24"/>
          <w:lang w:eastAsia="en-GB"/>
        </w:rPr>
        <w:t xml:space="preserve">, [online] 1(9), pp.105–115.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://doi.org/10.62872/pm13mb07</w:t>
      </w:r>
      <w:proofErr w:type="gramEnd"/>
      <w:r>
        <w:rPr>
          <w:rFonts w:ascii="Arial" w:eastAsia="Times New Roman" w:hAnsi="Arial" w:cs="Arial"/>
          <w:sz w:val="24"/>
          <w:szCs w:val="24"/>
          <w:lang w:eastAsia="en-GB"/>
        </w:rPr>
        <w:t xml:space="preserve"> Accessed 2</w:t>
      </w:r>
      <w:r w:rsidRPr="00EB3439">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June 2025</w:t>
      </w:r>
    </w:p>
    <w:p w14:paraId="3C893277" w14:textId="0C77F24A"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Richards, K.A.R. and Hemphill, M.A. (2018). A Practical Guide to Collaborative Qualitative Data Analysis. </w:t>
      </w:r>
      <w:r w:rsidRPr="00EB3439">
        <w:rPr>
          <w:rFonts w:ascii="Arial" w:eastAsia="Times New Roman" w:hAnsi="Arial" w:cs="Arial"/>
          <w:i/>
          <w:iCs/>
          <w:sz w:val="24"/>
          <w:szCs w:val="24"/>
          <w:lang w:eastAsia="en-GB"/>
        </w:rPr>
        <w:t>Journal of Teaching in Physical Education</w:t>
      </w:r>
      <w:r w:rsidRPr="00EB3439">
        <w:rPr>
          <w:rFonts w:ascii="Arial" w:eastAsia="Times New Roman" w:hAnsi="Arial" w:cs="Arial"/>
          <w:sz w:val="24"/>
          <w:szCs w:val="24"/>
          <w:lang w:eastAsia="en-GB"/>
        </w:rPr>
        <w:t xml:space="preserve">, [online] 37(2), pp.225–231.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://doi.org/10.1123/jtpe.2017-0084</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April 2025</w:t>
      </w:r>
    </w:p>
    <w:p w14:paraId="7661D219"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Ryan, D. (2021). Understanding Digital Marketing Strategy. </w:t>
      </w:r>
      <w:r w:rsidRPr="00EB3439">
        <w:rPr>
          <w:rFonts w:ascii="Arial" w:eastAsia="Times New Roman" w:hAnsi="Arial" w:cs="Arial"/>
          <w:i/>
          <w:iCs/>
          <w:sz w:val="24"/>
          <w:szCs w:val="24"/>
          <w:lang w:eastAsia="en-GB"/>
        </w:rPr>
        <w:t>International Journal of Scientific Research and Management</w:t>
      </w:r>
      <w:r w:rsidRPr="00EB3439">
        <w:rPr>
          <w:rFonts w:ascii="Arial" w:eastAsia="Times New Roman" w:hAnsi="Arial" w:cs="Arial"/>
          <w:sz w:val="24"/>
          <w:szCs w:val="24"/>
          <w:lang w:eastAsia="en-GB"/>
        </w:rPr>
        <w:t>, 5(6).</w:t>
      </w:r>
    </w:p>
    <w:p w14:paraId="21C6053E" w14:textId="30D17FA3"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Sanyour</w:t>
      </w:r>
      <w:proofErr w:type="spellEnd"/>
      <w:r w:rsidRPr="00EB3439">
        <w:rPr>
          <w:rFonts w:ascii="Arial" w:eastAsia="Times New Roman" w:hAnsi="Arial" w:cs="Arial"/>
          <w:sz w:val="24"/>
          <w:szCs w:val="24"/>
          <w:lang w:eastAsia="en-GB"/>
        </w:rPr>
        <w:t xml:space="preserve">, R., Abdullah, M. and Abdullah, S. (2022). Quality of Experience in Internet of Things: A Systematic Literature Review. </w:t>
      </w:r>
      <w:r w:rsidRPr="00EB3439">
        <w:rPr>
          <w:rFonts w:ascii="Arial" w:eastAsia="Times New Roman" w:hAnsi="Arial" w:cs="Arial"/>
          <w:i/>
          <w:iCs/>
          <w:sz w:val="24"/>
          <w:szCs w:val="24"/>
          <w:lang w:eastAsia="en-GB"/>
        </w:rPr>
        <w:t>Journal on Internet of Things</w:t>
      </w:r>
      <w:r w:rsidRPr="00EB3439">
        <w:rPr>
          <w:rFonts w:ascii="Arial" w:eastAsia="Times New Roman" w:hAnsi="Arial" w:cs="Arial"/>
          <w:sz w:val="24"/>
          <w:szCs w:val="24"/>
          <w:lang w:eastAsia="en-GB"/>
        </w:rPr>
        <w:t xml:space="preserve">, 4(4), pp.263–282.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://doi.org/10.32604/jiot.2022.040966</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2025</w:t>
      </w:r>
    </w:p>
    <w:p w14:paraId="44C3CE40" w14:textId="0A68FB68"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Schindler, P.S. (2022). </w:t>
      </w:r>
      <w:r w:rsidRPr="00EB3439">
        <w:rPr>
          <w:rFonts w:ascii="Arial" w:eastAsia="Times New Roman" w:hAnsi="Arial" w:cs="Arial"/>
          <w:i/>
          <w:iCs/>
          <w:sz w:val="24"/>
          <w:szCs w:val="24"/>
          <w:lang w:eastAsia="en-GB"/>
        </w:rPr>
        <w:t>Business research methods</w:t>
      </w:r>
      <w:r w:rsidRPr="00EB3439">
        <w:rPr>
          <w:rFonts w:ascii="Arial" w:eastAsia="Times New Roman" w:hAnsi="Arial" w:cs="Arial"/>
          <w:sz w:val="24"/>
          <w:szCs w:val="24"/>
          <w:lang w:eastAsia="en-GB"/>
        </w:rPr>
        <w:t>. 14th ed. New York, N</w:t>
      </w:r>
      <w:r>
        <w:rPr>
          <w:rFonts w:ascii="Arial" w:eastAsia="Times New Roman" w:hAnsi="Arial" w:cs="Arial"/>
          <w:sz w:val="24"/>
          <w:szCs w:val="24"/>
          <w:lang w:eastAsia="en-GB"/>
        </w:rPr>
        <w:t>Y</w:t>
      </w:r>
      <w:r w:rsidRPr="00EB3439">
        <w:rPr>
          <w:rFonts w:ascii="Arial" w:eastAsia="Times New Roman" w:hAnsi="Arial" w:cs="Arial"/>
          <w:sz w:val="24"/>
          <w:szCs w:val="24"/>
          <w:lang w:eastAsia="en-GB"/>
        </w:rPr>
        <w:t>: Mc</w:t>
      </w:r>
      <w:r>
        <w:rPr>
          <w:rFonts w:ascii="Arial" w:eastAsia="Times New Roman" w:hAnsi="Arial" w:cs="Arial"/>
          <w:sz w:val="24"/>
          <w:szCs w:val="24"/>
          <w:lang w:eastAsia="en-GB"/>
        </w:rPr>
        <w:t>G</w:t>
      </w:r>
      <w:r w:rsidRPr="00EB3439">
        <w:rPr>
          <w:rFonts w:ascii="Arial" w:eastAsia="Times New Roman" w:hAnsi="Arial" w:cs="Arial"/>
          <w:sz w:val="24"/>
          <w:szCs w:val="24"/>
          <w:lang w:eastAsia="en-GB"/>
        </w:rPr>
        <w:t>raw-Hill Education.</w:t>
      </w:r>
    </w:p>
    <w:p w14:paraId="26CC45F8" w14:textId="50AA3375"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School of Management (2024). </w:t>
      </w:r>
      <w:r w:rsidRPr="00EB3439">
        <w:rPr>
          <w:rFonts w:ascii="Arial" w:eastAsia="Times New Roman" w:hAnsi="Arial" w:cs="Arial"/>
          <w:i/>
          <w:iCs/>
          <w:sz w:val="24"/>
          <w:szCs w:val="24"/>
          <w:lang w:eastAsia="en-GB"/>
        </w:rPr>
        <w:t>FSB Report Reveals Challenges and Opportunities for Welsh SME Manufacturing Sector</w:t>
      </w:r>
      <w:r w:rsidRPr="00EB3439">
        <w:rPr>
          <w:rFonts w:ascii="Arial" w:eastAsia="Times New Roman" w:hAnsi="Arial" w:cs="Arial"/>
          <w:sz w:val="24"/>
          <w:szCs w:val="24"/>
          <w:lang w:eastAsia="en-GB"/>
        </w:rPr>
        <w:t xml:space="preserve">. [online] Swansea University. Available at: </w:t>
      </w:r>
      <w:hyperlink r:id="rId11" w:history="1">
        <w:r w:rsidRPr="00EB3439">
          <w:rPr>
            <w:rStyle w:val="Hyperlink"/>
            <w:rFonts w:ascii="Arial" w:eastAsia="Times New Roman" w:hAnsi="Arial" w:cs="Arial"/>
            <w:sz w:val="24"/>
            <w:szCs w:val="24"/>
            <w:lang w:eastAsia="en-GB"/>
          </w:rPr>
          <w:t>https://www.swansea.ac.uk/som/news/fsb-report-reveals-challenges-and-opportunities-for-welsh-sme-manufacturing-sector.php</w:t>
        </w:r>
      </w:hyperlink>
      <w:r>
        <w:rPr>
          <w:rFonts w:ascii="Arial" w:eastAsia="Times New Roman" w:hAnsi="Arial" w:cs="Arial"/>
          <w:sz w:val="24"/>
          <w:szCs w:val="24"/>
          <w:lang w:eastAsia="en-GB"/>
        </w:rPr>
        <w:t xml:space="preserve"> Accessed 1st June 2025</w:t>
      </w:r>
    </w:p>
    <w:p w14:paraId="05A4F0F9" w14:textId="380BE6A6"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lastRenderedPageBreak/>
        <w:t xml:space="preserve">Senyo, P.K., Addae, E. and Boateng, R. (2018). Cloud computing research: A review of research themes, frameworks, methods and future research directions. </w:t>
      </w:r>
      <w:r w:rsidRPr="00EB3439">
        <w:rPr>
          <w:rFonts w:ascii="Arial" w:eastAsia="Times New Roman" w:hAnsi="Arial" w:cs="Arial"/>
          <w:i/>
          <w:iCs/>
          <w:sz w:val="24"/>
          <w:szCs w:val="24"/>
          <w:lang w:eastAsia="en-GB"/>
        </w:rPr>
        <w:t>International Journal of Information Management</w:t>
      </w:r>
      <w:r w:rsidRPr="00EB3439">
        <w:rPr>
          <w:rFonts w:ascii="Arial" w:eastAsia="Times New Roman" w:hAnsi="Arial" w:cs="Arial"/>
          <w:sz w:val="24"/>
          <w:szCs w:val="24"/>
          <w:lang w:eastAsia="en-GB"/>
        </w:rPr>
        <w:t xml:space="preserve">, 38(1), pp.128–139.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://doi.org/10.1016/j.ijinfomgt.2017.07.007</w:t>
      </w:r>
      <w:proofErr w:type="gramEnd"/>
      <w:r>
        <w:rPr>
          <w:rFonts w:ascii="Arial" w:eastAsia="Times New Roman" w:hAnsi="Arial" w:cs="Arial"/>
          <w:sz w:val="24"/>
          <w:szCs w:val="24"/>
          <w:lang w:eastAsia="en-GB"/>
        </w:rPr>
        <w:t xml:space="preserve"> Accessed 1</w:t>
      </w:r>
      <w:r w:rsidRPr="00EB3439">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June 2025</w:t>
      </w:r>
    </w:p>
    <w:p w14:paraId="23BD2493" w14:textId="76710BD9"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Sorri, K., </w:t>
      </w:r>
      <w:proofErr w:type="spellStart"/>
      <w:r w:rsidRPr="00EB3439">
        <w:rPr>
          <w:rFonts w:ascii="Arial" w:eastAsia="Times New Roman" w:hAnsi="Arial" w:cs="Arial"/>
          <w:sz w:val="24"/>
          <w:szCs w:val="24"/>
          <w:lang w:eastAsia="en-GB"/>
        </w:rPr>
        <w:t>Mustafee</w:t>
      </w:r>
      <w:proofErr w:type="spellEnd"/>
      <w:r w:rsidRPr="00EB3439">
        <w:rPr>
          <w:rFonts w:ascii="Arial" w:eastAsia="Times New Roman" w:hAnsi="Arial" w:cs="Arial"/>
          <w:sz w:val="24"/>
          <w:szCs w:val="24"/>
          <w:lang w:eastAsia="en-GB"/>
        </w:rPr>
        <w:t xml:space="preserve">, N. and Seppänen, M. (2022). Revisiting IoT definitions: A framework towards comprehensive use. </w:t>
      </w:r>
      <w:r w:rsidRPr="00EB3439">
        <w:rPr>
          <w:rFonts w:ascii="Arial" w:eastAsia="Times New Roman" w:hAnsi="Arial" w:cs="Arial"/>
          <w:i/>
          <w:iCs/>
          <w:sz w:val="24"/>
          <w:szCs w:val="24"/>
          <w:lang w:eastAsia="en-GB"/>
        </w:rPr>
        <w:t>Technological Forecasting and Social Change</w:t>
      </w:r>
      <w:r w:rsidRPr="00EB3439">
        <w:rPr>
          <w:rFonts w:ascii="Arial" w:eastAsia="Times New Roman" w:hAnsi="Arial" w:cs="Arial"/>
          <w:sz w:val="24"/>
          <w:szCs w:val="24"/>
          <w:lang w:eastAsia="en-GB"/>
        </w:rPr>
        <w:t xml:space="preserve">, 179, p.121623.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://doi.org/10.1016/j.techfore.2022.121623</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2025</w:t>
      </w:r>
    </w:p>
    <w:p w14:paraId="2A30E402" w14:textId="3B9C4D3D"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Srinivas R Prakash Shankar </w:t>
      </w:r>
      <w:proofErr w:type="spellStart"/>
      <w:r w:rsidRPr="00EB3439">
        <w:rPr>
          <w:rFonts w:ascii="Arial" w:eastAsia="Times New Roman" w:hAnsi="Arial" w:cs="Arial"/>
          <w:sz w:val="24"/>
          <w:szCs w:val="24"/>
          <w:lang w:eastAsia="en-GB"/>
        </w:rPr>
        <w:t>Korem</w:t>
      </w:r>
      <w:proofErr w:type="spellEnd"/>
      <w:r w:rsidRPr="00EB3439">
        <w:rPr>
          <w:rFonts w:ascii="Arial" w:eastAsia="Times New Roman" w:hAnsi="Arial" w:cs="Arial"/>
          <w:sz w:val="24"/>
          <w:szCs w:val="24"/>
          <w:lang w:eastAsia="en-GB"/>
        </w:rPr>
        <w:t xml:space="preserve"> Jyothi R Pingali (2021). </w:t>
      </w:r>
      <w:r w:rsidRPr="00EB3439">
        <w:rPr>
          <w:rFonts w:ascii="Arial" w:eastAsia="Times New Roman" w:hAnsi="Arial" w:cs="Arial"/>
          <w:i/>
          <w:iCs/>
          <w:sz w:val="24"/>
          <w:szCs w:val="24"/>
          <w:lang w:eastAsia="en-GB"/>
        </w:rPr>
        <w:t>DIGITAL TRANSFORMATION STRATEGIES: theory and practice.</w:t>
      </w:r>
      <w:r w:rsidRPr="00EB3439">
        <w:rPr>
          <w:rFonts w:ascii="Arial" w:eastAsia="Times New Roman" w:hAnsi="Arial" w:cs="Arial"/>
          <w:sz w:val="24"/>
          <w:szCs w:val="24"/>
          <w:lang w:eastAsia="en-GB"/>
        </w:rPr>
        <w:t xml:space="preserve"> S.L.: Sage Publications.</w:t>
      </w:r>
    </w:p>
    <w:p w14:paraId="30A7FAF1"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Sullivan, M. and Kern, J. (2021). </w:t>
      </w:r>
      <w:r w:rsidRPr="00EB3439">
        <w:rPr>
          <w:rFonts w:ascii="Arial" w:eastAsia="Times New Roman" w:hAnsi="Arial" w:cs="Arial"/>
          <w:i/>
          <w:iCs/>
          <w:sz w:val="24"/>
          <w:szCs w:val="24"/>
          <w:lang w:eastAsia="en-GB"/>
        </w:rPr>
        <w:t>The Digital Transformation of Logistics</w:t>
      </w:r>
      <w:r w:rsidRPr="00EB3439">
        <w:rPr>
          <w:rFonts w:ascii="Arial" w:eastAsia="Times New Roman" w:hAnsi="Arial" w:cs="Arial"/>
          <w:sz w:val="24"/>
          <w:szCs w:val="24"/>
          <w:lang w:eastAsia="en-GB"/>
        </w:rPr>
        <w:t>. John Wiley &amp; Sons.</w:t>
      </w:r>
    </w:p>
    <w:p w14:paraId="3752BDB4" w14:textId="29A35DD2"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Tech, T. (n.d.). </w:t>
      </w:r>
      <w:proofErr w:type="spellStart"/>
      <w:r w:rsidRPr="00EB3439">
        <w:rPr>
          <w:rFonts w:ascii="Arial" w:eastAsia="Times New Roman" w:hAnsi="Arial" w:cs="Arial"/>
          <w:i/>
          <w:iCs/>
          <w:sz w:val="24"/>
          <w:szCs w:val="24"/>
          <w:lang w:eastAsia="en-GB"/>
        </w:rPr>
        <w:t>Tramshed</w:t>
      </w:r>
      <w:proofErr w:type="spellEnd"/>
      <w:r w:rsidRPr="00EB3439">
        <w:rPr>
          <w:rFonts w:ascii="Arial" w:eastAsia="Times New Roman" w:hAnsi="Arial" w:cs="Arial"/>
          <w:i/>
          <w:iCs/>
          <w:sz w:val="24"/>
          <w:szCs w:val="24"/>
          <w:lang w:eastAsia="en-GB"/>
        </w:rPr>
        <w:t xml:space="preserve"> Tech | Space to Innovate in Wales | Home</w:t>
      </w:r>
      <w:r w:rsidRPr="00EB3439">
        <w:rPr>
          <w:rFonts w:ascii="Arial" w:eastAsia="Times New Roman" w:hAnsi="Arial" w:cs="Arial"/>
          <w:sz w:val="24"/>
          <w:szCs w:val="24"/>
          <w:lang w:eastAsia="en-GB"/>
        </w:rPr>
        <w:t xml:space="preserve">. [online] www.tramshedtech.co.uk. Available at: </w:t>
      </w:r>
      <w:hyperlink r:id="rId12" w:history="1">
        <w:r w:rsidRPr="00EB3439">
          <w:rPr>
            <w:rStyle w:val="Hyperlink"/>
            <w:rFonts w:ascii="Arial" w:eastAsia="Times New Roman" w:hAnsi="Arial" w:cs="Arial"/>
            <w:sz w:val="24"/>
            <w:szCs w:val="24"/>
            <w:lang w:eastAsia="en-GB"/>
          </w:rPr>
          <w:t>https://www.tramshedtech.co.uk/</w:t>
        </w:r>
      </w:hyperlink>
      <w:r>
        <w:rPr>
          <w:rFonts w:ascii="Arial" w:eastAsia="Times New Roman" w:hAnsi="Arial" w:cs="Arial"/>
          <w:sz w:val="24"/>
          <w:szCs w:val="24"/>
          <w:lang w:eastAsia="en-GB"/>
        </w:rPr>
        <w:t xml:space="preserve"> Accessed 25</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7C44672C" w14:textId="1A3A2AE1"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Teece, D., </w:t>
      </w:r>
      <w:proofErr w:type="spellStart"/>
      <w:r w:rsidRPr="00EB3439">
        <w:rPr>
          <w:rFonts w:ascii="Arial" w:eastAsia="Times New Roman" w:hAnsi="Arial" w:cs="Arial"/>
          <w:sz w:val="24"/>
          <w:szCs w:val="24"/>
          <w:lang w:eastAsia="en-GB"/>
        </w:rPr>
        <w:t>Peteraf</w:t>
      </w:r>
      <w:proofErr w:type="spellEnd"/>
      <w:r w:rsidRPr="00EB3439">
        <w:rPr>
          <w:rFonts w:ascii="Arial" w:eastAsia="Times New Roman" w:hAnsi="Arial" w:cs="Arial"/>
          <w:sz w:val="24"/>
          <w:szCs w:val="24"/>
          <w:lang w:eastAsia="en-GB"/>
        </w:rPr>
        <w:t>, M.A. and Leih, S. (2016). Dynamic Capabilities and Organi</w:t>
      </w:r>
      <w:r>
        <w:rPr>
          <w:rFonts w:ascii="Arial" w:eastAsia="Times New Roman" w:hAnsi="Arial" w:cs="Arial"/>
          <w:sz w:val="24"/>
          <w:szCs w:val="24"/>
          <w:lang w:eastAsia="en-GB"/>
        </w:rPr>
        <w:t>s</w:t>
      </w:r>
      <w:r w:rsidRPr="00EB3439">
        <w:rPr>
          <w:rFonts w:ascii="Arial" w:eastAsia="Times New Roman" w:hAnsi="Arial" w:cs="Arial"/>
          <w:sz w:val="24"/>
          <w:szCs w:val="24"/>
          <w:lang w:eastAsia="en-GB"/>
        </w:rPr>
        <w:t xml:space="preserve">ational Agility: Risk, Uncertainty and Entrepreneurial Management in the Innovation Economy. </w:t>
      </w:r>
      <w:r w:rsidRPr="00EB3439">
        <w:rPr>
          <w:rFonts w:ascii="Arial" w:eastAsia="Times New Roman" w:hAnsi="Arial" w:cs="Arial"/>
          <w:i/>
          <w:iCs/>
          <w:sz w:val="24"/>
          <w:szCs w:val="24"/>
          <w:lang w:eastAsia="en-GB"/>
        </w:rPr>
        <w:t>SSRN Electronic Journal</w:t>
      </w:r>
      <w:r w:rsidRPr="00EB3439">
        <w:rPr>
          <w:rFonts w:ascii="Arial" w:eastAsia="Times New Roman" w:hAnsi="Arial" w:cs="Arial"/>
          <w:sz w:val="24"/>
          <w:szCs w:val="24"/>
          <w:lang w:eastAsia="en-GB"/>
        </w:rPr>
        <w:t xml:space="preserve">, 58(4).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://doi.org/10.2139/ssrn.2771245</w:t>
      </w:r>
      <w:proofErr w:type="gramEnd"/>
      <w:r>
        <w:rPr>
          <w:rFonts w:ascii="Arial" w:eastAsia="Times New Roman" w:hAnsi="Arial" w:cs="Arial"/>
          <w:sz w:val="24"/>
          <w:szCs w:val="24"/>
          <w:lang w:eastAsia="en-GB"/>
        </w:rPr>
        <w:t xml:space="preserve"> Accessed 25</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6736F972" w14:textId="3FA349F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Teker, S., Teker, D. and </w:t>
      </w:r>
      <w:proofErr w:type="spellStart"/>
      <w:r w:rsidRPr="00EB3439">
        <w:rPr>
          <w:rFonts w:ascii="Arial" w:eastAsia="Times New Roman" w:hAnsi="Arial" w:cs="Arial"/>
          <w:sz w:val="24"/>
          <w:szCs w:val="24"/>
          <w:lang w:eastAsia="en-GB"/>
        </w:rPr>
        <w:t>Orendil</w:t>
      </w:r>
      <w:proofErr w:type="spellEnd"/>
      <w:r w:rsidRPr="00EB3439">
        <w:rPr>
          <w:rFonts w:ascii="Arial" w:eastAsia="Times New Roman" w:hAnsi="Arial" w:cs="Arial"/>
          <w:sz w:val="24"/>
          <w:szCs w:val="24"/>
          <w:lang w:eastAsia="en-GB"/>
        </w:rPr>
        <w:t xml:space="preserve">, E. (2022). DIGITAL TRANSFORMATION IN BUSINESSES: THE PROCESS AND ITS OUTCOMES. </w:t>
      </w:r>
      <w:proofErr w:type="spellStart"/>
      <w:r w:rsidRPr="00EB3439">
        <w:rPr>
          <w:rFonts w:ascii="Arial" w:eastAsia="Times New Roman" w:hAnsi="Arial" w:cs="Arial"/>
          <w:i/>
          <w:iCs/>
          <w:sz w:val="24"/>
          <w:szCs w:val="24"/>
          <w:lang w:eastAsia="en-GB"/>
        </w:rPr>
        <w:t>Pressacademia</w:t>
      </w:r>
      <w:proofErr w:type="spellEnd"/>
      <w:r w:rsidRPr="00EB3439">
        <w:rPr>
          <w:rFonts w:ascii="Arial" w:eastAsia="Times New Roman" w:hAnsi="Arial" w:cs="Arial"/>
          <w:sz w:val="24"/>
          <w:szCs w:val="24"/>
          <w:lang w:eastAsia="en-GB"/>
        </w:rPr>
        <w:t xml:space="preserve">.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://doi.org/10.17261/pressacademia.2022.1599</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2025</w:t>
      </w:r>
    </w:p>
    <w:p w14:paraId="430C6AFF" w14:textId="76596A49"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Vanover, C., Mihas, P. and Saldaña, J. (2022). </w:t>
      </w:r>
      <w:r w:rsidRPr="00EB3439">
        <w:rPr>
          <w:rFonts w:ascii="Arial" w:eastAsia="Times New Roman" w:hAnsi="Arial" w:cs="Arial"/>
          <w:i/>
          <w:iCs/>
          <w:sz w:val="24"/>
          <w:szCs w:val="24"/>
          <w:lang w:eastAsia="en-GB"/>
        </w:rPr>
        <w:t>Analy</w:t>
      </w:r>
      <w:r>
        <w:rPr>
          <w:rFonts w:ascii="Arial" w:eastAsia="Times New Roman" w:hAnsi="Arial" w:cs="Arial"/>
          <w:i/>
          <w:iCs/>
          <w:sz w:val="24"/>
          <w:szCs w:val="24"/>
          <w:lang w:eastAsia="en-GB"/>
        </w:rPr>
        <w:t>s</w:t>
      </w:r>
      <w:r w:rsidRPr="00EB3439">
        <w:rPr>
          <w:rFonts w:ascii="Arial" w:eastAsia="Times New Roman" w:hAnsi="Arial" w:cs="Arial"/>
          <w:i/>
          <w:iCs/>
          <w:sz w:val="24"/>
          <w:szCs w:val="24"/>
          <w:lang w:eastAsia="en-GB"/>
        </w:rPr>
        <w:t>ing and interpreting qualitative research: after the interview</w:t>
      </w:r>
      <w:r w:rsidRPr="00EB3439">
        <w:rPr>
          <w:rFonts w:ascii="Arial" w:eastAsia="Times New Roman" w:hAnsi="Arial" w:cs="Arial"/>
          <w:sz w:val="24"/>
          <w:szCs w:val="24"/>
          <w:lang w:eastAsia="en-GB"/>
        </w:rPr>
        <w:t>. Thousand Oaks: SAGE Publications, Inc.</w:t>
      </w:r>
    </w:p>
    <w:p w14:paraId="4E7197A5" w14:textId="77777777"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Vavrus</w:t>
      </w:r>
      <w:proofErr w:type="spellEnd"/>
      <w:r w:rsidRPr="00EB3439">
        <w:rPr>
          <w:rFonts w:ascii="Arial" w:eastAsia="Times New Roman" w:hAnsi="Arial" w:cs="Arial"/>
          <w:sz w:val="24"/>
          <w:szCs w:val="24"/>
          <w:lang w:eastAsia="en-GB"/>
        </w:rPr>
        <w:t xml:space="preserve">, F. and Bartlett, L. (2022). </w:t>
      </w:r>
      <w:r w:rsidRPr="00EB3439">
        <w:rPr>
          <w:rFonts w:ascii="Arial" w:eastAsia="Times New Roman" w:hAnsi="Arial" w:cs="Arial"/>
          <w:i/>
          <w:iCs/>
          <w:sz w:val="24"/>
          <w:szCs w:val="24"/>
          <w:lang w:eastAsia="en-GB"/>
        </w:rPr>
        <w:t>Doing Comparative Case Studies</w:t>
      </w:r>
      <w:r w:rsidRPr="00EB3439">
        <w:rPr>
          <w:rFonts w:ascii="Arial" w:eastAsia="Times New Roman" w:hAnsi="Arial" w:cs="Arial"/>
          <w:sz w:val="24"/>
          <w:szCs w:val="24"/>
          <w:lang w:eastAsia="en-GB"/>
        </w:rPr>
        <w:t>. Taylor &amp; Francis.</w:t>
      </w:r>
    </w:p>
    <w:p w14:paraId="76D37B11" w14:textId="467A2C00"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Verhoef, P.C., Broekhuizen, T., Bart, Y., Bhattacharya, A., Qi Dong, J., Fabian, N. and Haenlein, M. (2021). Digital transformation: a Multidisciplinary Reflection and </w:t>
      </w:r>
      <w:r w:rsidRPr="00EB3439">
        <w:rPr>
          <w:rFonts w:ascii="Arial" w:eastAsia="Times New Roman" w:hAnsi="Arial" w:cs="Arial"/>
          <w:sz w:val="24"/>
          <w:szCs w:val="24"/>
          <w:lang w:eastAsia="en-GB"/>
        </w:rPr>
        <w:lastRenderedPageBreak/>
        <w:t xml:space="preserve">Research Agenda. </w:t>
      </w:r>
      <w:r w:rsidRPr="00EB3439">
        <w:rPr>
          <w:rFonts w:ascii="Arial" w:eastAsia="Times New Roman" w:hAnsi="Arial" w:cs="Arial"/>
          <w:i/>
          <w:iCs/>
          <w:sz w:val="24"/>
          <w:szCs w:val="24"/>
          <w:lang w:eastAsia="en-GB"/>
        </w:rPr>
        <w:t>Journal of Business Research</w:t>
      </w:r>
      <w:r w:rsidRPr="00EB3439">
        <w:rPr>
          <w:rFonts w:ascii="Arial" w:eastAsia="Times New Roman" w:hAnsi="Arial" w:cs="Arial"/>
          <w:sz w:val="24"/>
          <w:szCs w:val="24"/>
          <w:lang w:eastAsia="en-GB"/>
        </w:rPr>
        <w:t xml:space="preserve">, [online] 122(122), pp.889–901.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://doi.org/10.1016/j.jbusres.2019.09.022</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2A252B1F" w14:textId="4698F9FF"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Vial, G. (2019). Understanding Digital transformation: a Review and a Research Agenda. </w:t>
      </w:r>
      <w:r w:rsidRPr="00EB3439">
        <w:rPr>
          <w:rFonts w:ascii="Arial" w:eastAsia="Times New Roman" w:hAnsi="Arial" w:cs="Arial"/>
          <w:i/>
          <w:iCs/>
          <w:sz w:val="24"/>
          <w:szCs w:val="24"/>
          <w:lang w:eastAsia="en-GB"/>
        </w:rPr>
        <w:t>The Journal of Strategic Information Systems</w:t>
      </w:r>
      <w:r w:rsidRPr="00EB3439">
        <w:rPr>
          <w:rFonts w:ascii="Arial" w:eastAsia="Times New Roman" w:hAnsi="Arial" w:cs="Arial"/>
          <w:sz w:val="24"/>
          <w:szCs w:val="24"/>
          <w:lang w:eastAsia="en-GB"/>
        </w:rPr>
        <w:t xml:space="preserve">, 28(2), pp.118–144.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://doi.org/10.1016/j.jsis.2019.01.003</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6EF4061F" w14:textId="6206E253" w:rsidR="00EB3439" w:rsidRPr="00EB3439" w:rsidRDefault="00EB3439" w:rsidP="00EB3439">
      <w:pPr>
        <w:spacing w:after="240" w:line="360" w:lineRule="auto"/>
        <w:rPr>
          <w:rFonts w:ascii="Arial" w:eastAsia="Times New Roman" w:hAnsi="Arial" w:cs="Arial"/>
          <w:sz w:val="24"/>
          <w:szCs w:val="24"/>
          <w:lang w:eastAsia="en-GB"/>
        </w:rPr>
      </w:pPr>
      <w:proofErr w:type="spellStart"/>
      <w:r w:rsidRPr="00EB3439">
        <w:rPr>
          <w:rFonts w:ascii="Arial" w:eastAsia="Times New Roman" w:hAnsi="Arial" w:cs="Arial"/>
          <w:sz w:val="24"/>
          <w:szCs w:val="24"/>
          <w:lang w:eastAsia="en-GB"/>
        </w:rPr>
        <w:t>Vrontis</w:t>
      </w:r>
      <w:proofErr w:type="spellEnd"/>
      <w:r w:rsidRPr="00EB3439">
        <w:rPr>
          <w:rFonts w:ascii="Arial" w:eastAsia="Times New Roman" w:hAnsi="Arial" w:cs="Arial"/>
          <w:sz w:val="24"/>
          <w:szCs w:val="24"/>
          <w:lang w:eastAsia="en-GB"/>
        </w:rPr>
        <w:t xml:space="preserve">, D., Chaudhuri, R. and Chatterjee, S. (2022). Adoption of Digital Technologies by SMEs for Sustainability and Value Creation: Moderating Role of Entrepreneurial Orientation. </w:t>
      </w:r>
      <w:r w:rsidRPr="00EB3439">
        <w:rPr>
          <w:rFonts w:ascii="Arial" w:eastAsia="Times New Roman" w:hAnsi="Arial" w:cs="Arial"/>
          <w:i/>
          <w:iCs/>
          <w:sz w:val="24"/>
          <w:szCs w:val="24"/>
          <w:lang w:eastAsia="en-GB"/>
        </w:rPr>
        <w:t>Sustainability</w:t>
      </w:r>
      <w:r w:rsidRPr="00EB3439">
        <w:rPr>
          <w:rFonts w:ascii="Arial" w:eastAsia="Times New Roman" w:hAnsi="Arial" w:cs="Arial"/>
          <w:sz w:val="24"/>
          <w:szCs w:val="24"/>
          <w:lang w:eastAsia="en-GB"/>
        </w:rPr>
        <w:t xml:space="preserve">, 14(13), pp.1–19.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://doi.org/10.3390/su14137949</w:t>
      </w:r>
      <w:proofErr w:type="gramEnd"/>
      <w:r>
        <w:rPr>
          <w:rFonts w:ascii="Arial" w:eastAsia="Times New Roman" w:hAnsi="Arial" w:cs="Arial"/>
          <w:sz w:val="24"/>
          <w:szCs w:val="24"/>
          <w:lang w:eastAsia="en-GB"/>
        </w:rPr>
        <w:t xml:space="preserve"> Accessed 15</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229BC681" w14:textId="7B805D41"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Warner, K.S.R. and </w:t>
      </w:r>
      <w:proofErr w:type="spellStart"/>
      <w:r w:rsidRPr="00EB3439">
        <w:rPr>
          <w:rFonts w:ascii="Arial" w:eastAsia="Times New Roman" w:hAnsi="Arial" w:cs="Arial"/>
          <w:sz w:val="24"/>
          <w:szCs w:val="24"/>
          <w:lang w:eastAsia="en-GB"/>
        </w:rPr>
        <w:t>Wäger</w:t>
      </w:r>
      <w:proofErr w:type="spellEnd"/>
      <w:r w:rsidRPr="00EB3439">
        <w:rPr>
          <w:rFonts w:ascii="Arial" w:eastAsia="Times New Roman" w:hAnsi="Arial" w:cs="Arial"/>
          <w:sz w:val="24"/>
          <w:szCs w:val="24"/>
          <w:lang w:eastAsia="en-GB"/>
        </w:rPr>
        <w:t xml:space="preserve">, M. (2019). Building Dynamic Capabilities for Digital transformation: an Ongoing Process of Strategic Renewal. </w:t>
      </w:r>
      <w:r w:rsidRPr="00EB3439">
        <w:rPr>
          <w:rFonts w:ascii="Arial" w:eastAsia="Times New Roman" w:hAnsi="Arial" w:cs="Arial"/>
          <w:i/>
          <w:iCs/>
          <w:sz w:val="24"/>
          <w:szCs w:val="24"/>
          <w:lang w:eastAsia="en-GB"/>
        </w:rPr>
        <w:t>Long Range Planning</w:t>
      </w:r>
      <w:r w:rsidRPr="00EB3439">
        <w:rPr>
          <w:rFonts w:ascii="Arial" w:eastAsia="Times New Roman" w:hAnsi="Arial" w:cs="Arial"/>
          <w:sz w:val="24"/>
          <w:szCs w:val="24"/>
          <w:lang w:eastAsia="en-GB"/>
        </w:rPr>
        <w:t xml:space="preserve">, 52(3), pp.326–349.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://doi.org/10.1016/j.lrp.2018.12.001</w:t>
      </w:r>
      <w:proofErr w:type="gramEnd"/>
      <w:r>
        <w:rPr>
          <w:rFonts w:ascii="Arial" w:eastAsia="Times New Roman" w:hAnsi="Arial" w:cs="Arial"/>
          <w:sz w:val="24"/>
          <w:szCs w:val="24"/>
          <w:lang w:eastAsia="en-GB"/>
        </w:rPr>
        <w:t xml:space="preserve"> Accessed 1</w:t>
      </w:r>
      <w:r w:rsidRPr="00EB3439">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June 2025</w:t>
      </w:r>
    </w:p>
    <w:p w14:paraId="4D1B046D" w14:textId="652771C8"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Weisberg, R.W. (2024). On the importance of case studies in research on creativity. </w:t>
      </w:r>
      <w:r w:rsidRPr="00EB3439">
        <w:rPr>
          <w:rFonts w:ascii="Arial" w:eastAsia="Times New Roman" w:hAnsi="Arial" w:cs="Arial"/>
          <w:i/>
          <w:iCs/>
          <w:sz w:val="24"/>
          <w:szCs w:val="24"/>
          <w:lang w:eastAsia="en-GB"/>
        </w:rPr>
        <w:t>Possibility Studies &amp; Society</w:t>
      </w:r>
      <w:r w:rsidRPr="00EB3439">
        <w:rPr>
          <w:rFonts w:ascii="Arial" w:eastAsia="Times New Roman" w:hAnsi="Arial" w:cs="Arial"/>
          <w:sz w:val="24"/>
          <w:szCs w:val="24"/>
          <w:lang w:eastAsia="en-GB"/>
        </w:rPr>
        <w:t xml:space="preserve">.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://doi.org/10.1177/27538699241305938</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2085A0F7" w14:textId="7777777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Westerman, G., Bonnet, D. and </w:t>
      </w:r>
      <w:proofErr w:type="spellStart"/>
      <w:r w:rsidRPr="00EB3439">
        <w:rPr>
          <w:rFonts w:ascii="Arial" w:eastAsia="Times New Roman" w:hAnsi="Arial" w:cs="Arial"/>
          <w:sz w:val="24"/>
          <w:szCs w:val="24"/>
          <w:lang w:eastAsia="en-GB"/>
        </w:rPr>
        <w:t>Mcafee</w:t>
      </w:r>
      <w:proofErr w:type="spellEnd"/>
      <w:r w:rsidRPr="00EB3439">
        <w:rPr>
          <w:rFonts w:ascii="Arial" w:eastAsia="Times New Roman" w:hAnsi="Arial" w:cs="Arial"/>
          <w:sz w:val="24"/>
          <w:szCs w:val="24"/>
          <w:lang w:eastAsia="en-GB"/>
        </w:rPr>
        <w:t xml:space="preserve">, A. (2014). </w:t>
      </w:r>
      <w:r w:rsidRPr="00EB3439">
        <w:rPr>
          <w:rFonts w:ascii="Arial" w:eastAsia="Times New Roman" w:hAnsi="Arial" w:cs="Arial"/>
          <w:i/>
          <w:iCs/>
          <w:sz w:val="24"/>
          <w:szCs w:val="24"/>
          <w:lang w:eastAsia="en-GB"/>
        </w:rPr>
        <w:t>Leading digital: turning technology into business transformation</w:t>
      </w:r>
      <w:r w:rsidRPr="00EB3439">
        <w:rPr>
          <w:rFonts w:ascii="Arial" w:eastAsia="Times New Roman" w:hAnsi="Arial" w:cs="Arial"/>
          <w:sz w:val="24"/>
          <w:szCs w:val="24"/>
          <w:lang w:eastAsia="en-GB"/>
        </w:rPr>
        <w:t>. Boston: Harvard Business Review Press.</w:t>
      </w:r>
    </w:p>
    <w:p w14:paraId="417CF5A1" w14:textId="3C6CA2AE"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Wu, J., Chen, J. and Dou, W. (2016). The Internet of Things and interaction style: the effect of smart interaction on brand attachment. </w:t>
      </w:r>
      <w:r w:rsidRPr="00EB3439">
        <w:rPr>
          <w:rFonts w:ascii="Arial" w:eastAsia="Times New Roman" w:hAnsi="Arial" w:cs="Arial"/>
          <w:i/>
          <w:iCs/>
          <w:sz w:val="24"/>
          <w:szCs w:val="24"/>
          <w:lang w:eastAsia="en-GB"/>
        </w:rPr>
        <w:t>Journal of Marketing Management</w:t>
      </w:r>
      <w:r w:rsidRPr="00EB3439">
        <w:rPr>
          <w:rFonts w:ascii="Arial" w:eastAsia="Times New Roman" w:hAnsi="Arial" w:cs="Arial"/>
          <w:sz w:val="24"/>
          <w:szCs w:val="24"/>
          <w:lang w:eastAsia="en-GB"/>
        </w:rPr>
        <w:t xml:space="preserve">, 33(1-2), pp.61–75.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://doi.org/10.1080/0267257x.2016.1233132</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2025</w:t>
      </w:r>
    </w:p>
    <w:p w14:paraId="71E7E96B" w14:textId="41999727"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Yin, R.K. (2018). </w:t>
      </w:r>
      <w:r w:rsidRPr="00EB3439">
        <w:rPr>
          <w:rFonts w:ascii="Arial" w:eastAsia="Times New Roman" w:hAnsi="Arial" w:cs="Arial"/>
          <w:i/>
          <w:iCs/>
          <w:sz w:val="24"/>
          <w:szCs w:val="24"/>
          <w:lang w:eastAsia="en-GB"/>
        </w:rPr>
        <w:t xml:space="preserve">Case Study Research and </w:t>
      </w:r>
      <w:r>
        <w:rPr>
          <w:rFonts w:ascii="Arial" w:eastAsia="Times New Roman" w:hAnsi="Arial" w:cs="Arial"/>
          <w:i/>
          <w:iCs/>
          <w:sz w:val="24"/>
          <w:szCs w:val="24"/>
          <w:lang w:eastAsia="en-GB"/>
        </w:rPr>
        <w:t>A</w:t>
      </w:r>
      <w:r w:rsidRPr="00EB3439">
        <w:rPr>
          <w:rFonts w:ascii="Arial" w:eastAsia="Times New Roman" w:hAnsi="Arial" w:cs="Arial"/>
          <w:i/>
          <w:iCs/>
          <w:sz w:val="24"/>
          <w:szCs w:val="24"/>
          <w:lang w:eastAsia="en-GB"/>
        </w:rPr>
        <w:t>pplications: Design and Methods</w:t>
      </w:r>
      <w:r w:rsidRPr="00EB3439">
        <w:rPr>
          <w:rFonts w:ascii="Arial" w:eastAsia="Times New Roman" w:hAnsi="Arial" w:cs="Arial"/>
          <w:sz w:val="24"/>
          <w:szCs w:val="24"/>
          <w:lang w:eastAsia="en-GB"/>
        </w:rPr>
        <w:t>. 6th ed. Los Angeles: SAGE Publications.</w:t>
      </w:r>
    </w:p>
    <w:p w14:paraId="68F29618" w14:textId="331983D8"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t xml:space="preserve">Zhang, X., Xu, Y. and Ma, L. (2022). Research on Successful Factors and Influencing Mechanism of the Digital Transformation in SMEs. </w:t>
      </w:r>
      <w:r w:rsidRPr="00EB3439">
        <w:rPr>
          <w:rFonts w:ascii="Arial" w:eastAsia="Times New Roman" w:hAnsi="Arial" w:cs="Arial"/>
          <w:i/>
          <w:iCs/>
          <w:sz w:val="24"/>
          <w:szCs w:val="24"/>
          <w:lang w:eastAsia="en-GB"/>
        </w:rPr>
        <w:t>Sustainability</w:t>
      </w:r>
      <w:r w:rsidRPr="00EB3439">
        <w:rPr>
          <w:rFonts w:ascii="Arial" w:eastAsia="Times New Roman" w:hAnsi="Arial" w:cs="Arial"/>
          <w:sz w:val="24"/>
          <w:szCs w:val="24"/>
          <w:lang w:eastAsia="en-GB"/>
        </w:rPr>
        <w:t xml:space="preserve">, [online] 14(5), p.2549. Available at: </w:t>
      </w:r>
      <w:hyperlink r:id="rId13" w:history="1">
        <w:r w:rsidRPr="00EB3439">
          <w:rPr>
            <w:rStyle w:val="Hyperlink"/>
            <w:rFonts w:ascii="Arial" w:eastAsia="Times New Roman" w:hAnsi="Arial" w:cs="Arial"/>
            <w:sz w:val="24"/>
            <w:szCs w:val="24"/>
            <w:lang w:eastAsia="en-GB"/>
          </w:rPr>
          <w:t>https://www.mdpi.com/2071-1050/14/5/2549</w:t>
        </w:r>
      </w:hyperlink>
      <w:r>
        <w:rPr>
          <w:rFonts w:ascii="Arial" w:eastAsia="Times New Roman" w:hAnsi="Arial" w:cs="Arial"/>
          <w:sz w:val="24"/>
          <w:szCs w:val="24"/>
          <w:lang w:eastAsia="en-GB"/>
        </w:rPr>
        <w:t xml:space="preserve"> Accessed 10th February 2025</w:t>
      </w:r>
    </w:p>
    <w:p w14:paraId="3D750A09" w14:textId="3B63181E" w:rsidR="00EB3439" w:rsidRPr="00EB3439" w:rsidRDefault="00EB3439" w:rsidP="00EB3439">
      <w:pPr>
        <w:spacing w:after="240" w:line="360" w:lineRule="auto"/>
        <w:rPr>
          <w:rFonts w:ascii="Arial" w:eastAsia="Times New Roman" w:hAnsi="Arial" w:cs="Arial"/>
          <w:sz w:val="24"/>
          <w:szCs w:val="24"/>
          <w:lang w:eastAsia="en-GB"/>
        </w:rPr>
      </w:pPr>
      <w:r w:rsidRPr="00EB3439">
        <w:rPr>
          <w:rFonts w:ascii="Arial" w:eastAsia="Times New Roman" w:hAnsi="Arial" w:cs="Arial"/>
          <w:sz w:val="24"/>
          <w:szCs w:val="24"/>
          <w:lang w:eastAsia="en-GB"/>
        </w:rPr>
        <w:lastRenderedPageBreak/>
        <w:t xml:space="preserve">Zhu, J., Baker, J.S., Song, Z., Yue, X.-G. and Li, W. (2023). Government regulatory policies for digital transformation in small and medium-sized manufacturing enterprises: an evolutionary game analysis. </w:t>
      </w:r>
      <w:r w:rsidRPr="00EB3439">
        <w:rPr>
          <w:rFonts w:ascii="Arial" w:eastAsia="Times New Roman" w:hAnsi="Arial" w:cs="Arial"/>
          <w:i/>
          <w:iCs/>
          <w:sz w:val="24"/>
          <w:szCs w:val="24"/>
          <w:lang w:eastAsia="en-GB"/>
        </w:rPr>
        <w:t>Humanities and Social Sciences Communications</w:t>
      </w:r>
      <w:r w:rsidRPr="00EB3439">
        <w:rPr>
          <w:rFonts w:ascii="Arial" w:eastAsia="Times New Roman" w:hAnsi="Arial" w:cs="Arial"/>
          <w:sz w:val="24"/>
          <w:szCs w:val="24"/>
          <w:lang w:eastAsia="en-GB"/>
        </w:rPr>
        <w:t xml:space="preserve">, [online] 10(1), pp.1–18. </w:t>
      </w:r>
      <w:proofErr w:type="spellStart"/>
      <w:proofErr w:type="gramStart"/>
      <w:r w:rsidRPr="00EB3439">
        <w:rPr>
          <w:rFonts w:ascii="Arial" w:eastAsia="Times New Roman" w:hAnsi="Arial" w:cs="Arial"/>
          <w:sz w:val="24"/>
          <w:szCs w:val="24"/>
          <w:lang w:eastAsia="en-GB"/>
        </w:rPr>
        <w:t>doi:https</w:t>
      </w:r>
      <w:proofErr w:type="spellEnd"/>
      <w:r w:rsidRPr="00EB3439">
        <w:rPr>
          <w:rFonts w:ascii="Arial" w:eastAsia="Times New Roman" w:hAnsi="Arial" w:cs="Arial"/>
          <w:sz w:val="24"/>
          <w:szCs w:val="24"/>
          <w:lang w:eastAsia="en-GB"/>
        </w:rPr>
        <w:t>://doi.org/10.1057/s41599-023-02250-4</w:t>
      </w:r>
      <w:proofErr w:type="gramEnd"/>
      <w:r>
        <w:rPr>
          <w:rFonts w:ascii="Arial" w:eastAsia="Times New Roman" w:hAnsi="Arial" w:cs="Arial"/>
          <w:sz w:val="24"/>
          <w:szCs w:val="24"/>
          <w:lang w:eastAsia="en-GB"/>
        </w:rPr>
        <w:t xml:space="preserve"> Accessed 10</w:t>
      </w:r>
      <w:r w:rsidRPr="00EB3439">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75AE22C0" w14:textId="77777777" w:rsidR="004A60C9" w:rsidRDefault="004A60C9" w:rsidP="006D094F">
      <w:pPr>
        <w:rPr>
          <w:rFonts w:ascii="Arial" w:hAnsi="Arial" w:cs="Arial"/>
          <w:sz w:val="24"/>
          <w:szCs w:val="24"/>
        </w:rPr>
      </w:pPr>
    </w:p>
    <w:p w14:paraId="00155DE4" w14:textId="77777777" w:rsidR="004A60C9" w:rsidRDefault="004A60C9" w:rsidP="006D094F">
      <w:pPr>
        <w:rPr>
          <w:rFonts w:ascii="Arial" w:hAnsi="Arial" w:cs="Arial"/>
          <w:sz w:val="24"/>
          <w:szCs w:val="24"/>
        </w:rPr>
      </w:pPr>
    </w:p>
    <w:p w14:paraId="29291105" w14:textId="77777777" w:rsidR="004A60C9" w:rsidRDefault="004A60C9" w:rsidP="006D094F">
      <w:pPr>
        <w:rPr>
          <w:rFonts w:ascii="Arial" w:hAnsi="Arial" w:cs="Arial"/>
          <w:sz w:val="24"/>
          <w:szCs w:val="24"/>
        </w:rPr>
      </w:pPr>
    </w:p>
    <w:p w14:paraId="43B7E24D" w14:textId="77777777" w:rsidR="004A60C9" w:rsidRPr="006D094F" w:rsidRDefault="004A60C9" w:rsidP="006D094F">
      <w:pPr>
        <w:rPr>
          <w:rFonts w:ascii="Arial" w:hAnsi="Arial" w:cs="Arial"/>
          <w:sz w:val="24"/>
          <w:szCs w:val="24"/>
        </w:rPr>
      </w:pPr>
    </w:p>
    <w:p w14:paraId="0CA6FF7E" w14:textId="77777777" w:rsidR="006D094F" w:rsidRPr="006D094F" w:rsidRDefault="006D094F" w:rsidP="006D094F">
      <w:pPr>
        <w:rPr>
          <w:rFonts w:ascii="Arial" w:hAnsi="Arial" w:cs="Arial"/>
          <w:sz w:val="24"/>
          <w:szCs w:val="24"/>
        </w:rPr>
      </w:pPr>
    </w:p>
    <w:p w14:paraId="165B01FB" w14:textId="77777777" w:rsidR="006D094F" w:rsidRPr="006D094F" w:rsidRDefault="006D094F">
      <w:pPr>
        <w:rPr>
          <w:rFonts w:ascii="Arial" w:hAnsi="Arial" w:cs="Arial"/>
          <w:sz w:val="24"/>
          <w:szCs w:val="24"/>
        </w:rPr>
      </w:pPr>
    </w:p>
    <w:sectPr w:rsidR="006D094F" w:rsidRPr="006D094F" w:rsidSect="006B3C0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68381" w14:textId="77777777" w:rsidR="003D25E4" w:rsidRDefault="003D25E4" w:rsidP="006B3C05">
      <w:pPr>
        <w:spacing w:after="0" w:line="240" w:lineRule="auto"/>
      </w:pPr>
      <w:r>
        <w:separator/>
      </w:r>
    </w:p>
  </w:endnote>
  <w:endnote w:type="continuationSeparator" w:id="0">
    <w:p w14:paraId="5838FBAC" w14:textId="77777777" w:rsidR="003D25E4" w:rsidRDefault="003D25E4" w:rsidP="006B3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3A524" w14:textId="77777777" w:rsidR="006B3C05" w:rsidRDefault="006B3C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51AFE1" w14:textId="77777777" w:rsidR="006B3C05" w:rsidRDefault="006B3C05">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6F83F1B" w14:textId="77777777" w:rsidR="006B3C05" w:rsidRDefault="006B3C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DB33B" w14:textId="77777777" w:rsidR="006B3C05" w:rsidRDefault="006B3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A813E" w14:textId="77777777" w:rsidR="003D25E4" w:rsidRDefault="003D25E4" w:rsidP="006B3C05">
      <w:pPr>
        <w:spacing w:after="0" w:line="240" w:lineRule="auto"/>
      </w:pPr>
      <w:r>
        <w:separator/>
      </w:r>
    </w:p>
  </w:footnote>
  <w:footnote w:type="continuationSeparator" w:id="0">
    <w:p w14:paraId="7D754D11" w14:textId="77777777" w:rsidR="003D25E4" w:rsidRDefault="003D25E4" w:rsidP="006B3C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608FF" w14:textId="77777777" w:rsidR="006B3C05" w:rsidRDefault="006B3C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CE86F1" w14:textId="77777777" w:rsidR="006B3C05" w:rsidRDefault="006B3C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45C7E0" w14:textId="77777777" w:rsidR="006B3C05" w:rsidRDefault="006B3C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SzMDEzNDe2MDMzMrFU0lEKTi0uzszPAykwqgUAvtncoSwAAAA="/>
  </w:docVars>
  <w:rsids>
    <w:rsidRoot w:val="006461F6"/>
    <w:rsid w:val="00035F32"/>
    <w:rsid w:val="00046F12"/>
    <w:rsid w:val="00053FD7"/>
    <w:rsid w:val="00062344"/>
    <w:rsid w:val="000626E8"/>
    <w:rsid w:val="00083402"/>
    <w:rsid w:val="000957E0"/>
    <w:rsid w:val="000E171E"/>
    <w:rsid w:val="001048A8"/>
    <w:rsid w:val="0015459F"/>
    <w:rsid w:val="001877D7"/>
    <w:rsid w:val="00192641"/>
    <w:rsid w:val="001C2252"/>
    <w:rsid w:val="001D2362"/>
    <w:rsid w:val="001F23D3"/>
    <w:rsid w:val="002502B8"/>
    <w:rsid w:val="00274EA5"/>
    <w:rsid w:val="002C12B2"/>
    <w:rsid w:val="002E356B"/>
    <w:rsid w:val="0032111D"/>
    <w:rsid w:val="00344E70"/>
    <w:rsid w:val="003828F8"/>
    <w:rsid w:val="00387B1C"/>
    <w:rsid w:val="003D25E4"/>
    <w:rsid w:val="00465FAE"/>
    <w:rsid w:val="004A60C9"/>
    <w:rsid w:val="004B6A85"/>
    <w:rsid w:val="004F47A4"/>
    <w:rsid w:val="00551B6B"/>
    <w:rsid w:val="00590D7C"/>
    <w:rsid w:val="005B5C52"/>
    <w:rsid w:val="006461F6"/>
    <w:rsid w:val="006B3C05"/>
    <w:rsid w:val="006D094F"/>
    <w:rsid w:val="00706F02"/>
    <w:rsid w:val="00730DF0"/>
    <w:rsid w:val="007B2B43"/>
    <w:rsid w:val="0082612E"/>
    <w:rsid w:val="008347BE"/>
    <w:rsid w:val="00836DBE"/>
    <w:rsid w:val="008C69DB"/>
    <w:rsid w:val="008D3263"/>
    <w:rsid w:val="008E59C4"/>
    <w:rsid w:val="0090605A"/>
    <w:rsid w:val="0092120F"/>
    <w:rsid w:val="00986F94"/>
    <w:rsid w:val="009B2A6B"/>
    <w:rsid w:val="009D612D"/>
    <w:rsid w:val="009E4B93"/>
    <w:rsid w:val="00A71FDF"/>
    <w:rsid w:val="00A92086"/>
    <w:rsid w:val="00A95D04"/>
    <w:rsid w:val="00B24072"/>
    <w:rsid w:val="00B3111D"/>
    <w:rsid w:val="00B930D8"/>
    <w:rsid w:val="00BA3C88"/>
    <w:rsid w:val="00BA6397"/>
    <w:rsid w:val="00BC1DC1"/>
    <w:rsid w:val="00C16CE3"/>
    <w:rsid w:val="00CE2DB3"/>
    <w:rsid w:val="00CE62A7"/>
    <w:rsid w:val="00D02515"/>
    <w:rsid w:val="00D5196C"/>
    <w:rsid w:val="00DC34C6"/>
    <w:rsid w:val="00E64040"/>
    <w:rsid w:val="00E84234"/>
    <w:rsid w:val="00EB3439"/>
    <w:rsid w:val="00EF3DFB"/>
    <w:rsid w:val="00F02860"/>
    <w:rsid w:val="00F23CD9"/>
    <w:rsid w:val="00F30522"/>
    <w:rsid w:val="00F43845"/>
    <w:rsid w:val="00F85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93252"/>
  <w15:chartTrackingRefBased/>
  <w15:docId w15:val="{86A5A4DB-6D6B-4E87-9963-2FA039398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1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1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1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1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1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1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1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1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1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1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1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1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1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1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1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1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1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1F6"/>
    <w:rPr>
      <w:rFonts w:eastAsiaTheme="majorEastAsia" w:cstheme="majorBidi"/>
      <w:color w:val="272727" w:themeColor="text1" w:themeTint="D8"/>
    </w:rPr>
  </w:style>
  <w:style w:type="paragraph" w:styleId="Title">
    <w:name w:val="Title"/>
    <w:basedOn w:val="Normal"/>
    <w:next w:val="Normal"/>
    <w:link w:val="TitleChar"/>
    <w:uiPriority w:val="10"/>
    <w:qFormat/>
    <w:rsid w:val="006461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1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1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1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1F6"/>
    <w:pPr>
      <w:spacing w:before="160"/>
      <w:jc w:val="center"/>
    </w:pPr>
    <w:rPr>
      <w:i/>
      <w:iCs/>
      <w:color w:val="404040" w:themeColor="text1" w:themeTint="BF"/>
    </w:rPr>
  </w:style>
  <w:style w:type="character" w:customStyle="1" w:styleId="QuoteChar">
    <w:name w:val="Quote Char"/>
    <w:basedOn w:val="DefaultParagraphFont"/>
    <w:link w:val="Quote"/>
    <w:uiPriority w:val="29"/>
    <w:rsid w:val="006461F6"/>
    <w:rPr>
      <w:i/>
      <w:iCs/>
      <w:color w:val="404040" w:themeColor="text1" w:themeTint="BF"/>
    </w:rPr>
  </w:style>
  <w:style w:type="paragraph" w:styleId="ListParagraph">
    <w:name w:val="List Paragraph"/>
    <w:basedOn w:val="Normal"/>
    <w:uiPriority w:val="34"/>
    <w:qFormat/>
    <w:rsid w:val="006461F6"/>
    <w:pPr>
      <w:ind w:left="720"/>
      <w:contextualSpacing/>
    </w:pPr>
  </w:style>
  <w:style w:type="character" w:styleId="IntenseEmphasis">
    <w:name w:val="Intense Emphasis"/>
    <w:basedOn w:val="DefaultParagraphFont"/>
    <w:uiPriority w:val="21"/>
    <w:qFormat/>
    <w:rsid w:val="006461F6"/>
    <w:rPr>
      <w:i/>
      <w:iCs/>
      <w:color w:val="0F4761" w:themeColor="accent1" w:themeShade="BF"/>
    </w:rPr>
  </w:style>
  <w:style w:type="paragraph" w:styleId="IntenseQuote">
    <w:name w:val="Intense Quote"/>
    <w:basedOn w:val="Normal"/>
    <w:next w:val="Normal"/>
    <w:link w:val="IntenseQuoteChar"/>
    <w:uiPriority w:val="30"/>
    <w:qFormat/>
    <w:rsid w:val="006461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1F6"/>
    <w:rPr>
      <w:i/>
      <w:iCs/>
      <w:color w:val="0F4761" w:themeColor="accent1" w:themeShade="BF"/>
    </w:rPr>
  </w:style>
  <w:style w:type="character" w:styleId="IntenseReference">
    <w:name w:val="Intense Reference"/>
    <w:basedOn w:val="DefaultParagraphFont"/>
    <w:uiPriority w:val="32"/>
    <w:qFormat/>
    <w:rsid w:val="006461F6"/>
    <w:rPr>
      <w:b/>
      <w:bCs/>
      <w:smallCaps/>
      <w:color w:val="0F4761" w:themeColor="accent1" w:themeShade="BF"/>
      <w:spacing w:val="5"/>
    </w:rPr>
  </w:style>
  <w:style w:type="paragraph" w:styleId="NormalWeb">
    <w:name w:val="Normal (Web)"/>
    <w:basedOn w:val="Normal"/>
    <w:uiPriority w:val="99"/>
    <w:semiHidden/>
    <w:unhideWhenUsed/>
    <w:rsid w:val="00EB34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B3439"/>
    <w:rPr>
      <w:color w:val="467886" w:themeColor="hyperlink"/>
      <w:u w:val="single"/>
    </w:rPr>
  </w:style>
  <w:style w:type="character" w:styleId="UnresolvedMention">
    <w:name w:val="Unresolved Mention"/>
    <w:basedOn w:val="DefaultParagraphFont"/>
    <w:uiPriority w:val="99"/>
    <w:semiHidden/>
    <w:unhideWhenUsed/>
    <w:rsid w:val="00EB3439"/>
    <w:rPr>
      <w:color w:val="605E5C"/>
      <w:shd w:val="clear" w:color="auto" w:fill="E1DFDD"/>
    </w:rPr>
  </w:style>
  <w:style w:type="paragraph" w:styleId="NoSpacing">
    <w:name w:val="No Spacing"/>
    <w:link w:val="NoSpacingChar"/>
    <w:uiPriority w:val="1"/>
    <w:qFormat/>
    <w:rsid w:val="006B3C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3C05"/>
    <w:rPr>
      <w:rFonts w:eastAsiaTheme="minorEastAsia"/>
      <w:lang w:val="en-US"/>
    </w:rPr>
  </w:style>
  <w:style w:type="paragraph" w:styleId="Header">
    <w:name w:val="header"/>
    <w:basedOn w:val="Normal"/>
    <w:link w:val="HeaderChar"/>
    <w:uiPriority w:val="99"/>
    <w:unhideWhenUsed/>
    <w:rsid w:val="006B3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C05"/>
  </w:style>
  <w:style w:type="paragraph" w:styleId="Footer">
    <w:name w:val="footer"/>
    <w:basedOn w:val="Normal"/>
    <w:link w:val="FooterChar"/>
    <w:uiPriority w:val="99"/>
    <w:unhideWhenUsed/>
    <w:rsid w:val="006B3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C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002365">
      <w:bodyDiv w:val="1"/>
      <w:marLeft w:val="0"/>
      <w:marRight w:val="0"/>
      <w:marTop w:val="0"/>
      <w:marBottom w:val="0"/>
      <w:divBdr>
        <w:top w:val="none" w:sz="0" w:space="0" w:color="auto"/>
        <w:left w:val="none" w:sz="0" w:space="0" w:color="auto"/>
        <w:bottom w:val="none" w:sz="0" w:space="0" w:color="auto"/>
        <w:right w:val="none" w:sz="0" w:space="0" w:color="auto"/>
      </w:divBdr>
    </w:div>
    <w:div w:id="555900843">
      <w:bodyDiv w:val="1"/>
      <w:marLeft w:val="0"/>
      <w:marRight w:val="0"/>
      <w:marTop w:val="0"/>
      <w:marBottom w:val="0"/>
      <w:divBdr>
        <w:top w:val="none" w:sz="0" w:space="0" w:color="auto"/>
        <w:left w:val="none" w:sz="0" w:space="0" w:color="auto"/>
        <w:bottom w:val="none" w:sz="0" w:space="0" w:color="auto"/>
        <w:right w:val="none" w:sz="0" w:space="0" w:color="auto"/>
      </w:divBdr>
    </w:div>
    <w:div w:id="670447457">
      <w:bodyDiv w:val="1"/>
      <w:marLeft w:val="0"/>
      <w:marRight w:val="0"/>
      <w:marTop w:val="0"/>
      <w:marBottom w:val="0"/>
      <w:divBdr>
        <w:top w:val="none" w:sz="0" w:space="0" w:color="auto"/>
        <w:left w:val="none" w:sz="0" w:space="0" w:color="auto"/>
        <w:bottom w:val="none" w:sz="0" w:space="0" w:color="auto"/>
        <w:right w:val="none" w:sz="0" w:space="0" w:color="auto"/>
      </w:divBdr>
    </w:div>
    <w:div w:id="715857490">
      <w:bodyDiv w:val="1"/>
      <w:marLeft w:val="0"/>
      <w:marRight w:val="0"/>
      <w:marTop w:val="0"/>
      <w:marBottom w:val="0"/>
      <w:divBdr>
        <w:top w:val="none" w:sz="0" w:space="0" w:color="auto"/>
        <w:left w:val="none" w:sz="0" w:space="0" w:color="auto"/>
        <w:bottom w:val="none" w:sz="0" w:space="0" w:color="auto"/>
        <w:right w:val="none" w:sz="0" w:space="0" w:color="auto"/>
      </w:divBdr>
    </w:div>
    <w:div w:id="737242104">
      <w:bodyDiv w:val="1"/>
      <w:marLeft w:val="0"/>
      <w:marRight w:val="0"/>
      <w:marTop w:val="0"/>
      <w:marBottom w:val="0"/>
      <w:divBdr>
        <w:top w:val="none" w:sz="0" w:space="0" w:color="auto"/>
        <w:left w:val="none" w:sz="0" w:space="0" w:color="auto"/>
        <w:bottom w:val="none" w:sz="0" w:space="0" w:color="auto"/>
        <w:right w:val="none" w:sz="0" w:space="0" w:color="auto"/>
      </w:divBdr>
    </w:div>
    <w:div w:id="800613193">
      <w:bodyDiv w:val="1"/>
      <w:marLeft w:val="0"/>
      <w:marRight w:val="0"/>
      <w:marTop w:val="0"/>
      <w:marBottom w:val="0"/>
      <w:divBdr>
        <w:top w:val="none" w:sz="0" w:space="0" w:color="auto"/>
        <w:left w:val="none" w:sz="0" w:space="0" w:color="auto"/>
        <w:bottom w:val="none" w:sz="0" w:space="0" w:color="auto"/>
        <w:right w:val="none" w:sz="0" w:space="0" w:color="auto"/>
      </w:divBdr>
    </w:div>
    <w:div w:id="1006984185">
      <w:bodyDiv w:val="1"/>
      <w:marLeft w:val="0"/>
      <w:marRight w:val="0"/>
      <w:marTop w:val="0"/>
      <w:marBottom w:val="0"/>
      <w:divBdr>
        <w:top w:val="none" w:sz="0" w:space="0" w:color="auto"/>
        <w:left w:val="none" w:sz="0" w:space="0" w:color="auto"/>
        <w:bottom w:val="none" w:sz="0" w:space="0" w:color="auto"/>
        <w:right w:val="none" w:sz="0" w:space="0" w:color="auto"/>
      </w:divBdr>
    </w:div>
    <w:div w:id="1125807901">
      <w:bodyDiv w:val="1"/>
      <w:marLeft w:val="0"/>
      <w:marRight w:val="0"/>
      <w:marTop w:val="0"/>
      <w:marBottom w:val="0"/>
      <w:divBdr>
        <w:top w:val="none" w:sz="0" w:space="0" w:color="auto"/>
        <w:left w:val="none" w:sz="0" w:space="0" w:color="auto"/>
        <w:bottom w:val="none" w:sz="0" w:space="0" w:color="auto"/>
        <w:right w:val="none" w:sz="0" w:space="0" w:color="auto"/>
      </w:divBdr>
    </w:div>
    <w:div w:id="1687513659">
      <w:bodyDiv w:val="1"/>
      <w:marLeft w:val="0"/>
      <w:marRight w:val="0"/>
      <w:marTop w:val="0"/>
      <w:marBottom w:val="0"/>
      <w:divBdr>
        <w:top w:val="none" w:sz="0" w:space="0" w:color="auto"/>
        <w:left w:val="none" w:sz="0" w:space="0" w:color="auto"/>
        <w:bottom w:val="none" w:sz="0" w:space="0" w:color="auto"/>
        <w:right w:val="none" w:sz="0" w:space="0" w:color="auto"/>
      </w:divBdr>
      <w:divsChild>
        <w:div w:id="812333132">
          <w:marLeft w:val="0"/>
          <w:marRight w:val="0"/>
          <w:marTop w:val="0"/>
          <w:marBottom w:val="0"/>
          <w:divBdr>
            <w:top w:val="none" w:sz="0" w:space="0" w:color="auto"/>
            <w:left w:val="none" w:sz="0" w:space="0" w:color="auto"/>
            <w:bottom w:val="none" w:sz="0" w:space="0" w:color="auto"/>
            <w:right w:val="none" w:sz="0" w:space="0" w:color="auto"/>
          </w:divBdr>
        </w:div>
      </w:divsChild>
    </w:div>
    <w:div w:id="1700546436">
      <w:bodyDiv w:val="1"/>
      <w:marLeft w:val="0"/>
      <w:marRight w:val="0"/>
      <w:marTop w:val="0"/>
      <w:marBottom w:val="0"/>
      <w:divBdr>
        <w:top w:val="none" w:sz="0" w:space="0" w:color="auto"/>
        <w:left w:val="none" w:sz="0" w:space="0" w:color="auto"/>
        <w:bottom w:val="none" w:sz="0" w:space="0" w:color="auto"/>
        <w:right w:val="none" w:sz="0" w:space="0" w:color="auto"/>
      </w:divBdr>
    </w:div>
    <w:div w:id="1946839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digital-strategy-wales" TargetMode="External"/><Relationship Id="rId13" Type="http://schemas.openxmlformats.org/officeDocument/2006/relationships/hyperlink" Target="https://www.mdpi.com/2071-1050/14/5/2549"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tramshedtech.co.u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wansea.ac.uk/som/news/fsb-report-reveals-challenges-and-opportunities-for-welsh-sme-manufacturing-sector.php"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oecd.org/en/publications/2019/04/model-tax-convention-on-income-and-on-capital-2017-full-version_g1g972ee.html"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gov.wales/sites/default/files/publications/2022-01/programme-for-government-update-december-2021.pdf" TargetMode="External"/><Relationship Id="rId14" Type="http://schemas.openxmlformats.org/officeDocument/2006/relationships/header" Target="head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0AC2DFF1AAC4D71AC312E7D2A1CDA3F"/>
        <w:category>
          <w:name w:val="General"/>
          <w:gallery w:val="placeholder"/>
        </w:category>
        <w:types>
          <w:type w:val="bbPlcHdr"/>
        </w:types>
        <w:behaviors>
          <w:behavior w:val="content"/>
        </w:behaviors>
        <w:guid w:val="{7EAAB237-4D4C-40E1-AB93-8EFF61C35D49}"/>
      </w:docPartPr>
      <w:docPartBody>
        <w:p w:rsidR="00000000" w:rsidRDefault="00FE1489" w:rsidP="00FE1489">
          <w:pPr>
            <w:pStyle w:val="C0AC2DFF1AAC4D71AC312E7D2A1CDA3F"/>
          </w:pPr>
          <w:r>
            <w:rPr>
              <w:rFonts w:asciiTheme="majorHAnsi" w:eastAsiaTheme="majorEastAsia" w:hAnsiTheme="majorHAnsi" w:cstheme="majorBidi"/>
              <w:color w:val="156082" w:themeColor="accent1"/>
              <w:sz w:val="88"/>
              <w:szCs w:val="88"/>
            </w:rPr>
            <w:t>[Document title]</w:t>
          </w:r>
        </w:p>
      </w:docPartBody>
    </w:docPart>
    <w:docPart>
      <w:docPartPr>
        <w:name w:val="D7AF560D866F41088C914D4318526208"/>
        <w:category>
          <w:name w:val="General"/>
          <w:gallery w:val="placeholder"/>
        </w:category>
        <w:types>
          <w:type w:val="bbPlcHdr"/>
        </w:types>
        <w:behaviors>
          <w:behavior w:val="content"/>
        </w:behaviors>
        <w:guid w:val="{A2D30CEF-7E74-42D0-9D2B-BDF244815282}"/>
      </w:docPartPr>
      <w:docPartBody>
        <w:p w:rsidR="00000000" w:rsidRDefault="00FE1489" w:rsidP="00FE1489">
          <w:pPr>
            <w:pStyle w:val="D7AF560D866F41088C914D4318526208"/>
          </w:pPr>
          <w:r>
            <w:rPr>
              <w:color w:val="156082" w:themeColor="accent1"/>
              <w:sz w:val="28"/>
              <w:szCs w:val="28"/>
            </w:rPr>
            <w:t>[Author name]</w:t>
          </w:r>
        </w:p>
      </w:docPartBody>
    </w:docPart>
    <w:docPart>
      <w:docPartPr>
        <w:name w:val="BCD74776C50F4716A91790A6247DF53B"/>
        <w:category>
          <w:name w:val="General"/>
          <w:gallery w:val="placeholder"/>
        </w:category>
        <w:types>
          <w:type w:val="bbPlcHdr"/>
        </w:types>
        <w:behaviors>
          <w:behavior w:val="content"/>
        </w:behaviors>
        <w:guid w:val="{DED065F7-562B-4A55-9306-244429C49F8D}"/>
      </w:docPartPr>
      <w:docPartBody>
        <w:p w:rsidR="00000000" w:rsidRDefault="00FE1489" w:rsidP="00FE1489">
          <w:pPr>
            <w:pStyle w:val="BCD74776C50F4716A91790A6247DF53B"/>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89"/>
    <w:rsid w:val="00344E70"/>
    <w:rsid w:val="00C16A71"/>
    <w:rsid w:val="00FE1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9E379434504FEF9F0E52DB07B7A624">
    <w:name w:val="9C9E379434504FEF9F0E52DB07B7A624"/>
    <w:rsid w:val="00FE1489"/>
  </w:style>
  <w:style w:type="paragraph" w:customStyle="1" w:styleId="C0AC2DFF1AAC4D71AC312E7D2A1CDA3F">
    <w:name w:val="C0AC2DFF1AAC4D71AC312E7D2A1CDA3F"/>
    <w:rsid w:val="00FE1489"/>
  </w:style>
  <w:style w:type="paragraph" w:customStyle="1" w:styleId="C20C5FCEA9834AC8B0C40192BF891043">
    <w:name w:val="C20C5FCEA9834AC8B0C40192BF891043"/>
    <w:rsid w:val="00FE1489"/>
  </w:style>
  <w:style w:type="paragraph" w:customStyle="1" w:styleId="D7AF560D866F41088C914D4318526208">
    <w:name w:val="D7AF560D866F41088C914D4318526208"/>
    <w:rsid w:val="00FE1489"/>
  </w:style>
  <w:style w:type="paragraph" w:customStyle="1" w:styleId="BCD74776C50F4716A91790A6247DF53B">
    <w:name w:val="BCD74776C50F4716A91790A6247DF53B"/>
    <w:rsid w:val="00FE14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2025-06-01T00:00:00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10089</TotalTime>
  <Pages>38</Pages>
  <Words>10588</Words>
  <Characters>74017</Characters>
  <Application>Microsoft Office Word</Application>
  <DocSecurity>0</DocSecurity>
  <Lines>1156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Transformation and Its Impact on Business Strategy in      SMEs in Swansea</dc:title>
  <dc:subject/>
  <dc:creator>Judith Alaba (2014791)</dc:creator>
  <cp:keywords/>
  <dc:description/>
  <cp:lastModifiedBy>Judith Alaba (2014791)</cp:lastModifiedBy>
  <cp:revision>70</cp:revision>
  <dcterms:created xsi:type="dcterms:W3CDTF">2025-05-14T08:23:00Z</dcterms:created>
  <dcterms:modified xsi:type="dcterms:W3CDTF">2025-06-02T22:21:00Z</dcterms:modified>
</cp:coreProperties>
</file>