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8D225" w14:textId="4C5FFBF4" w:rsidR="00A15CF4" w:rsidRPr="00A15CF4" w:rsidRDefault="00A15CF4">
      <w:pPr>
        <w:rPr>
          <w:b/>
          <w:bCs/>
        </w:rPr>
      </w:pPr>
      <w:r w:rsidRPr="00A15CF4">
        <w:rPr>
          <w:b/>
          <w:bCs/>
        </w:rPr>
        <w:t>PCDA Cohort 02/21 Academic Assignment 1</w:t>
      </w:r>
      <w:r w:rsidR="0070326F">
        <w:rPr>
          <w:b/>
          <w:bCs/>
        </w:rPr>
        <w:t xml:space="preserve"> – Re-submission</w:t>
      </w:r>
    </w:p>
    <w:p w14:paraId="49801D73" w14:textId="0DA5AD36" w:rsidR="00A15CF4" w:rsidRDefault="00A15CF4">
      <w:r>
        <w:t xml:space="preserve">Name: </w:t>
      </w:r>
      <w:r w:rsidRPr="00A15CF4">
        <w:rPr>
          <w:b/>
          <w:bCs/>
        </w:rPr>
        <w:t>Luke Phillips</w:t>
      </w:r>
    </w:p>
    <w:p w14:paraId="126F00A7" w14:textId="3315250E" w:rsidR="00CD7945" w:rsidRDefault="00A15CF4">
      <w:pPr>
        <w:rPr>
          <w:b/>
          <w:bCs/>
        </w:rPr>
      </w:pPr>
      <w:r>
        <w:t xml:space="preserve">Student No: </w:t>
      </w:r>
      <w:r w:rsidRPr="00A15CF4">
        <w:rPr>
          <w:b/>
          <w:bCs/>
        </w:rPr>
        <w:t>2029459</w:t>
      </w:r>
    </w:p>
    <w:p w14:paraId="0EF322D9" w14:textId="38D6F1E6" w:rsidR="00A15CF4" w:rsidRDefault="00A15CF4">
      <w:pPr>
        <w:rPr>
          <w:b/>
          <w:bCs/>
        </w:rPr>
      </w:pPr>
      <w:r>
        <w:rPr>
          <w:b/>
          <w:bCs/>
        </w:rPr>
        <w:t>Essay 1</w:t>
      </w:r>
    </w:p>
    <w:p w14:paraId="15F596F2" w14:textId="51DC2A4B" w:rsidR="00CD7945" w:rsidRDefault="00CD7945">
      <w:r>
        <w:t>This essay will analyse the role of independent bodies, including HMICFRS, IOPC in holding the police accountable to those they serve. Also, covering topics such as the effectiveness of these independent bodies, how and why it is necessary to hold the police to account and any policies that are in place internally to prevent th</w:t>
      </w:r>
      <w:r w:rsidR="00E7661A">
        <w:t>is</w:t>
      </w:r>
      <w:r>
        <w:t>.</w:t>
      </w:r>
    </w:p>
    <w:p w14:paraId="290AD002" w14:textId="57020E1B" w:rsidR="003310D7" w:rsidRPr="003310D7" w:rsidRDefault="003310D7">
      <w:r>
        <w:t>The College of Policing is the statutory body responsible for setting the standards for policing, there are two independent statutory bodies that oversees the police i</w:t>
      </w:r>
      <w:r w:rsidR="00750BF9">
        <w:t>n</w:t>
      </w:r>
      <w:r>
        <w:t xml:space="preserve"> Wales</w:t>
      </w:r>
      <w:r w:rsidR="00750BF9">
        <w:t xml:space="preserve"> and England</w:t>
      </w:r>
      <w:r>
        <w:t xml:space="preserve">, these are called </w:t>
      </w:r>
      <w:r w:rsidR="00750BF9">
        <w:t xml:space="preserve">Independent Office for Police Conduct (IOPC) </w:t>
      </w:r>
      <w:r>
        <w:t xml:space="preserve">and </w:t>
      </w:r>
      <w:r w:rsidR="00750BF9">
        <w:t xml:space="preserve">Her Majesty’s Inspectorate of Constabulary and Fire &amp; Rescue Services (HMICFRS). </w:t>
      </w:r>
      <w:sdt>
        <w:sdtPr>
          <w:id w:val="227271322"/>
          <w:citation/>
        </w:sdtPr>
        <w:sdtEndPr/>
        <w:sdtContent>
          <w:r>
            <w:fldChar w:fldCharType="begin"/>
          </w:r>
          <w:r>
            <w:instrText xml:space="preserve"> CITATION HMI181 \l 2057 </w:instrText>
          </w:r>
          <w:r>
            <w:fldChar w:fldCharType="separate"/>
          </w:r>
          <w:r w:rsidR="00A67514">
            <w:rPr>
              <w:noProof/>
            </w:rPr>
            <w:t>(HMICFRS, 2018)</w:t>
          </w:r>
          <w:r>
            <w:fldChar w:fldCharType="end"/>
          </w:r>
        </w:sdtContent>
      </w:sdt>
      <w:r>
        <w:t>.</w:t>
      </w:r>
      <w:r w:rsidR="002652FA">
        <w:t xml:space="preserve"> The role for these independent bodies, </w:t>
      </w:r>
      <w:r w:rsidR="009D53FF">
        <w:t xml:space="preserve">is </w:t>
      </w:r>
      <w:r w:rsidR="002652FA">
        <w:t>to ensure that all workers within the police force are held accountable, as this ensures that the code of ethics and values are kept to a high standard</w:t>
      </w:r>
      <w:r w:rsidR="00387505">
        <w:t xml:space="preserve"> </w:t>
      </w:r>
      <w:r w:rsidR="00387505" w:rsidRPr="00387505">
        <w:t>empowering everyone in policing to ensure they always do the right thing</w:t>
      </w:r>
      <w:r w:rsidR="00387505">
        <w:t xml:space="preserve"> </w:t>
      </w:r>
      <w:r w:rsidR="009D53FF">
        <w:t xml:space="preserve">to gain </w:t>
      </w:r>
      <w:r w:rsidR="002652FA">
        <w:t xml:space="preserve">confidence </w:t>
      </w:r>
      <w:r w:rsidR="009D53FF">
        <w:t>in</w:t>
      </w:r>
      <w:r w:rsidR="002652FA">
        <w:t xml:space="preserve"> the public</w:t>
      </w:r>
      <w:r w:rsidR="00387505">
        <w:t xml:space="preserve"> </w:t>
      </w:r>
      <w:sdt>
        <w:sdtPr>
          <w:id w:val="-92948330"/>
          <w:citation/>
        </w:sdtPr>
        <w:sdtContent>
          <w:r w:rsidR="00387505">
            <w:fldChar w:fldCharType="begin"/>
          </w:r>
          <w:r w:rsidR="00387505">
            <w:instrText xml:space="preserve"> CITATION Col228 \l 2057 </w:instrText>
          </w:r>
          <w:r w:rsidR="00387505">
            <w:fldChar w:fldCharType="separate"/>
          </w:r>
          <w:r w:rsidR="00A67514">
            <w:rPr>
              <w:noProof/>
            </w:rPr>
            <w:t>(College of Policing, 2022)</w:t>
          </w:r>
          <w:r w:rsidR="00387505">
            <w:fldChar w:fldCharType="end"/>
          </w:r>
        </w:sdtContent>
      </w:sdt>
      <w:r w:rsidR="00387505">
        <w:t>.</w:t>
      </w:r>
    </w:p>
    <w:p w14:paraId="0CCC7B87" w14:textId="71EC6F82" w:rsidR="00814CEE" w:rsidRDefault="009414C7" w:rsidP="00814CEE">
      <w:r>
        <w:t xml:space="preserve">IOPC are independent of the government, police, and interest groups, that deal with more serious complaints. This could consist of, if someone had direct or indirect contact with the police shortly before they were seriously injured or died, allegations of serious corruption or serious assault. </w:t>
      </w:r>
      <w:sdt>
        <w:sdtPr>
          <w:id w:val="1192575371"/>
          <w:citation/>
        </w:sdtPr>
        <w:sdtContent>
          <w:r>
            <w:fldChar w:fldCharType="begin"/>
          </w:r>
          <w:r>
            <w:instrText xml:space="preserve"> CITATION IOP20 \l 2057 </w:instrText>
          </w:r>
          <w:r>
            <w:fldChar w:fldCharType="separate"/>
          </w:r>
          <w:r w:rsidR="00A67514">
            <w:rPr>
              <w:noProof/>
            </w:rPr>
            <w:t>(IOPC, 2020)</w:t>
          </w:r>
          <w:r>
            <w:fldChar w:fldCharType="end"/>
          </w:r>
        </w:sdtContent>
      </w:sdt>
      <w:r>
        <w:t xml:space="preserve">. </w:t>
      </w:r>
      <w:r w:rsidR="00727596">
        <w:t xml:space="preserve">The target of the IOPC is to ‘improve public confidence in policing by ensuring the police are accountable for their actions and lessons are learnt’ </w:t>
      </w:r>
      <w:sdt>
        <w:sdtPr>
          <w:id w:val="315698690"/>
          <w:citation/>
        </w:sdtPr>
        <w:sdtContent>
          <w:r w:rsidR="00727596">
            <w:fldChar w:fldCharType="begin"/>
          </w:r>
          <w:r w:rsidR="00727596">
            <w:instrText xml:space="preserve"> CITATION IOP22 \l 2057 </w:instrText>
          </w:r>
          <w:r w:rsidR="00727596">
            <w:fldChar w:fldCharType="separate"/>
          </w:r>
          <w:r w:rsidR="00A67514">
            <w:rPr>
              <w:noProof/>
            </w:rPr>
            <w:t>(IOPC, 2018-2022)</w:t>
          </w:r>
          <w:r w:rsidR="00727596">
            <w:fldChar w:fldCharType="end"/>
          </w:r>
        </w:sdtContent>
      </w:sdt>
      <w:r w:rsidR="00727596">
        <w:t>.</w:t>
      </w:r>
      <w:r w:rsidR="00814CEE" w:rsidRPr="00814CEE">
        <w:t xml:space="preserve"> </w:t>
      </w:r>
      <w:r w:rsidR="00387505">
        <w:t>Over the years, police have been under substantial pressure both internally and externally to those who they serve. There has been a significant change to the complaints system in England and Wales, due to widening the definition of a complaint making it more accessible, meaning police will face many more complaints than in the previous years</w:t>
      </w:r>
      <w:sdt>
        <w:sdtPr>
          <w:id w:val="-413704936"/>
          <w:citation/>
        </w:sdtPr>
        <w:sdtContent>
          <w:r w:rsidR="00387505">
            <w:fldChar w:fldCharType="begin"/>
          </w:r>
          <w:r w:rsidR="00387505">
            <w:instrText xml:space="preserve"> CITATION IOP21 \l 2057 </w:instrText>
          </w:r>
          <w:r w:rsidR="00387505">
            <w:fldChar w:fldCharType="separate"/>
          </w:r>
          <w:r w:rsidR="00A67514">
            <w:rPr>
              <w:noProof/>
            </w:rPr>
            <w:t xml:space="preserve"> (IOPC, 2020/2021)</w:t>
          </w:r>
          <w:r w:rsidR="00387505">
            <w:fldChar w:fldCharType="end"/>
          </w:r>
        </w:sdtContent>
      </w:sdt>
      <w:r w:rsidR="00387505">
        <w:t xml:space="preserve">. An article states that in 2019-2020, there were 28,223 complaints recorded in Wales and England, which has seen similar figures for over a decade </w:t>
      </w:r>
      <w:sdt>
        <w:sdtPr>
          <w:id w:val="963784188"/>
          <w:citation/>
        </w:sdtPr>
        <w:sdtContent>
          <w:r w:rsidR="00387505">
            <w:fldChar w:fldCharType="begin"/>
          </w:r>
          <w:r w:rsidR="00387505">
            <w:instrText xml:space="preserve"> CITATION Hea20 \l 2057 </w:instrText>
          </w:r>
          <w:r w:rsidR="00387505">
            <w:fldChar w:fldCharType="separate"/>
          </w:r>
          <w:r w:rsidR="00A67514">
            <w:rPr>
              <w:noProof/>
            </w:rPr>
            <w:t>(Heaton &amp; Tong, 2020)</w:t>
          </w:r>
          <w:r w:rsidR="00387505">
            <w:fldChar w:fldCharType="end"/>
          </w:r>
        </w:sdtContent>
      </w:sdt>
      <w:r w:rsidR="00387505">
        <w:t xml:space="preserve">. In relation to this, a study revealed that about 80% of people that were ‘really annoyed’ with the police, did not make a complaint, as those concerned ‘couldn’t see any benefit’ </w:t>
      </w:r>
      <w:sdt>
        <w:sdtPr>
          <w:id w:val="-927571634"/>
          <w:citation/>
        </w:sdtPr>
        <w:sdtContent>
          <w:r w:rsidR="00387505">
            <w:fldChar w:fldCharType="begin"/>
          </w:r>
          <w:r w:rsidR="00387505">
            <w:instrText xml:space="preserve">CITATION Smi09 \l 2057 </w:instrText>
          </w:r>
          <w:r w:rsidR="00387505">
            <w:fldChar w:fldCharType="separate"/>
          </w:r>
          <w:r w:rsidR="00A67514">
            <w:rPr>
              <w:noProof/>
            </w:rPr>
            <w:t>(Smith G, 2009)</w:t>
          </w:r>
          <w:r w:rsidR="00387505">
            <w:fldChar w:fldCharType="end"/>
          </w:r>
        </w:sdtContent>
      </w:sdt>
      <w:r w:rsidR="00387505">
        <w:t xml:space="preserve">. To understand ‘why’ police officers are being subject to a complaint, many articles have been created, providing the statistics of what complaints are being made. In 2015, an article released that a record of 34,863 complaints against UK police had been reached, showing that the highest number of complaints consisted of police neglect or failure in duty </w:t>
      </w:r>
      <w:sdt>
        <w:sdtPr>
          <w:id w:val="171996912"/>
          <w:citation/>
        </w:sdtPr>
        <w:sdtContent>
          <w:r w:rsidR="00387505">
            <w:fldChar w:fldCharType="begin"/>
          </w:r>
          <w:r w:rsidR="00387505">
            <w:instrText xml:space="preserve"> CITATION BBC15 \l 2057 </w:instrText>
          </w:r>
          <w:r w:rsidR="00387505">
            <w:fldChar w:fldCharType="separate"/>
          </w:r>
          <w:r w:rsidR="00A67514">
            <w:rPr>
              <w:noProof/>
            </w:rPr>
            <w:t>(BBC, 2015)</w:t>
          </w:r>
          <w:r w:rsidR="00387505">
            <w:fldChar w:fldCharType="end"/>
          </w:r>
        </w:sdtContent>
      </w:sdt>
      <w:r w:rsidR="00387505">
        <w:t xml:space="preserve">. </w:t>
      </w:r>
      <w:r w:rsidR="001676FB">
        <w:t xml:space="preserve">As well as this, there are other multiple areas that </w:t>
      </w:r>
      <w:r w:rsidR="009D53FF">
        <w:t>can be used</w:t>
      </w:r>
      <w:r w:rsidR="001676FB">
        <w:t xml:space="preserve"> in</w:t>
      </w:r>
      <w:r w:rsidR="009D53FF">
        <w:t xml:space="preserve"> a</w:t>
      </w:r>
      <w:r w:rsidR="001676FB">
        <w:t xml:space="preserve"> police complaint, to which the IOPC will then aim to assist these forces by learning from the incidents and encourage them to improve for future reference. However, should the complainant be dissatisfied with the outcome of the complaint investigated, an appeal can be considered from the IOPC to which the complaint will be further investigated. </w:t>
      </w:r>
      <w:r w:rsidR="009D53FF">
        <w:t xml:space="preserve">Depending on the outcome of the complaint that has been investigated, the IOPC can decide the necessary disciplinary action against the person, this could include a warning, dismissal from the force or being demoted from their role. </w:t>
      </w:r>
    </w:p>
    <w:p w14:paraId="6D036607" w14:textId="532EBD09" w:rsidR="00F42926" w:rsidRDefault="00814CEE">
      <w:r>
        <w:t xml:space="preserve">In relation to HMICFRS, it is very similar to the IOPC role as they look into the public eye’s perception of policing, however they do not manage complaints made against the police. They will monitor these complaints and report on the efficiency and effectiveness of the police, aiming to encourage improvement </w:t>
      </w:r>
      <w:sdt>
        <w:sdtPr>
          <w:id w:val="-1586602188"/>
          <w:citation/>
        </w:sdtPr>
        <w:sdtContent>
          <w:r>
            <w:fldChar w:fldCharType="begin"/>
          </w:r>
          <w:r>
            <w:instrText xml:space="preserve"> CITATION HMI182 \l 2057 </w:instrText>
          </w:r>
          <w:r>
            <w:fldChar w:fldCharType="separate"/>
          </w:r>
          <w:r w:rsidR="00A67514">
            <w:rPr>
              <w:noProof/>
            </w:rPr>
            <w:t>(HMICFRS, 2018)</w:t>
          </w:r>
          <w:r>
            <w:fldChar w:fldCharType="end"/>
          </w:r>
        </w:sdtContent>
      </w:sdt>
      <w:r w:rsidR="00E7661A">
        <w:t xml:space="preserve">. </w:t>
      </w:r>
      <w:r w:rsidR="00E7661A">
        <w:t>As well as looking into the complaints made by the public against the police, HMICFRS adopt tactics such as using surveys in mystery shopping, asking the public what they think about policing and where they want to see improvements</w:t>
      </w:r>
      <w:sdt>
        <w:sdtPr>
          <w:id w:val="654876814"/>
          <w:citation/>
        </w:sdtPr>
        <w:sdtContent>
          <w:r w:rsidR="00E7661A">
            <w:fldChar w:fldCharType="begin"/>
          </w:r>
          <w:r w:rsidR="00E7661A">
            <w:instrText xml:space="preserve"> CITATION HMI182 \l 2057 </w:instrText>
          </w:r>
          <w:r w:rsidR="00E7661A">
            <w:fldChar w:fldCharType="separate"/>
          </w:r>
          <w:r w:rsidR="00A67514">
            <w:rPr>
              <w:noProof/>
            </w:rPr>
            <w:t xml:space="preserve"> (HMICFRS, 2018)</w:t>
          </w:r>
          <w:r w:rsidR="00E7661A">
            <w:fldChar w:fldCharType="end"/>
          </w:r>
        </w:sdtContent>
      </w:sdt>
      <w:r w:rsidR="00387505">
        <w:t>.</w:t>
      </w:r>
      <w:r w:rsidR="00387505" w:rsidRPr="00387505">
        <w:t xml:space="preserve"> </w:t>
      </w:r>
      <w:r w:rsidR="00387505">
        <w:t xml:space="preserve">Every year </w:t>
      </w:r>
      <w:r w:rsidR="00387505">
        <w:lastRenderedPageBreak/>
        <w:t>HMICFRS will produce assessments, to which the public will be given an opportunity to have their say about, these results will then be used to promote improvements</w:t>
      </w:r>
      <w:r w:rsidR="00424FA4">
        <w:t xml:space="preserve"> and hold the police accountable to ensure that the highest standards of policing are met</w:t>
      </w:r>
      <w:r w:rsidR="00387505">
        <w:t xml:space="preserve">. As of 2021/2022, HMICFRS’s produced inspection programmes and frameworks for policing, one being ‘PEEL </w:t>
      </w:r>
      <w:proofErr w:type="gramStart"/>
      <w:r w:rsidR="00C03E0E">
        <w:t>assessments’</w:t>
      </w:r>
      <w:proofErr w:type="gramEnd"/>
      <w:r w:rsidR="00387505">
        <w:t>. Th</w:t>
      </w:r>
      <w:r w:rsidR="00C03E0E">
        <w:t xml:space="preserve">is </w:t>
      </w:r>
      <w:r w:rsidR="00387505">
        <w:t xml:space="preserve">measures the efficiency, effectiveness, and legitimacy of police force in Wales and England, assessing how well each force serves victims, responds to public, investigates crimes and many more actions the police undertake. These results will then be inspected in every Home Office by the end of 2022 </w:t>
      </w:r>
      <w:sdt>
        <w:sdtPr>
          <w:id w:val="1596051765"/>
          <w:citation/>
        </w:sdtPr>
        <w:sdtContent>
          <w:r w:rsidR="00387505">
            <w:fldChar w:fldCharType="begin"/>
          </w:r>
          <w:r w:rsidR="00387505">
            <w:instrText xml:space="preserve"> CITATION HMI22 \l 2057 </w:instrText>
          </w:r>
          <w:r w:rsidR="00387505">
            <w:fldChar w:fldCharType="separate"/>
          </w:r>
          <w:r w:rsidR="00A67514">
            <w:rPr>
              <w:noProof/>
            </w:rPr>
            <w:t>(HMICFRS, 2022)</w:t>
          </w:r>
          <w:r w:rsidR="00387505">
            <w:fldChar w:fldCharType="end"/>
          </w:r>
        </w:sdtContent>
      </w:sdt>
      <w:r w:rsidR="00387505">
        <w:t>.</w:t>
      </w:r>
      <w:r w:rsidR="00424FA4">
        <w:t xml:space="preserve"> The results will then be used to address any questions the public may have, to then using these answers and reports </w:t>
      </w:r>
      <w:r w:rsidR="00F3505F">
        <w:t xml:space="preserve">to create recommendations for improvement within the police force. However, the HMICFRS are not able to make the decision for these changes to be made, they can only refer the recommendations and will then be relied upon higher rankings in the police, such as a chief constable. </w:t>
      </w:r>
    </w:p>
    <w:p w14:paraId="08C4CEC7" w14:textId="4FEDB23D" w:rsidR="00F3505F" w:rsidRDefault="00F3505F">
      <w:r>
        <w:t xml:space="preserve">Analysing both independent bodies HMICFRS and IOPC, </w:t>
      </w:r>
      <w:r w:rsidR="00C03E0E">
        <w:t>both</w:t>
      </w:r>
      <w:r>
        <w:t xml:space="preserve"> </w:t>
      </w:r>
      <w:r w:rsidR="00531EEF">
        <w:t>works</w:t>
      </w:r>
      <w:r>
        <w:t xml:space="preserve"> effectively and strive for the same target, which is to constantly improve and ensure that the highest </w:t>
      </w:r>
      <w:r w:rsidR="00C03E0E">
        <w:t>standard</w:t>
      </w:r>
      <w:r>
        <w:t xml:space="preserve"> of policing is fulfilled, ensuring that public confidence is withheld in policing. As well as this, both bodies work </w:t>
      </w:r>
      <w:r w:rsidR="00531EEF">
        <w:t xml:space="preserve">along with the Police and Crime Commissioner (PCC), to which their main target is to reduce crime and strive for the relationship between the public and police forces to be restored and improved. </w:t>
      </w:r>
    </w:p>
    <w:p w14:paraId="659173C9" w14:textId="1B11A589" w:rsidR="00E7661A" w:rsidRDefault="00531EEF" w:rsidP="00E7661A">
      <w:r>
        <w:t>There have been many internal policies within UK police forces, to ensure that all officers are held accountable for their actions. T</w:t>
      </w:r>
      <w:r w:rsidR="00E7661A">
        <w:t>o undermine complaints being made from the public</w:t>
      </w:r>
      <w:r>
        <w:t xml:space="preserve"> or to evidence their complaint being made</w:t>
      </w:r>
      <w:r w:rsidR="00E7661A">
        <w:t>, police have provided all frontline officers with body worn cameras</w:t>
      </w:r>
      <w:r>
        <w:t xml:space="preserve"> which is to be used in their duties when dealing with the public</w:t>
      </w:r>
      <w:r w:rsidR="00E7661A">
        <w:t xml:space="preserve">. </w:t>
      </w:r>
      <w:r>
        <w:t xml:space="preserve">These cameras can be used in cases such as stop searching a member of public. </w:t>
      </w:r>
      <w:r w:rsidR="00E7661A">
        <w:t xml:space="preserve">An article has recorded a substantial decrease of the number of complaints per CAD attendance, compared to the officers that were not assigned a body worn camera. </w:t>
      </w:r>
      <w:sdt>
        <w:sdtPr>
          <w:id w:val="753855856"/>
          <w:citation/>
        </w:sdtPr>
        <w:sdtContent>
          <w:r w:rsidR="00E7661A">
            <w:fldChar w:fldCharType="begin"/>
          </w:r>
          <w:r w:rsidR="00E7661A">
            <w:instrText xml:space="preserve"> CITATION Mar20 \l 2057 </w:instrText>
          </w:r>
          <w:r w:rsidR="00E7661A">
            <w:fldChar w:fldCharType="separate"/>
          </w:r>
          <w:r w:rsidR="00A67514">
            <w:rPr>
              <w:noProof/>
            </w:rPr>
            <w:t>(Martain, Harinam, &amp; Barak Ariel, 2020)</w:t>
          </w:r>
          <w:r w:rsidR="00E7661A">
            <w:fldChar w:fldCharType="end"/>
          </w:r>
        </w:sdtContent>
      </w:sdt>
      <w:r w:rsidR="00E7661A">
        <w:t>.</w:t>
      </w:r>
      <w:r>
        <w:t xml:space="preserve">  As well as this, in relation to stop searches, UK police forces have put a policy in place for all officers </w:t>
      </w:r>
      <w:r w:rsidR="00C03E0E">
        <w:t xml:space="preserve">to use the acronym ‘GOWISELY’ when conducting a stop search. This policy is in place to reassure the person(s) being searched is reassured, explaining the grounds for the search and the legislation for it to be conducted. Regarding this, if this policy is used correctly by officers when searching the person, there would be no reason for them to complain as the officer would be within his rights to do so. </w:t>
      </w:r>
    </w:p>
    <w:p w14:paraId="27389B73" w14:textId="42DF6CA7" w:rsidR="00C03E0E" w:rsidRDefault="00C03E0E" w:rsidP="00E7661A">
      <w:r>
        <w:t>Word Count - 1073</w:t>
      </w:r>
    </w:p>
    <w:p w14:paraId="7102224D" w14:textId="44BE7B8B" w:rsidR="004B5F4B" w:rsidRDefault="004B5F4B">
      <w:pPr>
        <w:rPr>
          <w:b/>
          <w:bCs/>
        </w:rPr>
      </w:pPr>
      <w:r>
        <w:rPr>
          <w:b/>
          <w:bCs/>
        </w:rPr>
        <w:t>Essay 2</w:t>
      </w:r>
    </w:p>
    <w:p w14:paraId="5A964EDF" w14:textId="159A5AF7" w:rsidR="00D43699" w:rsidRPr="00D43699" w:rsidRDefault="00D43699">
      <w:r w:rsidRPr="00D43699">
        <w:t xml:space="preserve">In this essay I will be evaluating the effect of multi-culturalism on policing ethics and values, as well as examining how </w:t>
      </w:r>
      <w:r w:rsidR="009F02E2" w:rsidRPr="00D43699">
        <w:t>officers’</w:t>
      </w:r>
      <w:r w:rsidRPr="00D43699">
        <w:t xml:space="preserve"> police diverse communities</w:t>
      </w:r>
      <w:r w:rsidR="009F02E2">
        <w:t xml:space="preserve"> and what they are doing to improve the trust within them.</w:t>
      </w:r>
    </w:p>
    <w:p w14:paraId="1B091181" w14:textId="3338AAE0" w:rsidR="00165893" w:rsidRDefault="002D5C02">
      <w:r>
        <w:t>Multi-culturalism describes the manner that a given society deals with cultural diversity</w:t>
      </w:r>
      <w:r w:rsidR="0092055D">
        <w:t xml:space="preserve">, involving </w:t>
      </w:r>
      <w:r>
        <w:t xml:space="preserve">people that have different backgrounds cultures, ethnicities, </w:t>
      </w:r>
      <w:r w:rsidR="007D1469">
        <w:t>races,</w:t>
      </w:r>
      <w:r>
        <w:t xml:space="preserve"> and those who are part of minority groups</w:t>
      </w:r>
      <w:r w:rsidR="0092055D">
        <w:t xml:space="preserve"> </w:t>
      </w:r>
      <w:sdt>
        <w:sdtPr>
          <w:id w:val="-816641640"/>
          <w:citation/>
        </w:sdtPr>
        <w:sdtEndPr/>
        <w:sdtContent>
          <w:r w:rsidR="0092055D">
            <w:fldChar w:fldCharType="begin"/>
          </w:r>
          <w:r w:rsidR="0092055D">
            <w:instrText xml:space="preserve"> CITATION Eag21 \l 2057 </w:instrText>
          </w:r>
          <w:r w:rsidR="0092055D">
            <w:fldChar w:fldCharType="separate"/>
          </w:r>
          <w:r w:rsidR="00A67514">
            <w:rPr>
              <w:noProof/>
            </w:rPr>
            <w:t>(Eagan, 2021)</w:t>
          </w:r>
          <w:r w:rsidR="0092055D">
            <w:fldChar w:fldCharType="end"/>
          </w:r>
        </w:sdtContent>
      </w:sdt>
      <w:r w:rsidR="0092055D">
        <w:t xml:space="preserve">. </w:t>
      </w:r>
      <w:r w:rsidR="007D1469">
        <w:t>Within the policing societ</w:t>
      </w:r>
      <w:r w:rsidR="00140BFA">
        <w:t>y, police officers are driven to abide by the ‘Code of Ethics</w:t>
      </w:r>
      <w:r w:rsidR="00FE4739">
        <w:t xml:space="preserve">’, as it supports each officer in delivering the highest professional standards when serving the public </w:t>
      </w:r>
      <w:sdt>
        <w:sdtPr>
          <w:id w:val="-1289433690"/>
          <w:citation/>
        </w:sdtPr>
        <w:sdtEndPr/>
        <w:sdtContent>
          <w:r w:rsidR="00FE4739">
            <w:fldChar w:fldCharType="begin"/>
          </w:r>
          <w:r w:rsidR="00FE4739">
            <w:instrText xml:space="preserve"> CITATION Col14 \l 2057 </w:instrText>
          </w:r>
          <w:r w:rsidR="00FE4739">
            <w:fldChar w:fldCharType="separate"/>
          </w:r>
          <w:r w:rsidR="00A67514">
            <w:rPr>
              <w:noProof/>
            </w:rPr>
            <w:t>(College of Policing , 2014)</w:t>
          </w:r>
          <w:r w:rsidR="00FE4739">
            <w:fldChar w:fldCharType="end"/>
          </w:r>
        </w:sdtContent>
      </w:sdt>
      <w:r w:rsidR="00FE4739">
        <w:t xml:space="preserve">. The Code of Ethics consists of a variety of policing principles and standards of professional behaviours. In relation to multi-culturalism, </w:t>
      </w:r>
      <w:r w:rsidR="00E44978">
        <w:t xml:space="preserve">one of the standards of professional behaviours required from the police is ‘equality and diversity’. This requires officers to uphold the law regarding human rights and equality, ensuring they are impartial </w:t>
      </w:r>
      <w:r w:rsidR="00165893">
        <w:t xml:space="preserve">and </w:t>
      </w:r>
      <w:r w:rsidR="00E44978">
        <w:t>treat all people fairly and respect</w:t>
      </w:r>
      <w:r w:rsidR="00165893">
        <w:t xml:space="preserve">fully </w:t>
      </w:r>
      <w:sdt>
        <w:sdtPr>
          <w:id w:val="-7595434"/>
          <w:citation/>
        </w:sdtPr>
        <w:sdtEndPr/>
        <w:sdtContent>
          <w:r w:rsidR="00165893">
            <w:fldChar w:fldCharType="begin"/>
          </w:r>
          <w:r w:rsidR="00165893">
            <w:instrText xml:space="preserve"> CITATION Col14 \l 2057 </w:instrText>
          </w:r>
          <w:r w:rsidR="00165893">
            <w:fldChar w:fldCharType="separate"/>
          </w:r>
          <w:r w:rsidR="00A67514">
            <w:rPr>
              <w:noProof/>
            </w:rPr>
            <w:t>(College of Policing , 2014)</w:t>
          </w:r>
          <w:r w:rsidR="00165893">
            <w:fldChar w:fldCharType="end"/>
          </w:r>
        </w:sdtContent>
      </w:sdt>
      <w:r w:rsidR="00165893">
        <w:t xml:space="preserve">. </w:t>
      </w:r>
      <w:r w:rsidR="00220105">
        <w:t xml:space="preserve">In relation to this, for a police </w:t>
      </w:r>
      <w:r w:rsidR="00C463ED">
        <w:t xml:space="preserve">officer </w:t>
      </w:r>
      <w:r w:rsidR="00220105">
        <w:t xml:space="preserve">to be impartial, they are required to be fair and unprejudiced, listening and considering both </w:t>
      </w:r>
      <w:r w:rsidR="00220105">
        <w:lastRenderedPageBreak/>
        <w:t>sides of an incident without becoming bias based on the</w:t>
      </w:r>
      <w:r w:rsidR="00C463ED">
        <w:t xml:space="preserve"> person’s </w:t>
      </w:r>
      <w:r w:rsidR="00220105">
        <w:t xml:space="preserve">religion, </w:t>
      </w:r>
      <w:r w:rsidR="00C463ED">
        <w:t>race,</w:t>
      </w:r>
      <w:r w:rsidR="00220105">
        <w:t xml:space="preserve"> or belief. </w:t>
      </w:r>
      <w:r w:rsidR="00C463ED">
        <w:t>This ethic of policing will ensure that everyone who is involved with the police, regardless of their background, has the same access to police service and making the decision with incidents purely based on the evidence obtained. Maintaining this impartiality within the police will restore and improve public trust within multi-culturalism communities.</w:t>
      </w:r>
    </w:p>
    <w:p w14:paraId="78340464" w14:textId="6A69A017" w:rsidR="00DF7395" w:rsidRDefault="002F0259">
      <w:r>
        <w:t>However,</w:t>
      </w:r>
      <w:r w:rsidR="00DF7395">
        <w:t xml:space="preserve"> policing in the UK over the years have had substantial issues within multi-culturist communities and minority groups, with the trust between them deteriorating.</w:t>
      </w:r>
      <w:r w:rsidR="004E6014">
        <w:t xml:space="preserve"> in 2020</w:t>
      </w:r>
      <w:r w:rsidR="00667611">
        <w:t>,</w:t>
      </w:r>
      <w:r w:rsidR="004E6014">
        <w:t xml:space="preserve"> a survey had found that “two-thirds of black and minority ethnic people feel there is a bias against them within the police forces.”</w:t>
      </w:r>
      <w:r w:rsidR="00CB2A14">
        <w:t xml:space="preserve"> </w:t>
      </w:r>
      <w:sdt>
        <w:sdtPr>
          <w:id w:val="-110597112"/>
          <w:citation/>
        </w:sdtPr>
        <w:sdtContent>
          <w:r w:rsidR="0085199C">
            <w:fldChar w:fldCharType="begin"/>
          </w:r>
          <w:r w:rsidR="0085199C">
            <w:instrText xml:space="preserve"> CITATION BBC203 \l 2057 </w:instrText>
          </w:r>
          <w:r w:rsidR="0085199C">
            <w:fldChar w:fldCharType="separate"/>
          </w:r>
          <w:r w:rsidR="00A67514">
            <w:rPr>
              <w:noProof/>
            </w:rPr>
            <w:t>(BBC, 2020)</w:t>
          </w:r>
          <w:r w:rsidR="0085199C">
            <w:fldChar w:fldCharType="end"/>
          </w:r>
        </w:sdtContent>
      </w:sdt>
      <w:r w:rsidR="00DF7395">
        <w:t xml:space="preserve">. </w:t>
      </w:r>
      <w:r w:rsidR="00FD20C0">
        <w:t xml:space="preserve">The police have faced a substantial negative impact from the public in the past few years due to incidents that have involved the person being of a different background or colour has been treated unfairly, which has turned a variety of people </w:t>
      </w:r>
      <w:r w:rsidR="00667611">
        <w:t xml:space="preserve">thoughts </w:t>
      </w:r>
      <w:r w:rsidR="00FD20C0">
        <w:t xml:space="preserve">against the police and having no trust from them. </w:t>
      </w:r>
      <w:r w:rsidR="002D2C39">
        <w:t>There are many factors tha</w:t>
      </w:r>
      <w:r w:rsidR="00EA1349">
        <w:t>t could</w:t>
      </w:r>
      <w:r w:rsidR="002D2C39">
        <w:t xml:space="preserve"> mak</w:t>
      </w:r>
      <w:r w:rsidR="00EA1349">
        <w:t>e</w:t>
      </w:r>
      <w:r w:rsidR="002D2C39">
        <w:t xml:space="preserve"> people feel this way, either </w:t>
      </w:r>
      <w:r w:rsidR="00EA1349">
        <w:t xml:space="preserve">through experiencing it first hand </w:t>
      </w:r>
      <w:r w:rsidR="002D2C39">
        <w:t xml:space="preserve">with the police in the </w:t>
      </w:r>
      <w:r w:rsidR="00FA4BC6">
        <w:t>past or</w:t>
      </w:r>
      <w:r w:rsidR="00EA1349">
        <w:t xml:space="preserve"> having heard of cases whereby a minority has been treated unfairly or discriminated. </w:t>
      </w:r>
    </w:p>
    <w:p w14:paraId="19ECE91F" w14:textId="18986481" w:rsidR="00165536" w:rsidRDefault="001C7D55">
      <w:r>
        <w:t>As well as this, other factors that the police have been heavily</w:t>
      </w:r>
      <w:r w:rsidR="00165536">
        <w:t xml:space="preserve"> criticized</w:t>
      </w:r>
      <w:r>
        <w:t xml:space="preserve"> for is the ratio of stop searches and uses of force between black and white people. Statistics show that the Met police are more likely to use force against black people than </w:t>
      </w:r>
      <w:r w:rsidR="00165536">
        <w:t xml:space="preserve">white people,” in 2019-2020 159,419 use of force incidents were recorded 48 black people per 1,000 population had force used on them, 13 white people per 1,000 population had force used on </w:t>
      </w:r>
      <w:r w:rsidR="00DB4DBD">
        <w:t xml:space="preserve">them” </w:t>
      </w:r>
      <w:sdt>
        <w:sdtPr>
          <w:id w:val="621733264"/>
          <w:citation/>
        </w:sdtPr>
        <w:sdtContent>
          <w:r w:rsidR="0085199C">
            <w:fldChar w:fldCharType="begin"/>
          </w:r>
          <w:r w:rsidR="0085199C">
            <w:instrText xml:space="preserve"> CITATION BBC202 \l 2057 </w:instrText>
          </w:r>
          <w:r w:rsidR="0085199C">
            <w:fldChar w:fldCharType="separate"/>
          </w:r>
          <w:r w:rsidR="00A67514">
            <w:rPr>
              <w:noProof/>
            </w:rPr>
            <w:t>(BBC , 2020)</w:t>
          </w:r>
          <w:r w:rsidR="0085199C">
            <w:fldChar w:fldCharType="end"/>
          </w:r>
        </w:sdtContent>
      </w:sdt>
      <w:r w:rsidR="00165536">
        <w:t xml:space="preserve">. </w:t>
      </w:r>
      <w:r w:rsidR="0020410A">
        <w:t xml:space="preserve">Also, </w:t>
      </w:r>
      <w:r w:rsidR="00165536">
        <w:t xml:space="preserve">In England and Wales between April 2020 and March 2021, there were 697,405 stap and searches. Statistics showed that there were 7.5% stop and searches for every </w:t>
      </w:r>
      <w:r w:rsidR="00DB4DBD">
        <w:t>1,000-white</w:t>
      </w:r>
      <w:r w:rsidR="00165536">
        <w:t xml:space="preserve"> people, compared with 52.6% for every 1,000 black people. </w:t>
      </w:r>
      <w:sdt>
        <w:sdtPr>
          <w:id w:val="-190850347"/>
          <w:citation/>
        </w:sdtPr>
        <w:sdtContent>
          <w:r w:rsidR="0085199C">
            <w:fldChar w:fldCharType="begin"/>
          </w:r>
          <w:r w:rsidR="0085199C">
            <w:instrText xml:space="preserve"> CITATION GOV221 \l 2057 </w:instrText>
          </w:r>
          <w:r w:rsidR="0085199C">
            <w:fldChar w:fldCharType="separate"/>
          </w:r>
          <w:r w:rsidR="00A67514">
            <w:rPr>
              <w:noProof/>
            </w:rPr>
            <w:t>(GOV.UK, 2022)</w:t>
          </w:r>
          <w:r w:rsidR="0085199C">
            <w:fldChar w:fldCharType="end"/>
          </w:r>
        </w:sdtContent>
      </w:sdt>
    </w:p>
    <w:p w14:paraId="49BAD64A" w14:textId="689281D0" w:rsidR="009D424E" w:rsidRDefault="0020410A">
      <w:r>
        <w:t>Although these factors suggest that from a public eye perspective the police have discriminated against persons from different backgrounds, colours, cultures, a lot of people do not see the under</w:t>
      </w:r>
      <w:r w:rsidR="00FC4D49">
        <w:t>lying</w:t>
      </w:r>
      <w:r>
        <w:t xml:space="preserve"> factors, whereby the police have taken positive action</w:t>
      </w:r>
      <w:r w:rsidR="009F02E2">
        <w:t xml:space="preserve"> and are ensuring that all police officers within the force are keeping the highest of standards of treating people equally when dealing with diverse backgrounds.</w:t>
      </w:r>
    </w:p>
    <w:p w14:paraId="5156B5DD" w14:textId="27DE1A96" w:rsidR="0020410A" w:rsidRDefault="0020410A">
      <w:r>
        <w:t xml:space="preserve">South Wales Police have set up </w:t>
      </w:r>
      <w:r w:rsidR="009D424E">
        <w:t xml:space="preserve">a recruiting campaign, where a representative workforce team encourage people from minority backgrounds to join the police. </w:t>
      </w:r>
      <w:r w:rsidR="00DF7395">
        <w:t xml:space="preserve">This aims to </w:t>
      </w:r>
      <w:r w:rsidR="009D424E">
        <w:t>attract, support, recruit and promote talented individuals who represent diverse communities the police serve across South Wales</w:t>
      </w:r>
      <w:sdt>
        <w:sdtPr>
          <w:id w:val="-1914462095"/>
          <w:citation/>
        </w:sdtPr>
        <w:sdtEndPr/>
        <w:sdtContent>
          <w:r w:rsidR="009D424E">
            <w:fldChar w:fldCharType="begin"/>
          </w:r>
          <w:r w:rsidR="009D424E">
            <w:instrText xml:space="preserve"> CITATION Sou22 \l 2057 </w:instrText>
          </w:r>
          <w:r w:rsidR="009D424E">
            <w:fldChar w:fldCharType="separate"/>
          </w:r>
          <w:r w:rsidR="00A67514">
            <w:rPr>
              <w:noProof/>
            </w:rPr>
            <w:t xml:space="preserve"> (South Wales Police, 2022)</w:t>
          </w:r>
          <w:r w:rsidR="009D424E">
            <w:fldChar w:fldCharType="end"/>
          </w:r>
        </w:sdtContent>
      </w:sdt>
      <w:r w:rsidR="009D424E">
        <w:t xml:space="preserve">. </w:t>
      </w:r>
      <w:r w:rsidR="009A0B58">
        <w:t xml:space="preserve">Although this campaign will not gain the trust with all people from diverse backgrounds, statistics show that a </w:t>
      </w:r>
      <w:r w:rsidR="00DF148B">
        <w:t xml:space="preserve">percentage of officers between 2007 and 2020 from every ethnic minority group has increased, the biggest increase being Asian officer going from 1.5% to 3.1% </w:t>
      </w:r>
      <w:sdt>
        <w:sdtPr>
          <w:id w:val="-1287650926"/>
          <w:citation/>
        </w:sdtPr>
        <w:sdtEndPr/>
        <w:sdtContent>
          <w:r w:rsidR="00DF148B">
            <w:fldChar w:fldCharType="begin"/>
          </w:r>
          <w:r w:rsidR="00DF148B">
            <w:instrText xml:space="preserve"> CITATION GOV211 \l 2057 </w:instrText>
          </w:r>
          <w:r w:rsidR="00DF148B">
            <w:fldChar w:fldCharType="separate"/>
          </w:r>
          <w:r w:rsidR="00A67514">
            <w:rPr>
              <w:noProof/>
            </w:rPr>
            <w:t>(GOV.UK, 2021)</w:t>
          </w:r>
          <w:r w:rsidR="00DF148B">
            <w:fldChar w:fldCharType="end"/>
          </w:r>
        </w:sdtContent>
      </w:sdt>
      <w:r w:rsidR="00DF148B">
        <w:t xml:space="preserve">. </w:t>
      </w:r>
      <w:r w:rsidR="00DB4DBD">
        <w:t xml:space="preserve">This goes to show that the police are pushing to employ people who are not just white but with diverse backgrounds, treating everybody the same and giving everyone the same opportunities. </w:t>
      </w:r>
      <w:r w:rsidR="009A0B58">
        <w:t>As well as this, h</w:t>
      </w:r>
      <w:r w:rsidR="00DB4DBD">
        <w:t xml:space="preserve">aving police officers from diverse backgrounds and minority groups </w:t>
      </w:r>
      <w:r w:rsidR="009A0B58">
        <w:t xml:space="preserve">in the police force </w:t>
      </w:r>
      <w:r w:rsidR="00DB4DBD">
        <w:t xml:space="preserve">could </w:t>
      </w:r>
      <w:r w:rsidR="009A0B58">
        <w:t xml:space="preserve">build or improve the </w:t>
      </w:r>
      <w:r w:rsidR="00DB4DBD">
        <w:t xml:space="preserve">trust for the people within these types of communities, as it shows that the police want to </w:t>
      </w:r>
      <w:r w:rsidR="009A0B58">
        <w:t>cooperate</w:t>
      </w:r>
      <w:r w:rsidR="00DB4DBD">
        <w:t xml:space="preserve"> with these people as a team and would possibly make them more comfort</w:t>
      </w:r>
      <w:r w:rsidR="008456D4">
        <w:t xml:space="preserve"> </w:t>
      </w:r>
      <w:r w:rsidR="00DB4DBD">
        <w:t>able to engage with the police.</w:t>
      </w:r>
    </w:p>
    <w:p w14:paraId="535BC7DE" w14:textId="11610946" w:rsidR="00411E00" w:rsidRDefault="00DB4DBD">
      <w:r>
        <w:t>In addition</w:t>
      </w:r>
      <w:r w:rsidR="009A0B58">
        <w:t xml:space="preserve"> to this, </w:t>
      </w:r>
      <w:r w:rsidR="00411E00">
        <w:t xml:space="preserve">‘The College </w:t>
      </w:r>
      <w:r w:rsidR="00E30CB5">
        <w:t>of</w:t>
      </w:r>
      <w:r w:rsidR="00411E00">
        <w:t xml:space="preserve"> Policing’ have </w:t>
      </w:r>
      <w:r w:rsidR="009A0B58">
        <w:t xml:space="preserve">also taken action to attempt regain and improve the trust within these communities, as they have </w:t>
      </w:r>
      <w:r w:rsidR="00411E00">
        <w:t>introduced a ‘Police Race Action Plan</w:t>
      </w:r>
      <w:r w:rsidR="009F02E2">
        <w:t xml:space="preserve">’. The aim for this action plan is to </w:t>
      </w:r>
      <w:r w:rsidR="00411E00">
        <w:t xml:space="preserve">address the significantly lower levels of </w:t>
      </w:r>
      <w:r w:rsidR="009A0B58">
        <w:t xml:space="preserve">confidence and trust </w:t>
      </w:r>
      <w:r w:rsidR="00411E00">
        <w:t>among some black people</w:t>
      </w:r>
      <w:r w:rsidR="009F02E2">
        <w:t xml:space="preserve">, as well as </w:t>
      </w:r>
      <w:r w:rsidR="00411E00">
        <w:t xml:space="preserve">race disparities affecting black people that </w:t>
      </w:r>
      <w:r w:rsidR="009F02E2">
        <w:t xml:space="preserve">the police force are unable to </w:t>
      </w:r>
      <w:r w:rsidR="00411E00">
        <w:t>fully explain</w:t>
      </w:r>
      <w:sdt>
        <w:sdtPr>
          <w:id w:val="-1943135423"/>
          <w:citation/>
        </w:sdtPr>
        <w:sdtEndPr/>
        <w:sdtContent>
          <w:r w:rsidR="00411E00">
            <w:fldChar w:fldCharType="begin"/>
          </w:r>
          <w:r w:rsidR="008456D4">
            <w:instrText xml:space="preserve">CITATION Col225 \l 2057 </w:instrText>
          </w:r>
          <w:r w:rsidR="00411E00">
            <w:fldChar w:fldCharType="separate"/>
          </w:r>
          <w:r w:rsidR="00A67514">
            <w:rPr>
              <w:noProof/>
            </w:rPr>
            <w:t xml:space="preserve"> (College of Policing, 2022)</w:t>
          </w:r>
          <w:r w:rsidR="00411E00">
            <w:fldChar w:fldCharType="end"/>
          </w:r>
        </w:sdtContent>
      </w:sdt>
      <w:r w:rsidR="00411E00">
        <w:t xml:space="preserve">. This has been introduced for all police officers and staff to be mandatory trained about anti-racism, racism, black history, and its connection to policing. As well as, </w:t>
      </w:r>
      <w:r w:rsidR="00411E00">
        <w:lastRenderedPageBreak/>
        <w:t xml:space="preserve">encouraging black people to have their voices heard, by requesting for input from black police officer and staff, and from local communities to identify what the police can do </w:t>
      </w:r>
      <w:r w:rsidR="008456D4">
        <w:t>to regain trust from them</w:t>
      </w:r>
      <w:sdt>
        <w:sdtPr>
          <w:id w:val="1776058199"/>
          <w:citation/>
        </w:sdtPr>
        <w:sdtEndPr/>
        <w:sdtContent>
          <w:r w:rsidR="008456D4">
            <w:fldChar w:fldCharType="begin"/>
          </w:r>
          <w:r w:rsidR="008456D4">
            <w:instrText xml:space="preserve">CITATION Col225 \l 2057 </w:instrText>
          </w:r>
          <w:r w:rsidR="008456D4">
            <w:fldChar w:fldCharType="separate"/>
          </w:r>
          <w:r w:rsidR="00A67514">
            <w:rPr>
              <w:noProof/>
            </w:rPr>
            <w:t xml:space="preserve"> (College of Policing, 2022)</w:t>
          </w:r>
          <w:r w:rsidR="008456D4">
            <w:fldChar w:fldCharType="end"/>
          </w:r>
        </w:sdtContent>
      </w:sdt>
      <w:r w:rsidR="008456D4">
        <w:t xml:space="preserve">. </w:t>
      </w:r>
    </w:p>
    <w:p w14:paraId="2D589BDE" w14:textId="7F4EC062" w:rsidR="008456D4" w:rsidRDefault="008456D4">
      <w:r>
        <w:t>Overall, although the policing relationship</w:t>
      </w:r>
      <w:r w:rsidR="00AD4274">
        <w:t>s</w:t>
      </w:r>
      <w:r>
        <w:t xml:space="preserve"> with the black community</w:t>
      </w:r>
      <w:r w:rsidR="009F02E2">
        <w:t xml:space="preserve">, </w:t>
      </w:r>
      <w:r>
        <w:t>people from m</w:t>
      </w:r>
      <w:r w:rsidR="009F02E2">
        <w:t>inority groups</w:t>
      </w:r>
      <w:r>
        <w:t xml:space="preserve"> </w:t>
      </w:r>
      <w:r w:rsidR="009F02E2">
        <w:t xml:space="preserve">and multi-culturist </w:t>
      </w:r>
      <w:r>
        <w:t xml:space="preserve">backgrounds </w:t>
      </w:r>
      <w:r w:rsidR="00AD4274">
        <w:t>have</w:t>
      </w:r>
      <w:r>
        <w:t xml:space="preserve"> been damaged </w:t>
      </w:r>
      <w:r w:rsidR="00AD4274">
        <w:t xml:space="preserve">throughout the years </w:t>
      </w:r>
      <w:r>
        <w:t xml:space="preserve">from incidents that occurred in the past, as well as the statistics that </w:t>
      </w:r>
      <w:r w:rsidR="009F02E2">
        <w:t>were</w:t>
      </w:r>
      <w:r>
        <w:t xml:space="preserve"> previously mentioned</w:t>
      </w:r>
      <w:r w:rsidR="00AD4274">
        <w:t xml:space="preserve"> in this essay</w:t>
      </w:r>
      <w:r>
        <w:t xml:space="preserve">. The police </w:t>
      </w:r>
      <w:r w:rsidR="009F02E2">
        <w:t xml:space="preserve">force in the UK </w:t>
      </w:r>
      <w:r>
        <w:t>are trying their best to rebuild</w:t>
      </w:r>
      <w:r w:rsidR="009F02E2">
        <w:t xml:space="preserve"> </w:t>
      </w:r>
      <w:r>
        <w:t>this relationship</w:t>
      </w:r>
      <w:r w:rsidR="00AD4274">
        <w:t xml:space="preserve">, by </w:t>
      </w:r>
      <w:r>
        <w:t>restor</w:t>
      </w:r>
      <w:r w:rsidR="00AD4274">
        <w:t>ing and improving</w:t>
      </w:r>
      <w:r>
        <w:t xml:space="preserve"> the faith within these communities, by </w:t>
      </w:r>
      <w:r w:rsidR="00FB181F">
        <w:t>acting</w:t>
      </w:r>
      <w:r>
        <w:t xml:space="preserve"> in</w:t>
      </w:r>
      <w:r w:rsidR="00AD4274">
        <w:t xml:space="preserve"> </w:t>
      </w:r>
      <w:r>
        <w:t>encouraging the</w:t>
      </w:r>
      <w:r w:rsidR="00AD4274">
        <w:t xml:space="preserve">se people </w:t>
      </w:r>
      <w:r>
        <w:t xml:space="preserve">to have their say and what the police can do better, and </w:t>
      </w:r>
      <w:r w:rsidR="00FB181F">
        <w:t xml:space="preserve">influencing the diverse communities to join the police, showing them that they are treated the same as everybody else. </w:t>
      </w:r>
    </w:p>
    <w:p w14:paraId="58EA3909" w14:textId="50D80889" w:rsidR="00AD4274" w:rsidRDefault="009F02E2" w:rsidP="00AD4274">
      <w:r>
        <w:t xml:space="preserve">Word Count </w:t>
      </w:r>
      <w:r w:rsidR="00AD4274">
        <w:t>–</w:t>
      </w:r>
      <w:r>
        <w:t xml:space="preserve"> </w:t>
      </w:r>
      <w:r w:rsidR="00AD4274">
        <w:t>1000</w:t>
      </w:r>
    </w:p>
    <w:p w14:paraId="2BC730A3" w14:textId="0ACC6303" w:rsidR="00C95EA7" w:rsidRPr="00AD4274" w:rsidRDefault="00077DE3" w:rsidP="00AD4274">
      <w:pPr>
        <w:rPr>
          <w:rFonts w:eastAsia="Times New Roman" w:cstheme="minorHAnsi"/>
          <w:b/>
          <w:bCs/>
          <w:lang w:eastAsia="en-GB"/>
        </w:rPr>
      </w:pPr>
      <w:r w:rsidRPr="0070326F">
        <w:rPr>
          <w:rFonts w:eastAsia="Times New Roman" w:cstheme="minorHAnsi"/>
          <w:b/>
          <w:bCs/>
          <w:lang w:eastAsia="en-GB"/>
        </w:rPr>
        <w:t>Essay three</w:t>
      </w:r>
    </w:p>
    <w:p w14:paraId="27AF12A0" w14:textId="77A17A34" w:rsidR="00C95EA7" w:rsidRDefault="00C95EA7" w:rsidP="00077DE3">
      <w:pPr>
        <w:spacing w:after="0" w:line="276" w:lineRule="auto"/>
        <w:ind w:right="531"/>
        <w:rPr>
          <w:rFonts w:eastAsia="Times New Roman" w:cstheme="minorHAnsi"/>
          <w:lang w:eastAsia="en-GB"/>
        </w:rPr>
      </w:pPr>
      <w:r w:rsidRPr="00C95EA7">
        <w:rPr>
          <w:rFonts w:eastAsia="Times New Roman" w:cstheme="minorHAnsi"/>
          <w:lang w:eastAsia="en-GB"/>
        </w:rPr>
        <w:t>In this essay I will assess the impact of early intervention and partnership approaches in reducing re-offending, regarding gang-related activity. Also considering theories that relate to the onset of offending, and how they influence relevant interventions and approaches.</w:t>
      </w:r>
    </w:p>
    <w:p w14:paraId="08DA04F8" w14:textId="77777777" w:rsidR="0056307F" w:rsidRDefault="0056307F" w:rsidP="00077DE3">
      <w:pPr>
        <w:spacing w:after="0" w:line="276" w:lineRule="auto"/>
        <w:ind w:right="531"/>
        <w:rPr>
          <w:rFonts w:eastAsia="Times New Roman" w:cstheme="minorHAnsi"/>
          <w:lang w:eastAsia="en-GB"/>
        </w:rPr>
      </w:pPr>
    </w:p>
    <w:p w14:paraId="4F2E2F92" w14:textId="5C93DE08" w:rsidR="0056307F" w:rsidRPr="0056307F" w:rsidRDefault="0068304D" w:rsidP="00077DE3">
      <w:pPr>
        <w:spacing w:after="0" w:line="276" w:lineRule="auto"/>
        <w:ind w:right="531"/>
        <w:rPr>
          <w:rFonts w:eastAsia="Times New Roman" w:cstheme="minorHAnsi"/>
          <w:lang w:eastAsia="en-GB"/>
        </w:rPr>
      </w:pPr>
      <w:r>
        <w:rPr>
          <w:rFonts w:eastAsia="Times New Roman" w:cstheme="minorHAnsi"/>
          <w:lang w:eastAsia="en-GB"/>
        </w:rPr>
        <w:t>Many people involved in criminal activity, to which</w:t>
      </w:r>
      <w:r w:rsidR="0056307F">
        <w:rPr>
          <w:rFonts w:eastAsia="Times New Roman" w:cstheme="minorHAnsi"/>
          <w:lang w:eastAsia="en-GB"/>
        </w:rPr>
        <w:t xml:space="preserve"> </w:t>
      </w:r>
      <w:r w:rsidR="009153D7">
        <w:rPr>
          <w:rFonts w:eastAsia="Times New Roman" w:cstheme="minorHAnsi"/>
          <w:lang w:eastAsia="en-GB"/>
        </w:rPr>
        <w:t>police forces</w:t>
      </w:r>
      <w:r>
        <w:rPr>
          <w:rFonts w:eastAsia="Times New Roman" w:cstheme="minorHAnsi"/>
          <w:lang w:eastAsia="en-GB"/>
        </w:rPr>
        <w:t xml:space="preserve"> </w:t>
      </w:r>
      <w:r w:rsidR="009153D7">
        <w:rPr>
          <w:rFonts w:eastAsia="Times New Roman" w:cstheme="minorHAnsi"/>
          <w:lang w:eastAsia="en-GB"/>
        </w:rPr>
        <w:t>deal</w:t>
      </w:r>
      <w:r w:rsidR="0056307F">
        <w:rPr>
          <w:rFonts w:eastAsia="Times New Roman" w:cstheme="minorHAnsi"/>
          <w:lang w:eastAsia="en-GB"/>
        </w:rPr>
        <w:t xml:space="preserve"> with</w:t>
      </w:r>
      <w:r>
        <w:rPr>
          <w:rFonts w:eastAsia="Times New Roman" w:cstheme="minorHAnsi"/>
          <w:lang w:eastAsia="en-GB"/>
        </w:rPr>
        <w:t>,</w:t>
      </w:r>
      <w:r w:rsidR="0056307F">
        <w:rPr>
          <w:rFonts w:eastAsia="Times New Roman" w:cstheme="minorHAnsi"/>
          <w:lang w:eastAsia="en-GB"/>
        </w:rPr>
        <w:t xml:space="preserve"> </w:t>
      </w:r>
      <w:r>
        <w:rPr>
          <w:rFonts w:eastAsia="Times New Roman" w:cstheme="minorHAnsi"/>
          <w:lang w:eastAsia="en-GB"/>
        </w:rPr>
        <w:t>are</w:t>
      </w:r>
      <w:r w:rsidR="0056307F">
        <w:rPr>
          <w:rFonts w:eastAsia="Times New Roman" w:cstheme="minorHAnsi"/>
          <w:lang w:eastAsia="en-GB"/>
        </w:rPr>
        <w:t xml:space="preserve"> mos</w:t>
      </w:r>
      <w:r>
        <w:rPr>
          <w:rFonts w:eastAsia="Times New Roman" w:cstheme="minorHAnsi"/>
          <w:lang w:eastAsia="en-GB"/>
        </w:rPr>
        <w:t>t</w:t>
      </w:r>
      <w:r w:rsidR="0056307F">
        <w:rPr>
          <w:rFonts w:eastAsia="Times New Roman" w:cstheme="minorHAnsi"/>
          <w:lang w:eastAsia="en-GB"/>
        </w:rPr>
        <w:t xml:space="preserve"> of the </w:t>
      </w:r>
      <w:r>
        <w:rPr>
          <w:rFonts w:eastAsia="Times New Roman" w:cstheme="minorHAnsi"/>
          <w:lang w:eastAsia="en-GB"/>
        </w:rPr>
        <w:t xml:space="preserve">mainly people who </w:t>
      </w:r>
      <w:r w:rsidR="0056307F">
        <w:rPr>
          <w:rFonts w:eastAsia="Times New Roman" w:cstheme="minorHAnsi"/>
          <w:lang w:eastAsia="en-GB"/>
        </w:rPr>
        <w:t>ha</w:t>
      </w:r>
      <w:r>
        <w:rPr>
          <w:rFonts w:eastAsia="Times New Roman" w:cstheme="minorHAnsi"/>
          <w:lang w:eastAsia="en-GB"/>
        </w:rPr>
        <w:t>ve</w:t>
      </w:r>
      <w:r w:rsidR="0056307F">
        <w:rPr>
          <w:rFonts w:eastAsia="Times New Roman" w:cstheme="minorHAnsi"/>
          <w:lang w:eastAsia="en-GB"/>
        </w:rPr>
        <w:t xml:space="preserve"> a re-offending background</w:t>
      </w:r>
      <w:r w:rsidR="009153D7">
        <w:rPr>
          <w:rFonts w:eastAsia="Times New Roman" w:cstheme="minorHAnsi"/>
          <w:lang w:eastAsia="en-GB"/>
        </w:rPr>
        <w:t>.</w:t>
      </w:r>
      <w:r w:rsidR="0056307F">
        <w:rPr>
          <w:rFonts w:eastAsia="Times New Roman" w:cstheme="minorHAnsi"/>
          <w:lang w:eastAsia="en-GB"/>
        </w:rPr>
        <w:t xml:space="preserve"> </w:t>
      </w:r>
      <w:r w:rsidR="009153D7">
        <w:rPr>
          <w:rFonts w:eastAsia="Times New Roman" w:cstheme="minorHAnsi"/>
          <w:lang w:eastAsia="en-GB"/>
        </w:rPr>
        <w:t>T</w:t>
      </w:r>
      <w:r w:rsidR="0056307F">
        <w:rPr>
          <w:rFonts w:eastAsia="Times New Roman" w:cstheme="minorHAnsi"/>
          <w:lang w:eastAsia="en-GB"/>
        </w:rPr>
        <w:t xml:space="preserve">his is when </w:t>
      </w:r>
      <w:r w:rsidR="0056307F">
        <w:rPr>
          <w:rFonts w:eastAsia="Times New Roman" w:cstheme="minorHAnsi"/>
          <w:lang w:eastAsia="en-GB"/>
        </w:rPr>
        <w:t xml:space="preserve">they will receive some form of criminal justice </w:t>
      </w:r>
      <w:r w:rsidR="009153D7">
        <w:rPr>
          <w:rFonts w:eastAsia="Times New Roman" w:cstheme="minorHAnsi"/>
          <w:lang w:eastAsia="en-GB"/>
        </w:rPr>
        <w:t xml:space="preserve">sanction after being dealt with by the police, to which they will then commit another offence within a period. </w:t>
      </w:r>
      <w:sdt>
        <w:sdtPr>
          <w:rPr>
            <w:rFonts w:eastAsia="Times New Roman" w:cstheme="minorHAnsi"/>
            <w:lang w:eastAsia="en-GB"/>
          </w:rPr>
          <w:id w:val="-869759949"/>
          <w:citation/>
        </w:sdtPr>
        <w:sdtContent>
          <w:r w:rsidR="009153D7">
            <w:rPr>
              <w:rFonts w:eastAsia="Times New Roman" w:cstheme="minorHAnsi"/>
              <w:lang w:eastAsia="en-GB"/>
            </w:rPr>
            <w:fldChar w:fldCharType="begin"/>
          </w:r>
          <w:r w:rsidR="009153D7">
            <w:rPr>
              <w:rFonts w:eastAsia="Times New Roman" w:cstheme="minorHAnsi"/>
              <w:lang w:eastAsia="en-GB"/>
            </w:rPr>
            <w:instrText xml:space="preserve"> CITATION Min11 \l 2057 </w:instrText>
          </w:r>
          <w:r w:rsidR="009153D7">
            <w:rPr>
              <w:rFonts w:eastAsia="Times New Roman" w:cstheme="minorHAnsi"/>
              <w:lang w:eastAsia="en-GB"/>
            </w:rPr>
            <w:fldChar w:fldCharType="separate"/>
          </w:r>
          <w:r w:rsidR="00A67514" w:rsidRPr="00A67514">
            <w:rPr>
              <w:rFonts w:eastAsia="Times New Roman" w:cstheme="minorHAnsi"/>
              <w:noProof/>
              <w:lang w:eastAsia="en-GB"/>
            </w:rPr>
            <w:t>(Ministry of Justice, 2011)</w:t>
          </w:r>
          <w:r w:rsidR="009153D7">
            <w:rPr>
              <w:rFonts w:eastAsia="Times New Roman" w:cstheme="minorHAnsi"/>
              <w:lang w:eastAsia="en-GB"/>
            </w:rPr>
            <w:fldChar w:fldCharType="end"/>
          </w:r>
        </w:sdtContent>
      </w:sdt>
      <w:r w:rsidR="009153D7">
        <w:rPr>
          <w:rFonts w:eastAsia="Times New Roman" w:cstheme="minorHAnsi"/>
          <w:lang w:eastAsia="en-GB"/>
        </w:rPr>
        <w:t>.</w:t>
      </w:r>
    </w:p>
    <w:p w14:paraId="48E9CBCB" w14:textId="77777777" w:rsidR="0056307F" w:rsidRPr="0056307F" w:rsidRDefault="0056307F" w:rsidP="00077DE3">
      <w:pPr>
        <w:spacing w:after="0" w:line="276" w:lineRule="auto"/>
        <w:ind w:right="531"/>
        <w:rPr>
          <w:rFonts w:eastAsia="Times New Roman" w:cstheme="minorHAnsi"/>
          <w:lang w:eastAsia="en-GB"/>
        </w:rPr>
      </w:pPr>
    </w:p>
    <w:p w14:paraId="248E9DB0" w14:textId="6BD392A0" w:rsidR="0056307F" w:rsidRDefault="00E30CB5" w:rsidP="00077DE3">
      <w:pPr>
        <w:spacing w:after="0" w:line="276" w:lineRule="auto"/>
        <w:ind w:right="531"/>
        <w:rPr>
          <w:rFonts w:eastAsia="Times New Roman" w:cstheme="minorHAnsi"/>
          <w:lang w:eastAsia="en-GB"/>
        </w:rPr>
      </w:pPr>
      <w:r w:rsidRPr="00E30CB5">
        <w:rPr>
          <w:rFonts w:eastAsia="Times New Roman" w:cstheme="minorHAnsi"/>
          <w:lang w:eastAsia="en-GB"/>
        </w:rPr>
        <w:t xml:space="preserve">Within policing a lot of </w:t>
      </w:r>
      <w:r>
        <w:rPr>
          <w:rFonts w:eastAsia="Times New Roman" w:cstheme="minorHAnsi"/>
          <w:lang w:eastAsia="en-GB"/>
        </w:rPr>
        <w:t>people become criminals from starting of as youths, as they may get brought up in the wrong crowd where they promote violence or commit illegal acts, or even their parents may bring them up to be against police and</w:t>
      </w:r>
      <w:r w:rsidR="0056307F">
        <w:rPr>
          <w:rFonts w:eastAsia="Times New Roman" w:cstheme="minorHAnsi"/>
          <w:lang w:eastAsia="en-GB"/>
        </w:rPr>
        <w:t xml:space="preserve"> not</w:t>
      </w:r>
      <w:r>
        <w:rPr>
          <w:rFonts w:eastAsia="Times New Roman" w:cstheme="minorHAnsi"/>
          <w:lang w:eastAsia="en-GB"/>
        </w:rPr>
        <w:t xml:space="preserve"> providing them the learning of consequences when committing an offence</w:t>
      </w:r>
      <w:r w:rsidR="0056307F">
        <w:rPr>
          <w:rFonts w:ascii="Arial" w:hAnsi="Arial" w:cs="Arial"/>
          <w:color w:val="202124"/>
          <w:shd w:val="clear" w:color="auto" w:fill="FFFFFF"/>
        </w:rPr>
        <w:t>.</w:t>
      </w:r>
      <w:sdt>
        <w:sdtPr>
          <w:rPr>
            <w:rFonts w:asciiTheme="majorHAnsi" w:hAnsiTheme="majorHAnsi" w:cstheme="majorHAnsi"/>
            <w:color w:val="202124"/>
            <w:shd w:val="clear" w:color="auto" w:fill="FFFFFF"/>
          </w:rPr>
          <w:id w:val="-257291661"/>
          <w:citation/>
        </w:sdtPr>
        <w:sdtEndPr>
          <w:rPr>
            <w:rFonts w:asciiTheme="minorHAnsi" w:hAnsiTheme="minorHAnsi" w:cstheme="minorHAnsi"/>
          </w:rPr>
        </w:sdtEndPr>
        <w:sdtContent>
          <w:r w:rsidR="009153D7" w:rsidRPr="009153D7">
            <w:rPr>
              <w:rFonts w:cstheme="minorHAnsi"/>
              <w:color w:val="202124"/>
              <w:shd w:val="clear" w:color="auto" w:fill="FFFFFF"/>
            </w:rPr>
            <w:fldChar w:fldCharType="begin"/>
          </w:r>
          <w:r w:rsidR="009153D7" w:rsidRPr="009153D7">
            <w:rPr>
              <w:rFonts w:cstheme="minorHAnsi"/>
              <w:color w:val="202124"/>
              <w:shd w:val="clear" w:color="auto" w:fill="FFFFFF"/>
            </w:rPr>
            <w:instrText xml:space="preserve"> CITATION NiD21 \l 2057 </w:instrText>
          </w:r>
          <w:r w:rsidR="009153D7" w:rsidRPr="009153D7">
            <w:rPr>
              <w:rFonts w:cstheme="minorHAnsi"/>
              <w:color w:val="202124"/>
              <w:shd w:val="clear" w:color="auto" w:fill="FFFFFF"/>
            </w:rPr>
            <w:fldChar w:fldCharType="separate"/>
          </w:r>
          <w:r w:rsidR="00A67514">
            <w:rPr>
              <w:rFonts w:cstheme="minorHAnsi"/>
              <w:noProof/>
              <w:color w:val="202124"/>
              <w:shd w:val="clear" w:color="auto" w:fill="FFFFFF"/>
            </w:rPr>
            <w:t xml:space="preserve"> </w:t>
          </w:r>
          <w:r w:rsidR="00A67514" w:rsidRPr="00A67514">
            <w:rPr>
              <w:rFonts w:cstheme="minorHAnsi"/>
              <w:noProof/>
              <w:color w:val="202124"/>
              <w:shd w:val="clear" w:color="auto" w:fill="FFFFFF"/>
            </w:rPr>
            <w:t>(NiDirect, 2021)</w:t>
          </w:r>
          <w:r w:rsidR="009153D7" w:rsidRPr="009153D7">
            <w:rPr>
              <w:rFonts w:cstheme="minorHAnsi"/>
              <w:color w:val="202124"/>
              <w:shd w:val="clear" w:color="auto" w:fill="FFFFFF"/>
            </w:rPr>
            <w:fldChar w:fldCharType="end"/>
          </w:r>
        </w:sdtContent>
      </w:sdt>
      <w:r w:rsidR="009153D7" w:rsidRPr="009153D7">
        <w:rPr>
          <w:rFonts w:cstheme="minorHAnsi"/>
          <w:color w:val="202124"/>
          <w:shd w:val="clear" w:color="auto" w:fill="FFFFFF"/>
        </w:rPr>
        <w:t xml:space="preserve"> </w:t>
      </w:r>
      <w:r w:rsidR="00636374">
        <w:rPr>
          <w:rFonts w:cstheme="minorHAnsi"/>
          <w:color w:val="202124"/>
          <w:shd w:val="clear" w:color="auto" w:fill="FFFFFF"/>
        </w:rPr>
        <w:t xml:space="preserve">In 1996 the UK witnessed 177,000 of youths from the ages 10-17 convicted or cautioned, to which was 25% of the total amount for the UK. </w:t>
      </w:r>
      <w:sdt>
        <w:sdtPr>
          <w:rPr>
            <w:rFonts w:cstheme="minorHAnsi"/>
            <w:color w:val="202124"/>
            <w:shd w:val="clear" w:color="auto" w:fill="FFFFFF"/>
          </w:rPr>
          <w:id w:val="-321275573"/>
          <w:citation/>
        </w:sdtPr>
        <w:sdtContent>
          <w:r w:rsidR="00636374">
            <w:rPr>
              <w:rFonts w:cstheme="minorHAnsi"/>
              <w:color w:val="202124"/>
              <w:shd w:val="clear" w:color="auto" w:fill="FFFFFF"/>
            </w:rPr>
            <w:fldChar w:fldCharType="begin"/>
          </w:r>
          <w:r w:rsidR="00636374">
            <w:rPr>
              <w:rFonts w:cstheme="minorHAnsi"/>
              <w:color w:val="202124"/>
              <w:shd w:val="clear" w:color="auto" w:fill="FFFFFF"/>
            </w:rPr>
            <w:instrText xml:space="preserve">CITATION Law20 \l 2057 </w:instrText>
          </w:r>
          <w:r w:rsidR="00636374">
            <w:rPr>
              <w:rFonts w:cstheme="minorHAnsi"/>
              <w:color w:val="202124"/>
              <w:shd w:val="clear" w:color="auto" w:fill="FFFFFF"/>
            </w:rPr>
            <w:fldChar w:fldCharType="separate"/>
          </w:r>
          <w:r w:rsidR="00A67514" w:rsidRPr="00A67514">
            <w:rPr>
              <w:rFonts w:cstheme="minorHAnsi"/>
              <w:noProof/>
              <w:color w:val="202124"/>
              <w:shd w:val="clear" w:color="auto" w:fill="FFFFFF"/>
            </w:rPr>
            <w:t>(Lawaspect, 2020)</w:t>
          </w:r>
          <w:r w:rsidR="00636374">
            <w:rPr>
              <w:rFonts w:cstheme="minorHAnsi"/>
              <w:color w:val="202124"/>
              <w:shd w:val="clear" w:color="auto" w:fill="FFFFFF"/>
            </w:rPr>
            <w:fldChar w:fldCharType="end"/>
          </w:r>
        </w:sdtContent>
      </w:sdt>
      <w:r w:rsidR="00636374">
        <w:rPr>
          <w:rFonts w:cstheme="minorHAnsi"/>
          <w:color w:val="202124"/>
          <w:shd w:val="clear" w:color="auto" w:fill="FFFFFF"/>
        </w:rPr>
        <w:t>. To understand ‘why’ this offending is occurring, t</w:t>
      </w:r>
      <w:r w:rsidR="0056307F">
        <w:rPr>
          <w:rFonts w:eastAsia="Times New Roman" w:cstheme="minorHAnsi"/>
          <w:lang w:eastAsia="en-GB"/>
        </w:rPr>
        <w:t>here have been many theories</w:t>
      </w:r>
      <w:r w:rsidR="00636374">
        <w:rPr>
          <w:rFonts w:eastAsia="Times New Roman" w:cstheme="minorHAnsi"/>
          <w:lang w:eastAsia="en-GB"/>
        </w:rPr>
        <w:t xml:space="preserve"> created</w:t>
      </w:r>
      <w:r w:rsidR="0056307F">
        <w:rPr>
          <w:rFonts w:eastAsia="Times New Roman" w:cstheme="minorHAnsi"/>
          <w:lang w:eastAsia="en-GB"/>
        </w:rPr>
        <w:t xml:space="preserve"> </w:t>
      </w:r>
      <w:r w:rsidR="00636374">
        <w:rPr>
          <w:rFonts w:eastAsia="Times New Roman" w:cstheme="minorHAnsi"/>
          <w:lang w:eastAsia="en-GB"/>
        </w:rPr>
        <w:t>whic</w:t>
      </w:r>
      <w:r w:rsidR="00323178">
        <w:rPr>
          <w:rFonts w:eastAsia="Times New Roman" w:cstheme="minorHAnsi"/>
          <w:lang w:eastAsia="en-GB"/>
        </w:rPr>
        <w:t>h</w:t>
      </w:r>
      <w:r w:rsidR="00636374">
        <w:rPr>
          <w:rFonts w:eastAsia="Times New Roman" w:cstheme="minorHAnsi"/>
          <w:lang w:eastAsia="en-GB"/>
        </w:rPr>
        <w:t xml:space="preserve"> relates </w:t>
      </w:r>
      <w:r w:rsidR="0056307F">
        <w:rPr>
          <w:rFonts w:eastAsia="Times New Roman" w:cstheme="minorHAnsi"/>
          <w:lang w:eastAsia="en-GB"/>
        </w:rPr>
        <w:t xml:space="preserve">to the onset of offending, that have </w:t>
      </w:r>
      <w:r w:rsidR="00636374">
        <w:rPr>
          <w:rFonts w:eastAsia="Times New Roman" w:cstheme="minorHAnsi"/>
          <w:lang w:eastAsia="en-GB"/>
        </w:rPr>
        <w:t xml:space="preserve">also </w:t>
      </w:r>
      <w:r w:rsidR="0056307F">
        <w:rPr>
          <w:rFonts w:eastAsia="Times New Roman" w:cstheme="minorHAnsi"/>
          <w:lang w:eastAsia="en-GB"/>
        </w:rPr>
        <w:t>influenced interventions and the</w:t>
      </w:r>
      <w:r w:rsidR="00636374">
        <w:rPr>
          <w:rFonts w:eastAsia="Times New Roman" w:cstheme="minorHAnsi"/>
          <w:lang w:eastAsia="en-GB"/>
        </w:rPr>
        <w:t>ir</w:t>
      </w:r>
      <w:r w:rsidR="0056307F">
        <w:rPr>
          <w:rFonts w:eastAsia="Times New Roman" w:cstheme="minorHAnsi"/>
          <w:lang w:eastAsia="en-GB"/>
        </w:rPr>
        <w:t xml:space="preserve"> approach</w:t>
      </w:r>
      <w:r w:rsidR="00636374">
        <w:rPr>
          <w:rFonts w:eastAsia="Times New Roman" w:cstheme="minorHAnsi"/>
          <w:lang w:eastAsia="en-GB"/>
        </w:rPr>
        <w:t xml:space="preserve"> to suggest ways in which they could be prevented in the future</w:t>
      </w:r>
      <w:r w:rsidR="0056307F">
        <w:rPr>
          <w:rFonts w:eastAsia="Times New Roman" w:cstheme="minorHAnsi"/>
          <w:lang w:eastAsia="en-GB"/>
        </w:rPr>
        <w:t>.</w:t>
      </w:r>
      <w:r w:rsidR="00636374">
        <w:rPr>
          <w:rFonts w:eastAsia="Times New Roman" w:cstheme="minorHAnsi"/>
          <w:lang w:eastAsia="en-GB"/>
        </w:rPr>
        <w:t xml:space="preserve"> </w:t>
      </w:r>
    </w:p>
    <w:p w14:paraId="6E0D0C6A" w14:textId="0D2F8383" w:rsidR="008502FB" w:rsidRDefault="008502FB" w:rsidP="00077DE3">
      <w:pPr>
        <w:spacing w:after="0" w:line="276" w:lineRule="auto"/>
        <w:ind w:right="531"/>
        <w:rPr>
          <w:rFonts w:eastAsia="Times New Roman" w:cstheme="minorHAnsi"/>
          <w:lang w:eastAsia="en-GB"/>
        </w:rPr>
      </w:pPr>
    </w:p>
    <w:p w14:paraId="1D963594" w14:textId="2A1010E0" w:rsidR="00081F4E" w:rsidRDefault="008502FB" w:rsidP="00081F4E">
      <w:pPr>
        <w:spacing w:after="0" w:line="276" w:lineRule="auto"/>
        <w:ind w:right="531"/>
        <w:rPr>
          <w:rFonts w:eastAsia="Times New Roman" w:cstheme="minorHAnsi"/>
          <w:lang w:eastAsia="en-GB"/>
        </w:rPr>
      </w:pPr>
      <w:r>
        <w:rPr>
          <w:rFonts w:eastAsia="Times New Roman" w:cstheme="minorHAnsi"/>
          <w:lang w:eastAsia="en-GB"/>
        </w:rPr>
        <w:t xml:space="preserve">One of the main theories that provides an explanation to this offending, is the behaviourist theory (Ivan Pavlov, 1890) which has now been developed by other psychologists (Sutherland 1924), which states that the offending can be explained through learning behaviour from other people. As well as this, this theory was then supported by another psychologist (McCord 1979), who explained that </w:t>
      </w:r>
      <w:r w:rsidR="00323178">
        <w:rPr>
          <w:rFonts w:eastAsia="Times New Roman" w:cstheme="minorHAnsi"/>
          <w:lang w:eastAsia="en-GB"/>
        </w:rPr>
        <w:t>a child’s</w:t>
      </w:r>
      <w:r>
        <w:rPr>
          <w:rFonts w:eastAsia="Times New Roman" w:cstheme="minorHAnsi"/>
          <w:lang w:eastAsia="en-GB"/>
        </w:rPr>
        <w:t xml:space="preserve"> upbringing </w:t>
      </w:r>
      <w:r w:rsidR="00323178">
        <w:rPr>
          <w:rFonts w:eastAsia="Times New Roman" w:cstheme="minorHAnsi"/>
          <w:lang w:eastAsia="en-GB"/>
        </w:rPr>
        <w:t>can predict criminals’ behaviour, as learning does not have to be through the associates who have committed crimes,</w:t>
      </w:r>
      <w:r w:rsidR="00323178" w:rsidRPr="00323178">
        <w:rPr>
          <w:rFonts w:eastAsia="Times New Roman" w:cstheme="minorHAnsi"/>
          <w:lang w:eastAsia="en-GB"/>
        </w:rPr>
        <w:t xml:space="preserve"> </w:t>
      </w:r>
      <w:r w:rsidR="00323178">
        <w:rPr>
          <w:rFonts w:eastAsia="Times New Roman" w:cstheme="minorHAnsi"/>
          <w:lang w:eastAsia="en-GB"/>
        </w:rPr>
        <w:t>as every day behaviour could be seen to favour criminality</w:t>
      </w:r>
      <w:r w:rsidR="00323178">
        <w:rPr>
          <w:rFonts w:eastAsia="Times New Roman" w:cstheme="minorHAnsi"/>
          <w:lang w:eastAsia="en-GB"/>
        </w:rPr>
        <w:t>.</w:t>
      </w:r>
      <w:r w:rsidR="00081F4E" w:rsidRPr="00081F4E">
        <w:rPr>
          <w:rFonts w:eastAsia="Times New Roman" w:cstheme="minorHAnsi"/>
          <w:lang w:eastAsia="en-GB"/>
        </w:rPr>
        <w:t xml:space="preserve"> </w:t>
      </w:r>
    </w:p>
    <w:p w14:paraId="693C3079" w14:textId="451C8A38" w:rsidR="0073564E" w:rsidRDefault="0073564E" w:rsidP="00077DE3">
      <w:pPr>
        <w:spacing w:after="0" w:line="276" w:lineRule="auto"/>
        <w:ind w:right="531"/>
        <w:rPr>
          <w:rFonts w:eastAsia="Times New Roman" w:cstheme="minorHAnsi"/>
          <w:lang w:eastAsia="en-GB"/>
        </w:rPr>
      </w:pPr>
    </w:p>
    <w:p w14:paraId="72EF4E46" w14:textId="5CC5D2E6" w:rsidR="0073564E" w:rsidRDefault="00323178" w:rsidP="00077DE3">
      <w:pPr>
        <w:spacing w:after="0" w:line="276" w:lineRule="auto"/>
        <w:ind w:right="531"/>
        <w:rPr>
          <w:rFonts w:eastAsia="Times New Roman" w:cstheme="minorHAnsi"/>
          <w:lang w:eastAsia="en-GB"/>
        </w:rPr>
      </w:pPr>
      <w:r>
        <w:rPr>
          <w:rFonts w:eastAsia="Times New Roman" w:cstheme="minorHAnsi"/>
          <w:lang w:eastAsia="en-GB"/>
        </w:rPr>
        <w:t xml:space="preserve">There are many other ways that people can get brought into the criminal world and there </w:t>
      </w:r>
      <w:r>
        <w:rPr>
          <w:rFonts w:eastAsia="Times New Roman" w:cstheme="minorHAnsi"/>
          <w:lang w:eastAsia="en-GB"/>
        </w:rPr>
        <w:t>is no</w:t>
      </w:r>
      <w:r>
        <w:rPr>
          <w:rFonts w:eastAsia="Times New Roman" w:cstheme="minorHAnsi"/>
          <w:lang w:eastAsia="en-GB"/>
        </w:rPr>
        <w:t xml:space="preserve"> exact answer for the reason</w:t>
      </w:r>
      <w:r>
        <w:rPr>
          <w:rFonts w:eastAsia="Times New Roman" w:cstheme="minorHAnsi"/>
          <w:lang w:eastAsia="en-GB"/>
        </w:rPr>
        <w:t>.</w:t>
      </w:r>
      <w:r>
        <w:rPr>
          <w:rFonts w:eastAsia="Times New Roman" w:cstheme="minorHAnsi"/>
          <w:lang w:eastAsia="en-GB"/>
        </w:rPr>
        <w:t xml:space="preserve"> </w:t>
      </w:r>
      <w:r>
        <w:rPr>
          <w:rFonts w:eastAsia="Times New Roman" w:cstheme="minorHAnsi"/>
          <w:lang w:eastAsia="en-GB"/>
        </w:rPr>
        <w:t>A</w:t>
      </w:r>
      <w:r w:rsidR="003B48B5">
        <w:rPr>
          <w:rFonts w:eastAsia="Times New Roman" w:cstheme="minorHAnsi"/>
          <w:lang w:eastAsia="en-GB"/>
        </w:rPr>
        <w:t xml:space="preserve"> lot of the youths being brought up in this society become influenced into criminal activity by being part of a ‘gang’</w:t>
      </w:r>
      <w:r w:rsidR="00107A2E">
        <w:rPr>
          <w:rFonts w:eastAsia="Times New Roman" w:cstheme="minorHAnsi"/>
          <w:lang w:eastAsia="en-GB"/>
        </w:rPr>
        <w:t xml:space="preserve">, which is defined as having one or more characteristics which enables the members to be identified as a group by other people. </w:t>
      </w:r>
      <w:sdt>
        <w:sdtPr>
          <w:rPr>
            <w:rFonts w:eastAsia="Times New Roman" w:cstheme="minorHAnsi"/>
            <w:lang w:eastAsia="en-GB"/>
          </w:rPr>
          <w:id w:val="810596191"/>
          <w:citation/>
        </w:sdtPr>
        <w:sdtContent>
          <w:r w:rsidR="00107A2E">
            <w:rPr>
              <w:rFonts w:eastAsia="Times New Roman" w:cstheme="minorHAnsi"/>
              <w:lang w:eastAsia="en-GB"/>
            </w:rPr>
            <w:fldChar w:fldCharType="begin"/>
          </w:r>
          <w:r w:rsidR="00107A2E">
            <w:rPr>
              <w:rFonts w:eastAsia="Times New Roman" w:cstheme="minorHAnsi"/>
              <w:lang w:eastAsia="en-GB"/>
            </w:rPr>
            <w:instrText xml:space="preserve"> CITATION GOV15 \l 2057 </w:instrText>
          </w:r>
          <w:r w:rsidR="00107A2E">
            <w:rPr>
              <w:rFonts w:eastAsia="Times New Roman" w:cstheme="minorHAnsi"/>
              <w:lang w:eastAsia="en-GB"/>
            </w:rPr>
            <w:fldChar w:fldCharType="separate"/>
          </w:r>
          <w:r w:rsidR="00A67514" w:rsidRPr="00A67514">
            <w:rPr>
              <w:rFonts w:eastAsia="Times New Roman" w:cstheme="minorHAnsi"/>
              <w:noProof/>
              <w:lang w:eastAsia="en-GB"/>
            </w:rPr>
            <w:t>(GOV.UK, 2015)</w:t>
          </w:r>
          <w:r w:rsidR="00107A2E">
            <w:rPr>
              <w:rFonts w:eastAsia="Times New Roman" w:cstheme="minorHAnsi"/>
              <w:lang w:eastAsia="en-GB"/>
            </w:rPr>
            <w:fldChar w:fldCharType="end"/>
          </w:r>
        </w:sdtContent>
      </w:sdt>
      <w:r w:rsidR="00107A2E">
        <w:rPr>
          <w:rFonts w:eastAsia="Times New Roman" w:cstheme="minorHAnsi"/>
          <w:lang w:eastAsia="en-GB"/>
        </w:rPr>
        <w:t xml:space="preserve">. </w:t>
      </w:r>
      <w:r w:rsidR="003B48B5">
        <w:rPr>
          <w:rFonts w:eastAsia="Times New Roman" w:cstheme="minorHAnsi"/>
          <w:lang w:eastAsia="en-GB"/>
        </w:rPr>
        <w:t xml:space="preserve">There are a lot of negative impact factors that can affect a youth being part of gang. </w:t>
      </w:r>
      <w:r w:rsidR="00107A2E">
        <w:rPr>
          <w:rFonts w:eastAsia="Times New Roman" w:cstheme="minorHAnsi"/>
          <w:lang w:eastAsia="en-GB"/>
        </w:rPr>
        <w:t>O</w:t>
      </w:r>
      <w:r w:rsidR="003B48B5">
        <w:rPr>
          <w:rFonts w:eastAsia="Times New Roman" w:cstheme="minorHAnsi"/>
          <w:lang w:eastAsia="en-GB"/>
        </w:rPr>
        <w:t xml:space="preserve">ne of the main issues would be that a youth involved in this type of activity would </w:t>
      </w:r>
      <w:r w:rsidR="00107A2E">
        <w:rPr>
          <w:rFonts w:eastAsia="Times New Roman" w:cstheme="minorHAnsi"/>
          <w:lang w:eastAsia="en-GB"/>
        </w:rPr>
        <w:t>then be</w:t>
      </w:r>
      <w:r w:rsidR="003B48B5">
        <w:rPr>
          <w:rFonts w:eastAsia="Times New Roman" w:cstheme="minorHAnsi"/>
          <w:lang w:eastAsia="en-GB"/>
        </w:rPr>
        <w:t xml:space="preserve"> criminalized at a young age, whilst they still have their whole life ahead of them, but they may not understand the consequences that could affect their future. </w:t>
      </w:r>
      <w:r w:rsidR="003B48B5" w:rsidRPr="003B48B5">
        <w:rPr>
          <w:rFonts w:eastAsia="Times New Roman" w:cstheme="minorHAnsi"/>
          <w:lang w:eastAsia="en-GB"/>
        </w:rPr>
        <w:t xml:space="preserve">A Home Office study several years ago found that up to 6% of </w:t>
      </w:r>
      <w:proofErr w:type="gramStart"/>
      <w:r w:rsidR="003B48B5" w:rsidRPr="003B48B5">
        <w:rPr>
          <w:rFonts w:eastAsia="Times New Roman" w:cstheme="minorHAnsi"/>
          <w:lang w:eastAsia="en-GB"/>
        </w:rPr>
        <w:t>10 to 19-year olds</w:t>
      </w:r>
      <w:proofErr w:type="gramEnd"/>
      <w:r w:rsidR="003B48B5" w:rsidRPr="003B48B5">
        <w:rPr>
          <w:rFonts w:eastAsia="Times New Roman" w:cstheme="minorHAnsi"/>
          <w:lang w:eastAsia="en-GB"/>
        </w:rPr>
        <w:t xml:space="preserve"> in England and Wales belonged to a gang.</w:t>
      </w:r>
      <w:sdt>
        <w:sdtPr>
          <w:rPr>
            <w:rFonts w:eastAsia="Times New Roman" w:cstheme="minorHAnsi"/>
            <w:lang w:eastAsia="en-GB"/>
          </w:rPr>
          <w:id w:val="515512008"/>
          <w:citation/>
        </w:sdtPr>
        <w:sdtEndPr/>
        <w:sdtContent>
          <w:r w:rsidR="003B48B5">
            <w:rPr>
              <w:rFonts w:eastAsia="Times New Roman" w:cstheme="minorHAnsi"/>
              <w:lang w:eastAsia="en-GB"/>
            </w:rPr>
            <w:fldChar w:fldCharType="begin"/>
          </w:r>
          <w:r w:rsidR="003B48B5">
            <w:rPr>
              <w:rFonts w:eastAsia="Times New Roman" w:cstheme="minorHAnsi"/>
              <w:lang w:eastAsia="en-GB"/>
            </w:rPr>
            <w:instrText xml:space="preserve"> CITATION Saf18 \l 2057 </w:instrText>
          </w:r>
          <w:r w:rsidR="003B48B5">
            <w:rPr>
              <w:rFonts w:eastAsia="Times New Roman" w:cstheme="minorHAnsi"/>
              <w:lang w:eastAsia="en-GB"/>
            </w:rPr>
            <w:fldChar w:fldCharType="separate"/>
          </w:r>
          <w:r w:rsidR="00A67514">
            <w:rPr>
              <w:rFonts w:eastAsia="Times New Roman" w:cstheme="minorHAnsi"/>
              <w:noProof/>
              <w:lang w:eastAsia="en-GB"/>
            </w:rPr>
            <w:t xml:space="preserve"> </w:t>
          </w:r>
          <w:r w:rsidR="00A67514" w:rsidRPr="00A67514">
            <w:rPr>
              <w:rFonts w:eastAsia="Times New Roman" w:cstheme="minorHAnsi"/>
              <w:noProof/>
              <w:lang w:eastAsia="en-GB"/>
            </w:rPr>
            <w:t>(Safeguarding Hub, 2018)</w:t>
          </w:r>
          <w:r w:rsidR="003B48B5">
            <w:rPr>
              <w:rFonts w:eastAsia="Times New Roman" w:cstheme="minorHAnsi"/>
              <w:lang w:eastAsia="en-GB"/>
            </w:rPr>
            <w:fldChar w:fldCharType="end"/>
          </w:r>
        </w:sdtContent>
      </w:sdt>
      <w:r w:rsidR="003B48B5">
        <w:rPr>
          <w:rFonts w:eastAsia="Times New Roman" w:cstheme="minorHAnsi"/>
          <w:lang w:eastAsia="en-GB"/>
        </w:rPr>
        <w:t xml:space="preserve">. However, </w:t>
      </w:r>
      <w:r w:rsidR="00405CEE">
        <w:rPr>
          <w:rFonts w:eastAsia="Times New Roman" w:cstheme="minorHAnsi"/>
          <w:lang w:eastAsia="en-GB"/>
        </w:rPr>
        <w:t xml:space="preserve">a lot of these youths who are taking part in ‘gang activity’ may have been exploited into these </w:t>
      </w:r>
      <w:r w:rsidR="00107A2E">
        <w:rPr>
          <w:rFonts w:eastAsia="Times New Roman" w:cstheme="minorHAnsi"/>
          <w:lang w:eastAsia="en-GB"/>
        </w:rPr>
        <w:t>gangs and</w:t>
      </w:r>
      <w:r w:rsidR="00405CEE">
        <w:rPr>
          <w:rFonts w:eastAsia="Times New Roman" w:cstheme="minorHAnsi"/>
          <w:lang w:eastAsia="en-GB"/>
        </w:rPr>
        <w:t xml:space="preserve"> are extremely vulnerable. The police use the term ‘County Lines’ </w:t>
      </w:r>
      <w:r w:rsidR="00107A2E">
        <w:rPr>
          <w:rFonts w:eastAsia="Times New Roman" w:cstheme="minorHAnsi"/>
          <w:lang w:eastAsia="en-GB"/>
        </w:rPr>
        <w:t>for these types of gangs and they exploit young people into transporting drugs to different locations.</w:t>
      </w:r>
      <w:sdt>
        <w:sdtPr>
          <w:rPr>
            <w:rFonts w:eastAsia="Times New Roman" w:cstheme="minorHAnsi"/>
            <w:lang w:eastAsia="en-GB"/>
          </w:rPr>
          <w:id w:val="1139842786"/>
          <w:citation/>
        </w:sdtPr>
        <w:sdtEndPr/>
        <w:sdtContent>
          <w:r w:rsidR="00405CEE">
            <w:rPr>
              <w:rFonts w:eastAsia="Times New Roman" w:cstheme="minorHAnsi"/>
              <w:lang w:eastAsia="en-GB"/>
            </w:rPr>
            <w:fldChar w:fldCharType="begin"/>
          </w:r>
          <w:r w:rsidR="00405CEE">
            <w:rPr>
              <w:rFonts w:eastAsia="Times New Roman" w:cstheme="minorHAnsi"/>
              <w:lang w:eastAsia="en-GB"/>
            </w:rPr>
            <w:instrText xml:space="preserve">CITATION NSP \l 2057 </w:instrText>
          </w:r>
          <w:r w:rsidR="00405CEE">
            <w:rPr>
              <w:rFonts w:eastAsia="Times New Roman" w:cstheme="minorHAnsi"/>
              <w:lang w:eastAsia="en-GB"/>
            </w:rPr>
            <w:fldChar w:fldCharType="separate"/>
          </w:r>
          <w:r w:rsidR="00A67514">
            <w:rPr>
              <w:rFonts w:eastAsia="Times New Roman" w:cstheme="minorHAnsi"/>
              <w:noProof/>
              <w:lang w:eastAsia="en-GB"/>
            </w:rPr>
            <w:t xml:space="preserve"> </w:t>
          </w:r>
          <w:r w:rsidR="00A67514" w:rsidRPr="00A67514">
            <w:rPr>
              <w:rFonts w:eastAsia="Times New Roman" w:cstheme="minorHAnsi"/>
              <w:noProof/>
              <w:lang w:eastAsia="en-GB"/>
            </w:rPr>
            <w:t>(NSPCC, 2022)</w:t>
          </w:r>
          <w:r w:rsidR="00405CEE">
            <w:rPr>
              <w:rFonts w:eastAsia="Times New Roman" w:cstheme="minorHAnsi"/>
              <w:lang w:eastAsia="en-GB"/>
            </w:rPr>
            <w:fldChar w:fldCharType="end"/>
          </w:r>
        </w:sdtContent>
      </w:sdt>
      <w:r w:rsidR="00405CEE" w:rsidRPr="00405CEE">
        <w:rPr>
          <w:rFonts w:eastAsia="Times New Roman" w:cstheme="minorHAnsi"/>
          <w:lang w:eastAsia="en-GB"/>
        </w:rPr>
        <w:t>.</w:t>
      </w:r>
      <w:r w:rsidR="003B6F4B">
        <w:rPr>
          <w:rFonts w:eastAsia="Times New Roman" w:cstheme="minorHAnsi"/>
          <w:lang w:eastAsia="en-GB"/>
        </w:rPr>
        <w:t xml:space="preserve"> There are many dangers for youths being influenced or exploited into gang activities, this includes being subject to blackmail, </w:t>
      </w:r>
      <w:r w:rsidR="00107A2E">
        <w:rPr>
          <w:rFonts w:eastAsia="Times New Roman" w:cstheme="minorHAnsi"/>
          <w:lang w:eastAsia="en-GB"/>
        </w:rPr>
        <w:t>violence,</w:t>
      </w:r>
      <w:r w:rsidR="003B6F4B">
        <w:rPr>
          <w:rFonts w:eastAsia="Times New Roman" w:cstheme="minorHAnsi"/>
          <w:lang w:eastAsia="en-GB"/>
        </w:rPr>
        <w:t xml:space="preserve"> or threats, not being able to leave or cut off ties with the gang, risk of severe injury or even being killed. </w:t>
      </w:r>
      <w:sdt>
        <w:sdtPr>
          <w:rPr>
            <w:rFonts w:eastAsia="Times New Roman" w:cstheme="minorHAnsi"/>
            <w:lang w:eastAsia="en-GB"/>
          </w:rPr>
          <w:id w:val="-695307273"/>
          <w:citation/>
        </w:sdtPr>
        <w:sdtEndPr/>
        <w:sdtContent>
          <w:r w:rsidR="003B6F4B">
            <w:rPr>
              <w:rFonts w:eastAsia="Times New Roman" w:cstheme="minorHAnsi"/>
              <w:lang w:eastAsia="en-GB"/>
            </w:rPr>
            <w:fldChar w:fldCharType="begin"/>
          </w:r>
          <w:r w:rsidR="003B6F4B">
            <w:rPr>
              <w:rFonts w:eastAsia="Times New Roman" w:cstheme="minorHAnsi"/>
              <w:lang w:eastAsia="en-GB"/>
            </w:rPr>
            <w:instrText xml:space="preserve"> CITATION NSP \l 2057 </w:instrText>
          </w:r>
          <w:r w:rsidR="003B6F4B">
            <w:rPr>
              <w:rFonts w:eastAsia="Times New Roman" w:cstheme="minorHAnsi"/>
              <w:lang w:eastAsia="en-GB"/>
            </w:rPr>
            <w:fldChar w:fldCharType="separate"/>
          </w:r>
          <w:r w:rsidR="00A67514" w:rsidRPr="00A67514">
            <w:rPr>
              <w:rFonts w:eastAsia="Times New Roman" w:cstheme="minorHAnsi"/>
              <w:noProof/>
              <w:lang w:eastAsia="en-GB"/>
            </w:rPr>
            <w:t>(NSPCC, 2022)</w:t>
          </w:r>
          <w:r w:rsidR="003B6F4B">
            <w:rPr>
              <w:rFonts w:eastAsia="Times New Roman" w:cstheme="minorHAnsi"/>
              <w:lang w:eastAsia="en-GB"/>
            </w:rPr>
            <w:fldChar w:fldCharType="end"/>
          </w:r>
        </w:sdtContent>
      </w:sdt>
      <w:r w:rsidR="003B6F4B">
        <w:rPr>
          <w:rFonts w:eastAsia="Times New Roman" w:cstheme="minorHAnsi"/>
          <w:lang w:eastAsia="en-GB"/>
        </w:rPr>
        <w:t>.</w:t>
      </w:r>
    </w:p>
    <w:p w14:paraId="6E0F5324" w14:textId="77777777" w:rsidR="00323178" w:rsidRDefault="00323178" w:rsidP="00077DE3">
      <w:pPr>
        <w:spacing w:after="0" w:line="276" w:lineRule="auto"/>
        <w:ind w:right="531"/>
        <w:rPr>
          <w:rFonts w:eastAsia="Times New Roman" w:cstheme="minorHAnsi"/>
          <w:lang w:eastAsia="en-GB"/>
        </w:rPr>
      </w:pPr>
    </w:p>
    <w:p w14:paraId="4122FC26" w14:textId="2EAA268F" w:rsidR="00081F4E" w:rsidRDefault="0068304D" w:rsidP="00081F4E">
      <w:pPr>
        <w:pBdr>
          <w:bottom w:val="single" w:sz="6" w:space="1" w:color="auto"/>
        </w:pBdr>
        <w:spacing w:after="0" w:line="276" w:lineRule="auto"/>
        <w:ind w:right="531"/>
        <w:rPr>
          <w:rFonts w:eastAsia="Times New Roman" w:cstheme="minorHAnsi"/>
          <w:lang w:eastAsia="en-GB"/>
        </w:rPr>
      </w:pPr>
      <w:r>
        <w:rPr>
          <w:rFonts w:eastAsia="Times New Roman" w:cstheme="minorHAnsi"/>
          <w:lang w:eastAsia="en-GB"/>
        </w:rPr>
        <w:t>H</w:t>
      </w:r>
      <w:r w:rsidR="00081F4E">
        <w:rPr>
          <w:rFonts w:eastAsia="Times New Roman" w:cstheme="minorHAnsi"/>
          <w:lang w:eastAsia="en-GB"/>
        </w:rPr>
        <w:t>owever</w:t>
      </w:r>
      <w:r>
        <w:rPr>
          <w:rFonts w:eastAsia="Times New Roman" w:cstheme="minorHAnsi"/>
          <w:lang w:eastAsia="en-GB"/>
        </w:rPr>
        <w:t xml:space="preserve">, to minimise re-offending, people being part of gangs and youth’s being criminalised, </w:t>
      </w:r>
      <w:r w:rsidR="00081F4E">
        <w:rPr>
          <w:rFonts w:eastAsia="Times New Roman" w:cstheme="minorHAnsi"/>
          <w:lang w:eastAsia="en-GB"/>
        </w:rPr>
        <w:t>UK police forces have set up an ‘Early Intervention Foundation’ (EIF) which has been set up to take</w:t>
      </w:r>
      <w:r w:rsidR="00081F4E" w:rsidRPr="00E30CB5">
        <w:rPr>
          <w:rFonts w:eastAsia="Times New Roman" w:cstheme="minorHAnsi"/>
          <w:lang w:eastAsia="en-GB"/>
        </w:rPr>
        <w:t xml:space="preserve"> action as soon as possible</w:t>
      </w:r>
      <w:r w:rsidR="00081F4E">
        <w:rPr>
          <w:rFonts w:eastAsia="Times New Roman" w:cstheme="minorHAnsi"/>
          <w:lang w:eastAsia="en-GB"/>
        </w:rPr>
        <w:t>,</w:t>
      </w:r>
      <w:r w:rsidR="00081F4E" w:rsidRPr="00E30CB5">
        <w:rPr>
          <w:rFonts w:eastAsia="Times New Roman" w:cstheme="minorHAnsi"/>
          <w:lang w:eastAsia="en-GB"/>
        </w:rPr>
        <w:t xml:space="preserve"> to tackle </w:t>
      </w:r>
      <w:r w:rsidR="00081F4E">
        <w:rPr>
          <w:rFonts w:eastAsia="Times New Roman" w:cstheme="minorHAnsi"/>
          <w:lang w:eastAsia="en-GB"/>
        </w:rPr>
        <w:t xml:space="preserve">these </w:t>
      </w:r>
      <w:r w:rsidR="00081F4E" w:rsidRPr="00E30CB5">
        <w:rPr>
          <w:rFonts w:eastAsia="Times New Roman" w:cstheme="minorHAnsi"/>
          <w:lang w:eastAsia="en-GB"/>
        </w:rPr>
        <w:t xml:space="preserve">problems for children and families before they become more difficult </w:t>
      </w:r>
      <w:r w:rsidR="00081F4E">
        <w:rPr>
          <w:rFonts w:eastAsia="Times New Roman" w:cstheme="minorHAnsi"/>
          <w:lang w:eastAsia="en-GB"/>
        </w:rPr>
        <w:t>to overturn</w:t>
      </w:r>
      <w:sdt>
        <w:sdtPr>
          <w:rPr>
            <w:rFonts w:eastAsia="Times New Roman" w:cstheme="minorHAnsi"/>
            <w:lang w:eastAsia="en-GB"/>
          </w:rPr>
          <w:id w:val="1027446442"/>
          <w:citation/>
        </w:sdtPr>
        <w:sdtContent>
          <w:r w:rsidR="00081F4E">
            <w:rPr>
              <w:rFonts w:eastAsia="Times New Roman" w:cstheme="minorHAnsi"/>
              <w:lang w:eastAsia="en-GB"/>
            </w:rPr>
            <w:fldChar w:fldCharType="begin"/>
          </w:r>
          <w:r w:rsidR="00081F4E">
            <w:rPr>
              <w:rFonts w:eastAsia="Times New Roman" w:cstheme="minorHAnsi"/>
              <w:lang w:eastAsia="en-GB"/>
            </w:rPr>
            <w:instrText xml:space="preserve"> CITATION Hum22 \l 2057 </w:instrText>
          </w:r>
          <w:r w:rsidR="00081F4E">
            <w:rPr>
              <w:rFonts w:eastAsia="Times New Roman" w:cstheme="minorHAnsi"/>
              <w:lang w:eastAsia="en-GB"/>
            </w:rPr>
            <w:fldChar w:fldCharType="separate"/>
          </w:r>
          <w:r w:rsidR="00A67514">
            <w:rPr>
              <w:rFonts w:eastAsia="Times New Roman" w:cstheme="minorHAnsi"/>
              <w:noProof/>
              <w:lang w:eastAsia="en-GB"/>
            </w:rPr>
            <w:t xml:space="preserve"> </w:t>
          </w:r>
          <w:r w:rsidR="00A67514" w:rsidRPr="00A67514">
            <w:rPr>
              <w:rFonts w:eastAsia="Times New Roman" w:cstheme="minorHAnsi"/>
              <w:noProof/>
              <w:lang w:eastAsia="en-GB"/>
            </w:rPr>
            <w:t>(Humberside Police, 2022)</w:t>
          </w:r>
          <w:r w:rsidR="00081F4E">
            <w:rPr>
              <w:rFonts w:eastAsia="Times New Roman" w:cstheme="minorHAnsi"/>
              <w:lang w:eastAsia="en-GB"/>
            </w:rPr>
            <w:fldChar w:fldCharType="end"/>
          </w:r>
        </w:sdtContent>
      </w:sdt>
      <w:r w:rsidR="00081F4E">
        <w:rPr>
          <w:rFonts w:eastAsia="Times New Roman" w:cstheme="minorHAnsi"/>
          <w:lang w:eastAsia="en-GB"/>
        </w:rPr>
        <w:t>.</w:t>
      </w:r>
      <w:r>
        <w:rPr>
          <w:rFonts w:eastAsia="Times New Roman" w:cstheme="minorHAnsi"/>
          <w:lang w:eastAsia="en-GB"/>
        </w:rPr>
        <w:t xml:space="preserve"> There are also many interventions and programmes that are place and are being made, to minimise the number of people involved in these crimes.</w:t>
      </w:r>
    </w:p>
    <w:p w14:paraId="2FA5D3FE" w14:textId="77777777" w:rsidR="00081F4E" w:rsidRDefault="00081F4E" w:rsidP="00081F4E">
      <w:pPr>
        <w:pBdr>
          <w:bottom w:val="single" w:sz="6" w:space="1" w:color="auto"/>
        </w:pBdr>
        <w:spacing w:after="0" w:line="276" w:lineRule="auto"/>
        <w:ind w:right="531"/>
        <w:rPr>
          <w:rFonts w:eastAsia="Times New Roman" w:cstheme="minorHAnsi"/>
          <w:lang w:eastAsia="en-GB"/>
        </w:rPr>
      </w:pPr>
    </w:p>
    <w:p w14:paraId="34049E64" w14:textId="211986FD" w:rsidR="00081F4E" w:rsidRDefault="00E3711C" w:rsidP="00081F4E">
      <w:pPr>
        <w:pBdr>
          <w:bottom w:val="single" w:sz="6" w:space="1" w:color="auto"/>
        </w:pBdr>
        <w:spacing w:after="0" w:line="276" w:lineRule="auto"/>
        <w:ind w:right="531"/>
        <w:rPr>
          <w:rFonts w:eastAsia="Times New Roman" w:cstheme="minorHAnsi"/>
          <w:lang w:eastAsia="en-GB"/>
        </w:rPr>
      </w:pPr>
      <w:r>
        <w:rPr>
          <w:rFonts w:eastAsia="Times New Roman" w:cstheme="minorHAnsi"/>
          <w:lang w:eastAsia="en-GB"/>
        </w:rPr>
        <w:t>Youth Offending Team’, who work as part of local council and work alongside the police, probation officers, school/education authorities and other partnerships. The aim of this team is to work with young people that get themselves into trouble, as well as looking int</w:t>
      </w:r>
      <w:r w:rsidR="0070326F">
        <w:rPr>
          <w:rFonts w:eastAsia="Times New Roman" w:cstheme="minorHAnsi"/>
          <w:lang w:eastAsia="en-GB"/>
        </w:rPr>
        <w:t>o</w:t>
      </w:r>
      <w:r>
        <w:rPr>
          <w:rFonts w:eastAsia="Times New Roman" w:cstheme="minorHAnsi"/>
          <w:lang w:eastAsia="en-GB"/>
        </w:rPr>
        <w:t xml:space="preserve"> the background of the youth and trying to help them stay away from crime.</w:t>
      </w:r>
      <w:r w:rsidR="002D7032">
        <w:rPr>
          <w:rFonts w:eastAsia="Times New Roman" w:cstheme="minorHAnsi"/>
          <w:lang w:eastAsia="en-GB"/>
        </w:rPr>
        <w:t xml:space="preserve"> </w:t>
      </w:r>
      <w:sdt>
        <w:sdtPr>
          <w:rPr>
            <w:rFonts w:eastAsia="Times New Roman" w:cstheme="minorHAnsi"/>
            <w:lang w:eastAsia="en-GB"/>
          </w:rPr>
          <w:id w:val="-97022854"/>
          <w:citation/>
        </w:sdtPr>
        <w:sdtEndPr/>
        <w:sdtContent>
          <w:r w:rsidR="002D7032">
            <w:rPr>
              <w:rFonts w:eastAsia="Times New Roman" w:cstheme="minorHAnsi"/>
              <w:lang w:eastAsia="en-GB"/>
            </w:rPr>
            <w:fldChar w:fldCharType="begin"/>
          </w:r>
          <w:r w:rsidR="002D7032">
            <w:rPr>
              <w:rFonts w:eastAsia="Times New Roman" w:cstheme="minorHAnsi"/>
              <w:lang w:eastAsia="en-GB"/>
            </w:rPr>
            <w:instrText xml:space="preserve"> CITATION GOV212 \l 2057 </w:instrText>
          </w:r>
          <w:r w:rsidR="002D7032">
            <w:rPr>
              <w:rFonts w:eastAsia="Times New Roman" w:cstheme="minorHAnsi"/>
              <w:lang w:eastAsia="en-GB"/>
            </w:rPr>
            <w:fldChar w:fldCharType="separate"/>
          </w:r>
          <w:r w:rsidR="00A67514" w:rsidRPr="00A67514">
            <w:rPr>
              <w:rFonts w:eastAsia="Times New Roman" w:cstheme="minorHAnsi"/>
              <w:noProof/>
              <w:lang w:eastAsia="en-GB"/>
            </w:rPr>
            <w:t>(GOV.UK, 2021)</w:t>
          </w:r>
          <w:r w:rsidR="002D7032">
            <w:rPr>
              <w:rFonts w:eastAsia="Times New Roman" w:cstheme="minorHAnsi"/>
              <w:lang w:eastAsia="en-GB"/>
            </w:rPr>
            <w:fldChar w:fldCharType="end"/>
          </w:r>
        </w:sdtContent>
      </w:sdt>
      <w:r w:rsidR="0068304D">
        <w:rPr>
          <w:rFonts w:eastAsia="Times New Roman" w:cstheme="minorHAnsi"/>
          <w:lang w:eastAsia="en-GB"/>
        </w:rPr>
        <w:t xml:space="preserve">. </w:t>
      </w:r>
      <w:r w:rsidR="002D7032">
        <w:rPr>
          <w:rFonts w:eastAsia="Times New Roman" w:cstheme="minorHAnsi"/>
          <w:lang w:eastAsia="en-GB"/>
        </w:rPr>
        <w:t>These teams have a positive impact in reducing youths getting involved in gang-related activity and committing crimes in general, as they set up crime prevention programmes which encourages them to stay out of trouble. Also, there are many youths involved in these types of acts that are not willing to receive help for the police but are willing to receive it from partner agencies such as the ‘Youth Offending Team’.</w:t>
      </w:r>
    </w:p>
    <w:p w14:paraId="220F42C0" w14:textId="77777777" w:rsidR="00081F4E" w:rsidRDefault="00081F4E" w:rsidP="00081F4E">
      <w:pPr>
        <w:pBdr>
          <w:bottom w:val="single" w:sz="6" w:space="1" w:color="auto"/>
        </w:pBdr>
        <w:spacing w:after="0" w:line="276" w:lineRule="auto"/>
        <w:ind w:right="531"/>
        <w:rPr>
          <w:rFonts w:eastAsia="Times New Roman" w:cstheme="minorHAnsi"/>
          <w:lang w:eastAsia="en-GB"/>
        </w:rPr>
      </w:pPr>
    </w:p>
    <w:p w14:paraId="460EEDBA" w14:textId="0F0894E0" w:rsidR="00081F4E" w:rsidRDefault="00DE1979" w:rsidP="00081F4E">
      <w:pPr>
        <w:pBdr>
          <w:bottom w:val="single" w:sz="6" w:space="1" w:color="auto"/>
        </w:pBdr>
        <w:spacing w:after="0" w:line="276" w:lineRule="auto"/>
        <w:ind w:right="531"/>
        <w:rPr>
          <w:rFonts w:eastAsia="Times New Roman" w:cstheme="minorHAnsi"/>
          <w:lang w:eastAsia="en-GB"/>
        </w:rPr>
      </w:pPr>
      <w:r>
        <w:rPr>
          <w:rFonts w:eastAsia="Times New Roman" w:cstheme="minorHAnsi"/>
          <w:lang w:eastAsia="en-GB"/>
        </w:rPr>
        <w:t>The Metropolitan Police introduced an intelligence tool named ‘Gang Violence Matrix’ (GVM), this is used to risk assess and identify gang members across London that are involved in gang violence, as well as seeking to identify those at risk of victimisation. It is not an intelligence tool for organised and serious crime, it is focussed on violence. The aim of this tool is to safeguard those exploited by gangs, reduc</w:t>
      </w:r>
      <w:r w:rsidR="0070326F">
        <w:rPr>
          <w:rFonts w:eastAsia="Times New Roman" w:cstheme="minorHAnsi"/>
          <w:lang w:eastAsia="en-GB"/>
        </w:rPr>
        <w:t>ing</w:t>
      </w:r>
      <w:r>
        <w:rPr>
          <w:rFonts w:eastAsia="Times New Roman" w:cstheme="minorHAnsi"/>
          <w:lang w:eastAsia="en-GB"/>
        </w:rPr>
        <w:t xml:space="preserve"> gang related violence, and prevent</w:t>
      </w:r>
      <w:r w:rsidR="0070326F">
        <w:rPr>
          <w:rFonts w:eastAsia="Times New Roman" w:cstheme="minorHAnsi"/>
          <w:lang w:eastAsia="en-GB"/>
        </w:rPr>
        <w:t>ing</w:t>
      </w:r>
      <w:r>
        <w:rPr>
          <w:rFonts w:eastAsia="Times New Roman" w:cstheme="minorHAnsi"/>
          <w:lang w:eastAsia="en-GB"/>
        </w:rPr>
        <w:t xml:space="preserve"> young lives </w:t>
      </w:r>
      <w:r w:rsidR="0070326F">
        <w:rPr>
          <w:rFonts w:eastAsia="Times New Roman" w:cstheme="minorHAnsi"/>
          <w:lang w:eastAsia="en-GB"/>
        </w:rPr>
        <w:t>that have been taken away</w:t>
      </w:r>
      <w:r>
        <w:rPr>
          <w:rFonts w:eastAsia="Times New Roman" w:cstheme="minorHAnsi"/>
          <w:lang w:eastAsia="en-GB"/>
        </w:rPr>
        <w:t xml:space="preserve">. </w:t>
      </w:r>
      <w:sdt>
        <w:sdtPr>
          <w:rPr>
            <w:rFonts w:eastAsia="Times New Roman" w:cstheme="minorHAnsi"/>
            <w:lang w:eastAsia="en-GB"/>
          </w:rPr>
          <w:id w:val="-819884489"/>
          <w:citation/>
        </w:sdtPr>
        <w:sdtEndPr/>
        <w:sdtContent>
          <w:r>
            <w:rPr>
              <w:rFonts w:eastAsia="Times New Roman" w:cstheme="minorHAnsi"/>
              <w:lang w:eastAsia="en-GB"/>
            </w:rPr>
            <w:fldChar w:fldCharType="begin"/>
          </w:r>
          <w:r>
            <w:rPr>
              <w:rFonts w:eastAsia="Times New Roman" w:cstheme="minorHAnsi"/>
              <w:lang w:eastAsia="en-GB"/>
            </w:rPr>
            <w:instrText xml:space="preserve"> CITATION Met22 \l 2057 </w:instrText>
          </w:r>
          <w:r>
            <w:rPr>
              <w:rFonts w:eastAsia="Times New Roman" w:cstheme="minorHAnsi"/>
              <w:lang w:eastAsia="en-GB"/>
            </w:rPr>
            <w:fldChar w:fldCharType="separate"/>
          </w:r>
          <w:r w:rsidR="00A67514" w:rsidRPr="00A67514">
            <w:rPr>
              <w:rFonts w:eastAsia="Times New Roman" w:cstheme="minorHAnsi"/>
              <w:noProof/>
              <w:lang w:eastAsia="en-GB"/>
            </w:rPr>
            <w:t>(Metropolitan Police, 2022)</w:t>
          </w:r>
          <w:r>
            <w:rPr>
              <w:rFonts w:eastAsia="Times New Roman" w:cstheme="minorHAnsi"/>
              <w:lang w:eastAsia="en-GB"/>
            </w:rPr>
            <w:fldChar w:fldCharType="end"/>
          </w:r>
        </w:sdtContent>
      </w:sdt>
      <w:r>
        <w:rPr>
          <w:rFonts w:eastAsia="Times New Roman" w:cstheme="minorHAnsi"/>
          <w:lang w:eastAsia="en-GB"/>
        </w:rPr>
        <w:t xml:space="preserve">. Once again, this an intervention that has a positive impact on reducing re-offending in gang related activity, as it </w:t>
      </w:r>
      <w:r w:rsidR="007427CB">
        <w:rPr>
          <w:rFonts w:eastAsia="Times New Roman" w:cstheme="minorHAnsi"/>
          <w:lang w:eastAsia="en-GB"/>
        </w:rPr>
        <w:t>gives the opportunity to the people involved in these gangs to be safeguarded, supported, and influenced that the police are there to help them.</w:t>
      </w:r>
    </w:p>
    <w:p w14:paraId="58536220" w14:textId="77777777" w:rsidR="00081F4E" w:rsidRDefault="00081F4E" w:rsidP="00081F4E">
      <w:pPr>
        <w:pBdr>
          <w:bottom w:val="single" w:sz="6" w:space="1" w:color="auto"/>
        </w:pBdr>
        <w:spacing w:after="0" w:line="276" w:lineRule="auto"/>
        <w:ind w:right="531"/>
        <w:rPr>
          <w:rFonts w:eastAsia="Times New Roman" w:cstheme="minorHAnsi"/>
          <w:lang w:eastAsia="en-GB"/>
        </w:rPr>
      </w:pPr>
    </w:p>
    <w:p w14:paraId="56936EF8" w14:textId="01CBA62B" w:rsidR="00081F4E" w:rsidRDefault="007427CB" w:rsidP="00081F4E">
      <w:pPr>
        <w:pBdr>
          <w:bottom w:val="single" w:sz="6" w:space="1" w:color="auto"/>
        </w:pBdr>
        <w:spacing w:after="0" w:line="276" w:lineRule="auto"/>
        <w:ind w:right="531"/>
        <w:rPr>
          <w:rFonts w:eastAsia="Times New Roman" w:cstheme="minorHAnsi"/>
          <w:lang w:eastAsia="en-GB"/>
        </w:rPr>
      </w:pPr>
      <w:r>
        <w:rPr>
          <w:rFonts w:eastAsia="Times New Roman" w:cstheme="minorHAnsi"/>
          <w:lang w:eastAsia="en-GB"/>
        </w:rPr>
        <w:t>Overall, there are serious impact factors regarding gang related activities, as the members involved are not only risking being criminalized but are also putting their lives at risk</w:t>
      </w:r>
      <w:r w:rsidR="00081F4E">
        <w:rPr>
          <w:rFonts w:eastAsia="Times New Roman" w:cstheme="minorHAnsi"/>
          <w:lang w:eastAsia="en-GB"/>
        </w:rPr>
        <w:t xml:space="preserve">. </w:t>
      </w:r>
      <w:r>
        <w:rPr>
          <w:rFonts w:eastAsia="Times New Roman" w:cstheme="minorHAnsi"/>
          <w:lang w:eastAsia="en-GB"/>
        </w:rPr>
        <w:t>Although</w:t>
      </w:r>
      <w:r w:rsidR="00081F4E">
        <w:rPr>
          <w:rFonts w:eastAsia="Times New Roman" w:cstheme="minorHAnsi"/>
          <w:lang w:eastAsia="en-GB"/>
        </w:rPr>
        <w:t xml:space="preserve"> </w:t>
      </w:r>
      <w:r>
        <w:rPr>
          <w:rFonts w:eastAsia="Times New Roman" w:cstheme="minorHAnsi"/>
          <w:lang w:eastAsia="en-GB"/>
        </w:rPr>
        <w:t>there are many partner agencies and early intervention schemes</w:t>
      </w:r>
      <w:r w:rsidR="0060312E">
        <w:rPr>
          <w:rFonts w:eastAsia="Times New Roman" w:cstheme="minorHAnsi"/>
          <w:lang w:eastAsia="en-GB"/>
        </w:rPr>
        <w:t xml:space="preserve"> working alongside these people involved</w:t>
      </w:r>
      <w:r>
        <w:rPr>
          <w:rFonts w:eastAsia="Times New Roman" w:cstheme="minorHAnsi"/>
          <w:lang w:eastAsia="en-GB"/>
        </w:rPr>
        <w:t xml:space="preserve">, to encourage and provide knowledge to youths, there is </w:t>
      </w:r>
      <w:r w:rsidR="0060312E">
        <w:rPr>
          <w:rFonts w:eastAsia="Times New Roman" w:cstheme="minorHAnsi"/>
          <w:lang w:eastAsia="en-GB"/>
        </w:rPr>
        <w:t>still a concerning amount of people being influenced into these gangs not realising what they are getting</w:t>
      </w:r>
      <w:r w:rsidR="00922A86">
        <w:rPr>
          <w:rFonts w:eastAsia="Times New Roman" w:cstheme="minorHAnsi"/>
          <w:lang w:eastAsia="en-GB"/>
        </w:rPr>
        <w:t xml:space="preserve"> </w:t>
      </w:r>
      <w:r w:rsidR="0060312E">
        <w:rPr>
          <w:rFonts w:eastAsia="Times New Roman" w:cstheme="minorHAnsi"/>
          <w:lang w:eastAsia="en-GB"/>
        </w:rPr>
        <w:lastRenderedPageBreak/>
        <w:t>themselves into.</w:t>
      </w:r>
      <w:r w:rsidR="00081F4E">
        <w:rPr>
          <w:rFonts w:eastAsia="Times New Roman" w:cstheme="minorHAnsi"/>
          <w:lang w:eastAsia="en-GB"/>
        </w:rPr>
        <w:t xml:space="preserve"> However, these interventions are broadening, providing these people with more </w:t>
      </w:r>
      <w:r w:rsidR="0068304D">
        <w:rPr>
          <w:rFonts w:eastAsia="Times New Roman" w:cstheme="minorHAnsi"/>
          <w:lang w:eastAsia="en-GB"/>
        </w:rPr>
        <w:t>opportunities,</w:t>
      </w:r>
      <w:r w:rsidR="00081F4E">
        <w:rPr>
          <w:rFonts w:eastAsia="Times New Roman" w:cstheme="minorHAnsi"/>
          <w:lang w:eastAsia="en-GB"/>
        </w:rPr>
        <w:t xml:space="preserve"> and diverting them away from re-offending</w:t>
      </w:r>
      <w:r w:rsidR="0068304D">
        <w:rPr>
          <w:rFonts w:eastAsia="Times New Roman" w:cstheme="minorHAnsi"/>
          <w:lang w:eastAsia="en-GB"/>
        </w:rPr>
        <w:t xml:space="preserve">, which will hopefully work more effectively and decrease the number of people involved in the future. </w:t>
      </w:r>
    </w:p>
    <w:p w14:paraId="7CB27BA3" w14:textId="663E0903" w:rsidR="0068304D" w:rsidRDefault="0068304D" w:rsidP="00081F4E">
      <w:pPr>
        <w:pBdr>
          <w:bottom w:val="single" w:sz="6" w:space="1" w:color="auto"/>
        </w:pBdr>
        <w:spacing w:after="0" w:line="276" w:lineRule="auto"/>
        <w:ind w:right="531"/>
        <w:rPr>
          <w:rFonts w:eastAsia="Times New Roman" w:cstheme="minorHAnsi"/>
          <w:lang w:eastAsia="en-GB"/>
        </w:rPr>
      </w:pPr>
    </w:p>
    <w:p w14:paraId="74EC9F1D" w14:textId="44DBA0FF" w:rsidR="0068304D" w:rsidRDefault="0068304D" w:rsidP="00081F4E">
      <w:pPr>
        <w:pBdr>
          <w:bottom w:val="single" w:sz="6" w:space="1" w:color="auto"/>
        </w:pBdr>
        <w:spacing w:after="0" w:line="276" w:lineRule="auto"/>
        <w:ind w:right="531"/>
        <w:rPr>
          <w:rFonts w:eastAsia="Times New Roman" w:cstheme="minorHAnsi"/>
          <w:lang w:eastAsia="en-GB"/>
        </w:rPr>
      </w:pPr>
      <w:r>
        <w:rPr>
          <w:rFonts w:eastAsia="Times New Roman" w:cstheme="minorHAnsi"/>
          <w:lang w:eastAsia="en-GB"/>
        </w:rPr>
        <w:t>Word Count - 100</w:t>
      </w:r>
      <w:r w:rsidR="0070326F">
        <w:rPr>
          <w:rFonts w:eastAsia="Times New Roman" w:cstheme="minorHAnsi"/>
          <w:lang w:eastAsia="en-GB"/>
        </w:rPr>
        <w:t>3</w:t>
      </w:r>
    </w:p>
    <w:p w14:paraId="7FA67A0F" w14:textId="77777777" w:rsidR="00081F4E" w:rsidRDefault="00081F4E" w:rsidP="00081F4E">
      <w:pPr>
        <w:pBdr>
          <w:bottom w:val="single" w:sz="6" w:space="1" w:color="auto"/>
        </w:pBdr>
        <w:spacing w:after="0" w:line="276" w:lineRule="auto"/>
        <w:ind w:right="531"/>
        <w:rPr>
          <w:rFonts w:eastAsia="Times New Roman" w:cstheme="minorHAnsi"/>
          <w:lang w:eastAsia="en-GB"/>
        </w:rPr>
      </w:pPr>
    </w:p>
    <w:p w14:paraId="36DACD12" w14:textId="77777777" w:rsidR="0070326F" w:rsidRDefault="00140BFA" w:rsidP="0070326F">
      <w:pPr>
        <w:pBdr>
          <w:bottom w:val="single" w:sz="6" w:space="1" w:color="auto"/>
        </w:pBdr>
        <w:spacing w:after="0" w:line="276" w:lineRule="auto"/>
        <w:ind w:right="531"/>
        <w:rPr>
          <w:rFonts w:eastAsia="Times New Roman" w:cstheme="minorHAnsi"/>
          <w:b/>
          <w:bCs/>
          <w:lang w:eastAsia="en-GB"/>
        </w:rPr>
      </w:pPr>
      <w:r w:rsidRPr="00E238C4">
        <w:rPr>
          <w:rFonts w:eastAsia="Times New Roman" w:cstheme="minorHAnsi"/>
          <w:b/>
          <w:bCs/>
          <w:lang w:eastAsia="en-GB"/>
        </w:rPr>
        <w:t>Essay four</w:t>
      </w:r>
    </w:p>
    <w:p w14:paraId="4B5CDB0A" w14:textId="45F70A1F" w:rsidR="0070326F" w:rsidRDefault="0070326F" w:rsidP="0070326F">
      <w:pPr>
        <w:pBdr>
          <w:bottom w:val="single" w:sz="6" w:space="1" w:color="auto"/>
        </w:pBdr>
        <w:spacing w:after="0" w:line="276" w:lineRule="auto"/>
        <w:ind w:right="531"/>
        <w:rPr>
          <w:rFonts w:eastAsia="Times New Roman" w:cstheme="minorHAnsi"/>
          <w:b/>
          <w:bCs/>
          <w:lang w:eastAsia="en-GB"/>
        </w:rPr>
      </w:pPr>
    </w:p>
    <w:p w14:paraId="5CA1B636" w14:textId="60C8F94E" w:rsidR="00332FF9" w:rsidRDefault="007C15B7" w:rsidP="0070326F">
      <w:pPr>
        <w:pBdr>
          <w:bottom w:val="single" w:sz="6" w:space="1" w:color="auto"/>
        </w:pBdr>
        <w:spacing w:after="0" w:line="276" w:lineRule="auto"/>
        <w:ind w:right="531"/>
        <w:rPr>
          <w:rFonts w:eastAsia="Times New Roman" w:cstheme="minorHAnsi"/>
          <w:lang w:eastAsia="en-GB"/>
        </w:rPr>
      </w:pPr>
      <w:r w:rsidRPr="007C15B7">
        <w:rPr>
          <w:rFonts w:eastAsia="Times New Roman" w:cstheme="minorHAnsi"/>
          <w:lang w:eastAsia="en-GB"/>
        </w:rPr>
        <w:t xml:space="preserve">In this essay I will be </w:t>
      </w:r>
      <w:r w:rsidR="00AD4274">
        <w:rPr>
          <w:rFonts w:eastAsia="Times New Roman" w:cstheme="minorHAnsi"/>
          <w:lang w:eastAsia="en-GB"/>
        </w:rPr>
        <w:t xml:space="preserve">explaining what is meant by serious and organised crimes, as well as public protection issues. Also </w:t>
      </w:r>
      <w:r w:rsidRPr="007C15B7">
        <w:rPr>
          <w:rFonts w:eastAsia="Times New Roman" w:cstheme="minorHAnsi"/>
          <w:lang w:eastAsia="en-GB"/>
        </w:rPr>
        <w:t>analysing potential links between serious and organised crim</w:t>
      </w:r>
      <w:r>
        <w:rPr>
          <w:rFonts w:eastAsia="Times New Roman" w:cstheme="minorHAnsi"/>
          <w:lang w:eastAsia="en-GB"/>
        </w:rPr>
        <w:t>e (S/OCGs)</w:t>
      </w:r>
      <w:r w:rsidRPr="007C15B7">
        <w:rPr>
          <w:rFonts w:eastAsia="Times New Roman" w:cstheme="minorHAnsi"/>
          <w:lang w:eastAsia="en-GB"/>
        </w:rPr>
        <w:t xml:space="preserve"> and public protection issues, also evaluating the effectiveness of current public protection practices in investigating the incidents. I will also be indicating why certain groups might be targeted by S/OCGs</w:t>
      </w:r>
      <w:r w:rsidR="00FF2068">
        <w:rPr>
          <w:rFonts w:eastAsia="Times New Roman" w:cstheme="minorHAnsi"/>
          <w:lang w:eastAsia="en-GB"/>
        </w:rPr>
        <w:t xml:space="preserve"> and if there is anything in place to help them.</w:t>
      </w:r>
    </w:p>
    <w:p w14:paraId="63437F28" w14:textId="77777777" w:rsidR="00FF2068" w:rsidRDefault="00FF2068" w:rsidP="0070326F">
      <w:pPr>
        <w:pBdr>
          <w:bottom w:val="single" w:sz="6" w:space="1" w:color="auto"/>
        </w:pBdr>
        <w:spacing w:after="0" w:line="276" w:lineRule="auto"/>
        <w:ind w:right="531"/>
        <w:rPr>
          <w:rFonts w:eastAsia="Times New Roman" w:cstheme="minorHAnsi"/>
          <w:lang w:eastAsia="en-GB"/>
        </w:rPr>
      </w:pPr>
    </w:p>
    <w:p w14:paraId="1FBC2F80" w14:textId="43C7EE15" w:rsidR="002D0D90" w:rsidRPr="00D512FE" w:rsidRDefault="00332FF9" w:rsidP="0070326F">
      <w:pPr>
        <w:pBdr>
          <w:bottom w:val="single" w:sz="6" w:space="1" w:color="auto"/>
        </w:pBdr>
        <w:spacing w:after="0" w:line="276" w:lineRule="auto"/>
        <w:ind w:right="531"/>
        <w:rPr>
          <w:rFonts w:eastAsia="Times New Roman" w:cstheme="minorHAnsi"/>
          <w:lang w:eastAsia="en-GB"/>
        </w:rPr>
      </w:pPr>
      <w:r>
        <w:rPr>
          <w:rFonts w:eastAsia="Times New Roman" w:cstheme="minorHAnsi"/>
          <w:lang w:eastAsia="en-GB"/>
        </w:rPr>
        <w:t xml:space="preserve">CPS have defined Organised Crime as criminal behaviour </w:t>
      </w:r>
      <w:r w:rsidR="001959A1">
        <w:rPr>
          <w:rFonts w:eastAsia="Times New Roman" w:cstheme="minorHAnsi"/>
          <w:lang w:eastAsia="en-GB"/>
        </w:rPr>
        <w:t>that is planned and co-ordinated and conducted by people working together on a continuing basis</w:t>
      </w:r>
      <w:r w:rsidR="00D512FE">
        <w:rPr>
          <w:rFonts w:eastAsia="Times New Roman" w:cstheme="minorHAnsi"/>
          <w:lang w:eastAsia="en-GB"/>
        </w:rPr>
        <w:t>, their motivation is often but not always financial gain</w:t>
      </w:r>
      <w:sdt>
        <w:sdtPr>
          <w:rPr>
            <w:rFonts w:eastAsia="Times New Roman" w:cstheme="minorHAnsi"/>
            <w:lang w:eastAsia="en-GB"/>
          </w:rPr>
          <w:id w:val="1072629566"/>
          <w:citation/>
        </w:sdtPr>
        <w:sdtContent>
          <w:r w:rsidR="00D512FE">
            <w:rPr>
              <w:rFonts w:eastAsia="Times New Roman" w:cstheme="minorHAnsi"/>
              <w:lang w:eastAsia="en-GB"/>
            </w:rPr>
            <w:fldChar w:fldCharType="begin"/>
          </w:r>
          <w:r w:rsidR="00D512FE">
            <w:rPr>
              <w:rFonts w:eastAsia="Times New Roman" w:cstheme="minorHAnsi"/>
              <w:lang w:eastAsia="en-GB"/>
            </w:rPr>
            <w:instrText xml:space="preserve"> CITATION CPS171 \l 2057 </w:instrText>
          </w:r>
          <w:r w:rsidR="00D512FE">
            <w:rPr>
              <w:rFonts w:eastAsia="Times New Roman" w:cstheme="minorHAnsi"/>
              <w:lang w:eastAsia="en-GB"/>
            </w:rPr>
            <w:fldChar w:fldCharType="separate"/>
          </w:r>
          <w:r w:rsidR="00A67514">
            <w:rPr>
              <w:rFonts w:eastAsia="Times New Roman" w:cstheme="minorHAnsi"/>
              <w:noProof/>
              <w:lang w:eastAsia="en-GB"/>
            </w:rPr>
            <w:t xml:space="preserve"> </w:t>
          </w:r>
          <w:r w:rsidR="00A67514" w:rsidRPr="00A67514">
            <w:rPr>
              <w:rFonts w:eastAsia="Times New Roman" w:cstheme="minorHAnsi"/>
              <w:noProof/>
              <w:lang w:eastAsia="en-GB"/>
            </w:rPr>
            <w:t>(CPS, 2017)</w:t>
          </w:r>
          <w:r w:rsidR="00D512FE">
            <w:rPr>
              <w:rFonts w:eastAsia="Times New Roman" w:cstheme="minorHAnsi"/>
              <w:lang w:eastAsia="en-GB"/>
            </w:rPr>
            <w:fldChar w:fldCharType="end"/>
          </w:r>
        </w:sdtContent>
      </w:sdt>
      <w:r w:rsidR="00D512FE">
        <w:rPr>
          <w:rFonts w:eastAsia="Times New Roman" w:cstheme="minorHAnsi"/>
          <w:lang w:eastAsia="en-GB"/>
        </w:rPr>
        <w:t>. In relation to s</w:t>
      </w:r>
      <w:r w:rsidR="0070326F">
        <w:rPr>
          <w:rFonts w:eastAsia="Times New Roman" w:cstheme="minorHAnsi"/>
          <w:lang w:eastAsia="en-GB"/>
        </w:rPr>
        <w:t>erious and organised crimes</w:t>
      </w:r>
      <w:r w:rsidR="00D512FE">
        <w:rPr>
          <w:rFonts w:eastAsia="Times New Roman" w:cstheme="minorHAnsi"/>
          <w:lang w:eastAsia="en-GB"/>
        </w:rPr>
        <w:t xml:space="preserve">, they </w:t>
      </w:r>
      <w:r w:rsidR="0070326F">
        <w:rPr>
          <w:rFonts w:eastAsia="Times New Roman" w:cstheme="minorHAnsi"/>
          <w:lang w:eastAsia="en-GB"/>
        </w:rPr>
        <w:t>can involve several people that have worked together for an extended period</w:t>
      </w:r>
      <w:r w:rsidR="00AD4274">
        <w:rPr>
          <w:rFonts w:eastAsia="Times New Roman" w:cstheme="minorHAnsi"/>
          <w:lang w:eastAsia="en-GB"/>
        </w:rPr>
        <w:t xml:space="preserve"> </w:t>
      </w:r>
      <w:r w:rsidR="0070326F">
        <w:rPr>
          <w:rFonts w:eastAsia="Times New Roman" w:cstheme="minorHAnsi"/>
          <w:lang w:eastAsia="en-GB"/>
        </w:rPr>
        <w:t xml:space="preserve">to coordinate, plan, and conduct serious crime. </w:t>
      </w:r>
      <w:sdt>
        <w:sdtPr>
          <w:rPr>
            <w:rFonts w:eastAsia="Times New Roman" w:cstheme="minorHAnsi"/>
            <w:lang w:eastAsia="en-GB"/>
          </w:rPr>
          <w:id w:val="2141298461"/>
          <w:citation/>
        </w:sdtPr>
        <w:sdtContent>
          <w:r w:rsidR="0070326F">
            <w:rPr>
              <w:rFonts w:eastAsia="Times New Roman" w:cstheme="minorHAnsi"/>
              <w:lang w:eastAsia="en-GB"/>
            </w:rPr>
            <w:fldChar w:fldCharType="begin"/>
          </w:r>
          <w:r w:rsidR="0070326F">
            <w:rPr>
              <w:rFonts w:eastAsia="Times New Roman" w:cstheme="minorHAnsi"/>
              <w:lang w:eastAsia="en-GB"/>
            </w:rPr>
            <w:instrText xml:space="preserve"> CITATION Cri1 \l 2057 </w:instrText>
          </w:r>
          <w:r w:rsidR="0070326F">
            <w:rPr>
              <w:rFonts w:eastAsia="Times New Roman" w:cstheme="minorHAnsi"/>
              <w:lang w:eastAsia="en-GB"/>
            </w:rPr>
            <w:fldChar w:fldCharType="separate"/>
          </w:r>
          <w:r w:rsidR="00A67514" w:rsidRPr="00A67514">
            <w:rPr>
              <w:rFonts w:eastAsia="Times New Roman" w:cstheme="minorHAnsi"/>
              <w:noProof/>
              <w:lang w:eastAsia="en-GB"/>
            </w:rPr>
            <w:t>(Crime Stoppers, n.d.)</w:t>
          </w:r>
          <w:r w:rsidR="0070326F">
            <w:rPr>
              <w:rFonts w:eastAsia="Times New Roman" w:cstheme="minorHAnsi"/>
              <w:lang w:eastAsia="en-GB"/>
            </w:rPr>
            <w:fldChar w:fldCharType="end"/>
          </w:r>
        </w:sdtContent>
      </w:sdt>
      <w:r w:rsidR="0070326F">
        <w:rPr>
          <w:rFonts w:eastAsia="Times New Roman" w:cstheme="minorHAnsi"/>
          <w:lang w:eastAsia="en-GB"/>
        </w:rPr>
        <w:t xml:space="preserve">. The types of crimes </w:t>
      </w:r>
      <w:r w:rsidR="00AD4274">
        <w:rPr>
          <w:rFonts w:eastAsia="Times New Roman" w:cstheme="minorHAnsi"/>
          <w:lang w:eastAsia="en-GB"/>
        </w:rPr>
        <w:t xml:space="preserve">that </w:t>
      </w:r>
      <w:r w:rsidR="0070326F">
        <w:rPr>
          <w:rFonts w:eastAsia="Times New Roman" w:cstheme="minorHAnsi"/>
          <w:lang w:eastAsia="en-GB"/>
        </w:rPr>
        <w:t xml:space="preserve">could </w:t>
      </w:r>
      <w:r w:rsidR="00AD4274">
        <w:rPr>
          <w:rFonts w:eastAsia="Times New Roman" w:cstheme="minorHAnsi"/>
          <w:lang w:eastAsia="en-GB"/>
        </w:rPr>
        <w:t xml:space="preserve">be </w:t>
      </w:r>
      <w:r w:rsidR="0070326F">
        <w:rPr>
          <w:rFonts w:eastAsia="Times New Roman" w:cstheme="minorHAnsi"/>
          <w:lang w:eastAsia="en-GB"/>
        </w:rPr>
        <w:t>include</w:t>
      </w:r>
      <w:r w:rsidR="00AD4274">
        <w:rPr>
          <w:rFonts w:eastAsia="Times New Roman" w:cstheme="minorHAnsi"/>
          <w:lang w:eastAsia="en-GB"/>
        </w:rPr>
        <w:t>d in these types of</w:t>
      </w:r>
      <w:r w:rsidR="0070326F">
        <w:rPr>
          <w:rFonts w:eastAsia="Times New Roman" w:cstheme="minorHAnsi"/>
          <w:lang w:eastAsia="en-GB"/>
        </w:rPr>
        <w:t xml:space="preserve"> activities</w:t>
      </w:r>
      <w:r w:rsidR="00AD4274">
        <w:rPr>
          <w:rFonts w:eastAsia="Times New Roman" w:cstheme="minorHAnsi"/>
          <w:lang w:eastAsia="en-GB"/>
        </w:rPr>
        <w:t>, consist of the person’ involved conducting</w:t>
      </w:r>
      <w:r w:rsidR="0070326F">
        <w:rPr>
          <w:rFonts w:eastAsia="Times New Roman" w:cstheme="minorHAnsi"/>
          <w:lang w:eastAsia="en-GB"/>
        </w:rPr>
        <w:t xml:space="preserve"> class A drug dealing, cyber-crime, use of weapons and violence, human trafficking, and child criminal exploitation.</w:t>
      </w:r>
      <w:sdt>
        <w:sdtPr>
          <w:rPr>
            <w:rFonts w:eastAsia="Times New Roman" w:cstheme="minorHAnsi"/>
            <w:lang w:eastAsia="en-GB"/>
          </w:rPr>
          <w:id w:val="-2142725190"/>
          <w:citation/>
        </w:sdtPr>
        <w:sdtContent>
          <w:r w:rsidR="0070326F">
            <w:rPr>
              <w:rFonts w:eastAsia="Times New Roman" w:cstheme="minorHAnsi"/>
              <w:lang w:eastAsia="en-GB"/>
            </w:rPr>
            <w:fldChar w:fldCharType="begin"/>
          </w:r>
          <w:r w:rsidR="0070326F">
            <w:rPr>
              <w:rFonts w:eastAsia="Times New Roman" w:cstheme="minorHAnsi"/>
              <w:lang w:eastAsia="en-GB"/>
            </w:rPr>
            <w:instrText xml:space="preserve"> CITATION Cri1 \l 2057 </w:instrText>
          </w:r>
          <w:r w:rsidR="0070326F">
            <w:rPr>
              <w:rFonts w:eastAsia="Times New Roman" w:cstheme="minorHAnsi"/>
              <w:lang w:eastAsia="en-GB"/>
            </w:rPr>
            <w:fldChar w:fldCharType="separate"/>
          </w:r>
          <w:r w:rsidR="00A67514">
            <w:rPr>
              <w:rFonts w:eastAsia="Times New Roman" w:cstheme="minorHAnsi"/>
              <w:noProof/>
              <w:lang w:eastAsia="en-GB"/>
            </w:rPr>
            <w:t xml:space="preserve"> </w:t>
          </w:r>
          <w:r w:rsidR="00A67514" w:rsidRPr="00A67514">
            <w:rPr>
              <w:rFonts w:eastAsia="Times New Roman" w:cstheme="minorHAnsi"/>
              <w:noProof/>
              <w:lang w:eastAsia="en-GB"/>
            </w:rPr>
            <w:t>(Crime Stoppers, n.d.)</w:t>
          </w:r>
          <w:r w:rsidR="0070326F">
            <w:rPr>
              <w:rFonts w:eastAsia="Times New Roman" w:cstheme="minorHAnsi"/>
              <w:lang w:eastAsia="en-GB"/>
            </w:rPr>
            <w:fldChar w:fldCharType="end"/>
          </w:r>
        </w:sdtContent>
      </w:sdt>
      <w:r w:rsidR="0070326F">
        <w:rPr>
          <w:rFonts w:eastAsia="Times New Roman" w:cstheme="minorHAnsi"/>
          <w:lang w:eastAsia="en-GB"/>
        </w:rPr>
        <w:t xml:space="preserve">. There are many more </w:t>
      </w:r>
      <w:r w:rsidR="00FF2068">
        <w:rPr>
          <w:rFonts w:eastAsia="Times New Roman" w:cstheme="minorHAnsi"/>
          <w:lang w:eastAsia="en-GB"/>
        </w:rPr>
        <w:t xml:space="preserve">activities </w:t>
      </w:r>
      <w:r w:rsidR="0070326F">
        <w:rPr>
          <w:rFonts w:eastAsia="Times New Roman" w:cstheme="minorHAnsi"/>
          <w:lang w:eastAsia="en-GB"/>
        </w:rPr>
        <w:t>that could also be classed as ‘serious and organised</w:t>
      </w:r>
      <w:proofErr w:type="gramStart"/>
      <w:r w:rsidR="0070326F">
        <w:rPr>
          <w:rFonts w:eastAsia="Times New Roman" w:cstheme="minorHAnsi"/>
          <w:lang w:eastAsia="en-GB"/>
        </w:rPr>
        <w:t>’,</w:t>
      </w:r>
      <w:proofErr w:type="gramEnd"/>
      <w:r w:rsidR="0070326F">
        <w:rPr>
          <w:rFonts w:eastAsia="Times New Roman" w:cstheme="minorHAnsi"/>
          <w:lang w:eastAsia="en-GB"/>
        </w:rPr>
        <w:t xml:space="preserve"> however the most harmful crimes could </w:t>
      </w:r>
      <w:r w:rsidR="00FF2068">
        <w:rPr>
          <w:rFonts w:eastAsia="Times New Roman" w:cstheme="minorHAnsi"/>
          <w:lang w:eastAsia="en-GB"/>
        </w:rPr>
        <w:t>consist of</w:t>
      </w:r>
      <w:r w:rsidR="0070326F">
        <w:rPr>
          <w:rFonts w:eastAsia="Times New Roman" w:cstheme="minorHAnsi"/>
          <w:lang w:eastAsia="en-GB"/>
        </w:rPr>
        <w:t xml:space="preserve"> modern slavery, money laundering, organised immigration crime, or bribery. </w:t>
      </w:r>
      <w:r w:rsidR="00FF2068">
        <w:rPr>
          <w:rFonts w:eastAsia="Times New Roman" w:cstheme="minorHAnsi"/>
          <w:lang w:eastAsia="en-GB"/>
        </w:rPr>
        <w:t>There have been recent s</w:t>
      </w:r>
      <w:r w:rsidR="002D0D90">
        <w:rPr>
          <w:rFonts w:eastAsia="Times New Roman" w:cstheme="minorHAnsi"/>
          <w:lang w:eastAsia="en-GB"/>
        </w:rPr>
        <w:t>tudies that</w:t>
      </w:r>
      <w:r w:rsidR="00FF2068">
        <w:rPr>
          <w:rFonts w:eastAsia="Times New Roman" w:cstheme="minorHAnsi"/>
          <w:lang w:eastAsia="en-GB"/>
        </w:rPr>
        <w:t xml:space="preserve"> have witnessed</w:t>
      </w:r>
      <w:r w:rsidR="0070326F">
        <w:rPr>
          <w:rFonts w:eastAsia="Times New Roman" w:cstheme="minorHAnsi"/>
          <w:lang w:eastAsia="en-GB"/>
        </w:rPr>
        <w:t xml:space="preserve"> over 4,500 UK organised crime groups that </w:t>
      </w:r>
      <w:r w:rsidR="002D0D90">
        <w:rPr>
          <w:rFonts w:eastAsia="Times New Roman" w:cstheme="minorHAnsi"/>
          <w:lang w:eastAsia="en-GB"/>
        </w:rPr>
        <w:t xml:space="preserve">are </w:t>
      </w:r>
      <w:r w:rsidR="0070326F">
        <w:rPr>
          <w:rFonts w:eastAsia="Times New Roman" w:cstheme="minorHAnsi"/>
          <w:lang w:eastAsia="en-GB"/>
        </w:rPr>
        <w:t>working to tackle these types of crimes, and operation</w:t>
      </w:r>
      <w:r w:rsidR="002D0D90">
        <w:rPr>
          <w:rFonts w:eastAsia="Times New Roman" w:cstheme="minorHAnsi"/>
          <w:lang w:eastAsia="en-GB"/>
        </w:rPr>
        <w:t>s</w:t>
      </w:r>
      <w:r w:rsidR="0070326F">
        <w:rPr>
          <w:rFonts w:eastAsia="Times New Roman" w:cstheme="minorHAnsi"/>
          <w:lang w:eastAsia="en-GB"/>
        </w:rPr>
        <w:t xml:space="preserve"> in changing and</w:t>
      </w:r>
      <w:r w:rsidR="00FF2068">
        <w:rPr>
          <w:rFonts w:eastAsia="Times New Roman" w:cstheme="minorHAnsi"/>
          <w:lang w:eastAsia="en-GB"/>
        </w:rPr>
        <w:t xml:space="preserve"> carrying these out</w:t>
      </w:r>
      <w:r w:rsidR="002D0D90">
        <w:rPr>
          <w:rFonts w:eastAsia="Times New Roman" w:cstheme="minorHAnsi"/>
          <w:lang w:eastAsia="en-GB"/>
        </w:rPr>
        <w:t xml:space="preserve"> in</w:t>
      </w:r>
      <w:r w:rsidR="0070326F">
        <w:rPr>
          <w:rFonts w:eastAsia="Times New Roman" w:cstheme="minorHAnsi"/>
          <w:lang w:eastAsia="en-GB"/>
        </w:rPr>
        <w:t xml:space="preserve"> often unpredictable ways. </w:t>
      </w:r>
      <w:sdt>
        <w:sdtPr>
          <w:rPr>
            <w:rFonts w:eastAsia="Times New Roman" w:cstheme="minorHAnsi"/>
            <w:lang w:eastAsia="en-GB"/>
          </w:rPr>
          <w:id w:val="2094279467"/>
          <w:citation/>
        </w:sdtPr>
        <w:sdtContent>
          <w:r w:rsidR="0070326F">
            <w:rPr>
              <w:rFonts w:eastAsia="Times New Roman" w:cstheme="minorHAnsi"/>
              <w:lang w:eastAsia="en-GB"/>
            </w:rPr>
            <w:fldChar w:fldCharType="begin"/>
          </w:r>
          <w:r w:rsidR="0070326F">
            <w:rPr>
              <w:rFonts w:eastAsia="Times New Roman" w:cstheme="minorHAnsi"/>
              <w:lang w:eastAsia="en-GB"/>
            </w:rPr>
            <w:instrText xml:space="preserve"> CITATION Nat19 \l 2057 </w:instrText>
          </w:r>
          <w:r w:rsidR="0070326F">
            <w:rPr>
              <w:rFonts w:eastAsia="Times New Roman" w:cstheme="minorHAnsi"/>
              <w:lang w:eastAsia="en-GB"/>
            </w:rPr>
            <w:fldChar w:fldCharType="separate"/>
          </w:r>
          <w:r w:rsidR="00A67514" w:rsidRPr="00A67514">
            <w:rPr>
              <w:rFonts w:eastAsia="Times New Roman" w:cstheme="minorHAnsi"/>
              <w:noProof/>
              <w:lang w:eastAsia="en-GB"/>
            </w:rPr>
            <w:t>(National Audit Office, 2019)</w:t>
          </w:r>
          <w:r w:rsidR="0070326F">
            <w:rPr>
              <w:rFonts w:eastAsia="Times New Roman" w:cstheme="minorHAnsi"/>
              <w:lang w:eastAsia="en-GB"/>
            </w:rPr>
            <w:fldChar w:fldCharType="end"/>
          </w:r>
        </w:sdtContent>
      </w:sdt>
      <w:r w:rsidR="0070326F">
        <w:rPr>
          <w:rFonts w:eastAsia="Times New Roman" w:cstheme="minorHAnsi"/>
          <w:lang w:eastAsia="en-GB"/>
        </w:rPr>
        <w:t xml:space="preserve">. </w:t>
      </w:r>
      <w:r w:rsidR="00FF2068">
        <w:rPr>
          <w:rFonts w:eastAsia="Times New Roman" w:cstheme="minorHAnsi"/>
          <w:lang w:eastAsia="en-GB"/>
        </w:rPr>
        <w:t>Statistics show that t</w:t>
      </w:r>
      <w:r w:rsidR="0070326F">
        <w:rPr>
          <w:rFonts w:eastAsia="Times New Roman" w:cstheme="minorHAnsi"/>
          <w:lang w:eastAsia="en-GB"/>
        </w:rPr>
        <w:t xml:space="preserve">here are at least 181,000 offenders which are linked to serious and organised crime in the UK, and most of these </w:t>
      </w:r>
      <w:r w:rsidR="002D0D90">
        <w:rPr>
          <w:rFonts w:eastAsia="Times New Roman" w:cstheme="minorHAnsi"/>
          <w:lang w:eastAsia="en-GB"/>
        </w:rPr>
        <w:t xml:space="preserve">groups </w:t>
      </w:r>
      <w:r w:rsidR="0070326F">
        <w:rPr>
          <w:rFonts w:eastAsia="Times New Roman" w:cstheme="minorHAnsi"/>
          <w:lang w:eastAsia="en-GB"/>
        </w:rPr>
        <w:t>are</w:t>
      </w:r>
      <w:r w:rsidR="002D0D90">
        <w:rPr>
          <w:rFonts w:eastAsia="Times New Roman" w:cstheme="minorHAnsi"/>
          <w:lang w:eastAsia="en-GB"/>
        </w:rPr>
        <w:t xml:space="preserve"> </w:t>
      </w:r>
      <w:r w:rsidR="0070326F">
        <w:rPr>
          <w:rFonts w:eastAsia="Times New Roman" w:cstheme="minorHAnsi"/>
          <w:lang w:eastAsia="en-GB"/>
        </w:rPr>
        <w:t>targeted due to</w:t>
      </w:r>
      <w:r w:rsidR="002D0D90">
        <w:rPr>
          <w:rFonts w:eastAsia="Times New Roman" w:cstheme="minorHAnsi"/>
          <w:lang w:eastAsia="en-GB"/>
        </w:rPr>
        <w:t xml:space="preserve"> them</w:t>
      </w:r>
      <w:r w:rsidR="0070326F">
        <w:rPr>
          <w:rFonts w:eastAsia="Times New Roman" w:cstheme="minorHAnsi"/>
          <w:lang w:eastAsia="en-GB"/>
        </w:rPr>
        <w:t xml:space="preserve"> being vulnerable, </w:t>
      </w:r>
      <w:r w:rsidR="00FF2068">
        <w:rPr>
          <w:rFonts w:eastAsia="Times New Roman" w:cstheme="minorHAnsi"/>
          <w:lang w:eastAsia="en-GB"/>
        </w:rPr>
        <w:t xml:space="preserve">as they either take part </w:t>
      </w:r>
      <w:r w:rsidR="0070326F">
        <w:rPr>
          <w:rFonts w:eastAsia="Times New Roman" w:cstheme="minorHAnsi"/>
          <w:lang w:eastAsia="en-GB"/>
        </w:rPr>
        <w:t>to feed their habit of being drug users or have been exploited into taking part in the crimes</w:t>
      </w:r>
      <w:r w:rsidR="00FF2068">
        <w:rPr>
          <w:rFonts w:eastAsia="Times New Roman" w:cstheme="minorHAnsi"/>
          <w:lang w:eastAsia="en-GB"/>
        </w:rPr>
        <w:t>, as they vulnerable and have no choice</w:t>
      </w:r>
      <w:r w:rsidR="0070326F">
        <w:rPr>
          <w:rFonts w:eastAsia="Times New Roman" w:cstheme="minorHAnsi"/>
          <w:lang w:eastAsia="en-GB"/>
        </w:rPr>
        <w:t xml:space="preserve">. </w:t>
      </w:r>
      <w:sdt>
        <w:sdtPr>
          <w:rPr>
            <w:rFonts w:eastAsia="Times New Roman" w:cstheme="minorHAnsi"/>
            <w:u w:val="single"/>
            <w:lang w:eastAsia="en-GB"/>
          </w:rPr>
          <w:id w:val="1378749222"/>
          <w:citation/>
        </w:sdtPr>
        <w:sdtContent>
          <w:r w:rsidR="0070326F">
            <w:rPr>
              <w:rFonts w:eastAsia="Times New Roman" w:cstheme="minorHAnsi"/>
              <w:u w:val="single"/>
              <w:lang w:eastAsia="en-GB"/>
            </w:rPr>
            <w:fldChar w:fldCharType="begin"/>
          </w:r>
          <w:r w:rsidR="0070326F">
            <w:rPr>
              <w:rFonts w:eastAsia="Times New Roman" w:cstheme="minorHAnsi"/>
              <w:u w:val="single"/>
              <w:lang w:eastAsia="en-GB"/>
            </w:rPr>
            <w:instrText xml:space="preserve"> CITATION Nat191 \l 2057 </w:instrText>
          </w:r>
          <w:r w:rsidR="0070326F">
            <w:rPr>
              <w:rFonts w:eastAsia="Times New Roman" w:cstheme="minorHAnsi"/>
              <w:u w:val="single"/>
              <w:lang w:eastAsia="en-GB"/>
            </w:rPr>
            <w:fldChar w:fldCharType="separate"/>
          </w:r>
          <w:r w:rsidR="00A67514" w:rsidRPr="00A67514">
            <w:rPr>
              <w:rFonts w:eastAsia="Times New Roman" w:cstheme="minorHAnsi"/>
              <w:noProof/>
              <w:lang w:eastAsia="en-GB"/>
            </w:rPr>
            <w:t>(National Crime Agency, 2019)</w:t>
          </w:r>
          <w:r w:rsidR="0070326F">
            <w:rPr>
              <w:rFonts w:eastAsia="Times New Roman" w:cstheme="minorHAnsi"/>
              <w:u w:val="single"/>
              <w:lang w:eastAsia="en-GB"/>
            </w:rPr>
            <w:fldChar w:fldCharType="end"/>
          </w:r>
        </w:sdtContent>
      </w:sdt>
      <w:r w:rsidR="0070326F">
        <w:rPr>
          <w:rFonts w:eastAsia="Times New Roman" w:cstheme="minorHAnsi"/>
          <w:u w:val="single"/>
          <w:lang w:eastAsia="en-GB"/>
        </w:rPr>
        <w:t>.</w:t>
      </w:r>
      <w:r w:rsidR="0070326F">
        <w:rPr>
          <w:color w:val="000000"/>
        </w:rPr>
        <w:t xml:space="preserve"> </w:t>
      </w:r>
    </w:p>
    <w:p w14:paraId="1B4D903F" w14:textId="77777777" w:rsidR="002D0D90" w:rsidRDefault="002D0D90" w:rsidP="0070326F">
      <w:pPr>
        <w:pBdr>
          <w:bottom w:val="single" w:sz="6" w:space="1" w:color="auto"/>
        </w:pBdr>
        <w:spacing w:after="0" w:line="276" w:lineRule="auto"/>
        <w:ind w:right="531"/>
        <w:rPr>
          <w:color w:val="000000"/>
        </w:rPr>
      </w:pPr>
    </w:p>
    <w:p w14:paraId="23BAF67A" w14:textId="1DC02C24" w:rsidR="0070326F" w:rsidRPr="002D0D90" w:rsidRDefault="002D0D90" w:rsidP="0070326F">
      <w:pPr>
        <w:pBdr>
          <w:bottom w:val="single" w:sz="6" w:space="1" w:color="auto"/>
        </w:pBdr>
        <w:spacing w:after="0" w:line="276" w:lineRule="auto"/>
        <w:ind w:right="531"/>
        <w:rPr>
          <w:color w:val="000000"/>
        </w:rPr>
      </w:pPr>
      <w:r>
        <w:rPr>
          <w:color w:val="000000"/>
        </w:rPr>
        <w:t>There are many agencies in place that aim to decrease the number of these OCGs and help the groups of people being targeted</w:t>
      </w:r>
      <w:r w:rsidR="00AD4274">
        <w:rPr>
          <w:color w:val="000000"/>
        </w:rPr>
        <w:t xml:space="preserve"> or involved by providing them other opportunities and advising them of a better lifestyle</w:t>
      </w:r>
      <w:r>
        <w:rPr>
          <w:color w:val="000000"/>
        </w:rPr>
        <w:t>.</w:t>
      </w:r>
      <w:r w:rsidR="0070326F">
        <w:rPr>
          <w:color w:val="000000"/>
        </w:rPr>
        <w:t xml:space="preserve"> </w:t>
      </w:r>
      <w:r>
        <w:rPr>
          <w:color w:val="000000"/>
        </w:rPr>
        <w:t>A</w:t>
      </w:r>
      <w:r w:rsidR="0070326F">
        <w:rPr>
          <w:color w:val="000000"/>
        </w:rPr>
        <w:t xml:space="preserve">n agency that works with serious and organised crimes are ‘The National Crime Agency’. This agency published the ‘National Strategic Assessment of Serious and Organised Crime 2020’, which provides a single authoritative picture of the threat to the UK. Their priorities are to tackle the high impact offenders who are exploiting vulnerable people through human trafficking, modern slavery, child sexual abuse and people smuggling. Also, ensuring they control communities that consists of wholesale drug supply networks and the illegal firearms trade. </w:t>
      </w:r>
      <w:sdt>
        <w:sdtPr>
          <w:rPr>
            <w:color w:val="000000"/>
          </w:rPr>
          <w:id w:val="1542938202"/>
          <w:citation/>
        </w:sdtPr>
        <w:sdtContent>
          <w:r w:rsidR="00A67514">
            <w:rPr>
              <w:color w:val="000000"/>
            </w:rPr>
            <w:fldChar w:fldCharType="begin"/>
          </w:r>
          <w:r w:rsidR="00A67514">
            <w:rPr>
              <w:color w:val="000000"/>
            </w:rPr>
            <w:instrText xml:space="preserve"> CITATION Nat201 \l 2057 </w:instrText>
          </w:r>
          <w:r w:rsidR="00A67514">
            <w:rPr>
              <w:color w:val="000000"/>
            </w:rPr>
            <w:fldChar w:fldCharType="separate"/>
          </w:r>
          <w:r w:rsidR="00A67514" w:rsidRPr="00A67514">
            <w:rPr>
              <w:noProof/>
              <w:color w:val="000000"/>
            </w:rPr>
            <w:t>(National Crime Agency, 2020)</w:t>
          </w:r>
          <w:r w:rsidR="00A67514">
            <w:rPr>
              <w:color w:val="000000"/>
            </w:rPr>
            <w:fldChar w:fldCharType="end"/>
          </w:r>
        </w:sdtContent>
      </w:sdt>
    </w:p>
    <w:p w14:paraId="2E3D171A" w14:textId="77777777" w:rsidR="0070326F" w:rsidRDefault="0070326F" w:rsidP="0070326F">
      <w:pPr>
        <w:pBdr>
          <w:bottom w:val="single" w:sz="6" w:space="1" w:color="auto"/>
        </w:pBdr>
        <w:spacing w:after="0" w:line="276" w:lineRule="auto"/>
        <w:ind w:right="531"/>
        <w:rPr>
          <w:color w:val="000000"/>
        </w:rPr>
      </w:pPr>
    </w:p>
    <w:p w14:paraId="1B9F0B59" w14:textId="37D4116D" w:rsidR="002D0D90" w:rsidRDefault="0070326F" w:rsidP="0070326F">
      <w:pPr>
        <w:pBdr>
          <w:bottom w:val="single" w:sz="6" w:space="1" w:color="auto"/>
        </w:pBdr>
        <w:spacing w:after="0" w:line="276" w:lineRule="auto"/>
        <w:ind w:right="531"/>
        <w:rPr>
          <w:rFonts w:eastAsia="Times New Roman" w:cstheme="minorHAnsi"/>
          <w:lang w:eastAsia="en-GB"/>
        </w:rPr>
      </w:pPr>
      <w:r>
        <w:rPr>
          <w:rFonts w:eastAsia="Times New Roman" w:cstheme="minorHAnsi"/>
          <w:lang w:eastAsia="en-GB"/>
        </w:rPr>
        <w:t xml:space="preserve">Public Protection Issues can </w:t>
      </w:r>
      <w:r w:rsidR="00FF2068">
        <w:rPr>
          <w:rFonts w:eastAsia="Times New Roman" w:cstheme="minorHAnsi"/>
          <w:lang w:eastAsia="en-GB"/>
        </w:rPr>
        <w:t>consist of</w:t>
      </w:r>
      <w:r>
        <w:rPr>
          <w:rFonts w:eastAsia="Times New Roman" w:cstheme="minorHAnsi"/>
          <w:lang w:eastAsia="en-GB"/>
        </w:rPr>
        <w:t xml:space="preserve"> the collection of tasked information that is sought and collected for a specific purpose</w:t>
      </w:r>
      <w:r w:rsidR="00FF2068">
        <w:rPr>
          <w:rFonts w:eastAsia="Times New Roman" w:cstheme="minorHAnsi"/>
          <w:lang w:eastAsia="en-GB"/>
        </w:rPr>
        <w:t xml:space="preserve">. </w:t>
      </w:r>
      <w:r>
        <w:rPr>
          <w:rFonts w:eastAsia="Times New Roman" w:cstheme="minorHAnsi"/>
          <w:lang w:eastAsia="en-GB"/>
        </w:rPr>
        <w:t xml:space="preserve">The tasked information can </w:t>
      </w:r>
      <w:r w:rsidR="00FF2068">
        <w:rPr>
          <w:rFonts w:eastAsia="Times New Roman" w:cstheme="minorHAnsi"/>
          <w:lang w:eastAsia="en-GB"/>
        </w:rPr>
        <w:t xml:space="preserve">either </w:t>
      </w:r>
      <w:r>
        <w:rPr>
          <w:rFonts w:eastAsia="Times New Roman" w:cstheme="minorHAnsi"/>
          <w:lang w:eastAsia="en-GB"/>
        </w:rPr>
        <w:t>be a regional, national, force, BCU or neighbourhood level.</w:t>
      </w:r>
      <w:sdt>
        <w:sdtPr>
          <w:rPr>
            <w:rFonts w:eastAsia="Times New Roman" w:cstheme="minorHAnsi"/>
            <w:lang w:eastAsia="en-GB"/>
          </w:rPr>
          <w:id w:val="162517292"/>
          <w:citation/>
        </w:sdtPr>
        <w:sdtContent>
          <w:r>
            <w:rPr>
              <w:rFonts w:eastAsia="Times New Roman" w:cstheme="minorHAnsi"/>
              <w:lang w:eastAsia="en-GB"/>
            </w:rPr>
            <w:fldChar w:fldCharType="begin"/>
          </w:r>
          <w:r>
            <w:rPr>
              <w:rFonts w:eastAsia="Times New Roman" w:cstheme="minorHAnsi"/>
              <w:lang w:eastAsia="en-GB"/>
            </w:rPr>
            <w:instrText xml:space="preserve"> CITATION Col226 \l 2057 </w:instrText>
          </w:r>
          <w:r>
            <w:rPr>
              <w:rFonts w:eastAsia="Times New Roman" w:cstheme="minorHAnsi"/>
              <w:lang w:eastAsia="en-GB"/>
            </w:rPr>
            <w:fldChar w:fldCharType="separate"/>
          </w:r>
          <w:r w:rsidR="00A67514">
            <w:rPr>
              <w:rFonts w:eastAsia="Times New Roman" w:cstheme="minorHAnsi"/>
              <w:noProof/>
              <w:lang w:eastAsia="en-GB"/>
            </w:rPr>
            <w:t xml:space="preserve"> </w:t>
          </w:r>
          <w:r w:rsidR="00A67514" w:rsidRPr="00A67514">
            <w:rPr>
              <w:rFonts w:eastAsia="Times New Roman" w:cstheme="minorHAnsi"/>
              <w:noProof/>
              <w:lang w:eastAsia="en-GB"/>
            </w:rPr>
            <w:t>(College Of Policing, 2022)</w:t>
          </w:r>
          <w:r>
            <w:rPr>
              <w:rFonts w:eastAsia="Times New Roman" w:cstheme="minorHAnsi"/>
              <w:lang w:eastAsia="en-GB"/>
            </w:rPr>
            <w:fldChar w:fldCharType="end"/>
          </w:r>
        </w:sdtContent>
      </w:sdt>
      <w:r>
        <w:rPr>
          <w:rFonts w:eastAsia="Times New Roman" w:cstheme="minorHAnsi"/>
          <w:lang w:eastAsia="en-GB"/>
        </w:rPr>
        <w:t xml:space="preserve"> These issues </w:t>
      </w:r>
      <w:r w:rsidR="00FF2068">
        <w:rPr>
          <w:rFonts w:eastAsia="Times New Roman" w:cstheme="minorHAnsi"/>
          <w:lang w:eastAsia="en-GB"/>
        </w:rPr>
        <w:t xml:space="preserve">also </w:t>
      </w:r>
      <w:r>
        <w:rPr>
          <w:rFonts w:eastAsia="Times New Roman" w:cstheme="minorHAnsi"/>
          <w:lang w:eastAsia="en-GB"/>
        </w:rPr>
        <w:t xml:space="preserve">run alongside </w:t>
      </w:r>
      <w:r>
        <w:rPr>
          <w:rFonts w:eastAsia="Times New Roman" w:cstheme="minorHAnsi"/>
          <w:lang w:eastAsia="en-GB"/>
        </w:rPr>
        <w:lastRenderedPageBreak/>
        <w:t>major investigation</w:t>
      </w:r>
      <w:r w:rsidR="00FF2068">
        <w:rPr>
          <w:rFonts w:eastAsia="Times New Roman" w:cstheme="minorHAnsi"/>
          <w:lang w:eastAsia="en-GB"/>
        </w:rPr>
        <w:t>s</w:t>
      </w:r>
      <w:r>
        <w:rPr>
          <w:rFonts w:eastAsia="Times New Roman" w:cstheme="minorHAnsi"/>
          <w:lang w:eastAsia="en-GB"/>
        </w:rPr>
        <w:t xml:space="preserve"> and can in</w:t>
      </w:r>
      <w:r w:rsidR="00FF2068">
        <w:rPr>
          <w:rFonts w:eastAsia="Times New Roman" w:cstheme="minorHAnsi"/>
          <w:lang w:eastAsia="en-GB"/>
        </w:rPr>
        <w:t>volve crimes such as</w:t>
      </w:r>
      <w:r>
        <w:rPr>
          <w:rFonts w:eastAsia="Times New Roman" w:cstheme="minorHAnsi"/>
          <w:lang w:eastAsia="en-GB"/>
        </w:rPr>
        <w:t xml:space="preserve"> child sexual exploitation, firearms licensing, and child abuse. </w:t>
      </w:r>
      <w:sdt>
        <w:sdtPr>
          <w:rPr>
            <w:rFonts w:eastAsia="Times New Roman" w:cstheme="minorHAnsi"/>
            <w:lang w:eastAsia="en-GB"/>
          </w:rPr>
          <w:id w:val="-89698016"/>
          <w:citation/>
        </w:sdtPr>
        <w:sdtContent>
          <w:r>
            <w:rPr>
              <w:rFonts w:eastAsia="Times New Roman" w:cstheme="minorHAnsi"/>
              <w:lang w:eastAsia="en-GB"/>
            </w:rPr>
            <w:fldChar w:fldCharType="begin"/>
          </w:r>
          <w:r>
            <w:rPr>
              <w:rFonts w:eastAsia="Times New Roman" w:cstheme="minorHAnsi"/>
              <w:lang w:eastAsia="en-GB"/>
            </w:rPr>
            <w:instrText xml:space="preserve"> CITATION Col227 \l 2057 </w:instrText>
          </w:r>
          <w:r>
            <w:rPr>
              <w:rFonts w:eastAsia="Times New Roman" w:cstheme="minorHAnsi"/>
              <w:lang w:eastAsia="en-GB"/>
            </w:rPr>
            <w:fldChar w:fldCharType="separate"/>
          </w:r>
          <w:r w:rsidR="00A67514" w:rsidRPr="00A67514">
            <w:rPr>
              <w:rFonts w:eastAsia="Times New Roman" w:cstheme="minorHAnsi"/>
              <w:noProof/>
              <w:lang w:eastAsia="en-GB"/>
            </w:rPr>
            <w:t>(College Of Policing , 2022)</w:t>
          </w:r>
          <w:r>
            <w:rPr>
              <w:rFonts w:eastAsia="Times New Roman" w:cstheme="minorHAnsi"/>
              <w:lang w:eastAsia="en-GB"/>
            </w:rPr>
            <w:fldChar w:fldCharType="end"/>
          </w:r>
        </w:sdtContent>
      </w:sdt>
      <w:r>
        <w:rPr>
          <w:rFonts w:eastAsia="Times New Roman" w:cstheme="minorHAnsi"/>
          <w:lang w:eastAsia="en-GB"/>
        </w:rPr>
        <w:t xml:space="preserve">. </w:t>
      </w:r>
    </w:p>
    <w:p w14:paraId="2343045D" w14:textId="77777777" w:rsidR="002D0D90" w:rsidRDefault="002D0D90" w:rsidP="0070326F">
      <w:pPr>
        <w:pBdr>
          <w:bottom w:val="single" w:sz="6" w:space="1" w:color="auto"/>
        </w:pBdr>
        <w:spacing w:after="0" w:line="276" w:lineRule="auto"/>
        <w:ind w:right="531"/>
        <w:rPr>
          <w:rFonts w:eastAsia="Times New Roman" w:cstheme="minorHAnsi"/>
          <w:lang w:eastAsia="en-GB"/>
        </w:rPr>
      </w:pPr>
    </w:p>
    <w:p w14:paraId="2BE630AB" w14:textId="18888F0B" w:rsidR="0070326F" w:rsidRDefault="0070326F" w:rsidP="0070326F">
      <w:pPr>
        <w:pBdr>
          <w:bottom w:val="single" w:sz="6" w:space="1" w:color="auto"/>
        </w:pBdr>
        <w:spacing w:after="0" w:line="276" w:lineRule="auto"/>
        <w:ind w:right="531"/>
        <w:rPr>
          <w:color w:val="000000"/>
        </w:rPr>
      </w:pPr>
      <w:r>
        <w:rPr>
          <w:rFonts w:eastAsia="Times New Roman" w:cstheme="minorHAnsi"/>
          <w:lang w:eastAsia="en-GB"/>
        </w:rPr>
        <w:t xml:space="preserve">There are many public protection practices in investigating these types of incidents, one being the ‘Public Protection Unit (PPU)’. They work alongside several other bodies including Child and Adolescent Mental Health Services (CAMHS), Health and Social Care, and education as part of the Multi Agency Support Hub (MASH). As well as working with these agencies, they also work closely with UK Police Forces in relation to the management and risk assessment of convicted sexual and violent offenders. The primarily role for this unit is to assist in safeguarding the most vulnerable people in different communities. </w:t>
      </w:r>
      <w:r>
        <w:rPr>
          <w:color w:val="000000"/>
        </w:rPr>
        <w:t>In addition, there is another agency named ‘multi-agency public protection</w:t>
      </w:r>
      <w:r w:rsidR="002D0D90">
        <w:rPr>
          <w:color w:val="000000"/>
        </w:rPr>
        <w:t xml:space="preserve"> arrangements’ (MAPPA),</w:t>
      </w:r>
      <w:r>
        <w:rPr>
          <w:color w:val="000000"/>
        </w:rPr>
        <w:t xml:space="preserve"> which is guidance that sets out responsibilities of the police, prison service and probation trusts. They work alongside these services to ensure that the management of violent and sexual offenders is carried out correctly. </w:t>
      </w:r>
      <w:r w:rsidR="002D0D90">
        <w:rPr>
          <w:color w:val="000000"/>
        </w:rPr>
        <w:t xml:space="preserve">The </w:t>
      </w:r>
      <w:r>
        <w:rPr>
          <w:color w:val="000000"/>
        </w:rPr>
        <w:t>guidance includes information such as critical public protection cases, risk management plans, identification, and notification of MAPPA offenders, and many more.</w:t>
      </w:r>
      <w:sdt>
        <w:sdtPr>
          <w:rPr>
            <w:color w:val="000000"/>
          </w:rPr>
          <w:id w:val="-405142047"/>
          <w:citation/>
        </w:sdtPr>
        <w:sdtContent>
          <w:r w:rsidR="00A67514">
            <w:rPr>
              <w:color w:val="000000"/>
            </w:rPr>
            <w:fldChar w:fldCharType="begin"/>
          </w:r>
          <w:r w:rsidR="00A67514">
            <w:rPr>
              <w:color w:val="000000"/>
            </w:rPr>
            <w:instrText xml:space="preserve"> CITATION GOV14 \l 2057 </w:instrText>
          </w:r>
          <w:r w:rsidR="00A67514">
            <w:rPr>
              <w:color w:val="000000"/>
            </w:rPr>
            <w:fldChar w:fldCharType="separate"/>
          </w:r>
          <w:r w:rsidR="00A67514">
            <w:rPr>
              <w:noProof/>
              <w:color w:val="000000"/>
            </w:rPr>
            <w:t xml:space="preserve"> </w:t>
          </w:r>
          <w:r w:rsidR="00A67514" w:rsidRPr="00A67514">
            <w:rPr>
              <w:noProof/>
              <w:color w:val="000000"/>
            </w:rPr>
            <w:t>(GOV.UK, 2014)</w:t>
          </w:r>
          <w:r w:rsidR="00A67514">
            <w:rPr>
              <w:color w:val="000000"/>
            </w:rPr>
            <w:fldChar w:fldCharType="end"/>
          </w:r>
        </w:sdtContent>
      </w:sdt>
      <w:r w:rsidR="00A67514">
        <w:rPr>
          <w:color w:val="000000"/>
        </w:rPr>
        <w:t xml:space="preserve">. </w:t>
      </w:r>
      <w:r>
        <w:rPr>
          <w:color w:val="000000"/>
        </w:rPr>
        <w:t>It stated as a key finding that this agency has been very effective over the past years, as from the introduction of it in the early 2000s it has seen significant falls in serious reoffending</w:t>
      </w:r>
      <w:r w:rsidR="00A67514">
        <w:rPr>
          <w:color w:val="000000"/>
        </w:rPr>
        <w:t xml:space="preserve"> </w:t>
      </w:r>
      <w:sdt>
        <w:sdtPr>
          <w:rPr>
            <w:color w:val="000000"/>
          </w:rPr>
          <w:id w:val="-932432997"/>
          <w:citation/>
        </w:sdtPr>
        <w:sdtContent>
          <w:r w:rsidR="00A67514">
            <w:rPr>
              <w:color w:val="000000"/>
            </w:rPr>
            <w:fldChar w:fldCharType="begin"/>
          </w:r>
          <w:r w:rsidR="00A67514">
            <w:rPr>
              <w:color w:val="000000"/>
            </w:rPr>
            <w:instrText xml:space="preserve"> CITATION HMI221 \l 2057 </w:instrText>
          </w:r>
          <w:r w:rsidR="00A67514">
            <w:rPr>
              <w:color w:val="000000"/>
            </w:rPr>
            <w:fldChar w:fldCharType="separate"/>
          </w:r>
          <w:r w:rsidR="00A67514" w:rsidRPr="00A67514">
            <w:rPr>
              <w:noProof/>
              <w:color w:val="000000"/>
            </w:rPr>
            <w:t>(HMICFRS, 2022)</w:t>
          </w:r>
          <w:r w:rsidR="00A67514">
            <w:rPr>
              <w:color w:val="000000"/>
            </w:rPr>
            <w:fldChar w:fldCharType="end"/>
          </w:r>
        </w:sdtContent>
      </w:sdt>
      <w:r w:rsidR="00DF71AA">
        <w:rPr>
          <w:color w:val="000000"/>
        </w:rPr>
        <w:t>. Majority of agencies such as MAPPA, have a duty to share relevant information</w:t>
      </w:r>
      <w:r w:rsidR="00332FF9">
        <w:rPr>
          <w:color w:val="000000"/>
        </w:rPr>
        <w:t xml:space="preserve"> to other agencies</w:t>
      </w:r>
      <w:r w:rsidR="00DF71AA">
        <w:rPr>
          <w:color w:val="000000"/>
        </w:rPr>
        <w:t xml:space="preserve"> about the </w:t>
      </w:r>
      <w:r w:rsidR="00332FF9">
        <w:rPr>
          <w:color w:val="000000"/>
        </w:rPr>
        <w:t>offender, as this will ensure that all high-risk offenders are investigated and can be managed effectively. Therefore, they are working as team to ensure that the more serious offenders are being dealt with appropriately.</w:t>
      </w:r>
    </w:p>
    <w:p w14:paraId="236AD12A" w14:textId="77777777" w:rsidR="00DF71AA" w:rsidRDefault="00DF71AA" w:rsidP="0070326F">
      <w:pPr>
        <w:pBdr>
          <w:bottom w:val="single" w:sz="6" w:space="1" w:color="auto"/>
        </w:pBdr>
        <w:spacing w:after="0" w:line="276" w:lineRule="auto"/>
        <w:ind w:right="531"/>
        <w:rPr>
          <w:color w:val="000000"/>
        </w:rPr>
      </w:pPr>
    </w:p>
    <w:p w14:paraId="18F63F77" w14:textId="0936EE3C" w:rsidR="0070326F" w:rsidRDefault="00DF71AA" w:rsidP="0070326F">
      <w:pPr>
        <w:pBdr>
          <w:bottom w:val="single" w:sz="6" w:space="1" w:color="auto"/>
        </w:pBdr>
        <w:spacing w:after="0" w:line="276" w:lineRule="auto"/>
        <w:ind w:right="531"/>
        <w:rPr>
          <w:color w:val="000000"/>
        </w:rPr>
      </w:pPr>
      <w:r>
        <w:rPr>
          <w:color w:val="000000"/>
        </w:rPr>
        <w:t xml:space="preserve">There are many potential links </w:t>
      </w:r>
      <w:r w:rsidR="0070326F">
        <w:rPr>
          <w:color w:val="000000"/>
        </w:rPr>
        <w:t>between serious organised crimes and public protection</w:t>
      </w:r>
      <w:r>
        <w:rPr>
          <w:color w:val="000000"/>
        </w:rPr>
        <w:t xml:space="preserve">, one </w:t>
      </w:r>
      <w:r w:rsidR="0070326F">
        <w:rPr>
          <w:color w:val="000000"/>
        </w:rPr>
        <w:t>would be the people who are involved and are targeted in these issues, both victims and the criminals. Both issues involve vulnerable people, such as youths, elderly people, people with disabilities or have been exploited into taking part in these crimes leaving them no choice. This leads onto another link which would be many of the agency’s roles which is to protect the vulnerable people, as well as identifying who the offenders are and what can be put in place to resolve it. Agencies such as the ‘Public Protection Unit’ (PPU) and ‘Serious and Organised Crime Strategy’, both of which cover protecting people from becoming victims, working to stop people re-offending, and reducing crime.  </w:t>
      </w:r>
    </w:p>
    <w:p w14:paraId="1B5E3AE8" w14:textId="09069839" w:rsidR="00DF71AA" w:rsidRDefault="00DF71AA" w:rsidP="0070326F">
      <w:pPr>
        <w:pBdr>
          <w:bottom w:val="single" w:sz="6" w:space="1" w:color="auto"/>
        </w:pBdr>
        <w:spacing w:after="0" w:line="276" w:lineRule="auto"/>
        <w:ind w:right="531"/>
        <w:rPr>
          <w:color w:val="000000"/>
        </w:rPr>
      </w:pPr>
    </w:p>
    <w:p w14:paraId="5D0A7030" w14:textId="23729BF6" w:rsidR="00DF71AA" w:rsidRDefault="00DF71AA" w:rsidP="0070326F">
      <w:pPr>
        <w:pBdr>
          <w:bottom w:val="single" w:sz="6" w:space="1" w:color="auto"/>
        </w:pBdr>
        <w:spacing w:after="0" w:line="276" w:lineRule="auto"/>
        <w:ind w:right="531"/>
        <w:rPr>
          <w:color w:val="000000"/>
        </w:rPr>
      </w:pPr>
      <w:r>
        <w:rPr>
          <w:color w:val="000000"/>
        </w:rPr>
        <w:t xml:space="preserve">To conclude, </w:t>
      </w:r>
      <w:r w:rsidR="00D512FE">
        <w:rPr>
          <w:color w:val="000000"/>
        </w:rPr>
        <w:t xml:space="preserve">there are many potential links between serious and organised crimes and public protection issues, however the </w:t>
      </w:r>
      <w:r w:rsidR="00FF2068">
        <w:rPr>
          <w:color w:val="000000"/>
        </w:rPr>
        <w:t>overwhelming</w:t>
      </w:r>
      <w:r w:rsidR="00D512FE">
        <w:rPr>
          <w:color w:val="000000"/>
        </w:rPr>
        <w:t xml:space="preserve"> link would</w:t>
      </w:r>
      <w:r w:rsidR="00FF2068">
        <w:rPr>
          <w:color w:val="000000"/>
        </w:rPr>
        <w:t xml:space="preserve"> most probably</w:t>
      </w:r>
      <w:r w:rsidR="00D512FE">
        <w:rPr>
          <w:color w:val="000000"/>
        </w:rPr>
        <w:t xml:space="preserve"> be the people being targeted and are involved in the crimes. In relation to this, </w:t>
      </w:r>
      <w:r w:rsidR="00843E63">
        <w:rPr>
          <w:color w:val="000000"/>
        </w:rPr>
        <w:t xml:space="preserve">most of </w:t>
      </w:r>
      <w:r w:rsidR="00D512FE">
        <w:rPr>
          <w:color w:val="000000"/>
        </w:rPr>
        <w:t xml:space="preserve">the people who are involved </w:t>
      </w:r>
      <w:r w:rsidR="00843E63">
        <w:rPr>
          <w:color w:val="000000"/>
        </w:rPr>
        <w:t>are part of groups that consist of drug users, vulnerable people and are somewhat linked to a public protection unit. These people involved may have previous connections with S/OCGs or are currently still involved with them. This provides an insight to other potential criminals who are involved in these crimes, whereby public protection units, such as MAPPA can form a strategy where they can closely manage these offenders from posing any further risk to the communities.</w:t>
      </w:r>
    </w:p>
    <w:p w14:paraId="7ED60082" w14:textId="1997CD7B" w:rsidR="00FF2068" w:rsidRDefault="00FF2068" w:rsidP="0070326F">
      <w:pPr>
        <w:pBdr>
          <w:bottom w:val="single" w:sz="6" w:space="1" w:color="auto"/>
        </w:pBdr>
        <w:spacing w:after="0" w:line="276" w:lineRule="auto"/>
        <w:ind w:right="531"/>
        <w:rPr>
          <w:color w:val="000000"/>
        </w:rPr>
      </w:pPr>
    </w:p>
    <w:p w14:paraId="6FB2A69F" w14:textId="00841F0C" w:rsidR="00FF2068" w:rsidRDefault="00FF2068" w:rsidP="0070326F">
      <w:pPr>
        <w:pBdr>
          <w:bottom w:val="single" w:sz="6" w:space="1" w:color="auto"/>
        </w:pBdr>
        <w:spacing w:after="0" w:line="276" w:lineRule="auto"/>
        <w:ind w:right="531"/>
        <w:rPr>
          <w:color w:val="000000"/>
        </w:rPr>
      </w:pPr>
      <w:r>
        <w:rPr>
          <w:color w:val="000000"/>
        </w:rPr>
        <w:t>Word Count - 1001</w:t>
      </w:r>
    </w:p>
    <w:p w14:paraId="635DF169" w14:textId="260336FE" w:rsidR="0070326F" w:rsidRDefault="0070326F" w:rsidP="0070326F">
      <w:pPr>
        <w:pBdr>
          <w:bottom w:val="single" w:sz="6" w:space="1" w:color="auto"/>
        </w:pBdr>
        <w:spacing w:after="0" w:line="276" w:lineRule="auto"/>
        <w:ind w:right="531"/>
        <w:rPr>
          <w:rFonts w:eastAsia="Times New Roman" w:cstheme="minorHAnsi"/>
          <w:lang w:eastAsia="en-GB"/>
        </w:rPr>
      </w:pPr>
    </w:p>
    <w:sdt>
      <w:sdtPr>
        <w:id w:val="202729352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CFE3D5" w14:textId="19B47EA7" w:rsidR="0070326F" w:rsidRDefault="0070326F">
          <w:pPr>
            <w:pStyle w:val="Heading1"/>
          </w:pPr>
          <w:r>
            <w:t>References</w:t>
          </w:r>
        </w:p>
        <w:sdt>
          <w:sdtPr>
            <w:id w:val="-573587230"/>
            <w:bibliography/>
          </w:sdtPr>
          <w:sdtContent>
            <w:p w14:paraId="034FB6D6" w14:textId="77777777" w:rsidR="00A67514" w:rsidRDefault="0070326F" w:rsidP="00A67514">
              <w:pPr>
                <w:pStyle w:val="Bibliography"/>
                <w:ind w:left="720" w:hanging="720"/>
                <w:rPr>
                  <w:noProof/>
                  <w:sz w:val="24"/>
                  <w:szCs w:val="24"/>
                  <w:lang w:val="en-US"/>
                </w:rPr>
              </w:pPr>
              <w:r>
                <w:fldChar w:fldCharType="begin"/>
              </w:r>
              <w:r>
                <w:instrText xml:space="preserve"> BIBLIOGRAPHY </w:instrText>
              </w:r>
              <w:r>
                <w:fldChar w:fldCharType="separate"/>
              </w:r>
              <w:r w:rsidR="00A67514">
                <w:rPr>
                  <w:noProof/>
                  <w:lang w:val="en-US"/>
                </w:rPr>
                <w:t xml:space="preserve">BBC . (2020). </w:t>
              </w:r>
              <w:r w:rsidR="00A67514">
                <w:rPr>
                  <w:i/>
                  <w:iCs/>
                  <w:noProof/>
                  <w:lang w:val="en-US"/>
                </w:rPr>
                <w:t>Met Police 'four times more likely' to use force on black people.</w:t>
              </w:r>
              <w:r w:rsidR="00A67514">
                <w:rPr>
                  <w:noProof/>
                  <w:lang w:val="en-US"/>
                </w:rPr>
                <w:t xml:space="preserve"> BBC.</w:t>
              </w:r>
            </w:p>
            <w:p w14:paraId="2425D788" w14:textId="77777777" w:rsidR="00A67514" w:rsidRDefault="00A67514" w:rsidP="00A67514">
              <w:pPr>
                <w:pStyle w:val="Bibliography"/>
                <w:ind w:left="720" w:hanging="720"/>
                <w:rPr>
                  <w:noProof/>
                  <w:lang w:val="en-US"/>
                </w:rPr>
              </w:pPr>
              <w:r>
                <w:rPr>
                  <w:noProof/>
                  <w:lang w:val="en-US"/>
                </w:rPr>
                <w:t xml:space="preserve">BBC. (2015). </w:t>
              </w:r>
              <w:r>
                <w:rPr>
                  <w:i/>
                  <w:iCs/>
                  <w:noProof/>
                  <w:lang w:val="en-US"/>
                </w:rPr>
                <w:t>Complaints against police reach a record high.</w:t>
              </w:r>
              <w:r>
                <w:rPr>
                  <w:noProof/>
                  <w:lang w:val="en-US"/>
                </w:rPr>
                <w:t xml:space="preserve"> BBC NEWS.</w:t>
              </w:r>
            </w:p>
            <w:p w14:paraId="5ACA4131" w14:textId="77777777" w:rsidR="00A67514" w:rsidRDefault="00A67514" w:rsidP="00A67514">
              <w:pPr>
                <w:pStyle w:val="Bibliography"/>
                <w:ind w:left="720" w:hanging="720"/>
                <w:rPr>
                  <w:noProof/>
                  <w:lang w:val="en-US"/>
                </w:rPr>
              </w:pPr>
              <w:r>
                <w:rPr>
                  <w:noProof/>
                  <w:lang w:val="en-US"/>
                </w:rPr>
                <w:t xml:space="preserve">BBC. (2020). </w:t>
              </w:r>
              <w:r>
                <w:rPr>
                  <w:i/>
                  <w:iCs/>
                  <w:noProof/>
                  <w:lang w:val="en-US"/>
                </w:rPr>
                <w:t>Ethnic minorities feel UK police are racially biased, report says.</w:t>
              </w:r>
              <w:r>
                <w:rPr>
                  <w:noProof/>
                  <w:lang w:val="en-US"/>
                </w:rPr>
                <w:t xml:space="preserve"> BBC.</w:t>
              </w:r>
            </w:p>
            <w:p w14:paraId="1C33DBE8" w14:textId="77777777" w:rsidR="00A67514" w:rsidRDefault="00A67514" w:rsidP="00A67514">
              <w:pPr>
                <w:pStyle w:val="Bibliography"/>
                <w:ind w:left="720" w:hanging="720"/>
                <w:rPr>
                  <w:noProof/>
                  <w:lang w:val="en-US"/>
                </w:rPr>
              </w:pPr>
              <w:r>
                <w:rPr>
                  <w:noProof/>
                  <w:lang w:val="en-US"/>
                </w:rPr>
                <w:t xml:space="preserve">College of Policing . (2014, July). </w:t>
              </w:r>
              <w:r>
                <w:rPr>
                  <w:i/>
                  <w:iCs/>
                  <w:noProof/>
                  <w:lang w:val="en-US"/>
                </w:rPr>
                <w:t>Code of Ethics.</w:t>
              </w:r>
              <w:r>
                <w:rPr>
                  <w:noProof/>
                  <w:lang w:val="en-US"/>
                </w:rPr>
                <w:t xml:space="preserve"> Retrieved from College Of Policing: https://assets.college.police.uk/s3fs-public/2021-02/code_of_ethics.pdf</w:t>
              </w:r>
            </w:p>
            <w:p w14:paraId="0C88045D" w14:textId="77777777" w:rsidR="00A67514" w:rsidRDefault="00A67514" w:rsidP="00A67514">
              <w:pPr>
                <w:pStyle w:val="Bibliography"/>
                <w:ind w:left="720" w:hanging="720"/>
                <w:rPr>
                  <w:noProof/>
                  <w:lang w:val="en-US"/>
                </w:rPr>
              </w:pPr>
              <w:r>
                <w:rPr>
                  <w:noProof/>
                  <w:lang w:val="en-US"/>
                </w:rPr>
                <w:t xml:space="preserve">College Of Policing . (2022). </w:t>
              </w:r>
              <w:r>
                <w:rPr>
                  <w:i/>
                  <w:iCs/>
                  <w:noProof/>
                  <w:lang w:val="en-US"/>
                </w:rPr>
                <w:t>Domestic Abuse</w:t>
              </w:r>
              <w:r>
                <w:rPr>
                  <w:noProof/>
                  <w:lang w:val="en-US"/>
                </w:rPr>
                <w:t>. Retrieved from College Of Policing: https://www.college.police.uk/app/major-investigation-and-public-protection/domestic-abuse</w:t>
              </w:r>
            </w:p>
            <w:p w14:paraId="591C1649" w14:textId="77777777" w:rsidR="00A67514" w:rsidRDefault="00A67514" w:rsidP="00A67514">
              <w:pPr>
                <w:pStyle w:val="Bibliography"/>
                <w:ind w:left="720" w:hanging="720"/>
                <w:rPr>
                  <w:noProof/>
                  <w:lang w:val="en-US"/>
                </w:rPr>
              </w:pPr>
              <w:r>
                <w:rPr>
                  <w:noProof/>
                  <w:lang w:val="en-US"/>
                </w:rPr>
                <w:t xml:space="preserve">College Of Policing. (2022). </w:t>
              </w:r>
              <w:r>
                <w:rPr>
                  <w:i/>
                  <w:iCs/>
                  <w:noProof/>
                  <w:lang w:val="en-US"/>
                </w:rPr>
                <w:t xml:space="preserve">Managing Public Protection information </w:t>
              </w:r>
              <w:r>
                <w:rPr>
                  <w:noProof/>
                  <w:lang w:val="en-US"/>
                </w:rPr>
                <w:t>. Retrieved from College Of Policing : https://www.college.police.uk/app/major-investigation-and-public-protection/managing-sexual-offenders-and-violent-offenders/managing-public-protection-information#:~:text=Public%20protection%20issues%20can%20require%20the%20collection%20of,long-standing%2</w:t>
              </w:r>
            </w:p>
            <w:p w14:paraId="258FD8B2" w14:textId="77777777" w:rsidR="00A67514" w:rsidRDefault="00A67514" w:rsidP="00A67514">
              <w:pPr>
                <w:pStyle w:val="Bibliography"/>
                <w:ind w:left="720" w:hanging="720"/>
                <w:rPr>
                  <w:noProof/>
                  <w:lang w:val="en-US"/>
                </w:rPr>
              </w:pPr>
              <w:r>
                <w:rPr>
                  <w:noProof/>
                  <w:lang w:val="en-US"/>
                </w:rPr>
                <w:t xml:space="preserve">College of Policing. (2022, May 24). </w:t>
              </w:r>
              <w:r>
                <w:rPr>
                  <w:i/>
                  <w:iCs/>
                  <w:noProof/>
                  <w:lang w:val="en-US"/>
                </w:rPr>
                <w:t>Police Race Action Plan published</w:t>
              </w:r>
              <w:r>
                <w:rPr>
                  <w:noProof/>
                  <w:lang w:val="en-US"/>
                </w:rPr>
                <w:t>. Retrieved from College Of Policing: https://www.college.police.uk/article/police-race-action-plan-published</w:t>
              </w:r>
            </w:p>
            <w:p w14:paraId="1A78E6E7" w14:textId="77777777" w:rsidR="00A67514" w:rsidRDefault="00A67514" w:rsidP="00A67514">
              <w:pPr>
                <w:pStyle w:val="Bibliography"/>
                <w:ind w:left="720" w:hanging="720"/>
                <w:rPr>
                  <w:noProof/>
                  <w:lang w:val="en-US"/>
                </w:rPr>
              </w:pPr>
              <w:r>
                <w:rPr>
                  <w:noProof/>
                  <w:lang w:val="en-US"/>
                </w:rPr>
                <w:t xml:space="preserve">College of Policing. (2022). </w:t>
              </w:r>
              <w:r>
                <w:rPr>
                  <w:i/>
                  <w:iCs/>
                  <w:noProof/>
                  <w:lang w:val="en-US"/>
                </w:rPr>
                <w:t>What is Code of Ethics</w:t>
              </w:r>
              <w:r>
                <w:rPr>
                  <w:noProof/>
                  <w:lang w:val="en-US"/>
                </w:rPr>
                <w:t>. Retrieved from College of Policing: https://www.college.police.uk/ethics/code-of-ethics</w:t>
              </w:r>
            </w:p>
            <w:p w14:paraId="2B3EF546" w14:textId="77777777" w:rsidR="00A67514" w:rsidRDefault="00A67514" w:rsidP="00A67514">
              <w:pPr>
                <w:pStyle w:val="Bibliography"/>
                <w:ind w:left="720" w:hanging="720"/>
                <w:rPr>
                  <w:noProof/>
                  <w:lang w:val="en-US"/>
                </w:rPr>
              </w:pPr>
              <w:r>
                <w:rPr>
                  <w:noProof/>
                  <w:lang w:val="en-US"/>
                </w:rPr>
                <w:t xml:space="preserve">CPS. (2017). </w:t>
              </w:r>
              <w:r>
                <w:rPr>
                  <w:i/>
                  <w:iCs/>
                  <w:noProof/>
                  <w:lang w:val="en-US"/>
                </w:rPr>
                <w:t>Organised Crime - Strategy</w:t>
              </w:r>
              <w:r>
                <w:rPr>
                  <w:noProof/>
                  <w:lang w:val="en-US"/>
                </w:rPr>
                <w:t>. Retrieved from CPS: https://www.cps.gov.uk/organised-crime-strategy</w:t>
              </w:r>
            </w:p>
            <w:p w14:paraId="2954519A" w14:textId="77777777" w:rsidR="00A67514" w:rsidRDefault="00A67514" w:rsidP="00A67514">
              <w:pPr>
                <w:pStyle w:val="Bibliography"/>
                <w:ind w:left="720" w:hanging="720"/>
                <w:rPr>
                  <w:noProof/>
                  <w:lang w:val="en-US"/>
                </w:rPr>
              </w:pPr>
              <w:r>
                <w:rPr>
                  <w:noProof/>
                  <w:lang w:val="en-US"/>
                </w:rPr>
                <w:t xml:space="preserve">Crime Stoppers . (n.d.). </w:t>
              </w:r>
              <w:r>
                <w:rPr>
                  <w:i/>
                  <w:iCs/>
                  <w:noProof/>
                  <w:lang w:val="en-US"/>
                </w:rPr>
                <w:t>What are serious and organised crimes</w:t>
              </w:r>
              <w:r>
                <w:rPr>
                  <w:noProof/>
                  <w:lang w:val="en-US"/>
                </w:rPr>
                <w:t>. Retrieved from Crime sTOPPER.</w:t>
              </w:r>
            </w:p>
            <w:p w14:paraId="22CB4C40" w14:textId="77777777" w:rsidR="00A67514" w:rsidRDefault="00A67514" w:rsidP="00A67514">
              <w:pPr>
                <w:pStyle w:val="Bibliography"/>
                <w:ind w:left="720" w:hanging="720"/>
                <w:rPr>
                  <w:noProof/>
                  <w:lang w:val="en-US"/>
                </w:rPr>
              </w:pPr>
              <w:r>
                <w:rPr>
                  <w:noProof/>
                  <w:lang w:val="en-US"/>
                </w:rPr>
                <w:t xml:space="preserve">Crime Stoppers. (n.d.). </w:t>
              </w:r>
              <w:r>
                <w:rPr>
                  <w:i/>
                  <w:iCs/>
                  <w:noProof/>
                  <w:lang w:val="en-US"/>
                </w:rPr>
                <w:t>What are serious and organised crimes?</w:t>
              </w:r>
              <w:r>
                <w:rPr>
                  <w:noProof/>
                  <w:lang w:val="en-US"/>
                </w:rPr>
                <w:t xml:space="preserve"> Retrieved from Crime Stoppers: https://crimestoppers-uk.org/keeping-safe/community-family/serious-and-organised-crime#:~:text=The%20definition%20of%20serious%20and,the%20potential%20of%20financial%20gain.</w:t>
              </w:r>
            </w:p>
            <w:p w14:paraId="6C38FBC7" w14:textId="77777777" w:rsidR="00A67514" w:rsidRDefault="00A67514" w:rsidP="00A67514">
              <w:pPr>
                <w:pStyle w:val="Bibliography"/>
                <w:ind w:left="720" w:hanging="720"/>
                <w:rPr>
                  <w:noProof/>
                  <w:lang w:val="en-US"/>
                </w:rPr>
              </w:pPr>
              <w:r>
                <w:rPr>
                  <w:noProof/>
                  <w:lang w:val="en-US"/>
                </w:rPr>
                <w:t xml:space="preserve">Eagan, J. L. (2021, October 1). </w:t>
              </w:r>
              <w:r>
                <w:rPr>
                  <w:i/>
                  <w:iCs/>
                  <w:noProof/>
                  <w:lang w:val="en-US"/>
                </w:rPr>
                <w:t>Multiculturalism</w:t>
              </w:r>
              <w:r>
                <w:rPr>
                  <w:noProof/>
                  <w:lang w:val="en-US"/>
                </w:rPr>
                <w:t>. Retrieved from Britannica: https://www.britannica.com/topic/multiculturalism</w:t>
              </w:r>
            </w:p>
            <w:p w14:paraId="611FFAE6" w14:textId="77777777" w:rsidR="00A67514" w:rsidRDefault="00A67514" w:rsidP="00A67514">
              <w:pPr>
                <w:pStyle w:val="Bibliography"/>
                <w:ind w:left="720" w:hanging="720"/>
                <w:rPr>
                  <w:noProof/>
                  <w:lang w:val="en-US"/>
                </w:rPr>
              </w:pPr>
              <w:r>
                <w:rPr>
                  <w:noProof/>
                  <w:lang w:val="en-US"/>
                </w:rPr>
                <w:t xml:space="preserve">GOV.UK. (2014, March 21). </w:t>
              </w:r>
              <w:r>
                <w:rPr>
                  <w:i/>
                  <w:iCs/>
                  <w:noProof/>
                  <w:lang w:val="en-US"/>
                </w:rPr>
                <w:t>Multi-agency public protection arrangements (MAPPA): Guidance</w:t>
              </w:r>
              <w:r>
                <w:rPr>
                  <w:noProof/>
                  <w:lang w:val="en-US"/>
                </w:rPr>
                <w:t>. Retrieved from GOV.UK: https://www.gov.uk/government/publications/multi-agency-public-protection-arrangements-mappa-guidance</w:t>
              </w:r>
            </w:p>
            <w:p w14:paraId="22E94244" w14:textId="77777777" w:rsidR="00A67514" w:rsidRDefault="00A67514" w:rsidP="00A67514">
              <w:pPr>
                <w:pStyle w:val="Bibliography"/>
                <w:ind w:left="720" w:hanging="720"/>
                <w:rPr>
                  <w:noProof/>
                  <w:lang w:val="en-US"/>
                </w:rPr>
              </w:pPr>
              <w:r>
                <w:rPr>
                  <w:noProof/>
                  <w:lang w:val="en-US"/>
                </w:rPr>
                <w:t xml:space="preserve">GOV.UK. (2015, June 8). </w:t>
              </w:r>
              <w:r>
                <w:rPr>
                  <w:i/>
                  <w:iCs/>
                  <w:noProof/>
                  <w:lang w:val="en-US"/>
                </w:rPr>
                <w:t xml:space="preserve">Changes in legislation reflected in new gang definition </w:t>
              </w:r>
              <w:r>
                <w:rPr>
                  <w:noProof/>
                  <w:lang w:val="en-US"/>
                </w:rPr>
                <w:t>. Retrieved from GOV.UK: https://www.gov.uk/government/news/changes-in-legislation-reflected-in-new-gang-definition</w:t>
              </w:r>
            </w:p>
            <w:p w14:paraId="699FF614" w14:textId="77777777" w:rsidR="00A67514" w:rsidRDefault="00A67514" w:rsidP="00A67514">
              <w:pPr>
                <w:pStyle w:val="Bibliography"/>
                <w:ind w:left="720" w:hanging="720"/>
                <w:rPr>
                  <w:noProof/>
                  <w:lang w:val="en-US"/>
                </w:rPr>
              </w:pPr>
              <w:r>
                <w:rPr>
                  <w:noProof/>
                  <w:lang w:val="en-US"/>
                </w:rPr>
                <w:t xml:space="preserve">GOV.UK. (2021, January 29). </w:t>
              </w:r>
              <w:r>
                <w:rPr>
                  <w:i/>
                  <w:iCs/>
                  <w:noProof/>
                  <w:lang w:val="en-US"/>
                </w:rPr>
                <w:t>Police Workforce</w:t>
              </w:r>
              <w:r>
                <w:rPr>
                  <w:noProof/>
                  <w:lang w:val="en-US"/>
                </w:rPr>
                <w:t>. Retrieved from GOV.UK: https://www.ethnicity-facts-figures.service.gov.uk/workforce-and-business/workforce-diversity/police-workforce/latest</w:t>
              </w:r>
            </w:p>
            <w:p w14:paraId="38B05321" w14:textId="77777777" w:rsidR="00A67514" w:rsidRDefault="00A67514" w:rsidP="00A67514">
              <w:pPr>
                <w:pStyle w:val="Bibliography"/>
                <w:ind w:left="720" w:hanging="720"/>
                <w:rPr>
                  <w:noProof/>
                  <w:lang w:val="en-US"/>
                </w:rPr>
              </w:pPr>
              <w:r>
                <w:rPr>
                  <w:noProof/>
                  <w:lang w:val="en-US"/>
                </w:rPr>
                <w:t xml:space="preserve">GOV.UK. (2021, May 7). </w:t>
              </w:r>
              <w:r>
                <w:rPr>
                  <w:i/>
                  <w:iCs/>
                  <w:noProof/>
                  <w:lang w:val="en-US"/>
                </w:rPr>
                <w:t>Youth Offending Teams</w:t>
              </w:r>
              <w:r>
                <w:rPr>
                  <w:noProof/>
                  <w:lang w:val="en-US"/>
                </w:rPr>
                <w:t>. Retrieved from GOV.UK: https://www.gov.uk/youth-offending-team</w:t>
              </w:r>
            </w:p>
            <w:p w14:paraId="5F71E81C" w14:textId="77777777" w:rsidR="00A67514" w:rsidRDefault="00A67514" w:rsidP="00A67514">
              <w:pPr>
                <w:pStyle w:val="Bibliography"/>
                <w:ind w:left="720" w:hanging="720"/>
                <w:rPr>
                  <w:noProof/>
                  <w:lang w:val="en-US"/>
                </w:rPr>
              </w:pPr>
              <w:r>
                <w:rPr>
                  <w:noProof/>
                  <w:lang w:val="en-US"/>
                </w:rPr>
                <w:lastRenderedPageBreak/>
                <w:t xml:space="preserve">GOV.UK. (2022, May 27). </w:t>
              </w:r>
              <w:r>
                <w:rPr>
                  <w:i/>
                  <w:iCs/>
                  <w:noProof/>
                  <w:lang w:val="en-US"/>
                </w:rPr>
                <w:t>Stop and Search</w:t>
              </w:r>
              <w:r>
                <w:rPr>
                  <w:noProof/>
                  <w:lang w:val="en-US"/>
                </w:rPr>
                <w:t>. Retrieved from GOV.UK: https://www.ethnicity-facts-figures.service.gov.uk/crime-justice-and-the-law/policing/stop-and-search/latest</w:t>
              </w:r>
            </w:p>
            <w:p w14:paraId="2FE2732F" w14:textId="77777777" w:rsidR="00A67514" w:rsidRDefault="00A67514" w:rsidP="00A67514">
              <w:pPr>
                <w:pStyle w:val="Bibliography"/>
                <w:ind w:left="720" w:hanging="720"/>
                <w:rPr>
                  <w:noProof/>
                  <w:lang w:val="en-US"/>
                </w:rPr>
              </w:pPr>
              <w:r>
                <w:rPr>
                  <w:noProof/>
                  <w:lang w:val="en-US"/>
                </w:rPr>
                <w:t xml:space="preserve">Heaton, R., &amp; Tong, S. (2020). The incidence of complaints against police. </w:t>
              </w:r>
              <w:r>
                <w:rPr>
                  <w:i/>
                  <w:iCs/>
                  <w:noProof/>
                  <w:lang w:val="en-US"/>
                </w:rPr>
                <w:t>More lesson learning, less risk aversion in England and Wales? Prospects for the police (conduct) regulations 2020</w:t>
              </w:r>
              <w:r>
                <w:rPr>
                  <w:noProof/>
                  <w:lang w:val="en-US"/>
                </w:rPr>
                <w:t>, 4.</w:t>
              </w:r>
            </w:p>
            <w:p w14:paraId="1D6992F7" w14:textId="77777777" w:rsidR="00A67514" w:rsidRDefault="00A67514" w:rsidP="00A67514">
              <w:pPr>
                <w:pStyle w:val="Bibliography"/>
                <w:ind w:left="720" w:hanging="720"/>
                <w:rPr>
                  <w:noProof/>
                  <w:lang w:val="en-US"/>
                </w:rPr>
              </w:pPr>
              <w:r>
                <w:rPr>
                  <w:noProof/>
                  <w:lang w:val="en-US"/>
                </w:rPr>
                <w:t xml:space="preserve">HMICFRS. (2018, May 16). </w:t>
              </w:r>
              <w:r>
                <w:rPr>
                  <w:i/>
                  <w:iCs/>
                  <w:noProof/>
                  <w:lang w:val="en-US"/>
                </w:rPr>
                <w:t>The College of Policing and the IOPC</w:t>
              </w:r>
              <w:r>
                <w:rPr>
                  <w:noProof/>
                  <w:lang w:val="en-US"/>
                </w:rPr>
                <w:t>. Retrieved from HMICFRS: https://www.justiceinspectorates.gov.uk/hmicfrs/police-forces/working-with-others/college-policing-ipcc/?msclkid=ff8f32ccc6de11ec82a7fe1f9a2d3bd0</w:t>
              </w:r>
            </w:p>
            <w:p w14:paraId="7637CCBE" w14:textId="77777777" w:rsidR="00A67514" w:rsidRDefault="00A67514" w:rsidP="00A67514">
              <w:pPr>
                <w:pStyle w:val="Bibliography"/>
                <w:ind w:left="720" w:hanging="720"/>
                <w:rPr>
                  <w:noProof/>
                  <w:lang w:val="en-US"/>
                </w:rPr>
              </w:pPr>
              <w:r>
                <w:rPr>
                  <w:noProof/>
                  <w:lang w:val="en-US"/>
                </w:rPr>
                <w:t xml:space="preserve">HMICFRS. (2018, May 17). </w:t>
              </w:r>
              <w:r>
                <w:rPr>
                  <w:i/>
                  <w:iCs/>
                  <w:noProof/>
                  <w:lang w:val="en-US"/>
                </w:rPr>
                <w:t>What we do</w:t>
              </w:r>
              <w:r>
                <w:rPr>
                  <w:noProof/>
                  <w:lang w:val="en-US"/>
                </w:rPr>
                <w:t>. Retrieved from HMICFRS: https://www.justiceinspectorates.gov.uk/hmicfrs/about-us/what-we-do/</w:t>
              </w:r>
            </w:p>
            <w:p w14:paraId="55B68C02" w14:textId="77777777" w:rsidR="00A67514" w:rsidRDefault="00A67514" w:rsidP="00A67514">
              <w:pPr>
                <w:pStyle w:val="Bibliography"/>
                <w:ind w:left="720" w:hanging="720"/>
                <w:rPr>
                  <w:noProof/>
                  <w:lang w:val="en-US"/>
                </w:rPr>
              </w:pPr>
              <w:r>
                <w:rPr>
                  <w:noProof/>
                  <w:lang w:val="en-US"/>
                </w:rPr>
                <w:t xml:space="preserve">HMICFRS. (2022, February 9). </w:t>
              </w:r>
              <w:r>
                <w:rPr>
                  <w:i/>
                  <w:iCs/>
                  <w:noProof/>
                  <w:lang w:val="en-US"/>
                </w:rPr>
                <w:t>Policing inspection programme and framework commencing April 2022</w:t>
              </w:r>
              <w:r>
                <w:rPr>
                  <w:noProof/>
                  <w:lang w:val="en-US"/>
                </w:rPr>
                <w:t>. Retrieved from HMICFRS: https://www.justiceinspectorates.gov.uk/hmicfrs/publication-html/policing-inspection-programme-and-framework-commencing-april-2022-for-consultation/</w:t>
              </w:r>
            </w:p>
            <w:p w14:paraId="572613A6" w14:textId="77777777" w:rsidR="00A67514" w:rsidRDefault="00A67514" w:rsidP="00A67514">
              <w:pPr>
                <w:pStyle w:val="Bibliography"/>
                <w:ind w:left="720" w:hanging="720"/>
                <w:rPr>
                  <w:noProof/>
                  <w:lang w:val="en-US"/>
                </w:rPr>
              </w:pPr>
              <w:r>
                <w:rPr>
                  <w:noProof/>
                  <w:lang w:val="en-US"/>
                </w:rPr>
                <w:t xml:space="preserve">HMICFRS. (2022, March 10). </w:t>
              </w:r>
              <w:r>
                <w:rPr>
                  <w:i/>
                  <w:iCs/>
                  <w:noProof/>
                  <w:lang w:val="en-US"/>
                </w:rPr>
                <w:t>State of Policing: The Annual Assessment of Policing in England and Wales 2021</w:t>
              </w:r>
              <w:r>
                <w:rPr>
                  <w:noProof/>
                  <w:lang w:val="en-US"/>
                </w:rPr>
                <w:t>. Retrieved from HMICFRS: https://www.justiceinspectorates.gov.uk/hmicfrs/publication-html/state-of-policing-in-england-and-wales-2021/</w:t>
              </w:r>
            </w:p>
            <w:p w14:paraId="6ACCA8DC" w14:textId="77777777" w:rsidR="00A67514" w:rsidRDefault="00A67514" w:rsidP="00A67514">
              <w:pPr>
                <w:pStyle w:val="Bibliography"/>
                <w:ind w:left="720" w:hanging="720"/>
                <w:rPr>
                  <w:noProof/>
                  <w:lang w:val="en-US"/>
                </w:rPr>
              </w:pPr>
              <w:r>
                <w:rPr>
                  <w:noProof/>
                  <w:lang w:val="en-US"/>
                </w:rPr>
                <w:t xml:space="preserve">Humberside Police. (2022). </w:t>
              </w:r>
              <w:r>
                <w:rPr>
                  <w:i/>
                  <w:iCs/>
                  <w:noProof/>
                  <w:lang w:val="en-US"/>
                </w:rPr>
                <w:t xml:space="preserve">Early Intervention </w:t>
              </w:r>
              <w:r>
                <w:rPr>
                  <w:noProof/>
                  <w:lang w:val="en-US"/>
                </w:rPr>
                <w:t>. Retrieved from Humberside Police: https://www.humberside.police.uk/early-intervention</w:t>
              </w:r>
            </w:p>
            <w:p w14:paraId="4876ECCB" w14:textId="77777777" w:rsidR="00A67514" w:rsidRDefault="00A67514" w:rsidP="00A67514">
              <w:pPr>
                <w:pStyle w:val="Bibliography"/>
                <w:ind w:left="720" w:hanging="720"/>
                <w:rPr>
                  <w:noProof/>
                  <w:lang w:val="en-US"/>
                </w:rPr>
              </w:pPr>
              <w:r>
                <w:rPr>
                  <w:noProof/>
                  <w:lang w:val="en-US"/>
                </w:rPr>
                <w:t xml:space="preserve">IOPC. (2018-2022). </w:t>
              </w:r>
              <w:r>
                <w:rPr>
                  <w:i/>
                  <w:iCs/>
                  <w:noProof/>
                  <w:lang w:val="en-US"/>
                </w:rPr>
                <w:t>Strategic plan 2018-2022</w:t>
              </w:r>
              <w:r>
                <w:rPr>
                  <w:noProof/>
                  <w:lang w:val="en-US"/>
                </w:rPr>
                <w:t>. Retrieved from Independent Office for Police Conduct: https://policeconduct.gov.uk/sites/default/files/Documents/Who-we-are/accountability-performance/IOPC_Strategic_plan_2018.pdf</w:t>
              </w:r>
            </w:p>
            <w:p w14:paraId="1566FEBE" w14:textId="77777777" w:rsidR="00A67514" w:rsidRDefault="00A67514" w:rsidP="00A67514">
              <w:pPr>
                <w:pStyle w:val="Bibliography"/>
                <w:ind w:left="720" w:hanging="720"/>
                <w:rPr>
                  <w:noProof/>
                  <w:lang w:val="en-US"/>
                </w:rPr>
              </w:pPr>
              <w:r>
                <w:rPr>
                  <w:noProof/>
                  <w:lang w:val="en-US"/>
                </w:rPr>
                <w:t xml:space="preserve">IOPC. (2020). </w:t>
              </w:r>
              <w:r>
                <w:rPr>
                  <w:i/>
                  <w:iCs/>
                  <w:noProof/>
                  <w:lang w:val="en-US"/>
                </w:rPr>
                <w:t>What we investigate and next steps</w:t>
              </w:r>
              <w:r>
                <w:rPr>
                  <w:noProof/>
                  <w:lang w:val="en-US"/>
                </w:rPr>
                <w:t>. Retrieved from IOPC - Independant Office for Police Conduct: https://policeconduct.gov.uk/investigations/what-we-investigate-and-next-steps</w:t>
              </w:r>
            </w:p>
            <w:p w14:paraId="2B476E14" w14:textId="77777777" w:rsidR="00A67514" w:rsidRDefault="00A67514" w:rsidP="00A67514">
              <w:pPr>
                <w:pStyle w:val="Bibliography"/>
                <w:ind w:left="720" w:hanging="720"/>
                <w:rPr>
                  <w:noProof/>
                  <w:lang w:val="en-US"/>
                </w:rPr>
              </w:pPr>
              <w:r>
                <w:rPr>
                  <w:noProof/>
                  <w:lang w:val="en-US"/>
                </w:rPr>
                <w:t xml:space="preserve">IOPC. (2020/2021). </w:t>
              </w:r>
              <w:r>
                <w:rPr>
                  <w:i/>
                  <w:iCs/>
                  <w:noProof/>
                  <w:lang w:val="en-US"/>
                </w:rPr>
                <w:t>Police Complaints .</w:t>
              </w:r>
              <w:r>
                <w:rPr>
                  <w:noProof/>
                  <w:lang w:val="en-US"/>
                </w:rPr>
                <w:t xml:space="preserve"> England and Wales: IOPC.</w:t>
              </w:r>
            </w:p>
            <w:p w14:paraId="6E56D1CD" w14:textId="77777777" w:rsidR="00A67514" w:rsidRDefault="00A67514" w:rsidP="00A67514">
              <w:pPr>
                <w:pStyle w:val="Bibliography"/>
                <w:ind w:left="720" w:hanging="720"/>
                <w:rPr>
                  <w:noProof/>
                  <w:lang w:val="en-US"/>
                </w:rPr>
              </w:pPr>
              <w:r>
                <w:rPr>
                  <w:noProof/>
                  <w:lang w:val="en-US"/>
                </w:rPr>
                <w:t xml:space="preserve">Lawaspect. (2020). </w:t>
              </w:r>
              <w:r>
                <w:rPr>
                  <w:i/>
                  <w:iCs/>
                  <w:noProof/>
                  <w:lang w:val="en-US"/>
                </w:rPr>
                <w:t>Why do some children become criminals in later life?</w:t>
              </w:r>
              <w:r>
                <w:rPr>
                  <w:noProof/>
                  <w:lang w:val="en-US"/>
                </w:rPr>
                <w:t xml:space="preserve"> Retrieved from Lawaspect.com: https://lawaspect.com/why-do-some-children-become-criminals-in-later-life/</w:t>
              </w:r>
            </w:p>
            <w:p w14:paraId="13BB8BD4" w14:textId="77777777" w:rsidR="00A67514" w:rsidRDefault="00A67514" w:rsidP="00A67514">
              <w:pPr>
                <w:pStyle w:val="Bibliography"/>
                <w:ind w:left="720" w:hanging="720"/>
                <w:rPr>
                  <w:noProof/>
                  <w:lang w:val="en-US"/>
                </w:rPr>
              </w:pPr>
              <w:r>
                <w:rPr>
                  <w:noProof/>
                  <w:lang w:val="en-US"/>
                </w:rPr>
                <w:t xml:space="preserve">Martain, B. R., Harinam, V., &amp; Barak Ariel. (2020). Discussion and conclusion . </w:t>
              </w:r>
              <w:r>
                <w:rPr>
                  <w:i/>
                  <w:iCs/>
                  <w:noProof/>
                  <w:lang w:val="en-US"/>
                </w:rPr>
                <w:t>Linking body worn camera activation with complaints: The promise of metadata</w:t>
              </w:r>
              <w:r>
                <w:rPr>
                  <w:noProof/>
                  <w:lang w:val="en-US"/>
                </w:rPr>
                <w:t>, 155.</w:t>
              </w:r>
            </w:p>
            <w:p w14:paraId="1CEFFC4A" w14:textId="77777777" w:rsidR="00A67514" w:rsidRDefault="00A67514" w:rsidP="00A67514">
              <w:pPr>
                <w:pStyle w:val="Bibliography"/>
                <w:ind w:left="720" w:hanging="720"/>
                <w:rPr>
                  <w:noProof/>
                  <w:lang w:val="en-US"/>
                </w:rPr>
              </w:pPr>
              <w:r>
                <w:rPr>
                  <w:noProof/>
                  <w:lang w:val="en-US"/>
                </w:rPr>
                <w:t xml:space="preserve">Metropolitan Police. (2022). </w:t>
              </w:r>
              <w:r>
                <w:rPr>
                  <w:i/>
                  <w:iCs/>
                  <w:noProof/>
                  <w:lang w:val="en-US"/>
                </w:rPr>
                <w:t>Gangs violence matrix</w:t>
              </w:r>
              <w:r>
                <w:rPr>
                  <w:noProof/>
                  <w:lang w:val="en-US"/>
                </w:rPr>
                <w:t>. Retrieved from Metropolitan Police: https://www.met.police.uk/police-forces/metropolitan-police/areas/about-us/about-the-met/gangs-violence-matrix/</w:t>
              </w:r>
            </w:p>
            <w:p w14:paraId="3DAE662B" w14:textId="77777777" w:rsidR="00A67514" w:rsidRDefault="00A67514" w:rsidP="00A67514">
              <w:pPr>
                <w:pStyle w:val="Bibliography"/>
                <w:ind w:left="720" w:hanging="720"/>
                <w:rPr>
                  <w:noProof/>
                  <w:lang w:val="en-US"/>
                </w:rPr>
              </w:pPr>
              <w:r>
                <w:rPr>
                  <w:noProof/>
                  <w:lang w:val="en-US"/>
                </w:rPr>
                <w:t xml:space="preserve">Ministry of Justice. (2011). </w:t>
              </w:r>
              <w:r>
                <w:rPr>
                  <w:i/>
                  <w:iCs/>
                  <w:noProof/>
                  <w:lang w:val="en-US"/>
                </w:rPr>
                <w:t>Proven re-offending statistics: definitions and measurement .</w:t>
              </w:r>
              <w:r>
                <w:rPr>
                  <w:noProof/>
                  <w:lang w:val="en-US"/>
                </w:rPr>
                <w:t xml:space="preserve"> Ministry of Justice.</w:t>
              </w:r>
            </w:p>
            <w:p w14:paraId="66925DCE" w14:textId="77777777" w:rsidR="00A67514" w:rsidRDefault="00A67514" w:rsidP="00A67514">
              <w:pPr>
                <w:pStyle w:val="Bibliography"/>
                <w:ind w:left="720" w:hanging="720"/>
                <w:rPr>
                  <w:noProof/>
                  <w:lang w:val="en-US"/>
                </w:rPr>
              </w:pPr>
              <w:r>
                <w:rPr>
                  <w:noProof/>
                  <w:lang w:val="en-US"/>
                </w:rPr>
                <w:t xml:space="preserve">National Audit Office. (2019, June 28). </w:t>
              </w:r>
              <w:r>
                <w:rPr>
                  <w:i/>
                  <w:iCs/>
                  <w:noProof/>
                  <w:lang w:val="en-US"/>
                </w:rPr>
                <w:t>Tackling serious and organised crimes</w:t>
              </w:r>
              <w:r>
                <w:rPr>
                  <w:noProof/>
                  <w:lang w:val="en-US"/>
                </w:rPr>
                <w:t>. Retrieved from National Audit Office: https://www.nao.org.uk/report/serious-and-organised-crime/#:~:text=Serious%20and%20organised%20crime%20is%20planned%2C%20coordinated%20and,but%20varies%20depending%20on%20the%20type%20of%20criminality.</w:t>
              </w:r>
            </w:p>
            <w:p w14:paraId="18258E0A" w14:textId="77777777" w:rsidR="00A67514" w:rsidRDefault="00A67514" w:rsidP="00A67514">
              <w:pPr>
                <w:pStyle w:val="Bibliography"/>
                <w:ind w:left="720" w:hanging="720"/>
                <w:rPr>
                  <w:noProof/>
                  <w:lang w:val="en-US"/>
                </w:rPr>
              </w:pPr>
              <w:r>
                <w:rPr>
                  <w:noProof/>
                  <w:lang w:val="en-US"/>
                </w:rPr>
                <w:lastRenderedPageBreak/>
                <w:t xml:space="preserve">National Crime Agency. (2019). </w:t>
              </w:r>
              <w:r>
                <w:rPr>
                  <w:i/>
                  <w:iCs/>
                  <w:noProof/>
                  <w:lang w:val="en-US"/>
                </w:rPr>
                <w:t>181,000 UK offenders fuelling “chronic and corrosive” threat from serious and organised crime.</w:t>
              </w:r>
              <w:r>
                <w:rPr>
                  <w:noProof/>
                  <w:lang w:val="en-US"/>
                </w:rPr>
                <w:t xml:space="preserve"> National Crime Agency. Retrieved from Nationnal Crime Agency.</w:t>
              </w:r>
            </w:p>
            <w:p w14:paraId="73C6E62E" w14:textId="77777777" w:rsidR="00A67514" w:rsidRDefault="00A67514" w:rsidP="00A67514">
              <w:pPr>
                <w:pStyle w:val="Bibliography"/>
                <w:ind w:left="720" w:hanging="720"/>
                <w:rPr>
                  <w:noProof/>
                  <w:lang w:val="en-US"/>
                </w:rPr>
              </w:pPr>
              <w:r>
                <w:rPr>
                  <w:noProof/>
                  <w:lang w:val="en-US"/>
                </w:rPr>
                <w:t xml:space="preserve">National Crime Agency. (2020). </w:t>
              </w:r>
              <w:r>
                <w:rPr>
                  <w:i/>
                  <w:iCs/>
                  <w:noProof/>
                  <w:lang w:val="en-US"/>
                </w:rPr>
                <w:t>National Strategic Assessment of Serious and Organised Crime 2020</w:t>
              </w:r>
              <w:r>
                <w:rPr>
                  <w:noProof/>
                  <w:lang w:val="en-US"/>
                </w:rPr>
                <w:t>. Retrieved from NCA : https://www.nationalcrimeagency.gov.uk/news/nsa2020</w:t>
              </w:r>
            </w:p>
            <w:p w14:paraId="307956AB" w14:textId="77777777" w:rsidR="00A67514" w:rsidRDefault="00A67514" w:rsidP="00A67514">
              <w:pPr>
                <w:pStyle w:val="Bibliography"/>
                <w:ind w:left="720" w:hanging="720"/>
                <w:rPr>
                  <w:noProof/>
                  <w:lang w:val="en-US"/>
                </w:rPr>
              </w:pPr>
              <w:r>
                <w:rPr>
                  <w:noProof/>
                  <w:lang w:val="en-US"/>
                </w:rPr>
                <w:t xml:space="preserve">NiDirect. (2021, September). </w:t>
              </w:r>
              <w:r>
                <w:rPr>
                  <w:i/>
                  <w:iCs/>
                  <w:noProof/>
                  <w:lang w:val="en-US"/>
                </w:rPr>
                <w:t xml:space="preserve">Preventing involvement in crime </w:t>
              </w:r>
              <w:r>
                <w:rPr>
                  <w:noProof/>
                  <w:lang w:val="en-US"/>
                </w:rPr>
                <w:t>. Retrieved from NiDirect: https://www.nidirect.gov.uk/articles/accessibility-statement-nidirect</w:t>
              </w:r>
            </w:p>
            <w:p w14:paraId="39FE9D96" w14:textId="77777777" w:rsidR="00A67514" w:rsidRDefault="00A67514" w:rsidP="00A67514">
              <w:pPr>
                <w:pStyle w:val="Bibliography"/>
                <w:ind w:left="720" w:hanging="720"/>
                <w:rPr>
                  <w:noProof/>
                  <w:lang w:val="en-US"/>
                </w:rPr>
              </w:pPr>
              <w:r>
                <w:rPr>
                  <w:noProof/>
                  <w:lang w:val="en-US"/>
                </w:rPr>
                <w:t xml:space="preserve">NSPCC. (2022). </w:t>
              </w:r>
              <w:r>
                <w:rPr>
                  <w:i/>
                  <w:iCs/>
                  <w:noProof/>
                  <w:lang w:val="en-US"/>
                </w:rPr>
                <w:t>Criminal Exploitation and gangs.</w:t>
              </w:r>
              <w:r>
                <w:rPr>
                  <w:noProof/>
                  <w:lang w:val="en-US"/>
                </w:rPr>
                <w:t xml:space="preserve"> London: NSPCC. Retrieved from NSPCC.</w:t>
              </w:r>
            </w:p>
            <w:p w14:paraId="77F0578F" w14:textId="77777777" w:rsidR="00A67514" w:rsidRDefault="00A67514" w:rsidP="00A67514">
              <w:pPr>
                <w:pStyle w:val="Bibliography"/>
                <w:ind w:left="720" w:hanging="720"/>
                <w:rPr>
                  <w:noProof/>
                  <w:lang w:val="en-US"/>
                </w:rPr>
              </w:pPr>
              <w:r>
                <w:rPr>
                  <w:noProof/>
                  <w:lang w:val="en-US"/>
                </w:rPr>
                <w:t xml:space="preserve">Safeguarding Hub. (2018). </w:t>
              </w:r>
              <w:r>
                <w:rPr>
                  <w:i/>
                  <w:iCs/>
                  <w:noProof/>
                  <w:lang w:val="en-US"/>
                </w:rPr>
                <w:t>Young People at Risk of Gang Involvement – More than just a statistic.</w:t>
              </w:r>
              <w:r>
                <w:rPr>
                  <w:noProof/>
                  <w:lang w:val="en-US"/>
                </w:rPr>
                <w:t xml:space="preserve"> London: Safeguarding Hub. Retrieved from Safeguarding Hub.</w:t>
              </w:r>
            </w:p>
            <w:p w14:paraId="5A5C0182" w14:textId="77777777" w:rsidR="00A67514" w:rsidRDefault="00A67514" w:rsidP="00A67514">
              <w:pPr>
                <w:pStyle w:val="Bibliography"/>
                <w:ind w:left="720" w:hanging="720"/>
                <w:rPr>
                  <w:noProof/>
                  <w:lang w:val="en-US"/>
                </w:rPr>
              </w:pPr>
              <w:r>
                <w:rPr>
                  <w:noProof/>
                  <w:lang w:val="en-US"/>
                </w:rPr>
                <w:t xml:space="preserve">Smith G. (2009). Why don't more people complain against the police? </w:t>
              </w:r>
              <w:r>
                <w:rPr>
                  <w:i/>
                  <w:iCs/>
                  <w:noProof/>
                  <w:lang w:val="en-US"/>
                </w:rPr>
                <w:t>European Journal of Criminology</w:t>
              </w:r>
              <w:r>
                <w:rPr>
                  <w:noProof/>
                  <w:lang w:val="en-US"/>
                </w:rPr>
                <w:t>, 249-266.</w:t>
              </w:r>
            </w:p>
            <w:p w14:paraId="16B2BC1C" w14:textId="77777777" w:rsidR="00A67514" w:rsidRDefault="00A67514" w:rsidP="00A67514">
              <w:pPr>
                <w:pStyle w:val="Bibliography"/>
                <w:ind w:left="720" w:hanging="720"/>
                <w:rPr>
                  <w:noProof/>
                  <w:lang w:val="en-US"/>
                </w:rPr>
              </w:pPr>
              <w:r>
                <w:rPr>
                  <w:noProof/>
                  <w:lang w:val="en-US"/>
                </w:rPr>
                <w:t xml:space="preserve">South Wales Police. (2022). </w:t>
              </w:r>
              <w:r>
                <w:rPr>
                  <w:i/>
                  <w:iCs/>
                  <w:noProof/>
                  <w:lang w:val="en-US"/>
                </w:rPr>
                <w:t>Working towards a Representative Workforce</w:t>
              </w:r>
              <w:r>
                <w:rPr>
                  <w:noProof/>
                  <w:lang w:val="en-US"/>
                </w:rPr>
                <w:t>. Retrieved from South Wales Police: https://www.south-wales.police.uk/police-forces/south-wales-police/areas/careers/careers/working-towards-a-representative-workforce/</w:t>
              </w:r>
            </w:p>
            <w:p w14:paraId="44644403" w14:textId="0DB2A6C5" w:rsidR="0070326F" w:rsidRDefault="0070326F" w:rsidP="00A67514">
              <w:r>
                <w:rPr>
                  <w:b/>
                  <w:bCs/>
                  <w:noProof/>
                </w:rPr>
                <w:fldChar w:fldCharType="end"/>
              </w:r>
            </w:p>
          </w:sdtContent>
        </w:sdt>
      </w:sdtContent>
    </w:sdt>
    <w:p w14:paraId="64616CB0" w14:textId="77777777" w:rsidR="0070326F" w:rsidRDefault="0070326F" w:rsidP="0070326F">
      <w:pPr>
        <w:pBdr>
          <w:bottom w:val="single" w:sz="6" w:space="1" w:color="auto"/>
        </w:pBdr>
        <w:spacing w:after="0" w:line="276" w:lineRule="auto"/>
        <w:ind w:right="531"/>
        <w:rPr>
          <w:rFonts w:eastAsia="Times New Roman" w:cstheme="minorHAnsi"/>
          <w:b/>
          <w:bCs/>
          <w:lang w:eastAsia="en-GB"/>
        </w:rPr>
      </w:pPr>
    </w:p>
    <w:p w14:paraId="4884F8FA" w14:textId="77777777" w:rsidR="0070326F" w:rsidRPr="0070326F" w:rsidRDefault="0070326F" w:rsidP="0070326F">
      <w:pPr>
        <w:pBdr>
          <w:bottom w:val="single" w:sz="6" w:space="1" w:color="auto"/>
        </w:pBdr>
        <w:spacing w:after="0" w:line="276" w:lineRule="auto"/>
        <w:ind w:right="531"/>
        <w:rPr>
          <w:rFonts w:eastAsia="Times New Roman" w:cstheme="minorHAnsi"/>
          <w:b/>
          <w:bCs/>
          <w:lang w:eastAsia="en-GB"/>
        </w:rPr>
      </w:pPr>
    </w:p>
    <w:p w14:paraId="6F996BFD" w14:textId="77777777" w:rsidR="00077DE3" w:rsidRPr="006B4390" w:rsidRDefault="00077DE3" w:rsidP="00077DE3"/>
    <w:sectPr w:rsidR="00077DE3" w:rsidRPr="006B43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1CECE" w14:textId="77777777" w:rsidR="00346081" w:rsidRDefault="00346081" w:rsidP="00162ACA">
      <w:pPr>
        <w:spacing w:after="0" w:line="240" w:lineRule="auto"/>
      </w:pPr>
      <w:r>
        <w:separator/>
      </w:r>
    </w:p>
  </w:endnote>
  <w:endnote w:type="continuationSeparator" w:id="0">
    <w:p w14:paraId="5AD80AE4" w14:textId="77777777" w:rsidR="00346081" w:rsidRDefault="00346081" w:rsidP="00162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52413" w14:textId="77777777" w:rsidR="00346081" w:rsidRDefault="00346081" w:rsidP="00162ACA">
      <w:pPr>
        <w:spacing w:after="0" w:line="240" w:lineRule="auto"/>
      </w:pPr>
      <w:r>
        <w:separator/>
      </w:r>
    </w:p>
  </w:footnote>
  <w:footnote w:type="continuationSeparator" w:id="0">
    <w:p w14:paraId="5F479F2D" w14:textId="77777777" w:rsidR="00346081" w:rsidRDefault="00346081" w:rsidP="00162A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47A64"/>
    <w:multiLevelType w:val="hybridMultilevel"/>
    <w:tmpl w:val="66AA1EEA"/>
    <w:lvl w:ilvl="0" w:tplc="4E00A93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94229"/>
    <w:multiLevelType w:val="multilevel"/>
    <w:tmpl w:val="BC5CC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206240"/>
    <w:multiLevelType w:val="multilevel"/>
    <w:tmpl w:val="0764E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637F72"/>
    <w:multiLevelType w:val="multilevel"/>
    <w:tmpl w:val="0480F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A26506"/>
    <w:multiLevelType w:val="multilevel"/>
    <w:tmpl w:val="ED94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ECA13CD"/>
    <w:multiLevelType w:val="multilevel"/>
    <w:tmpl w:val="8A101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F23BD1"/>
    <w:multiLevelType w:val="hybridMultilevel"/>
    <w:tmpl w:val="E39EC834"/>
    <w:lvl w:ilvl="0" w:tplc="13809B6C">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7A7C39D7"/>
    <w:multiLevelType w:val="multilevel"/>
    <w:tmpl w:val="4CC2F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7"/>
  </w:num>
  <w:num w:numId="4">
    <w:abstractNumId w:val="5"/>
  </w:num>
  <w:num w:numId="5">
    <w:abstractNumId w:val="2"/>
  </w:num>
  <w:num w:numId="6">
    <w:abstractNumId w:val="6"/>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CF4"/>
    <w:rsid w:val="00032913"/>
    <w:rsid w:val="00047ED6"/>
    <w:rsid w:val="00054905"/>
    <w:rsid w:val="00077DA8"/>
    <w:rsid w:val="00077DE3"/>
    <w:rsid w:val="00081F4E"/>
    <w:rsid w:val="000A0C1E"/>
    <w:rsid w:val="000C510F"/>
    <w:rsid w:val="00107A2E"/>
    <w:rsid w:val="00140BFA"/>
    <w:rsid w:val="00141B9A"/>
    <w:rsid w:val="00155885"/>
    <w:rsid w:val="00156AF6"/>
    <w:rsid w:val="00162ACA"/>
    <w:rsid w:val="00165536"/>
    <w:rsid w:val="00165893"/>
    <w:rsid w:val="001676FB"/>
    <w:rsid w:val="00174BC2"/>
    <w:rsid w:val="001959A1"/>
    <w:rsid w:val="001A5FDD"/>
    <w:rsid w:val="001C1408"/>
    <w:rsid w:val="001C7D55"/>
    <w:rsid w:val="001F78E7"/>
    <w:rsid w:val="0020410A"/>
    <w:rsid w:val="00220105"/>
    <w:rsid w:val="002652FA"/>
    <w:rsid w:val="002B69B5"/>
    <w:rsid w:val="002D0D90"/>
    <w:rsid w:val="002D2C39"/>
    <w:rsid w:val="002D5C02"/>
    <w:rsid w:val="002D7032"/>
    <w:rsid w:val="002D71FF"/>
    <w:rsid w:val="002E73CB"/>
    <w:rsid w:val="002F0259"/>
    <w:rsid w:val="00323178"/>
    <w:rsid w:val="003310D7"/>
    <w:rsid w:val="00332FF9"/>
    <w:rsid w:val="00335971"/>
    <w:rsid w:val="00346081"/>
    <w:rsid w:val="00347A80"/>
    <w:rsid w:val="003646A1"/>
    <w:rsid w:val="00387505"/>
    <w:rsid w:val="003B48B5"/>
    <w:rsid w:val="003B6F4B"/>
    <w:rsid w:val="003C3B74"/>
    <w:rsid w:val="003E7891"/>
    <w:rsid w:val="00405CEE"/>
    <w:rsid w:val="00411E00"/>
    <w:rsid w:val="00424FA4"/>
    <w:rsid w:val="004476BF"/>
    <w:rsid w:val="0046747A"/>
    <w:rsid w:val="004750E8"/>
    <w:rsid w:val="004B5F4B"/>
    <w:rsid w:val="004C4615"/>
    <w:rsid w:val="004C537C"/>
    <w:rsid w:val="004E6014"/>
    <w:rsid w:val="004E6D7B"/>
    <w:rsid w:val="00531EEF"/>
    <w:rsid w:val="0056100F"/>
    <w:rsid w:val="0056307F"/>
    <w:rsid w:val="005C22B8"/>
    <w:rsid w:val="0060312E"/>
    <w:rsid w:val="00627C60"/>
    <w:rsid w:val="00630D6A"/>
    <w:rsid w:val="00636374"/>
    <w:rsid w:val="00667611"/>
    <w:rsid w:val="0068304D"/>
    <w:rsid w:val="00684A2F"/>
    <w:rsid w:val="006B2E9B"/>
    <w:rsid w:val="006B4390"/>
    <w:rsid w:val="006E6A0B"/>
    <w:rsid w:val="00700589"/>
    <w:rsid w:val="0070326F"/>
    <w:rsid w:val="00727596"/>
    <w:rsid w:val="0073564E"/>
    <w:rsid w:val="007427CB"/>
    <w:rsid w:val="0075066D"/>
    <w:rsid w:val="00750BF9"/>
    <w:rsid w:val="00777313"/>
    <w:rsid w:val="0078183C"/>
    <w:rsid w:val="007C15B7"/>
    <w:rsid w:val="007D0C74"/>
    <w:rsid w:val="007D1469"/>
    <w:rsid w:val="00814CEE"/>
    <w:rsid w:val="00826B5B"/>
    <w:rsid w:val="00843E63"/>
    <w:rsid w:val="008456D4"/>
    <w:rsid w:val="008502FB"/>
    <w:rsid w:val="0085199C"/>
    <w:rsid w:val="0089399D"/>
    <w:rsid w:val="00896766"/>
    <w:rsid w:val="009153D7"/>
    <w:rsid w:val="0092055D"/>
    <w:rsid w:val="00922A86"/>
    <w:rsid w:val="009310BB"/>
    <w:rsid w:val="009414C7"/>
    <w:rsid w:val="0095573E"/>
    <w:rsid w:val="00975F22"/>
    <w:rsid w:val="00986D39"/>
    <w:rsid w:val="009A0B58"/>
    <w:rsid w:val="009C0588"/>
    <w:rsid w:val="009C3644"/>
    <w:rsid w:val="009D424E"/>
    <w:rsid w:val="009D53FF"/>
    <w:rsid w:val="009F02E2"/>
    <w:rsid w:val="009F6F71"/>
    <w:rsid w:val="00A15CF4"/>
    <w:rsid w:val="00A37484"/>
    <w:rsid w:val="00A565D3"/>
    <w:rsid w:val="00A67514"/>
    <w:rsid w:val="00AB1F0B"/>
    <w:rsid w:val="00AD4274"/>
    <w:rsid w:val="00AE5127"/>
    <w:rsid w:val="00B40D0B"/>
    <w:rsid w:val="00B44F61"/>
    <w:rsid w:val="00B46F98"/>
    <w:rsid w:val="00B87341"/>
    <w:rsid w:val="00BE22EF"/>
    <w:rsid w:val="00C03E0E"/>
    <w:rsid w:val="00C20860"/>
    <w:rsid w:val="00C463ED"/>
    <w:rsid w:val="00C54822"/>
    <w:rsid w:val="00C62119"/>
    <w:rsid w:val="00C66821"/>
    <w:rsid w:val="00C8036C"/>
    <w:rsid w:val="00C814FB"/>
    <w:rsid w:val="00C91197"/>
    <w:rsid w:val="00C95EA7"/>
    <w:rsid w:val="00CA2987"/>
    <w:rsid w:val="00CB2A14"/>
    <w:rsid w:val="00CD7945"/>
    <w:rsid w:val="00CF3886"/>
    <w:rsid w:val="00D30028"/>
    <w:rsid w:val="00D43699"/>
    <w:rsid w:val="00D512FE"/>
    <w:rsid w:val="00D52246"/>
    <w:rsid w:val="00DB4DBD"/>
    <w:rsid w:val="00DB5ACA"/>
    <w:rsid w:val="00DE1979"/>
    <w:rsid w:val="00DF148B"/>
    <w:rsid w:val="00DF71AA"/>
    <w:rsid w:val="00DF7395"/>
    <w:rsid w:val="00E238C4"/>
    <w:rsid w:val="00E30CB5"/>
    <w:rsid w:val="00E35092"/>
    <w:rsid w:val="00E3711C"/>
    <w:rsid w:val="00E44978"/>
    <w:rsid w:val="00E54018"/>
    <w:rsid w:val="00E72E19"/>
    <w:rsid w:val="00E7661A"/>
    <w:rsid w:val="00E95CD8"/>
    <w:rsid w:val="00E97251"/>
    <w:rsid w:val="00EA0B2B"/>
    <w:rsid w:val="00EA1349"/>
    <w:rsid w:val="00F3505F"/>
    <w:rsid w:val="00F42926"/>
    <w:rsid w:val="00FA4BC6"/>
    <w:rsid w:val="00FB181F"/>
    <w:rsid w:val="00FC4D49"/>
    <w:rsid w:val="00FC4EB5"/>
    <w:rsid w:val="00FD20C0"/>
    <w:rsid w:val="00FE4739"/>
    <w:rsid w:val="00FF2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9CF4D6"/>
  <w15:chartTrackingRefBased/>
  <w15:docId w15:val="{BD90C886-A466-4B72-8263-C8F3BC124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26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B2E9B"/>
    <w:rPr>
      <w:color w:val="0000FF"/>
      <w:u w:val="single"/>
    </w:rPr>
  </w:style>
  <w:style w:type="paragraph" w:styleId="ListParagraph">
    <w:name w:val="List Paragraph"/>
    <w:basedOn w:val="Normal"/>
    <w:uiPriority w:val="34"/>
    <w:qFormat/>
    <w:rsid w:val="004B5F4B"/>
    <w:pPr>
      <w:ind w:left="720"/>
      <w:contextualSpacing/>
    </w:pPr>
  </w:style>
  <w:style w:type="paragraph" w:customStyle="1" w:styleId="ssrcss-1q0x1qg-paragraph">
    <w:name w:val="ssrcss-1q0x1qg-paragraph"/>
    <w:basedOn w:val="Normal"/>
    <w:rsid w:val="006676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A0C1E"/>
    <w:rPr>
      <w:i/>
      <w:iCs/>
    </w:rPr>
  </w:style>
  <w:style w:type="character" w:styleId="Strong">
    <w:name w:val="Strong"/>
    <w:basedOn w:val="DefaultParagraphFont"/>
    <w:uiPriority w:val="22"/>
    <w:qFormat/>
    <w:rsid w:val="001C7D55"/>
    <w:rPr>
      <w:b/>
      <w:bCs/>
    </w:rPr>
  </w:style>
  <w:style w:type="paragraph" w:customStyle="1" w:styleId="govuk-body">
    <w:name w:val="govuk-body"/>
    <w:basedOn w:val="Normal"/>
    <w:rsid w:val="00DF14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371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0326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032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670">
      <w:bodyDiv w:val="1"/>
      <w:marLeft w:val="0"/>
      <w:marRight w:val="0"/>
      <w:marTop w:val="0"/>
      <w:marBottom w:val="0"/>
      <w:divBdr>
        <w:top w:val="none" w:sz="0" w:space="0" w:color="auto"/>
        <w:left w:val="none" w:sz="0" w:space="0" w:color="auto"/>
        <w:bottom w:val="none" w:sz="0" w:space="0" w:color="auto"/>
        <w:right w:val="none" w:sz="0" w:space="0" w:color="auto"/>
      </w:divBdr>
    </w:div>
    <w:div w:id="12657899">
      <w:bodyDiv w:val="1"/>
      <w:marLeft w:val="0"/>
      <w:marRight w:val="0"/>
      <w:marTop w:val="0"/>
      <w:marBottom w:val="0"/>
      <w:divBdr>
        <w:top w:val="none" w:sz="0" w:space="0" w:color="auto"/>
        <w:left w:val="none" w:sz="0" w:space="0" w:color="auto"/>
        <w:bottom w:val="none" w:sz="0" w:space="0" w:color="auto"/>
        <w:right w:val="none" w:sz="0" w:space="0" w:color="auto"/>
      </w:divBdr>
    </w:div>
    <w:div w:id="13118914">
      <w:bodyDiv w:val="1"/>
      <w:marLeft w:val="0"/>
      <w:marRight w:val="0"/>
      <w:marTop w:val="0"/>
      <w:marBottom w:val="0"/>
      <w:divBdr>
        <w:top w:val="none" w:sz="0" w:space="0" w:color="auto"/>
        <w:left w:val="none" w:sz="0" w:space="0" w:color="auto"/>
        <w:bottom w:val="none" w:sz="0" w:space="0" w:color="auto"/>
        <w:right w:val="none" w:sz="0" w:space="0" w:color="auto"/>
      </w:divBdr>
    </w:div>
    <w:div w:id="16393418">
      <w:bodyDiv w:val="1"/>
      <w:marLeft w:val="0"/>
      <w:marRight w:val="0"/>
      <w:marTop w:val="0"/>
      <w:marBottom w:val="0"/>
      <w:divBdr>
        <w:top w:val="none" w:sz="0" w:space="0" w:color="auto"/>
        <w:left w:val="none" w:sz="0" w:space="0" w:color="auto"/>
        <w:bottom w:val="none" w:sz="0" w:space="0" w:color="auto"/>
        <w:right w:val="none" w:sz="0" w:space="0" w:color="auto"/>
      </w:divBdr>
    </w:div>
    <w:div w:id="21328130">
      <w:bodyDiv w:val="1"/>
      <w:marLeft w:val="0"/>
      <w:marRight w:val="0"/>
      <w:marTop w:val="0"/>
      <w:marBottom w:val="0"/>
      <w:divBdr>
        <w:top w:val="none" w:sz="0" w:space="0" w:color="auto"/>
        <w:left w:val="none" w:sz="0" w:space="0" w:color="auto"/>
        <w:bottom w:val="none" w:sz="0" w:space="0" w:color="auto"/>
        <w:right w:val="none" w:sz="0" w:space="0" w:color="auto"/>
      </w:divBdr>
    </w:div>
    <w:div w:id="47071935">
      <w:bodyDiv w:val="1"/>
      <w:marLeft w:val="0"/>
      <w:marRight w:val="0"/>
      <w:marTop w:val="0"/>
      <w:marBottom w:val="0"/>
      <w:divBdr>
        <w:top w:val="none" w:sz="0" w:space="0" w:color="auto"/>
        <w:left w:val="none" w:sz="0" w:space="0" w:color="auto"/>
        <w:bottom w:val="none" w:sz="0" w:space="0" w:color="auto"/>
        <w:right w:val="none" w:sz="0" w:space="0" w:color="auto"/>
      </w:divBdr>
    </w:div>
    <w:div w:id="54863747">
      <w:bodyDiv w:val="1"/>
      <w:marLeft w:val="0"/>
      <w:marRight w:val="0"/>
      <w:marTop w:val="0"/>
      <w:marBottom w:val="0"/>
      <w:divBdr>
        <w:top w:val="none" w:sz="0" w:space="0" w:color="auto"/>
        <w:left w:val="none" w:sz="0" w:space="0" w:color="auto"/>
        <w:bottom w:val="none" w:sz="0" w:space="0" w:color="auto"/>
        <w:right w:val="none" w:sz="0" w:space="0" w:color="auto"/>
      </w:divBdr>
    </w:div>
    <w:div w:id="56707164">
      <w:bodyDiv w:val="1"/>
      <w:marLeft w:val="0"/>
      <w:marRight w:val="0"/>
      <w:marTop w:val="0"/>
      <w:marBottom w:val="0"/>
      <w:divBdr>
        <w:top w:val="none" w:sz="0" w:space="0" w:color="auto"/>
        <w:left w:val="none" w:sz="0" w:space="0" w:color="auto"/>
        <w:bottom w:val="none" w:sz="0" w:space="0" w:color="auto"/>
        <w:right w:val="none" w:sz="0" w:space="0" w:color="auto"/>
      </w:divBdr>
    </w:div>
    <w:div w:id="56979072">
      <w:bodyDiv w:val="1"/>
      <w:marLeft w:val="0"/>
      <w:marRight w:val="0"/>
      <w:marTop w:val="0"/>
      <w:marBottom w:val="0"/>
      <w:divBdr>
        <w:top w:val="none" w:sz="0" w:space="0" w:color="auto"/>
        <w:left w:val="none" w:sz="0" w:space="0" w:color="auto"/>
        <w:bottom w:val="none" w:sz="0" w:space="0" w:color="auto"/>
        <w:right w:val="none" w:sz="0" w:space="0" w:color="auto"/>
      </w:divBdr>
    </w:div>
    <w:div w:id="62526234">
      <w:bodyDiv w:val="1"/>
      <w:marLeft w:val="0"/>
      <w:marRight w:val="0"/>
      <w:marTop w:val="0"/>
      <w:marBottom w:val="0"/>
      <w:divBdr>
        <w:top w:val="none" w:sz="0" w:space="0" w:color="auto"/>
        <w:left w:val="none" w:sz="0" w:space="0" w:color="auto"/>
        <w:bottom w:val="none" w:sz="0" w:space="0" w:color="auto"/>
        <w:right w:val="none" w:sz="0" w:space="0" w:color="auto"/>
      </w:divBdr>
    </w:div>
    <w:div w:id="69696884">
      <w:bodyDiv w:val="1"/>
      <w:marLeft w:val="0"/>
      <w:marRight w:val="0"/>
      <w:marTop w:val="0"/>
      <w:marBottom w:val="0"/>
      <w:divBdr>
        <w:top w:val="none" w:sz="0" w:space="0" w:color="auto"/>
        <w:left w:val="none" w:sz="0" w:space="0" w:color="auto"/>
        <w:bottom w:val="none" w:sz="0" w:space="0" w:color="auto"/>
        <w:right w:val="none" w:sz="0" w:space="0" w:color="auto"/>
      </w:divBdr>
    </w:div>
    <w:div w:id="76443261">
      <w:bodyDiv w:val="1"/>
      <w:marLeft w:val="0"/>
      <w:marRight w:val="0"/>
      <w:marTop w:val="0"/>
      <w:marBottom w:val="0"/>
      <w:divBdr>
        <w:top w:val="none" w:sz="0" w:space="0" w:color="auto"/>
        <w:left w:val="none" w:sz="0" w:space="0" w:color="auto"/>
        <w:bottom w:val="none" w:sz="0" w:space="0" w:color="auto"/>
        <w:right w:val="none" w:sz="0" w:space="0" w:color="auto"/>
      </w:divBdr>
    </w:div>
    <w:div w:id="80103557">
      <w:bodyDiv w:val="1"/>
      <w:marLeft w:val="0"/>
      <w:marRight w:val="0"/>
      <w:marTop w:val="0"/>
      <w:marBottom w:val="0"/>
      <w:divBdr>
        <w:top w:val="none" w:sz="0" w:space="0" w:color="auto"/>
        <w:left w:val="none" w:sz="0" w:space="0" w:color="auto"/>
        <w:bottom w:val="none" w:sz="0" w:space="0" w:color="auto"/>
        <w:right w:val="none" w:sz="0" w:space="0" w:color="auto"/>
      </w:divBdr>
    </w:div>
    <w:div w:id="81684713">
      <w:bodyDiv w:val="1"/>
      <w:marLeft w:val="0"/>
      <w:marRight w:val="0"/>
      <w:marTop w:val="0"/>
      <w:marBottom w:val="0"/>
      <w:divBdr>
        <w:top w:val="none" w:sz="0" w:space="0" w:color="auto"/>
        <w:left w:val="none" w:sz="0" w:space="0" w:color="auto"/>
        <w:bottom w:val="none" w:sz="0" w:space="0" w:color="auto"/>
        <w:right w:val="none" w:sz="0" w:space="0" w:color="auto"/>
      </w:divBdr>
    </w:div>
    <w:div w:id="81802081">
      <w:bodyDiv w:val="1"/>
      <w:marLeft w:val="0"/>
      <w:marRight w:val="0"/>
      <w:marTop w:val="0"/>
      <w:marBottom w:val="0"/>
      <w:divBdr>
        <w:top w:val="none" w:sz="0" w:space="0" w:color="auto"/>
        <w:left w:val="none" w:sz="0" w:space="0" w:color="auto"/>
        <w:bottom w:val="none" w:sz="0" w:space="0" w:color="auto"/>
        <w:right w:val="none" w:sz="0" w:space="0" w:color="auto"/>
      </w:divBdr>
    </w:div>
    <w:div w:id="91052140">
      <w:bodyDiv w:val="1"/>
      <w:marLeft w:val="0"/>
      <w:marRight w:val="0"/>
      <w:marTop w:val="0"/>
      <w:marBottom w:val="0"/>
      <w:divBdr>
        <w:top w:val="none" w:sz="0" w:space="0" w:color="auto"/>
        <w:left w:val="none" w:sz="0" w:space="0" w:color="auto"/>
        <w:bottom w:val="none" w:sz="0" w:space="0" w:color="auto"/>
        <w:right w:val="none" w:sz="0" w:space="0" w:color="auto"/>
      </w:divBdr>
    </w:div>
    <w:div w:id="91436151">
      <w:bodyDiv w:val="1"/>
      <w:marLeft w:val="0"/>
      <w:marRight w:val="0"/>
      <w:marTop w:val="0"/>
      <w:marBottom w:val="0"/>
      <w:divBdr>
        <w:top w:val="none" w:sz="0" w:space="0" w:color="auto"/>
        <w:left w:val="none" w:sz="0" w:space="0" w:color="auto"/>
        <w:bottom w:val="none" w:sz="0" w:space="0" w:color="auto"/>
        <w:right w:val="none" w:sz="0" w:space="0" w:color="auto"/>
      </w:divBdr>
    </w:div>
    <w:div w:id="97724073">
      <w:bodyDiv w:val="1"/>
      <w:marLeft w:val="0"/>
      <w:marRight w:val="0"/>
      <w:marTop w:val="0"/>
      <w:marBottom w:val="0"/>
      <w:divBdr>
        <w:top w:val="none" w:sz="0" w:space="0" w:color="auto"/>
        <w:left w:val="none" w:sz="0" w:space="0" w:color="auto"/>
        <w:bottom w:val="none" w:sz="0" w:space="0" w:color="auto"/>
        <w:right w:val="none" w:sz="0" w:space="0" w:color="auto"/>
      </w:divBdr>
    </w:div>
    <w:div w:id="103042706">
      <w:bodyDiv w:val="1"/>
      <w:marLeft w:val="0"/>
      <w:marRight w:val="0"/>
      <w:marTop w:val="0"/>
      <w:marBottom w:val="0"/>
      <w:divBdr>
        <w:top w:val="none" w:sz="0" w:space="0" w:color="auto"/>
        <w:left w:val="none" w:sz="0" w:space="0" w:color="auto"/>
        <w:bottom w:val="none" w:sz="0" w:space="0" w:color="auto"/>
        <w:right w:val="none" w:sz="0" w:space="0" w:color="auto"/>
      </w:divBdr>
    </w:div>
    <w:div w:id="105733808">
      <w:bodyDiv w:val="1"/>
      <w:marLeft w:val="0"/>
      <w:marRight w:val="0"/>
      <w:marTop w:val="0"/>
      <w:marBottom w:val="0"/>
      <w:divBdr>
        <w:top w:val="none" w:sz="0" w:space="0" w:color="auto"/>
        <w:left w:val="none" w:sz="0" w:space="0" w:color="auto"/>
        <w:bottom w:val="none" w:sz="0" w:space="0" w:color="auto"/>
        <w:right w:val="none" w:sz="0" w:space="0" w:color="auto"/>
      </w:divBdr>
    </w:div>
    <w:div w:id="117188956">
      <w:bodyDiv w:val="1"/>
      <w:marLeft w:val="0"/>
      <w:marRight w:val="0"/>
      <w:marTop w:val="0"/>
      <w:marBottom w:val="0"/>
      <w:divBdr>
        <w:top w:val="none" w:sz="0" w:space="0" w:color="auto"/>
        <w:left w:val="none" w:sz="0" w:space="0" w:color="auto"/>
        <w:bottom w:val="none" w:sz="0" w:space="0" w:color="auto"/>
        <w:right w:val="none" w:sz="0" w:space="0" w:color="auto"/>
      </w:divBdr>
    </w:div>
    <w:div w:id="117258620">
      <w:bodyDiv w:val="1"/>
      <w:marLeft w:val="0"/>
      <w:marRight w:val="0"/>
      <w:marTop w:val="0"/>
      <w:marBottom w:val="0"/>
      <w:divBdr>
        <w:top w:val="none" w:sz="0" w:space="0" w:color="auto"/>
        <w:left w:val="none" w:sz="0" w:space="0" w:color="auto"/>
        <w:bottom w:val="none" w:sz="0" w:space="0" w:color="auto"/>
        <w:right w:val="none" w:sz="0" w:space="0" w:color="auto"/>
      </w:divBdr>
    </w:div>
    <w:div w:id="119417420">
      <w:bodyDiv w:val="1"/>
      <w:marLeft w:val="0"/>
      <w:marRight w:val="0"/>
      <w:marTop w:val="0"/>
      <w:marBottom w:val="0"/>
      <w:divBdr>
        <w:top w:val="none" w:sz="0" w:space="0" w:color="auto"/>
        <w:left w:val="none" w:sz="0" w:space="0" w:color="auto"/>
        <w:bottom w:val="none" w:sz="0" w:space="0" w:color="auto"/>
        <w:right w:val="none" w:sz="0" w:space="0" w:color="auto"/>
      </w:divBdr>
    </w:div>
    <w:div w:id="138883774">
      <w:bodyDiv w:val="1"/>
      <w:marLeft w:val="0"/>
      <w:marRight w:val="0"/>
      <w:marTop w:val="0"/>
      <w:marBottom w:val="0"/>
      <w:divBdr>
        <w:top w:val="none" w:sz="0" w:space="0" w:color="auto"/>
        <w:left w:val="none" w:sz="0" w:space="0" w:color="auto"/>
        <w:bottom w:val="none" w:sz="0" w:space="0" w:color="auto"/>
        <w:right w:val="none" w:sz="0" w:space="0" w:color="auto"/>
      </w:divBdr>
    </w:div>
    <w:div w:id="144202835">
      <w:bodyDiv w:val="1"/>
      <w:marLeft w:val="0"/>
      <w:marRight w:val="0"/>
      <w:marTop w:val="0"/>
      <w:marBottom w:val="0"/>
      <w:divBdr>
        <w:top w:val="none" w:sz="0" w:space="0" w:color="auto"/>
        <w:left w:val="none" w:sz="0" w:space="0" w:color="auto"/>
        <w:bottom w:val="none" w:sz="0" w:space="0" w:color="auto"/>
        <w:right w:val="none" w:sz="0" w:space="0" w:color="auto"/>
      </w:divBdr>
    </w:div>
    <w:div w:id="148063340">
      <w:bodyDiv w:val="1"/>
      <w:marLeft w:val="0"/>
      <w:marRight w:val="0"/>
      <w:marTop w:val="0"/>
      <w:marBottom w:val="0"/>
      <w:divBdr>
        <w:top w:val="none" w:sz="0" w:space="0" w:color="auto"/>
        <w:left w:val="none" w:sz="0" w:space="0" w:color="auto"/>
        <w:bottom w:val="none" w:sz="0" w:space="0" w:color="auto"/>
        <w:right w:val="none" w:sz="0" w:space="0" w:color="auto"/>
      </w:divBdr>
    </w:div>
    <w:div w:id="155340022">
      <w:bodyDiv w:val="1"/>
      <w:marLeft w:val="0"/>
      <w:marRight w:val="0"/>
      <w:marTop w:val="0"/>
      <w:marBottom w:val="0"/>
      <w:divBdr>
        <w:top w:val="none" w:sz="0" w:space="0" w:color="auto"/>
        <w:left w:val="none" w:sz="0" w:space="0" w:color="auto"/>
        <w:bottom w:val="none" w:sz="0" w:space="0" w:color="auto"/>
        <w:right w:val="none" w:sz="0" w:space="0" w:color="auto"/>
      </w:divBdr>
    </w:div>
    <w:div w:id="156700447">
      <w:bodyDiv w:val="1"/>
      <w:marLeft w:val="0"/>
      <w:marRight w:val="0"/>
      <w:marTop w:val="0"/>
      <w:marBottom w:val="0"/>
      <w:divBdr>
        <w:top w:val="none" w:sz="0" w:space="0" w:color="auto"/>
        <w:left w:val="none" w:sz="0" w:space="0" w:color="auto"/>
        <w:bottom w:val="none" w:sz="0" w:space="0" w:color="auto"/>
        <w:right w:val="none" w:sz="0" w:space="0" w:color="auto"/>
      </w:divBdr>
    </w:div>
    <w:div w:id="158349629">
      <w:bodyDiv w:val="1"/>
      <w:marLeft w:val="0"/>
      <w:marRight w:val="0"/>
      <w:marTop w:val="0"/>
      <w:marBottom w:val="0"/>
      <w:divBdr>
        <w:top w:val="none" w:sz="0" w:space="0" w:color="auto"/>
        <w:left w:val="none" w:sz="0" w:space="0" w:color="auto"/>
        <w:bottom w:val="none" w:sz="0" w:space="0" w:color="auto"/>
        <w:right w:val="none" w:sz="0" w:space="0" w:color="auto"/>
      </w:divBdr>
    </w:div>
    <w:div w:id="164444023">
      <w:bodyDiv w:val="1"/>
      <w:marLeft w:val="0"/>
      <w:marRight w:val="0"/>
      <w:marTop w:val="0"/>
      <w:marBottom w:val="0"/>
      <w:divBdr>
        <w:top w:val="none" w:sz="0" w:space="0" w:color="auto"/>
        <w:left w:val="none" w:sz="0" w:space="0" w:color="auto"/>
        <w:bottom w:val="none" w:sz="0" w:space="0" w:color="auto"/>
        <w:right w:val="none" w:sz="0" w:space="0" w:color="auto"/>
      </w:divBdr>
    </w:div>
    <w:div w:id="176387798">
      <w:bodyDiv w:val="1"/>
      <w:marLeft w:val="0"/>
      <w:marRight w:val="0"/>
      <w:marTop w:val="0"/>
      <w:marBottom w:val="0"/>
      <w:divBdr>
        <w:top w:val="none" w:sz="0" w:space="0" w:color="auto"/>
        <w:left w:val="none" w:sz="0" w:space="0" w:color="auto"/>
        <w:bottom w:val="none" w:sz="0" w:space="0" w:color="auto"/>
        <w:right w:val="none" w:sz="0" w:space="0" w:color="auto"/>
      </w:divBdr>
    </w:div>
    <w:div w:id="179590568">
      <w:bodyDiv w:val="1"/>
      <w:marLeft w:val="0"/>
      <w:marRight w:val="0"/>
      <w:marTop w:val="0"/>
      <w:marBottom w:val="0"/>
      <w:divBdr>
        <w:top w:val="none" w:sz="0" w:space="0" w:color="auto"/>
        <w:left w:val="none" w:sz="0" w:space="0" w:color="auto"/>
        <w:bottom w:val="none" w:sz="0" w:space="0" w:color="auto"/>
        <w:right w:val="none" w:sz="0" w:space="0" w:color="auto"/>
      </w:divBdr>
    </w:div>
    <w:div w:id="180894884">
      <w:bodyDiv w:val="1"/>
      <w:marLeft w:val="0"/>
      <w:marRight w:val="0"/>
      <w:marTop w:val="0"/>
      <w:marBottom w:val="0"/>
      <w:divBdr>
        <w:top w:val="none" w:sz="0" w:space="0" w:color="auto"/>
        <w:left w:val="none" w:sz="0" w:space="0" w:color="auto"/>
        <w:bottom w:val="none" w:sz="0" w:space="0" w:color="auto"/>
        <w:right w:val="none" w:sz="0" w:space="0" w:color="auto"/>
      </w:divBdr>
    </w:div>
    <w:div w:id="185873156">
      <w:bodyDiv w:val="1"/>
      <w:marLeft w:val="0"/>
      <w:marRight w:val="0"/>
      <w:marTop w:val="0"/>
      <w:marBottom w:val="0"/>
      <w:divBdr>
        <w:top w:val="none" w:sz="0" w:space="0" w:color="auto"/>
        <w:left w:val="none" w:sz="0" w:space="0" w:color="auto"/>
        <w:bottom w:val="none" w:sz="0" w:space="0" w:color="auto"/>
        <w:right w:val="none" w:sz="0" w:space="0" w:color="auto"/>
      </w:divBdr>
    </w:div>
    <w:div w:id="186260754">
      <w:bodyDiv w:val="1"/>
      <w:marLeft w:val="0"/>
      <w:marRight w:val="0"/>
      <w:marTop w:val="0"/>
      <w:marBottom w:val="0"/>
      <w:divBdr>
        <w:top w:val="none" w:sz="0" w:space="0" w:color="auto"/>
        <w:left w:val="none" w:sz="0" w:space="0" w:color="auto"/>
        <w:bottom w:val="none" w:sz="0" w:space="0" w:color="auto"/>
        <w:right w:val="none" w:sz="0" w:space="0" w:color="auto"/>
      </w:divBdr>
    </w:div>
    <w:div w:id="194925632">
      <w:bodyDiv w:val="1"/>
      <w:marLeft w:val="0"/>
      <w:marRight w:val="0"/>
      <w:marTop w:val="0"/>
      <w:marBottom w:val="0"/>
      <w:divBdr>
        <w:top w:val="none" w:sz="0" w:space="0" w:color="auto"/>
        <w:left w:val="none" w:sz="0" w:space="0" w:color="auto"/>
        <w:bottom w:val="none" w:sz="0" w:space="0" w:color="auto"/>
        <w:right w:val="none" w:sz="0" w:space="0" w:color="auto"/>
      </w:divBdr>
    </w:div>
    <w:div w:id="200243669">
      <w:bodyDiv w:val="1"/>
      <w:marLeft w:val="0"/>
      <w:marRight w:val="0"/>
      <w:marTop w:val="0"/>
      <w:marBottom w:val="0"/>
      <w:divBdr>
        <w:top w:val="none" w:sz="0" w:space="0" w:color="auto"/>
        <w:left w:val="none" w:sz="0" w:space="0" w:color="auto"/>
        <w:bottom w:val="none" w:sz="0" w:space="0" w:color="auto"/>
        <w:right w:val="none" w:sz="0" w:space="0" w:color="auto"/>
      </w:divBdr>
    </w:div>
    <w:div w:id="202642741">
      <w:bodyDiv w:val="1"/>
      <w:marLeft w:val="0"/>
      <w:marRight w:val="0"/>
      <w:marTop w:val="0"/>
      <w:marBottom w:val="0"/>
      <w:divBdr>
        <w:top w:val="none" w:sz="0" w:space="0" w:color="auto"/>
        <w:left w:val="none" w:sz="0" w:space="0" w:color="auto"/>
        <w:bottom w:val="none" w:sz="0" w:space="0" w:color="auto"/>
        <w:right w:val="none" w:sz="0" w:space="0" w:color="auto"/>
      </w:divBdr>
    </w:div>
    <w:div w:id="211112899">
      <w:bodyDiv w:val="1"/>
      <w:marLeft w:val="0"/>
      <w:marRight w:val="0"/>
      <w:marTop w:val="0"/>
      <w:marBottom w:val="0"/>
      <w:divBdr>
        <w:top w:val="none" w:sz="0" w:space="0" w:color="auto"/>
        <w:left w:val="none" w:sz="0" w:space="0" w:color="auto"/>
        <w:bottom w:val="none" w:sz="0" w:space="0" w:color="auto"/>
        <w:right w:val="none" w:sz="0" w:space="0" w:color="auto"/>
      </w:divBdr>
    </w:div>
    <w:div w:id="217664801">
      <w:bodyDiv w:val="1"/>
      <w:marLeft w:val="0"/>
      <w:marRight w:val="0"/>
      <w:marTop w:val="0"/>
      <w:marBottom w:val="0"/>
      <w:divBdr>
        <w:top w:val="none" w:sz="0" w:space="0" w:color="auto"/>
        <w:left w:val="none" w:sz="0" w:space="0" w:color="auto"/>
        <w:bottom w:val="none" w:sz="0" w:space="0" w:color="auto"/>
        <w:right w:val="none" w:sz="0" w:space="0" w:color="auto"/>
      </w:divBdr>
    </w:div>
    <w:div w:id="232930418">
      <w:bodyDiv w:val="1"/>
      <w:marLeft w:val="0"/>
      <w:marRight w:val="0"/>
      <w:marTop w:val="0"/>
      <w:marBottom w:val="0"/>
      <w:divBdr>
        <w:top w:val="none" w:sz="0" w:space="0" w:color="auto"/>
        <w:left w:val="none" w:sz="0" w:space="0" w:color="auto"/>
        <w:bottom w:val="none" w:sz="0" w:space="0" w:color="auto"/>
        <w:right w:val="none" w:sz="0" w:space="0" w:color="auto"/>
      </w:divBdr>
    </w:div>
    <w:div w:id="233591077">
      <w:bodyDiv w:val="1"/>
      <w:marLeft w:val="0"/>
      <w:marRight w:val="0"/>
      <w:marTop w:val="0"/>
      <w:marBottom w:val="0"/>
      <w:divBdr>
        <w:top w:val="none" w:sz="0" w:space="0" w:color="auto"/>
        <w:left w:val="none" w:sz="0" w:space="0" w:color="auto"/>
        <w:bottom w:val="none" w:sz="0" w:space="0" w:color="auto"/>
        <w:right w:val="none" w:sz="0" w:space="0" w:color="auto"/>
      </w:divBdr>
    </w:div>
    <w:div w:id="242572467">
      <w:bodyDiv w:val="1"/>
      <w:marLeft w:val="0"/>
      <w:marRight w:val="0"/>
      <w:marTop w:val="0"/>
      <w:marBottom w:val="0"/>
      <w:divBdr>
        <w:top w:val="none" w:sz="0" w:space="0" w:color="auto"/>
        <w:left w:val="none" w:sz="0" w:space="0" w:color="auto"/>
        <w:bottom w:val="none" w:sz="0" w:space="0" w:color="auto"/>
        <w:right w:val="none" w:sz="0" w:space="0" w:color="auto"/>
      </w:divBdr>
    </w:div>
    <w:div w:id="248390198">
      <w:bodyDiv w:val="1"/>
      <w:marLeft w:val="0"/>
      <w:marRight w:val="0"/>
      <w:marTop w:val="0"/>
      <w:marBottom w:val="0"/>
      <w:divBdr>
        <w:top w:val="none" w:sz="0" w:space="0" w:color="auto"/>
        <w:left w:val="none" w:sz="0" w:space="0" w:color="auto"/>
        <w:bottom w:val="none" w:sz="0" w:space="0" w:color="auto"/>
        <w:right w:val="none" w:sz="0" w:space="0" w:color="auto"/>
      </w:divBdr>
    </w:div>
    <w:div w:id="251624997">
      <w:bodyDiv w:val="1"/>
      <w:marLeft w:val="0"/>
      <w:marRight w:val="0"/>
      <w:marTop w:val="0"/>
      <w:marBottom w:val="0"/>
      <w:divBdr>
        <w:top w:val="none" w:sz="0" w:space="0" w:color="auto"/>
        <w:left w:val="none" w:sz="0" w:space="0" w:color="auto"/>
        <w:bottom w:val="none" w:sz="0" w:space="0" w:color="auto"/>
        <w:right w:val="none" w:sz="0" w:space="0" w:color="auto"/>
      </w:divBdr>
    </w:div>
    <w:div w:id="259029758">
      <w:bodyDiv w:val="1"/>
      <w:marLeft w:val="0"/>
      <w:marRight w:val="0"/>
      <w:marTop w:val="0"/>
      <w:marBottom w:val="0"/>
      <w:divBdr>
        <w:top w:val="none" w:sz="0" w:space="0" w:color="auto"/>
        <w:left w:val="none" w:sz="0" w:space="0" w:color="auto"/>
        <w:bottom w:val="none" w:sz="0" w:space="0" w:color="auto"/>
        <w:right w:val="none" w:sz="0" w:space="0" w:color="auto"/>
      </w:divBdr>
    </w:div>
    <w:div w:id="270556485">
      <w:bodyDiv w:val="1"/>
      <w:marLeft w:val="0"/>
      <w:marRight w:val="0"/>
      <w:marTop w:val="0"/>
      <w:marBottom w:val="0"/>
      <w:divBdr>
        <w:top w:val="none" w:sz="0" w:space="0" w:color="auto"/>
        <w:left w:val="none" w:sz="0" w:space="0" w:color="auto"/>
        <w:bottom w:val="none" w:sz="0" w:space="0" w:color="auto"/>
        <w:right w:val="none" w:sz="0" w:space="0" w:color="auto"/>
      </w:divBdr>
    </w:div>
    <w:div w:id="278728083">
      <w:bodyDiv w:val="1"/>
      <w:marLeft w:val="0"/>
      <w:marRight w:val="0"/>
      <w:marTop w:val="0"/>
      <w:marBottom w:val="0"/>
      <w:divBdr>
        <w:top w:val="none" w:sz="0" w:space="0" w:color="auto"/>
        <w:left w:val="none" w:sz="0" w:space="0" w:color="auto"/>
        <w:bottom w:val="none" w:sz="0" w:space="0" w:color="auto"/>
        <w:right w:val="none" w:sz="0" w:space="0" w:color="auto"/>
      </w:divBdr>
    </w:div>
    <w:div w:id="281612619">
      <w:bodyDiv w:val="1"/>
      <w:marLeft w:val="0"/>
      <w:marRight w:val="0"/>
      <w:marTop w:val="0"/>
      <w:marBottom w:val="0"/>
      <w:divBdr>
        <w:top w:val="none" w:sz="0" w:space="0" w:color="auto"/>
        <w:left w:val="none" w:sz="0" w:space="0" w:color="auto"/>
        <w:bottom w:val="none" w:sz="0" w:space="0" w:color="auto"/>
        <w:right w:val="none" w:sz="0" w:space="0" w:color="auto"/>
      </w:divBdr>
    </w:div>
    <w:div w:id="287051067">
      <w:bodyDiv w:val="1"/>
      <w:marLeft w:val="0"/>
      <w:marRight w:val="0"/>
      <w:marTop w:val="0"/>
      <w:marBottom w:val="0"/>
      <w:divBdr>
        <w:top w:val="none" w:sz="0" w:space="0" w:color="auto"/>
        <w:left w:val="none" w:sz="0" w:space="0" w:color="auto"/>
        <w:bottom w:val="none" w:sz="0" w:space="0" w:color="auto"/>
        <w:right w:val="none" w:sz="0" w:space="0" w:color="auto"/>
      </w:divBdr>
    </w:div>
    <w:div w:id="291524930">
      <w:bodyDiv w:val="1"/>
      <w:marLeft w:val="0"/>
      <w:marRight w:val="0"/>
      <w:marTop w:val="0"/>
      <w:marBottom w:val="0"/>
      <w:divBdr>
        <w:top w:val="none" w:sz="0" w:space="0" w:color="auto"/>
        <w:left w:val="none" w:sz="0" w:space="0" w:color="auto"/>
        <w:bottom w:val="none" w:sz="0" w:space="0" w:color="auto"/>
        <w:right w:val="none" w:sz="0" w:space="0" w:color="auto"/>
      </w:divBdr>
    </w:div>
    <w:div w:id="292291819">
      <w:bodyDiv w:val="1"/>
      <w:marLeft w:val="0"/>
      <w:marRight w:val="0"/>
      <w:marTop w:val="0"/>
      <w:marBottom w:val="0"/>
      <w:divBdr>
        <w:top w:val="none" w:sz="0" w:space="0" w:color="auto"/>
        <w:left w:val="none" w:sz="0" w:space="0" w:color="auto"/>
        <w:bottom w:val="none" w:sz="0" w:space="0" w:color="auto"/>
        <w:right w:val="none" w:sz="0" w:space="0" w:color="auto"/>
      </w:divBdr>
    </w:div>
    <w:div w:id="303120295">
      <w:bodyDiv w:val="1"/>
      <w:marLeft w:val="0"/>
      <w:marRight w:val="0"/>
      <w:marTop w:val="0"/>
      <w:marBottom w:val="0"/>
      <w:divBdr>
        <w:top w:val="none" w:sz="0" w:space="0" w:color="auto"/>
        <w:left w:val="none" w:sz="0" w:space="0" w:color="auto"/>
        <w:bottom w:val="none" w:sz="0" w:space="0" w:color="auto"/>
        <w:right w:val="none" w:sz="0" w:space="0" w:color="auto"/>
      </w:divBdr>
    </w:div>
    <w:div w:id="306858814">
      <w:bodyDiv w:val="1"/>
      <w:marLeft w:val="0"/>
      <w:marRight w:val="0"/>
      <w:marTop w:val="0"/>
      <w:marBottom w:val="0"/>
      <w:divBdr>
        <w:top w:val="none" w:sz="0" w:space="0" w:color="auto"/>
        <w:left w:val="none" w:sz="0" w:space="0" w:color="auto"/>
        <w:bottom w:val="none" w:sz="0" w:space="0" w:color="auto"/>
        <w:right w:val="none" w:sz="0" w:space="0" w:color="auto"/>
      </w:divBdr>
    </w:div>
    <w:div w:id="321784399">
      <w:bodyDiv w:val="1"/>
      <w:marLeft w:val="0"/>
      <w:marRight w:val="0"/>
      <w:marTop w:val="0"/>
      <w:marBottom w:val="0"/>
      <w:divBdr>
        <w:top w:val="none" w:sz="0" w:space="0" w:color="auto"/>
        <w:left w:val="none" w:sz="0" w:space="0" w:color="auto"/>
        <w:bottom w:val="none" w:sz="0" w:space="0" w:color="auto"/>
        <w:right w:val="none" w:sz="0" w:space="0" w:color="auto"/>
      </w:divBdr>
    </w:div>
    <w:div w:id="331683390">
      <w:bodyDiv w:val="1"/>
      <w:marLeft w:val="0"/>
      <w:marRight w:val="0"/>
      <w:marTop w:val="0"/>
      <w:marBottom w:val="0"/>
      <w:divBdr>
        <w:top w:val="none" w:sz="0" w:space="0" w:color="auto"/>
        <w:left w:val="none" w:sz="0" w:space="0" w:color="auto"/>
        <w:bottom w:val="none" w:sz="0" w:space="0" w:color="auto"/>
        <w:right w:val="none" w:sz="0" w:space="0" w:color="auto"/>
      </w:divBdr>
    </w:div>
    <w:div w:id="339359516">
      <w:bodyDiv w:val="1"/>
      <w:marLeft w:val="0"/>
      <w:marRight w:val="0"/>
      <w:marTop w:val="0"/>
      <w:marBottom w:val="0"/>
      <w:divBdr>
        <w:top w:val="none" w:sz="0" w:space="0" w:color="auto"/>
        <w:left w:val="none" w:sz="0" w:space="0" w:color="auto"/>
        <w:bottom w:val="none" w:sz="0" w:space="0" w:color="auto"/>
        <w:right w:val="none" w:sz="0" w:space="0" w:color="auto"/>
      </w:divBdr>
    </w:div>
    <w:div w:id="348413384">
      <w:bodyDiv w:val="1"/>
      <w:marLeft w:val="0"/>
      <w:marRight w:val="0"/>
      <w:marTop w:val="0"/>
      <w:marBottom w:val="0"/>
      <w:divBdr>
        <w:top w:val="none" w:sz="0" w:space="0" w:color="auto"/>
        <w:left w:val="none" w:sz="0" w:space="0" w:color="auto"/>
        <w:bottom w:val="none" w:sz="0" w:space="0" w:color="auto"/>
        <w:right w:val="none" w:sz="0" w:space="0" w:color="auto"/>
      </w:divBdr>
    </w:div>
    <w:div w:id="353264894">
      <w:bodyDiv w:val="1"/>
      <w:marLeft w:val="0"/>
      <w:marRight w:val="0"/>
      <w:marTop w:val="0"/>
      <w:marBottom w:val="0"/>
      <w:divBdr>
        <w:top w:val="none" w:sz="0" w:space="0" w:color="auto"/>
        <w:left w:val="none" w:sz="0" w:space="0" w:color="auto"/>
        <w:bottom w:val="none" w:sz="0" w:space="0" w:color="auto"/>
        <w:right w:val="none" w:sz="0" w:space="0" w:color="auto"/>
      </w:divBdr>
    </w:div>
    <w:div w:id="358630722">
      <w:bodyDiv w:val="1"/>
      <w:marLeft w:val="0"/>
      <w:marRight w:val="0"/>
      <w:marTop w:val="0"/>
      <w:marBottom w:val="0"/>
      <w:divBdr>
        <w:top w:val="none" w:sz="0" w:space="0" w:color="auto"/>
        <w:left w:val="none" w:sz="0" w:space="0" w:color="auto"/>
        <w:bottom w:val="none" w:sz="0" w:space="0" w:color="auto"/>
        <w:right w:val="none" w:sz="0" w:space="0" w:color="auto"/>
      </w:divBdr>
    </w:div>
    <w:div w:id="383217291">
      <w:bodyDiv w:val="1"/>
      <w:marLeft w:val="0"/>
      <w:marRight w:val="0"/>
      <w:marTop w:val="0"/>
      <w:marBottom w:val="0"/>
      <w:divBdr>
        <w:top w:val="none" w:sz="0" w:space="0" w:color="auto"/>
        <w:left w:val="none" w:sz="0" w:space="0" w:color="auto"/>
        <w:bottom w:val="none" w:sz="0" w:space="0" w:color="auto"/>
        <w:right w:val="none" w:sz="0" w:space="0" w:color="auto"/>
      </w:divBdr>
    </w:div>
    <w:div w:id="385028504">
      <w:bodyDiv w:val="1"/>
      <w:marLeft w:val="0"/>
      <w:marRight w:val="0"/>
      <w:marTop w:val="0"/>
      <w:marBottom w:val="0"/>
      <w:divBdr>
        <w:top w:val="none" w:sz="0" w:space="0" w:color="auto"/>
        <w:left w:val="none" w:sz="0" w:space="0" w:color="auto"/>
        <w:bottom w:val="none" w:sz="0" w:space="0" w:color="auto"/>
        <w:right w:val="none" w:sz="0" w:space="0" w:color="auto"/>
      </w:divBdr>
    </w:div>
    <w:div w:id="386688091">
      <w:bodyDiv w:val="1"/>
      <w:marLeft w:val="0"/>
      <w:marRight w:val="0"/>
      <w:marTop w:val="0"/>
      <w:marBottom w:val="0"/>
      <w:divBdr>
        <w:top w:val="none" w:sz="0" w:space="0" w:color="auto"/>
        <w:left w:val="none" w:sz="0" w:space="0" w:color="auto"/>
        <w:bottom w:val="none" w:sz="0" w:space="0" w:color="auto"/>
        <w:right w:val="none" w:sz="0" w:space="0" w:color="auto"/>
      </w:divBdr>
    </w:div>
    <w:div w:id="394283160">
      <w:bodyDiv w:val="1"/>
      <w:marLeft w:val="0"/>
      <w:marRight w:val="0"/>
      <w:marTop w:val="0"/>
      <w:marBottom w:val="0"/>
      <w:divBdr>
        <w:top w:val="none" w:sz="0" w:space="0" w:color="auto"/>
        <w:left w:val="none" w:sz="0" w:space="0" w:color="auto"/>
        <w:bottom w:val="none" w:sz="0" w:space="0" w:color="auto"/>
        <w:right w:val="none" w:sz="0" w:space="0" w:color="auto"/>
      </w:divBdr>
    </w:div>
    <w:div w:id="396057935">
      <w:bodyDiv w:val="1"/>
      <w:marLeft w:val="0"/>
      <w:marRight w:val="0"/>
      <w:marTop w:val="0"/>
      <w:marBottom w:val="0"/>
      <w:divBdr>
        <w:top w:val="none" w:sz="0" w:space="0" w:color="auto"/>
        <w:left w:val="none" w:sz="0" w:space="0" w:color="auto"/>
        <w:bottom w:val="none" w:sz="0" w:space="0" w:color="auto"/>
        <w:right w:val="none" w:sz="0" w:space="0" w:color="auto"/>
      </w:divBdr>
    </w:div>
    <w:div w:id="399911558">
      <w:bodyDiv w:val="1"/>
      <w:marLeft w:val="0"/>
      <w:marRight w:val="0"/>
      <w:marTop w:val="0"/>
      <w:marBottom w:val="0"/>
      <w:divBdr>
        <w:top w:val="none" w:sz="0" w:space="0" w:color="auto"/>
        <w:left w:val="none" w:sz="0" w:space="0" w:color="auto"/>
        <w:bottom w:val="none" w:sz="0" w:space="0" w:color="auto"/>
        <w:right w:val="none" w:sz="0" w:space="0" w:color="auto"/>
      </w:divBdr>
    </w:div>
    <w:div w:id="414665585">
      <w:bodyDiv w:val="1"/>
      <w:marLeft w:val="0"/>
      <w:marRight w:val="0"/>
      <w:marTop w:val="0"/>
      <w:marBottom w:val="0"/>
      <w:divBdr>
        <w:top w:val="none" w:sz="0" w:space="0" w:color="auto"/>
        <w:left w:val="none" w:sz="0" w:space="0" w:color="auto"/>
        <w:bottom w:val="none" w:sz="0" w:space="0" w:color="auto"/>
        <w:right w:val="none" w:sz="0" w:space="0" w:color="auto"/>
      </w:divBdr>
    </w:div>
    <w:div w:id="415518946">
      <w:bodyDiv w:val="1"/>
      <w:marLeft w:val="0"/>
      <w:marRight w:val="0"/>
      <w:marTop w:val="0"/>
      <w:marBottom w:val="0"/>
      <w:divBdr>
        <w:top w:val="none" w:sz="0" w:space="0" w:color="auto"/>
        <w:left w:val="none" w:sz="0" w:space="0" w:color="auto"/>
        <w:bottom w:val="none" w:sz="0" w:space="0" w:color="auto"/>
        <w:right w:val="none" w:sz="0" w:space="0" w:color="auto"/>
      </w:divBdr>
    </w:div>
    <w:div w:id="417291757">
      <w:bodyDiv w:val="1"/>
      <w:marLeft w:val="0"/>
      <w:marRight w:val="0"/>
      <w:marTop w:val="0"/>
      <w:marBottom w:val="0"/>
      <w:divBdr>
        <w:top w:val="none" w:sz="0" w:space="0" w:color="auto"/>
        <w:left w:val="none" w:sz="0" w:space="0" w:color="auto"/>
        <w:bottom w:val="none" w:sz="0" w:space="0" w:color="auto"/>
        <w:right w:val="none" w:sz="0" w:space="0" w:color="auto"/>
      </w:divBdr>
    </w:div>
    <w:div w:id="424813611">
      <w:bodyDiv w:val="1"/>
      <w:marLeft w:val="0"/>
      <w:marRight w:val="0"/>
      <w:marTop w:val="0"/>
      <w:marBottom w:val="0"/>
      <w:divBdr>
        <w:top w:val="none" w:sz="0" w:space="0" w:color="auto"/>
        <w:left w:val="none" w:sz="0" w:space="0" w:color="auto"/>
        <w:bottom w:val="none" w:sz="0" w:space="0" w:color="auto"/>
        <w:right w:val="none" w:sz="0" w:space="0" w:color="auto"/>
      </w:divBdr>
    </w:div>
    <w:div w:id="437794274">
      <w:bodyDiv w:val="1"/>
      <w:marLeft w:val="0"/>
      <w:marRight w:val="0"/>
      <w:marTop w:val="0"/>
      <w:marBottom w:val="0"/>
      <w:divBdr>
        <w:top w:val="none" w:sz="0" w:space="0" w:color="auto"/>
        <w:left w:val="none" w:sz="0" w:space="0" w:color="auto"/>
        <w:bottom w:val="none" w:sz="0" w:space="0" w:color="auto"/>
        <w:right w:val="none" w:sz="0" w:space="0" w:color="auto"/>
      </w:divBdr>
    </w:div>
    <w:div w:id="449714283">
      <w:bodyDiv w:val="1"/>
      <w:marLeft w:val="0"/>
      <w:marRight w:val="0"/>
      <w:marTop w:val="0"/>
      <w:marBottom w:val="0"/>
      <w:divBdr>
        <w:top w:val="none" w:sz="0" w:space="0" w:color="auto"/>
        <w:left w:val="none" w:sz="0" w:space="0" w:color="auto"/>
        <w:bottom w:val="none" w:sz="0" w:space="0" w:color="auto"/>
        <w:right w:val="none" w:sz="0" w:space="0" w:color="auto"/>
      </w:divBdr>
    </w:div>
    <w:div w:id="452213809">
      <w:bodyDiv w:val="1"/>
      <w:marLeft w:val="0"/>
      <w:marRight w:val="0"/>
      <w:marTop w:val="0"/>
      <w:marBottom w:val="0"/>
      <w:divBdr>
        <w:top w:val="none" w:sz="0" w:space="0" w:color="auto"/>
        <w:left w:val="none" w:sz="0" w:space="0" w:color="auto"/>
        <w:bottom w:val="none" w:sz="0" w:space="0" w:color="auto"/>
        <w:right w:val="none" w:sz="0" w:space="0" w:color="auto"/>
      </w:divBdr>
    </w:div>
    <w:div w:id="454719385">
      <w:bodyDiv w:val="1"/>
      <w:marLeft w:val="0"/>
      <w:marRight w:val="0"/>
      <w:marTop w:val="0"/>
      <w:marBottom w:val="0"/>
      <w:divBdr>
        <w:top w:val="none" w:sz="0" w:space="0" w:color="auto"/>
        <w:left w:val="none" w:sz="0" w:space="0" w:color="auto"/>
        <w:bottom w:val="none" w:sz="0" w:space="0" w:color="auto"/>
        <w:right w:val="none" w:sz="0" w:space="0" w:color="auto"/>
      </w:divBdr>
    </w:div>
    <w:div w:id="460537366">
      <w:bodyDiv w:val="1"/>
      <w:marLeft w:val="0"/>
      <w:marRight w:val="0"/>
      <w:marTop w:val="0"/>
      <w:marBottom w:val="0"/>
      <w:divBdr>
        <w:top w:val="none" w:sz="0" w:space="0" w:color="auto"/>
        <w:left w:val="none" w:sz="0" w:space="0" w:color="auto"/>
        <w:bottom w:val="none" w:sz="0" w:space="0" w:color="auto"/>
        <w:right w:val="none" w:sz="0" w:space="0" w:color="auto"/>
      </w:divBdr>
      <w:divsChild>
        <w:div w:id="1923485751">
          <w:marLeft w:val="0"/>
          <w:marRight w:val="0"/>
          <w:marTop w:val="0"/>
          <w:marBottom w:val="0"/>
          <w:divBdr>
            <w:top w:val="none" w:sz="0" w:space="0" w:color="auto"/>
            <w:left w:val="none" w:sz="0" w:space="0" w:color="auto"/>
            <w:bottom w:val="none" w:sz="0" w:space="0" w:color="auto"/>
            <w:right w:val="none" w:sz="0" w:space="0" w:color="auto"/>
          </w:divBdr>
          <w:divsChild>
            <w:div w:id="954411761">
              <w:marLeft w:val="0"/>
              <w:marRight w:val="0"/>
              <w:marTop w:val="0"/>
              <w:marBottom w:val="0"/>
              <w:divBdr>
                <w:top w:val="none" w:sz="0" w:space="0" w:color="auto"/>
                <w:left w:val="none" w:sz="0" w:space="0" w:color="auto"/>
                <w:bottom w:val="none" w:sz="0" w:space="0" w:color="auto"/>
                <w:right w:val="none" w:sz="0" w:space="0" w:color="auto"/>
              </w:divBdr>
            </w:div>
          </w:divsChild>
        </w:div>
        <w:div w:id="868642752">
          <w:marLeft w:val="0"/>
          <w:marRight w:val="0"/>
          <w:marTop w:val="0"/>
          <w:marBottom w:val="0"/>
          <w:divBdr>
            <w:top w:val="none" w:sz="0" w:space="0" w:color="auto"/>
            <w:left w:val="none" w:sz="0" w:space="0" w:color="auto"/>
            <w:bottom w:val="none" w:sz="0" w:space="0" w:color="auto"/>
            <w:right w:val="none" w:sz="0" w:space="0" w:color="auto"/>
          </w:divBdr>
          <w:divsChild>
            <w:div w:id="566768875">
              <w:marLeft w:val="0"/>
              <w:marRight w:val="0"/>
              <w:marTop w:val="0"/>
              <w:marBottom w:val="0"/>
              <w:divBdr>
                <w:top w:val="none" w:sz="0" w:space="0" w:color="auto"/>
                <w:left w:val="none" w:sz="0" w:space="0" w:color="auto"/>
                <w:bottom w:val="none" w:sz="0" w:space="0" w:color="auto"/>
                <w:right w:val="none" w:sz="0" w:space="0" w:color="auto"/>
              </w:divBdr>
            </w:div>
          </w:divsChild>
        </w:div>
        <w:div w:id="1110976013">
          <w:marLeft w:val="0"/>
          <w:marRight w:val="0"/>
          <w:marTop w:val="0"/>
          <w:marBottom w:val="0"/>
          <w:divBdr>
            <w:top w:val="none" w:sz="0" w:space="0" w:color="auto"/>
            <w:left w:val="none" w:sz="0" w:space="0" w:color="auto"/>
            <w:bottom w:val="none" w:sz="0" w:space="0" w:color="auto"/>
            <w:right w:val="none" w:sz="0" w:space="0" w:color="auto"/>
          </w:divBdr>
          <w:divsChild>
            <w:div w:id="1234779812">
              <w:marLeft w:val="0"/>
              <w:marRight w:val="0"/>
              <w:marTop w:val="0"/>
              <w:marBottom w:val="0"/>
              <w:divBdr>
                <w:top w:val="none" w:sz="0" w:space="0" w:color="auto"/>
                <w:left w:val="none" w:sz="0" w:space="0" w:color="auto"/>
                <w:bottom w:val="none" w:sz="0" w:space="0" w:color="auto"/>
                <w:right w:val="none" w:sz="0" w:space="0" w:color="auto"/>
              </w:divBdr>
            </w:div>
          </w:divsChild>
        </w:div>
        <w:div w:id="713891082">
          <w:marLeft w:val="0"/>
          <w:marRight w:val="0"/>
          <w:marTop w:val="0"/>
          <w:marBottom w:val="0"/>
          <w:divBdr>
            <w:top w:val="none" w:sz="0" w:space="0" w:color="auto"/>
            <w:left w:val="none" w:sz="0" w:space="0" w:color="auto"/>
            <w:bottom w:val="none" w:sz="0" w:space="0" w:color="auto"/>
            <w:right w:val="none" w:sz="0" w:space="0" w:color="auto"/>
          </w:divBdr>
          <w:divsChild>
            <w:div w:id="1533882756">
              <w:marLeft w:val="0"/>
              <w:marRight w:val="0"/>
              <w:marTop w:val="0"/>
              <w:marBottom w:val="0"/>
              <w:divBdr>
                <w:top w:val="none" w:sz="0" w:space="0" w:color="auto"/>
                <w:left w:val="none" w:sz="0" w:space="0" w:color="auto"/>
                <w:bottom w:val="none" w:sz="0" w:space="0" w:color="auto"/>
                <w:right w:val="none" w:sz="0" w:space="0" w:color="auto"/>
              </w:divBdr>
            </w:div>
          </w:divsChild>
        </w:div>
        <w:div w:id="8216741">
          <w:marLeft w:val="0"/>
          <w:marRight w:val="0"/>
          <w:marTop w:val="0"/>
          <w:marBottom w:val="0"/>
          <w:divBdr>
            <w:top w:val="none" w:sz="0" w:space="0" w:color="auto"/>
            <w:left w:val="none" w:sz="0" w:space="0" w:color="auto"/>
            <w:bottom w:val="none" w:sz="0" w:space="0" w:color="auto"/>
            <w:right w:val="none" w:sz="0" w:space="0" w:color="auto"/>
          </w:divBdr>
          <w:divsChild>
            <w:div w:id="17596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969256">
      <w:bodyDiv w:val="1"/>
      <w:marLeft w:val="0"/>
      <w:marRight w:val="0"/>
      <w:marTop w:val="0"/>
      <w:marBottom w:val="0"/>
      <w:divBdr>
        <w:top w:val="none" w:sz="0" w:space="0" w:color="auto"/>
        <w:left w:val="none" w:sz="0" w:space="0" w:color="auto"/>
        <w:bottom w:val="none" w:sz="0" w:space="0" w:color="auto"/>
        <w:right w:val="none" w:sz="0" w:space="0" w:color="auto"/>
      </w:divBdr>
    </w:div>
    <w:div w:id="466167643">
      <w:bodyDiv w:val="1"/>
      <w:marLeft w:val="0"/>
      <w:marRight w:val="0"/>
      <w:marTop w:val="0"/>
      <w:marBottom w:val="0"/>
      <w:divBdr>
        <w:top w:val="none" w:sz="0" w:space="0" w:color="auto"/>
        <w:left w:val="none" w:sz="0" w:space="0" w:color="auto"/>
        <w:bottom w:val="none" w:sz="0" w:space="0" w:color="auto"/>
        <w:right w:val="none" w:sz="0" w:space="0" w:color="auto"/>
      </w:divBdr>
    </w:div>
    <w:div w:id="471217327">
      <w:bodyDiv w:val="1"/>
      <w:marLeft w:val="0"/>
      <w:marRight w:val="0"/>
      <w:marTop w:val="0"/>
      <w:marBottom w:val="0"/>
      <w:divBdr>
        <w:top w:val="none" w:sz="0" w:space="0" w:color="auto"/>
        <w:left w:val="none" w:sz="0" w:space="0" w:color="auto"/>
        <w:bottom w:val="none" w:sz="0" w:space="0" w:color="auto"/>
        <w:right w:val="none" w:sz="0" w:space="0" w:color="auto"/>
      </w:divBdr>
    </w:div>
    <w:div w:id="472914419">
      <w:bodyDiv w:val="1"/>
      <w:marLeft w:val="0"/>
      <w:marRight w:val="0"/>
      <w:marTop w:val="0"/>
      <w:marBottom w:val="0"/>
      <w:divBdr>
        <w:top w:val="none" w:sz="0" w:space="0" w:color="auto"/>
        <w:left w:val="none" w:sz="0" w:space="0" w:color="auto"/>
        <w:bottom w:val="none" w:sz="0" w:space="0" w:color="auto"/>
        <w:right w:val="none" w:sz="0" w:space="0" w:color="auto"/>
      </w:divBdr>
    </w:div>
    <w:div w:id="510292536">
      <w:bodyDiv w:val="1"/>
      <w:marLeft w:val="0"/>
      <w:marRight w:val="0"/>
      <w:marTop w:val="0"/>
      <w:marBottom w:val="0"/>
      <w:divBdr>
        <w:top w:val="none" w:sz="0" w:space="0" w:color="auto"/>
        <w:left w:val="none" w:sz="0" w:space="0" w:color="auto"/>
        <w:bottom w:val="none" w:sz="0" w:space="0" w:color="auto"/>
        <w:right w:val="none" w:sz="0" w:space="0" w:color="auto"/>
      </w:divBdr>
    </w:div>
    <w:div w:id="519204684">
      <w:bodyDiv w:val="1"/>
      <w:marLeft w:val="0"/>
      <w:marRight w:val="0"/>
      <w:marTop w:val="0"/>
      <w:marBottom w:val="0"/>
      <w:divBdr>
        <w:top w:val="none" w:sz="0" w:space="0" w:color="auto"/>
        <w:left w:val="none" w:sz="0" w:space="0" w:color="auto"/>
        <w:bottom w:val="none" w:sz="0" w:space="0" w:color="auto"/>
        <w:right w:val="none" w:sz="0" w:space="0" w:color="auto"/>
      </w:divBdr>
    </w:div>
    <w:div w:id="526256544">
      <w:bodyDiv w:val="1"/>
      <w:marLeft w:val="0"/>
      <w:marRight w:val="0"/>
      <w:marTop w:val="0"/>
      <w:marBottom w:val="0"/>
      <w:divBdr>
        <w:top w:val="none" w:sz="0" w:space="0" w:color="auto"/>
        <w:left w:val="none" w:sz="0" w:space="0" w:color="auto"/>
        <w:bottom w:val="none" w:sz="0" w:space="0" w:color="auto"/>
        <w:right w:val="none" w:sz="0" w:space="0" w:color="auto"/>
      </w:divBdr>
    </w:div>
    <w:div w:id="555628437">
      <w:bodyDiv w:val="1"/>
      <w:marLeft w:val="0"/>
      <w:marRight w:val="0"/>
      <w:marTop w:val="0"/>
      <w:marBottom w:val="0"/>
      <w:divBdr>
        <w:top w:val="none" w:sz="0" w:space="0" w:color="auto"/>
        <w:left w:val="none" w:sz="0" w:space="0" w:color="auto"/>
        <w:bottom w:val="none" w:sz="0" w:space="0" w:color="auto"/>
        <w:right w:val="none" w:sz="0" w:space="0" w:color="auto"/>
      </w:divBdr>
    </w:div>
    <w:div w:id="565147487">
      <w:bodyDiv w:val="1"/>
      <w:marLeft w:val="0"/>
      <w:marRight w:val="0"/>
      <w:marTop w:val="0"/>
      <w:marBottom w:val="0"/>
      <w:divBdr>
        <w:top w:val="none" w:sz="0" w:space="0" w:color="auto"/>
        <w:left w:val="none" w:sz="0" w:space="0" w:color="auto"/>
        <w:bottom w:val="none" w:sz="0" w:space="0" w:color="auto"/>
        <w:right w:val="none" w:sz="0" w:space="0" w:color="auto"/>
      </w:divBdr>
    </w:div>
    <w:div w:id="565841821">
      <w:bodyDiv w:val="1"/>
      <w:marLeft w:val="0"/>
      <w:marRight w:val="0"/>
      <w:marTop w:val="0"/>
      <w:marBottom w:val="0"/>
      <w:divBdr>
        <w:top w:val="none" w:sz="0" w:space="0" w:color="auto"/>
        <w:left w:val="none" w:sz="0" w:space="0" w:color="auto"/>
        <w:bottom w:val="none" w:sz="0" w:space="0" w:color="auto"/>
        <w:right w:val="none" w:sz="0" w:space="0" w:color="auto"/>
      </w:divBdr>
    </w:div>
    <w:div w:id="568618027">
      <w:bodyDiv w:val="1"/>
      <w:marLeft w:val="0"/>
      <w:marRight w:val="0"/>
      <w:marTop w:val="0"/>
      <w:marBottom w:val="0"/>
      <w:divBdr>
        <w:top w:val="none" w:sz="0" w:space="0" w:color="auto"/>
        <w:left w:val="none" w:sz="0" w:space="0" w:color="auto"/>
        <w:bottom w:val="none" w:sz="0" w:space="0" w:color="auto"/>
        <w:right w:val="none" w:sz="0" w:space="0" w:color="auto"/>
      </w:divBdr>
    </w:div>
    <w:div w:id="580335592">
      <w:bodyDiv w:val="1"/>
      <w:marLeft w:val="0"/>
      <w:marRight w:val="0"/>
      <w:marTop w:val="0"/>
      <w:marBottom w:val="0"/>
      <w:divBdr>
        <w:top w:val="none" w:sz="0" w:space="0" w:color="auto"/>
        <w:left w:val="none" w:sz="0" w:space="0" w:color="auto"/>
        <w:bottom w:val="none" w:sz="0" w:space="0" w:color="auto"/>
        <w:right w:val="none" w:sz="0" w:space="0" w:color="auto"/>
      </w:divBdr>
    </w:div>
    <w:div w:id="585312017">
      <w:bodyDiv w:val="1"/>
      <w:marLeft w:val="0"/>
      <w:marRight w:val="0"/>
      <w:marTop w:val="0"/>
      <w:marBottom w:val="0"/>
      <w:divBdr>
        <w:top w:val="none" w:sz="0" w:space="0" w:color="auto"/>
        <w:left w:val="none" w:sz="0" w:space="0" w:color="auto"/>
        <w:bottom w:val="none" w:sz="0" w:space="0" w:color="auto"/>
        <w:right w:val="none" w:sz="0" w:space="0" w:color="auto"/>
      </w:divBdr>
    </w:div>
    <w:div w:id="587278118">
      <w:bodyDiv w:val="1"/>
      <w:marLeft w:val="0"/>
      <w:marRight w:val="0"/>
      <w:marTop w:val="0"/>
      <w:marBottom w:val="0"/>
      <w:divBdr>
        <w:top w:val="none" w:sz="0" w:space="0" w:color="auto"/>
        <w:left w:val="none" w:sz="0" w:space="0" w:color="auto"/>
        <w:bottom w:val="none" w:sz="0" w:space="0" w:color="auto"/>
        <w:right w:val="none" w:sz="0" w:space="0" w:color="auto"/>
      </w:divBdr>
    </w:div>
    <w:div w:id="591624312">
      <w:bodyDiv w:val="1"/>
      <w:marLeft w:val="0"/>
      <w:marRight w:val="0"/>
      <w:marTop w:val="0"/>
      <w:marBottom w:val="0"/>
      <w:divBdr>
        <w:top w:val="none" w:sz="0" w:space="0" w:color="auto"/>
        <w:left w:val="none" w:sz="0" w:space="0" w:color="auto"/>
        <w:bottom w:val="none" w:sz="0" w:space="0" w:color="auto"/>
        <w:right w:val="none" w:sz="0" w:space="0" w:color="auto"/>
      </w:divBdr>
    </w:div>
    <w:div w:id="592786207">
      <w:bodyDiv w:val="1"/>
      <w:marLeft w:val="0"/>
      <w:marRight w:val="0"/>
      <w:marTop w:val="0"/>
      <w:marBottom w:val="0"/>
      <w:divBdr>
        <w:top w:val="none" w:sz="0" w:space="0" w:color="auto"/>
        <w:left w:val="none" w:sz="0" w:space="0" w:color="auto"/>
        <w:bottom w:val="none" w:sz="0" w:space="0" w:color="auto"/>
        <w:right w:val="none" w:sz="0" w:space="0" w:color="auto"/>
      </w:divBdr>
      <w:divsChild>
        <w:div w:id="1818573801">
          <w:marLeft w:val="0"/>
          <w:marRight w:val="0"/>
          <w:marTop w:val="0"/>
          <w:marBottom w:val="0"/>
          <w:divBdr>
            <w:top w:val="none" w:sz="0" w:space="0" w:color="auto"/>
            <w:left w:val="none" w:sz="0" w:space="0" w:color="auto"/>
            <w:bottom w:val="none" w:sz="0" w:space="0" w:color="auto"/>
            <w:right w:val="none" w:sz="0" w:space="0" w:color="auto"/>
          </w:divBdr>
          <w:divsChild>
            <w:div w:id="822502980">
              <w:marLeft w:val="0"/>
              <w:marRight w:val="0"/>
              <w:marTop w:val="0"/>
              <w:marBottom w:val="0"/>
              <w:divBdr>
                <w:top w:val="none" w:sz="0" w:space="0" w:color="auto"/>
                <w:left w:val="none" w:sz="0" w:space="0" w:color="auto"/>
                <w:bottom w:val="none" w:sz="0" w:space="0" w:color="auto"/>
                <w:right w:val="none" w:sz="0" w:space="0" w:color="auto"/>
              </w:divBdr>
            </w:div>
          </w:divsChild>
        </w:div>
        <w:div w:id="1768037726">
          <w:marLeft w:val="0"/>
          <w:marRight w:val="0"/>
          <w:marTop w:val="0"/>
          <w:marBottom w:val="0"/>
          <w:divBdr>
            <w:top w:val="none" w:sz="0" w:space="0" w:color="auto"/>
            <w:left w:val="none" w:sz="0" w:space="0" w:color="auto"/>
            <w:bottom w:val="none" w:sz="0" w:space="0" w:color="auto"/>
            <w:right w:val="none" w:sz="0" w:space="0" w:color="auto"/>
          </w:divBdr>
          <w:divsChild>
            <w:div w:id="183633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438198">
      <w:bodyDiv w:val="1"/>
      <w:marLeft w:val="0"/>
      <w:marRight w:val="0"/>
      <w:marTop w:val="0"/>
      <w:marBottom w:val="0"/>
      <w:divBdr>
        <w:top w:val="none" w:sz="0" w:space="0" w:color="auto"/>
        <w:left w:val="none" w:sz="0" w:space="0" w:color="auto"/>
        <w:bottom w:val="none" w:sz="0" w:space="0" w:color="auto"/>
        <w:right w:val="none" w:sz="0" w:space="0" w:color="auto"/>
      </w:divBdr>
    </w:div>
    <w:div w:id="621811754">
      <w:bodyDiv w:val="1"/>
      <w:marLeft w:val="0"/>
      <w:marRight w:val="0"/>
      <w:marTop w:val="0"/>
      <w:marBottom w:val="0"/>
      <w:divBdr>
        <w:top w:val="none" w:sz="0" w:space="0" w:color="auto"/>
        <w:left w:val="none" w:sz="0" w:space="0" w:color="auto"/>
        <w:bottom w:val="none" w:sz="0" w:space="0" w:color="auto"/>
        <w:right w:val="none" w:sz="0" w:space="0" w:color="auto"/>
      </w:divBdr>
    </w:div>
    <w:div w:id="626159658">
      <w:bodyDiv w:val="1"/>
      <w:marLeft w:val="0"/>
      <w:marRight w:val="0"/>
      <w:marTop w:val="0"/>
      <w:marBottom w:val="0"/>
      <w:divBdr>
        <w:top w:val="none" w:sz="0" w:space="0" w:color="auto"/>
        <w:left w:val="none" w:sz="0" w:space="0" w:color="auto"/>
        <w:bottom w:val="none" w:sz="0" w:space="0" w:color="auto"/>
        <w:right w:val="none" w:sz="0" w:space="0" w:color="auto"/>
      </w:divBdr>
    </w:div>
    <w:div w:id="634994416">
      <w:bodyDiv w:val="1"/>
      <w:marLeft w:val="0"/>
      <w:marRight w:val="0"/>
      <w:marTop w:val="0"/>
      <w:marBottom w:val="0"/>
      <w:divBdr>
        <w:top w:val="none" w:sz="0" w:space="0" w:color="auto"/>
        <w:left w:val="none" w:sz="0" w:space="0" w:color="auto"/>
        <w:bottom w:val="none" w:sz="0" w:space="0" w:color="auto"/>
        <w:right w:val="none" w:sz="0" w:space="0" w:color="auto"/>
      </w:divBdr>
    </w:div>
    <w:div w:id="640115090">
      <w:bodyDiv w:val="1"/>
      <w:marLeft w:val="0"/>
      <w:marRight w:val="0"/>
      <w:marTop w:val="0"/>
      <w:marBottom w:val="0"/>
      <w:divBdr>
        <w:top w:val="none" w:sz="0" w:space="0" w:color="auto"/>
        <w:left w:val="none" w:sz="0" w:space="0" w:color="auto"/>
        <w:bottom w:val="none" w:sz="0" w:space="0" w:color="auto"/>
        <w:right w:val="none" w:sz="0" w:space="0" w:color="auto"/>
      </w:divBdr>
    </w:div>
    <w:div w:id="643317817">
      <w:bodyDiv w:val="1"/>
      <w:marLeft w:val="0"/>
      <w:marRight w:val="0"/>
      <w:marTop w:val="0"/>
      <w:marBottom w:val="0"/>
      <w:divBdr>
        <w:top w:val="none" w:sz="0" w:space="0" w:color="auto"/>
        <w:left w:val="none" w:sz="0" w:space="0" w:color="auto"/>
        <w:bottom w:val="none" w:sz="0" w:space="0" w:color="auto"/>
        <w:right w:val="none" w:sz="0" w:space="0" w:color="auto"/>
      </w:divBdr>
    </w:div>
    <w:div w:id="650252524">
      <w:bodyDiv w:val="1"/>
      <w:marLeft w:val="0"/>
      <w:marRight w:val="0"/>
      <w:marTop w:val="0"/>
      <w:marBottom w:val="0"/>
      <w:divBdr>
        <w:top w:val="none" w:sz="0" w:space="0" w:color="auto"/>
        <w:left w:val="none" w:sz="0" w:space="0" w:color="auto"/>
        <w:bottom w:val="none" w:sz="0" w:space="0" w:color="auto"/>
        <w:right w:val="none" w:sz="0" w:space="0" w:color="auto"/>
      </w:divBdr>
    </w:div>
    <w:div w:id="664170565">
      <w:bodyDiv w:val="1"/>
      <w:marLeft w:val="0"/>
      <w:marRight w:val="0"/>
      <w:marTop w:val="0"/>
      <w:marBottom w:val="0"/>
      <w:divBdr>
        <w:top w:val="none" w:sz="0" w:space="0" w:color="auto"/>
        <w:left w:val="none" w:sz="0" w:space="0" w:color="auto"/>
        <w:bottom w:val="none" w:sz="0" w:space="0" w:color="auto"/>
        <w:right w:val="none" w:sz="0" w:space="0" w:color="auto"/>
      </w:divBdr>
    </w:div>
    <w:div w:id="689139490">
      <w:bodyDiv w:val="1"/>
      <w:marLeft w:val="0"/>
      <w:marRight w:val="0"/>
      <w:marTop w:val="0"/>
      <w:marBottom w:val="0"/>
      <w:divBdr>
        <w:top w:val="none" w:sz="0" w:space="0" w:color="auto"/>
        <w:left w:val="none" w:sz="0" w:space="0" w:color="auto"/>
        <w:bottom w:val="none" w:sz="0" w:space="0" w:color="auto"/>
        <w:right w:val="none" w:sz="0" w:space="0" w:color="auto"/>
      </w:divBdr>
    </w:div>
    <w:div w:id="703363934">
      <w:bodyDiv w:val="1"/>
      <w:marLeft w:val="0"/>
      <w:marRight w:val="0"/>
      <w:marTop w:val="0"/>
      <w:marBottom w:val="0"/>
      <w:divBdr>
        <w:top w:val="none" w:sz="0" w:space="0" w:color="auto"/>
        <w:left w:val="none" w:sz="0" w:space="0" w:color="auto"/>
        <w:bottom w:val="none" w:sz="0" w:space="0" w:color="auto"/>
        <w:right w:val="none" w:sz="0" w:space="0" w:color="auto"/>
      </w:divBdr>
    </w:div>
    <w:div w:id="705569265">
      <w:bodyDiv w:val="1"/>
      <w:marLeft w:val="0"/>
      <w:marRight w:val="0"/>
      <w:marTop w:val="0"/>
      <w:marBottom w:val="0"/>
      <w:divBdr>
        <w:top w:val="none" w:sz="0" w:space="0" w:color="auto"/>
        <w:left w:val="none" w:sz="0" w:space="0" w:color="auto"/>
        <w:bottom w:val="none" w:sz="0" w:space="0" w:color="auto"/>
        <w:right w:val="none" w:sz="0" w:space="0" w:color="auto"/>
      </w:divBdr>
    </w:div>
    <w:div w:id="708451676">
      <w:bodyDiv w:val="1"/>
      <w:marLeft w:val="0"/>
      <w:marRight w:val="0"/>
      <w:marTop w:val="0"/>
      <w:marBottom w:val="0"/>
      <w:divBdr>
        <w:top w:val="none" w:sz="0" w:space="0" w:color="auto"/>
        <w:left w:val="none" w:sz="0" w:space="0" w:color="auto"/>
        <w:bottom w:val="none" w:sz="0" w:space="0" w:color="auto"/>
        <w:right w:val="none" w:sz="0" w:space="0" w:color="auto"/>
      </w:divBdr>
    </w:div>
    <w:div w:id="718550462">
      <w:bodyDiv w:val="1"/>
      <w:marLeft w:val="0"/>
      <w:marRight w:val="0"/>
      <w:marTop w:val="0"/>
      <w:marBottom w:val="0"/>
      <w:divBdr>
        <w:top w:val="none" w:sz="0" w:space="0" w:color="auto"/>
        <w:left w:val="none" w:sz="0" w:space="0" w:color="auto"/>
        <w:bottom w:val="none" w:sz="0" w:space="0" w:color="auto"/>
        <w:right w:val="none" w:sz="0" w:space="0" w:color="auto"/>
      </w:divBdr>
    </w:div>
    <w:div w:id="766384816">
      <w:bodyDiv w:val="1"/>
      <w:marLeft w:val="0"/>
      <w:marRight w:val="0"/>
      <w:marTop w:val="0"/>
      <w:marBottom w:val="0"/>
      <w:divBdr>
        <w:top w:val="none" w:sz="0" w:space="0" w:color="auto"/>
        <w:left w:val="none" w:sz="0" w:space="0" w:color="auto"/>
        <w:bottom w:val="none" w:sz="0" w:space="0" w:color="auto"/>
        <w:right w:val="none" w:sz="0" w:space="0" w:color="auto"/>
      </w:divBdr>
    </w:div>
    <w:div w:id="768433465">
      <w:bodyDiv w:val="1"/>
      <w:marLeft w:val="0"/>
      <w:marRight w:val="0"/>
      <w:marTop w:val="0"/>
      <w:marBottom w:val="0"/>
      <w:divBdr>
        <w:top w:val="none" w:sz="0" w:space="0" w:color="auto"/>
        <w:left w:val="none" w:sz="0" w:space="0" w:color="auto"/>
        <w:bottom w:val="none" w:sz="0" w:space="0" w:color="auto"/>
        <w:right w:val="none" w:sz="0" w:space="0" w:color="auto"/>
      </w:divBdr>
    </w:div>
    <w:div w:id="788203807">
      <w:bodyDiv w:val="1"/>
      <w:marLeft w:val="0"/>
      <w:marRight w:val="0"/>
      <w:marTop w:val="0"/>
      <w:marBottom w:val="0"/>
      <w:divBdr>
        <w:top w:val="none" w:sz="0" w:space="0" w:color="auto"/>
        <w:left w:val="none" w:sz="0" w:space="0" w:color="auto"/>
        <w:bottom w:val="none" w:sz="0" w:space="0" w:color="auto"/>
        <w:right w:val="none" w:sz="0" w:space="0" w:color="auto"/>
      </w:divBdr>
    </w:div>
    <w:div w:id="811021512">
      <w:bodyDiv w:val="1"/>
      <w:marLeft w:val="0"/>
      <w:marRight w:val="0"/>
      <w:marTop w:val="0"/>
      <w:marBottom w:val="0"/>
      <w:divBdr>
        <w:top w:val="none" w:sz="0" w:space="0" w:color="auto"/>
        <w:left w:val="none" w:sz="0" w:space="0" w:color="auto"/>
        <w:bottom w:val="none" w:sz="0" w:space="0" w:color="auto"/>
        <w:right w:val="none" w:sz="0" w:space="0" w:color="auto"/>
      </w:divBdr>
    </w:div>
    <w:div w:id="817112223">
      <w:bodyDiv w:val="1"/>
      <w:marLeft w:val="0"/>
      <w:marRight w:val="0"/>
      <w:marTop w:val="0"/>
      <w:marBottom w:val="0"/>
      <w:divBdr>
        <w:top w:val="none" w:sz="0" w:space="0" w:color="auto"/>
        <w:left w:val="none" w:sz="0" w:space="0" w:color="auto"/>
        <w:bottom w:val="none" w:sz="0" w:space="0" w:color="auto"/>
        <w:right w:val="none" w:sz="0" w:space="0" w:color="auto"/>
      </w:divBdr>
    </w:div>
    <w:div w:id="832448213">
      <w:bodyDiv w:val="1"/>
      <w:marLeft w:val="0"/>
      <w:marRight w:val="0"/>
      <w:marTop w:val="0"/>
      <w:marBottom w:val="0"/>
      <w:divBdr>
        <w:top w:val="none" w:sz="0" w:space="0" w:color="auto"/>
        <w:left w:val="none" w:sz="0" w:space="0" w:color="auto"/>
        <w:bottom w:val="none" w:sz="0" w:space="0" w:color="auto"/>
        <w:right w:val="none" w:sz="0" w:space="0" w:color="auto"/>
      </w:divBdr>
    </w:div>
    <w:div w:id="837959138">
      <w:bodyDiv w:val="1"/>
      <w:marLeft w:val="0"/>
      <w:marRight w:val="0"/>
      <w:marTop w:val="0"/>
      <w:marBottom w:val="0"/>
      <w:divBdr>
        <w:top w:val="none" w:sz="0" w:space="0" w:color="auto"/>
        <w:left w:val="none" w:sz="0" w:space="0" w:color="auto"/>
        <w:bottom w:val="none" w:sz="0" w:space="0" w:color="auto"/>
        <w:right w:val="none" w:sz="0" w:space="0" w:color="auto"/>
      </w:divBdr>
    </w:div>
    <w:div w:id="842162076">
      <w:bodyDiv w:val="1"/>
      <w:marLeft w:val="0"/>
      <w:marRight w:val="0"/>
      <w:marTop w:val="0"/>
      <w:marBottom w:val="0"/>
      <w:divBdr>
        <w:top w:val="none" w:sz="0" w:space="0" w:color="auto"/>
        <w:left w:val="none" w:sz="0" w:space="0" w:color="auto"/>
        <w:bottom w:val="none" w:sz="0" w:space="0" w:color="auto"/>
        <w:right w:val="none" w:sz="0" w:space="0" w:color="auto"/>
      </w:divBdr>
    </w:div>
    <w:div w:id="846940755">
      <w:bodyDiv w:val="1"/>
      <w:marLeft w:val="0"/>
      <w:marRight w:val="0"/>
      <w:marTop w:val="0"/>
      <w:marBottom w:val="0"/>
      <w:divBdr>
        <w:top w:val="none" w:sz="0" w:space="0" w:color="auto"/>
        <w:left w:val="none" w:sz="0" w:space="0" w:color="auto"/>
        <w:bottom w:val="none" w:sz="0" w:space="0" w:color="auto"/>
        <w:right w:val="none" w:sz="0" w:space="0" w:color="auto"/>
      </w:divBdr>
    </w:div>
    <w:div w:id="860974536">
      <w:bodyDiv w:val="1"/>
      <w:marLeft w:val="0"/>
      <w:marRight w:val="0"/>
      <w:marTop w:val="0"/>
      <w:marBottom w:val="0"/>
      <w:divBdr>
        <w:top w:val="none" w:sz="0" w:space="0" w:color="auto"/>
        <w:left w:val="none" w:sz="0" w:space="0" w:color="auto"/>
        <w:bottom w:val="none" w:sz="0" w:space="0" w:color="auto"/>
        <w:right w:val="none" w:sz="0" w:space="0" w:color="auto"/>
      </w:divBdr>
    </w:div>
    <w:div w:id="868642174">
      <w:bodyDiv w:val="1"/>
      <w:marLeft w:val="0"/>
      <w:marRight w:val="0"/>
      <w:marTop w:val="0"/>
      <w:marBottom w:val="0"/>
      <w:divBdr>
        <w:top w:val="none" w:sz="0" w:space="0" w:color="auto"/>
        <w:left w:val="none" w:sz="0" w:space="0" w:color="auto"/>
        <w:bottom w:val="none" w:sz="0" w:space="0" w:color="auto"/>
        <w:right w:val="none" w:sz="0" w:space="0" w:color="auto"/>
      </w:divBdr>
    </w:div>
    <w:div w:id="870917163">
      <w:bodyDiv w:val="1"/>
      <w:marLeft w:val="0"/>
      <w:marRight w:val="0"/>
      <w:marTop w:val="0"/>
      <w:marBottom w:val="0"/>
      <w:divBdr>
        <w:top w:val="none" w:sz="0" w:space="0" w:color="auto"/>
        <w:left w:val="none" w:sz="0" w:space="0" w:color="auto"/>
        <w:bottom w:val="none" w:sz="0" w:space="0" w:color="auto"/>
        <w:right w:val="none" w:sz="0" w:space="0" w:color="auto"/>
      </w:divBdr>
    </w:div>
    <w:div w:id="882328078">
      <w:bodyDiv w:val="1"/>
      <w:marLeft w:val="0"/>
      <w:marRight w:val="0"/>
      <w:marTop w:val="0"/>
      <w:marBottom w:val="0"/>
      <w:divBdr>
        <w:top w:val="none" w:sz="0" w:space="0" w:color="auto"/>
        <w:left w:val="none" w:sz="0" w:space="0" w:color="auto"/>
        <w:bottom w:val="none" w:sz="0" w:space="0" w:color="auto"/>
        <w:right w:val="none" w:sz="0" w:space="0" w:color="auto"/>
      </w:divBdr>
    </w:div>
    <w:div w:id="885483962">
      <w:bodyDiv w:val="1"/>
      <w:marLeft w:val="0"/>
      <w:marRight w:val="0"/>
      <w:marTop w:val="0"/>
      <w:marBottom w:val="0"/>
      <w:divBdr>
        <w:top w:val="none" w:sz="0" w:space="0" w:color="auto"/>
        <w:left w:val="none" w:sz="0" w:space="0" w:color="auto"/>
        <w:bottom w:val="none" w:sz="0" w:space="0" w:color="auto"/>
        <w:right w:val="none" w:sz="0" w:space="0" w:color="auto"/>
      </w:divBdr>
    </w:div>
    <w:div w:id="886989744">
      <w:bodyDiv w:val="1"/>
      <w:marLeft w:val="0"/>
      <w:marRight w:val="0"/>
      <w:marTop w:val="0"/>
      <w:marBottom w:val="0"/>
      <w:divBdr>
        <w:top w:val="none" w:sz="0" w:space="0" w:color="auto"/>
        <w:left w:val="none" w:sz="0" w:space="0" w:color="auto"/>
        <w:bottom w:val="none" w:sz="0" w:space="0" w:color="auto"/>
        <w:right w:val="none" w:sz="0" w:space="0" w:color="auto"/>
      </w:divBdr>
    </w:div>
    <w:div w:id="891841643">
      <w:bodyDiv w:val="1"/>
      <w:marLeft w:val="0"/>
      <w:marRight w:val="0"/>
      <w:marTop w:val="0"/>
      <w:marBottom w:val="0"/>
      <w:divBdr>
        <w:top w:val="none" w:sz="0" w:space="0" w:color="auto"/>
        <w:left w:val="none" w:sz="0" w:space="0" w:color="auto"/>
        <w:bottom w:val="none" w:sz="0" w:space="0" w:color="auto"/>
        <w:right w:val="none" w:sz="0" w:space="0" w:color="auto"/>
      </w:divBdr>
    </w:div>
    <w:div w:id="897545362">
      <w:bodyDiv w:val="1"/>
      <w:marLeft w:val="0"/>
      <w:marRight w:val="0"/>
      <w:marTop w:val="0"/>
      <w:marBottom w:val="0"/>
      <w:divBdr>
        <w:top w:val="none" w:sz="0" w:space="0" w:color="auto"/>
        <w:left w:val="none" w:sz="0" w:space="0" w:color="auto"/>
        <w:bottom w:val="none" w:sz="0" w:space="0" w:color="auto"/>
        <w:right w:val="none" w:sz="0" w:space="0" w:color="auto"/>
      </w:divBdr>
    </w:div>
    <w:div w:id="906499741">
      <w:bodyDiv w:val="1"/>
      <w:marLeft w:val="0"/>
      <w:marRight w:val="0"/>
      <w:marTop w:val="0"/>
      <w:marBottom w:val="0"/>
      <w:divBdr>
        <w:top w:val="none" w:sz="0" w:space="0" w:color="auto"/>
        <w:left w:val="none" w:sz="0" w:space="0" w:color="auto"/>
        <w:bottom w:val="none" w:sz="0" w:space="0" w:color="auto"/>
        <w:right w:val="none" w:sz="0" w:space="0" w:color="auto"/>
      </w:divBdr>
    </w:div>
    <w:div w:id="915288087">
      <w:bodyDiv w:val="1"/>
      <w:marLeft w:val="0"/>
      <w:marRight w:val="0"/>
      <w:marTop w:val="0"/>
      <w:marBottom w:val="0"/>
      <w:divBdr>
        <w:top w:val="none" w:sz="0" w:space="0" w:color="auto"/>
        <w:left w:val="none" w:sz="0" w:space="0" w:color="auto"/>
        <w:bottom w:val="none" w:sz="0" w:space="0" w:color="auto"/>
        <w:right w:val="none" w:sz="0" w:space="0" w:color="auto"/>
      </w:divBdr>
    </w:div>
    <w:div w:id="922640892">
      <w:bodyDiv w:val="1"/>
      <w:marLeft w:val="0"/>
      <w:marRight w:val="0"/>
      <w:marTop w:val="0"/>
      <w:marBottom w:val="0"/>
      <w:divBdr>
        <w:top w:val="none" w:sz="0" w:space="0" w:color="auto"/>
        <w:left w:val="none" w:sz="0" w:space="0" w:color="auto"/>
        <w:bottom w:val="none" w:sz="0" w:space="0" w:color="auto"/>
        <w:right w:val="none" w:sz="0" w:space="0" w:color="auto"/>
      </w:divBdr>
    </w:div>
    <w:div w:id="927277495">
      <w:bodyDiv w:val="1"/>
      <w:marLeft w:val="0"/>
      <w:marRight w:val="0"/>
      <w:marTop w:val="0"/>
      <w:marBottom w:val="0"/>
      <w:divBdr>
        <w:top w:val="none" w:sz="0" w:space="0" w:color="auto"/>
        <w:left w:val="none" w:sz="0" w:space="0" w:color="auto"/>
        <w:bottom w:val="none" w:sz="0" w:space="0" w:color="auto"/>
        <w:right w:val="none" w:sz="0" w:space="0" w:color="auto"/>
      </w:divBdr>
    </w:div>
    <w:div w:id="931938049">
      <w:bodyDiv w:val="1"/>
      <w:marLeft w:val="0"/>
      <w:marRight w:val="0"/>
      <w:marTop w:val="0"/>
      <w:marBottom w:val="0"/>
      <w:divBdr>
        <w:top w:val="none" w:sz="0" w:space="0" w:color="auto"/>
        <w:left w:val="none" w:sz="0" w:space="0" w:color="auto"/>
        <w:bottom w:val="none" w:sz="0" w:space="0" w:color="auto"/>
        <w:right w:val="none" w:sz="0" w:space="0" w:color="auto"/>
      </w:divBdr>
    </w:div>
    <w:div w:id="941456726">
      <w:bodyDiv w:val="1"/>
      <w:marLeft w:val="0"/>
      <w:marRight w:val="0"/>
      <w:marTop w:val="0"/>
      <w:marBottom w:val="0"/>
      <w:divBdr>
        <w:top w:val="none" w:sz="0" w:space="0" w:color="auto"/>
        <w:left w:val="none" w:sz="0" w:space="0" w:color="auto"/>
        <w:bottom w:val="none" w:sz="0" w:space="0" w:color="auto"/>
        <w:right w:val="none" w:sz="0" w:space="0" w:color="auto"/>
      </w:divBdr>
    </w:div>
    <w:div w:id="947392165">
      <w:bodyDiv w:val="1"/>
      <w:marLeft w:val="0"/>
      <w:marRight w:val="0"/>
      <w:marTop w:val="0"/>
      <w:marBottom w:val="0"/>
      <w:divBdr>
        <w:top w:val="none" w:sz="0" w:space="0" w:color="auto"/>
        <w:left w:val="none" w:sz="0" w:space="0" w:color="auto"/>
        <w:bottom w:val="none" w:sz="0" w:space="0" w:color="auto"/>
        <w:right w:val="none" w:sz="0" w:space="0" w:color="auto"/>
      </w:divBdr>
    </w:div>
    <w:div w:id="950018017">
      <w:bodyDiv w:val="1"/>
      <w:marLeft w:val="0"/>
      <w:marRight w:val="0"/>
      <w:marTop w:val="0"/>
      <w:marBottom w:val="0"/>
      <w:divBdr>
        <w:top w:val="none" w:sz="0" w:space="0" w:color="auto"/>
        <w:left w:val="none" w:sz="0" w:space="0" w:color="auto"/>
        <w:bottom w:val="none" w:sz="0" w:space="0" w:color="auto"/>
        <w:right w:val="none" w:sz="0" w:space="0" w:color="auto"/>
      </w:divBdr>
    </w:div>
    <w:div w:id="960765870">
      <w:bodyDiv w:val="1"/>
      <w:marLeft w:val="0"/>
      <w:marRight w:val="0"/>
      <w:marTop w:val="0"/>
      <w:marBottom w:val="0"/>
      <w:divBdr>
        <w:top w:val="none" w:sz="0" w:space="0" w:color="auto"/>
        <w:left w:val="none" w:sz="0" w:space="0" w:color="auto"/>
        <w:bottom w:val="none" w:sz="0" w:space="0" w:color="auto"/>
        <w:right w:val="none" w:sz="0" w:space="0" w:color="auto"/>
      </w:divBdr>
    </w:div>
    <w:div w:id="962927460">
      <w:bodyDiv w:val="1"/>
      <w:marLeft w:val="0"/>
      <w:marRight w:val="0"/>
      <w:marTop w:val="0"/>
      <w:marBottom w:val="0"/>
      <w:divBdr>
        <w:top w:val="none" w:sz="0" w:space="0" w:color="auto"/>
        <w:left w:val="none" w:sz="0" w:space="0" w:color="auto"/>
        <w:bottom w:val="none" w:sz="0" w:space="0" w:color="auto"/>
        <w:right w:val="none" w:sz="0" w:space="0" w:color="auto"/>
      </w:divBdr>
    </w:div>
    <w:div w:id="980499151">
      <w:bodyDiv w:val="1"/>
      <w:marLeft w:val="0"/>
      <w:marRight w:val="0"/>
      <w:marTop w:val="0"/>
      <w:marBottom w:val="0"/>
      <w:divBdr>
        <w:top w:val="none" w:sz="0" w:space="0" w:color="auto"/>
        <w:left w:val="none" w:sz="0" w:space="0" w:color="auto"/>
        <w:bottom w:val="none" w:sz="0" w:space="0" w:color="auto"/>
        <w:right w:val="none" w:sz="0" w:space="0" w:color="auto"/>
      </w:divBdr>
    </w:div>
    <w:div w:id="994723688">
      <w:bodyDiv w:val="1"/>
      <w:marLeft w:val="0"/>
      <w:marRight w:val="0"/>
      <w:marTop w:val="0"/>
      <w:marBottom w:val="0"/>
      <w:divBdr>
        <w:top w:val="none" w:sz="0" w:space="0" w:color="auto"/>
        <w:left w:val="none" w:sz="0" w:space="0" w:color="auto"/>
        <w:bottom w:val="none" w:sz="0" w:space="0" w:color="auto"/>
        <w:right w:val="none" w:sz="0" w:space="0" w:color="auto"/>
      </w:divBdr>
    </w:div>
    <w:div w:id="994987104">
      <w:bodyDiv w:val="1"/>
      <w:marLeft w:val="0"/>
      <w:marRight w:val="0"/>
      <w:marTop w:val="0"/>
      <w:marBottom w:val="0"/>
      <w:divBdr>
        <w:top w:val="none" w:sz="0" w:space="0" w:color="auto"/>
        <w:left w:val="none" w:sz="0" w:space="0" w:color="auto"/>
        <w:bottom w:val="none" w:sz="0" w:space="0" w:color="auto"/>
        <w:right w:val="none" w:sz="0" w:space="0" w:color="auto"/>
      </w:divBdr>
    </w:div>
    <w:div w:id="995188961">
      <w:bodyDiv w:val="1"/>
      <w:marLeft w:val="0"/>
      <w:marRight w:val="0"/>
      <w:marTop w:val="0"/>
      <w:marBottom w:val="0"/>
      <w:divBdr>
        <w:top w:val="none" w:sz="0" w:space="0" w:color="auto"/>
        <w:left w:val="none" w:sz="0" w:space="0" w:color="auto"/>
        <w:bottom w:val="none" w:sz="0" w:space="0" w:color="auto"/>
        <w:right w:val="none" w:sz="0" w:space="0" w:color="auto"/>
      </w:divBdr>
    </w:div>
    <w:div w:id="1006786143">
      <w:bodyDiv w:val="1"/>
      <w:marLeft w:val="0"/>
      <w:marRight w:val="0"/>
      <w:marTop w:val="0"/>
      <w:marBottom w:val="0"/>
      <w:divBdr>
        <w:top w:val="none" w:sz="0" w:space="0" w:color="auto"/>
        <w:left w:val="none" w:sz="0" w:space="0" w:color="auto"/>
        <w:bottom w:val="none" w:sz="0" w:space="0" w:color="auto"/>
        <w:right w:val="none" w:sz="0" w:space="0" w:color="auto"/>
      </w:divBdr>
    </w:div>
    <w:div w:id="1021903974">
      <w:bodyDiv w:val="1"/>
      <w:marLeft w:val="0"/>
      <w:marRight w:val="0"/>
      <w:marTop w:val="0"/>
      <w:marBottom w:val="0"/>
      <w:divBdr>
        <w:top w:val="none" w:sz="0" w:space="0" w:color="auto"/>
        <w:left w:val="none" w:sz="0" w:space="0" w:color="auto"/>
        <w:bottom w:val="none" w:sz="0" w:space="0" w:color="auto"/>
        <w:right w:val="none" w:sz="0" w:space="0" w:color="auto"/>
      </w:divBdr>
    </w:div>
    <w:div w:id="1029843648">
      <w:bodyDiv w:val="1"/>
      <w:marLeft w:val="0"/>
      <w:marRight w:val="0"/>
      <w:marTop w:val="0"/>
      <w:marBottom w:val="0"/>
      <w:divBdr>
        <w:top w:val="none" w:sz="0" w:space="0" w:color="auto"/>
        <w:left w:val="none" w:sz="0" w:space="0" w:color="auto"/>
        <w:bottom w:val="none" w:sz="0" w:space="0" w:color="auto"/>
        <w:right w:val="none" w:sz="0" w:space="0" w:color="auto"/>
      </w:divBdr>
    </w:div>
    <w:div w:id="1030447858">
      <w:bodyDiv w:val="1"/>
      <w:marLeft w:val="0"/>
      <w:marRight w:val="0"/>
      <w:marTop w:val="0"/>
      <w:marBottom w:val="0"/>
      <w:divBdr>
        <w:top w:val="none" w:sz="0" w:space="0" w:color="auto"/>
        <w:left w:val="none" w:sz="0" w:space="0" w:color="auto"/>
        <w:bottom w:val="none" w:sz="0" w:space="0" w:color="auto"/>
        <w:right w:val="none" w:sz="0" w:space="0" w:color="auto"/>
      </w:divBdr>
    </w:div>
    <w:div w:id="1045331152">
      <w:bodyDiv w:val="1"/>
      <w:marLeft w:val="0"/>
      <w:marRight w:val="0"/>
      <w:marTop w:val="0"/>
      <w:marBottom w:val="0"/>
      <w:divBdr>
        <w:top w:val="none" w:sz="0" w:space="0" w:color="auto"/>
        <w:left w:val="none" w:sz="0" w:space="0" w:color="auto"/>
        <w:bottom w:val="none" w:sz="0" w:space="0" w:color="auto"/>
        <w:right w:val="none" w:sz="0" w:space="0" w:color="auto"/>
      </w:divBdr>
    </w:div>
    <w:div w:id="1047030958">
      <w:bodyDiv w:val="1"/>
      <w:marLeft w:val="0"/>
      <w:marRight w:val="0"/>
      <w:marTop w:val="0"/>
      <w:marBottom w:val="0"/>
      <w:divBdr>
        <w:top w:val="none" w:sz="0" w:space="0" w:color="auto"/>
        <w:left w:val="none" w:sz="0" w:space="0" w:color="auto"/>
        <w:bottom w:val="none" w:sz="0" w:space="0" w:color="auto"/>
        <w:right w:val="none" w:sz="0" w:space="0" w:color="auto"/>
      </w:divBdr>
    </w:div>
    <w:div w:id="1057322514">
      <w:bodyDiv w:val="1"/>
      <w:marLeft w:val="0"/>
      <w:marRight w:val="0"/>
      <w:marTop w:val="0"/>
      <w:marBottom w:val="0"/>
      <w:divBdr>
        <w:top w:val="none" w:sz="0" w:space="0" w:color="auto"/>
        <w:left w:val="none" w:sz="0" w:space="0" w:color="auto"/>
        <w:bottom w:val="none" w:sz="0" w:space="0" w:color="auto"/>
        <w:right w:val="none" w:sz="0" w:space="0" w:color="auto"/>
      </w:divBdr>
    </w:div>
    <w:div w:id="1079987631">
      <w:bodyDiv w:val="1"/>
      <w:marLeft w:val="0"/>
      <w:marRight w:val="0"/>
      <w:marTop w:val="0"/>
      <w:marBottom w:val="0"/>
      <w:divBdr>
        <w:top w:val="none" w:sz="0" w:space="0" w:color="auto"/>
        <w:left w:val="none" w:sz="0" w:space="0" w:color="auto"/>
        <w:bottom w:val="none" w:sz="0" w:space="0" w:color="auto"/>
        <w:right w:val="none" w:sz="0" w:space="0" w:color="auto"/>
      </w:divBdr>
    </w:div>
    <w:div w:id="1080979202">
      <w:bodyDiv w:val="1"/>
      <w:marLeft w:val="0"/>
      <w:marRight w:val="0"/>
      <w:marTop w:val="0"/>
      <w:marBottom w:val="0"/>
      <w:divBdr>
        <w:top w:val="none" w:sz="0" w:space="0" w:color="auto"/>
        <w:left w:val="none" w:sz="0" w:space="0" w:color="auto"/>
        <w:bottom w:val="none" w:sz="0" w:space="0" w:color="auto"/>
        <w:right w:val="none" w:sz="0" w:space="0" w:color="auto"/>
      </w:divBdr>
    </w:div>
    <w:div w:id="1082875160">
      <w:bodyDiv w:val="1"/>
      <w:marLeft w:val="0"/>
      <w:marRight w:val="0"/>
      <w:marTop w:val="0"/>
      <w:marBottom w:val="0"/>
      <w:divBdr>
        <w:top w:val="none" w:sz="0" w:space="0" w:color="auto"/>
        <w:left w:val="none" w:sz="0" w:space="0" w:color="auto"/>
        <w:bottom w:val="none" w:sz="0" w:space="0" w:color="auto"/>
        <w:right w:val="none" w:sz="0" w:space="0" w:color="auto"/>
      </w:divBdr>
    </w:div>
    <w:div w:id="1092579554">
      <w:bodyDiv w:val="1"/>
      <w:marLeft w:val="0"/>
      <w:marRight w:val="0"/>
      <w:marTop w:val="0"/>
      <w:marBottom w:val="0"/>
      <w:divBdr>
        <w:top w:val="none" w:sz="0" w:space="0" w:color="auto"/>
        <w:left w:val="none" w:sz="0" w:space="0" w:color="auto"/>
        <w:bottom w:val="none" w:sz="0" w:space="0" w:color="auto"/>
        <w:right w:val="none" w:sz="0" w:space="0" w:color="auto"/>
      </w:divBdr>
    </w:div>
    <w:div w:id="1097483893">
      <w:bodyDiv w:val="1"/>
      <w:marLeft w:val="0"/>
      <w:marRight w:val="0"/>
      <w:marTop w:val="0"/>
      <w:marBottom w:val="0"/>
      <w:divBdr>
        <w:top w:val="none" w:sz="0" w:space="0" w:color="auto"/>
        <w:left w:val="none" w:sz="0" w:space="0" w:color="auto"/>
        <w:bottom w:val="none" w:sz="0" w:space="0" w:color="auto"/>
        <w:right w:val="none" w:sz="0" w:space="0" w:color="auto"/>
      </w:divBdr>
    </w:div>
    <w:div w:id="1106198493">
      <w:bodyDiv w:val="1"/>
      <w:marLeft w:val="0"/>
      <w:marRight w:val="0"/>
      <w:marTop w:val="0"/>
      <w:marBottom w:val="0"/>
      <w:divBdr>
        <w:top w:val="none" w:sz="0" w:space="0" w:color="auto"/>
        <w:left w:val="none" w:sz="0" w:space="0" w:color="auto"/>
        <w:bottom w:val="none" w:sz="0" w:space="0" w:color="auto"/>
        <w:right w:val="none" w:sz="0" w:space="0" w:color="auto"/>
      </w:divBdr>
    </w:div>
    <w:div w:id="1109351915">
      <w:bodyDiv w:val="1"/>
      <w:marLeft w:val="0"/>
      <w:marRight w:val="0"/>
      <w:marTop w:val="0"/>
      <w:marBottom w:val="0"/>
      <w:divBdr>
        <w:top w:val="none" w:sz="0" w:space="0" w:color="auto"/>
        <w:left w:val="none" w:sz="0" w:space="0" w:color="auto"/>
        <w:bottom w:val="none" w:sz="0" w:space="0" w:color="auto"/>
        <w:right w:val="none" w:sz="0" w:space="0" w:color="auto"/>
      </w:divBdr>
    </w:div>
    <w:div w:id="1129711513">
      <w:bodyDiv w:val="1"/>
      <w:marLeft w:val="0"/>
      <w:marRight w:val="0"/>
      <w:marTop w:val="0"/>
      <w:marBottom w:val="0"/>
      <w:divBdr>
        <w:top w:val="none" w:sz="0" w:space="0" w:color="auto"/>
        <w:left w:val="none" w:sz="0" w:space="0" w:color="auto"/>
        <w:bottom w:val="none" w:sz="0" w:space="0" w:color="auto"/>
        <w:right w:val="none" w:sz="0" w:space="0" w:color="auto"/>
      </w:divBdr>
    </w:div>
    <w:div w:id="1133788755">
      <w:bodyDiv w:val="1"/>
      <w:marLeft w:val="0"/>
      <w:marRight w:val="0"/>
      <w:marTop w:val="0"/>
      <w:marBottom w:val="0"/>
      <w:divBdr>
        <w:top w:val="none" w:sz="0" w:space="0" w:color="auto"/>
        <w:left w:val="none" w:sz="0" w:space="0" w:color="auto"/>
        <w:bottom w:val="none" w:sz="0" w:space="0" w:color="auto"/>
        <w:right w:val="none" w:sz="0" w:space="0" w:color="auto"/>
      </w:divBdr>
    </w:div>
    <w:div w:id="1160195597">
      <w:bodyDiv w:val="1"/>
      <w:marLeft w:val="0"/>
      <w:marRight w:val="0"/>
      <w:marTop w:val="0"/>
      <w:marBottom w:val="0"/>
      <w:divBdr>
        <w:top w:val="none" w:sz="0" w:space="0" w:color="auto"/>
        <w:left w:val="none" w:sz="0" w:space="0" w:color="auto"/>
        <w:bottom w:val="none" w:sz="0" w:space="0" w:color="auto"/>
        <w:right w:val="none" w:sz="0" w:space="0" w:color="auto"/>
      </w:divBdr>
      <w:divsChild>
        <w:div w:id="1976789962">
          <w:marLeft w:val="0"/>
          <w:marRight w:val="0"/>
          <w:marTop w:val="0"/>
          <w:marBottom w:val="0"/>
          <w:divBdr>
            <w:top w:val="none" w:sz="0" w:space="0" w:color="auto"/>
            <w:left w:val="none" w:sz="0" w:space="0" w:color="auto"/>
            <w:bottom w:val="none" w:sz="0" w:space="0" w:color="auto"/>
            <w:right w:val="none" w:sz="0" w:space="0" w:color="auto"/>
          </w:divBdr>
        </w:div>
      </w:divsChild>
    </w:div>
    <w:div w:id="1160854544">
      <w:bodyDiv w:val="1"/>
      <w:marLeft w:val="0"/>
      <w:marRight w:val="0"/>
      <w:marTop w:val="0"/>
      <w:marBottom w:val="0"/>
      <w:divBdr>
        <w:top w:val="none" w:sz="0" w:space="0" w:color="auto"/>
        <w:left w:val="none" w:sz="0" w:space="0" w:color="auto"/>
        <w:bottom w:val="none" w:sz="0" w:space="0" w:color="auto"/>
        <w:right w:val="none" w:sz="0" w:space="0" w:color="auto"/>
      </w:divBdr>
    </w:div>
    <w:div w:id="1172527325">
      <w:bodyDiv w:val="1"/>
      <w:marLeft w:val="0"/>
      <w:marRight w:val="0"/>
      <w:marTop w:val="0"/>
      <w:marBottom w:val="0"/>
      <w:divBdr>
        <w:top w:val="none" w:sz="0" w:space="0" w:color="auto"/>
        <w:left w:val="none" w:sz="0" w:space="0" w:color="auto"/>
        <w:bottom w:val="none" w:sz="0" w:space="0" w:color="auto"/>
        <w:right w:val="none" w:sz="0" w:space="0" w:color="auto"/>
      </w:divBdr>
    </w:div>
    <w:div w:id="1175877236">
      <w:bodyDiv w:val="1"/>
      <w:marLeft w:val="0"/>
      <w:marRight w:val="0"/>
      <w:marTop w:val="0"/>
      <w:marBottom w:val="0"/>
      <w:divBdr>
        <w:top w:val="none" w:sz="0" w:space="0" w:color="auto"/>
        <w:left w:val="none" w:sz="0" w:space="0" w:color="auto"/>
        <w:bottom w:val="none" w:sz="0" w:space="0" w:color="auto"/>
        <w:right w:val="none" w:sz="0" w:space="0" w:color="auto"/>
      </w:divBdr>
    </w:div>
    <w:div w:id="1182208402">
      <w:bodyDiv w:val="1"/>
      <w:marLeft w:val="0"/>
      <w:marRight w:val="0"/>
      <w:marTop w:val="0"/>
      <w:marBottom w:val="0"/>
      <w:divBdr>
        <w:top w:val="none" w:sz="0" w:space="0" w:color="auto"/>
        <w:left w:val="none" w:sz="0" w:space="0" w:color="auto"/>
        <w:bottom w:val="none" w:sz="0" w:space="0" w:color="auto"/>
        <w:right w:val="none" w:sz="0" w:space="0" w:color="auto"/>
      </w:divBdr>
    </w:div>
    <w:div w:id="1190947613">
      <w:bodyDiv w:val="1"/>
      <w:marLeft w:val="0"/>
      <w:marRight w:val="0"/>
      <w:marTop w:val="0"/>
      <w:marBottom w:val="0"/>
      <w:divBdr>
        <w:top w:val="none" w:sz="0" w:space="0" w:color="auto"/>
        <w:left w:val="none" w:sz="0" w:space="0" w:color="auto"/>
        <w:bottom w:val="none" w:sz="0" w:space="0" w:color="auto"/>
        <w:right w:val="none" w:sz="0" w:space="0" w:color="auto"/>
      </w:divBdr>
    </w:div>
    <w:div w:id="1202744261">
      <w:bodyDiv w:val="1"/>
      <w:marLeft w:val="0"/>
      <w:marRight w:val="0"/>
      <w:marTop w:val="0"/>
      <w:marBottom w:val="0"/>
      <w:divBdr>
        <w:top w:val="none" w:sz="0" w:space="0" w:color="auto"/>
        <w:left w:val="none" w:sz="0" w:space="0" w:color="auto"/>
        <w:bottom w:val="none" w:sz="0" w:space="0" w:color="auto"/>
        <w:right w:val="none" w:sz="0" w:space="0" w:color="auto"/>
      </w:divBdr>
    </w:div>
    <w:div w:id="1217624420">
      <w:bodyDiv w:val="1"/>
      <w:marLeft w:val="0"/>
      <w:marRight w:val="0"/>
      <w:marTop w:val="0"/>
      <w:marBottom w:val="0"/>
      <w:divBdr>
        <w:top w:val="none" w:sz="0" w:space="0" w:color="auto"/>
        <w:left w:val="none" w:sz="0" w:space="0" w:color="auto"/>
        <w:bottom w:val="none" w:sz="0" w:space="0" w:color="auto"/>
        <w:right w:val="none" w:sz="0" w:space="0" w:color="auto"/>
      </w:divBdr>
    </w:div>
    <w:div w:id="1222982326">
      <w:bodyDiv w:val="1"/>
      <w:marLeft w:val="0"/>
      <w:marRight w:val="0"/>
      <w:marTop w:val="0"/>
      <w:marBottom w:val="0"/>
      <w:divBdr>
        <w:top w:val="none" w:sz="0" w:space="0" w:color="auto"/>
        <w:left w:val="none" w:sz="0" w:space="0" w:color="auto"/>
        <w:bottom w:val="none" w:sz="0" w:space="0" w:color="auto"/>
        <w:right w:val="none" w:sz="0" w:space="0" w:color="auto"/>
      </w:divBdr>
    </w:div>
    <w:div w:id="1225530919">
      <w:bodyDiv w:val="1"/>
      <w:marLeft w:val="0"/>
      <w:marRight w:val="0"/>
      <w:marTop w:val="0"/>
      <w:marBottom w:val="0"/>
      <w:divBdr>
        <w:top w:val="none" w:sz="0" w:space="0" w:color="auto"/>
        <w:left w:val="none" w:sz="0" w:space="0" w:color="auto"/>
        <w:bottom w:val="none" w:sz="0" w:space="0" w:color="auto"/>
        <w:right w:val="none" w:sz="0" w:space="0" w:color="auto"/>
      </w:divBdr>
    </w:div>
    <w:div w:id="1241255727">
      <w:bodyDiv w:val="1"/>
      <w:marLeft w:val="0"/>
      <w:marRight w:val="0"/>
      <w:marTop w:val="0"/>
      <w:marBottom w:val="0"/>
      <w:divBdr>
        <w:top w:val="none" w:sz="0" w:space="0" w:color="auto"/>
        <w:left w:val="none" w:sz="0" w:space="0" w:color="auto"/>
        <w:bottom w:val="none" w:sz="0" w:space="0" w:color="auto"/>
        <w:right w:val="none" w:sz="0" w:space="0" w:color="auto"/>
      </w:divBdr>
    </w:div>
    <w:div w:id="1241872067">
      <w:bodyDiv w:val="1"/>
      <w:marLeft w:val="0"/>
      <w:marRight w:val="0"/>
      <w:marTop w:val="0"/>
      <w:marBottom w:val="0"/>
      <w:divBdr>
        <w:top w:val="none" w:sz="0" w:space="0" w:color="auto"/>
        <w:left w:val="none" w:sz="0" w:space="0" w:color="auto"/>
        <w:bottom w:val="none" w:sz="0" w:space="0" w:color="auto"/>
        <w:right w:val="none" w:sz="0" w:space="0" w:color="auto"/>
      </w:divBdr>
    </w:div>
    <w:div w:id="1243493863">
      <w:bodyDiv w:val="1"/>
      <w:marLeft w:val="0"/>
      <w:marRight w:val="0"/>
      <w:marTop w:val="0"/>
      <w:marBottom w:val="0"/>
      <w:divBdr>
        <w:top w:val="none" w:sz="0" w:space="0" w:color="auto"/>
        <w:left w:val="none" w:sz="0" w:space="0" w:color="auto"/>
        <w:bottom w:val="none" w:sz="0" w:space="0" w:color="auto"/>
        <w:right w:val="none" w:sz="0" w:space="0" w:color="auto"/>
      </w:divBdr>
    </w:div>
    <w:div w:id="1263494774">
      <w:bodyDiv w:val="1"/>
      <w:marLeft w:val="0"/>
      <w:marRight w:val="0"/>
      <w:marTop w:val="0"/>
      <w:marBottom w:val="0"/>
      <w:divBdr>
        <w:top w:val="none" w:sz="0" w:space="0" w:color="auto"/>
        <w:left w:val="none" w:sz="0" w:space="0" w:color="auto"/>
        <w:bottom w:val="none" w:sz="0" w:space="0" w:color="auto"/>
        <w:right w:val="none" w:sz="0" w:space="0" w:color="auto"/>
      </w:divBdr>
    </w:div>
    <w:div w:id="1270816932">
      <w:bodyDiv w:val="1"/>
      <w:marLeft w:val="0"/>
      <w:marRight w:val="0"/>
      <w:marTop w:val="0"/>
      <w:marBottom w:val="0"/>
      <w:divBdr>
        <w:top w:val="none" w:sz="0" w:space="0" w:color="auto"/>
        <w:left w:val="none" w:sz="0" w:space="0" w:color="auto"/>
        <w:bottom w:val="none" w:sz="0" w:space="0" w:color="auto"/>
        <w:right w:val="none" w:sz="0" w:space="0" w:color="auto"/>
      </w:divBdr>
    </w:div>
    <w:div w:id="1277101711">
      <w:bodyDiv w:val="1"/>
      <w:marLeft w:val="0"/>
      <w:marRight w:val="0"/>
      <w:marTop w:val="0"/>
      <w:marBottom w:val="0"/>
      <w:divBdr>
        <w:top w:val="none" w:sz="0" w:space="0" w:color="auto"/>
        <w:left w:val="none" w:sz="0" w:space="0" w:color="auto"/>
        <w:bottom w:val="none" w:sz="0" w:space="0" w:color="auto"/>
        <w:right w:val="none" w:sz="0" w:space="0" w:color="auto"/>
      </w:divBdr>
    </w:div>
    <w:div w:id="1279332098">
      <w:bodyDiv w:val="1"/>
      <w:marLeft w:val="0"/>
      <w:marRight w:val="0"/>
      <w:marTop w:val="0"/>
      <w:marBottom w:val="0"/>
      <w:divBdr>
        <w:top w:val="none" w:sz="0" w:space="0" w:color="auto"/>
        <w:left w:val="none" w:sz="0" w:space="0" w:color="auto"/>
        <w:bottom w:val="none" w:sz="0" w:space="0" w:color="auto"/>
        <w:right w:val="none" w:sz="0" w:space="0" w:color="auto"/>
      </w:divBdr>
    </w:div>
    <w:div w:id="1299726490">
      <w:bodyDiv w:val="1"/>
      <w:marLeft w:val="0"/>
      <w:marRight w:val="0"/>
      <w:marTop w:val="0"/>
      <w:marBottom w:val="0"/>
      <w:divBdr>
        <w:top w:val="none" w:sz="0" w:space="0" w:color="auto"/>
        <w:left w:val="none" w:sz="0" w:space="0" w:color="auto"/>
        <w:bottom w:val="none" w:sz="0" w:space="0" w:color="auto"/>
        <w:right w:val="none" w:sz="0" w:space="0" w:color="auto"/>
      </w:divBdr>
    </w:div>
    <w:div w:id="1299920666">
      <w:bodyDiv w:val="1"/>
      <w:marLeft w:val="0"/>
      <w:marRight w:val="0"/>
      <w:marTop w:val="0"/>
      <w:marBottom w:val="0"/>
      <w:divBdr>
        <w:top w:val="none" w:sz="0" w:space="0" w:color="auto"/>
        <w:left w:val="none" w:sz="0" w:space="0" w:color="auto"/>
        <w:bottom w:val="none" w:sz="0" w:space="0" w:color="auto"/>
        <w:right w:val="none" w:sz="0" w:space="0" w:color="auto"/>
      </w:divBdr>
    </w:div>
    <w:div w:id="1300458070">
      <w:bodyDiv w:val="1"/>
      <w:marLeft w:val="0"/>
      <w:marRight w:val="0"/>
      <w:marTop w:val="0"/>
      <w:marBottom w:val="0"/>
      <w:divBdr>
        <w:top w:val="none" w:sz="0" w:space="0" w:color="auto"/>
        <w:left w:val="none" w:sz="0" w:space="0" w:color="auto"/>
        <w:bottom w:val="none" w:sz="0" w:space="0" w:color="auto"/>
        <w:right w:val="none" w:sz="0" w:space="0" w:color="auto"/>
      </w:divBdr>
    </w:div>
    <w:div w:id="1303853251">
      <w:bodyDiv w:val="1"/>
      <w:marLeft w:val="0"/>
      <w:marRight w:val="0"/>
      <w:marTop w:val="0"/>
      <w:marBottom w:val="0"/>
      <w:divBdr>
        <w:top w:val="none" w:sz="0" w:space="0" w:color="auto"/>
        <w:left w:val="none" w:sz="0" w:space="0" w:color="auto"/>
        <w:bottom w:val="none" w:sz="0" w:space="0" w:color="auto"/>
        <w:right w:val="none" w:sz="0" w:space="0" w:color="auto"/>
      </w:divBdr>
    </w:div>
    <w:div w:id="1310398713">
      <w:bodyDiv w:val="1"/>
      <w:marLeft w:val="0"/>
      <w:marRight w:val="0"/>
      <w:marTop w:val="0"/>
      <w:marBottom w:val="0"/>
      <w:divBdr>
        <w:top w:val="none" w:sz="0" w:space="0" w:color="auto"/>
        <w:left w:val="none" w:sz="0" w:space="0" w:color="auto"/>
        <w:bottom w:val="none" w:sz="0" w:space="0" w:color="auto"/>
        <w:right w:val="none" w:sz="0" w:space="0" w:color="auto"/>
      </w:divBdr>
    </w:div>
    <w:div w:id="1312980191">
      <w:bodyDiv w:val="1"/>
      <w:marLeft w:val="0"/>
      <w:marRight w:val="0"/>
      <w:marTop w:val="0"/>
      <w:marBottom w:val="0"/>
      <w:divBdr>
        <w:top w:val="none" w:sz="0" w:space="0" w:color="auto"/>
        <w:left w:val="none" w:sz="0" w:space="0" w:color="auto"/>
        <w:bottom w:val="none" w:sz="0" w:space="0" w:color="auto"/>
        <w:right w:val="none" w:sz="0" w:space="0" w:color="auto"/>
      </w:divBdr>
    </w:div>
    <w:div w:id="1314917882">
      <w:bodyDiv w:val="1"/>
      <w:marLeft w:val="0"/>
      <w:marRight w:val="0"/>
      <w:marTop w:val="0"/>
      <w:marBottom w:val="0"/>
      <w:divBdr>
        <w:top w:val="none" w:sz="0" w:space="0" w:color="auto"/>
        <w:left w:val="none" w:sz="0" w:space="0" w:color="auto"/>
        <w:bottom w:val="none" w:sz="0" w:space="0" w:color="auto"/>
        <w:right w:val="none" w:sz="0" w:space="0" w:color="auto"/>
      </w:divBdr>
    </w:div>
    <w:div w:id="1324889734">
      <w:bodyDiv w:val="1"/>
      <w:marLeft w:val="0"/>
      <w:marRight w:val="0"/>
      <w:marTop w:val="0"/>
      <w:marBottom w:val="0"/>
      <w:divBdr>
        <w:top w:val="none" w:sz="0" w:space="0" w:color="auto"/>
        <w:left w:val="none" w:sz="0" w:space="0" w:color="auto"/>
        <w:bottom w:val="none" w:sz="0" w:space="0" w:color="auto"/>
        <w:right w:val="none" w:sz="0" w:space="0" w:color="auto"/>
      </w:divBdr>
    </w:div>
    <w:div w:id="1343702739">
      <w:bodyDiv w:val="1"/>
      <w:marLeft w:val="0"/>
      <w:marRight w:val="0"/>
      <w:marTop w:val="0"/>
      <w:marBottom w:val="0"/>
      <w:divBdr>
        <w:top w:val="none" w:sz="0" w:space="0" w:color="auto"/>
        <w:left w:val="none" w:sz="0" w:space="0" w:color="auto"/>
        <w:bottom w:val="none" w:sz="0" w:space="0" w:color="auto"/>
        <w:right w:val="none" w:sz="0" w:space="0" w:color="auto"/>
      </w:divBdr>
    </w:div>
    <w:div w:id="1345206367">
      <w:bodyDiv w:val="1"/>
      <w:marLeft w:val="0"/>
      <w:marRight w:val="0"/>
      <w:marTop w:val="0"/>
      <w:marBottom w:val="0"/>
      <w:divBdr>
        <w:top w:val="none" w:sz="0" w:space="0" w:color="auto"/>
        <w:left w:val="none" w:sz="0" w:space="0" w:color="auto"/>
        <w:bottom w:val="none" w:sz="0" w:space="0" w:color="auto"/>
        <w:right w:val="none" w:sz="0" w:space="0" w:color="auto"/>
      </w:divBdr>
    </w:div>
    <w:div w:id="1358241235">
      <w:bodyDiv w:val="1"/>
      <w:marLeft w:val="0"/>
      <w:marRight w:val="0"/>
      <w:marTop w:val="0"/>
      <w:marBottom w:val="0"/>
      <w:divBdr>
        <w:top w:val="none" w:sz="0" w:space="0" w:color="auto"/>
        <w:left w:val="none" w:sz="0" w:space="0" w:color="auto"/>
        <w:bottom w:val="none" w:sz="0" w:space="0" w:color="auto"/>
        <w:right w:val="none" w:sz="0" w:space="0" w:color="auto"/>
      </w:divBdr>
    </w:div>
    <w:div w:id="1370573536">
      <w:bodyDiv w:val="1"/>
      <w:marLeft w:val="0"/>
      <w:marRight w:val="0"/>
      <w:marTop w:val="0"/>
      <w:marBottom w:val="0"/>
      <w:divBdr>
        <w:top w:val="none" w:sz="0" w:space="0" w:color="auto"/>
        <w:left w:val="none" w:sz="0" w:space="0" w:color="auto"/>
        <w:bottom w:val="none" w:sz="0" w:space="0" w:color="auto"/>
        <w:right w:val="none" w:sz="0" w:space="0" w:color="auto"/>
      </w:divBdr>
    </w:div>
    <w:div w:id="1375882618">
      <w:bodyDiv w:val="1"/>
      <w:marLeft w:val="0"/>
      <w:marRight w:val="0"/>
      <w:marTop w:val="0"/>
      <w:marBottom w:val="0"/>
      <w:divBdr>
        <w:top w:val="none" w:sz="0" w:space="0" w:color="auto"/>
        <w:left w:val="none" w:sz="0" w:space="0" w:color="auto"/>
        <w:bottom w:val="none" w:sz="0" w:space="0" w:color="auto"/>
        <w:right w:val="none" w:sz="0" w:space="0" w:color="auto"/>
      </w:divBdr>
    </w:div>
    <w:div w:id="1381325011">
      <w:bodyDiv w:val="1"/>
      <w:marLeft w:val="0"/>
      <w:marRight w:val="0"/>
      <w:marTop w:val="0"/>
      <w:marBottom w:val="0"/>
      <w:divBdr>
        <w:top w:val="none" w:sz="0" w:space="0" w:color="auto"/>
        <w:left w:val="none" w:sz="0" w:space="0" w:color="auto"/>
        <w:bottom w:val="none" w:sz="0" w:space="0" w:color="auto"/>
        <w:right w:val="none" w:sz="0" w:space="0" w:color="auto"/>
      </w:divBdr>
    </w:div>
    <w:div w:id="1383670368">
      <w:bodyDiv w:val="1"/>
      <w:marLeft w:val="0"/>
      <w:marRight w:val="0"/>
      <w:marTop w:val="0"/>
      <w:marBottom w:val="0"/>
      <w:divBdr>
        <w:top w:val="none" w:sz="0" w:space="0" w:color="auto"/>
        <w:left w:val="none" w:sz="0" w:space="0" w:color="auto"/>
        <w:bottom w:val="none" w:sz="0" w:space="0" w:color="auto"/>
        <w:right w:val="none" w:sz="0" w:space="0" w:color="auto"/>
      </w:divBdr>
    </w:div>
    <w:div w:id="1388609292">
      <w:bodyDiv w:val="1"/>
      <w:marLeft w:val="0"/>
      <w:marRight w:val="0"/>
      <w:marTop w:val="0"/>
      <w:marBottom w:val="0"/>
      <w:divBdr>
        <w:top w:val="none" w:sz="0" w:space="0" w:color="auto"/>
        <w:left w:val="none" w:sz="0" w:space="0" w:color="auto"/>
        <w:bottom w:val="none" w:sz="0" w:space="0" w:color="auto"/>
        <w:right w:val="none" w:sz="0" w:space="0" w:color="auto"/>
      </w:divBdr>
    </w:div>
    <w:div w:id="1390765978">
      <w:bodyDiv w:val="1"/>
      <w:marLeft w:val="0"/>
      <w:marRight w:val="0"/>
      <w:marTop w:val="0"/>
      <w:marBottom w:val="0"/>
      <w:divBdr>
        <w:top w:val="none" w:sz="0" w:space="0" w:color="auto"/>
        <w:left w:val="none" w:sz="0" w:space="0" w:color="auto"/>
        <w:bottom w:val="none" w:sz="0" w:space="0" w:color="auto"/>
        <w:right w:val="none" w:sz="0" w:space="0" w:color="auto"/>
      </w:divBdr>
    </w:div>
    <w:div w:id="1408305849">
      <w:bodyDiv w:val="1"/>
      <w:marLeft w:val="0"/>
      <w:marRight w:val="0"/>
      <w:marTop w:val="0"/>
      <w:marBottom w:val="0"/>
      <w:divBdr>
        <w:top w:val="none" w:sz="0" w:space="0" w:color="auto"/>
        <w:left w:val="none" w:sz="0" w:space="0" w:color="auto"/>
        <w:bottom w:val="none" w:sz="0" w:space="0" w:color="auto"/>
        <w:right w:val="none" w:sz="0" w:space="0" w:color="auto"/>
      </w:divBdr>
    </w:div>
    <w:div w:id="1411275718">
      <w:bodyDiv w:val="1"/>
      <w:marLeft w:val="0"/>
      <w:marRight w:val="0"/>
      <w:marTop w:val="0"/>
      <w:marBottom w:val="0"/>
      <w:divBdr>
        <w:top w:val="none" w:sz="0" w:space="0" w:color="auto"/>
        <w:left w:val="none" w:sz="0" w:space="0" w:color="auto"/>
        <w:bottom w:val="none" w:sz="0" w:space="0" w:color="auto"/>
        <w:right w:val="none" w:sz="0" w:space="0" w:color="auto"/>
      </w:divBdr>
    </w:div>
    <w:div w:id="1422948242">
      <w:bodyDiv w:val="1"/>
      <w:marLeft w:val="0"/>
      <w:marRight w:val="0"/>
      <w:marTop w:val="0"/>
      <w:marBottom w:val="0"/>
      <w:divBdr>
        <w:top w:val="none" w:sz="0" w:space="0" w:color="auto"/>
        <w:left w:val="none" w:sz="0" w:space="0" w:color="auto"/>
        <w:bottom w:val="none" w:sz="0" w:space="0" w:color="auto"/>
        <w:right w:val="none" w:sz="0" w:space="0" w:color="auto"/>
      </w:divBdr>
    </w:div>
    <w:div w:id="1426536733">
      <w:bodyDiv w:val="1"/>
      <w:marLeft w:val="0"/>
      <w:marRight w:val="0"/>
      <w:marTop w:val="0"/>
      <w:marBottom w:val="0"/>
      <w:divBdr>
        <w:top w:val="none" w:sz="0" w:space="0" w:color="auto"/>
        <w:left w:val="none" w:sz="0" w:space="0" w:color="auto"/>
        <w:bottom w:val="none" w:sz="0" w:space="0" w:color="auto"/>
        <w:right w:val="none" w:sz="0" w:space="0" w:color="auto"/>
      </w:divBdr>
    </w:div>
    <w:div w:id="1433167171">
      <w:bodyDiv w:val="1"/>
      <w:marLeft w:val="0"/>
      <w:marRight w:val="0"/>
      <w:marTop w:val="0"/>
      <w:marBottom w:val="0"/>
      <w:divBdr>
        <w:top w:val="none" w:sz="0" w:space="0" w:color="auto"/>
        <w:left w:val="none" w:sz="0" w:space="0" w:color="auto"/>
        <w:bottom w:val="none" w:sz="0" w:space="0" w:color="auto"/>
        <w:right w:val="none" w:sz="0" w:space="0" w:color="auto"/>
      </w:divBdr>
    </w:div>
    <w:div w:id="1433477027">
      <w:bodyDiv w:val="1"/>
      <w:marLeft w:val="0"/>
      <w:marRight w:val="0"/>
      <w:marTop w:val="0"/>
      <w:marBottom w:val="0"/>
      <w:divBdr>
        <w:top w:val="none" w:sz="0" w:space="0" w:color="auto"/>
        <w:left w:val="none" w:sz="0" w:space="0" w:color="auto"/>
        <w:bottom w:val="none" w:sz="0" w:space="0" w:color="auto"/>
        <w:right w:val="none" w:sz="0" w:space="0" w:color="auto"/>
      </w:divBdr>
    </w:div>
    <w:div w:id="1435589475">
      <w:bodyDiv w:val="1"/>
      <w:marLeft w:val="0"/>
      <w:marRight w:val="0"/>
      <w:marTop w:val="0"/>
      <w:marBottom w:val="0"/>
      <w:divBdr>
        <w:top w:val="none" w:sz="0" w:space="0" w:color="auto"/>
        <w:left w:val="none" w:sz="0" w:space="0" w:color="auto"/>
        <w:bottom w:val="none" w:sz="0" w:space="0" w:color="auto"/>
        <w:right w:val="none" w:sz="0" w:space="0" w:color="auto"/>
      </w:divBdr>
    </w:div>
    <w:div w:id="1437752195">
      <w:bodyDiv w:val="1"/>
      <w:marLeft w:val="0"/>
      <w:marRight w:val="0"/>
      <w:marTop w:val="0"/>
      <w:marBottom w:val="0"/>
      <w:divBdr>
        <w:top w:val="none" w:sz="0" w:space="0" w:color="auto"/>
        <w:left w:val="none" w:sz="0" w:space="0" w:color="auto"/>
        <w:bottom w:val="none" w:sz="0" w:space="0" w:color="auto"/>
        <w:right w:val="none" w:sz="0" w:space="0" w:color="auto"/>
      </w:divBdr>
    </w:div>
    <w:div w:id="1440683710">
      <w:bodyDiv w:val="1"/>
      <w:marLeft w:val="0"/>
      <w:marRight w:val="0"/>
      <w:marTop w:val="0"/>
      <w:marBottom w:val="0"/>
      <w:divBdr>
        <w:top w:val="none" w:sz="0" w:space="0" w:color="auto"/>
        <w:left w:val="none" w:sz="0" w:space="0" w:color="auto"/>
        <w:bottom w:val="none" w:sz="0" w:space="0" w:color="auto"/>
        <w:right w:val="none" w:sz="0" w:space="0" w:color="auto"/>
      </w:divBdr>
    </w:div>
    <w:div w:id="1442338177">
      <w:bodyDiv w:val="1"/>
      <w:marLeft w:val="0"/>
      <w:marRight w:val="0"/>
      <w:marTop w:val="0"/>
      <w:marBottom w:val="0"/>
      <w:divBdr>
        <w:top w:val="none" w:sz="0" w:space="0" w:color="auto"/>
        <w:left w:val="none" w:sz="0" w:space="0" w:color="auto"/>
        <w:bottom w:val="none" w:sz="0" w:space="0" w:color="auto"/>
        <w:right w:val="none" w:sz="0" w:space="0" w:color="auto"/>
      </w:divBdr>
    </w:div>
    <w:div w:id="1454981600">
      <w:bodyDiv w:val="1"/>
      <w:marLeft w:val="0"/>
      <w:marRight w:val="0"/>
      <w:marTop w:val="0"/>
      <w:marBottom w:val="0"/>
      <w:divBdr>
        <w:top w:val="none" w:sz="0" w:space="0" w:color="auto"/>
        <w:left w:val="none" w:sz="0" w:space="0" w:color="auto"/>
        <w:bottom w:val="none" w:sz="0" w:space="0" w:color="auto"/>
        <w:right w:val="none" w:sz="0" w:space="0" w:color="auto"/>
      </w:divBdr>
    </w:div>
    <w:div w:id="1463183701">
      <w:bodyDiv w:val="1"/>
      <w:marLeft w:val="0"/>
      <w:marRight w:val="0"/>
      <w:marTop w:val="0"/>
      <w:marBottom w:val="0"/>
      <w:divBdr>
        <w:top w:val="none" w:sz="0" w:space="0" w:color="auto"/>
        <w:left w:val="none" w:sz="0" w:space="0" w:color="auto"/>
        <w:bottom w:val="none" w:sz="0" w:space="0" w:color="auto"/>
        <w:right w:val="none" w:sz="0" w:space="0" w:color="auto"/>
      </w:divBdr>
    </w:div>
    <w:div w:id="1474330453">
      <w:bodyDiv w:val="1"/>
      <w:marLeft w:val="0"/>
      <w:marRight w:val="0"/>
      <w:marTop w:val="0"/>
      <w:marBottom w:val="0"/>
      <w:divBdr>
        <w:top w:val="none" w:sz="0" w:space="0" w:color="auto"/>
        <w:left w:val="none" w:sz="0" w:space="0" w:color="auto"/>
        <w:bottom w:val="none" w:sz="0" w:space="0" w:color="auto"/>
        <w:right w:val="none" w:sz="0" w:space="0" w:color="auto"/>
      </w:divBdr>
    </w:div>
    <w:div w:id="1494641024">
      <w:bodyDiv w:val="1"/>
      <w:marLeft w:val="0"/>
      <w:marRight w:val="0"/>
      <w:marTop w:val="0"/>
      <w:marBottom w:val="0"/>
      <w:divBdr>
        <w:top w:val="none" w:sz="0" w:space="0" w:color="auto"/>
        <w:left w:val="none" w:sz="0" w:space="0" w:color="auto"/>
        <w:bottom w:val="none" w:sz="0" w:space="0" w:color="auto"/>
        <w:right w:val="none" w:sz="0" w:space="0" w:color="auto"/>
      </w:divBdr>
    </w:div>
    <w:div w:id="1509097658">
      <w:bodyDiv w:val="1"/>
      <w:marLeft w:val="0"/>
      <w:marRight w:val="0"/>
      <w:marTop w:val="0"/>
      <w:marBottom w:val="0"/>
      <w:divBdr>
        <w:top w:val="none" w:sz="0" w:space="0" w:color="auto"/>
        <w:left w:val="none" w:sz="0" w:space="0" w:color="auto"/>
        <w:bottom w:val="none" w:sz="0" w:space="0" w:color="auto"/>
        <w:right w:val="none" w:sz="0" w:space="0" w:color="auto"/>
      </w:divBdr>
    </w:div>
    <w:div w:id="1509178540">
      <w:bodyDiv w:val="1"/>
      <w:marLeft w:val="0"/>
      <w:marRight w:val="0"/>
      <w:marTop w:val="0"/>
      <w:marBottom w:val="0"/>
      <w:divBdr>
        <w:top w:val="none" w:sz="0" w:space="0" w:color="auto"/>
        <w:left w:val="none" w:sz="0" w:space="0" w:color="auto"/>
        <w:bottom w:val="none" w:sz="0" w:space="0" w:color="auto"/>
        <w:right w:val="none" w:sz="0" w:space="0" w:color="auto"/>
      </w:divBdr>
    </w:div>
    <w:div w:id="1513958709">
      <w:bodyDiv w:val="1"/>
      <w:marLeft w:val="0"/>
      <w:marRight w:val="0"/>
      <w:marTop w:val="0"/>
      <w:marBottom w:val="0"/>
      <w:divBdr>
        <w:top w:val="none" w:sz="0" w:space="0" w:color="auto"/>
        <w:left w:val="none" w:sz="0" w:space="0" w:color="auto"/>
        <w:bottom w:val="none" w:sz="0" w:space="0" w:color="auto"/>
        <w:right w:val="none" w:sz="0" w:space="0" w:color="auto"/>
      </w:divBdr>
    </w:div>
    <w:div w:id="1518815398">
      <w:bodyDiv w:val="1"/>
      <w:marLeft w:val="0"/>
      <w:marRight w:val="0"/>
      <w:marTop w:val="0"/>
      <w:marBottom w:val="0"/>
      <w:divBdr>
        <w:top w:val="none" w:sz="0" w:space="0" w:color="auto"/>
        <w:left w:val="none" w:sz="0" w:space="0" w:color="auto"/>
        <w:bottom w:val="none" w:sz="0" w:space="0" w:color="auto"/>
        <w:right w:val="none" w:sz="0" w:space="0" w:color="auto"/>
      </w:divBdr>
    </w:div>
    <w:div w:id="1526214150">
      <w:bodyDiv w:val="1"/>
      <w:marLeft w:val="0"/>
      <w:marRight w:val="0"/>
      <w:marTop w:val="0"/>
      <w:marBottom w:val="0"/>
      <w:divBdr>
        <w:top w:val="none" w:sz="0" w:space="0" w:color="auto"/>
        <w:left w:val="none" w:sz="0" w:space="0" w:color="auto"/>
        <w:bottom w:val="none" w:sz="0" w:space="0" w:color="auto"/>
        <w:right w:val="none" w:sz="0" w:space="0" w:color="auto"/>
      </w:divBdr>
    </w:div>
    <w:div w:id="1527714344">
      <w:bodyDiv w:val="1"/>
      <w:marLeft w:val="0"/>
      <w:marRight w:val="0"/>
      <w:marTop w:val="0"/>
      <w:marBottom w:val="0"/>
      <w:divBdr>
        <w:top w:val="none" w:sz="0" w:space="0" w:color="auto"/>
        <w:left w:val="none" w:sz="0" w:space="0" w:color="auto"/>
        <w:bottom w:val="none" w:sz="0" w:space="0" w:color="auto"/>
        <w:right w:val="none" w:sz="0" w:space="0" w:color="auto"/>
      </w:divBdr>
    </w:div>
    <w:div w:id="1542783950">
      <w:bodyDiv w:val="1"/>
      <w:marLeft w:val="0"/>
      <w:marRight w:val="0"/>
      <w:marTop w:val="0"/>
      <w:marBottom w:val="0"/>
      <w:divBdr>
        <w:top w:val="none" w:sz="0" w:space="0" w:color="auto"/>
        <w:left w:val="none" w:sz="0" w:space="0" w:color="auto"/>
        <w:bottom w:val="none" w:sz="0" w:space="0" w:color="auto"/>
        <w:right w:val="none" w:sz="0" w:space="0" w:color="auto"/>
      </w:divBdr>
    </w:div>
    <w:div w:id="1556431619">
      <w:bodyDiv w:val="1"/>
      <w:marLeft w:val="0"/>
      <w:marRight w:val="0"/>
      <w:marTop w:val="0"/>
      <w:marBottom w:val="0"/>
      <w:divBdr>
        <w:top w:val="none" w:sz="0" w:space="0" w:color="auto"/>
        <w:left w:val="none" w:sz="0" w:space="0" w:color="auto"/>
        <w:bottom w:val="none" w:sz="0" w:space="0" w:color="auto"/>
        <w:right w:val="none" w:sz="0" w:space="0" w:color="auto"/>
      </w:divBdr>
    </w:div>
    <w:div w:id="1588347413">
      <w:bodyDiv w:val="1"/>
      <w:marLeft w:val="0"/>
      <w:marRight w:val="0"/>
      <w:marTop w:val="0"/>
      <w:marBottom w:val="0"/>
      <w:divBdr>
        <w:top w:val="none" w:sz="0" w:space="0" w:color="auto"/>
        <w:left w:val="none" w:sz="0" w:space="0" w:color="auto"/>
        <w:bottom w:val="none" w:sz="0" w:space="0" w:color="auto"/>
        <w:right w:val="none" w:sz="0" w:space="0" w:color="auto"/>
      </w:divBdr>
    </w:div>
    <w:div w:id="1590384443">
      <w:bodyDiv w:val="1"/>
      <w:marLeft w:val="0"/>
      <w:marRight w:val="0"/>
      <w:marTop w:val="0"/>
      <w:marBottom w:val="0"/>
      <w:divBdr>
        <w:top w:val="none" w:sz="0" w:space="0" w:color="auto"/>
        <w:left w:val="none" w:sz="0" w:space="0" w:color="auto"/>
        <w:bottom w:val="none" w:sz="0" w:space="0" w:color="auto"/>
        <w:right w:val="none" w:sz="0" w:space="0" w:color="auto"/>
      </w:divBdr>
    </w:div>
    <w:div w:id="1598950647">
      <w:bodyDiv w:val="1"/>
      <w:marLeft w:val="0"/>
      <w:marRight w:val="0"/>
      <w:marTop w:val="0"/>
      <w:marBottom w:val="0"/>
      <w:divBdr>
        <w:top w:val="none" w:sz="0" w:space="0" w:color="auto"/>
        <w:left w:val="none" w:sz="0" w:space="0" w:color="auto"/>
        <w:bottom w:val="none" w:sz="0" w:space="0" w:color="auto"/>
        <w:right w:val="none" w:sz="0" w:space="0" w:color="auto"/>
      </w:divBdr>
    </w:div>
    <w:div w:id="1599366037">
      <w:bodyDiv w:val="1"/>
      <w:marLeft w:val="0"/>
      <w:marRight w:val="0"/>
      <w:marTop w:val="0"/>
      <w:marBottom w:val="0"/>
      <w:divBdr>
        <w:top w:val="none" w:sz="0" w:space="0" w:color="auto"/>
        <w:left w:val="none" w:sz="0" w:space="0" w:color="auto"/>
        <w:bottom w:val="none" w:sz="0" w:space="0" w:color="auto"/>
        <w:right w:val="none" w:sz="0" w:space="0" w:color="auto"/>
      </w:divBdr>
    </w:div>
    <w:div w:id="1605723251">
      <w:bodyDiv w:val="1"/>
      <w:marLeft w:val="0"/>
      <w:marRight w:val="0"/>
      <w:marTop w:val="0"/>
      <w:marBottom w:val="0"/>
      <w:divBdr>
        <w:top w:val="none" w:sz="0" w:space="0" w:color="auto"/>
        <w:left w:val="none" w:sz="0" w:space="0" w:color="auto"/>
        <w:bottom w:val="none" w:sz="0" w:space="0" w:color="auto"/>
        <w:right w:val="none" w:sz="0" w:space="0" w:color="auto"/>
      </w:divBdr>
    </w:div>
    <w:div w:id="1606233946">
      <w:bodyDiv w:val="1"/>
      <w:marLeft w:val="0"/>
      <w:marRight w:val="0"/>
      <w:marTop w:val="0"/>
      <w:marBottom w:val="0"/>
      <w:divBdr>
        <w:top w:val="none" w:sz="0" w:space="0" w:color="auto"/>
        <w:left w:val="none" w:sz="0" w:space="0" w:color="auto"/>
        <w:bottom w:val="none" w:sz="0" w:space="0" w:color="auto"/>
        <w:right w:val="none" w:sz="0" w:space="0" w:color="auto"/>
      </w:divBdr>
    </w:div>
    <w:div w:id="1608392769">
      <w:bodyDiv w:val="1"/>
      <w:marLeft w:val="0"/>
      <w:marRight w:val="0"/>
      <w:marTop w:val="0"/>
      <w:marBottom w:val="0"/>
      <w:divBdr>
        <w:top w:val="none" w:sz="0" w:space="0" w:color="auto"/>
        <w:left w:val="none" w:sz="0" w:space="0" w:color="auto"/>
        <w:bottom w:val="none" w:sz="0" w:space="0" w:color="auto"/>
        <w:right w:val="none" w:sz="0" w:space="0" w:color="auto"/>
      </w:divBdr>
    </w:div>
    <w:div w:id="1611359011">
      <w:bodyDiv w:val="1"/>
      <w:marLeft w:val="0"/>
      <w:marRight w:val="0"/>
      <w:marTop w:val="0"/>
      <w:marBottom w:val="0"/>
      <w:divBdr>
        <w:top w:val="none" w:sz="0" w:space="0" w:color="auto"/>
        <w:left w:val="none" w:sz="0" w:space="0" w:color="auto"/>
        <w:bottom w:val="none" w:sz="0" w:space="0" w:color="auto"/>
        <w:right w:val="none" w:sz="0" w:space="0" w:color="auto"/>
      </w:divBdr>
    </w:div>
    <w:div w:id="1619334040">
      <w:bodyDiv w:val="1"/>
      <w:marLeft w:val="0"/>
      <w:marRight w:val="0"/>
      <w:marTop w:val="0"/>
      <w:marBottom w:val="0"/>
      <w:divBdr>
        <w:top w:val="none" w:sz="0" w:space="0" w:color="auto"/>
        <w:left w:val="none" w:sz="0" w:space="0" w:color="auto"/>
        <w:bottom w:val="none" w:sz="0" w:space="0" w:color="auto"/>
        <w:right w:val="none" w:sz="0" w:space="0" w:color="auto"/>
      </w:divBdr>
    </w:div>
    <w:div w:id="1622296646">
      <w:bodyDiv w:val="1"/>
      <w:marLeft w:val="0"/>
      <w:marRight w:val="0"/>
      <w:marTop w:val="0"/>
      <w:marBottom w:val="0"/>
      <w:divBdr>
        <w:top w:val="none" w:sz="0" w:space="0" w:color="auto"/>
        <w:left w:val="none" w:sz="0" w:space="0" w:color="auto"/>
        <w:bottom w:val="none" w:sz="0" w:space="0" w:color="auto"/>
        <w:right w:val="none" w:sz="0" w:space="0" w:color="auto"/>
      </w:divBdr>
    </w:div>
    <w:div w:id="1625765464">
      <w:bodyDiv w:val="1"/>
      <w:marLeft w:val="0"/>
      <w:marRight w:val="0"/>
      <w:marTop w:val="0"/>
      <w:marBottom w:val="0"/>
      <w:divBdr>
        <w:top w:val="none" w:sz="0" w:space="0" w:color="auto"/>
        <w:left w:val="none" w:sz="0" w:space="0" w:color="auto"/>
        <w:bottom w:val="none" w:sz="0" w:space="0" w:color="auto"/>
        <w:right w:val="none" w:sz="0" w:space="0" w:color="auto"/>
      </w:divBdr>
    </w:div>
    <w:div w:id="1626306164">
      <w:bodyDiv w:val="1"/>
      <w:marLeft w:val="0"/>
      <w:marRight w:val="0"/>
      <w:marTop w:val="0"/>
      <w:marBottom w:val="0"/>
      <w:divBdr>
        <w:top w:val="none" w:sz="0" w:space="0" w:color="auto"/>
        <w:left w:val="none" w:sz="0" w:space="0" w:color="auto"/>
        <w:bottom w:val="none" w:sz="0" w:space="0" w:color="auto"/>
        <w:right w:val="none" w:sz="0" w:space="0" w:color="auto"/>
      </w:divBdr>
    </w:div>
    <w:div w:id="1634604788">
      <w:bodyDiv w:val="1"/>
      <w:marLeft w:val="0"/>
      <w:marRight w:val="0"/>
      <w:marTop w:val="0"/>
      <w:marBottom w:val="0"/>
      <w:divBdr>
        <w:top w:val="none" w:sz="0" w:space="0" w:color="auto"/>
        <w:left w:val="none" w:sz="0" w:space="0" w:color="auto"/>
        <w:bottom w:val="none" w:sz="0" w:space="0" w:color="auto"/>
        <w:right w:val="none" w:sz="0" w:space="0" w:color="auto"/>
      </w:divBdr>
    </w:div>
    <w:div w:id="1634676173">
      <w:bodyDiv w:val="1"/>
      <w:marLeft w:val="0"/>
      <w:marRight w:val="0"/>
      <w:marTop w:val="0"/>
      <w:marBottom w:val="0"/>
      <w:divBdr>
        <w:top w:val="none" w:sz="0" w:space="0" w:color="auto"/>
        <w:left w:val="none" w:sz="0" w:space="0" w:color="auto"/>
        <w:bottom w:val="none" w:sz="0" w:space="0" w:color="auto"/>
        <w:right w:val="none" w:sz="0" w:space="0" w:color="auto"/>
      </w:divBdr>
    </w:div>
    <w:div w:id="1644694034">
      <w:bodyDiv w:val="1"/>
      <w:marLeft w:val="0"/>
      <w:marRight w:val="0"/>
      <w:marTop w:val="0"/>
      <w:marBottom w:val="0"/>
      <w:divBdr>
        <w:top w:val="none" w:sz="0" w:space="0" w:color="auto"/>
        <w:left w:val="none" w:sz="0" w:space="0" w:color="auto"/>
        <w:bottom w:val="none" w:sz="0" w:space="0" w:color="auto"/>
        <w:right w:val="none" w:sz="0" w:space="0" w:color="auto"/>
      </w:divBdr>
    </w:div>
    <w:div w:id="1645505346">
      <w:bodyDiv w:val="1"/>
      <w:marLeft w:val="0"/>
      <w:marRight w:val="0"/>
      <w:marTop w:val="0"/>
      <w:marBottom w:val="0"/>
      <w:divBdr>
        <w:top w:val="none" w:sz="0" w:space="0" w:color="auto"/>
        <w:left w:val="none" w:sz="0" w:space="0" w:color="auto"/>
        <w:bottom w:val="none" w:sz="0" w:space="0" w:color="auto"/>
        <w:right w:val="none" w:sz="0" w:space="0" w:color="auto"/>
      </w:divBdr>
    </w:div>
    <w:div w:id="1647123253">
      <w:bodyDiv w:val="1"/>
      <w:marLeft w:val="0"/>
      <w:marRight w:val="0"/>
      <w:marTop w:val="0"/>
      <w:marBottom w:val="0"/>
      <w:divBdr>
        <w:top w:val="none" w:sz="0" w:space="0" w:color="auto"/>
        <w:left w:val="none" w:sz="0" w:space="0" w:color="auto"/>
        <w:bottom w:val="none" w:sz="0" w:space="0" w:color="auto"/>
        <w:right w:val="none" w:sz="0" w:space="0" w:color="auto"/>
      </w:divBdr>
    </w:div>
    <w:div w:id="1671055463">
      <w:bodyDiv w:val="1"/>
      <w:marLeft w:val="0"/>
      <w:marRight w:val="0"/>
      <w:marTop w:val="0"/>
      <w:marBottom w:val="0"/>
      <w:divBdr>
        <w:top w:val="none" w:sz="0" w:space="0" w:color="auto"/>
        <w:left w:val="none" w:sz="0" w:space="0" w:color="auto"/>
        <w:bottom w:val="none" w:sz="0" w:space="0" w:color="auto"/>
        <w:right w:val="none" w:sz="0" w:space="0" w:color="auto"/>
      </w:divBdr>
    </w:div>
    <w:div w:id="1684891687">
      <w:bodyDiv w:val="1"/>
      <w:marLeft w:val="0"/>
      <w:marRight w:val="0"/>
      <w:marTop w:val="0"/>
      <w:marBottom w:val="0"/>
      <w:divBdr>
        <w:top w:val="none" w:sz="0" w:space="0" w:color="auto"/>
        <w:left w:val="none" w:sz="0" w:space="0" w:color="auto"/>
        <w:bottom w:val="none" w:sz="0" w:space="0" w:color="auto"/>
        <w:right w:val="none" w:sz="0" w:space="0" w:color="auto"/>
      </w:divBdr>
    </w:div>
    <w:div w:id="1685327344">
      <w:bodyDiv w:val="1"/>
      <w:marLeft w:val="0"/>
      <w:marRight w:val="0"/>
      <w:marTop w:val="0"/>
      <w:marBottom w:val="0"/>
      <w:divBdr>
        <w:top w:val="none" w:sz="0" w:space="0" w:color="auto"/>
        <w:left w:val="none" w:sz="0" w:space="0" w:color="auto"/>
        <w:bottom w:val="none" w:sz="0" w:space="0" w:color="auto"/>
        <w:right w:val="none" w:sz="0" w:space="0" w:color="auto"/>
      </w:divBdr>
    </w:div>
    <w:div w:id="1687707937">
      <w:bodyDiv w:val="1"/>
      <w:marLeft w:val="0"/>
      <w:marRight w:val="0"/>
      <w:marTop w:val="0"/>
      <w:marBottom w:val="0"/>
      <w:divBdr>
        <w:top w:val="none" w:sz="0" w:space="0" w:color="auto"/>
        <w:left w:val="none" w:sz="0" w:space="0" w:color="auto"/>
        <w:bottom w:val="none" w:sz="0" w:space="0" w:color="auto"/>
        <w:right w:val="none" w:sz="0" w:space="0" w:color="auto"/>
      </w:divBdr>
    </w:div>
    <w:div w:id="1694527314">
      <w:bodyDiv w:val="1"/>
      <w:marLeft w:val="0"/>
      <w:marRight w:val="0"/>
      <w:marTop w:val="0"/>
      <w:marBottom w:val="0"/>
      <w:divBdr>
        <w:top w:val="none" w:sz="0" w:space="0" w:color="auto"/>
        <w:left w:val="none" w:sz="0" w:space="0" w:color="auto"/>
        <w:bottom w:val="none" w:sz="0" w:space="0" w:color="auto"/>
        <w:right w:val="none" w:sz="0" w:space="0" w:color="auto"/>
      </w:divBdr>
    </w:div>
    <w:div w:id="1694916556">
      <w:bodyDiv w:val="1"/>
      <w:marLeft w:val="0"/>
      <w:marRight w:val="0"/>
      <w:marTop w:val="0"/>
      <w:marBottom w:val="0"/>
      <w:divBdr>
        <w:top w:val="none" w:sz="0" w:space="0" w:color="auto"/>
        <w:left w:val="none" w:sz="0" w:space="0" w:color="auto"/>
        <w:bottom w:val="none" w:sz="0" w:space="0" w:color="auto"/>
        <w:right w:val="none" w:sz="0" w:space="0" w:color="auto"/>
      </w:divBdr>
    </w:div>
    <w:div w:id="1698652294">
      <w:bodyDiv w:val="1"/>
      <w:marLeft w:val="0"/>
      <w:marRight w:val="0"/>
      <w:marTop w:val="0"/>
      <w:marBottom w:val="0"/>
      <w:divBdr>
        <w:top w:val="none" w:sz="0" w:space="0" w:color="auto"/>
        <w:left w:val="none" w:sz="0" w:space="0" w:color="auto"/>
        <w:bottom w:val="none" w:sz="0" w:space="0" w:color="auto"/>
        <w:right w:val="none" w:sz="0" w:space="0" w:color="auto"/>
      </w:divBdr>
    </w:div>
    <w:div w:id="1698852130">
      <w:bodyDiv w:val="1"/>
      <w:marLeft w:val="0"/>
      <w:marRight w:val="0"/>
      <w:marTop w:val="0"/>
      <w:marBottom w:val="0"/>
      <w:divBdr>
        <w:top w:val="none" w:sz="0" w:space="0" w:color="auto"/>
        <w:left w:val="none" w:sz="0" w:space="0" w:color="auto"/>
        <w:bottom w:val="none" w:sz="0" w:space="0" w:color="auto"/>
        <w:right w:val="none" w:sz="0" w:space="0" w:color="auto"/>
      </w:divBdr>
    </w:div>
    <w:div w:id="1718779419">
      <w:bodyDiv w:val="1"/>
      <w:marLeft w:val="0"/>
      <w:marRight w:val="0"/>
      <w:marTop w:val="0"/>
      <w:marBottom w:val="0"/>
      <w:divBdr>
        <w:top w:val="none" w:sz="0" w:space="0" w:color="auto"/>
        <w:left w:val="none" w:sz="0" w:space="0" w:color="auto"/>
        <w:bottom w:val="none" w:sz="0" w:space="0" w:color="auto"/>
        <w:right w:val="none" w:sz="0" w:space="0" w:color="auto"/>
      </w:divBdr>
    </w:div>
    <w:div w:id="1738942612">
      <w:bodyDiv w:val="1"/>
      <w:marLeft w:val="0"/>
      <w:marRight w:val="0"/>
      <w:marTop w:val="0"/>
      <w:marBottom w:val="0"/>
      <w:divBdr>
        <w:top w:val="none" w:sz="0" w:space="0" w:color="auto"/>
        <w:left w:val="none" w:sz="0" w:space="0" w:color="auto"/>
        <w:bottom w:val="none" w:sz="0" w:space="0" w:color="auto"/>
        <w:right w:val="none" w:sz="0" w:space="0" w:color="auto"/>
      </w:divBdr>
    </w:div>
    <w:div w:id="1751736512">
      <w:bodyDiv w:val="1"/>
      <w:marLeft w:val="0"/>
      <w:marRight w:val="0"/>
      <w:marTop w:val="0"/>
      <w:marBottom w:val="0"/>
      <w:divBdr>
        <w:top w:val="none" w:sz="0" w:space="0" w:color="auto"/>
        <w:left w:val="none" w:sz="0" w:space="0" w:color="auto"/>
        <w:bottom w:val="none" w:sz="0" w:space="0" w:color="auto"/>
        <w:right w:val="none" w:sz="0" w:space="0" w:color="auto"/>
      </w:divBdr>
    </w:div>
    <w:div w:id="1752965747">
      <w:bodyDiv w:val="1"/>
      <w:marLeft w:val="0"/>
      <w:marRight w:val="0"/>
      <w:marTop w:val="0"/>
      <w:marBottom w:val="0"/>
      <w:divBdr>
        <w:top w:val="none" w:sz="0" w:space="0" w:color="auto"/>
        <w:left w:val="none" w:sz="0" w:space="0" w:color="auto"/>
        <w:bottom w:val="none" w:sz="0" w:space="0" w:color="auto"/>
        <w:right w:val="none" w:sz="0" w:space="0" w:color="auto"/>
      </w:divBdr>
    </w:div>
    <w:div w:id="1764718401">
      <w:bodyDiv w:val="1"/>
      <w:marLeft w:val="0"/>
      <w:marRight w:val="0"/>
      <w:marTop w:val="0"/>
      <w:marBottom w:val="0"/>
      <w:divBdr>
        <w:top w:val="none" w:sz="0" w:space="0" w:color="auto"/>
        <w:left w:val="none" w:sz="0" w:space="0" w:color="auto"/>
        <w:bottom w:val="none" w:sz="0" w:space="0" w:color="auto"/>
        <w:right w:val="none" w:sz="0" w:space="0" w:color="auto"/>
      </w:divBdr>
    </w:div>
    <w:div w:id="1780948356">
      <w:bodyDiv w:val="1"/>
      <w:marLeft w:val="0"/>
      <w:marRight w:val="0"/>
      <w:marTop w:val="0"/>
      <w:marBottom w:val="0"/>
      <w:divBdr>
        <w:top w:val="none" w:sz="0" w:space="0" w:color="auto"/>
        <w:left w:val="none" w:sz="0" w:space="0" w:color="auto"/>
        <w:bottom w:val="none" w:sz="0" w:space="0" w:color="auto"/>
        <w:right w:val="none" w:sz="0" w:space="0" w:color="auto"/>
      </w:divBdr>
    </w:div>
    <w:div w:id="1785147377">
      <w:bodyDiv w:val="1"/>
      <w:marLeft w:val="0"/>
      <w:marRight w:val="0"/>
      <w:marTop w:val="0"/>
      <w:marBottom w:val="0"/>
      <w:divBdr>
        <w:top w:val="none" w:sz="0" w:space="0" w:color="auto"/>
        <w:left w:val="none" w:sz="0" w:space="0" w:color="auto"/>
        <w:bottom w:val="none" w:sz="0" w:space="0" w:color="auto"/>
        <w:right w:val="none" w:sz="0" w:space="0" w:color="auto"/>
      </w:divBdr>
      <w:divsChild>
        <w:div w:id="144856134">
          <w:marLeft w:val="0"/>
          <w:marRight w:val="0"/>
          <w:marTop w:val="0"/>
          <w:marBottom w:val="0"/>
          <w:divBdr>
            <w:top w:val="none" w:sz="0" w:space="0" w:color="auto"/>
            <w:left w:val="none" w:sz="0" w:space="0" w:color="auto"/>
            <w:bottom w:val="none" w:sz="0" w:space="0" w:color="auto"/>
            <w:right w:val="none" w:sz="0" w:space="0" w:color="auto"/>
          </w:divBdr>
          <w:divsChild>
            <w:div w:id="1075398261">
              <w:marLeft w:val="0"/>
              <w:marRight w:val="0"/>
              <w:marTop w:val="0"/>
              <w:marBottom w:val="0"/>
              <w:divBdr>
                <w:top w:val="none" w:sz="0" w:space="0" w:color="auto"/>
                <w:left w:val="none" w:sz="0" w:space="0" w:color="auto"/>
                <w:bottom w:val="none" w:sz="0" w:space="0" w:color="auto"/>
                <w:right w:val="none" w:sz="0" w:space="0" w:color="auto"/>
              </w:divBdr>
            </w:div>
          </w:divsChild>
        </w:div>
        <w:div w:id="1428693379">
          <w:marLeft w:val="0"/>
          <w:marRight w:val="0"/>
          <w:marTop w:val="0"/>
          <w:marBottom w:val="0"/>
          <w:divBdr>
            <w:top w:val="none" w:sz="0" w:space="0" w:color="auto"/>
            <w:left w:val="none" w:sz="0" w:space="0" w:color="auto"/>
            <w:bottom w:val="none" w:sz="0" w:space="0" w:color="auto"/>
            <w:right w:val="none" w:sz="0" w:space="0" w:color="auto"/>
          </w:divBdr>
          <w:divsChild>
            <w:div w:id="844323605">
              <w:marLeft w:val="0"/>
              <w:marRight w:val="0"/>
              <w:marTop w:val="0"/>
              <w:marBottom w:val="0"/>
              <w:divBdr>
                <w:top w:val="none" w:sz="0" w:space="0" w:color="auto"/>
                <w:left w:val="none" w:sz="0" w:space="0" w:color="auto"/>
                <w:bottom w:val="none" w:sz="0" w:space="0" w:color="auto"/>
                <w:right w:val="none" w:sz="0" w:space="0" w:color="auto"/>
              </w:divBdr>
            </w:div>
          </w:divsChild>
        </w:div>
        <w:div w:id="1041437700">
          <w:marLeft w:val="0"/>
          <w:marRight w:val="0"/>
          <w:marTop w:val="0"/>
          <w:marBottom w:val="0"/>
          <w:divBdr>
            <w:top w:val="none" w:sz="0" w:space="0" w:color="auto"/>
            <w:left w:val="none" w:sz="0" w:space="0" w:color="auto"/>
            <w:bottom w:val="none" w:sz="0" w:space="0" w:color="auto"/>
            <w:right w:val="none" w:sz="0" w:space="0" w:color="auto"/>
          </w:divBdr>
          <w:divsChild>
            <w:div w:id="816384386">
              <w:marLeft w:val="0"/>
              <w:marRight w:val="0"/>
              <w:marTop w:val="0"/>
              <w:marBottom w:val="0"/>
              <w:divBdr>
                <w:top w:val="none" w:sz="0" w:space="0" w:color="auto"/>
                <w:left w:val="none" w:sz="0" w:space="0" w:color="auto"/>
                <w:bottom w:val="none" w:sz="0" w:space="0" w:color="auto"/>
                <w:right w:val="none" w:sz="0" w:space="0" w:color="auto"/>
              </w:divBdr>
            </w:div>
          </w:divsChild>
        </w:div>
        <w:div w:id="1185679222">
          <w:marLeft w:val="0"/>
          <w:marRight w:val="0"/>
          <w:marTop w:val="0"/>
          <w:marBottom w:val="0"/>
          <w:divBdr>
            <w:top w:val="none" w:sz="0" w:space="0" w:color="auto"/>
            <w:left w:val="none" w:sz="0" w:space="0" w:color="auto"/>
            <w:bottom w:val="none" w:sz="0" w:space="0" w:color="auto"/>
            <w:right w:val="none" w:sz="0" w:space="0" w:color="auto"/>
          </w:divBdr>
          <w:divsChild>
            <w:div w:id="1527015643">
              <w:marLeft w:val="0"/>
              <w:marRight w:val="0"/>
              <w:marTop w:val="0"/>
              <w:marBottom w:val="0"/>
              <w:divBdr>
                <w:top w:val="none" w:sz="0" w:space="0" w:color="auto"/>
                <w:left w:val="none" w:sz="0" w:space="0" w:color="auto"/>
                <w:bottom w:val="none" w:sz="0" w:space="0" w:color="auto"/>
                <w:right w:val="none" w:sz="0" w:space="0" w:color="auto"/>
              </w:divBdr>
            </w:div>
          </w:divsChild>
        </w:div>
        <w:div w:id="1351487889">
          <w:marLeft w:val="0"/>
          <w:marRight w:val="0"/>
          <w:marTop w:val="0"/>
          <w:marBottom w:val="0"/>
          <w:divBdr>
            <w:top w:val="none" w:sz="0" w:space="0" w:color="auto"/>
            <w:left w:val="none" w:sz="0" w:space="0" w:color="auto"/>
            <w:bottom w:val="none" w:sz="0" w:space="0" w:color="auto"/>
            <w:right w:val="none" w:sz="0" w:space="0" w:color="auto"/>
          </w:divBdr>
          <w:divsChild>
            <w:div w:id="132450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339443">
      <w:bodyDiv w:val="1"/>
      <w:marLeft w:val="0"/>
      <w:marRight w:val="0"/>
      <w:marTop w:val="0"/>
      <w:marBottom w:val="0"/>
      <w:divBdr>
        <w:top w:val="none" w:sz="0" w:space="0" w:color="auto"/>
        <w:left w:val="none" w:sz="0" w:space="0" w:color="auto"/>
        <w:bottom w:val="none" w:sz="0" w:space="0" w:color="auto"/>
        <w:right w:val="none" w:sz="0" w:space="0" w:color="auto"/>
      </w:divBdr>
    </w:div>
    <w:div w:id="1798602285">
      <w:bodyDiv w:val="1"/>
      <w:marLeft w:val="0"/>
      <w:marRight w:val="0"/>
      <w:marTop w:val="0"/>
      <w:marBottom w:val="0"/>
      <w:divBdr>
        <w:top w:val="none" w:sz="0" w:space="0" w:color="auto"/>
        <w:left w:val="none" w:sz="0" w:space="0" w:color="auto"/>
        <w:bottom w:val="none" w:sz="0" w:space="0" w:color="auto"/>
        <w:right w:val="none" w:sz="0" w:space="0" w:color="auto"/>
      </w:divBdr>
    </w:div>
    <w:div w:id="1800755515">
      <w:bodyDiv w:val="1"/>
      <w:marLeft w:val="0"/>
      <w:marRight w:val="0"/>
      <w:marTop w:val="0"/>
      <w:marBottom w:val="0"/>
      <w:divBdr>
        <w:top w:val="none" w:sz="0" w:space="0" w:color="auto"/>
        <w:left w:val="none" w:sz="0" w:space="0" w:color="auto"/>
        <w:bottom w:val="none" w:sz="0" w:space="0" w:color="auto"/>
        <w:right w:val="none" w:sz="0" w:space="0" w:color="auto"/>
      </w:divBdr>
    </w:div>
    <w:div w:id="1818036527">
      <w:bodyDiv w:val="1"/>
      <w:marLeft w:val="0"/>
      <w:marRight w:val="0"/>
      <w:marTop w:val="0"/>
      <w:marBottom w:val="0"/>
      <w:divBdr>
        <w:top w:val="none" w:sz="0" w:space="0" w:color="auto"/>
        <w:left w:val="none" w:sz="0" w:space="0" w:color="auto"/>
        <w:bottom w:val="none" w:sz="0" w:space="0" w:color="auto"/>
        <w:right w:val="none" w:sz="0" w:space="0" w:color="auto"/>
      </w:divBdr>
    </w:div>
    <w:div w:id="1818574079">
      <w:bodyDiv w:val="1"/>
      <w:marLeft w:val="0"/>
      <w:marRight w:val="0"/>
      <w:marTop w:val="0"/>
      <w:marBottom w:val="0"/>
      <w:divBdr>
        <w:top w:val="none" w:sz="0" w:space="0" w:color="auto"/>
        <w:left w:val="none" w:sz="0" w:space="0" w:color="auto"/>
        <w:bottom w:val="none" w:sz="0" w:space="0" w:color="auto"/>
        <w:right w:val="none" w:sz="0" w:space="0" w:color="auto"/>
      </w:divBdr>
    </w:div>
    <w:div w:id="1824542569">
      <w:bodyDiv w:val="1"/>
      <w:marLeft w:val="0"/>
      <w:marRight w:val="0"/>
      <w:marTop w:val="0"/>
      <w:marBottom w:val="0"/>
      <w:divBdr>
        <w:top w:val="none" w:sz="0" w:space="0" w:color="auto"/>
        <w:left w:val="none" w:sz="0" w:space="0" w:color="auto"/>
        <w:bottom w:val="none" w:sz="0" w:space="0" w:color="auto"/>
        <w:right w:val="none" w:sz="0" w:space="0" w:color="auto"/>
      </w:divBdr>
    </w:div>
    <w:div w:id="1837182059">
      <w:bodyDiv w:val="1"/>
      <w:marLeft w:val="0"/>
      <w:marRight w:val="0"/>
      <w:marTop w:val="0"/>
      <w:marBottom w:val="0"/>
      <w:divBdr>
        <w:top w:val="none" w:sz="0" w:space="0" w:color="auto"/>
        <w:left w:val="none" w:sz="0" w:space="0" w:color="auto"/>
        <w:bottom w:val="none" w:sz="0" w:space="0" w:color="auto"/>
        <w:right w:val="none" w:sz="0" w:space="0" w:color="auto"/>
      </w:divBdr>
    </w:div>
    <w:div w:id="1839807530">
      <w:bodyDiv w:val="1"/>
      <w:marLeft w:val="0"/>
      <w:marRight w:val="0"/>
      <w:marTop w:val="0"/>
      <w:marBottom w:val="0"/>
      <w:divBdr>
        <w:top w:val="none" w:sz="0" w:space="0" w:color="auto"/>
        <w:left w:val="none" w:sz="0" w:space="0" w:color="auto"/>
        <w:bottom w:val="none" w:sz="0" w:space="0" w:color="auto"/>
        <w:right w:val="none" w:sz="0" w:space="0" w:color="auto"/>
      </w:divBdr>
    </w:div>
    <w:div w:id="1850295949">
      <w:bodyDiv w:val="1"/>
      <w:marLeft w:val="0"/>
      <w:marRight w:val="0"/>
      <w:marTop w:val="0"/>
      <w:marBottom w:val="0"/>
      <w:divBdr>
        <w:top w:val="none" w:sz="0" w:space="0" w:color="auto"/>
        <w:left w:val="none" w:sz="0" w:space="0" w:color="auto"/>
        <w:bottom w:val="none" w:sz="0" w:space="0" w:color="auto"/>
        <w:right w:val="none" w:sz="0" w:space="0" w:color="auto"/>
      </w:divBdr>
    </w:div>
    <w:div w:id="1850830520">
      <w:bodyDiv w:val="1"/>
      <w:marLeft w:val="0"/>
      <w:marRight w:val="0"/>
      <w:marTop w:val="0"/>
      <w:marBottom w:val="0"/>
      <w:divBdr>
        <w:top w:val="none" w:sz="0" w:space="0" w:color="auto"/>
        <w:left w:val="none" w:sz="0" w:space="0" w:color="auto"/>
        <w:bottom w:val="none" w:sz="0" w:space="0" w:color="auto"/>
        <w:right w:val="none" w:sz="0" w:space="0" w:color="auto"/>
      </w:divBdr>
    </w:div>
    <w:div w:id="1850874308">
      <w:bodyDiv w:val="1"/>
      <w:marLeft w:val="0"/>
      <w:marRight w:val="0"/>
      <w:marTop w:val="0"/>
      <w:marBottom w:val="0"/>
      <w:divBdr>
        <w:top w:val="none" w:sz="0" w:space="0" w:color="auto"/>
        <w:left w:val="none" w:sz="0" w:space="0" w:color="auto"/>
        <w:bottom w:val="none" w:sz="0" w:space="0" w:color="auto"/>
        <w:right w:val="none" w:sz="0" w:space="0" w:color="auto"/>
      </w:divBdr>
    </w:div>
    <w:div w:id="1862237296">
      <w:bodyDiv w:val="1"/>
      <w:marLeft w:val="0"/>
      <w:marRight w:val="0"/>
      <w:marTop w:val="0"/>
      <w:marBottom w:val="0"/>
      <w:divBdr>
        <w:top w:val="none" w:sz="0" w:space="0" w:color="auto"/>
        <w:left w:val="none" w:sz="0" w:space="0" w:color="auto"/>
        <w:bottom w:val="none" w:sz="0" w:space="0" w:color="auto"/>
        <w:right w:val="none" w:sz="0" w:space="0" w:color="auto"/>
      </w:divBdr>
    </w:div>
    <w:div w:id="1867981704">
      <w:bodyDiv w:val="1"/>
      <w:marLeft w:val="0"/>
      <w:marRight w:val="0"/>
      <w:marTop w:val="0"/>
      <w:marBottom w:val="0"/>
      <w:divBdr>
        <w:top w:val="none" w:sz="0" w:space="0" w:color="auto"/>
        <w:left w:val="none" w:sz="0" w:space="0" w:color="auto"/>
        <w:bottom w:val="none" w:sz="0" w:space="0" w:color="auto"/>
        <w:right w:val="none" w:sz="0" w:space="0" w:color="auto"/>
      </w:divBdr>
    </w:div>
    <w:div w:id="1873223257">
      <w:bodyDiv w:val="1"/>
      <w:marLeft w:val="0"/>
      <w:marRight w:val="0"/>
      <w:marTop w:val="0"/>
      <w:marBottom w:val="0"/>
      <w:divBdr>
        <w:top w:val="none" w:sz="0" w:space="0" w:color="auto"/>
        <w:left w:val="none" w:sz="0" w:space="0" w:color="auto"/>
        <w:bottom w:val="none" w:sz="0" w:space="0" w:color="auto"/>
        <w:right w:val="none" w:sz="0" w:space="0" w:color="auto"/>
      </w:divBdr>
    </w:div>
    <w:div w:id="1882403715">
      <w:bodyDiv w:val="1"/>
      <w:marLeft w:val="0"/>
      <w:marRight w:val="0"/>
      <w:marTop w:val="0"/>
      <w:marBottom w:val="0"/>
      <w:divBdr>
        <w:top w:val="none" w:sz="0" w:space="0" w:color="auto"/>
        <w:left w:val="none" w:sz="0" w:space="0" w:color="auto"/>
        <w:bottom w:val="none" w:sz="0" w:space="0" w:color="auto"/>
        <w:right w:val="none" w:sz="0" w:space="0" w:color="auto"/>
      </w:divBdr>
    </w:div>
    <w:div w:id="1882591489">
      <w:bodyDiv w:val="1"/>
      <w:marLeft w:val="0"/>
      <w:marRight w:val="0"/>
      <w:marTop w:val="0"/>
      <w:marBottom w:val="0"/>
      <w:divBdr>
        <w:top w:val="none" w:sz="0" w:space="0" w:color="auto"/>
        <w:left w:val="none" w:sz="0" w:space="0" w:color="auto"/>
        <w:bottom w:val="none" w:sz="0" w:space="0" w:color="auto"/>
        <w:right w:val="none" w:sz="0" w:space="0" w:color="auto"/>
      </w:divBdr>
    </w:div>
    <w:div w:id="1887062050">
      <w:bodyDiv w:val="1"/>
      <w:marLeft w:val="0"/>
      <w:marRight w:val="0"/>
      <w:marTop w:val="0"/>
      <w:marBottom w:val="0"/>
      <w:divBdr>
        <w:top w:val="none" w:sz="0" w:space="0" w:color="auto"/>
        <w:left w:val="none" w:sz="0" w:space="0" w:color="auto"/>
        <w:bottom w:val="none" w:sz="0" w:space="0" w:color="auto"/>
        <w:right w:val="none" w:sz="0" w:space="0" w:color="auto"/>
      </w:divBdr>
    </w:div>
    <w:div w:id="1887141650">
      <w:bodyDiv w:val="1"/>
      <w:marLeft w:val="0"/>
      <w:marRight w:val="0"/>
      <w:marTop w:val="0"/>
      <w:marBottom w:val="0"/>
      <w:divBdr>
        <w:top w:val="none" w:sz="0" w:space="0" w:color="auto"/>
        <w:left w:val="none" w:sz="0" w:space="0" w:color="auto"/>
        <w:bottom w:val="none" w:sz="0" w:space="0" w:color="auto"/>
        <w:right w:val="none" w:sz="0" w:space="0" w:color="auto"/>
      </w:divBdr>
    </w:div>
    <w:div w:id="1892500357">
      <w:bodyDiv w:val="1"/>
      <w:marLeft w:val="0"/>
      <w:marRight w:val="0"/>
      <w:marTop w:val="0"/>
      <w:marBottom w:val="0"/>
      <w:divBdr>
        <w:top w:val="none" w:sz="0" w:space="0" w:color="auto"/>
        <w:left w:val="none" w:sz="0" w:space="0" w:color="auto"/>
        <w:bottom w:val="none" w:sz="0" w:space="0" w:color="auto"/>
        <w:right w:val="none" w:sz="0" w:space="0" w:color="auto"/>
      </w:divBdr>
    </w:div>
    <w:div w:id="1904170553">
      <w:bodyDiv w:val="1"/>
      <w:marLeft w:val="0"/>
      <w:marRight w:val="0"/>
      <w:marTop w:val="0"/>
      <w:marBottom w:val="0"/>
      <w:divBdr>
        <w:top w:val="none" w:sz="0" w:space="0" w:color="auto"/>
        <w:left w:val="none" w:sz="0" w:space="0" w:color="auto"/>
        <w:bottom w:val="none" w:sz="0" w:space="0" w:color="auto"/>
        <w:right w:val="none" w:sz="0" w:space="0" w:color="auto"/>
      </w:divBdr>
    </w:div>
    <w:div w:id="1905136083">
      <w:bodyDiv w:val="1"/>
      <w:marLeft w:val="0"/>
      <w:marRight w:val="0"/>
      <w:marTop w:val="0"/>
      <w:marBottom w:val="0"/>
      <w:divBdr>
        <w:top w:val="none" w:sz="0" w:space="0" w:color="auto"/>
        <w:left w:val="none" w:sz="0" w:space="0" w:color="auto"/>
        <w:bottom w:val="none" w:sz="0" w:space="0" w:color="auto"/>
        <w:right w:val="none" w:sz="0" w:space="0" w:color="auto"/>
      </w:divBdr>
    </w:div>
    <w:div w:id="1910654395">
      <w:bodyDiv w:val="1"/>
      <w:marLeft w:val="0"/>
      <w:marRight w:val="0"/>
      <w:marTop w:val="0"/>
      <w:marBottom w:val="0"/>
      <w:divBdr>
        <w:top w:val="none" w:sz="0" w:space="0" w:color="auto"/>
        <w:left w:val="none" w:sz="0" w:space="0" w:color="auto"/>
        <w:bottom w:val="none" w:sz="0" w:space="0" w:color="auto"/>
        <w:right w:val="none" w:sz="0" w:space="0" w:color="auto"/>
      </w:divBdr>
    </w:div>
    <w:div w:id="1916936746">
      <w:bodyDiv w:val="1"/>
      <w:marLeft w:val="0"/>
      <w:marRight w:val="0"/>
      <w:marTop w:val="0"/>
      <w:marBottom w:val="0"/>
      <w:divBdr>
        <w:top w:val="none" w:sz="0" w:space="0" w:color="auto"/>
        <w:left w:val="none" w:sz="0" w:space="0" w:color="auto"/>
        <w:bottom w:val="none" w:sz="0" w:space="0" w:color="auto"/>
        <w:right w:val="none" w:sz="0" w:space="0" w:color="auto"/>
      </w:divBdr>
    </w:div>
    <w:div w:id="1930235850">
      <w:bodyDiv w:val="1"/>
      <w:marLeft w:val="0"/>
      <w:marRight w:val="0"/>
      <w:marTop w:val="0"/>
      <w:marBottom w:val="0"/>
      <w:divBdr>
        <w:top w:val="none" w:sz="0" w:space="0" w:color="auto"/>
        <w:left w:val="none" w:sz="0" w:space="0" w:color="auto"/>
        <w:bottom w:val="none" w:sz="0" w:space="0" w:color="auto"/>
        <w:right w:val="none" w:sz="0" w:space="0" w:color="auto"/>
      </w:divBdr>
    </w:div>
    <w:div w:id="1932618865">
      <w:bodyDiv w:val="1"/>
      <w:marLeft w:val="0"/>
      <w:marRight w:val="0"/>
      <w:marTop w:val="0"/>
      <w:marBottom w:val="0"/>
      <w:divBdr>
        <w:top w:val="none" w:sz="0" w:space="0" w:color="auto"/>
        <w:left w:val="none" w:sz="0" w:space="0" w:color="auto"/>
        <w:bottom w:val="none" w:sz="0" w:space="0" w:color="auto"/>
        <w:right w:val="none" w:sz="0" w:space="0" w:color="auto"/>
      </w:divBdr>
    </w:div>
    <w:div w:id="1963998096">
      <w:bodyDiv w:val="1"/>
      <w:marLeft w:val="0"/>
      <w:marRight w:val="0"/>
      <w:marTop w:val="0"/>
      <w:marBottom w:val="0"/>
      <w:divBdr>
        <w:top w:val="none" w:sz="0" w:space="0" w:color="auto"/>
        <w:left w:val="none" w:sz="0" w:space="0" w:color="auto"/>
        <w:bottom w:val="none" w:sz="0" w:space="0" w:color="auto"/>
        <w:right w:val="none" w:sz="0" w:space="0" w:color="auto"/>
      </w:divBdr>
    </w:div>
    <w:div w:id="1966615553">
      <w:bodyDiv w:val="1"/>
      <w:marLeft w:val="0"/>
      <w:marRight w:val="0"/>
      <w:marTop w:val="0"/>
      <w:marBottom w:val="0"/>
      <w:divBdr>
        <w:top w:val="none" w:sz="0" w:space="0" w:color="auto"/>
        <w:left w:val="none" w:sz="0" w:space="0" w:color="auto"/>
        <w:bottom w:val="none" w:sz="0" w:space="0" w:color="auto"/>
        <w:right w:val="none" w:sz="0" w:space="0" w:color="auto"/>
      </w:divBdr>
    </w:div>
    <w:div w:id="1969704505">
      <w:bodyDiv w:val="1"/>
      <w:marLeft w:val="0"/>
      <w:marRight w:val="0"/>
      <w:marTop w:val="0"/>
      <w:marBottom w:val="0"/>
      <w:divBdr>
        <w:top w:val="none" w:sz="0" w:space="0" w:color="auto"/>
        <w:left w:val="none" w:sz="0" w:space="0" w:color="auto"/>
        <w:bottom w:val="none" w:sz="0" w:space="0" w:color="auto"/>
        <w:right w:val="none" w:sz="0" w:space="0" w:color="auto"/>
      </w:divBdr>
    </w:div>
    <w:div w:id="1990748413">
      <w:bodyDiv w:val="1"/>
      <w:marLeft w:val="0"/>
      <w:marRight w:val="0"/>
      <w:marTop w:val="0"/>
      <w:marBottom w:val="0"/>
      <w:divBdr>
        <w:top w:val="none" w:sz="0" w:space="0" w:color="auto"/>
        <w:left w:val="none" w:sz="0" w:space="0" w:color="auto"/>
        <w:bottom w:val="none" w:sz="0" w:space="0" w:color="auto"/>
        <w:right w:val="none" w:sz="0" w:space="0" w:color="auto"/>
      </w:divBdr>
    </w:div>
    <w:div w:id="1991518860">
      <w:bodyDiv w:val="1"/>
      <w:marLeft w:val="0"/>
      <w:marRight w:val="0"/>
      <w:marTop w:val="0"/>
      <w:marBottom w:val="0"/>
      <w:divBdr>
        <w:top w:val="none" w:sz="0" w:space="0" w:color="auto"/>
        <w:left w:val="none" w:sz="0" w:space="0" w:color="auto"/>
        <w:bottom w:val="none" w:sz="0" w:space="0" w:color="auto"/>
        <w:right w:val="none" w:sz="0" w:space="0" w:color="auto"/>
      </w:divBdr>
    </w:div>
    <w:div w:id="1991669035">
      <w:bodyDiv w:val="1"/>
      <w:marLeft w:val="0"/>
      <w:marRight w:val="0"/>
      <w:marTop w:val="0"/>
      <w:marBottom w:val="0"/>
      <w:divBdr>
        <w:top w:val="none" w:sz="0" w:space="0" w:color="auto"/>
        <w:left w:val="none" w:sz="0" w:space="0" w:color="auto"/>
        <w:bottom w:val="none" w:sz="0" w:space="0" w:color="auto"/>
        <w:right w:val="none" w:sz="0" w:space="0" w:color="auto"/>
      </w:divBdr>
    </w:div>
    <w:div w:id="1996178194">
      <w:bodyDiv w:val="1"/>
      <w:marLeft w:val="0"/>
      <w:marRight w:val="0"/>
      <w:marTop w:val="0"/>
      <w:marBottom w:val="0"/>
      <w:divBdr>
        <w:top w:val="none" w:sz="0" w:space="0" w:color="auto"/>
        <w:left w:val="none" w:sz="0" w:space="0" w:color="auto"/>
        <w:bottom w:val="none" w:sz="0" w:space="0" w:color="auto"/>
        <w:right w:val="none" w:sz="0" w:space="0" w:color="auto"/>
      </w:divBdr>
    </w:div>
    <w:div w:id="2017807959">
      <w:bodyDiv w:val="1"/>
      <w:marLeft w:val="0"/>
      <w:marRight w:val="0"/>
      <w:marTop w:val="0"/>
      <w:marBottom w:val="0"/>
      <w:divBdr>
        <w:top w:val="none" w:sz="0" w:space="0" w:color="auto"/>
        <w:left w:val="none" w:sz="0" w:space="0" w:color="auto"/>
        <w:bottom w:val="none" w:sz="0" w:space="0" w:color="auto"/>
        <w:right w:val="none" w:sz="0" w:space="0" w:color="auto"/>
      </w:divBdr>
    </w:div>
    <w:div w:id="2023555189">
      <w:bodyDiv w:val="1"/>
      <w:marLeft w:val="0"/>
      <w:marRight w:val="0"/>
      <w:marTop w:val="0"/>
      <w:marBottom w:val="0"/>
      <w:divBdr>
        <w:top w:val="none" w:sz="0" w:space="0" w:color="auto"/>
        <w:left w:val="none" w:sz="0" w:space="0" w:color="auto"/>
        <w:bottom w:val="none" w:sz="0" w:space="0" w:color="auto"/>
        <w:right w:val="none" w:sz="0" w:space="0" w:color="auto"/>
      </w:divBdr>
    </w:div>
    <w:div w:id="2025131311">
      <w:bodyDiv w:val="1"/>
      <w:marLeft w:val="0"/>
      <w:marRight w:val="0"/>
      <w:marTop w:val="0"/>
      <w:marBottom w:val="0"/>
      <w:divBdr>
        <w:top w:val="none" w:sz="0" w:space="0" w:color="auto"/>
        <w:left w:val="none" w:sz="0" w:space="0" w:color="auto"/>
        <w:bottom w:val="none" w:sz="0" w:space="0" w:color="auto"/>
        <w:right w:val="none" w:sz="0" w:space="0" w:color="auto"/>
      </w:divBdr>
    </w:div>
    <w:div w:id="2032879641">
      <w:bodyDiv w:val="1"/>
      <w:marLeft w:val="0"/>
      <w:marRight w:val="0"/>
      <w:marTop w:val="0"/>
      <w:marBottom w:val="0"/>
      <w:divBdr>
        <w:top w:val="none" w:sz="0" w:space="0" w:color="auto"/>
        <w:left w:val="none" w:sz="0" w:space="0" w:color="auto"/>
        <w:bottom w:val="none" w:sz="0" w:space="0" w:color="auto"/>
        <w:right w:val="none" w:sz="0" w:space="0" w:color="auto"/>
      </w:divBdr>
    </w:div>
    <w:div w:id="2045014964">
      <w:bodyDiv w:val="1"/>
      <w:marLeft w:val="0"/>
      <w:marRight w:val="0"/>
      <w:marTop w:val="0"/>
      <w:marBottom w:val="0"/>
      <w:divBdr>
        <w:top w:val="none" w:sz="0" w:space="0" w:color="auto"/>
        <w:left w:val="none" w:sz="0" w:space="0" w:color="auto"/>
        <w:bottom w:val="none" w:sz="0" w:space="0" w:color="auto"/>
        <w:right w:val="none" w:sz="0" w:space="0" w:color="auto"/>
      </w:divBdr>
    </w:div>
    <w:div w:id="2045860900">
      <w:bodyDiv w:val="1"/>
      <w:marLeft w:val="0"/>
      <w:marRight w:val="0"/>
      <w:marTop w:val="0"/>
      <w:marBottom w:val="0"/>
      <w:divBdr>
        <w:top w:val="none" w:sz="0" w:space="0" w:color="auto"/>
        <w:left w:val="none" w:sz="0" w:space="0" w:color="auto"/>
        <w:bottom w:val="none" w:sz="0" w:space="0" w:color="auto"/>
        <w:right w:val="none" w:sz="0" w:space="0" w:color="auto"/>
      </w:divBdr>
    </w:div>
    <w:div w:id="2046323669">
      <w:bodyDiv w:val="1"/>
      <w:marLeft w:val="0"/>
      <w:marRight w:val="0"/>
      <w:marTop w:val="0"/>
      <w:marBottom w:val="0"/>
      <w:divBdr>
        <w:top w:val="none" w:sz="0" w:space="0" w:color="auto"/>
        <w:left w:val="none" w:sz="0" w:space="0" w:color="auto"/>
        <w:bottom w:val="none" w:sz="0" w:space="0" w:color="auto"/>
        <w:right w:val="none" w:sz="0" w:space="0" w:color="auto"/>
      </w:divBdr>
    </w:div>
    <w:div w:id="2052878577">
      <w:bodyDiv w:val="1"/>
      <w:marLeft w:val="0"/>
      <w:marRight w:val="0"/>
      <w:marTop w:val="0"/>
      <w:marBottom w:val="0"/>
      <w:divBdr>
        <w:top w:val="none" w:sz="0" w:space="0" w:color="auto"/>
        <w:left w:val="none" w:sz="0" w:space="0" w:color="auto"/>
        <w:bottom w:val="none" w:sz="0" w:space="0" w:color="auto"/>
        <w:right w:val="none" w:sz="0" w:space="0" w:color="auto"/>
      </w:divBdr>
    </w:div>
    <w:div w:id="2059090707">
      <w:bodyDiv w:val="1"/>
      <w:marLeft w:val="0"/>
      <w:marRight w:val="0"/>
      <w:marTop w:val="0"/>
      <w:marBottom w:val="0"/>
      <w:divBdr>
        <w:top w:val="none" w:sz="0" w:space="0" w:color="auto"/>
        <w:left w:val="none" w:sz="0" w:space="0" w:color="auto"/>
        <w:bottom w:val="none" w:sz="0" w:space="0" w:color="auto"/>
        <w:right w:val="none" w:sz="0" w:space="0" w:color="auto"/>
      </w:divBdr>
    </w:div>
    <w:div w:id="2064982654">
      <w:bodyDiv w:val="1"/>
      <w:marLeft w:val="0"/>
      <w:marRight w:val="0"/>
      <w:marTop w:val="0"/>
      <w:marBottom w:val="0"/>
      <w:divBdr>
        <w:top w:val="none" w:sz="0" w:space="0" w:color="auto"/>
        <w:left w:val="none" w:sz="0" w:space="0" w:color="auto"/>
        <w:bottom w:val="none" w:sz="0" w:space="0" w:color="auto"/>
        <w:right w:val="none" w:sz="0" w:space="0" w:color="auto"/>
      </w:divBdr>
    </w:div>
    <w:div w:id="2068138036">
      <w:bodyDiv w:val="1"/>
      <w:marLeft w:val="0"/>
      <w:marRight w:val="0"/>
      <w:marTop w:val="0"/>
      <w:marBottom w:val="0"/>
      <w:divBdr>
        <w:top w:val="none" w:sz="0" w:space="0" w:color="auto"/>
        <w:left w:val="none" w:sz="0" w:space="0" w:color="auto"/>
        <w:bottom w:val="none" w:sz="0" w:space="0" w:color="auto"/>
        <w:right w:val="none" w:sz="0" w:space="0" w:color="auto"/>
      </w:divBdr>
    </w:div>
    <w:div w:id="2071414770">
      <w:bodyDiv w:val="1"/>
      <w:marLeft w:val="0"/>
      <w:marRight w:val="0"/>
      <w:marTop w:val="0"/>
      <w:marBottom w:val="0"/>
      <w:divBdr>
        <w:top w:val="none" w:sz="0" w:space="0" w:color="auto"/>
        <w:left w:val="none" w:sz="0" w:space="0" w:color="auto"/>
        <w:bottom w:val="none" w:sz="0" w:space="0" w:color="auto"/>
        <w:right w:val="none" w:sz="0" w:space="0" w:color="auto"/>
      </w:divBdr>
    </w:div>
    <w:div w:id="2076009654">
      <w:bodyDiv w:val="1"/>
      <w:marLeft w:val="0"/>
      <w:marRight w:val="0"/>
      <w:marTop w:val="0"/>
      <w:marBottom w:val="0"/>
      <w:divBdr>
        <w:top w:val="none" w:sz="0" w:space="0" w:color="auto"/>
        <w:left w:val="none" w:sz="0" w:space="0" w:color="auto"/>
        <w:bottom w:val="none" w:sz="0" w:space="0" w:color="auto"/>
        <w:right w:val="none" w:sz="0" w:space="0" w:color="auto"/>
      </w:divBdr>
    </w:div>
    <w:div w:id="2090694048">
      <w:bodyDiv w:val="1"/>
      <w:marLeft w:val="0"/>
      <w:marRight w:val="0"/>
      <w:marTop w:val="0"/>
      <w:marBottom w:val="0"/>
      <w:divBdr>
        <w:top w:val="none" w:sz="0" w:space="0" w:color="auto"/>
        <w:left w:val="none" w:sz="0" w:space="0" w:color="auto"/>
        <w:bottom w:val="none" w:sz="0" w:space="0" w:color="auto"/>
        <w:right w:val="none" w:sz="0" w:space="0" w:color="auto"/>
      </w:divBdr>
    </w:div>
    <w:div w:id="2126265750">
      <w:bodyDiv w:val="1"/>
      <w:marLeft w:val="0"/>
      <w:marRight w:val="0"/>
      <w:marTop w:val="0"/>
      <w:marBottom w:val="0"/>
      <w:divBdr>
        <w:top w:val="none" w:sz="0" w:space="0" w:color="auto"/>
        <w:left w:val="none" w:sz="0" w:space="0" w:color="auto"/>
        <w:bottom w:val="none" w:sz="0" w:space="0" w:color="auto"/>
        <w:right w:val="none" w:sz="0" w:space="0" w:color="auto"/>
      </w:divBdr>
    </w:div>
    <w:div w:id="2142309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IOP21</b:Tag>
    <b:SourceType>Report</b:SourceType>
    <b:Guid>{C29A6D75-0407-488A-B90F-82AFC209EEC1}</b:Guid>
    <b:Author>
      <b:Author>
        <b:Corporate>IOPC</b:Corporate>
      </b:Author>
    </b:Author>
    <b:Title>Police Complaints </b:Title>
    <b:Year>2020/2021</b:Year>
    <b:Publisher>IOPC</b:Publisher>
    <b:City>England and Wales</b:City>
    <b:RefOrder>5</b:RefOrder>
  </b:Source>
  <b:Source>
    <b:Tag>IOP20</b:Tag>
    <b:SourceType>InternetSite</b:SourceType>
    <b:Guid>{14FA972C-F97E-436E-9E1E-C361A3D9DA98}</b:Guid>
    <b:Title>What we investigate and next steps</b:Title>
    <b:Year>2020</b:Year>
    <b:Author>
      <b:Author>
        <b:Corporate>IOPC</b:Corporate>
      </b:Author>
    </b:Author>
    <b:InternetSiteTitle>IOPC - Independant Office for Police Conduct</b:InternetSiteTitle>
    <b:URL>https://policeconduct.gov.uk/investigations/what-we-investigate-and-next-steps</b:URL>
    <b:RefOrder>3</b:RefOrder>
  </b:Source>
  <b:Source>
    <b:Tag>HMI181</b:Tag>
    <b:SourceType>InternetSite</b:SourceType>
    <b:Guid>{4EBFF550-2E64-4AED-A911-290E186FDE29}</b:Guid>
    <b:Author>
      <b:Author>
        <b:Corporate>HMICFRS</b:Corporate>
      </b:Author>
    </b:Author>
    <b:Title>The College of Policing and the IOPC</b:Title>
    <b:InternetSiteTitle>HMICFRS</b:InternetSiteTitle>
    <b:Year>2018</b:Year>
    <b:Month>May</b:Month>
    <b:Day>16</b:Day>
    <b:URL>https://www.justiceinspectorates.gov.uk/hmicfrs/police-forces/working-with-others/college-policing-ipcc/?msclkid=ff8f32ccc6de11ec82a7fe1f9a2d3bd0</b:URL>
    <b:RefOrder>1</b:RefOrder>
  </b:Source>
  <b:Source>
    <b:Tag>HMI182</b:Tag>
    <b:SourceType>InternetSite</b:SourceType>
    <b:Guid>{0D2DB375-CF67-44DF-884F-B7CA0C01C16F}</b:Guid>
    <b:Author>
      <b:Author>
        <b:Corporate>HMICFRS</b:Corporate>
      </b:Author>
    </b:Author>
    <b:Title>What we do</b:Title>
    <b:InternetSiteTitle>HMICFRS</b:InternetSiteTitle>
    <b:Year>2018</b:Year>
    <b:Month>May</b:Month>
    <b:Day>17</b:Day>
    <b:URL>https://www.justiceinspectorates.gov.uk/hmicfrs/about-us/what-we-do/</b:URL>
    <b:RefOrder>9</b:RefOrder>
  </b:Source>
  <b:Source>
    <b:Tag>HMI22</b:Tag>
    <b:SourceType>InternetSite</b:SourceType>
    <b:Guid>{82A1D8CF-96C4-4CEE-B40F-81878E3EF30B}</b:Guid>
    <b:Author>
      <b:Author>
        <b:Corporate>HMICFRS</b:Corporate>
      </b:Author>
    </b:Author>
    <b:Title>Policing inspection programme and framework commencing April 2022</b:Title>
    <b:InternetSiteTitle>HMICFRS</b:InternetSiteTitle>
    <b:Year>2022</b:Year>
    <b:Month>February</b:Month>
    <b:Day>9</b:Day>
    <b:URL>https://www.justiceinspectorates.gov.uk/hmicfrs/publication-html/policing-inspection-programme-and-framework-commencing-april-2022-for-consultation/</b:URL>
    <b:RefOrder>10</b:RefOrder>
  </b:Source>
  <b:Source>
    <b:Tag>Eag21</b:Tag>
    <b:SourceType>InternetSite</b:SourceType>
    <b:Guid>{DDDB9D16-9AFA-4470-A612-FAB1C83AC119}</b:Guid>
    <b:Author>
      <b:Author>
        <b:NameList>
          <b:Person>
            <b:Last>Eagan</b:Last>
            <b:First>Jennifer</b:First>
            <b:Middle>L.</b:Middle>
          </b:Person>
        </b:NameList>
      </b:Author>
    </b:Author>
    <b:Title>Multiculturalism</b:Title>
    <b:InternetSiteTitle>Britannica</b:InternetSiteTitle>
    <b:Year>2021</b:Year>
    <b:Month>October</b:Month>
    <b:Day>1</b:Day>
    <b:URL>https://www.britannica.com/topic/multiculturalism</b:URL>
    <b:RefOrder>12</b:RefOrder>
  </b:Source>
  <b:Source>
    <b:Tag>Col14</b:Tag>
    <b:SourceType>DocumentFromInternetSite</b:SourceType>
    <b:Guid>{58FEB650-35E3-43FA-B0A2-351741C142DC}</b:Guid>
    <b:Title>Code of Ethics</b:Title>
    <b:InternetSiteTitle>College Of Policing</b:InternetSiteTitle>
    <b:Year>2014</b:Year>
    <b:Month>July</b:Month>
    <b:URL>https://assets.college.police.uk/s3fs-public/2021-02/code_of_ethics.pdf</b:URL>
    <b:Author>
      <b:Author>
        <b:Corporate>College of Policing </b:Corporate>
      </b:Author>
    </b:Author>
    <b:RefOrder>13</b:RefOrder>
  </b:Source>
  <b:Source>
    <b:Tag>Sou22</b:Tag>
    <b:SourceType>InternetSite</b:SourceType>
    <b:Guid>{9B28C77F-35D4-4AF1-8D13-50F66CD08906}</b:Guid>
    <b:Author>
      <b:Author>
        <b:Corporate>South Wales Police</b:Corporate>
      </b:Author>
    </b:Author>
    <b:Title>Working towards a Representative Workforce</b:Title>
    <b:InternetSiteTitle>South Wales Police</b:InternetSiteTitle>
    <b:Year>2022</b:Year>
    <b:URL>https://www.south-wales.police.uk/police-forces/south-wales-police/areas/careers/careers/working-towards-a-representative-workforce/</b:URL>
    <b:RefOrder>17</b:RefOrder>
  </b:Source>
  <b:Source>
    <b:Tag>GOV211</b:Tag>
    <b:SourceType>InternetSite</b:SourceType>
    <b:Guid>{4AFA2F56-B434-4280-846E-3D6701B60D07}</b:Guid>
    <b:Author>
      <b:Author>
        <b:Corporate>GOV.UK</b:Corporate>
      </b:Author>
    </b:Author>
    <b:Title>Police Workforce</b:Title>
    <b:InternetSiteTitle>GOV.UK</b:InternetSiteTitle>
    <b:Year>2021</b:Year>
    <b:Month>January</b:Month>
    <b:Day>29</b:Day>
    <b:URL>https://www.ethnicity-facts-figures.service.gov.uk/workforce-and-business/workforce-diversity/police-workforce/latest</b:URL>
    <b:RefOrder>18</b:RefOrder>
  </b:Source>
  <b:Source>
    <b:Tag>Col225</b:Tag>
    <b:SourceType>InternetSite</b:SourceType>
    <b:Guid>{D7F606A2-6C61-40C3-9CBE-559818256A5F}</b:Guid>
    <b:Author>
      <b:Author>
        <b:Corporate>College of Policing</b:Corporate>
      </b:Author>
    </b:Author>
    <b:Title>Police Race Action Plan published</b:Title>
    <b:InternetSiteTitle>College Of Policing</b:InternetSiteTitle>
    <b:Year>2022</b:Year>
    <b:Month>May</b:Month>
    <b:Day>24</b:Day>
    <b:URL>https://www.college.police.uk/article/police-race-action-plan-published</b:URL>
    <b:RefOrder>19</b:RefOrder>
  </b:Source>
  <b:Source>
    <b:Tag>Hum22</b:Tag>
    <b:SourceType>InternetSite</b:SourceType>
    <b:Guid>{5D3EA529-C2E1-4F8E-8D35-ADE8B711DDD5}</b:Guid>
    <b:Title>Early Intervention </b:Title>
    <b:Year>2022</b:Year>
    <b:Author>
      <b:Author>
        <b:Corporate>Humberside Police</b:Corporate>
      </b:Author>
    </b:Author>
    <b:InternetSiteTitle>Humberside Police</b:InternetSiteTitle>
    <b:URL>https://www.humberside.police.uk/early-intervention</b:URL>
    <b:RefOrder>26</b:RefOrder>
  </b:Source>
  <b:Source>
    <b:Tag>Saf18</b:Tag>
    <b:SourceType>Report</b:SourceType>
    <b:Guid>{19737EE7-CDC4-4123-AE76-8B1439802BA6}</b:Guid>
    <b:Author>
      <b:Author>
        <b:Corporate>Safeguarding Hub</b:Corporate>
      </b:Author>
    </b:Author>
    <b:Title>Young People at Risk of Gang Involvement – More than just a statistic.</b:Title>
    <b:InternetSiteTitle>Safeguarding Hub</b:InternetSiteTitle>
    <b:Year>2018</b:Year>
    <b:Publisher>Safeguarding Hub</b:Publisher>
    <b:City>London</b:City>
    <b:RefOrder>24</b:RefOrder>
  </b:Source>
  <b:Source>
    <b:Tag>NSP</b:Tag>
    <b:SourceType>Report</b:SourceType>
    <b:Guid>{34A6DC91-08A7-4AEC-AC4B-3C12FDE4C80A}</b:Guid>
    <b:Title>Criminal Exploitation and gangs</b:Title>
    <b:Publisher>NSPCC</b:Publisher>
    <b:City>London</b:City>
    <b:Author>
      <b:Author>
        <b:Corporate>NSPCC</b:Corporate>
      </b:Author>
    </b:Author>
    <b:InternetSiteTitle>NSPCC</b:InternetSiteTitle>
    <b:Year>2022</b:Year>
    <b:RefOrder>25</b:RefOrder>
  </b:Source>
  <b:Source>
    <b:Tag>GOV212</b:Tag>
    <b:SourceType>InternetSite</b:SourceType>
    <b:Guid>{71B55502-1120-420A-8912-DD7DD92012BF}</b:Guid>
    <b:Title>Youth Offending Teams</b:Title>
    <b:Year>2021</b:Year>
    <b:Author>
      <b:Author>
        <b:Corporate>GOV.UK</b:Corporate>
      </b:Author>
    </b:Author>
    <b:InternetSiteTitle>GOV.UK</b:InternetSiteTitle>
    <b:Month>May</b:Month>
    <b:Day>7</b:Day>
    <b:URL>https://www.gov.uk/youth-offending-team</b:URL>
    <b:RefOrder>27</b:RefOrder>
  </b:Source>
  <b:Source>
    <b:Tag>Met22</b:Tag>
    <b:SourceType>InternetSite</b:SourceType>
    <b:Guid>{CEBA7223-A681-477A-AE30-533D872BB78D}</b:Guid>
    <b:Author>
      <b:Author>
        <b:Corporate>Metropolitan Police</b:Corporate>
      </b:Author>
    </b:Author>
    <b:Title>Gangs violence matrix</b:Title>
    <b:InternetSiteTitle>Metropolitan Police</b:InternetSiteTitle>
    <b:Year>2022</b:Year>
    <b:URL>https://www.met.police.uk/police-forces/metropolitan-police/areas/about-us/about-the-met/gangs-violence-matrix/</b:URL>
    <b:RefOrder>28</b:RefOrder>
  </b:Source>
  <b:Source>
    <b:Tag>Cri</b:Tag>
    <b:SourceType>InternetSite</b:SourceType>
    <b:Guid>{1FDD3C6D-646E-480A-A309-17935276CDEB}</b:Guid>
    <b:Author>
      <b:Author>
        <b:Corporate>Crime Stoppers </b:Corporate>
      </b:Author>
    </b:Author>
    <b:Title>What are serious and organised crimes</b:Title>
    <b:InternetSiteTitle>Crime sTOPPER</b:InternetSiteTitle>
    <b:RefOrder>38</b:RefOrder>
  </b:Source>
  <b:Source>
    <b:Tag>Cri1</b:Tag>
    <b:SourceType>InternetSite</b:SourceType>
    <b:Guid>{1E2375D8-6063-493F-A071-473DFE4927DF}</b:Guid>
    <b:Author>
      <b:Author>
        <b:Corporate>Crime Stoppers</b:Corporate>
      </b:Author>
    </b:Author>
    <b:Title>What are serious and organised crimes?</b:Title>
    <b:InternetSiteTitle>Crime Stoppers</b:InternetSiteTitle>
    <b:URL>https://crimestoppers-uk.org/keeping-safe/community-family/serious-and-organised-crime#:~:text=The%20definition%20of%20serious%20and,the%20potential%20of%20financial%20gain.</b:URL>
    <b:RefOrder>30</b:RefOrder>
  </b:Source>
  <b:Source>
    <b:Tag>Col226</b:Tag>
    <b:SourceType>InternetSite</b:SourceType>
    <b:Guid>{43F0B07E-8995-4F36-9878-C8D2E64F2B70}</b:Guid>
    <b:Author>
      <b:Author>
        <b:Corporate>College Of Policing</b:Corporate>
      </b:Author>
    </b:Author>
    <b:Title>Managing Public Protection information </b:Title>
    <b:InternetSiteTitle>College Of Policing </b:InternetSiteTitle>
    <b:Year>2022</b:Year>
    <b:URL>https://www.college.police.uk/app/major-investigation-and-public-protection/managing-sexual-offenders-and-violent-offenders/managing-public-protection-information#:~:text=Public%20protection%20issues%20can%20require%20the%20collection%20of,long-standing%2</b:URL>
    <b:RefOrder>34</b:RefOrder>
  </b:Source>
  <b:Source>
    <b:Tag>Col227</b:Tag>
    <b:SourceType>InternetSite</b:SourceType>
    <b:Guid>{969EB7CF-5F55-47C4-9EA3-1B58CD071FCF}</b:Guid>
    <b:Author>
      <b:Author>
        <b:Corporate>College Of Policing </b:Corporate>
      </b:Author>
    </b:Author>
    <b:Title>Domestic Abuse</b:Title>
    <b:InternetSiteTitle>College Of Policing</b:InternetSiteTitle>
    <b:Year>2022</b:Year>
    <b:URL>https://www.college.police.uk/app/major-investigation-and-public-protection/domestic-abuse</b:URL>
    <b:RefOrder>35</b:RefOrder>
  </b:Source>
  <b:Source>
    <b:Tag>Nat19</b:Tag>
    <b:SourceType>InternetSite</b:SourceType>
    <b:Guid>{FFA8FF2D-8917-4E4E-BB4F-606C263CD646}</b:Guid>
    <b:Author>
      <b:Author>
        <b:Corporate>National Audit Office</b:Corporate>
      </b:Author>
    </b:Author>
    <b:Title>Tackling serious and organised crimes</b:Title>
    <b:InternetSiteTitle>National Audit Office</b:InternetSiteTitle>
    <b:Year>2019</b:Year>
    <b:Month>June</b:Month>
    <b:Day>28</b:Day>
    <b:URL>https://www.nao.org.uk/report/serious-and-organised-crime/#:~:text=Serious%20and%20organised%20crime%20is%20planned%2C%20coordinated%20and,but%20varies%20depending%20on%20the%20type%20of%20criminality.</b:URL>
    <b:RefOrder>31</b:RefOrder>
  </b:Source>
  <b:Source>
    <b:Tag>Nat191</b:Tag>
    <b:SourceType>Report</b:SourceType>
    <b:Guid>{030A455F-C9DD-4CC0-BF01-49966DC42779}</b:Guid>
    <b:Author>
      <b:Author>
        <b:Corporate>National Crime Agency</b:Corporate>
      </b:Author>
    </b:Author>
    <b:Title>181,000 UK offenders fuelling “chronic and corrosive” threat from serious and organised crime</b:Title>
    <b:InternetSiteTitle>Nationnal Crime Agency</b:InternetSiteTitle>
    <b:Year>2019</b:Year>
    <b:Publisher>National Crime Agency</b:Publisher>
    <b:RefOrder>32</b:RefOrder>
  </b:Source>
  <b:Source>
    <b:Tag>Mar20</b:Tag>
    <b:SourceType>JournalArticle</b:SourceType>
    <b:Guid>{2E292423-A8A5-405A-9D18-C10D1B9F7C73}</b:Guid>
    <b:Title>Discussion and conclusion </b:Title>
    <b:Year>2020</b:Year>
    <b:JournalName>Linking body worn camera activation with complaints: The promise of metadata</b:JournalName>
    <b:Pages>155</b:Pages>
    <b:Author>
      <b:Author>
        <b:NameList>
          <b:Person>
            <b:Last>Martain</b:Last>
            <b:First>Ben</b:First>
            <b:Middle>R</b:Middle>
          </b:Person>
          <b:Person>
            <b:Last>Harinam</b:Last>
            <b:First>Vincent</b:First>
          </b:Person>
          <b:Person>
            <b:Last>Barak Ariel</b:Last>
          </b:Person>
        </b:NameList>
      </b:Author>
    </b:Author>
    <b:RefOrder>11</b:RefOrder>
  </b:Source>
  <b:Source>
    <b:Tag>Hea20</b:Tag>
    <b:SourceType>JournalArticle</b:SourceType>
    <b:Guid>{FEBA24A2-7B7E-4E22-9A60-DE0C0FCE3C2A}</b:Guid>
    <b:Title>The incidence of complaints against police</b:Title>
    <b:Year>2020</b:Year>
    <b:Author>
      <b:Author>
        <b:NameList>
          <b:Person>
            <b:Last>Heaton</b:Last>
            <b:First>Robert</b:First>
          </b:Person>
          <b:Person>
            <b:Last>Tong</b:Last>
            <b:First>Stephen</b:First>
          </b:Person>
        </b:NameList>
      </b:Author>
    </b:Author>
    <b:JournalName>More lesson learning, less risk aversion in England and Wales? Prospects for the police (conduct) regulations 2020</b:JournalName>
    <b:Pages>4</b:Pages>
    <b:RefOrder>6</b:RefOrder>
  </b:Source>
  <b:Source>
    <b:Tag>Smi09</b:Tag>
    <b:SourceType>JournalArticle</b:SourceType>
    <b:Guid>{659D9C2D-6298-463F-95DB-CCB99D60ED3E}</b:Guid>
    <b:Author>
      <b:Author>
        <b:NameList>
          <b:Person>
            <b:Last>Smith G</b:Last>
          </b:Person>
        </b:NameList>
      </b:Author>
    </b:Author>
    <b:Title>Why don't more people complain against the police?</b:Title>
    <b:JournalName>European Journal of Criminology</b:JournalName>
    <b:Year>2009</b:Year>
    <b:Pages>249-266</b:Pages>
    <b:RefOrder>7</b:RefOrder>
  </b:Source>
  <b:Source>
    <b:Tag>IOP22</b:Tag>
    <b:SourceType>InternetSite</b:SourceType>
    <b:Guid>{ED50F409-A256-41BA-97A1-7780393B6EEF}</b:Guid>
    <b:Title>Strategic plan 2018-2022</b:Title>
    <b:Year>2018-2022</b:Year>
    <b:Author>
      <b:Author>
        <b:Corporate>IOPC</b:Corporate>
      </b:Author>
    </b:Author>
    <b:InternetSiteTitle>Independent Office for Police Conduct</b:InternetSiteTitle>
    <b:URL>https://policeconduct.gov.uk/sites/default/files/Documents/Who-we-are/accountability-performance/IOPC_Strategic_plan_2018.pdf</b:URL>
    <b:RefOrder>4</b:RefOrder>
  </b:Source>
  <b:Source>
    <b:Tag>BBC15</b:Tag>
    <b:SourceType>Report</b:SourceType>
    <b:Guid>{F271EB2A-FBF9-49B2-A251-10F3B031D4CE}</b:Guid>
    <b:Title>Complaints against police reach a record high</b:Title>
    <b:Year>2015</b:Year>
    <b:Author>
      <b:Author>
        <b:Corporate>BBC</b:Corporate>
      </b:Author>
    </b:Author>
    <b:JournalName>BBC NEWS</b:JournalName>
    <b:Publisher>BBC NEWS</b:Publisher>
    <b:RefOrder>8</b:RefOrder>
  </b:Source>
  <b:Source>
    <b:Tag>Col228</b:Tag>
    <b:SourceType>InternetSite</b:SourceType>
    <b:Guid>{AF65AAD6-A4FB-4C24-A489-654BFBC87939}</b:Guid>
    <b:Title>What is Code of Ethics</b:Title>
    <b:Year>2022</b:Year>
    <b:Author>
      <b:Author>
        <b:Corporate>College of Policing</b:Corporate>
      </b:Author>
    </b:Author>
    <b:InternetSiteTitle>College of Policing</b:InternetSiteTitle>
    <b:URL>https://www.college.police.uk/ethics/code-of-ethics</b:URL>
    <b:RefOrder>2</b:RefOrder>
  </b:Source>
  <b:Source>
    <b:Tag>BBC202</b:Tag>
    <b:SourceType>Report</b:SourceType>
    <b:Guid>{81ECD7D7-841E-4A87-B351-E089353A1B5B}</b:Guid>
    <b:Author>
      <b:Author>
        <b:Corporate>BBC </b:Corporate>
      </b:Author>
    </b:Author>
    <b:Title>Met Police 'four times more likely' to use force on black people</b:Title>
    <b:Year>2020</b:Year>
    <b:Publisher>BBC</b:Publisher>
    <b:RefOrder>15</b:RefOrder>
  </b:Source>
  <b:Source>
    <b:Tag>BBC203</b:Tag>
    <b:SourceType>Report</b:SourceType>
    <b:Guid>{19949DA7-D685-447F-A4D9-687E34F2B4E8}</b:Guid>
    <b:Author>
      <b:Author>
        <b:Corporate>BBC</b:Corporate>
      </b:Author>
    </b:Author>
    <b:Title>Ethnic minorities feel UK police are racially biased, report says</b:Title>
    <b:Year>2020</b:Year>
    <b:Publisher>BBC</b:Publisher>
    <b:RefOrder>14</b:RefOrder>
  </b:Source>
  <b:Source>
    <b:Tag>GOV221</b:Tag>
    <b:SourceType>InternetSite</b:SourceType>
    <b:Guid>{D0949391-DAB0-4DA7-AF92-18A578E35535}</b:Guid>
    <b:Title>Stop and Search</b:Title>
    <b:Year>2022</b:Year>
    <b:Author>
      <b:Author>
        <b:Corporate>GOV.UK</b:Corporate>
      </b:Author>
    </b:Author>
    <b:InternetSiteTitle>GOV.UK</b:InternetSiteTitle>
    <b:Month>May</b:Month>
    <b:Day>27</b:Day>
    <b:URL>https://www.ethnicity-facts-figures.service.gov.uk/crime-justice-and-the-law/policing/stop-and-search/latest</b:URL>
    <b:RefOrder>16</b:RefOrder>
  </b:Source>
  <b:Source>
    <b:Tag>Min11</b:Tag>
    <b:SourceType>Report</b:SourceType>
    <b:Guid>{9E95377C-061E-4002-9594-7B02C42C3E76}</b:Guid>
    <b:Title>Proven re-offending statistics: definitions and measurement </b:Title>
    <b:Year>2011</b:Year>
    <b:Author>
      <b:Author>
        <b:Corporate>Ministry of Justice</b:Corporate>
      </b:Author>
    </b:Author>
    <b:Publisher>Ministry of Justice</b:Publisher>
    <b:RefOrder>20</b:RefOrder>
  </b:Source>
  <b:Source>
    <b:Tag>NiD21</b:Tag>
    <b:SourceType>InternetSite</b:SourceType>
    <b:Guid>{51960BC0-2109-45B4-9D4D-0C487D593441}</b:Guid>
    <b:Title>Preventing involvement in crime </b:Title>
    <b:Year>2021</b:Year>
    <b:Author>
      <b:Author>
        <b:Corporate>NiDirect</b:Corporate>
      </b:Author>
    </b:Author>
    <b:InternetSiteTitle>NiDirect</b:InternetSiteTitle>
    <b:Month>September</b:Month>
    <b:URL>https://www.nidirect.gov.uk/articles/accessibility-statement-nidirect</b:URL>
    <b:RefOrder>21</b:RefOrder>
  </b:Source>
  <b:Source>
    <b:Tag>Law20</b:Tag>
    <b:SourceType>InternetSite</b:SourceType>
    <b:Guid>{F1A1B28D-3086-45C6-803B-2EEBF625F71B}</b:Guid>
    <b:Author>
      <b:Author>
        <b:Corporate>Lawaspect</b:Corporate>
      </b:Author>
    </b:Author>
    <b:Title>Why do some children become criminals in later life?</b:Title>
    <b:InternetSiteTitle>Lawaspect.com</b:InternetSiteTitle>
    <b:Year>2020</b:Year>
    <b:URL>https://lawaspect.com/why-do-some-children-become-criminals-in-later-life/</b:URL>
    <b:RefOrder>22</b:RefOrder>
  </b:Source>
  <b:Source>
    <b:Tag>GOV15</b:Tag>
    <b:SourceType>InternetSite</b:SourceType>
    <b:Guid>{2D0C094D-4512-4318-875E-655C83926DA0}</b:Guid>
    <b:Author>
      <b:Author>
        <b:Corporate>GOV.UK</b:Corporate>
      </b:Author>
    </b:Author>
    <b:Title>Changes in legislation reflected in new gang definition </b:Title>
    <b:InternetSiteTitle>GOV.UK</b:InternetSiteTitle>
    <b:Year>2015</b:Year>
    <b:Month>June</b:Month>
    <b:Day>8</b:Day>
    <b:URL>https://www.gov.uk/government/news/changes-in-legislation-reflected-in-new-gang-definition</b:URL>
    <b:RefOrder>23</b:RefOrder>
  </b:Source>
  <b:Source>
    <b:Tag>CPS171</b:Tag>
    <b:SourceType>InternetSite</b:SourceType>
    <b:Guid>{7B560B96-F88A-4A81-AA9B-D7D17AF70E67}</b:Guid>
    <b:Author>
      <b:Author>
        <b:Corporate>CPS</b:Corporate>
      </b:Author>
    </b:Author>
    <b:Title>Organised Crime - Strategy</b:Title>
    <b:InternetSiteTitle>CPS</b:InternetSiteTitle>
    <b:Year>2017</b:Year>
    <b:URL>https://www.cps.gov.uk/organised-crime-strategy</b:URL>
    <b:RefOrder>29</b:RefOrder>
  </b:Source>
  <b:Source>
    <b:Tag>GOV14</b:Tag>
    <b:SourceType>InternetSite</b:SourceType>
    <b:Guid>{7BCC2419-524C-4F22-AEDC-2B9EB03A32AD}</b:Guid>
    <b:Author>
      <b:Author>
        <b:Corporate>GOV.UK</b:Corporate>
      </b:Author>
    </b:Author>
    <b:Title>Multi-agency public protection arrangements (MAPPA): Guidance</b:Title>
    <b:InternetSiteTitle>GOV.UK</b:InternetSiteTitle>
    <b:Year>2014</b:Year>
    <b:Month>March</b:Month>
    <b:Day>21</b:Day>
    <b:URL>https://www.gov.uk/government/publications/multi-agency-public-protection-arrangements-mappa-guidance</b:URL>
    <b:RefOrder>36</b:RefOrder>
  </b:Source>
  <b:Source>
    <b:Tag>HMI221</b:Tag>
    <b:SourceType>InternetSite</b:SourceType>
    <b:Guid>{42F3E5F0-C3DA-43E2-A8D4-F3AC57E9130D}</b:Guid>
    <b:Author>
      <b:Author>
        <b:Corporate>HMICFRS</b:Corporate>
      </b:Author>
    </b:Author>
    <b:Title>State of Policing: The Annual Assessment of Policing in England and Wales 2021</b:Title>
    <b:InternetSiteTitle>HMICFRS</b:InternetSiteTitle>
    <b:Year>2022</b:Year>
    <b:Month>March</b:Month>
    <b:Day>10</b:Day>
    <b:URL>https://www.justiceinspectorates.gov.uk/hmicfrs/publication-html/state-of-policing-in-england-and-wales-2021/</b:URL>
    <b:RefOrder>37</b:RefOrder>
  </b:Source>
  <b:Source>
    <b:Tag>Nat201</b:Tag>
    <b:SourceType>InternetSite</b:SourceType>
    <b:Guid>{E7EE93B1-0DA8-41E3-8033-0D9DF6BD4300}</b:Guid>
    <b:Author>
      <b:Author>
        <b:Corporate>National Crime Agency</b:Corporate>
      </b:Author>
    </b:Author>
    <b:Title>National Strategic Assessment of Serious and Organised Crime 2020</b:Title>
    <b:InternetSiteTitle>NCA  </b:InternetSiteTitle>
    <b:Year>2020</b:Year>
    <b:URL>https://www.nationalcrimeagency.gov.uk/news/nsa2020</b:URL>
    <b:RefOrder>33</b:RefOrder>
  </b:Source>
</b:Sources>
</file>

<file path=customXml/itemProps1.xml><?xml version="1.0" encoding="utf-8"?>
<ds:datastoreItem xmlns:ds="http://schemas.openxmlformats.org/officeDocument/2006/customXml" ds:itemID="{5E228FE6-ED54-4E9C-A38E-06B984F9A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3229</TotalTime>
  <Pages>10</Pages>
  <Words>4978</Words>
  <Characters>28377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Phillips,Luke swp6960</dc:creator>
  <cp:keywords/>
  <dc:description/>
  <cp:lastModifiedBy>Phillips,Luke swp6960</cp:lastModifiedBy>
  <cp:revision>6</cp:revision>
  <dcterms:created xsi:type="dcterms:W3CDTF">2022-08-26T13:26:00Z</dcterms:created>
  <dcterms:modified xsi:type="dcterms:W3CDTF">2022-09-05T19:23:00Z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2022-04-28T14:07:20Z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524cc878-f1ad-45b0-a611-96eaa9020456</vt:lpwstr>
  </property>
  <property fmtid="{D5CDD505-2E9C-101B-9397-08002B2CF9AE}" pid="8" name="MSIP_Label_66cf8fe5-b7b7-4df7-b38d-1c61ac2f6639_ContentBits">
    <vt:lpwstr>0</vt:lpwstr>
  </property>
</Properties>
</file>