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27148308"/>
        <w:docPartObj>
          <w:docPartGallery w:val="Cover Pages"/>
          <w:docPartUnique/>
        </w:docPartObj>
      </w:sdtPr>
      <w:sdtContent>
        <w:p w14:paraId="71A3A0CE" w14:textId="6AB3D316" w:rsidR="004E272F" w:rsidRDefault="004E272F">
          <w:r>
            <w:rPr>
              <w:noProof/>
            </w:rPr>
            <mc:AlternateContent>
              <mc:Choice Requires="wpg">
                <w:drawing>
                  <wp:anchor distT="0" distB="0" distL="114300" distR="114300" simplePos="0" relativeHeight="251659264" behindDoc="1" locked="0" layoutInCell="1" allowOverlap="1" wp14:anchorId="2D5D0509" wp14:editId="6496EA08">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B2ECAAF" w14:textId="6AB030D9" w:rsidR="004E272F" w:rsidRPr="004E272F" w:rsidRDefault="004E272F">
                                      <w:pPr>
                                        <w:pStyle w:val="NoSpacing"/>
                                        <w:spacing w:before="120"/>
                                        <w:jc w:val="center"/>
                                        <w:rPr>
                                          <w:color w:val="FFFFFF" w:themeColor="background1"/>
                                          <w:sz w:val="28"/>
                                          <w:szCs w:val="28"/>
                                        </w:rPr>
                                      </w:pPr>
                                      <w:r w:rsidRPr="004E272F">
                                        <w:rPr>
                                          <w:color w:val="FFFFFF" w:themeColor="background1"/>
                                          <w:sz w:val="28"/>
                                          <w:szCs w:val="28"/>
                                        </w:rPr>
                                        <w:t>Olivia Hurlow</w:t>
                                      </w:r>
                                    </w:p>
                                  </w:sdtContent>
                                </w:sdt>
                                <w:p w14:paraId="0D228095" w14:textId="6C268854" w:rsidR="004E272F" w:rsidRDefault="00000000">
                                  <w:pPr>
                                    <w:pStyle w:val="NoSpacing"/>
                                    <w:spacing w:before="120"/>
                                    <w:jc w:val="center"/>
                                    <w:rPr>
                                      <w:color w:val="FFFFFF" w:themeColor="background1"/>
                                    </w:rPr>
                                  </w:pPr>
                                  <w:sdt>
                                    <w:sdtPr>
                                      <w:rPr>
                                        <w:caps/>
                                        <w:color w:val="FFFFFF" w:themeColor="background1"/>
                                        <w:sz w:val="28"/>
                                        <w:szCs w:val="28"/>
                                      </w:rPr>
                                      <w:alias w:val="Company"/>
                                      <w:tag w:val=""/>
                                      <w:id w:val="1618182777"/>
                                      <w:dataBinding w:prefixMappings="xmlns:ns0='http://schemas.openxmlformats.org/officeDocument/2006/extended-properties' " w:xpath="/ns0:Properties[1]/ns0:Company[1]" w:storeItemID="{6668398D-A668-4E3E-A5EB-62B293D839F1}"/>
                                      <w:text/>
                                    </w:sdtPr>
                                    <w:sdtContent>
                                      <w:r w:rsidR="004E272F" w:rsidRPr="004E272F">
                                        <w:rPr>
                                          <w:caps/>
                                          <w:color w:val="FFFFFF" w:themeColor="background1"/>
                                          <w:sz w:val="28"/>
                                          <w:szCs w:val="28"/>
                                        </w:rPr>
                                        <w:t>2103531</w:t>
                                      </w:r>
                                    </w:sdtContent>
                                  </w:sdt>
                                  <w:r w:rsidR="004E272F">
                                    <w:rPr>
                                      <w:color w:val="FFFFFF" w:themeColor="background1"/>
                                    </w:rPr>
                                    <w:t>  </w:t>
                                  </w:r>
                                </w:p>
                                <w:p w14:paraId="129C97C6" w14:textId="77777777" w:rsidR="004E272F" w:rsidRDefault="004E272F" w:rsidP="004E272F">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FAB81E8" w14:textId="04811E83" w:rsidR="004E272F" w:rsidRDefault="004E272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Do Traumtic Experiences trigger criminal activity?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D5D0509"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sz w:val="28"/>
                                <w:szCs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B2ECAAF" w14:textId="6AB030D9" w:rsidR="004E272F" w:rsidRPr="004E272F" w:rsidRDefault="004E272F">
                                <w:pPr>
                                  <w:pStyle w:val="NoSpacing"/>
                                  <w:spacing w:before="120"/>
                                  <w:jc w:val="center"/>
                                  <w:rPr>
                                    <w:color w:val="FFFFFF" w:themeColor="background1"/>
                                    <w:sz w:val="28"/>
                                    <w:szCs w:val="28"/>
                                  </w:rPr>
                                </w:pPr>
                                <w:r w:rsidRPr="004E272F">
                                  <w:rPr>
                                    <w:color w:val="FFFFFF" w:themeColor="background1"/>
                                    <w:sz w:val="28"/>
                                    <w:szCs w:val="28"/>
                                  </w:rPr>
                                  <w:t>Olivia Hurlow</w:t>
                                </w:r>
                              </w:p>
                            </w:sdtContent>
                          </w:sdt>
                          <w:p w14:paraId="0D228095" w14:textId="6C268854" w:rsidR="004E272F" w:rsidRDefault="00000000">
                            <w:pPr>
                              <w:pStyle w:val="NoSpacing"/>
                              <w:spacing w:before="120"/>
                              <w:jc w:val="center"/>
                              <w:rPr>
                                <w:color w:val="FFFFFF" w:themeColor="background1"/>
                              </w:rPr>
                            </w:pPr>
                            <w:sdt>
                              <w:sdtPr>
                                <w:rPr>
                                  <w:caps/>
                                  <w:color w:val="FFFFFF" w:themeColor="background1"/>
                                  <w:sz w:val="28"/>
                                  <w:szCs w:val="28"/>
                                </w:rPr>
                                <w:alias w:val="Company"/>
                                <w:tag w:val=""/>
                                <w:id w:val="1618182777"/>
                                <w:dataBinding w:prefixMappings="xmlns:ns0='http://schemas.openxmlformats.org/officeDocument/2006/extended-properties' " w:xpath="/ns0:Properties[1]/ns0:Company[1]" w:storeItemID="{6668398D-A668-4E3E-A5EB-62B293D839F1}"/>
                                <w:text/>
                              </w:sdtPr>
                              <w:sdtContent>
                                <w:r w:rsidR="004E272F" w:rsidRPr="004E272F">
                                  <w:rPr>
                                    <w:caps/>
                                    <w:color w:val="FFFFFF" w:themeColor="background1"/>
                                    <w:sz w:val="28"/>
                                    <w:szCs w:val="28"/>
                                  </w:rPr>
                                  <w:t>2103531</w:t>
                                </w:r>
                              </w:sdtContent>
                            </w:sdt>
                            <w:r w:rsidR="004E272F">
                              <w:rPr>
                                <w:color w:val="FFFFFF" w:themeColor="background1"/>
                              </w:rPr>
                              <w:t>  </w:t>
                            </w:r>
                          </w:p>
                          <w:p w14:paraId="129C97C6" w14:textId="77777777" w:rsidR="004E272F" w:rsidRDefault="004E272F" w:rsidP="004E272F">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FAB81E8" w14:textId="04811E83" w:rsidR="004E272F" w:rsidRDefault="004E272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Do Traumtic Experiences trigger criminal activity?</w:t>
                                </w:r>
                              </w:p>
                            </w:sdtContent>
                          </w:sdt>
                        </w:txbxContent>
                      </v:textbox>
                    </v:shape>
                    <w10:wrap anchorx="page" anchory="page"/>
                  </v:group>
                </w:pict>
              </mc:Fallback>
            </mc:AlternateContent>
          </w:r>
        </w:p>
        <w:p w14:paraId="616B5935" w14:textId="6E4A3D2A" w:rsidR="004E272F" w:rsidRDefault="004E272F">
          <w:r>
            <w:br w:type="page"/>
          </w:r>
        </w:p>
        <w:p w14:paraId="1587B63D" w14:textId="43497672" w:rsidR="004E272F" w:rsidRDefault="004E272F" w:rsidP="00C2672A">
          <w:pPr>
            <w:pStyle w:val="Heading1"/>
            <w:jc w:val="center"/>
            <w:rPr>
              <w:rFonts w:ascii="Aptos" w:hAnsi="Aptos"/>
              <w:b/>
              <w:bCs/>
              <w:color w:val="000000" w:themeColor="text1"/>
              <w:sz w:val="36"/>
              <w:szCs w:val="36"/>
              <w:u w:val="single"/>
            </w:rPr>
          </w:pPr>
          <w:bookmarkStart w:id="0" w:name="_Toc166004624"/>
          <w:r w:rsidRPr="00C2672A">
            <w:rPr>
              <w:rFonts w:ascii="Aptos" w:hAnsi="Aptos"/>
              <w:b/>
              <w:bCs/>
              <w:color w:val="000000" w:themeColor="text1"/>
              <w:sz w:val="36"/>
              <w:szCs w:val="36"/>
              <w:u w:val="single"/>
            </w:rPr>
            <w:lastRenderedPageBreak/>
            <w:t>Acknowledgements</w:t>
          </w:r>
          <w:bookmarkEnd w:id="0"/>
        </w:p>
        <w:p w14:paraId="307E8D26" w14:textId="77777777" w:rsidR="0041318E" w:rsidRPr="0041318E" w:rsidRDefault="0041318E" w:rsidP="0041318E"/>
        <w:p w14:paraId="4266022A" w14:textId="77777777" w:rsidR="00ED0B8A" w:rsidRDefault="00B111D8" w:rsidP="00ED0B8A">
          <w:pPr>
            <w:spacing w:after="0" w:line="480" w:lineRule="auto"/>
            <w:jc w:val="both"/>
            <w:rPr>
              <w:rFonts w:ascii="Aptos" w:eastAsia="Times New Roman" w:hAnsi="Aptos" w:cs="Times New Roman"/>
              <w:sz w:val="24"/>
              <w:szCs w:val="24"/>
              <w:lang w:eastAsia="en-GB"/>
            </w:rPr>
          </w:pPr>
          <w:r w:rsidRPr="00B111D8">
            <w:rPr>
              <w:rFonts w:ascii="Aptos" w:eastAsia="Times New Roman" w:hAnsi="Aptos" w:cs="Times New Roman"/>
              <w:sz w:val="24"/>
              <w:szCs w:val="24"/>
              <w:lang w:eastAsia="en-GB"/>
            </w:rPr>
            <w:t xml:space="preserve">First and foremost, I would like to acknowledge and extend my sincere gratitude to my supervisor, Mike Durke, who made this work possible. His direction and counsel saw me through this project from beginning to end. </w:t>
          </w:r>
        </w:p>
        <w:p w14:paraId="4A15C09F" w14:textId="78D299DF" w:rsidR="00B111D8" w:rsidRPr="00B111D8" w:rsidRDefault="00B111D8" w:rsidP="00ED0B8A">
          <w:pPr>
            <w:spacing w:after="0" w:line="480" w:lineRule="auto"/>
            <w:jc w:val="both"/>
            <w:rPr>
              <w:rFonts w:ascii="Aptos" w:eastAsia="Times New Roman" w:hAnsi="Aptos" w:cs="Times New Roman"/>
              <w:sz w:val="24"/>
              <w:szCs w:val="24"/>
              <w:lang w:eastAsia="en-GB"/>
            </w:rPr>
          </w:pPr>
          <w:r w:rsidRPr="00B111D8">
            <w:rPr>
              <w:rFonts w:ascii="Aptos" w:eastAsia="Times New Roman" w:hAnsi="Aptos" w:cs="Times New Roman"/>
              <w:sz w:val="24"/>
              <w:szCs w:val="24"/>
              <w:lang w:eastAsia="en-GB"/>
            </w:rPr>
            <w:br/>
            <w:t xml:space="preserve">Additionally, I would like to express my gratitude to my entire family for their unwavering support and tolerance during my research project. I've come this far because of </w:t>
          </w:r>
          <w:r>
            <w:rPr>
              <w:rFonts w:ascii="Aptos" w:eastAsia="Times New Roman" w:hAnsi="Aptos" w:cs="Times New Roman"/>
              <w:sz w:val="24"/>
              <w:szCs w:val="24"/>
              <w:lang w:eastAsia="en-GB"/>
            </w:rPr>
            <w:t>their</w:t>
          </w:r>
          <w:r w:rsidRPr="00B111D8">
            <w:rPr>
              <w:rFonts w:ascii="Aptos" w:eastAsia="Times New Roman" w:hAnsi="Aptos" w:cs="Times New Roman"/>
              <w:sz w:val="24"/>
              <w:szCs w:val="24"/>
              <w:lang w:eastAsia="en-GB"/>
            </w:rPr>
            <w:t xml:space="preserve"> faith in me. </w:t>
          </w:r>
        </w:p>
        <w:p w14:paraId="08C8596E" w14:textId="77777777" w:rsidR="004E272F" w:rsidRDefault="004E272F"/>
        <w:p w14:paraId="0080A52E" w14:textId="77777777" w:rsidR="004E272F" w:rsidRDefault="004E272F"/>
        <w:p w14:paraId="55A8902F" w14:textId="77777777" w:rsidR="004E272F" w:rsidRDefault="004E272F"/>
        <w:p w14:paraId="0B4C2B44" w14:textId="77777777" w:rsidR="004E272F" w:rsidRDefault="004E272F"/>
        <w:p w14:paraId="09057F29" w14:textId="77777777" w:rsidR="004E272F" w:rsidRDefault="004E272F"/>
        <w:p w14:paraId="231431CE" w14:textId="77777777" w:rsidR="004E272F" w:rsidRDefault="004E272F"/>
        <w:p w14:paraId="76B3EE4C" w14:textId="77777777" w:rsidR="004E272F" w:rsidRDefault="004E272F"/>
        <w:p w14:paraId="2B266FCC" w14:textId="77777777" w:rsidR="004E272F" w:rsidRDefault="004E272F"/>
        <w:p w14:paraId="7C0AD831" w14:textId="77777777" w:rsidR="004E272F" w:rsidRDefault="004E272F"/>
        <w:p w14:paraId="016EAB4A" w14:textId="77777777" w:rsidR="004E272F" w:rsidRDefault="004E272F"/>
        <w:p w14:paraId="661A465B" w14:textId="77777777" w:rsidR="004E272F" w:rsidRDefault="004E272F"/>
        <w:p w14:paraId="31C23EDC" w14:textId="77777777" w:rsidR="004E272F" w:rsidRDefault="004E272F"/>
        <w:p w14:paraId="01E173BE" w14:textId="77777777" w:rsidR="004E272F" w:rsidRDefault="004E272F"/>
        <w:p w14:paraId="4D67D41B" w14:textId="77777777" w:rsidR="004E272F" w:rsidRDefault="004E272F"/>
        <w:p w14:paraId="0E362120" w14:textId="77777777" w:rsidR="004E272F" w:rsidRDefault="004E272F"/>
        <w:p w14:paraId="462E6E1C" w14:textId="77777777" w:rsidR="004E272F" w:rsidRDefault="004E272F"/>
        <w:p w14:paraId="275413AD" w14:textId="77777777" w:rsidR="004E272F" w:rsidRDefault="004E272F"/>
        <w:p w14:paraId="12A25136" w14:textId="77777777" w:rsidR="004E272F" w:rsidRPr="00C2672A" w:rsidRDefault="004E272F" w:rsidP="004E272F">
          <w:pPr>
            <w:pStyle w:val="Heading1"/>
            <w:rPr>
              <w:rFonts w:ascii="Aptos" w:hAnsi="Aptos"/>
              <w:b/>
              <w:bCs/>
              <w:color w:val="000000" w:themeColor="text1"/>
              <w:sz w:val="36"/>
              <w:szCs w:val="36"/>
              <w:u w:val="single"/>
            </w:rPr>
          </w:pPr>
          <w:bookmarkStart w:id="1" w:name="_Toc166004625"/>
          <w:r w:rsidRPr="00C2672A">
            <w:rPr>
              <w:rFonts w:ascii="Aptos" w:hAnsi="Aptos"/>
              <w:b/>
              <w:bCs/>
              <w:color w:val="000000" w:themeColor="text1"/>
              <w:sz w:val="36"/>
              <w:szCs w:val="36"/>
              <w:u w:val="single"/>
            </w:rPr>
            <w:lastRenderedPageBreak/>
            <w:t>Declarations</w:t>
          </w:r>
          <w:bookmarkEnd w:id="1"/>
        </w:p>
        <w:p w14:paraId="605B9D61" w14:textId="77777777" w:rsidR="004E272F" w:rsidRPr="004E272F" w:rsidRDefault="004E272F" w:rsidP="004E272F"/>
        <w:p w14:paraId="78123D69" w14:textId="77777777" w:rsidR="004E272F" w:rsidRPr="004E7584" w:rsidRDefault="004E272F" w:rsidP="00107FFB">
          <w:pPr>
            <w:jc w:val="both"/>
            <w:rPr>
              <w:rFonts w:ascii="Arial" w:hAnsi="Arial" w:cs="Arial"/>
              <w:sz w:val="24"/>
              <w:szCs w:val="24"/>
            </w:rPr>
          </w:pPr>
          <w:r w:rsidRPr="004E7584">
            <w:rPr>
              <w:rFonts w:ascii="Arial" w:hAnsi="Arial" w:cs="Arial"/>
              <w:sz w:val="24"/>
              <w:szCs w:val="24"/>
            </w:rPr>
            <w:t>This work has not previously been accepted in substance for any degree and is not being concurrently submitted in candidature for any degree.</w:t>
          </w:r>
        </w:p>
        <w:p w14:paraId="6ECAD935" w14:textId="77777777" w:rsidR="004E272F" w:rsidRPr="004E7584" w:rsidRDefault="004E272F" w:rsidP="00107FFB">
          <w:pPr>
            <w:jc w:val="both"/>
            <w:rPr>
              <w:rFonts w:ascii="Arial" w:hAnsi="Arial" w:cs="Arial"/>
              <w:sz w:val="24"/>
              <w:szCs w:val="24"/>
            </w:rPr>
          </w:pPr>
          <w:r w:rsidRPr="004E7584">
            <w:rPr>
              <w:rFonts w:ascii="Arial" w:hAnsi="Arial" w:cs="Arial"/>
              <w:sz w:val="24"/>
              <w:szCs w:val="24"/>
            </w:rPr>
            <w:t xml:space="preserve">STATEMENT 1 </w:t>
          </w:r>
        </w:p>
        <w:p w14:paraId="76FBAE07" w14:textId="3C7C0DBB" w:rsidR="004E272F" w:rsidRPr="004E7584" w:rsidRDefault="004E272F" w:rsidP="00107FFB">
          <w:pPr>
            <w:jc w:val="both"/>
            <w:rPr>
              <w:rFonts w:ascii="Arial" w:hAnsi="Arial" w:cs="Arial"/>
              <w:sz w:val="24"/>
              <w:szCs w:val="24"/>
            </w:rPr>
          </w:pPr>
          <w:r w:rsidRPr="004E7584">
            <w:rPr>
              <w:rFonts w:ascii="Arial" w:hAnsi="Arial" w:cs="Arial"/>
              <w:sz w:val="24"/>
              <w:szCs w:val="24"/>
            </w:rPr>
            <w:t xml:space="preserve">This dissertation is being submitted in partial fulfilment of the requirements for the degree of </w:t>
          </w:r>
          <w:r>
            <w:rPr>
              <w:rFonts w:ascii="Arial" w:hAnsi="Arial" w:cs="Arial"/>
              <w:sz w:val="24"/>
              <w:szCs w:val="24"/>
            </w:rPr>
            <w:t>BSc</w:t>
          </w:r>
          <w:r w:rsidRPr="004E7584">
            <w:rPr>
              <w:rFonts w:ascii="Arial" w:hAnsi="Arial" w:cs="Arial"/>
              <w:sz w:val="24"/>
              <w:szCs w:val="24"/>
            </w:rPr>
            <w:t xml:space="preserve">. </w:t>
          </w:r>
        </w:p>
        <w:p w14:paraId="3050326A" w14:textId="77777777" w:rsidR="004E272F" w:rsidRPr="004E7584" w:rsidRDefault="004E272F" w:rsidP="00107FFB">
          <w:pPr>
            <w:jc w:val="both"/>
            <w:rPr>
              <w:rFonts w:ascii="Arial" w:hAnsi="Arial" w:cs="Arial"/>
              <w:sz w:val="24"/>
              <w:szCs w:val="24"/>
            </w:rPr>
          </w:pPr>
          <w:r w:rsidRPr="004E7584">
            <w:rPr>
              <w:rFonts w:ascii="Arial" w:hAnsi="Arial" w:cs="Arial"/>
              <w:sz w:val="24"/>
              <w:szCs w:val="24"/>
            </w:rPr>
            <w:t xml:space="preserve">STATEMENT 2 </w:t>
          </w:r>
        </w:p>
        <w:p w14:paraId="0FAAC754" w14:textId="77777777" w:rsidR="004E272F" w:rsidRPr="004E7584" w:rsidRDefault="004E272F" w:rsidP="00107FFB">
          <w:pPr>
            <w:jc w:val="both"/>
            <w:rPr>
              <w:rFonts w:ascii="Arial" w:hAnsi="Arial" w:cs="Arial"/>
              <w:sz w:val="24"/>
              <w:szCs w:val="24"/>
            </w:rPr>
          </w:pPr>
          <w:r w:rsidRPr="004E7584">
            <w:rPr>
              <w:rFonts w:ascii="Arial" w:hAnsi="Arial" w:cs="Arial"/>
              <w:sz w:val="24"/>
              <w:szCs w:val="24"/>
            </w:rPr>
            <w:t xml:space="preserve">This dissertation is the result of my own independent work/investigation, except where otherwise stated. </w:t>
          </w:r>
        </w:p>
        <w:p w14:paraId="25ADAB8C" w14:textId="77777777" w:rsidR="004E272F" w:rsidRPr="004E7584" w:rsidRDefault="004E272F" w:rsidP="00107FFB">
          <w:pPr>
            <w:jc w:val="both"/>
            <w:rPr>
              <w:rFonts w:ascii="Arial" w:hAnsi="Arial" w:cs="Arial"/>
              <w:sz w:val="24"/>
              <w:szCs w:val="24"/>
            </w:rPr>
          </w:pPr>
          <w:r w:rsidRPr="004E7584">
            <w:rPr>
              <w:rFonts w:ascii="Arial" w:hAnsi="Arial" w:cs="Arial"/>
              <w:sz w:val="24"/>
              <w:szCs w:val="24"/>
            </w:rPr>
            <w:t>Other sources are acknowledged in the Reference Section.</w:t>
          </w:r>
        </w:p>
        <w:p w14:paraId="129ADF05" w14:textId="77777777" w:rsidR="004E272F" w:rsidRPr="004E7584" w:rsidRDefault="004E272F" w:rsidP="00107FFB">
          <w:pPr>
            <w:jc w:val="both"/>
            <w:rPr>
              <w:rFonts w:ascii="Arial" w:hAnsi="Arial" w:cs="Arial"/>
              <w:sz w:val="24"/>
              <w:szCs w:val="24"/>
            </w:rPr>
          </w:pPr>
          <w:r w:rsidRPr="004E7584">
            <w:rPr>
              <w:rFonts w:ascii="Arial" w:hAnsi="Arial" w:cs="Arial"/>
              <w:sz w:val="24"/>
              <w:szCs w:val="24"/>
            </w:rPr>
            <w:t xml:space="preserve">STATEMENT 3 </w:t>
          </w:r>
        </w:p>
        <w:p w14:paraId="5A6A8F64" w14:textId="77777777" w:rsidR="004E272F" w:rsidRPr="004E7584" w:rsidRDefault="004E272F" w:rsidP="00107FFB">
          <w:pPr>
            <w:jc w:val="both"/>
            <w:rPr>
              <w:rFonts w:ascii="Arial" w:hAnsi="Arial" w:cs="Arial"/>
              <w:sz w:val="24"/>
              <w:szCs w:val="24"/>
            </w:rPr>
          </w:pPr>
          <w:r w:rsidRPr="004E7584">
            <w:rPr>
              <w:rFonts w:ascii="Arial" w:hAnsi="Arial" w:cs="Arial"/>
              <w:sz w:val="24"/>
              <w:szCs w:val="24"/>
            </w:rPr>
            <w:t xml:space="preserve">I hereby give consent for my dissertation, if accepted, to be available for photocopying and for interlibrary loan, and for the title and summary to be made available to outside organisations. </w:t>
          </w:r>
        </w:p>
        <w:p w14:paraId="450BE198" w14:textId="77777777" w:rsidR="004E272F" w:rsidRPr="004E7584" w:rsidRDefault="004E272F" w:rsidP="00107FFB">
          <w:pPr>
            <w:jc w:val="both"/>
            <w:rPr>
              <w:rFonts w:ascii="Arial" w:hAnsi="Arial" w:cs="Arial"/>
              <w:sz w:val="24"/>
              <w:szCs w:val="24"/>
            </w:rPr>
          </w:pPr>
          <w:r w:rsidRPr="004E7584">
            <w:rPr>
              <w:rFonts w:ascii="Arial" w:hAnsi="Arial" w:cs="Arial"/>
              <w:sz w:val="24"/>
              <w:szCs w:val="24"/>
            </w:rPr>
            <w:t xml:space="preserve">STATEMENT 4 </w:t>
          </w:r>
        </w:p>
        <w:p w14:paraId="73DA5E21" w14:textId="77777777" w:rsidR="004E272F" w:rsidRPr="004E7584" w:rsidRDefault="004E272F" w:rsidP="00107FFB">
          <w:pPr>
            <w:jc w:val="both"/>
            <w:rPr>
              <w:rFonts w:ascii="Arial" w:hAnsi="Arial" w:cs="Arial"/>
              <w:sz w:val="24"/>
              <w:szCs w:val="24"/>
            </w:rPr>
          </w:pPr>
          <w:r w:rsidRPr="004E7584">
            <w:rPr>
              <w:rFonts w:ascii="Arial" w:hAnsi="Arial" w:cs="Arial"/>
              <w:sz w:val="24"/>
              <w:szCs w:val="24"/>
            </w:rPr>
            <w:t xml:space="preserve">I hereby give consent for my dissertation, if accepted, to be available on the university’s IT system to those who have consent to use the system. </w:t>
          </w:r>
        </w:p>
        <w:p w14:paraId="1B5A16FF" w14:textId="77777777" w:rsidR="004E272F" w:rsidRDefault="004E272F" w:rsidP="00107FFB">
          <w:pPr>
            <w:jc w:val="both"/>
            <w:rPr>
              <w:rFonts w:ascii="Arial" w:hAnsi="Arial" w:cs="Arial"/>
              <w:sz w:val="24"/>
              <w:szCs w:val="24"/>
            </w:rPr>
          </w:pPr>
        </w:p>
        <w:p w14:paraId="6A30E39D" w14:textId="42E0CF41" w:rsidR="004E272F" w:rsidRDefault="004E272F" w:rsidP="00107FFB">
          <w:pPr>
            <w:jc w:val="both"/>
            <w:rPr>
              <w:rFonts w:ascii="Arial" w:hAnsi="Arial" w:cs="Arial"/>
              <w:sz w:val="24"/>
              <w:szCs w:val="24"/>
            </w:rPr>
          </w:pPr>
          <w:r>
            <w:rPr>
              <w:rFonts w:ascii="Arial" w:hAnsi="Arial" w:cs="Arial"/>
              <w:sz w:val="24"/>
              <w:szCs w:val="24"/>
            </w:rPr>
            <w:t>Student’s Name – Olivia Hurlow</w:t>
          </w:r>
        </w:p>
        <w:p w14:paraId="7098F9F7" w14:textId="77777777" w:rsidR="004E272F" w:rsidRDefault="004E272F" w:rsidP="00107FFB">
          <w:pPr>
            <w:jc w:val="both"/>
            <w:rPr>
              <w:rFonts w:ascii="Arial" w:hAnsi="Arial" w:cs="Arial"/>
              <w:sz w:val="24"/>
              <w:szCs w:val="24"/>
            </w:rPr>
          </w:pPr>
        </w:p>
        <w:p w14:paraId="37BA6334" w14:textId="1FF3CDA4" w:rsidR="004E272F" w:rsidRDefault="004E272F" w:rsidP="00107FFB">
          <w:pPr>
            <w:jc w:val="both"/>
            <w:rPr>
              <w:rFonts w:ascii="Arial" w:hAnsi="Arial" w:cs="Arial"/>
              <w:sz w:val="24"/>
              <w:szCs w:val="24"/>
            </w:rPr>
          </w:pPr>
          <w:r w:rsidRPr="004E7584">
            <w:rPr>
              <w:rFonts w:ascii="Arial" w:hAnsi="Arial" w:cs="Arial"/>
              <w:sz w:val="24"/>
              <w:szCs w:val="24"/>
            </w:rPr>
            <w:t>Signed:</w:t>
          </w:r>
          <w:r>
            <w:rPr>
              <w:rFonts w:ascii="Arial" w:hAnsi="Arial" w:cs="Arial"/>
              <w:sz w:val="24"/>
              <w:szCs w:val="24"/>
            </w:rPr>
            <w:t xml:space="preserve"> O</w:t>
          </w:r>
          <w:r w:rsidR="00107FFB">
            <w:rPr>
              <w:rFonts w:ascii="Arial" w:hAnsi="Arial" w:cs="Arial"/>
              <w:sz w:val="24"/>
              <w:szCs w:val="24"/>
            </w:rPr>
            <w:t xml:space="preserve"> </w:t>
          </w:r>
          <w:r>
            <w:rPr>
              <w:rFonts w:ascii="Arial" w:hAnsi="Arial" w:cs="Arial"/>
              <w:sz w:val="24"/>
              <w:szCs w:val="24"/>
            </w:rPr>
            <w:t>Hurlow</w:t>
          </w:r>
        </w:p>
        <w:p w14:paraId="047CA014" w14:textId="77777777" w:rsidR="004E272F" w:rsidRDefault="004E272F" w:rsidP="00107FFB">
          <w:pPr>
            <w:jc w:val="both"/>
            <w:rPr>
              <w:rFonts w:ascii="Arial" w:hAnsi="Arial" w:cs="Arial"/>
              <w:sz w:val="24"/>
              <w:szCs w:val="24"/>
            </w:rPr>
          </w:pPr>
        </w:p>
        <w:p w14:paraId="3C15DF1B" w14:textId="753E16B7" w:rsidR="004E272F" w:rsidRDefault="004E272F" w:rsidP="00107FFB">
          <w:pPr>
            <w:jc w:val="both"/>
            <w:rPr>
              <w:rFonts w:ascii="Arial" w:hAnsi="Arial" w:cs="Arial"/>
              <w:sz w:val="24"/>
              <w:szCs w:val="24"/>
            </w:rPr>
          </w:pPr>
          <w:r w:rsidRPr="004E7584">
            <w:rPr>
              <w:rFonts w:ascii="Arial" w:hAnsi="Arial" w:cs="Arial"/>
              <w:sz w:val="24"/>
              <w:szCs w:val="24"/>
            </w:rPr>
            <w:t>Date:</w:t>
          </w:r>
          <w:r>
            <w:rPr>
              <w:rFonts w:ascii="Arial" w:hAnsi="Arial" w:cs="Arial"/>
              <w:sz w:val="24"/>
              <w:szCs w:val="24"/>
            </w:rPr>
            <w:t>02/05/2024</w:t>
          </w:r>
        </w:p>
        <w:p w14:paraId="70B85BA9" w14:textId="77777777" w:rsidR="001A087D" w:rsidRDefault="001A087D" w:rsidP="00107FFB">
          <w:pPr>
            <w:jc w:val="both"/>
            <w:rPr>
              <w:rFonts w:ascii="Arial" w:hAnsi="Arial" w:cs="Arial"/>
              <w:sz w:val="24"/>
              <w:szCs w:val="24"/>
            </w:rPr>
          </w:pPr>
        </w:p>
        <w:p w14:paraId="0C558711" w14:textId="77777777" w:rsidR="001A087D" w:rsidRDefault="001A087D" w:rsidP="00107FFB">
          <w:pPr>
            <w:jc w:val="both"/>
            <w:rPr>
              <w:rFonts w:ascii="Arial" w:hAnsi="Arial" w:cs="Arial"/>
              <w:sz w:val="24"/>
              <w:szCs w:val="24"/>
            </w:rPr>
          </w:pPr>
        </w:p>
        <w:p w14:paraId="4165889F" w14:textId="77777777" w:rsidR="001A087D" w:rsidRDefault="001A087D" w:rsidP="00107FFB">
          <w:pPr>
            <w:jc w:val="both"/>
            <w:rPr>
              <w:rFonts w:ascii="Arial" w:hAnsi="Arial" w:cs="Arial"/>
              <w:sz w:val="24"/>
              <w:szCs w:val="24"/>
            </w:rPr>
          </w:pPr>
        </w:p>
        <w:p w14:paraId="30D414A4" w14:textId="77777777" w:rsidR="001A087D" w:rsidRDefault="001A087D" w:rsidP="00107FFB">
          <w:pPr>
            <w:jc w:val="both"/>
            <w:rPr>
              <w:rFonts w:ascii="Arial" w:hAnsi="Arial" w:cs="Arial"/>
              <w:sz w:val="24"/>
              <w:szCs w:val="24"/>
            </w:rPr>
          </w:pPr>
        </w:p>
        <w:p w14:paraId="5B8163A9" w14:textId="77777777" w:rsidR="001A087D" w:rsidRDefault="001A087D" w:rsidP="00107FFB">
          <w:pPr>
            <w:jc w:val="both"/>
            <w:rPr>
              <w:rFonts w:ascii="Arial" w:hAnsi="Arial" w:cs="Arial"/>
              <w:sz w:val="24"/>
              <w:szCs w:val="24"/>
            </w:rPr>
          </w:pPr>
        </w:p>
        <w:p w14:paraId="15E2DBF4" w14:textId="72F7D030" w:rsidR="001A087D" w:rsidRDefault="001A087D" w:rsidP="001A087D">
          <w:pPr>
            <w:pStyle w:val="Heading1"/>
            <w:rPr>
              <w:rFonts w:ascii="Aptos" w:hAnsi="Aptos"/>
              <w:b/>
              <w:bCs/>
              <w:color w:val="auto"/>
              <w:sz w:val="36"/>
              <w:szCs w:val="36"/>
            </w:rPr>
          </w:pPr>
          <w:bookmarkStart w:id="2" w:name="_Toc166004626"/>
          <w:r w:rsidRPr="001A087D">
            <w:rPr>
              <w:rFonts w:ascii="Aptos" w:hAnsi="Aptos"/>
              <w:b/>
              <w:bCs/>
              <w:color w:val="auto"/>
              <w:sz w:val="36"/>
              <w:szCs w:val="36"/>
            </w:rPr>
            <w:lastRenderedPageBreak/>
            <w:t>Abstract</w:t>
          </w:r>
          <w:bookmarkEnd w:id="2"/>
          <w:r w:rsidRPr="001A087D">
            <w:rPr>
              <w:rFonts w:ascii="Aptos" w:hAnsi="Aptos"/>
              <w:b/>
              <w:bCs/>
              <w:color w:val="auto"/>
              <w:sz w:val="36"/>
              <w:szCs w:val="36"/>
            </w:rPr>
            <w:t xml:space="preserve"> </w:t>
          </w:r>
        </w:p>
        <w:p w14:paraId="6D64CC51" w14:textId="77777777" w:rsidR="001A087D" w:rsidRPr="001A087D" w:rsidRDefault="001A087D" w:rsidP="001A087D"/>
        <w:p w14:paraId="59EF01CE" w14:textId="7854ECD4" w:rsidR="001A087D" w:rsidRPr="001A087D" w:rsidRDefault="001A087D" w:rsidP="001A087D">
          <w:pPr>
            <w:spacing w:line="480" w:lineRule="auto"/>
            <w:jc w:val="both"/>
            <w:rPr>
              <w:rFonts w:ascii="Aptos" w:hAnsi="Aptos"/>
            </w:rPr>
          </w:pPr>
          <w:r w:rsidRPr="001A087D">
            <w:rPr>
              <w:rFonts w:ascii="Aptos" w:hAnsi="Aptos" w:cs="Arial"/>
              <w:sz w:val="24"/>
              <w:szCs w:val="24"/>
            </w:rPr>
            <w:t>Adverse childhood experiences, or ACEs are common in a large number of nations worldwide. According to extensive research, more than 50% of people in general have experienced one ACE. ACEs are linked to stressful experiences and have been consistently linked, over the course of a person’s lifetime, to a variety of negative and psychological life outcomes. These outcomes include behavioural issues, cognitive difficulties, and an increased risk if mental health disorders and engaging in destructive behaviour</w:t>
          </w:r>
          <w:r w:rsidR="00DD786A">
            <w:rPr>
              <w:rFonts w:ascii="Aptos" w:hAnsi="Aptos" w:cs="Arial"/>
              <w:sz w:val="24"/>
              <w:szCs w:val="24"/>
            </w:rPr>
            <w:t xml:space="preserve"> </w:t>
          </w:r>
          <w:sdt>
            <w:sdtPr>
              <w:rPr>
                <w:rFonts w:ascii="Aptos" w:hAnsi="Aptos" w:cs="Arial"/>
                <w:sz w:val="24"/>
                <w:szCs w:val="24"/>
              </w:rPr>
              <w:id w:val="-101190546"/>
              <w:citation/>
            </w:sdtPr>
            <w:sdtContent>
              <w:r w:rsidR="00DD786A">
                <w:rPr>
                  <w:rFonts w:ascii="Aptos" w:hAnsi="Aptos" w:cs="Arial"/>
                  <w:sz w:val="24"/>
                  <w:szCs w:val="24"/>
                </w:rPr>
                <w:fldChar w:fldCharType="begin"/>
              </w:r>
              <w:r w:rsidR="00DD786A">
                <w:rPr>
                  <w:rFonts w:ascii="Aptos" w:hAnsi="Aptos" w:cs="Arial"/>
                  <w:sz w:val="24"/>
                  <w:szCs w:val="24"/>
                </w:rPr>
                <w:instrText xml:space="preserve"> CITATION Tou20 \l 2057 </w:instrText>
              </w:r>
              <w:r w:rsidR="00DD786A">
                <w:rPr>
                  <w:rFonts w:ascii="Aptos" w:hAnsi="Aptos" w:cs="Arial"/>
                  <w:sz w:val="24"/>
                  <w:szCs w:val="24"/>
                </w:rPr>
                <w:fldChar w:fldCharType="separate"/>
              </w:r>
              <w:r w:rsidR="00DD786A" w:rsidRPr="00DD786A">
                <w:rPr>
                  <w:rFonts w:ascii="Aptos" w:hAnsi="Aptos" w:cs="Arial"/>
                  <w:noProof/>
                  <w:sz w:val="24"/>
                  <w:szCs w:val="24"/>
                </w:rPr>
                <w:t>(Touloumakos &amp; Barrable, 2020)</w:t>
              </w:r>
              <w:r w:rsidR="00DD786A">
                <w:rPr>
                  <w:rFonts w:ascii="Aptos" w:hAnsi="Aptos" w:cs="Arial"/>
                  <w:sz w:val="24"/>
                  <w:szCs w:val="24"/>
                </w:rPr>
                <w:fldChar w:fldCharType="end"/>
              </w:r>
            </w:sdtContent>
          </w:sdt>
          <w:r w:rsidR="00DD786A">
            <w:rPr>
              <w:rFonts w:ascii="Aptos" w:hAnsi="Aptos" w:cs="Arial"/>
              <w:sz w:val="24"/>
              <w:szCs w:val="24"/>
            </w:rPr>
            <w:t xml:space="preserve">. </w:t>
          </w:r>
        </w:p>
        <w:p w14:paraId="57B6E11C" w14:textId="77777777" w:rsidR="004E272F" w:rsidRDefault="004E272F"/>
        <w:p w14:paraId="31781264" w14:textId="77777777" w:rsidR="001A087D" w:rsidRDefault="001A087D"/>
        <w:p w14:paraId="7F679018" w14:textId="77777777" w:rsidR="001A087D" w:rsidRDefault="001A087D"/>
        <w:p w14:paraId="523CB084" w14:textId="77777777" w:rsidR="001A087D" w:rsidRDefault="001A087D"/>
        <w:p w14:paraId="7DFD84DA" w14:textId="77777777" w:rsidR="001A087D" w:rsidRDefault="001A087D"/>
        <w:p w14:paraId="56B8053A" w14:textId="77777777" w:rsidR="001A087D" w:rsidRDefault="001A087D"/>
        <w:p w14:paraId="560A1003" w14:textId="77777777" w:rsidR="001A087D" w:rsidRDefault="001A087D"/>
        <w:p w14:paraId="53D5AA33" w14:textId="77777777" w:rsidR="001A087D" w:rsidRDefault="001A087D"/>
        <w:p w14:paraId="6795B901" w14:textId="77777777" w:rsidR="001A087D" w:rsidRDefault="001A087D"/>
        <w:p w14:paraId="428656D6" w14:textId="77777777" w:rsidR="001A087D" w:rsidRDefault="001A087D"/>
        <w:p w14:paraId="3AA3EFE7" w14:textId="77777777" w:rsidR="001A087D" w:rsidRDefault="001A087D"/>
        <w:p w14:paraId="68309DAF" w14:textId="77777777" w:rsidR="001A087D" w:rsidRDefault="001A087D"/>
        <w:p w14:paraId="1D4E3C7D" w14:textId="77777777" w:rsidR="001A087D" w:rsidRDefault="001A087D"/>
        <w:p w14:paraId="2A9B11A3" w14:textId="77777777" w:rsidR="001A087D" w:rsidRDefault="001A087D"/>
        <w:p w14:paraId="1A663D51" w14:textId="77777777" w:rsidR="001A087D" w:rsidRDefault="001A087D"/>
        <w:p w14:paraId="3382C791" w14:textId="0807A165" w:rsidR="004E272F" w:rsidRDefault="00000000"/>
      </w:sdtContent>
    </w:sdt>
    <w:sdt>
      <w:sdtPr>
        <w:rPr>
          <w:rFonts w:asciiTheme="minorHAnsi" w:eastAsiaTheme="minorHAnsi" w:hAnsiTheme="minorHAnsi" w:cstheme="minorBidi"/>
          <w:color w:val="auto"/>
          <w:sz w:val="22"/>
          <w:szCs w:val="22"/>
        </w:rPr>
        <w:id w:val="-1360274185"/>
        <w:docPartObj>
          <w:docPartGallery w:val="Table of Contents"/>
          <w:docPartUnique/>
        </w:docPartObj>
      </w:sdtPr>
      <w:sdtEndPr>
        <w:rPr>
          <w:rFonts w:eastAsiaTheme="minorEastAsia"/>
          <w:b/>
          <w:bCs/>
          <w:noProof/>
          <w:sz w:val="21"/>
          <w:szCs w:val="21"/>
        </w:rPr>
      </w:sdtEndPr>
      <w:sdtContent>
        <w:p w14:paraId="4F64AA36" w14:textId="3EE0073F" w:rsidR="004E272F" w:rsidRPr="00C2672A" w:rsidRDefault="009D1C49" w:rsidP="004E272F">
          <w:pPr>
            <w:pStyle w:val="TOCHeading"/>
            <w:rPr>
              <w:rFonts w:ascii="Aptos" w:hAnsi="Aptos"/>
              <w:b/>
              <w:bCs/>
              <w:color w:val="000000" w:themeColor="text1"/>
              <w:sz w:val="36"/>
              <w:szCs w:val="36"/>
              <w:u w:val="single"/>
            </w:rPr>
          </w:pPr>
          <w:r w:rsidRPr="00C2672A">
            <w:rPr>
              <w:rFonts w:ascii="Aptos" w:hAnsi="Aptos"/>
              <w:b/>
              <w:bCs/>
              <w:color w:val="000000" w:themeColor="text1"/>
              <w:sz w:val="36"/>
              <w:szCs w:val="36"/>
              <w:u w:val="single"/>
            </w:rPr>
            <w:t>Contents</w:t>
          </w:r>
        </w:p>
        <w:p w14:paraId="0CC58C50" w14:textId="2954A4CA" w:rsidR="00D75C9F" w:rsidRDefault="009D1C49">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66004624" w:history="1">
            <w:r w:rsidR="00D75C9F" w:rsidRPr="002552C2">
              <w:rPr>
                <w:rStyle w:val="Hyperlink"/>
                <w:rFonts w:ascii="Aptos" w:hAnsi="Aptos"/>
                <w:b/>
                <w:bCs/>
                <w:noProof/>
              </w:rPr>
              <w:t>Acknowledgements</w:t>
            </w:r>
            <w:r w:rsidR="00D75C9F">
              <w:rPr>
                <w:noProof/>
                <w:webHidden/>
              </w:rPr>
              <w:tab/>
            </w:r>
            <w:r w:rsidR="00D75C9F">
              <w:rPr>
                <w:noProof/>
                <w:webHidden/>
              </w:rPr>
              <w:fldChar w:fldCharType="begin"/>
            </w:r>
            <w:r w:rsidR="00D75C9F">
              <w:rPr>
                <w:noProof/>
                <w:webHidden/>
              </w:rPr>
              <w:instrText xml:space="preserve"> PAGEREF _Toc166004624 \h </w:instrText>
            </w:r>
            <w:r w:rsidR="00D75C9F">
              <w:rPr>
                <w:noProof/>
                <w:webHidden/>
              </w:rPr>
            </w:r>
            <w:r w:rsidR="00D75C9F">
              <w:rPr>
                <w:noProof/>
                <w:webHidden/>
              </w:rPr>
              <w:fldChar w:fldCharType="separate"/>
            </w:r>
            <w:r w:rsidR="00D75C9F">
              <w:rPr>
                <w:noProof/>
                <w:webHidden/>
              </w:rPr>
              <w:t>1</w:t>
            </w:r>
            <w:r w:rsidR="00D75C9F">
              <w:rPr>
                <w:noProof/>
                <w:webHidden/>
              </w:rPr>
              <w:fldChar w:fldCharType="end"/>
            </w:r>
          </w:hyperlink>
        </w:p>
        <w:p w14:paraId="11A48E1D" w14:textId="240E150B" w:rsidR="00D75C9F" w:rsidRDefault="00D75C9F">
          <w:pPr>
            <w:pStyle w:val="TOC1"/>
            <w:tabs>
              <w:tab w:val="right" w:leader="dot" w:pos="9016"/>
            </w:tabs>
            <w:rPr>
              <w:noProof/>
              <w:kern w:val="2"/>
              <w:sz w:val="24"/>
              <w:szCs w:val="24"/>
              <w:lang w:eastAsia="en-GB"/>
              <w14:ligatures w14:val="standardContextual"/>
            </w:rPr>
          </w:pPr>
          <w:hyperlink w:anchor="_Toc166004625" w:history="1">
            <w:r w:rsidRPr="002552C2">
              <w:rPr>
                <w:rStyle w:val="Hyperlink"/>
                <w:rFonts w:ascii="Aptos" w:hAnsi="Aptos"/>
                <w:b/>
                <w:bCs/>
                <w:noProof/>
              </w:rPr>
              <w:t>Declarations</w:t>
            </w:r>
            <w:r>
              <w:rPr>
                <w:noProof/>
                <w:webHidden/>
              </w:rPr>
              <w:tab/>
            </w:r>
            <w:r>
              <w:rPr>
                <w:noProof/>
                <w:webHidden/>
              </w:rPr>
              <w:fldChar w:fldCharType="begin"/>
            </w:r>
            <w:r>
              <w:rPr>
                <w:noProof/>
                <w:webHidden/>
              </w:rPr>
              <w:instrText xml:space="preserve"> PAGEREF _Toc166004625 \h </w:instrText>
            </w:r>
            <w:r>
              <w:rPr>
                <w:noProof/>
                <w:webHidden/>
              </w:rPr>
            </w:r>
            <w:r>
              <w:rPr>
                <w:noProof/>
                <w:webHidden/>
              </w:rPr>
              <w:fldChar w:fldCharType="separate"/>
            </w:r>
            <w:r>
              <w:rPr>
                <w:noProof/>
                <w:webHidden/>
              </w:rPr>
              <w:t>2</w:t>
            </w:r>
            <w:r>
              <w:rPr>
                <w:noProof/>
                <w:webHidden/>
              </w:rPr>
              <w:fldChar w:fldCharType="end"/>
            </w:r>
          </w:hyperlink>
        </w:p>
        <w:p w14:paraId="70ECB916" w14:textId="50036EF1" w:rsidR="00D75C9F" w:rsidRDefault="00D75C9F">
          <w:pPr>
            <w:pStyle w:val="TOC1"/>
            <w:tabs>
              <w:tab w:val="right" w:leader="dot" w:pos="9016"/>
            </w:tabs>
            <w:rPr>
              <w:noProof/>
              <w:kern w:val="2"/>
              <w:sz w:val="24"/>
              <w:szCs w:val="24"/>
              <w:lang w:eastAsia="en-GB"/>
              <w14:ligatures w14:val="standardContextual"/>
            </w:rPr>
          </w:pPr>
          <w:hyperlink w:anchor="_Toc166004626" w:history="1">
            <w:r w:rsidRPr="002552C2">
              <w:rPr>
                <w:rStyle w:val="Hyperlink"/>
                <w:rFonts w:ascii="Aptos" w:hAnsi="Aptos"/>
                <w:b/>
                <w:bCs/>
                <w:noProof/>
              </w:rPr>
              <w:t>Abstract</w:t>
            </w:r>
            <w:r>
              <w:rPr>
                <w:noProof/>
                <w:webHidden/>
              </w:rPr>
              <w:tab/>
            </w:r>
            <w:r>
              <w:rPr>
                <w:noProof/>
                <w:webHidden/>
              </w:rPr>
              <w:fldChar w:fldCharType="begin"/>
            </w:r>
            <w:r>
              <w:rPr>
                <w:noProof/>
                <w:webHidden/>
              </w:rPr>
              <w:instrText xml:space="preserve"> PAGEREF _Toc166004626 \h </w:instrText>
            </w:r>
            <w:r>
              <w:rPr>
                <w:noProof/>
                <w:webHidden/>
              </w:rPr>
            </w:r>
            <w:r>
              <w:rPr>
                <w:noProof/>
                <w:webHidden/>
              </w:rPr>
              <w:fldChar w:fldCharType="separate"/>
            </w:r>
            <w:r>
              <w:rPr>
                <w:noProof/>
                <w:webHidden/>
              </w:rPr>
              <w:t>3</w:t>
            </w:r>
            <w:r>
              <w:rPr>
                <w:noProof/>
                <w:webHidden/>
              </w:rPr>
              <w:fldChar w:fldCharType="end"/>
            </w:r>
          </w:hyperlink>
        </w:p>
        <w:p w14:paraId="448576EE" w14:textId="78AF858B" w:rsidR="00D75C9F" w:rsidRDefault="00D75C9F">
          <w:pPr>
            <w:pStyle w:val="TOC2"/>
            <w:tabs>
              <w:tab w:val="right" w:leader="dot" w:pos="9016"/>
            </w:tabs>
            <w:rPr>
              <w:noProof/>
              <w:kern w:val="2"/>
              <w:sz w:val="24"/>
              <w:szCs w:val="24"/>
              <w:lang w:eastAsia="en-GB"/>
              <w14:ligatures w14:val="standardContextual"/>
            </w:rPr>
          </w:pPr>
          <w:hyperlink w:anchor="_Toc166004627" w:history="1">
            <w:r w:rsidRPr="002552C2">
              <w:rPr>
                <w:rStyle w:val="Hyperlink"/>
                <w:rFonts w:ascii="Aptos" w:hAnsi="Aptos"/>
                <w:b/>
                <w:bCs/>
                <w:noProof/>
              </w:rPr>
              <w:t>1:1 Objectives</w:t>
            </w:r>
            <w:r>
              <w:rPr>
                <w:noProof/>
                <w:webHidden/>
              </w:rPr>
              <w:tab/>
            </w:r>
            <w:r>
              <w:rPr>
                <w:noProof/>
                <w:webHidden/>
              </w:rPr>
              <w:fldChar w:fldCharType="begin"/>
            </w:r>
            <w:r>
              <w:rPr>
                <w:noProof/>
                <w:webHidden/>
              </w:rPr>
              <w:instrText xml:space="preserve"> PAGEREF _Toc166004627 \h </w:instrText>
            </w:r>
            <w:r>
              <w:rPr>
                <w:noProof/>
                <w:webHidden/>
              </w:rPr>
            </w:r>
            <w:r>
              <w:rPr>
                <w:noProof/>
                <w:webHidden/>
              </w:rPr>
              <w:fldChar w:fldCharType="separate"/>
            </w:r>
            <w:r>
              <w:rPr>
                <w:noProof/>
                <w:webHidden/>
              </w:rPr>
              <w:t>7</w:t>
            </w:r>
            <w:r>
              <w:rPr>
                <w:noProof/>
                <w:webHidden/>
              </w:rPr>
              <w:fldChar w:fldCharType="end"/>
            </w:r>
          </w:hyperlink>
        </w:p>
        <w:p w14:paraId="4F305EB4" w14:textId="2374B5E5" w:rsidR="00D75C9F" w:rsidRDefault="00D75C9F">
          <w:pPr>
            <w:pStyle w:val="TOC1"/>
            <w:tabs>
              <w:tab w:val="right" w:leader="dot" w:pos="9016"/>
            </w:tabs>
            <w:rPr>
              <w:noProof/>
              <w:kern w:val="2"/>
              <w:sz w:val="24"/>
              <w:szCs w:val="24"/>
              <w:lang w:eastAsia="en-GB"/>
              <w14:ligatures w14:val="standardContextual"/>
            </w:rPr>
          </w:pPr>
          <w:hyperlink w:anchor="_Toc166004628" w:history="1">
            <w:r w:rsidRPr="002552C2">
              <w:rPr>
                <w:rStyle w:val="Hyperlink"/>
                <w:rFonts w:ascii="Aptos" w:hAnsi="Aptos"/>
                <w:b/>
                <w:bCs/>
                <w:noProof/>
              </w:rPr>
              <w:t>Chapter 2 - Literature Review</w:t>
            </w:r>
            <w:r>
              <w:rPr>
                <w:noProof/>
                <w:webHidden/>
              </w:rPr>
              <w:tab/>
            </w:r>
            <w:r>
              <w:rPr>
                <w:noProof/>
                <w:webHidden/>
              </w:rPr>
              <w:fldChar w:fldCharType="begin"/>
            </w:r>
            <w:r>
              <w:rPr>
                <w:noProof/>
                <w:webHidden/>
              </w:rPr>
              <w:instrText xml:space="preserve"> PAGEREF _Toc166004628 \h </w:instrText>
            </w:r>
            <w:r>
              <w:rPr>
                <w:noProof/>
                <w:webHidden/>
              </w:rPr>
            </w:r>
            <w:r>
              <w:rPr>
                <w:noProof/>
                <w:webHidden/>
              </w:rPr>
              <w:fldChar w:fldCharType="separate"/>
            </w:r>
            <w:r>
              <w:rPr>
                <w:noProof/>
                <w:webHidden/>
              </w:rPr>
              <w:t>9</w:t>
            </w:r>
            <w:r>
              <w:rPr>
                <w:noProof/>
                <w:webHidden/>
              </w:rPr>
              <w:fldChar w:fldCharType="end"/>
            </w:r>
          </w:hyperlink>
        </w:p>
        <w:p w14:paraId="0DADFBDB" w14:textId="713CF3F9" w:rsidR="00D75C9F" w:rsidRDefault="00D75C9F">
          <w:pPr>
            <w:pStyle w:val="TOC2"/>
            <w:tabs>
              <w:tab w:val="right" w:leader="dot" w:pos="9016"/>
            </w:tabs>
            <w:rPr>
              <w:noProof/>
              <w:kern w:val="2"/>
              <w:sz w:val="24"/>
              <w:szCs w:val="24"/>
              <w:lang w:eastAsia="en-GB"/>
              <w14:ligatures w14:val="standardContextual"/>
            </w:rPr>
          </w:pPr>
          <w:hyperlink w:anchor="_Toc166004629" w:history="1">
            <w:r w:rsidRPr="002552C2">
              <w:rPr>
                <w:rStyle w:val="Hyperlink"/>
                <w:rFonts w:ascii="Aptos" w:hAnsi="Aptos"/>
                <w:b/>
                <w:bCs/>
                <w:noProof/>
              </w:rPr>
              <w:t>2:1 Explore the Concept of Adverse Childhood Experiences</w:t>
            </w:r>
            <w:r>
              <w:rPr>
                <w:noProof/>
                <w:webHidden/>
              </w:rPr>
              <w:tab/>
            </w:r>
            <w:r>
              <w:rPr>
                <w:noProof/>
                <w:webHidden/>
              </w:rPr>
              <w:fldChar w:fldCharType="begin"/>
            </w:r>
            <w:r>
              <w:rPr>
                <w:noProof/>
                <w:webHidden/>
              </w:rPr>
              <w:instrText xml:space="preserve"> PAGEREF _Toc166004629 \h </w:instrText>
            </w:r>
            <w:r>
              <w:rPr>
                <w:noProof/>
                <w:webHidden/>
              </w:rPr>
            </w:r>
            <w:r>
              <w:rPr>
                <w:noProof/>
                <w:webHidden/>
              </w:rPr>
              <w:fldChar w:fldCharType="separate"/>
            </w:r>
            <w:r>
              <w:rPr>
                <w:noProof/>
                <w:webHidden/>
              </w:rPr>
              <w:t>9</w:t>
            </w:r>
            <w:r>
              <w:rPr>
                <w:noProof/>
                <w:webHidden/>
              </w:rPr>
              <w:fldChar w:fldCharType="end"/>
            </w:r>
          </w:hyperlink>
        </w:p>
        <w:p w14:paraId="66A3B994" w14:textId="216A40CF" w:rsidR="00D75C9F" w:rsidRDefault="00D75C9F">
          <w:pPr>
            <w:pStyle w:val="TOC2"/>
            <w:tabs>
              <w:tab w:val="right" w:leader="dot" w:pos="9016"/>
            </w:tabs>
            <w:rPr>
              <w:noProof/>
              <w:kern w:val="2"/>
              <w:sz w:val="24"/>
              <w:szCs w:val="24"/>
              <w:lang w:eastAsia="en-GB"/>
              <w14:ligatures w14:val="standardContextual"/>
            </w:rPr>
          </w:pPr>
          <w:hyperlink w:anchor="_Toc166004630" w:history="1">
            <w:r w:rsidRPr="002552C2">
              <w:rPr>
                <w:rStyle w:val="Hyperlink"/>
                <w:rFonts w:ascii="Aptos" w:hAnsi="Aptos"/>
                <w:b/>
                <w:bCs/>
                <w:noProof/>
              </w:rPr>
              <w:t>2:2 Explore the Relationship between Adverse Childhood Experiences and Young Offending</w:t>
            </w:r>
            <w:r>
              <w:rPr>
                <w:noProof/>
                <w:webHidden/>
              </w:rPr>
              <w:tab/>
            </w:r>
            <w:r>
              <w:rPr>
                <w:noProof/>
                <w:webHidden/>
              </w:rPr>
              <w:fldChar w:fldCharType="begin"/>
            </w:r>
            <w:r>
              <w:rPr>
                <w:noProof/>
                <w:webHidden/>
              </w:rPr>
              <w:instrText xml:space="preserve"> PAGEREF _Toc166004630 \h </w:instrText>
            </w:r>
            <w:r>
              <w:rPr>
                <w:noProof/>
                <w:webHidden/>
              </w:rPr>
            </w:r>
            <w:r>
              <w:rPr>
                <w:noProof/>
                <w:webHidden/>
              </w:rPr>
              <w:fldChar w:fldCharType="separate"/>
            </w:r>
            <w:r>
              <w:rPr>
                <w:noProof/>
                <w:webHidden/>
              </w:rPr>
              <w:t>12</w:t>
            </w:r>
            <w:r>
              <w:rPr>
                <w:noProof/>
                <w:webHidden/>
              </w:rPr>
              <w:fldChar w:fldCharType="end"/>
            </w:r>
          </w:hyperlink>
        </w:p>
        <w:p w14:paraId="3213455F" w14:textId="2A842190" w:rsidR="00D75C9F" w:rsidRDefault="00D75C9F">
          <w:pPr>
            <w:pStyle w:val="TOC2"/>
            <w:tabs>
              <w:tab w:val="right" w:leader="dot" w:pos="9016"/>
            </w:tabs>
            <w:rPr>
              <w:noProof/>
              <w:kern w:val="2"/>
              <w:sz w:val="24"/>
              <w:szCs w:val="24"/>
              <w:lang w:eastAsia="en-GB"/>
              <w14:ligatures w14:val="standardContextual"/>
            </w:rPr>
          </w:pPr>
          <w:hyperlink w:anchor="_Toc166004631" w:history="1">
            <w:r w:rsidRPr="002552C2">
              <w:rPr>
                <w:rStyle w:val="Hyperlink"/>
                <w:rFonts w:ascii="Aptos" w:hAnsi="Aptos"/>
                <w:b/>
                <w:bCs/>
                <w:noProof/>
              </w:rPr>
              <w:t>2:3 Preventative Measures within England and Wales</w:t>
            </w:r>
            <w:r>
              <w:rPr>
                <w:noProof/>
                <w:webHidden/>
              </w:rPr>
              <w:tab/>
            </w:r>
            <w:r>
              <w:rPr>
                <w:noProof/>
                <w:webHidden/>
              </w:rPr>
              <w:fldChar w:fldCharType="begin"/>
            </w:r>
            <w:r>
              <w:rPr>
                <w:noProof/>
                <w:webHidden/>
              </w:rPr>
              <w:instrText xml:space="preserve"> PAGEREF _Toc166004631 \h </w:instrText>
            </w:r>
            <w:r>
              <w:rPr>
                <w:noProof/>
                <w:webHidden/>
              </w:rPr>
            </w:r>
            <w:r>
              <w:rPr>
                <w:noProof/>
                <w:webHidden/>
              </w:rPr>
              <w:fldChar w:fldCharType="separate"/>
            </w:r>
            <w:r>
              <w:rPr>
                <w:noProof/>
                <w:webHidden/>
              </w:rPr>
              <w:t>14</w:t>
            </w:r>
            <w:r>
              <w:rPr>
                <w:noProof/>
                <w:webHidden/>
              </w:rPr>
              <w:fldChar w:fldCharType="end"/>
            </w:r>
          </w:hyperlink>
        </w:p>
        <w:p w14:paraId="285928DA" w14:textId="0FDC0FA9" w:rsidR="00D75C9F" w:rsidRDefault="00D75C9F">
          <w:pPr>
            <w:pStyle w:val="TOC1"/>
            <w:tabs>
              <w:tab w:val="right" w:leader="dot" w:pos="9016"/>
            </w:tabs>
            <w:rPr>
              <w:noProof/>
              <w:kern w:val="2"/>
              <w:sz w:val="24"/>
              <w:szCs w:val="24"/>
              <w:lang w:eastAsia="en-GB"/>
              <w14:ligatures w14:val="standardContextual"/>
            </w:rPr>
          </w:pPr>
          <w:hyperlink w:anchor="_Toc166004632" w:history="1">
            <w:r w:rsidRPr="002552C2">
              <w:rPr>
                <w:rStyle w:val="Hyperlink"/>
                <w:rFonts w:ascii="Aptos" w:hAnsi="Aptos"/>
                <w:b/>
                <w:bCs/>
                <w:noProof/>
              </w:rPr>
              <w:t>Chapter 3 - Research Methods</w:t>
            </w:r>
            <w:r>
              <w:rPr>
                <w:noProof/>
                <w:webHidden/>
              </w:rPr>
              <w:tab/>
            </w:r>
            <w:r>
              <w:rPr>
                <w:noProof/>
                <w:webHidden/>
              </w:rPr>
              <w:fldChar w:fldCharType="begin"/>
            </w:r>
            <w:r>
              <w:rPr>
                <w:noProof/>
                <w:webHidden/>
              </w:rPr>
              <w:instrText xml:space="preserve"> PAGEREF _Toc166004632 \h </w:instrText>
            </w:r>
            <w:r>
              <w:rPr>
                <w:noProof/>
                <w:webHidden/>
              </w:rPr>
            </w:r>
            <w:r>
              <w:rPr>
                <w:noProof/>
                <w:webHidden/>
              </w:rPr>
              <w:fldChar w:fldCharType="separate"/>
            </w:r>
            <w:r>
              <w:rPr>
                <w:noProof/>
                <w:webHidden/>
              </w:rPr>
              <w:t>18</w:t>
            </w:r>
            <w:r>
              <w:rPr>
                <w:noProof/>
                <w:webHidden/>
              </w:rPr>
              <w:fldChar w:fldCharType="end"/>
            </w:r>
          </w:hyperlink>
        </w:p>
        <w:p w14:paraId="7F80F6C7" w14:textId="311209CA" w:rsidR="00D75C9F" w:rsidRDefault="00D75C9F">
          <w:pPr>
            <w:pStyle w:val="TOC2"/>
            <w:tabs>
              <w:tab w:val="right" w:leader="dot" w:pos="9016"/>
            </w:tabs>
            <w:rPr>
              <w:noProof/>
              <w:kern w:val="2"/>
              <w:sz w:val="24"/>
              <w:szCs w:val="24"/>
              <w:lang w:eastAsia="en-GB"/>
              <w14:ligatures w14:val="standardContextual"/>
            </w:rPr>
          </w:pPr>
          <w:hyperlink w:anchor="_Toc166004633" w:history="1">
            <w:r w:rsidRPr="002552C2">
              <w:rPr>
                <w:rStyle w:val="Hyperlink"/>
                <w:rFonts w:ascii="Aptos" w:hAnsi="Aptos"/>
                <w:b/>
                <w:bCs/>
                <w:noProof/>
              </w:rPr>
              <w:t>3:1 Research Onion</w:t>
            </w:r>
            <w:r>
              <w:rPr>
                <w:noProof/>
                <w:webHidden/>
              </w:rPr>
              <w:tab/>
            </w:r>
            <w:r>
              <w:rPr>
                <w:noProof/>
                <w:webHidden/>
              </w:rPr>
              <w:fldChar w:fldCharType="begin"/>
            </w:r>
            <w:r>
              <w:rPr>
                <w:noProof/>
                <w:webHidden/>
              </w:rPr>
              <w:instrText xml:space="preserve"> PAGEREF _Toc166004633 \h </w:instrText>
            </w:r>
            <w:r>
              <w:rPr>
                <w:noProof/>
                <w:webHidden/>
              </w:rPr>
            </w:r>
            <w:r>
              <w:rPr>
                <w:noProof/>
                <w:webHidden/>
              </w:rPr>
              <w:fldChar w:fldCharType="separate"/>
            </w:r>
            <w:r>
              <w:rPr>
                <w:noProof/>
                <w:webHidden/>
              </w:rPr>
              <w:t>18</w:t>
            </w:r>
            <w:r>
              <w:rPr>
                <w:noProof/>
                <w:webHidden/>
              </w:rPr>
              <w:fldChar w:fldCharType="end"/>
            </w:r>
          </w:hyperlink>
        </w:p>
        <w:p w14:paraId="11882A5B" w14:textId="691BAEA1" w:rsidR="00D75C9F" w:rsidRDefault="00D75C9F">
          <w:pPr>
            <w:pStyle w:val="TOC2"/>
            <w:tabs>
              <w:tab w:val="right" w:leader="dot" w:pos="9016"/>
            </w:tabs>
            <w:rPr>
              <w:noProof/>
              <w:kern w:val="2"/>
              <w:sz w:val="24"/>
              <w:szCs w:val="24"/>
              <w:lang w:eastAsia="en-GB"/>
              <w14:ligatures w14:val="standardContextual"/>
            </w:rPr>
          </w:pPr>
          <w:hyperlink w:anchor="_Toc166004634" w:history="1">
            <w:r w:rsidRPr="002552C2">
              <w:rPr>
                <w:rStyle w:val="Hyperlink"/>
                <w:rFonts w:ascii="Aptos" w:hAnsi="Aptos"/>
                <w:b/>
                <w:bCs/>
                <w:noProof/>
              </w:rPr>
              <w:t>3:2 Philosophy</w:t>
            </w:r>
            <w:r>
              <w:rPr>
                <w:noProof/>
                <w:webHidden/>
              </w:rPr>
              <w:tab/>
            </w:r>
            <w:r>
              <w:rPr>
                <w:noProof/>
                <w:webHidden/>
              </w:rPr>
              <w:fldChar w:fldCharType="begin"/>
            </w:r>
            <w:r>
              <w:rPr>
                <w:noProof/>
                <w:webHidden/>
              </w:rPr>
              <w:instrText xml:space="preserve"> PAGEREF _Toc166004634 \h </w:instrText>
            </w:r>
            <w:r>
              <w:rPr>
                <w:noProof/>
                <w:webHidden/>
              </w:rPr>
            </w:r>
            <w:r>
              <w:rPr>
                <w:noProof/>
                <w:webHidden/>
              </w:rPr>
              <w:fldChar w:fldCharType="separate"/>
            </w:r>
            <w:r>
              <w:rPr>
                <w:noProof/>
                <w:webHidden/>
              </w:rPr>
              <w:t>19</w:t>
            </w:r>
            <w:r>
              <w:rPr>
                <w:noProof/>
                <w:webHidden/>
              </w:rPr>
              <w:fldChar w:fldCharType="end"/>
            </w:r>
          </w:hyperlink>
        </w:p>
        <w:p w14:paraId="2FCD947D" w14:textId="685825A6" w:rsidR="00D75C9F" w:rsidRDefault="00D75C9F">
          <w:pPr>
            <w:pStyle w:val="TOC2"/>
            <w:tabs>
              <w:tab w:val="right" w:leader="dot" w:pos="9016"/>
            </w:tabs>
            <w:rPr>
              <w:noProof/>
              <w:kern w:val="2"/>
              <w:sz w:val="24"/>
              <w:szCs w:val="24"/>
              <w:lang w:eastAsia="en-GB"/>
              <w14:ligatures w14:val="standardContextual"/>
            </w:rPr>
          </w:pPr>
          <w:hyperlink w:anchor="_Toc166004635" w:history="1">
            <w:r w:rsidRPr="002552C2">
              <w:rPr>
                <w:rStyle w:val="Hyperlink"/>
                <w:rFonts w:ascii="Aptos" w:hAnsi="Aptos"/>
                <w:b/>
                <w:bCs/>
                <w:noProof/>
              </w:rPr>
              <w:t>3:3 Approach</w:t>
            </w:r>
            <w:r>
              <w:rPr>
                <w:noProof/>
                <w:webHidden/>
              </w:rPr>
              <w:tab/>
            </w:r>
            <w:r>
              <w:rPr>
                <w:noProof/>
                <w:webHidden/>
              </w:rPr>
              <w:fldChar w:fldCharType="begin"/>
            </w:r>
            <w:r>
              <w:rPr>
                <w:noProof/>
                <w:webHidden/>
              </w:rPr>
              <w:instrText xml:space="preserve"> PAGEREF _Toc166004635 \h </w:instrText>
            </w:r>
            <w:r>
              <w:rPr>
                <w:noProof/>
                <w:webHidden/>
              </w:rPr>
            </w:r>
            <w:r>
              <w:rPr>
                <w:noProof/>
                <w:webHidden/>
              </w:rPr>
              <w:fldChar w:fldCharType="separate"/>
            </w:r>
            <w:r>
              <w:rPr>
                <w:noProof/>
                <w:webHidden/>
              </w:rPr>
              <w:t>20</w:t>
            </w:r>
            <w:r>
              <w:rPr>
                <w:noProof/>
                <w:webHidden/>
              </w:rPr>
              <w:fldChar w:fldCharType="end"/>
            </w:r>
          </w:hyperlink>
        </w:p>
        <w:p w14:paraId="7CC6586C" w14:textId="6E6A3EF5" w:rsidR="00D75C9F" w:rsidRDefault="00D75C9F">
          <w:pPr>
            <w:pStyle w:val="TOC2"/>
            <w:tabs>
              <w:tab w:val="right" w:leader="dot" w:pos="9016"/>
            </w:tabs>
            <w:rPr>
              <w:noProof/>
              <w:kern w:val="2"/>
              <w:sz w:val="24"/>
              <w:szCs w:val="24"/>
              <w:lang w:eastAsia="en-GB"/>
              <w14:ligatures w14:val="standardContextual"/>
            </w:rPr>
          </w:pPr>
          <w:hyperlink w:anchor="_Toc166004636" w:history="1">
            <w:r w:rsidRPr="002552C2">
              <w:rPr>
                <w:rStyle w:val="Hyperlink"/>
                <w:rFonts w:ascii="Aptos" w:hAnsi="Aptos"/>
                <w:b/>
                <w:bCs/>
                <w:noProof/>
              </w:rPr>
              <w:t>3:4 Strategy</w:t>
            </w:r>
            <w:r>
              <w:rPr>
                <w:noProof/>
                <w:webHidden/>
              </w:rPr>
              <w:tab/>
            </w:r>
            <w:r>
              <w:rPr>
                <w:noProof/>
                <w:webHidden/>
              </w:rPr>
              <w:fldChar w:fldCharType="begin"/>
            </w:r>
            <w:r>
              <w:rPr>
                <w:noProof/>
                <w:webHidden/>
              </w:rPr>
              <w:instrText xml:space="preserve"> PAGEREF _Toc166004636 \h </w:instrText>
            </w:r>
            <w:r>
              <w:rPr>
                <w:noProof/>
                <w:webHidden/>
              </w:rPr>
            </w:r>
            <w:r>
              <w:rPr>
                <w:noProof/>
                <w:webHidden/>
              </w:rPr>
              <w:fldChar w:fldCharType="separate"/>
            </w:r>
            <w:r>
              <w:rPr>
                <w:noProof/>
                <w:webHidden/>
              </w:rPr>
              <w:t>20</w:t>
            </w:r>
            <w:r>
              <w:rPr>
                <w:noProof/>
                <w:webHidden/>
              </w:rPr>
              <w:fldChar w:fldCharType="end"/>
            </w:r>
          </w:hyperlink>
        </w:p>
        <w:p w14:paraId="603B1F58" w14:textId="7DEF1C75" w:rsidR="00D75C9F" w:rsidRDefault="00D75C9F">
          <w:pPr>
            <w:pStyle w:val="TOC2"/>
            <w:tabs>
              <w:tab w:val="right" w:leader="dot" w:pos="9016"/>
            </w:tabs>
            <w:rPr>
              <w:noProof/>
              <w:kern w:val="2"/>
              <w:sz w:val="24"/>
              <w:szCs w:val="24"/>
              <w:lang w:eastAsia="en-GB"/>
              <w14:ligatures w14:val="standardContextual"/>
            </w:rPr>
          </w:pPr>
          <w:hyperlink w:anchor="_Toc166004637" w:history="1">
            <w:r w:rsidRPr="002552C2">
              <w:rPr>
                <w:rStyle w:val="Hyperlink"/>
                <w:rFonts w:ascii="Aptos" w:hAnsi="Aptos"/>
                <w:b/>
                <w:bCs/>
                <w:noProof/>
              </w:rPr>
              <w:t>3:5 Choice</w:t>
            </w:r>
            <w:r>
              <w:rPr>
                <w:noProof/>
                <w:webHidden/>
              </w:rPr>
              <w:tab/>
            </w:r>
            <w:r>
              <w:rPr>
                <w:noProof/>
                <w:webHidden/>
              </w:rPr>
              <w:fldChar w:fldCharType="begin"/>
            </w:r>
            <w:r>
              <w:rPr>
                <w:noProof/>
                <w:webHidden/>
              </w:rPr>
              <w:instrText xml:space="preserve"> PAGEREF _Toc166004637 \h </w:instrText>
            </w:r>
            <w:r>
              <w:rPr>
                <w:noProof/>
                <w:webHidden/>
              </w:rPr>
            </w:r>
            <w:r>
              <w:rPr>
                <w:noProof/>
                <w:webHidden/>
              </w:rPr>
              <w:fldChar w:fldCharType="separate"/>
            </w:r>
            <w:r>
              <w:rPr>
                <w:noProof/>
                <w:webHidden/>
              </w:rPr>
              <w:t>21</w:t>
            </w:r>
            <w:r>
              <w:rPr>
                <w:noProof/>
                <w:webHidden/>
              </w:rPr>
              <w:fldChar w:fldCharType="end"/>
            </w:r>
          </w:hyperlink>
        </w:p>
        <w:p w14:paraId="572E5366" w14:textId="46AFF2EF" w:rsidR="00D75C9F" w:rsidRDefault="00D75C9F">
          <w:pPr>
            <w:pStyle w:val="TOC2"/>
            <w:tabs>
              <w:tab w:val="right" w:leader="dot" w:pos="9016"/>
            </w:tabs>
            <w:rPr>
              <w:noProof/>
              <w:kern w:val="2"/>
              <w:sz w:val="24"/>
              <w:szCs w:val="24"/>
              <w:lang w:eastAsia="en-GB"/>
              <w14:ligatures w14:val="standardContextual"/>
            </w:rPr>
          </w:pPr>
          <w:hyperlink w:anchor="_Toc166004638" w:history="1">
            <w:r w:rsidRPr="002552C2">
              <w:rPr>
                <w:rStyle w:val="Hyperlink"/>
                <w:rFonts w:ascii="Aptos" w:hAnsi="Aptos"/>
                <w:b/>
                <w:bCs/>
                <w:noProof/>
              </w:rPr>
              <w:t>3:6 Time Horizon</w:t>
            </w:r>
            <w:r>
              <w:rPr>
                <w:noProof/>
                <w:webHidden/>
              </w:rPr>
              <w:tab/>
            </w:r>
            <w:r>
              <w:rPr>
                <w:noProof/>
                <w:webHidden/>
              </w:rPr>
              <w:fldChar w:fldCharType="begin"/>
            </w:r>
            <w:r>
              <w:rPr>
                <w:noProof/>
                <w:webHidden/>
              </w:rPr>
              <w:instrText xml:space="preserve"> PAGEREF _Toc166004638 \h </w:instrText>
            </w:r>
            <w:r>
              <w:rPr>
                <w:noProof/>
                <w:webHidden/>
              </w:rPr>
            </w:r>
            <w:r>
              <w:rPr>
                <w:noProof/>
                <w:webHidden/>
              </w:rPr>
              <w:fldChar w:fldCharType="separate"/>
            </w:r>
            <w:r>
              <w:rPr>
                <w:noProof/>
                <w:webHidden/>
              </w:rPr>
              <w:t>21</w:t>
            </w:r>
            <w:r>
              <w:rPr>
                <w:noProof/>
                <w:webHidden/>
              </w:rPr>
              <w:fldChar w:fldCharType="end"/>
            </w:r>
          </w:hyperlink>
        </w:p>
        <w:p w14:paraId="2742677E" w14:textId="0E3AAA13" w:rsidR="00D75C9F" w:rsidRDefault="00D75C9F">
          <w:pPr>
            <w:pStyle w:val="TOC2"/>
            <w:tabs>
              <w:tab w:val="right" w:leader="dot" w:pos="9016"/>
            </w:tabs>
            <w:rPr>
              <w:noProof/>
              <w:kern w:val="2"/>
              <w:sz w:val="24"/>
              <w:szCs w:val="24"/>
              <w:lang w:eastAsia="en-GB"/>
              <w14:ligatures w14:val="standardContextual"/>
            </w:rPr>
          </w:pPr>
          <w:hyperlink w:anchor="_Toc166004639" w:history="1">
            <w:r w:rsidRPr="002552C2">
              <w:rPr>
                <w:rStyle w:val="Hyperlink"/>
                <w:rFonts w:ascii="Aptos" w:hAnsi="Aptos"/>
                <w:b/>
                <w:bCs/>
                <w:noProof/>
              </w:rPr>
              <w:t>3:7 Techniques for Data Collection, Processes, and Analysis</w:t>
            </w:r>
            <w:r>
              <w:rPr>
                <w:noProof/>
                <w:webHidden/>
              </w:rPr>
              <w:tab/>
            </w:r>
            <w:r>
              <w:rPr>
                <w:noProof/>
                <w:webHidden/>
              </w:rPr>
              <w:fldChar w:fldCharType="begin"/>
            </w:r>
            <w:r>
              <w:rPr>
                <w:noProof/>
                <w:webHidden/>
              </w:rPr>
              <w:instrText xml:space="preserve"> PAGEREF _Toc166004639 \h </w:instrText>
            </w:r>
            <w:r>
              <w:rPr>
                <w:noProof/>
                <w:webHidden/>
              </w:rPr>
            </w:r>
            <w:r>
              <w:rPr>
                <w:noProof/>
                <w:webHidden/>
              </w:rPr>
              <w:fldChar w:fldCharType="separate"/>
            </w:r>
            <w:r>
              <w:rPr>
                <w:noProof/>
                <w:webHidden/>
              </w:rPr>
              <w:t>21</w:t>
            </w:r>
            <w:r>
              <w:rPr>
                <w:noProof/>
                <w:webHidden/>
              </w:rPr>
              <w:fldChar w:fldCharType="end"/>
            </w:r>
          </w:hyperlink>
        </w:p>
        <w:p w14:paraId="398914C8" w14:textId="1BA5FFAC" w:rsidR="00D75C9F" w:rsidRDefault="00D75C9F">
          <w:pPr>
            <w:pStyle w:val="TOC2"/>
            <w:tabs>
              <w:tab w:val="right" w:leader="dot" w:pos="9016"/>
            </w:tabs>
            <w:rPr>
              <w:noProof/>
              <w:kern w:val="2"/>
              <w:sz w:val="24"/>
              <w:szCs w:val="24"/>
              <w:lang w:eastAsia="en-GB"/>
              <w14:ligatures w14:val="standardContextual"/>
            </w:rPr>
          </w:pPr>
          <w:hyperlink w:anchor="_Toc166004640" w:history="1">
            <w:r w:rsidRPr="002552C2">
              <w:rPr>
                <w:rStyle w:val="Hyperlink"/>
                <w:rFonts w:ascii="Aptos" w:hAnsi="Aptos"/>
                <w:b/>
                <w:bCs/>
                <w:noProof/>
              </w:rPr>
              <w:t>3:8 Sampling</w:t>
            </w:r>
            <w:r>
              <w:rPr>
                <w:noProof/>
                <w:webHidden/>
              </w:rPr>
              <w:tab/>
            </w:r>
            <w:r>
              <w:rPr>
                <w:noProof/>
                <w:webHidden/>
              </w:rPr>
              <w:fldChar w:fldCharType="begin"/>
            </w:r>
            <w:r>
              <w:rPr>
                <w:noProof/>
                <w:webHidden/>
              </w:rPr>
              <w:instrText xml:space="preserve"> PAGEREF _Toc166004640 \h </w:instrText>
            </w:r>
            <w:r>
              <w:rPr>
                <w:noProof/>
                <w:webHidden/>
              </w:rPr>
            </w:r>
            <w:r>
              <w:rPr>
                <w:noProof/>
                <w:webHidden/>
              </w:rPr>
              <w:fldChar w:fldCharType="separate"/>
            </w:r>
            <w:r>
              <w:rPr>
                <w:noProof/>
                <w:webHidden/>
              </w:rPr>
              <w:t>22</w:t>
            </w:r>
            <w:r>
              <w:rPr>
                <w:noProof/>
                <w:webHidden/>
              </w:rPr>
              <w:fldChar w:fldCharType="end"/>
            </w:r>
          </w:hyperlink>
        </w:p>
        <w:p w14:paraId="5AEF057C" w14:textId="59C16489" w:rsidR="00D75C9F" w:rsidRDefault="00D75C9F">
          <w:pPr>
            <w:pStyle w:val="TOC2"/>
            <w:tabs>
              <w:tab w:val="right" w:leader="dot" w:pos="9016"/>
            </w:tabs>
            <w:rPr>
              <w:noProof/>
              <w:kern w:val="2"/>
              <w:sz w:val="24"/>
              <w:szCs w:val="24"/>
              <w:lang w:eastAsia="en-GB"/>
              <w14:ligatures w14:val="standardContextual"/>
            </w:rPr>
          </w:pPr>
          <w:hyperlink w:anchor="_Toc166004641" w:history="1">
            <w:r w:rsidRPr="002552C2">
              <w:rPr>
                <w:rStyle w:val="Hyperlink"/>
                <w:rFonts w:ascii="Aptos" w:hAnsi="Aptos"/>
                <w:b/>
                <w:bCs/>
                <w:noProof/>
              </w:rPr>
              <w:t>3:9 Survey Design</w:t>
            </w:r>
            <w:r>
              <w:rPr>
                <w:noProof/>
                <w:webHidden/>
              </w:rPr>
              <w:tab/>
            </w:r>
            <w:r>
              <w:rPr>
                <w:noProof/>
                <w:webHidden/>
              </w:rPr>
              <w:fldChar w:fldCharType="begin"/>
            </w:r>
            <w:r>
              <w:rPr>
                <w:noProof/>
                <w:webHidden/>
              </w:rPr>
              <w:instrText xml:space="preserve"> PAGEREF _Toc166004641 \h </w:instrText>
            </w:r>
            <w:r>
              <w:rPr>
                <w:noProof/>
                <w:webHidden/>
              </w:rPr>
            </w:r>
            <w:r>
              <w:rPr>
                <w:noProof/>
                <w:webHidden/>
              </w:rPr>
              <w:fldChar w:fldCharType="separate"/>
            </w:r>
            <w:r>
              <w:rPr>
                <w:noProof/>
                <w:webHidden/>
              </w:rPr>
              <w:t>23</w:t>
            </w:r>
            <w:r>
              <w:rPr>
                <w:noProof/>
                <w:webHidden/>
              </w:rPr>
              <w:fldChar w:fldCharType="end"/>
            </w:r>
          </w:hyperlink>
        </w:p>
        <w:p w14:paraId="1EB2552B" w14:textId="28F569E7" w:rsidR="00D75C9F" w:rsidRDefault="00D75C9F">
          <w:pPr>
            <w:pStyle w:val="TOC2"/>
            <w:tabs>
              <w:tab w:val="right" w:leader="dot" w:pos="9016"/>
            </w:tabs>
            <w:rPr>
              <w:noProof/>
              <w:kern w:val="2"/>
              <w:sz w:val="24"/>
              <w:szCs w:val="24"/>
              <w:lang w:eastAsia="en-GB"/>
              <w14:ligatures w14:val="standardContextual"/>
            </w:rPr>
          </w:pPr>
          <w:hyperlink w:anchor="_Toc166004642" w:history="1">
            <w:r w:rsidRPr="002552C2">
              <w:rPr>
                <w:rStyle w:val="Hyperlink"/>
                <w:rFonts w:ascii="Aptos" w:hAnsi="Aptos"/>
                <w:b/>
                <w:bCs/>
                <w:noProof/>
              </w:rPr>
              <w:t>3:10 Reliability and Validity</w:t>
            </w:r>
            <w:r>
              <w:rPr>
                <w:noProof/>
                <w:webHidden/>
              </w:rPr>
              <w:tab/>
            </w:r>
            <w:r>
              <w:rPr>
                <w:noProof/>
                <w:webHidden/>
              </w:rPr>
              <w:fldChar w:fldCharType="begin"/>
            </w:r>
            <w:r>
              <w:rPr>
                <w:noProof/>
                <w:webHidden/>
              </w:rPr>
              <w:instrText xml:space="preserve"> PAGEREF _Toc166004642 \h </w:instrText>
            </w:r>
            <w:r>
              <w:rPr>
                <w:noProof/>
                <w:webHidden/>
              </w:rPr>
            </w:r>
            <w:r>
              <w:rPr>
                <w:noProof/>
                <w:webHidden/>
              </w:rPr>
              <w:fldChar w:fldCharType="separate"/>
            </w:r>
            <w:r>
              <w:rPr>
                <w:noProof/>
                <w:webHidden/>
              </w:rPr>
              <w:t>23</w:t>
            </w:r>
            <w:r>
              <w:rPr>
                <w:noProof/>
                <w:webHidden/>
              </w:rPr>
              <w:fldChar w:fldCharType="end"/>
            </w:r>
          </w:hyperlink>
        </w:p>
        <w:p w14:paraId="3A7A1469" w14:textId="3CC7E5C9" w:rsidR="00D75C9F" w:rsidRDefault="00D75C9F">
          <w:pPr>
            <w:pStyle w:val="TOC2"/>
            <w:tabs>
              <w:tab w:val="right" w:leader="dot" w:pos="9016"/>
            </w:tabs>
            <w:rPr>
              <w:noProof/>
              <w:kern w:val="2"/>
              <w:sz w:val="24"/>
              <w:szCs w:val="24"/>
              <w:lang w:eastAsia="en-GB"/>
              <w14:ligatures w14:val="standardContextual"/>
            </w:rPr>
          </w:pPr>
          <w:hyperlink w:anchor="_Toc166004643" w:history="1">
            <w:r w:rsidRPr="002552C2">
              <w:rPr>
                <w:rStyle w:val="Hyperlink"/>
                <w:rFonts w:ascii="Aptos" w:hAnsi="Aptos"/>
                <w:b/>
                <w:bCs/>
                <w:noProof/>
              </w:rPr>
              <w:t>3:11 Limitations</w:t>
            </w:r>
            <w:r>
              <w:rPr>
                <w:noProof/>
                <w:webHidden/>
              </w:rPr>
              <w:tab/>
            </w:r>
            <w:r>
              <w:rPr>
                <w:noProof/>
                <w:webHidden/>
              </w:rPr>
              <w:fldChar w:fldCharType="begin"/>
            </w:r>
            <w:r>
              <w:rPr>
                <w:noProof/>
                <w:webHidden/>
              </w:rPr>
              <w:instrText xml:space="preserve"> PAGEREF _Toc166004643 \h </w:instrText>
            </w:r>
            <w:r>
              <w:rPr>
                <w:noProof/>
                <w:webHidden/>
              </w:rPr>
            </w:r>
            <w:r>
              <w:rPr>
                <w:noProof/>
                <w:webHidden/>
              </w:rPr>
              <w:fldChar w:fldCharType="separate"/>
            </w:r>
            <w:r>
              <w:rPr>
                <w:noProof/>
                <w:webHidden/>
              </w:rPr>
              <w:t>23</w:t>
            </w:r>
            <w:r>
              <w:rPr>
                <w:noProof/>
                <w:webHidden/>
              </w:rPr>
              <w:fldChar w:fldCharType="end"/>
            </w:r>
          </w:hyperlink>
        </w:p>
        <w:p w14:paraId="786DC60D" w14:textId="763FD69B" w:rsidR="00D75C9F" w:rsidRDefault="00D75C9F">
          <w:pPr>
            <w:pStyle w:val="TOC1"/>
            <w:tabs>
              <w:tab w:val="right" w:leader="dot" w:pos="9016"/>
            </w:tabs>
            <w:rPr>
              <w:noProof/>
              <w:kern w:val="2"/>
              <w:sz w:val="24"/>
              <w:szCs w:val="24"/>
              <w:lang w:eastAsia="en-GB"/>
              <w14:ligatures w14:val="standardContextual"/>
            </w:rPr>
          </w:pPr>
          <w:hyperlink w:anchor="_Toc166004644" w:history="1">
            <w:r w:rsidRPr="002552C2">
              <w:rPr>
                <w:rStyle w:val="Hyperlink"/>
                <w:rFonts w:ascii="Aptos" w:hAnsi="Aptos"/>
                <w:b/>
                <w:bCs/>
                <w:noProof/>
              </w:rPr>
              <w:t>Chapter 4 - Findings</w:t>
            </w:r>
            <w:r>
              <w:rPr>
                <w:noProof/>
                <w:webHidden/>
              </w:rPr>
              <w:tab/>
            </w:r>
            <w:r>
              <w:rPr>
                <w:noProof/>
                <w:webHidden/>
              </w:rPr>
              <w:fldChar w:fldCharType="begin"/>
            </w:r>
            <w:r>
              <w:rPr>
                <w:noProof/>
                <w:webHidden/>
              </w:rPr>
              <w:instrText xml:space="preserve"> PAGEREF _Toc166004644 \h </w:instrText>
            </w:r>
            <w:r>
              <w:rPr>
                <w:noProof/>
                <w:webHidden/>
              </w:rPr>
            </w:r>
            <w:r>
              <w:rPr>
                <w:noProof/>
                <w:webHidden/>
              </w:rPr>
              <w:fldChar w:fldCharType="separate"/>
            </w:r>
            <w:r>
              <w:rPr>
                <w:noProof/>
                <w:webHidden/>
              </w:rPr>
              <w:t>25</w:t>
            </w:r>
            <w:r>
              <w:rPr>
                <w:noProof/>
                <w:webHidden/>
              </w:rPr>
              <w:fldChar w:fldCharType="end"/>
            </w:r>
          </w:hyperlink>
        </w:p>
        <w:p w14:paraId="2653CC9F" w14:textId="6A789DD8" w:rsidR="00D75C9F" w:rsidRDefault="00D75C9F">
          <w:pPr>
            <w:pStyle w:val="TOC2"/>
            <w:tabs>
              <w:tab w:val="right" w:leader="dot" w:pos="9016"/>
            </w:tabs>
            <w:rPr>
              <w:noProof/>
              <w:kern w:val="2"/>
              <w:sz w:val="24"/>
              <w:szCs w:val="24"/>
              <w:lang w:eastAsia="en-GB"/>
              <w14:ligatures w14:val="standardContextual"/>
            </w:rPr>
          </w:pPr>
          <w:hyperlink w:anchor="_Toc166004645" w:history="1">
            <w:r w:rsidRPr="002552C2">
              <w:rPr>
                <w:rStyle w:val="Hyperlink"/>
                <w:rFonts w:ascii="Aptos" w:hAnsi="Aptos"/>
                <w:b/>
                <w:bCs/>
                <w:noProof/>
              </w:rPr>
              <w:t>4:1 Data Analysis</w:t>
            </w:r>
            <w:r>
              <w:rPr>
                <w:noProof/>
                <w:webHidden/>
              </w:rPr>
              <w:tab/>
            </w:r>
            <w:r>
              <w:rPr>
                <w:noProof/>
                <w:webHidden/>
              </w:rPr>
              <w:fldChar w:fldCharType="begin"/>
            </w:r>
            <w:r>
              <w:rPr>
                <w:noProof/>
                <w:webHidden/>
              </w:rPr>
              <w:instrText xml:space="preserve"> PAGEREF _Toc166004645 \h </w:instrText>
            </w:r>
            <w:r>
              <w:rPr>
                <w:noProof/>
                <w:webHidden/>
              </w:rPr>
            </w:r>
            <w:r>
              <w:rPr>
                <w:noProof/>
                <w:webHidden/>
              </w:rPr>
              <w:fldChar w:fldCharType="separate"/>
            </w:r>
            <w:r>
              <w:rPr>
                <w:noProof/>
                <w:webHidden/>
              </w:rPr>
              <w:t>25</w:t>
            </w:r>
            <w:r>
              <w:rPr>
                <w:noProof/>
                <w:webHidden/>
              </w:rPr>
              <w:fldChar w:fldCharType="end"/>
            </w:r>
          </w:hyperlink>
        </w:p>
        <w:p w14:paraId="77DDB8D0" w14:textId="3929A937" w:rsidR="00D75C9F" w:rsidRDefault="00D75C9F">
          <w:pPr>
            <w:pStyle w:val="TOC1"/>
            <w:tabs>
              <w:tab w:val="right" w:leader="dot" w:pos="9016"/>
            </w:tabs>
            <w:rPr>
              <w:noProof/>
              <w:kern w:val="2"/>
              <w:sz w:val="24"/>
              <w:szCs w:val="24"/>
              <w:lang w:eastAsia="en-GB"/>
              <w14:ligatures w14:val="standardContextual"/>
            </w:rPr>
          </w:pPr>
          <w:hyperlink w:anchor="_Toc166004646" w:history="1">
            <w:r w:rsidRPr="002552C2">
              <w:rPr>
                <w:rStyle w:val="Hyperlink"/>
                <w:rFonts w:ascii="Aptos" w:hAnsi="Aptos"/>
                <w:b/>
                <w:bCs/>
                <w:noProof/>
              </w:rPr>
              <w:t>Chapter 5 - Conclusion</w:t>
            </w:r>
            <w:r>
              <w:rPr>
                <w:noProof/>
                <w:webHidden/>
              </w:rPr>
              <w:tab/>
            </w:r>
            <w:r>
              <w:rPr>
                <w:noProof/>
                <w:webHidden/>
              </w:rPr>
              <w:fldChar w:fldCharType="begin"/>
            </w:r>
            <w:r>
              <w:rPr>
                <w:noProof/>
                <w:webHidden/>
              </w:rPr>
              <w:instrText xml:space="preserve"> PAGEREF _Toc166004646 \h </w:instrText>
            </w:r>
            <w:r>
              <w:rPr>
                <w:noProof/>
                <w:webHidden/>
              </w:rPr>
            </w:r>
            <w:r>
              <w:rPr>
                <w:noProof/>
                <w:webHidden/>
              </w:rPr>
              <w:fldChar w:fldCharType="separate"/>
            </w:r>
            <w:r>
              <w:rPr>
                <w:noProof/>
                <w:webHidden/>
              </w:rPr>
              <w:t>34</w:t>
            </w:r>
            <w:r>
              <w:rPr>
                <w:noProof/>
                <w:webHidden/>
              </w:rPr>
              <w:fldChar w:fldCharType="end"/>
            </w:r>
          </w:hyperlink>
        </w:p>
        <w:p w14:paraId="10080797" w14:textId="29A8702B" w:rsidR="00D75C9F" w:rsidRDefault="00D75C9F">
          <w:pPr>
            <w:pStyle w:val="TOC2"/>
            <w:tabs>
              <w:tab w:val="right" w:leader="dot" w:pos="9016"/>
            </w:tabs>
            <w:rPr>
              <w:noProof/>
              <w:kern w:val="2"/>
              <w:sz w:val="24"/>
              <w:szCs w:val="24"/>
              <w:lang w:eastAsia="en-GB"/>
              <w14:ligatures w14:val="standardContextual"/>
            </w:rPr>
          </w:pPr>
          <w:hyperlink w:anchor="_Toc166004647" w:history="1">
            <w:r w:rsidRPr="002552C2">
              <w:rPr>
                <w:rStyle w:val="Hyperlink"/>
                <w:rFonts w:ascii="Aptos" w:hAnsi="Aptos"/>
                <w:b/>
                <w:bCs/>
                <w:noProof/>
              </w:rPr>
              <w:t>5:1 Completed Aims and Objectives</w:t>
            </w:r>
            <w:r>
              <w:rPr>
                <w:noProof/>
                <w:webHidden/>
              </w:rPr>
              <w:tab/>
            </w:r>
            <w:r>
              <w:rPr>
                <w:noProof/>
                <w:webHidden/>
              </w:rPr>
              <w:fldChar w:fldCharType="begin"/>
            </w:r>
            <w:r>
              <w:rPr>
                <w:noProof/>
                <w:webHidden/>
              </w:rPr>
              <w:instrText xml:space="preserve"> PAGEREF _Toc166004647 \h </w:instrText>
            </w:r>
            <w:r>
              <w:rPr>
                <w:noProof/>
                <w:webHidden/>
              </w:rPr>
            </w:r>
            <w:r>
              <w:rPr>
                <w:noProof/>
                <w:webHidden/>
              </w:rPr>
              <w:fldChar w:fldCharType="separate"/>
            </w:r>
            <w:r>
              <w:rPr>
                <w:noProof/>
                <w:webHidden/>
              </w:rPr>
              <w:t>34</w:t>
            </w:r>
            <w:r>
              <w:rPr>
                <w:noProof/>
                <w:webHidden/>
              </w:rPr>
              <w:fldChar w:fldCharType="end"/>
            </w:r>
          </w:hyperlink>
        </w:p>
        <w:p w14:paraId="1F17E16E" w14:textId="25D66F81" w:rsidR="00D75C9F" w:rsidRDefault="00D75C9F">
          <w:pPr>
            <w:pStyle w:val="TOC2"/>
            <w:tabs>
              <w:tab w:val="right" w:leader="dot" w:pos="9016"/>
            </w:tabs>
            <w:rPr>
              <w:noProof/>
              <w:kern w:val="2"/>
              <w:sz w:val="24"/>
              <w:szCs w:val="24"/>
              <w:lang w:eastAsia="en-GB"/>
              <w14:ligatures w14:val="standardContextual"/>
            </w:rPr>
          </w:pPr>
          <w:hyperlink w:anchor="_Toc166004648" w:history="1">
            <w:r w:rsidRPr="002552C2">
              <w:rPr>
                <w:rStyle w:val="Hyperlink"/>
                <w:rFonts w:ascii="Aptos" w:hAnsi="Aptos"/>
                <w:b/>
                <w:bCs/>
                <w:noProof/>
              </w:rPr>
              <w:t>5:2 Main Findings</w:t>
            </w:r>
            <w:r>
              <w:rPr>
                <w:noProof/>
                <w:webHidden/>
              </w:rPr>
              <w:tab/>
            </w:r>
            <w:r>
              <w:rPr>
                <w:noProof/>
                <w:webHidden/>
              </w:rPr>
              <w:fldChar w:fldCharType="begin"/>
            </w:r>
            <w:r>
              <w:rPr>
                <w:noProof/>
                <w:webHidden/>
              </w:rPr>
              <w:instrText xml:space="preserve"> PAGEREF _Toc166004648 \h </w:instrText>
            </w:r>
            <w:r>
              <w:rPr>
                <w:noProof/>
                <w:webHidden/>
              </w:rPr>
            </w:r>
            <w:r>
              <w:rPr>
                <w:noProof/>
                <w:webHidden/>
              </w:rPr>
              <w:fldChar w:fldCharType="separate"/>
            </w:r>
            <w:r>
              <w:rPr>
                <w:noProof/>
                <w:webHidden/>
              </w:rPr>
              <w:t>34</w:t>
            </w:r>
            <w:r>
              <w:rPr>
                <w:noProof/>
                <w:webHidden/>
              </w:rPr>
              <w:fldChar w:fldCharType="end"/>
            </w:r>
          </w:hyperlink>
        </w:p>
        <w:p w14:paraId="72300DED" w14:textId="37909B11" w:rsidR="00D75C9F" w:rsidRDefault="00D75C9F">
          <w:pPr>
            <w:pStyle w:val="TOC2"/>
            <w:tabs>
              <w:tab w:val="right" w:leader="dot" w:pos="9016"/>
            </w:tabs>
            <w:rPr>
              <w:noProof/>
              <w:kern w:val="2"/>
              <w:sz w:val="24"/>
              <w:szCs w:val="24"/>
              <w:lang w:eastAsia="en-GB"/>
              <w14:ligatures w14:val="standardContextual"/>
            </w:rPr>
          </w:pPr>
          <w:hyperlink w:anchor="_Toc166004649" w:history="1">
            <w:r w:rsidRPr="002552C2">
              <w:rPr>
                <w:rStyle w:val="Hyperlink"/>
                <w:rFonts w:ascii="Aptos" w:hAnsi="Aptos"/>
                <w:b/>
                <w:bCs/>
                <w:noProof/>
              </w:rPr>
              <w:t>5:3 Recommendations</w:t>
            </w:r>
            <w:r>
              <w:rPr>
                <w:noProof/>
                <w:webHidden/>
              </w:rPr>
              <w:tab/>
            </w:r>
            <w:r>
              <w:rPr>
                <w:noProof/>
                <w:webHidden/>
              </w:rPr>
              <w:fldChar w:fldCharType="begin"/>
            </w:r>
            <w:r>
              <w:rPr>
                <w:noProof/>
                <w:webHidden/>
              </w:rPr>
              <w:instrText xml:space="preserve"> PAGEREF _Toc166004649 \h </w:instrText>
            </w:r>
            <w:r>
              <w:rPr>
                <w:noProof/>
                <w:webHidden/>
              </w:rPr>
            </w:r>
            <w:r>
              <w:rPr>
                <w:noProof/>
                <w:webHidden/>
              </w:rPr>
              <w:fldChar w:fldCharType="separate"/>
            </w:r>
            <w:r>
              <w:rPr>
                <w:noProof/>
                <w:webHidden/>
              </w:rPr>
              <w:t>36</w:t>
            </w:r>
            <w:r>
              <w:rPr>
                <w:noProof/>
                <w:webHidden/>
              </w:rPr>
              <w:fldChar w:fldCharType="end"/>
            </w:r>
          </w:hyperlink>
        </w:p>
        <w:p w14:paraId="38933C8D" w14:textId="62E67F55" w:rsidR="00D75C9F" w:rsidRDefault="00D75C9F">
          <w:pPr>
            <w:pStyle w:val="TOC2"/>
            <w:tabs>
              <w:tab w:val="right" w:leader="dot" w:pos="9016"/>
            </w:tabs>
            <w:rPr>
              <w:noProof/>
              <w:kern w:val="2"/>
              <w:sz w:val="24"/>
              <w:szCs w:val="24"/>
              <w:lang w:eastAsia="en-GB"/>
              <w14:ligatures w14:val="standardContextual"/>
            </w:rPr>
          </w:pPr>
          <w:hyperlink w:anchor="_Toc166004650" w:history="1">
            <w:r w:rsidRPr="002552C2">
              <w:rPr>
                <w:rStyle w:val="Hyperlink"/>
                <w:rFonts w:ascii="Aptos" w:hAnsi="Aptos"/>
                <w:b/>
                <w:bCs/>
                <w:noProof/>
              </w:rPr>
              <w:t>5:4 Limitations</w:t>
            </w:r>
            <w:r>
              <w:rPr>
                <w:noProof/>
                <w:webHidden/>
              </w:rPr>
              <w:tab/>
            </w:r>
            <w:r>
              <w:rPr>
                <w:noProof/>
                <w:webHidden/>
              </w:rPr>
              <w:fldChar w:fldCharType="begin"/>
            </w:r>
            <w:r>
              <w:rPr>
                <w:noProof/>
                <w:webHidden/>
              </w:rPr>
              <w:instrText xml:space="preserve"> PAGEREF _Toc166004650 \h </w:instrText>
            </w:r>
            <w:r>
              <w:rPr>
                <w:noProof/>
                <w:webHidden/>
              </w:rPr>
            </w:r>
            <w:r>
              <w:rPr>
                <w:noProof/>
                <w:webHidden/>
              </w:rPr>
              <w:fldChar w:fldCharType="separate"/>
            </w:r>
            <w:r>
              <w:rPr>
                <w:noProof/>
                <w:webHidden/>
              </w:rPr>
              <w:t>37</w:t>
            </w:r>
            <w:r>
              <w:rPr>
                <w:noProof/>
                <w:webHidden/>
              </w:rPr>
              <w:fldChar w:fldCharType="end"/>
            </w:r>
          </w:hyperlink>
        </w:p>
        <w:p w14:paraId="0386C604" w14:textId="46D9C8F1" w:rsidR="00D75C9F" w:rsidRDefault="00D75C9F">
          <w:pPr>
            <w:pStyle w:val="TOC2"/>
            <w:tabs>
              <w:tab w:val="right" w:leader="dot" w:pos="9016"/>
            </w:tabs>
            <w:rPr>
              <w:noProof/>
              <w:kern w:val="2"/>
              <w:sz w:val="24"/>
              <w:szCs w:val="24"/>
              <w:lang w:eastAsia="en-GB"/>
              <w14:ligatures w14:val="standardContextual"/>
            </w:rPr>
          </w:pPr>
          <w:hyperlink w:anchor="_Toc166004651" w:history="1">
            <w:r w:rsidRPr="002552C2">
              <w:rPr>
                <w:rStyle w:val="Hyperlink"/>
                <w:rFonts w:ascii="Aptos" w:hAnsi="Aptos"/>
                <w:b/>
                <w:bCs/>
                <w:noProof/>
              </w:rPr>
              <w:t>5:5 Conclusion</w:t>
            </w:r>
            <w:r>
              <w:rPr>
                <w:noProof/>
                <w:webHidden/>
              </w:rPr>
              <w:tab/>
            </w:r>
            <w:r>
              <w:rPr>
                <w:noProof/>
                <w:webHidden/>
              </w:rPr>
              <w:fldChar w:fldCharType="begin"/>
            </w:r>
            <w:r>
              <w:rPr>
                <w:noProof/>
                <w:webHidden/>
              </w:rPr>
              <w:instrText xml:space="preserve"> PAGEREF _Toc166004651 \h </w:instrText>
            </w:r>
            <w:r>
              <w:rPr>
                <w:noProof/>
                <w:webHidden/>
              </w:rPr>
            </w:r>
            <w:r>
              <w:rPr>
                <w:noProof/>
                <w:webHidden/>
              </w:rPr>
              <w:fldChar w:fldCharType="separate"/>
            </w:r>
            <w:r>
              <w:rPr>
                <w:noProof/>
                <w:webHidden/>
              </w:rPr>
              <w:t>37</w:t>
            </w:r>
            <w:r>
              <w:rPr>
                <w:noProof/>
                <w:webHidden/>
              </w:rPr>
              <w:fldChar w:fldCharType="end"/>
            </w:r>
          </w:hyperlink>
        </w:p>
        <w:p w14:paraId="6467444B" w14:textId="24D87E4E" w:rsidR="00D75C9F" w:rsidRDefault="00D75C9F">
          <w:pPr>
            <w:pStyle w:val="TOC1"/>
            <w:tabs>
              <w:tab w:val="right" w:leader="dot" w:pos="9016"/>
            </w:tabs>
            <w:rPr>
              <w:noProof/>
              <w:kern w:val="2"/>
              <w:sz w:val="24"/>
              <w:szCs w:val="24"/>
              <w:lang w:eastAsia="en-GB"/>
              <w14:ligatures w14:val="standardContextual"/>
            </w:rPr>
          </w:pPr>
          <w:hyperlink w:anchor="_Toc166004652" w:history="1">
            <w:r w:rsidRPr="002552C2">
              <w:rPr>
                <w:rStyle w:val="Hyperlink"/>
                <w:rFonts w:ascii="Aptos" w:hAnsi="Aptos"/>
                <w:b/>
                <w:bCs/>
                <w:noProof/>
              </w:rPr>
              <w:t>References</w:t>
            </w:r>
            <w:r>
              <w:rPr>
                <w:noProof/>
                <w:webHidden/>
              </w:rPr>
              <w:tab/>
            </w:r>
            <w:r>
              <w:rPr>
                <w:noProof/>
                <w:webHidden/>
              </w:rPr>
              <w:fldChar w:fldCharType="begin"/>
            </w:r>
            <w:r>
              <w:rPr>
                <w:noProof/>
                <w:webHidden/>
              </w:rPr>
              <w:instrText xml:space="preserve"> PAGEREF _Toc166004652 \h </w:instrText>
            </w:r>
            <w:r>
              <w:rPr>
                <w:noProof/>
                <w:webHidden/>
              </w:rPr>
            </w:r>
            <w:r>
              <w:rPr>
                <w:noProof/>
                <w:webHidden/>
              </w:rPr>
              <w:fldChar w:fldCharType="separate"/>
            </w:r>
            <w:r>
              <w:rPr>
                <w:noProof/>
                <w:webHidden/>
              </w:rPr>
              <w:t>38</w:t>
            </w:r>
            <w:r>
              <w:rPr>
                <w:noProof/>
                <w:webHidden/>
              </w:rPr>
              <w:fldChar w:fldCharType="end"/>
            </w:r>
          </w:hyperlink>
        </w:p>
        <w:p w14:paraId="68B3DDF7" w14:textId="486F03C2" w:rsidR="00D75C9F" w:rsidRDefault="00D75C9F">
          <w:pPr>
            <w:pStyle w:val="TOC1"/>
            <w:tabs>
              <w:tab w:val="right" w:leader="dot" w:pos="9016"/>
            </w:tabs>
            <w:rPr>
              <w:noProof/>
              <w:kern w:val="2"/>
              <w:sz w:val="24"/>
              <w:szCs w:val="24"/>
              <w:lang w:eastAsia="en-GB"/>
              <w14:ligatures w14:val="standardContextual"/>
            </w:rPr>
          </w:pPr>
          <w:hyperlink w:anchor="_Toc166004653" w:history="1">
            <w:r w:rsidRPr="002552C2">
              <w:rPr>
                <w:rStyle w:val="Hyperlink"/>
                <w:rFonts w:ascii="Aptos" w:hAnsi="Aptos"/>
                <w:b/>
                <w:bCs/>
                <w:noProof/>
              </w:rPr>
              <w:t>Appendix</w:t>
            </w:r>
            <w:r>
              <w:rPr>
                <w:noProof/>
                <w:webHidden/>
              </w:rPr>
              <w:tab/>
            </w:r>
            <w:r>
              <w:rPr>
                <w:noProof/>
                <w:webHidden/>
              </w:rPr>
              <w:fldChar w:fldCharType="begin"/>
            </w:r>
            <w:r>
              <w:rPr>
                <w:noProof/>
                <w:webHidden/>
              </w:rPr>
              <w:instrText xml:space="preserve"> PAGEREF _Toc166004653 \h </w:instrText>
            </w:r>
            <w:r>
              <w:rPr>
                <w:noProof/>
                <w:webHidden/>
              </w:rPr>
            </w:r>
            <w:r>
              <w:rPr>
                <w:noProof/>
                <w:webHidden/>
              </w:rPr>
              <w:fldChar w:fldCharType="separate"/>
            </w:r>
            <w:r>
              <w:rPr>
                <w:noProof/>
                <w:webHidden/>
              </w:rPr>
              <w:t>46</w:t>
            </w:r>
            <w:r>
              <w:rPr>
                <w:noProof/>
                <w:webHidden/>
              </w:rPr>
              <w:fldChar w:fldCharType="end"/>
            </w:r>
          </w:hyperlink>
        </w:p>
        <w:p w14:paraId="559A63BA" w14:textId="57573C13" w:rsidR="009D1C49" w:rsidRDefault="009D1C49">
          <w:r>
            <w:rPr>
              <w:b/>
              <w:bCs/>
              <w:noProof/>
            </w:rPr>
            <w:fldChar w:fldCharType="end"/>
          </w:r>
        </w:p>
      </w:sdtContent>
    </w:sdt>
    <w:p w14:paraId="502ABA26" w14:textId="4C258623" w:rsidR="00C040A2" w:rsidRPr="00D75C9F" w:rsidRDefault="009D1C49" w:rsidP="00D75C9F">
      <w:r>
        <w:br w:type="page"/>
      </w:r>
      <w:r w:rsidR="00C040A2" w:rsidRPr="00C2672A">
        <w:rPr>
          <w:rFonts w:ascii="Aptos" w:hAnsi="Aptos"/>
          <w:b/>
          <w:bCs/>
          <w:sz w:val="36"/>
          <w:szCs w:val="36"/>
          <w:u w:val="single"/>
        </w:rPr>
        <w:lastRenderedPageBreak/>
        <w:t xml:space="preserve">Chapter 1 - </w:t>
      </w:r>
      <w:r w:rsidRPr="00C2672A">
        <w:rPr>
          <w:rFonts w:ascii="Aptos" w:hAnsi="Aptos"/>
          <w:b/>
          <w:bCs/>
          <w:sz w:val="36"/>
          <w:szCs w:val="36"/>
          <w:u w:val="single"/>
        </w:rPr>
        <w:t>Introduction</w:t>
      </w:r>
    </w:p>
    <w:p w14:paraId="68AD7468" w14:textId="5BB9C5BD" w:rsidR="007D1DDC" w:rsidRDefault="007D1DDC" w:rsidP="00C2672A">
      <w:pPr>
        <w:spacing w:line="480" w:lineRule="auto"/>
        <w:jc w:val="both"/>
        <w:rPr>
          <w:rFonts w:ascii="Aptos" w:hAnsi="Aptos"/>
          <w:sz w:val="24"/>
          <w:szCs w:val="24"/>
        </w:rPr>
      </w:pPr>
      <w:r>
        <w:rPr>
          <w:rFonts w:ascii="Aptos" w:hAnsi="Aptos"/>
          <w:sz w:val="24"/>
          <w:szCs w:val="24"/>
        </w:rPr>
        <w:t xml:space="preserve">This chapter will serve as an introduction to the study, going over the background and context first, then the research problem, the </w:t>
      </w:r>
      <w:r w:rsidR="001C2E6B">
        <w:rPr>
          <w:rFonts w:ascii="Aptos" w:hAnsi="Aptos"/>
          <w:sz w:val="24"/>
          <w:szCs w:val="24"/>
        </w:rPr>
        <w:t>goals,</w:t>
      </w:r>
      <w:r>
        <w:rPr>
          <w:rFonts w:ascii="Aptos" w:hAnsi="Aptos"/>
          <w:sz w:val="24"/>
          <w:szCs w:val="24"/>
        </w:rPr>
        <w:t xml:space="preserve"> and objectives of the study, and finally the importance of the study being conducted. </w:t>
      </w:r>
    </w:p>
    <w:p w14:paraId="77F42B7C" w14:textId="39DDD11E" w:rsidR="00C040A2" w:rsidRPr="00910E0A" w:rsidRDefault="00C040A2" w:rsidP="00C2672A">
      <w:pPr>
        <w:spacing w:line="480" w:lineRule="auto"/>
        <w:jc w:val="both"/>
        <w:rPr>
          <w:rFonts w:ascii="Aptos" w:hAnsi="Aptos"/>
          <w:sz w:val="24"/>
          <w:szCs w:val="24"/>
        </w:rPr>
      </w:pPr>
      <w:r w:rsidRPr="00910E0A">
        <w:rPr>
          <w:rFonts w:ascii="Aptos" w:hAnsi="Aptos"/>
          <w:sz w:val="24"/>
          <w:szCs w:val="24"/>
        </w:rPr>
        <w:t>Crime has always been an issue within the UK and</w:t>
      </w:r>
      <w:r w:rsidR="001C2E6B">
        <w:rPr>
          <w:rFonts w:ascii="Aptos" w:hAnsi="Aptos"/>
          <w:sz w:val="24"/>
          <w:szCs w:val="24"/>
        </w:rPr>
        <w:t xml:space="preserve"> </w:t>
      </w:r>
      <w:r w:rsidRPr="00910E0A">
        <w:rPr>
          <w:rFonts w:ascii="Aptos" w:hAnsi="Aptos"/>
          <w:sz w:val="24"/>
          <w:szCs w:val="24"/>
        </w:rPr>
        <w:t xml:space="preserve">data sources need to change along with crime in order to reflect the true scope and nature of crime accurately. Does the data support the perception that crime in England and Wales is at </w:t>
      </w:r>
      <w:r w:rsidR="001C2E6B">
        <w:rPr>
          <w:rFonts w:ascii="Aptos" w:hAnsi="Aptos"/>
          <w:sz w:val="24"/>
          <w:szCs w:val="24"/>
        </w:rPr>
        <w:t xml:space="preserve">a </w:t>
      </w:r>
      <w:r w:rsidRPr="00910E0A">
        <w:rPr>
          <w:rFonts w:ascii="Aptos" w:hAnsi="Aptos"/>
          <w:sz w:val="24"/>
          <w:szCs w:val="24"/>
        </w:rPr>
        <w:t xml:space="preserve">record high, or has crime been declining? </w:t>
      </w:r>
      <w:sdt>
        <w:sdtPr>
          <w:rPr>
            <w:rFonts w:ascii="Aptos" w:hAnsi="Aptos"/>
            <w:sz w:val="24"/>
            <w:szCs w:val="24"/>
          </w:rPr>
          <w:id w:val="-1517231765"/>
          <w:citation/>
        </w:sdtPr>
        <w:sdtContent>
          <w:r w:rsidRPr="00910E0A">
            <w:rPr>
              <w:rFonts w:ascii="Aptos" w:hAnsi="Aptos"/>
              <w:sz w:val="24"/>
              <w:szCs w:val="24"/>
            </w:rPr>
            <w:fldChar w:fldCharType="begin"/>
          </w:r>
          <w:r w:rsidRPr="00910E0A">
            <w:rPr>
              <w:rFonts w:ascii="Aptos" w:hAnsi="Aptos"/>
              <w:sz w:val="24"/>
              <w:szCs w:val="24"/>
            </w:rPr>
            <w:instrText xml:space="preserve"> CITATION Off221 \l 2057 </w:instrText>
          </w:r>
          <w:r w:rsidRPr="00910E0A">
            <w:rPr>
              <w:rFonts w:ascii="Aptos" w:hAnsi="Aptos"/>
              <w:sz w:val="24"/>
              <w:szCs w:val="24"/>
            </w:rPr>
            <w:fldChar w:fldCharType="separate"/>
          </w:r>
          <w:r w:rsidR="00DD786A" w:rsidRPr="00DD786A">
            <w:rPr>
              <w:rFonts w:ascii="Aptos" w:hAnsi="Aptos"/>
              <w:noProof/>
              <w:sz w:val="24"/>
              <w:szCs w:val="24"/>
            </w:rPr>
            <w:t>(Office of National Statistics, 2022)</w:t>
          </w:r>
          <w:r w:rsidRPr="00910E0A">
            <w:rPr>
              <w:rFonts w:ascii="Aptos" w:hAnsi="Aptos"/>
              <w:sz w:val="24"/>
              <w:szCs w:val="24"/>
            </w:rPr>
            <w:fldChar w:fldCharType="end"/>
          </w:r>
        </w:sdtContent>
      </w:sdt>
      <w:r w:rsidRPr="00910E0A">
        <w:rPr>
          <w:rFonts w:ascii="Aptos" w:hAnsi="Aptos"/>
          <w:sz w:val="24"/>
          <w:szCs w:val="24"/>
        </w:rPr>
        <w:t xml:space="preserve">. According to CrimeRate, (2024), the crime rate within the UK </w:t>
      </w:r>
      <w:r w:rsidR="001C2E6B">
        <w:rPr>
          <w:rFonts w:ascii="Aptos" w:hAnsi="Aptos"/>
          <w:sz w:val="24"/>
          <w:szCs w:val="24"/>
        </w:rPr>
        <w:t>wa</w:t>
      </w:r>
      <w:r w:rsidRPr="00910E0A">
        <w:rPr>
          <w:rFonts w:ascii="Aptos" w:hAnsi="Aptos"/>
          <w:sz w:val="24"/>
          <w:szCs w:val="24"/>
        </w:rPr>
        <w:t>s 90.7 per 1,000 people in the year 2023-2024</w:t>
      </w:r>
      <w:r w:rsidR="001C2E6B">
        <w:rPr>
          <w:rFonts w:ascii="Aptos" w:hAnsi="Aptos"/>
          <w:sz w:val="24"/>
          <w:szCs w:val="24"/>
        </w:rPr>
        <w:t>.</w:t>
      </w:r>
      <w:r w:rsidRPr="00910E0A">
        <w:rPr>
          <w:rFonts w:ascii="Aptos" w:hAnsi="Aptos"/>
          <w:sz w:val="24"/>
          <w:szCs w:val="24"/>
        </w:rPr>
        <w:t xml:space="preserve"> </w:t>
      </w:r>
      <w:r w:rsidR="001C2E6B">
        <w:rPr>
          <w:rFonts w:ascii="Aptos" w:hAnsi="Aptos"/>
          <w:sz w:val="24"/>
          <w:szCs w:val="24"/>
        </w:rPr>
        <w:t>A</w:t>
      </w:r>
      <w:r w:rsidRPr="00910E0A">
        <w:rPr>
          <w:rFonts w:ascii="Aptos" w:hAnsi="Aptos"/>
          <w:sz w:val="24"/>
          <w:szCs w:val="24"/>
        </w:rPr>
        <w:t>lthough this saw a decrease of 1.6% from 2022</w:t>
      </w:r>
      <w:r w:rsidR="001C2E6B">
        <w:rPr>
          <w:rFonts w:ascii="Aptos" w:hAnsi="Aptos"/>
          <w:sz w:val="24"/>
          <w:szCs w:val="24"/>
        </w:rPr>
        <w:t>,</w:t>
      </w:r>
      <w:r w:rsidRPr="00910E0A">
        <w:rPr>
          <w:rFonts w:ascii="Aptos" w:hAnsi="Aptos"/>
          <w:sz w:val="24"/>
          <w:szCs w:val="24"/>
        </w:rPr>
        <w:t xml:space="preserve"> the UK are still the country with the highest crime rate at 89</w:t>
      </w:r>
      <w:r w:rsidR="001C2E6B">
        <w:rPr>
          <w:rFonts w:ascii="Aptos" w:hAnsi="Aptos"/>
          <w:sz w:val="24"/>
          <w:szCs w:val="24"/>
        </w:rPr>
        <w:t>.</w:t>
      </w:r>
      <w:r w:rsidRPr="00910E0A">
        <w:rPr>
          <w:rFonts w:ascii="Aptos" w:hAnsi="Aptos"/>
          <w:sz w:val="24"/>
          <w:szCs w:val="24"/>
        </w:rPr>
        <w:t>18 crimes per 1,000 people. In comparison, the FBI has released statistics for the data year 2022, which shows tha</w:t>
      </w:r>
      <w:r w:rsidR="001C2E6B">
        <w:rPr>
          <w:rFonts w:ascii="Aptos" w:hAnsi="Aptos"/>
          <w:sz w:val="24"/>
          <w:szCs w:val="24"/>
        </w:rPr>
        <w:t>t</w:t>
      </w:r>
      <w:r w:rsidRPr="00910E0A">
        <w:rPr>
          <w:rFonts w:ascii="Aptos" w:hAnsi="Aptos"/>
          <w:sz w:val="24"/>
          <w:szCs w:val="24"/>
        </w:rPr>
        <w:t xml:space="preserve"> 91.7% of the population had submitted an incident report, with these reports involving 11,634 criminal incidents</w:t>
      </w:r>
      <w:r w:rsidR="001C2E6B">
        <w:rPr>
          <w:rFonts w:ascii="Aptos" w:hAnsi="Aptos"/>
          <w:sz w:val="24"/>
          <w:szCs w:val="24"/>
        </w:rPr>
        <w:t>.</w:t>
      </w:r>
      <w:r w:rsidRPr="00910E0A">
        <w:rPr>
          <w:rFonts w:ascii="Aptos" w:hAnsi="Aptos"/>
          <w:sz w:val="24"/>
          <w:szCs w:val="24"/>
        </w:rPr>
        <w:t xml:space="preserve"> </w:t>
      </w:r>
      <w:r w:rsidR="001C2E6B">
        <w:rPr>
          <w:rFonts w:ascii="Aptos" w:hAnsi="Aptos"/>
          <w:sz w:val="24"/>
          <w:szCs w:val="24"/>
        </w:rPr>
        <w:t>H</w:t>
      </w:r>
      <w:r w:rsidRPr="00910E0A">
        <w:rPr>
          <w:rFonts w:ascii="Aptos" w:hAnsi="Aptos"/>
          <w:sz w:val="24"/>
          <w:szCs w:val="24"/>
        </w:rPr>
        <w:t>owever, despite the high crime numbers it is estimated that there was a 1.7% decrease in crime compared to that of 2021</w:t>
      </w:r>
      <w:sdt>
        <w:sdtPr>
          <w:rPr>
            <w:rFonts w:ascii="Aptos" w:hAnsi="Aptos"/>
            <w:sz w:val="24"/>
            <w:szCs w:val="24"/>
          </w:rPr>
          <w:id w:val="1909489849"/>
          <w:citation/>
        </w:sdtPr>
        <w:sdtContent>
          <w:r w:rsidRPr="00910E0A">
            <w:rPr>
              <w:rFonts w:ascii="Aptos" w:hAnsi="Aptos"/>
              <w:sz w:val="24"/>
              <w:szCs w:val="24"/>
            </w:rPr>
            <w:fldChar w:fldCharType="begin"/>
          </w:r>
          <w:r w:rsidRPr="00910E0A">
            <w:rPr>
              <w:rFonts w:ascii="Aptos" w:hAnsi="Aptos"/>
              <w:sz w:val="24"/>
              <w:szCs w:val="24"/>
            </w:rPr>
            <w:instrText xml:space="preserve"> CITATION FBI23 \l 2057 </w:instrText>
          </w:r>
          <w:r w:rsidRPr="00910E0A">
            <w:rPr>
              <w:rFonts w:ascii="Aptos" w:hAnsi="Aptos"/>
              <w:sz w:val="24"/>
              <w:szCs w:val="24"/>
            </w:rPr>
            <w:fldChar w:fldCharType="separate"/>
          </w:r>
          <w:r w:rsidR="00DD786A">
            <w:rPr>
              <w:rFonts w:ascii="Aptos" w:hAnsi="Aptos"/>
              <w:noProof/>
              <w:sz w:val="24"/>
              <w:szCs w:val="24"/>
            </w:rPr>
            <w:t xml:space="preserve"> </w:t>
          </w:r>
          <w:r w:rsidR="00DD786A" w:rsidRPr="00DD786A">
            <w:rPr>
              <w:rFonts w:ascii="Aptos" w:hAnsi="Aptos"/>
              <w:noProof/>
              <w:sz w:val="24"/>
              <w:szCs w:val="24"/>
            </w:rPr>
            <w:t>(FBI National Press Office, 2023)</w:t>
          </w:r>
          <w:r w:rsidRPr="00910E0A">
            <w:rPr>
              <w:rFonts w:ascii="Aptos" w:hAnsi="Aptos"/>
              <w:sz w:val="24"/>
              <w:szCs w:val="24"/>
            </w:rPr>
            <w:fldChar w:fldCharType="end"/>
          </w:r>
        </w:sdtContent>
      </w:sdt>
      <w:r w:rsidRPr="00910E0A">
        <w:rPr>
          <w:rFonts w:ascii="Aptos" w:hAnsi="Aptos"/>
          <w:sz w:val="24"/>
          <w:szCs w:val="24"/>
        </w:rPr>
        <w:t xml:space="preserve">. </w:t>
      </w:r>
      <w:r w:rsidR="001C2E6B" w:rsidRPr="00910E0A">
        <w:rPr>
          <w:rFonts w:ascii="Aptos" w:hAnsi="Aptos"/>
          <w:sz w:val="24"/>
          <w:szCs w:val="24"/>
        </w:rPr>
        <w:t>Therefore</w:t>
      </w:r>
      <w:r w:rsidRPr="00910E0A">
        <w:rPr>
          <w:rFonts w:ascii="Aptos" w:hAnsi="Aptos"/>
          <w:sz w:val="24"/>
          <w:szCs w:val="24"/>
        </w:rPr>
        <w:t xml:space="preserve">, this points towards the question, how many of these criminals have been victims of Adverse </w:t>
      </w:r>
      <w:r w:rsidR="00D11873">
        <w:rPr>
          <w:rFonts w:ascii="Aptos" w:hAnsi="Aptos"/>
          <w:sz w:val="24"/>
          <w:szCs w:val="24"/>
        </w:rPr>
        <w:t>C</w:t>
      </w:r>
      <w:r w:rsidRPr="00910E0A">
        <w:rPr>
          <w:rFonts w:ascii="Aptos" w:hAnsi="Aptos"/>
          <w:sz w:val="24"/>
          <w:szCs w:val="24"/>
        </w:rPr>
        <w:t xml:space="preserve">hildhood </w:t>
      </w:r>
      <w:r w:rsidR="00D11873">
        <w:rPr>
          <w:rFonts w:ascii="Aptos" w:hAnsi="Aptos"/>
          <w:sz w:val="24"/>
          <w:szCs w:val="24"/>
        </w:rPr>
        <w:t>E</w:t>
      </w:r>
      <w:r w:rsidRPr="00910E0A">
        <w:rPr>
          <w:rFonts w:ascii="Aptos" w:hAnsi="Aptos"/>
          <w:sz w:val="24"/>
          <w:szCs w:val="24"/>
        </w:rPr>
        <w:t xml:space="preserve">xperiences? </w:t>
      </w:r>
    </w:p>
    <w:p w14:paraId="6D352DA7" w14:textId="439417B3" w:rsidR="00C040A2" w:rsidRPr="00910E0A" w:rsidRDefault="00C040A2" w:rsidP="00C2672A">
      <w:pPr>
        <w:spacing w:line="480" w:lineRule="auto"/>
        <w:jc w:val="both"/>
        <w:rPr>
          <w:rFonts w:ascii="Aptos" w:hAnsi="Aptos"/>
          <w:sz w:val="24"/>
          <w:szCs w:val="24"/>
        </w:rPr>
      </w:pPr>
      <w:r w:rsidRPr="00910E0A">
        <w:rPr>
          <w:rFonts w:ascii="Aptos" w:hAnsi="Aptos"/>
          <w:sz w:val="24"/>
          <w:szCs w:val="24"/>
        </w:rPr>
        <w:t>According to the Youth Justice Board (2024</w:t>
      </w:r>
      <w:r w:rsidR="007D1DDC">
        <w:rPr>
          <w:rFonts w:ascii="Aptos" w:hAnsi="Aptos"/>
          <w:sz w:val="24"/>
          <w:szCs w:val="24"/>
        </w:rPr>
        <w:t xml:space="preserve">), 13,700 children had received a warning or a sentence from the police as of March 2023, which </w:t>
      </w:r>
      <w:r w:rsidR="001C2E6B">
        <w:rPr>
          <w:rFonts w:ascii="Aptos" w:hAnsi="Aptos"/>
          <w:sz w:val="24"/>
          <w:szCs w:val="24"/>
        </w:rPr>
        <w:t>i</w:t>
      </w:r>
      <w:r w:rsidR="007D1DDC">
        <w:rPr>
          <w:rFonts w:ascii="Aptos" w:hAnsi="Aptos"/>
          <w:sz w:val="24"/>
          <w:szCs w:val="24"/>
        </w:rPr>
        <w:t>s a 72% decrease from ten years earlier and a 4% decrease from the year before</w:t>
      </w:r>
      <w:r w:rsidRPr="00910E0A">
        <w:rPr>
          <w:rFonts w:ascii="Aptos" w:hAnsi="Aptos"/>
          <w:sz w:val="24"/>
          <w:szCs w:val="24"/>
        </w:rPr>
        <w:t xml:space="preserve">. This sees an increase of 6% of children between the ages of 10 to 14 receiving a caution or sentence and a 7% decrease in the number of children between 15 to 17 years old. In comparison, in 2021, in the United States, 123,000 serious crimes were committed by youths between the ages of 12 and </w:t>
      </w:r>
      <w:r w:rsidRPr="00910E0A">
        <w:rPr>
          <w:rFonts w:ascii="Aptos" w:hAnsi="Aptos"/>
          <w:sz w:val="24"/>
          <w:szCs w:val="24"/>
        </w:rPr>
        <w:lastRenderedPageBreak/>
        <w:t>17 which saw an increase from 2020, and within 2022, there were over 1,000 children between the ages of 13 and 16 that became murder perpetrators</w:t>
      </w:r>
      <w:sdt>
        <w:sdtPr>
          <w:rPr>
            <w:rFonts w:ascii="Aptos" w:hAnsi="Aptos"/>
            <w:sz w:val="24"/>
            <w:szCs w:val="24"/>
          </w:rPr>
          <w:id w:val="417373022"/>
          <w:citation/>
        </w:sdtPr>
        <w:sdtContent>
          <w:r w:rsidRPr="00910E0A">
            <w:rPr>
              <w:rFonts w:ascii="Aptos" w:hAnsi="Aptos"/>
              <w:sz w:val="24"/>
              <w:szCs w:val="24"/>
            </w:rPr>
            <w:fldChar w:fldCharType="begin"/>
          </w:r>
          <w:r w:rsidRPr="00910E0A">
            <w:rPr>
              <w:rFonts w:ascii="Aptos" w:hAnsi="Aptos"/>
              <w:sz w:val="24"/>
              <w:szCs w:val="24"/>
            </w:rPr>
            <w:instrText xml:space="preserve"> CITATION Key23 \l 2057 </w:instrText>
          </w:r>
          <w:r w:rsidRPr="00910E0A">
            <w:rPr>
              <w:rFonts w:ascii="Aptos" w:hAnsi="Aptos"/>
              <w:sz w:val="24"/>
              <w:szCs w:val="24"/>
            </w:rPr>
            <w:fldChar w:fldCharType="separate"/>
          </w:r>
          <w:r w:rsidR="00DD786A">
            <w:rPr>
              <w:rFonts w:ascii="Aptos" w:hAnsi="Aptos"/>
              <w:noProof/>
              <w:sz w:val="24"/>
              <w:szCs w:val="24"/>
            </w:rPr>
            <w:t xml:space="preserve"> </w:t>
          </w:r>
          <w:r w:rsidR="00DD786A" w:rsidRPr="00DD786A">
            <w:rPr>
              <w:rFonts w:ascii="Aptos" w:hAnsi="Aptos"/>
              <w:noProof/>
              <w:sz w:val="24"/>
              <w:szCs w:val="24"/>
            </w:rPr>
            <w:t>(Key, et al., 2023)</w:t>
          </w:r>
          <w:r w:rsidRPr="00910E0A">
            <w:rPr>
              <w:rFonts w:ascii="Aptos" w:hAnsi="Aptos"/>
              <w:sz w:val="24"/>
              <w:szCs w:val="24"/>
            </w:rPr>
            <w:fldChar w:fldCharType="end"/>
          </w:r>
        </w:sdtContent>
      </w:sdt>
      <w:r w:rsidRPr="00910E0A">
        <w:rPr>
          <w:rFonts w:ascii="Aptos" w:hAnsi="Aptos"/>
          <w:sz w:val="24"/>
          <w:szCs w:val="24"/>
        </w:rPr>
        <w:t>.  Public Health Wales NHS Trust (2015) has research that shows a strong link between Adverse Childhood Experiences and crime. I</w:t>
      </w:r>
      <w:r w:rsidR="001C2E6B">
        <w:rPr>
          <w:rFonts w:ascii="Aptos" w:hAnsi="Aptos"/>
          <w:sz w:val="24"/>
          <w:szCs w:val="24"/>
        </w:rPr>
        <w:t>t</w:t>
      </w:r>
      <w:r w:rsidRPr="00910E0A">
        <w:rPr>
          <w:rFonts w:ascii="Aptos" w:hAnsi="Aptos"/>
          <w:sz w:val="24"/>
          <w:szCs w:val="24"/>
        </w:rPr>
        <w:t xml:space="preserve"> found that people who experienced four or more ACEs compared to those who have</w:t>
      </w:r>
      <w:r w:rsidR="001C2E6B">
        <w:rPr>
          <w:rFonts w:ascii="Aptos" w:hAnsi="Aptos"/>
          <w:sz w:val="24"/>
          <w:szCs w:val="24"/>
        </w:rPr>
        <w:t xml:space="preserve"> no</w:t>
      </w:r>
      <w:r w:rsidRPr="00910E0A">
        <w:rPr>
          <w:rFonts w:ascii="Aptos" w:hAnsi="Aptos"/>
          <w:sz w:val="24"/>
          <w:szCs w:val="24"/>
        </w:rPr>
        <w:t xml:space="preserve">t are four times more likely to be victims of violence which leads to them being fifteen times more likely to be perpetrators of violent crime and twenty times more likely to end up in the prison system in their lifetime. Despite the high level of research into ACEs, there is still a research problem to do with early intervention, </w:t>
      </w:r>
      <w:r w:rsidR="009D7F1D">
        <w:rPr>
          <w:rFonts w:ascii="Aptos" w:hAnsi="Aptos"/>
          <w:sz w:val="24"/>
          <w:szCs w:val="24"/>
        </w:rPr>
        <w:t>because</w:t>
      </w:r>
      <w:r w:rsidRPr="00910E0A">
        <w:rPr>
          <w:rFonts w:ascii="Aptos" w:hAnsi="Aptos"/>
          <w:sz w:val="24"/>
          <w:szCs w:val="24"/>
        </w:rPr>
        <w:t xml:space="preserve"> even though we are aware that ACEs can have massive consequences on both the mental and physical health of children and young adults, more research needs to be done </w:t>
      </w:r>
      <w:r w:rsidR="009D7F1D">
        <w:rPr>
          <w:rFonts w:ascii="Aptos" w:hAnsi="Aptos"/>
          <w:sz w:val="24"/>
          <w:szCs w:val="24"/>
        </w:rPr>
        <w:t>to</w:t>
      </w:r>
      <w:r w:rsidRPr="00910E0A">
        <w:rPr>
          <w:rFonts w:ascii="Aptos" w:hAnsi="Aptos"/>
          <w:sz w:val="24"/>
          <w:szCs w:val="24"/>
        </w:rPr>
        <w:t xml:space="preserve"> assess the availability of support and interventions. </w:t>
      </w:r>
      <w:r w:rsidR="00D11873" w:rsidRPr="00910E0A">
        <w:rPr>
          <w:rFonts w:ascii="Aptos" w:hAnsi="Aptos"/>
          <w:sz w:val="24"/>
          <w:szCs w:val="24"/>
        </w:rPr>
        <w:t>To</w:t>
      </w:r>
      <w:r w:rsidRPr="00910E0A">
        <w:rPr>
          <w:rFonts w:ascii="Aptos" w:hAnsi="Aptos"/>
          <w:sz w:val="24"/>
          <w:szCs w:val="24"/>
        </w:rPr>
        <w:t xml:space="preserve"> evaluate the efficacy of interventions designed to lessen the effects of ACEs, thorough research is required. It is important to customise these interventions for each child and their families as well as communities </w:t>
      </w:r>
      <w:sdt>
        <w:sdtPr>
          <w:rPr>
            <w:rFonts w:ascii="Aptos" w:hAnsi="Aptos"/>
            <w:sz w:val="24"/>
            <w:szCs w:val="24"/>
          </w:rPr>
          <w:id w:val="-997186064"/>
          <w:citation/>
        </w:sdtPr>
        <w:sdtContent>
          <w:r w:rsidRPr="00910E0A">
            <w:rPr>
              <w:rFonts w:ascii="Aptos" w:hAnsi="Aptos"/>
              <w:sz w:val="24"/>
              <w:szCs w:val="24"/>
            </w:rPr>
            <w:fldChar w:fldCharType="begin"/>
          </w:r>
          <w:r w:rsidRPr="00910E0A">
            <w:rPr>
              <w:rFonts w:ascii="Aptos" w:hAnsi="Aptos"/>
              <w:sz w:val="24"/>
              <w:szCs w:val="24"/>
            </w:rPr>
            <w:instrText xml:space="preserve"> CITATION Ste191 \l 2057 </w:instrText>
          </w:r>
          <w:r w:rsidRPr="00910E0A">
            <w:rPr>
              <w:rFonts w:ascii="Aptos" w:hAnsi="Aptos"/>
              <w:sz w:val="24"/>
              <w:szCs w:val="24"/>
            </w:rPr>
            <w:fldChar w:fldCharType="separate"/>
          </w:r>
          <w:r w:rsidR="00DD786A" w:rsidRPr="00DD786A">
            <w:rPr>
              <w:rFonts w:ascii="Aptos" w:hAnsi="Aptos"/>
              <w:noProof/>
              <w:sz w:val="24"/>
              <w:szCs w:val="24"/>
            </w:rPr>
            <w:t>(Steptoe, et al., 2019)</w:t>
          </w:r>
          <w:r w:rsidRPr="00910E0A">
            <w:rPr>
              <w:rFonts w:ascii="Aptos" w:hAnsi="Aptos"/>
              <w:sz w:val="24"/>
              <w:szCs w:val="24"/>
            </w:rPr>
            <w:fldChar w:fldCharType="end"/>
          </w:r>
        </w:sdtContent>
      </w:sdt>
      <w:r w:rsidRPr="00910E0A">
        <w:rPr>
          <w:rFonts w:ascii="Aptos" w:hAnsi="Aptos"/>
          <w:sz w:val="24"/>
          <w:szCs w:val="24"/>
        </w:rPr>
        <w:t xml:space="preserve">. </w:t>
      </w:r>
    </w:p>
    <w:p w14:paraId="66C35EE2" w14:textId="01DD918D" w:rsidR="00C2672A" w:rsidRPr="00910E0A" w:rsidRDefault="00C040A2" w:rsidP="00C2672A">
      <w:pPr>
        <w:spacing w:line="480" w:lineRule="auto"/>
        <w:jc w:val="both"/>
        <w:rPr>
          <w:rFonts w:ascii="Aptos" w:hAnsi="Aptos"/>
          <w:sz w:val="24"/>
          <w:szCs w:val="24"/>
        </w:rPr>
      </w:pPr>
      <w:r w:rsidRPr="00910E0A">
        <w:rPr>
          <w:rFonts w:ascii="Aptos" w:hAnsi="Aptos"/>
          <w:sz w:val="24"/>
          <w:szCs w:val="24"/>
        </w:rPr>
        <w:t xml:space="preserve">This study aims to successfully critically evaluate if adverse childhood experiences play a role in young people and their offending and if there is enough support </w:t>
      </w:r>
      <w:r w:rsidR="009D7F1D">
        <w:rPr>
          <w:rFonts w:ascii="Aptos" w:hAnsi="Aptos"/>
          <w:sz w:val="24"/>
          <w:szCs w:val="24"/>
        </w:rPr>
        <w:t>available and easily accessible</w:t>
      </w:r>
      <w:r w:rsidRPr="00910E0A">
        <w:rPr>
          <w:rFonts w:ascii="Aptos" w:hAnsi="Aptos"/>
          <w:sz w:val="24"/>
          <w:szCs w:val="24"/>
        </w:rPr>
        <w:t xml:space="preserve"> to help prevent young people from reoffending. This critical evaluation will be used to answer the original research question of ‘Do traumatic experiences trigger criminal activity?’ The overarching challenge is to try to understand whether negative childhood experiences increase the likelihood of children becoming criminals as they get older. </w:t>
      </w:r>
    </w:p>
    <w:p w14:paraId="2FBC4CB1" w14:textId="14ACE5B3" w:rsidR="00C040A2" w:rsidRPr="00910E0A" w:rsidRDefault="007D1DDC" w:rsidP="00C2672A">
      <w:pPr>
        <w:spacing w:line="480" w:lineRule="auto"/>
        <w:jc w:val="both"/>
        <w:rPr>
          <w:rFonts w:ascii="Aptos" w:hAnsi="Aptos"/>
          <w:sz w:val="24"/>
          <w:szCs w:val="24"/>
        </w:rPr>
      </w:pPr>
      <w:r>
        <w:rPr>
          <w:rFonts w:ascii="Aptos" w:hAnsi="Aptos"/>
          <w:sz w:val="24"/>
          <w:szCs w:val="24"/>
        </w:rPr>
        <w:t xml:space="preserve">Adverse Childhood Experiences (ACEs) are incredibly distressing and could be the most </w:t>
      </w:r>
      <w:r w:rsidR="009D7F1D">
        <w:rPr>
          <w:rFonts w:ascii="Aptos" w:hAnsi="Aptos"/>
          <w:sz w:val="24"/>
          <w:szCs w:val="24"/>
        </w:rPr>
        <w:t>traumatic</w:t>
      </w:r>
      <w:r>
        <w:rPr>
          <w:rFonts w:ascii="Aptos" w:hAnsi="Aptos"/>
          <w:sz w:val="24"/>
          <w:szCs w:val="24"/>
        </w:rPr>
        <w:t xml:space="preserve"> </w:t>
      </w:r>
      <w:r w:rsidR="009D7F1D">
        <w:rPr>
          <w:rFonts w:ascii="Aptos" w:hAnsi="Aptos"/>
          <w:sz w:val="24"/>
          <w:szCs w:val="24"/>
        </w:rPr>
        <w:t>events</w:t>
      </w:r>
      <w:r>
        <w:rPr>
          <w:rFonts w:ascii="Aptos" w:hAnsi="Aptos"/>
          <w:sz w:val="24"/>
          <w:szCs w:val="24"/>
        </w:rPr>
        <w:t xml:space="preserve"> that happen to children during their adolescent years. A single incident </w:t>
      </w:r>
      <w:r>
        <w:rPr>
          <w:rFonts w:ascii="Aptos" w:hAnsi="Aptos"/>
          <w:sz w:val="24"/>
          <w:szCs w:val="24"/>
        </w:rPr>
        <w:lastRenderedPageBreak/>
        <w:t xml:space="preserve">or a series of them can pose a threat to the younger person’s safety as well as breaches of their trust and physical integrity </w:t>
      </w:r>
      <w:sdt>
        <w:sdtPr>
          <w:rPr>
            <w:rFonts w:ascii="Aptos" w:hAnsi="Aptos"/>
            <w:sz w:val="24"/>
            <w:szCs w:val="24"/>
          </w:rPr>
          <w:id w:val="763038477"/>
          <w:citation/>
        </w:sdtPr>
        <w:sdtContent>
          <w:r w:rsidR="00C040A2" w:rsidRPr="00910E0A">
            <w:rPr>
              <w:rFonts w:ascii="Aptos" w:hAnsi="Aptos"/>
              <w:sz w:val="24"/>
              <w:szCs w:val="24"/>
            </w:rPr>
            <w:fldChar w:fldCharType="begin"/>
          </w:r>
          <w:r w:rsidR="00C040A2" w:rsidRPr="00910E0A">
            <w:rPr>
              <w:rFonts w:ascii="Aptos" w:hAnsi="Aptos"/>
              <w:sz w:val="24"/>
              <w:szCs w:val="24"/>
            </w:rPr>
            <w:instrText xml:space="preserve"> CITATION Bla18 \l 2057 </w:instrText>
          </w:r>
          <w:r w:rsidR="00C040A2" w:rsidRPr="00910E0A">
            <w:rPr>
              <w:rFonts w:ascii="Aptos" w:hAnsi="Aptos"/>
              <w:sz w:val="24"/>
              <w:szCs w:val="24"/>
            </w:rPr>
            <w:fldChar w:fldCharType="separate"/>
          </w:r>
          <w:r w:rsidR="00DD786A" w:rsidRPr="00DD786A">
            <w:rPr>
              <w:rFonts w:ascii="Aptos" w:hAnsi="Aptos"/>
              <w:noProof/>
              <w:sz w:val="24"/>
              <w:szCs w:val="24"/>
            </w:rPr>
            <w:t>(Blair &amp; Boullier, 2018)</w:t>
          </w:r>
          <w:r w:rsidR="00C040A2" w:rsidRPr="00910E0A">
            <w:rPr>
              <w:rFonts w:ascii="Aptos" w:hAnsi="Aptos"/>
              <w:sz w:val="24"/>
              <w:szCs w:val="24"/>
            </w:rPr>
            <w:fldChar w:fldCharType="end"/>
          </w:r>
        </w:sdtContent>
      </w:sdt>
      <w:r w:rsidR="00C040A2" w:rsidRPr="00910E0A">
        <w:rPr>
          <w:rFonts w:ascii="Aptos" w:hAnsi="Aptos"/>
          <w:sz w:val="24"/>
          <w:szCs w:val="24"/>
        </w:rPr>
        <w:t xml:space="preserve">. Physical, emotional, or sexual abuse, parents’ divorce, living with someone who has abused drugs or alcohol, exposure to domestic violence, living with someone who has gone to prison, living with someone who has serious mental illness as well as losing a parent through divorce, death or abandonment are all example of Adverse </w:t>
      </w:r>
      <w:r w:rsidR="009D7F1D">
        <w:rPr>
          <w:rFonts w:ascii="Aptos" w:hAnsi="Aptos"/>
          <w:sz w:val="24"/>
          <w:szCs w:val="24"/>
        </w:rPr>
        <w:t>C</w:t>
      </w:r>
      <w:r w:rsidR="00C040A2" w:rsidRPr="00910E0A">
        <w:rPr>
          <w:rFonts w:ascii="Aptos" w:hAnsi="Aptos"/>
          <w:sz w:val="24"/>
          <w:szCs w:val="24"/>
        </w:rPr>
        <w:t xml:space="preserve">hildhood </w:t>
      </w:r>
      <w:r w:rsidR="009D7F1D">
        <w:rPr>
          <w:rFonts w:ascii="Aptos" w:hAnsi="Aptos"/>
          <w:sz w:val="24"/>
          <w:szCs w:val="24"/>
        </w:rPr>
        <w:t>E</w:t>
      </w:r>
      <w:r w:rsidR="00C040A2" w:rsidRPr="00910E0A">
        <w:rPr>
          <w:rFonts w:ascii="Aptos" w:hAnsi="Aptos"/>
          <w:sz w:val="24"/>
          <w:szCs w:val="24"/>
        </w:rPr>
        <w:t xml:space="preserve">xperiences </w:t>
      </w:r>
      <w:sdt>
        <w:sdtPr>
          <w:rPr>
            <w:rFonts w:ascii="Aptos" w:hAnsi="Aptos"/>
            <w:sz w:val="24"/>
            <w:szCs w:val="24"/>
          </w:rPr>
          <w:id w:val="-919253871"/>
          <w:citation/>
        </w:sdtPr>
        <w:sdtContent>
          <w:r w:rsidR="00C040A2" w:rsidRPr="00910E0A">
            <w:rPr>
              <w:rFonts w:ascii="Aptos" w:hAnsi="Aptos"/>
              <w:sz w:val="24"/>
              <w:szCs w:val="24"/>
            </w:rPr>
            <w:fldChar w:fldCharType="begin"/>
          </w:r>
          <w:r w:rsidR="00C040A2" w:rsidRPr="00910E0A">
            <w:rPr>
              <w:rFonts w:ascii="Aptos" w:hAnsi="Aptos"/>
              <w:sz w:val="24"/>
              <w:szCs w:val="24"/>
            </w:rPr>
            <w:instrText xml:space="preserve"> CITATION NHS23 \l 2057 </w:instrText>
          </w:r>
          <w:r w:rsidR="00C040A2" w:rsidRPr="00910E0A">
            <w:rPr>
              <w:rFonts w:ascii="Aptos" w:hAnsi="Aptos"/>
              <w:sz w:val="24"/>
              <w:szCs w:val="24"/>
            </w:rPr>
            <w:fldChar w:fldCharType="separate"/>
          </w:r>
          <w:r w:rsidR="00DD786A" w:rsidRPr="00DD786A">
            <w:rPr>
              <w:rFonts w:ascii="Aptos" w:hAnsi="Aptos"/>
              <w:noProof/>
              <w:sz w:val="24"/>
              <w:szCs w:val="24"/>
            </w:rPr>
            <w:t>(NHS Foundation Trust, 2023)</w:t>
          </w:r>
          <w:r w:rsidR="00C040A2" w:rsidRPr="00910E0A">
            <w:rPr>
              <w:rFonts w:ascii="Aptos" w:hAnsi="Aptos"/>
              <w:sz w:val="24"/>
              <w:szCs w:val="24"/>
            </w:rPr>
            <w:fldChar w:fldCharType="end"/>
          </w:r>
        </w:sdtContent>
      </w:sdt>
      <w:r w:rsidR="00C040A2" w:rsidRPr="00910E0A">
        <w:rPr>
          <w:rFonts w:ascii="Aptos" w:hAnsi="Aptos"/>
          <w:sz w:val="24"/>
          <w:szCs w:val="24"/>
        </w:rPr>
        <w:t>. Becoming trauma-informed involves understanding how those traumatic experiences can affect people and their life paths. Multiple or ongoing advers</w:t>
      </w:r>
      <w:r w:rsidR="009D7F1D">
        <w:rPr>
          <w:rFonts w:ascii="Aptos" w:hAnsi="Aptos"/>
          <w:sz w:val="24"/>
          <w:szCs w:val="24"/>
        </w:rPr>
        <w:t>e</w:t>
      </w:r>
      <w:r w:rsidR="00C040A2" w:rsidRPr="00910E0A">
        <w:rPr>
          <w:rFonts w:ascii="Aptos" w:hAnsi="Aptos"/>
          <w:sz w:val="24"/>
          <w:szCs w:val="24"/>
        </w:rPr>
        <w:t xml:space="preserve"> experiences during childhood have been associated with difficulties regulating emotions, paying attention, and controlling one’s impulses, as well as interpersonal issues, academic failure, drug abuse, and mental health issues. To put it in a brief term, trauma</w:t>
      </w:r>
      <w:r w:rsidR="00D11873">
        <w:rPr>
          <w:rFonts w:ascii="Aptos" w:hAnsi="Aptos"/>
          <w:sz w:val="24"/>
          <w:szCs w:val="24"/>
        </w:rPr>
        <w:t>,</w:t>
      </w:r>
      <w:r w:rsidR="00C040A2" w:rsidRPr="00910E0A">
        <w:rPr>
          <w:rFonts w:ascii="Aptos" w:hAnsi="Aptos"/>
          <w:sz w:val="24"/>
          <w:szCs w:val="24"/>
        </w:rPr>
        <w:t xml:space="preserve"> particularly early on trauma can be regarded as a major risk factor for engaging in criminal activity </w:t>
      </w:r>
      <w:sdt>
        <w:sdtPr>
          <w:rPr>
            <w:rFonts w:ascii="Aptos" w:hAnsi="Aptos"/>
            <w:sz w:val="24"/>
            <w:szCs w:val="24"/>
          </w:rPr>
          <w:id w:val="-120693200"/>
          <w:citation/>
        </w:sdtPr>
        <w:sdtContent>
          <w:r w:rsidR="00C040A2" w:rsidRPr="00910E0A">
            <w:rPr>
              <w:rFonts w:ascii="Aptos" w:hAnsi="Aptos"/>
              <w:sz w:val="24"/>
              <w:szCs w:val="24"/>
            </w:rPr>
            <w:fldChar w:fldCharType="begin"/>
          </w:r>
          <w:r w:rsidR="00C040A2" w:rsidRPr="00910E0A">
            <w:rPr>
              <w:rFonts w:ascii="Aptos" w:hAnsi="Aptos"/>
              <w:sz w:val="24"/>
              <w:szCs w:val="24"/>
            </w:rPr>
            <w:instrText xml:space="preserve"> CITATION Kar221 \l 2057 </w:instrText>
          </w:r>
          <w:r w:rsidR="00C040A2" w:rsidRPr="00910E0A">
            <w:rPr>
              <w:rFonts w:ascii="Aptos" w:hAnsi="Aptos"/>
              <w:sz w:val="24"/>
              <w:szCs w:val="24"/>
            </w:rPr>
            <w:fldChar w:fldCharType="separate"/>
          </w:r>
          <w:r w:rsidR="00DD786A" w:rsidRPr="00DD786A">
            <w:rPr>
              <w:rFonts w:ascii="Aptos" w:hAnsi="Aptos"/>
              <w:noProof/>
              <w:sz w:val="24"/>
              <w:szCs w:val="24"/>
            </w:rPr>
            <w:t>(Goodall, 2022)</w:t>
          </w:r>
          <w:r w:rsidR="00C040A2" w:rsidRPr="00910E0A">
            <w:rPr>
              <w:rFonts w:ascii="Aptos" w:hAnsi="Aptos"/>
              <w:sz w:val="24"/>
              <w:szCs w:val="24"/>
            </w:rPr>
            <w:fldChar w:fldCharType="end"/>
          </w:r>
        </w:sdtContent>
      </w:sdt>
      <w:r w:rsidR="00C040A2" w:rsidRPr="00910E0A">
        <w:rPr>
          <w:rFonts w:ascii="Aptos" w:hAnsi="Aptos"/>
          <w:sz w:val="24"/>
          <w:szCs w:val="24"/>
        </w:rPr>
        <w:t xml:space="preserve">. </w:t>
      </w:r>
    </w:p>
    <w:p w14:paraId="7D49CCF1" w14:textId="13483D0E" w:rsidR="00C2672A" w:rsidRPr="00C2672A" w:rsidRDefault="00C040A2" w:rsidP="00C2672A">
      <w:pPr>
        <w:pStyle w:val="Heading2"/>
        <w:spacing w:line="480" w:lineRule="auto"/>
        <w:jc w:val="both"/>
        <w:rPr>
          <w:rFonts w:ascii="Aptos" w:hAnsi="Aptos"/>
          <w:b/>
          <w:bCs/>
          <w:color w:val="auto"/>
          <w:u w:val="single"/>
        </w:rPr>
      </w:pPr>
      <w:bookmarkStart w:id="3" w:name="_Toc166004627"/>
      <w:r w:rsidRPr="00C2672A">
        <w:rPr>
          <w:rFonts w:ascii="Aptos" w:hAnsi="Aptos"/>
          <w:b/>
          <w:bCs/>
          <w:color w:val="auto"/>
          <w:u w:val="single"/>
        </w:rPr>
        <w:t>1:1 Objectives</w:t>
      </w:r>
      <w:bookmarkEnd w:id="3"/>
    </w:p>
    <w:p w14:paraId="03126893" w14:textId="77777777" w:rsidR="00C040A2" w:rsidRPr="00910E0A" w:rsidRDefault="00C040A2" w:rsidP="00C2672A">
      <w:pPr>
        <w:spacing w:line="480" w:lineRule="auto"/>
        <w:jc w:val="both"/>
        <w:rPr>
          <w:rFonts w:ascii="Aptos" w:hAnsi="Aptos"/>
          <w:sz w:val="24"/>
          <w:szCs w:val="24"/>
        </w:rPr>
      </w:pPr>
      <w:r w:rsidRPr="00910E0A">
        <w:rPr>
          <w:rFonts w:ascii="Aptos" w:hAnsi="Aptos"/>
          <w:sz w:val="24"/>
          <w:szCs w:val="24"/>
        </w:rPr>
        <w:t xml:space="preserve">In order to achieve the overall research question and aim, three objectives will be studied in order to provide a review of relevant literature. </w:t>
      </w:r>
    </w:p>
    <w:p w14:paraId="74427C0F" w14:textId="77777777" w:rsidR="00C040A2" w:rsidRPr="00910E0A" w:rsidRDefault="00C040A2" w:rsidP="00C2672A">
      <w:pPr>
        <w:pStyle w:val="ListParagraph"/>
        <w:numPr>
          <w:ilvl w:val="0"/>
          <w:numId w:val="5"/>
        </w:numPr>
        <w:spacing w:line="480" w:lineRule="auto"/>
        <w:jc w:val="both"/>
        <w:rPr>
          <w:rFonts w:ascii="Aptos" w:hAnsi="Aptos"/>
          <w:sz w:val="24"/>
          <w:szCs w:val="24"/>
        </w:rPr>
      </w:pPr>
      <w:r w:rsidRPr="00910E0A">
        <w:rPr>
          <w:rFonts w:ascii="Aptos" w:hAnsi="Aptos"/>
          <w:sz w:val="24"/>
          <w:szCs w:val="24"/>
        </w:rPr>
        <w:t xml:space="preserve">Explore the concept of Adverse Childhood Experiences. </w:t>
      </w:r>
    </w:p>
    <w:p w14:paraId="544C365D" w14:textId="33F00FDD" w:rsidR="00C2672A" w:rsidRPr="007D1DDC" w:rsidRDefault="00C040A2" w:rsidP="007D1DDC">
      <w:pPr>
        <w:pStyle w:val="ListParagraph"/>
        <w:spacing w:line="480" w:lineRule="auto"/>
        <w:jc w:val="both"/>
        <w:rPr>
          <w:rFonts w:ascii="Aptos" w:hAnsi="Aptos"/>
          <w:sz w:val="24"/>
          <w:szCs w:val="24"/>
        </w:rPr>
      </w:pPr>
      <w:r w:rsidRPr="00910E0A">
        <w:rPr>
          <w:rFonts w:ascii="Aptos" w:hAnsi="Aptos"/>
          <w:sz w:val="24"/>
          <w:szCs w:val="24"/>
        </w:rPr>
        <w:t xml:space="preserve">This objective will look at the overall concept of what adverse childhood experiences are and how they effort adults and young people. </w:t>
      </w:r>
    </w:p>
    <w:p w14:paraId="547E87D7" w14:textId="77777777" w:rsidR="00C040A2" w:rsidRPr="00910E0A" w:rsidRDefault="00C040A2" w:rsidP="00C2672A">
      <w:pPr>
        <w:pStyle w:val="ListParagraph"/>
        <w:numPr>
          <w:ilvl w:val="0"/>
          <w:numId w:val="5"/>
        </w:numPr>
        <w:spacing w:line="480" w:lineRule="auto"/>
        <w:jc w:val="both"/>
        <w:rPr>
          <w:rFonts w:ascii="Aptos" w:hAnsi="Aptos"/>
          <w:sz w:val="24"/>
          <w:szCs w:val="24"/>
        </w:rPr>
      </w:pPr>
      <w:r w:rsidRPr="00910E0A">
        <w:rPr>
          <w:rFonts w:ascii="Aptos" w:hAnsi="Aptos"/>
          <w:sz w:val="24"/>
          <w:szCs w:val="24"/>
        </w:rPr>
        <w:t xml:space="preserve">Explore the relationship between ACEs and Young offending. </w:t>
      </w:r>
    </w:p>
    <w:p w14:paraId="2524C112" w14:textId="5916FEFB" w:rsidR="00C040A2" w:rsidRDefault="00C040A2" w:rsidP="00C2672A">
      <w:pPr>
        <w:pStyle w:val="ListParagraph"/>
        <w:spacing w:line="480" w:lineRule="auto"/>
        <w:jc w:val="both"/>
        <w:rPr>
          <w:rFonts w:ascii="Aptos" w:hAnsi="Aptos"/>
          <w:sz w:val="24"/>
          <w:szCs w:val="24"/>
        </w:rPr>
      </w:pPr>
      <w:r w:rsidRPr="00910E0A">
        <w:rPr>
          <w:rFonts w:ascii="Aptos" w:hAnsi="Aptos"/>
          <w:sz w:val="24"/>
          <w:szCs w:val="24"/>
        </w:rPr>
        <w:t xml:space="preserve">This objective will look at the relationship between young offending, using studies to back up the literature. </w:t>
      </w:r>
    </w:p>
    <w:p w14:paraId="002687AF" w14:textId="77777777" w:rsidR="007D1DDC" w:rsidRDefault="007D1DDC" w:rsidP="00C2672A">
      <w:pPr>
        <w:pStyle w:val="ListParagraph"/>
        <w:spacing w:line="480" w:lineRule="auto"/>
        <w:jc w:val="both"/>
        <w:rPr>
          <w:rFonts w:ascii="Aptos" w:hAnsi="Aptos"/>
          <w:sz w:val="24"/>
          <w:szCs w:val="24"/>
        </w:rPr>
      </w:pPr>
    </w:p>
    <w:p w14:paraId="0515C163" w14:textId="77777777" w:rsidR="007D1DDC" w:rsidRPr="00C2672A" w:rsidRDefault="007D1DDC" w:rsidP="00C2672A">
      <w:pPr>
        <w:pStyle w:val="ListParagraph"/>
        <w:spacing w:line="480" w:lineRule="auto"/>
        <w:jc w:val="both"/>
        <w:rPr>
          <w:rFonts w:ascii="Aptos" w:hAnsi="Aptos"/>
          <w:sz w:val="24"/>
          <w:szCs w:val="24"/>
        </w:rPr>
      </w:pPr>
    </w:p>
    <w:p w14:paraId="0E0F9873" w14:textId="77777777" w:rsidR="00C040A2" w:rsidRPr="00910E0A" w:rsidRDefault="00C040A2" w:rsidP="00C2672A">
      <w:pPr>
        <w:pStyle w:val="ListParagraph"/>
        <w:numPr>
          <w:ilvl w:val="0"/>
          <w:numId w:val="5"/>
        </w:numPr>
        <w:spacing w:line="480" w:lineRule="auto"/>
        <w:jc w:val="both"/>
        <w:rPr>
          <w:rFonts w:ascii="Aptos" w:hAnsi="Aptos"/>
          <w:sz w:val="24"/>
          <w:szCs w:val="24"/>
        </w:rPr>
      </w:pPr>
      <w:r w:rsidRPr="00910E0A">
        <w:rPr>
          <w:rFonts w:ascii="Aptos" w:hAnsi="Aptos"/>
          <w:sz w:val="24"/>
          <w:szCs w:val="24"/>
        </w:rPr>
        <w:t xml:space="preserve">Preventative measures in England and Wales. </w:t>
      </w:r>
    </w:p>
    <w:p w14:paraId="69DF727E" w14:textId="47E2C2A6" w:rsidR="00C2672A" w:rsidRPr="00C2672A" w:rsidRDefault="00C040A2" w:rsidP="00C2672A">
      <w:pPr>
        <w:pStyle w:val="ListParagraph"/>
        <w:spacing w:line="480" w:lineRule="auto"/>
        <w:jc w:val="both"/>
        <w:rPr>
          <w:rFonts w:ascii="Aptos" w:hAnsi="Aptos"/>
          <w:sz w:val="24"/>
          <w:szCs w:val="24"/>
        </w:rPr>
      </w:pPr>
      <w:r w:rsidRPr="00910E0A">
        <w:rPr>
          <w:rFonts w:ascii="Aptos" w:hAnsi="Aptos"/>
          <w:sz w:val="24"/>
          <w:szCs w:val="24"/>
        </w:rPr>
        <w:t>This objective will look at whether there are preventative measures in place to help protect those affected by ACEs and if enough is being done to safeguard them.</w:t>
      </w:r>
    </w:p>
    <w:p w14:paraId="5A62ABBE" w14:textId="77777777" w:rsidR="00C040A2" w:rsidRPr="00910E0A" w:rsidRDefault="00C040A2" w:rsidP="00C2672A">
      <w:pPr>
        <w:spacing w:line="480" w:lineRule="auto"/>
        <w:jc w:val="both"/>
        <w:rPr>
          <w:rFonts w:ascii="Aptos" w:hAnsi="Aptos"/>
          <w:sz w:val="24"/>
          <w:szCs w:val="24"/>
        </w:rPr>
      </w:pPr>
      <w:r w:rsidRPr="00910E0A">
        <w:rPr>
          <w:rFonts w:ascii="Aptos" w:hAnsi="Aptos"/>
          <w:sz w:val="24"/>
          <w:szCs w:val="24"/>
        </w:rPr>
        <w:t xml:space="preserve">Throughout the process of writing the dissertation, there will be specific deadlines that will be set for each chapter to ensure that all deadlines are met at a reasonable time. Throughout this paper, there will be separate chapters to help conclude the research question and aim. Chapter two will complete a thorough review of relevant literature, chapter 3 will provide the methodical choices that have been chosen in order to conduct primary research thoroughly, the fourth chapter will analyse the findings from primary research and then the fifth chapter will draw conclusions based on the entire paper. </w:t>
      </w:r>
    </w:p>
    <w:p w14:paraId="166384AC" w14:textId="0320FF88" w:rsidR="00C040A2" w:rsidRPr="00910E0A" w:rsidRDefault="00C040A2" w:rsidP="00C2672A">
      <w:pPr>
        <w:spacing w:line="480" w:lineRule="auto"/>
        <w:jc w:val="both"/>
        <w:rPr>
          <w:rFonts w:ascii="Aptos" w:hAnsi="Aptos"/>
          <w:sz w:val="24"/>
          <w:szCs w:val="24"/>
        </w:rPr>
      </w:pPr>
      <w:r w:rsidRPr="00910E0A">
        <w:rPr>
          <w:rFonts w:ascii="Aptos" w:hAnsi="Aptos"/>
          <w:sz w:val="24"/>
          <w:szCs w:val="24"/>
        </w:rPr>
        <w:t xml:space="preserve">Law enforcement agencies and the public's efforts to help prevent and protect individuals from experiencing ACEs depend heavily on research into ACEs. To better understand the cause, traits and outcomes of individuals who have experienced any kind of ACE in their lifetime, research is essential </w:t>
      </w:r>
      <w:sdt>
        <w:sdtPr>
          <w:rPr>
            <w:rFonts w:ascii="Aptos" w:hAnsi="Aptos"/>
            <w:sz w:val="24"/>
            <w:szCs w:val="24"/>
          </w:rPr>
          <w:id w:val="-1318488736"/>
          <w:citation/>
        </w:sdtPr>
        <w:sdtContent>
          <w:r w:rsidRPr="00910E0A">
            <w:rPr>
              <w:rFonts w:ascii="Aptos" w:hAnsi="Aptos"/>
              <w:sz w:val="24"/>
              <w:szCs w:val="24"/>
            </w:rPr>
            <w:fldChar w:fldCharType="begin"/>
          </w:r>
          <w:r w:rsidRPr="00910E0A">
            <w:rPr>
              <w:rFonts w:ascii="Aptos" w:hAnsi="Aptos"/>
              <w:sz w:val="24"/>
              <w:szCs w:val="24"/>
            </w:rPr>
            <w:instrText xml:space="preserve"> CITATION Kru02 \l 2057 </w:instrText>
          </w:r>
          <w:r w:rsidRPr="00910E0A">
            <w:rPr>
              <w:rFonts w:ascii="Aptos" w:hAnsi="Aptos"/>
              <w:sz w:val="24"/>
              <w:szCs w:val="24"/>
            </w:rPr>
            <w:fldChar w:fldCharType="separate"/>
          </w:r>
          <w:r w:rsidR="00DD786A" w:rsidRPr="00DD786A">
            <w:rPr>
              <w:rFonts w:ascii="Aptos" w:hAnsi="Aptos"/>
              <w:noProof/>
              <w:sz w:val="24"/>
              <w:szCs w:val="24"/>
            </w:rPr>
            <w:t>(Krug &amp; Dahkberg, 2002)</w:t>
          </w:r>
          <w:r w:rsidRPr="00910E0A">
            <w:rPr>
              <w:rFonts w:ascii="Aptos" w:hAnsi="Aptos"/>
              <w:sz w:val="24"/>
              <w:szCs w:val="24"/>
            </w:rPr>
            <w:fldChar w:fldCharType="end"/>
          </w:r>
        </w:sdtContent>
      </w:sdt>
      <w:r w:rsidRPr="00910E0A">
        <w:rPr>
          <w:rFonts w:ascii="Aptos" w:hAnsi="Aptos"/>
          <w:sz w:val="24"/>
          <w:szCs w:val="24"/>
        </w:rPr>
        <w:t xml:space="preserve">. The reason this study is important to research is that it provides not only the reader but future readers about what ACEs are and how they can have a long-lasting impact on a child’s life as well as providing an understanding of how much of an effect it has on young people and offending as well as how important early intervention and support is for people who have experienced ACEs and will give an understanding of how to best support future cases of ACEs. </w:t>
      </w:r>
    </w:p>
    <w:p w14:paraId="78A248A1" w14:textId="77777777" w:rsidR="00C040A2" w:rsidRDefault="00C040A2" w:rsidP="00C2672A">
      <w:pPr>
        <w:spacing w:line="480" w:lineRule="auto"/>
        <w:jc w:val="both"/>
      </w:pPr>
    </w:p>
    <w:p w14:paraId="58BAEA9D" w14:textId="6BCC4183" w:rsidR="00C2672A" w:rsidRPr="00C2672A" w:rsidRDefault="008F52B6" w:rsidP="00ED0B8A">
      <w:pPr>
        <w:pStyle w:val="Heading1"/>
        <w:spacing w:line="480" w:lineRule="auto"/>
        <w:rPr>
          <w:rFonts w:ascii="Aptos" w:hAnsi="Aptos"/>
          <w:b/>
          <w:bCs/>
          <w:color w:val="000000" w:themeColor="text1"/>
          <w:sz w:val="36"/>
          <w:szCs w:val="36"/>
          <w:u w:val="single"/>
        </w:rPr>
      </w:pPr>
      <w:bookmarkStart w:id="4" w:name="_Toc157537287"/>
      <w:bookmarkStart w:id="5" w:name="_Toc166004628"/>
      <w:r>
        <w:rPr>
          <w:rFonts w:ascii="Aptos" w:hAnsi="Aptos"/>
          <w:b/>
          <w:bCs/>
          <w:color w:val="000000" w:themeColor="text1"/>
          <w:sz w:val="36"/>
          <w:szCs w:val="36"/>
          <w:u w:val="single"/>
        </w:rPr>
        <w:lastRenderedPageBreak/>
        <w:t xml:space="preserve">Chapter 2 - </w:t>
      </w:r>
      <w:r w:rsidR="00C040A2" w:rsidRPr="00C2672A">
        <w:rPr>
          <w:rFonts w:ascii="Aptos" w:hAnsi="Aptos"/>
          <w:b/>
          <w:bCs/>
          <w:color w:val="000000" w:themeColor="text1"/>
          <w:sz w:val="36"/>
          <w:szCs w:val="36"/>
          <w:u w:val="single"/>
        </w:rPr>
        <w:t>Literature Review</w:t>
      </w:r>
      <w:bookmarkEnd w:id="4"/>
      <w:bookmarkEnd w:id="5"/>
    </w:p>
    <w:p w14:paraId="2862F9C6" w14:textId="5B4200BA" w:rsidR="00C040A2" w:rsidRPr="00C2672A" w:rsidRDefault="00856D0A" w:rsidP="00C2672A">
      <w:pPr>
        <w:pStyle w:val="Heading2"/>
        <w:spacing w:line="480" w:lineRule="auto"/>
        <w:jc w:val="both"/>
        <w:rPr>
          <w:rFonts w:ascii="Aptos" w:hAnsi="Aptos"/>
          <w:b/>
          <w:bCs/>
          <w:color w:val="000000" w:themeColor="text1"/>
          <w:u w:val="single"/>
        </w:rPr>
      </w:pPr>
      <w:bookmarkStart w:id="6" w:name="_Toc157537288"/>
      <w:bookmarkStart w:id="7" w:name="_Toc166004629"/>
      <w:r w:rsidRPr="00C2672A">
        <w:rPr>
          <w:rFonts w:ascii="Aptos" w:hAnsi="Aptos"/>
          <w:b/>
          <w:bCs/>
          <w:color w:val="000000" w:themeColor="text1"/>
          <w:u w:val="single"/>
        </w:rPr>
        <w:t xml:space="preserve">2:1 </w:t>
      </w:r>
      <w:r w:rsidR="00C040A2" w:rsidRPr="00C2672A">
        <w:rPr>
          <w:rFonts w:ascii="Aptos" w:hAnsi="Aptos"/>
          <w:b/>
          <w:bCs/>
          <w:color w:val="000000" w:themeColor="text1"/>
          <w:u w:val="single"/>
        </w:rPr>
        <w:t>Explore the Concept of Adverse Childhood Experiences</w:t>
      </w:r>
      <w:bookmarkEnd w:id="6"/>
      <w:bookmarkEnd w:id="7"/>
    </w:p>
    <w:p w14:paraId="7814F958" w14:textId="67910697" w:rsidR="00C040A2" w:rsidRPr="00910E0A" w:rsidRDefault="00DD0712" w:rsidP="00C2672A">
      <w:pPr>
        <w:spacing w:line="480" w:lineRule="auto"/>
        <w:jc w:val="both"/>
        <w:rPr>
          <w:rFonts w:ascii="Aptos" w:hAnsi="Aptos"/>
          <w:sz w:val="24"/>
          <w:szCs w:val="24"/>
        </w:rPr>
      </w:pPr>
      <w:r>
        <w:rPr>
          <w:rFonts w:ascii="Aptos" w:hAnsi="Aptos"/>
          <w:sz w:val="24"/>
          <w:szCs w:val="24"/>
        </w:rPr>
        <w:t xml:space="preserve">A term first used by Felitti (1998) to characterise the cascading effects of maltreatment, includes physical, sexual and emotional abuse, as well as neglect and dysfunction in the home, which can be brought on by separation of parents, domestic violence, mental illness, drug addiction, and incarceration prior to the age of 18. </w:t>
      </w:r>
      <w:r w:rsidR="00C040A2" w:rsidRPr="00910E0A">
        <w:rPr>
          <w:rFonts w:ascii="Aptos" w:hAnsi="Aptos"/>
          <w:sz w:val="24"/>
          <w:szCs w:val="24"/>
        </w:rPr>
        <w:t xml:space="preserve">This begs the crucial questions regarding the possible moderating variables that account for the possible association between adverse childhood experiences and increased risk of criminal activity. </w:t>
      </w:r>
      <w:r w:rsidR="00695E4E">
        <w:rPr>
          <w:rFonts w:ascii="Aptos" w:hAnsi="Aptos"/>
          <w:sz w:val="24"/>
          <w:szCs w:val="24"/>
        </w:rPr>
        <w:t>R</w:t>
      </w:r>
      <w:r w:rsidR="00C040A2" w:rsidRPr="00910E0A">
        <w:rPr>
          <w:rFonts w:ascii="Aptos" w:hAnsi="Aptos"/>
          <w:sz w:val="24"/>
          <w:szCs w:val="24"/>
        </w:rPr>
        <w:t xml:space="preserve">esearchers used the term “ACEs” for a number of years until in 2014 clarification of the concept was offered. Childhood events that cause harm or distress to a child and disrupt their physical and psychological development are known as adverse childhood experiences. Adverse childhood experiences are defined as “childhood events, varying in severity and often chronic, occurring within a child’s family or social environment” </w:t>
      </w:r>
      <w:sdt>
        <w:sdtPr>
          <w:rPr>
            <w:rFonts w:ascii="Aptos" w:hAnsi="Aptos"/>
            <w:sz w:val="24"/>
            <w:szCs w:val="24"/>
          </w:rPr>
          <w:id w:val="-968422838"/>
          <w:citation/>
        </w:sdtPr>
        <w:sdtContent>
          <w:r w:rsidR="00C040A2" w:rsidRPr="00910E0A">
            <w:rPr>
              <w:rFonts w:ascii="Aptos" w:hAnsi="Aptos"/>
              <w:sz w:val="24"/>
              <w:szCs w:val="24"/>
            </w:rPr>
            <w:fldChar w:fldCharType="begin"/>
          </w:r>
          <w:r w:rsidR="00C040A2" w:rsidRPr="00910E0A">
            <w:rPr>
              <w:rFonts w:ascii="Aptos" w:hAnsi="Aptos"/>
              <w:sz w:val="24"/>
              <w:szCs w:val="24"/>
            </w:rPr>
            <w:instrText xml:space="preserve">CITATION Kal14 \p 1495 \l 2057 </w:instrText>
          </w:r>
          <w:r w:rsidR="00C040A2" w:rsidRPr="00910E0A">
            <w:rPr>
              <w:rFonts w:ascii="Aptos" w:hAnsi="Aptos"/>
              <w:sz w:val="24"/>
              <w:szCs w:val="24"/>
            </w:rPr>
            <w:fldChar w:fldCharType="separate"/>
          </w:r>
          <w:r w:rsidR="00DD786A" w:rsidRPr="00DD786A">
            <w:rPr>
              <w:rFonts w:ascii="Aptos" w:hAnsi="Aptos"/>
              <w:noProof/>
              <w:sz w:val="24"/>
              <w:szCs w:val="24"/>
            </w:rPr>
            <w:t>(Kalmakis &amp; Chandler, 2014, p. 1495)</w:t>
          </w:r>
          <w:r w:rsidR="00C040A2" w:rsidRPr="00910E0A">
            <w:rPr>
              <w:rFonts w:ascii="Aptos" w:hAnsi="Aptos"/>
              <w:sz w:val="24"/>
              <w:szCs w:val="24"/>
            </w:rPr>
            <w:fldChar w:fldCharType="end"/>
          </w:r>
        </w:sdtContent>
      </w:sdt>
      <w:r w:rsidR="00C040A2" w:rsidRPr="00910E0A">
        <w:rPr>
          <w:rFonts w:ascii="Aptos" w:hAnsi="Aptos"/>
          <w:sz w:val="24"/>
          <w:szCs w:val="24"/>
        </w:rPr>
        <w:t xml:space="preserve">. A growing body of research has examined the relationship between various aspects of </w:t>
      </w:r>
      <w:r>
        <w:rPr>
          <w:rFonts w:ascii="Aptos" w:hAnsi="Aptos"/>
          <w:sz w:val="24"/>
          <w:szCs w:val="24"/>
        </w:rPr>
        <w:t xml:space="preserve">ACEs </w:t>
      </w:r>
      <w:r w:rsidR="00C040A2" w:rsidRPr="00910E0A">
        <w:rPr>
          <w:rFonts w:ascii="Aptos" w:hAnsi="Aptos"/>
          <w:sz w:val="24"/>
          <w:szCs w:val="24"/>
        </w:rPr>
        <w:t xml:space="preserve">and societal and health consequences, including juvenile delinquency </w:t>
      </w:r>
      <w:sdt>
        <w:sdtPr>
          <w:rPr>
            <w:rFonts w:ascii="Aptos" w:hAnsi="Aptos"/>
            <w:sz w:val="24"/>
            <w:szCs w:val="24"/>
          </w:rPr>
          <w:id w:val="-110831628"/>
          <w:citation/>
        </w:sdtPr>
        <w:sdtContent>
          <w:r w:rsidR="00C040A2" w:rsidRPr="00910E0A">
            <w:rPr>
              <w:rFonts w:ascii="Aptos" w:hAnsi="Aptos"/>
              <w:sz w:val="24"/>
              <w:szCs w:val="24"/>
            </w:rPr>
            <w:fldChar w:fldCharType="begin"/>
          </w:r>
          <w:r w:rsidR="00C040A2" w:rsidRPr="00910E0A">
            <w:rPr>
              <w:rFonts w:ascii="Aptos" w:hAnsi="Aptos"/>
              <w:sz w:val="24"/>
              <w:szCs w:val="24"/>
            </w:rPr>
            <w:instrText xml:space="preserve"> CITATION Bag14 \l 2057 </w:instrText>
          </w:r>
          <w:r w:rsidR="00C040A2" w:rsidRPr="00910E0A">
            <w:rPr>
              <w:rFonts w:ascii="Aptos" w:hAnsi="Aptos"/>
              <w:sz w:val="24"/>
              <w:szCs w:val="24"/>
            </w:rPr>
            <w:fldChar w:fldCharType="separate"/>
          </w:r>
          <w:r w:rsidR="00DD786A" w:rsidRPr="00DD786A">
            <w:rPr>
              <w:rFonts w:ascii="Aptos" w:hAnsi="Aptos"/>
              <w:noProof/>
              <w:sz w:val="24"/>
              <w:szCs w:val="24"/>
            </w:rPr>
            <w:t>(Baglivio, et al., 2014)</w:t>
          </w:r>
          <w:r w:rsidR="00C040A2" w:rsidRPr="00910E0A">
            <w:rPr>
              <w:rFonts w:ascii="Aptos" w:hAnsi="Aptos"/>
              <w:sz w:val="24"/>
              <w:szCs w:val="24"/>
            </w:rPr>
            <w:fldChar w:fldCharType="end"/>
          </w:r>
        </w:sdtContent>
      </w:sdt>
      <w:r w:rsidR="00C040A2" w:rsidRPr="00910E0A">
        <w:rPr>
          <w:rFonts w:ascii="Aptos" w:hAnsi="Aptos"/>
          <w:sz w:val="24"/>
          <w:szCs w:val="24"/>
        </w:rPr>
        <w:t xml:space="preserve">. These studies that adolescents who are known to have committed crime are more likely to have </w:t>
      </w:r>
      <w:r>
        <w:rPr>
          <w:rFonts w:ascii="Aptos" w:hAnsi="Aptos"/>
          <w:sz w:val="24"/>
          <w:szCs w:val="24"/>
        </w:rPr>
        <w:t xml:space="preserve">ACEs </w:t>
      </w:r>
      <w:r w:rsidR="00C040A2" w:rsidRPr="00910E0A">
        <w:rPr>
          <w:rFonts w:ascii="Aptos" w:hAnsi="Aptos"/>
          <w:sz w:val="24"/>
          <w:szCs w:val="24"/>
        </w:rPr>
        <w:t xml:space="preserve">than not. A significant amount of multidisciplinary research has been conducted over the last twenty years to document the prevalence and long-term effects of adverse childhood experiences. According to the research, </w:t>
      </w:r>
      <w:r>
        <w:rPr>
          <w:rFonts w:ascii="Aptos" w:hAnsi="Aptos"/>
          <w:sz w:val="24"/>
          <w:szCs w:val="24"/>
        </w:rPr>
        <w:t xml:space="preserve">ACEs </w:t>
      </w:r>
      <w:r w:rsidR="00C040A2" w:rsidRPr="00910E0A">
        <w:rPr>
          <w:rFonts w:ascii="Aptos" w:hAnsi="Aptos"/>
          <w:sz w:val="24"/>
          <w:szCs w:val="24"/>
        </w:rPr>
        <w:t xml:space="preserve">frequently result in social, cognitive, and emotional deficits that raise the risk of violence, unhealthy habits, physical and mental illnesses, disability, and early death. Unfavourable experiences seem to be more common in Europe and the United States </w:t>
      </w:r>
      <w:sdt>
        <w:sdtPr>
          <w:rPr>
            <w:rFonts w:ascii="Aptos" w:hAnsi="Aptos"/>
            <w:sz w:val="24"/>
            <w:szCs w:val="24"/>
          </w:rPr>
          <w:id w:val="2036083636"/>
          <w:citation/>
        </w:sdtPr>
        <w:sdtContent>
          <w:r w:rsidR="00C040A2" w:rsidRPr="00910E0A">
            <w:rPr>
              <w:rFonts w:ascii="Aptos" w:hAnsi="Aptos"/>
              <w:sz w:val="24"/>
              <w:szCs w:val="24"/>
            </w:rPr>
            <w:fldChar w:fldCharType="begin"/>
          </w:r>
          <w:r w:rsidR="00C040A2" w:rsidRPr="00910E0A">
            <w:rPr>
              <w:rFonts w:ascii="Aptos" w:hAnsi="Aptos"/>
              <w:sz w:val="24"/>
              <w:szCs w:val="24"/>
            </w:rPr>
            <w:instrText xml:space="preserve"> CITATION Van14 \l 2057 </w:instrText>
          </w:r>
          <w:r w:rsidR="00C040A2" w:rsidRPr="00910E0A">
            <w:rPr>
              <w:rFonts w:ascii="Aptos" w:hAnsi="Aptos"/>
              <w:sz w:val="24"/>
              <w:szCs w:val="24"/>
            </w:rPr>
            <w:fldChar w:fldCharType="separate"/>
          </w:r>
          <w:r w:rsidR="00DD786A" w:rsidRPr="00DD786A">
            <w:rPr>
              <w:rFonts w:ascii="Aptos" w:hAnsi="Aptos"/>
              <w:noProof/>
              <w:sz w:val="24"/>
              <w:szCs w:val="24"/>
            </w:rPr>
            <w:t>(Van Niel, et al., 2014)</w:t>
          </w:r>
          <w:r w:rsidR="00C040A2" w:rsidRPr="00910E0A">
            <w:rPr>
              <w:rFonts w:ascii="Aptos" w:hAnsi="Aptos"/>
              <w:sz w:val="24"/>
              <w:szCs w:val="24"/>
            </w:rPr>
            <w:fldChar w:fldCharType="end"/>
          </w:r>
        </w:sdtContent>
      </w:sdt>
      <w:r w:rsidR="00C040A2" w:rsidRPr="00910E0A">
        <w:rPr>
          <w:rFonts w:ascii="Aptos" w:hAnsi="Aptos"/>
          <w:sz w:val="24"/>
          <w:szCs w:val="24"/>
        </w:rPr>
        <w:t xml:space="preserve">. </w:t>
      </w:r>
    </w:p>
    <w:p w14:paraId="57AE8BB2" w14:textId="27979C4D" w:rsidR="00C040A2" w:rsidRPr="00910E0A" w:rsidRDefault="00C040A2" w:rsidP="00C2672A">
      <w:pPr>
        <w:spacing w:line="480" w:lineRule="auto"/>
        <w:jc w:val="both"/>
        <w:rPr>
          <w:rFonts w:ascii="Aptos" w:hAnsi="Aptos"/>
          <w:sz w:val="24"/>
          <w:szCs w:val="24"/>
        </w:rPr>
      </w:pPr>
      <w:r w:rsidRPr="00910E0A">
        <w:rPr>
          <w:rFonts w:ascii="Aptos" w:hAnsi="Aptos"/>
          <w:sz w:val="24"/>
          <w:szCs w:val="24"/>
        </w:rPr>
        <w:lastRenderedPageBreak/>
        <w:t xml:space="preserve">By definition, trauma is any extraordinary event whether experienced or witnessed that jeopardises a person’s physical or mental health and tests their ability to cope </w:t>
      </w:r>
      <w:sdt>
        <w:sdtPr>
          <w:rPr>
            <w:rFonts w:ascii="Aptos" w:hAnsi="Aptos"/>
            <w:sz w:val="24"/>
            <w:szCs w:val="24"/>
          </w:rPr>
          <w:id w:val="479275152"/>
          <w:citation/>
        </w:sdtPr>
        <w:sdtContent>
          <w:r w:rsidRPr="00910E0A">
            <w:rPr>
              <w:rFonts w:ascii="Aptos" w:hAnsi="Aptos"/>
              <w:sz w:val="24"/>
              <w:szCs w:val="24"/>
            </w:rPr>
            <w:fldChar w:fldCharType="begin"/>
          </w:r>
          <w:r w:rsidRPr="00910E0A">
            <w:rPr>
              <w:rFonts w:ascii="Aptos" w:hAnsi="Aptos"/>
              <w:sz w:val="24"/>
              <w:szCs w:val="24"/>
            </w:rPr>
            <w:instrText xml:space="preserve">CITATION Ame15 \l 2057 </w:instrText>
          </w:r>
          <w:r w:rsidRPr="00910E0A">
            <w:rPr>
              <w:rFonts w:ascii="Aptos" w:hAnsi="Aptos"/>
              <w:sz w:val="24"/>
              <w:szCs w:val="24"/>
            </w:rPr>
            <w:fldChar w:fldCharType="separate"/>
          </w:r>
          <w:r w:rsidR="00DD786A" w:rsidRPr="00DD786A">
            <w:rPr>
              <w:rFonts w:ascii="Aptos" w:hAnsi="Aptos"/>
              <w:noProof/>
              <w:sz w:val="24"/>
              <w:szCs w:val="24"/>
            </w:rPr>
            <w:t>(American Psychiatric Association, 2015)</w:t>
          </w:r>
          <w:r w:rsidRPr="00910E0A">
            <w:rPr>
              <w:rFonts w:ascii="Aptos" w:hAnsi="Aptos"/>
              <w:sz w:val="24"/>
              <w:szCs w:val="24"/>
            </w:rPr>
            <w:fldChar w:fldCharType="end"/>
          </w:r>
        </w:sdtContent>
      </w:sdt>
      <w:r w:rsidRPr="00910E0A">
        <w:rPr>
          <w:rFonts w:ascii="Aptos" w:hAnsi="Aptos"/>
          <w:sz w:val="24"/>
          <w:szCs w:val="24"/>
        </w:rPr>
        <w:t xml:space="preserve">. The US CDC and Kaiser Permanente, a network of health care organisations, collaborated on the adverse childhood experiences study, which produced startling evidence of widespread and persistent nature of early trauma </w:t>
      </w:r>
      <w:sdt>
        <w:sdtPr>
          <w:rPr>
            <w:rFonts w:ascii="Aptos" w:hAnsi="Aptos"/>
            <w:sz w:val="24"/>
            <w:szCs w:val="24"/>
          </w:rPr>
          <w:id w:val="-1419700901"/>
          <w:citation/>
        </w:sdtPr>
        <w:sdtContent>
          <w:r w:rsidRPr="00910E0A">
            <w:rPr>
              <w:rFonts w:ascii="Aptos" w:hAnsi="Aptos"/>
              <w:sz w:val="24"/>
              <w:szCs w:val="24"/>
            </w:rPr>
            <w:fldChar w:fldCharType="begin"/>
          </w:r>
          <w:r w:rsidRPr="00910E0A">
            <w:rPr>
              <w:rFonts w:ascii="Aptos" w:hAnsi="Aptos"/>
              <w:sz w:val="24"/>
              <w:szCs w:val="24"/>
            </w:rPr>
            <w:instrText xml:space="preserve">CITATION Cen13 \l 2057 </w:instrText>
          </w:r>
          <w:r w:rsidRPr="00910E0A">
            <w:rPr>
              <w:rFonts w:ascii="Aptos" w:hAnsi="Aptos"/>
              <w:sz w:val="24"/>
              <w:szCs w:val="24"/>
            </w:rPr>
            <w:fldChar w:fldCharType="separate"/>
          </w:r>
          <w:r w:rsidR="00DD786A" w:rsidRPr="00DD786A">
            <w:rPr>
              <w:rFonts w:ascii="Aptos" w:hAnsi="Aptos"/>
              <w:noProof/>
              <w:sz w:val="24"/>
              <w:szCs w:val="24"/>
            </w:rPr>
            <w:t>(Centers for Disease control and prevention, 2013)</w:t>
          </w:r>
          <w:r w:rsidRPr="00910E0A">
            <w:rPr>
              <w:rFonts w:ascii="Aptos" w:hAnsi="Aptos"/>
              <w:sz w:val="24"/>
              <w:szCs w:val="24"/>
            </w:rPr>
            <w:fldChar w:fldCharType="end"/>
          </w:r>
        </w:sdtContent>
      </w:sdt>
      <w:r w:rsidRPr="00910E0A">
        <w:rPr>
          <w:rFonts w:ascii="Aptos" w:hAnsi="Aptos"/>
          <w:sz w:val="24"/>
          <w:szCs w:val="24"/>
        </w:rPr>
        <w:t xml:space="preserve">. </w:t>
      </w:r>
      <w:r w:rsidR="00072E39">
        <w:rPr>
          <w:rFonts w:ascii="Aptos" w:hAnsi="Aptos"/>
          <w:sz w:val="24"/>
          <w:szCs w:val="24"/>
        </w:rPr>
        <w:t xml:space="preserve">One of the most significant and consistent findings is that serious, violent and chronic juveniles experience trauma, abuse, neglect and maltreatment at a disproportionate rate during their childhood when compared to the less severe or non-offending juvenile population </w:t>
      </w:r>
      <w:sdt>
        <w:sdtPr>
          <w:rPr>
            <w:rFonts w:ascii="Aptos" w:hAnsi="Aptos"/>
            <w:sz w:val="24"/>
            <w:szCs w:val="24"/>
          </w:rPr>
          <w:id w:val="29078837"/>
          <w:citation/>
        </w:sdtPr>
        <w:sdtContent>
          <w:r w:rsidRPr="00910E0A">
            <w:rPr>
              <w:rFonts w:ascii="Aptos" w:hAnsi="Aptos"/>
              <w:sz w:val="24"/>
              <w:szCs w:val="24"/>
            </w:rPr>
            <w:fldChar w:fldCharType="begin"/>
          </w:r>
          <w:r w:rsidRPr="00910E0A">
            <w:rPr>
              <w:rFonts w:ascii="Aptos" w:hAnsi="Aptos"/>
              <w:sz w:val="24"/>
              <w:szCs w:val="24"/>
            </w:rPr>
            <w:instrText xml:space="preserve"> CITATION Die13 \l 2057 </w:instrText>
          </w:r>
          <w:r w:rsidRPr="00910E0A">
            <w:rPr>
              <w:rFonts w:ascii="Aptos" w:hAnsi="Aptos"/>
              <w:sz w:val="24"/>
              <w:szCs w:val="24"/>
            </w:rPr>
            <w:fldChar w:fldCharType="separate"/>
          </w:r>
          <w:r w:rsidR="00DD786A" w:rsidRPr="00DD786A">
            <w:rPr>
              <w:rFonts w:ascii="Aptos" w:hAnsi="Aptos"/>
              <w:noProof/>
              <w:sz w:val="24"/>
              <w:szCs w:val="24"/>
            </w:rPr>
            <w:t>(Dierkhising &amp; Woods-Jaeger, 2013)</w:t>
          </w:r>
          <w:r w:rsidRPr="00910E0A">
            <w:rPr>
              <w:rFonts w:ascii="Aptos" w:hAnsi="Aptos"/>
              <w:sz w:val="24"/>
              <w:szCs w:val="24"/>
            </w:rPr>
            <w:fldChar w:fldCharType="end"/>
          </w:r>
        </w:sdtContent>
      </w:sdt>
      <w:r w:rsidRPr="00910E0A">
        <w:rPr>
          <w:rFonts w:ascii="Aptos" w:hAnsi="Aptos"/>
          <w:sz w:val="24"/>
          <w:szCs w:val="24"/>
        </w:rPr>
        <w:t xml:space="preserve">. According to a study by Jennings and Piquero (2014), as a result of childhood trauma up to 30% of American youth involved in the justice system fit the criteria for post-traumatic stress and 90% of juvenile offenders in the country report having experienced some kind of traumatic event in their childhood. </w:t>
      </w:r>
    </w:p>
    <w:p w14:paraId="5E3206B3" w14:textId="0133B206" w:rsidR="00C040A2" w:rsidRPr="00910E0A" w:rsidRDefault="00072E39" w:rsidP="00C2672A">
      <w:pPr>
        <w:spacing w:line="480" w:lineRule="auto"/>
        <w:jc w:val="both"/>
        <w:rPr>
          <w:rFonts w:ascii="Aptos" w:hAnsi="Aptos"/>
          <w:sz w:val="24"/>
          <w:szCs w:val="24"/>
        </w:rPr>
      </w:pPr>
      <w:r>
        <w:rPr>
          <w:rFonts w:ascii="Aptos" w:hAnsi="Aptos"/>
          <w:sz w:val="24"/>
          <w:szCs w:val="24"/>
        </w:rPr>
        <w:t xml:space="preserve">On the other hand, one of the main goals of the field is to investigate the consequences of maltreatment and other traumatic childhood experiences. Developmental and clinical psychologist Cicchetti (1985) carried out studies in the 1980s and 1990s that largely influenced the inclusion of child abuse in the field of developmental psychopathology. </w:t>
      </w:r>
      <w:r w:rsidR="00C040A2" w:rsidRPr="00910E0A">
        <w:rPr>
          <w:rFonts w:ascii="Aptos" w:hAnsi="Aptos"/>
          <w:sz w:val="24"/>
          <w:szCs w:val="24"/>
        </w:rPr>
        <w:t xml:space="preserve">This field of study suggests that since child abuse is such a potent experience for young people, children who are abused or neglected may be at risk of delayed development and poor adaptation as adults </w:t>
      </w:r>
      <w:sdt>
        <w:sdtPr>
          <w:rPr>
            <w:rFonts w:ascii="Aptos" w:hAnsi="Aptos"/>
            <w:sz w:val="24"/>
            <w:szCs w:val="24"/>
          </w:rPr>
          <w:id w:val="-1811242349"/>
          <w:citation/>
        </w:sdtPr>
        <w:sdtContent>
          <w:r w:rsidR="00C040A2" w:rsidRPr="00910E0A">
            <w:rPr>
              <w:rFonts w:ascii="Aptos" w:hAnsi="Aptos"/>
              <w:sz w:val="24"/>
              <w:szCs w:val="24"/>
            </w:rPr>
            <w:fldChar w:fldCharType="begin"/>
          </w:r>
          <w:r w:rsidR="00C040A2" w:rsidRPr="00910E0A">
            <w:rPr>
              <w:rFonts w:ascii="Aptos" w:hAnsi="Aptos"/>
              <w:sz w:val="24"/>
              <w:szCs w:val="24"/>
            </w:rPr>
            <w:instrText xml:space="preserve"> CITATION Cic05 \l 2057 </w:instrText>
          </w:r>
          <w:r w:rsidR="00C040A2" w:rsidRPr="00910E0A">
            <w:rPr>
              <w:rFonts w:ascii="Aptos" w:hAnsi="Aptos"/>
              <w:sz w:val="24"/>
              <w:szCs w:val="24"/>
            </w:rPr>
            <w:fldChar w:fldCharType="separate"/>
          </w:r>
          <w:r w:rsidR="00DD786A" w:rsidRPr="00DD786A">
            <w:rPr>
              <w:rFonts w:ascii="Aptos" w:hAnsi="Aptos"/>
              <w:noProof/>
              <w:sz w:val="24"/>
              <w:szCs w:val="24"/>
            </w:rPr>
            <w:t>(Cicchetti &amp; Toth, 2005)</w:t>
          </w:r>
          <w:r w:rsidR="00C040A2" w:rsidRPr="00910E0A">
            <w:rPr>
              <w:rFonts w:ascii="Aptos" w:hAnsi="Aptos"/>
              <w:sz w:val="24"/>
              <w:szCs w:val="24"/>
            </w:rPr>
            <w:fldChar w:fldCharType="end"/>
          </w:r>
        </w:sdtContent>
      </w:sdt>
      <w:r w:rsidR="00C040A2" w:rsidRPr="00910E0A">
        <w:rPr>
          <w:rFonts w:ascii="Aptos" w:hAnsi="Aptos"/>
          <w:sz w:val="24"/>
          <w:szCs w:val="24"/>
        </w:rPr>
        <w:t xml:space="preserve">. As a result, during every developmental stage that follows, these children might exhibit signs of maladaptive functioning, it is hypothesized that children who undergo abuse, neglect, or other negative experiences are more likely to struggle later in life with emotional regulation, </w:t>
      </w:r>
      <w:r w:rsidR="00C040A2" w:rsidRPr="00910E0A">
        <w:rPr>
          <w:rFonts w:ascii="Aptos" w:hAnsi="Aptos"/>
          <w:sz w:val="24"/>
          <w:szCs w:val="24"/>
        </w:rPr>
        <w:lastRenderedPageBreak/>
        <w:t xml:space="preserve">building healthy relationships and doing well in school. They may also exhibit specific psychopathological traits </w:t>
      </w:r>
      <w:sdt>
        <w:sdtPr>
          <w:rPr>
            <w:rFonts w:ascii="Aptos" w:hAnsi="Aptos"/>
            <w:sz w:val="24"/>
            <w:szCs w:val="24"/>
          </w:rPr>
          <w:id w:val="-1465572198"/>
          <w:citation/>
        </w:sdtPr>
        <w:sdtContent>
          <w:r w:rsidR="00C040A2" w:rsidRPr="00910E0A">
            <w:rPr>
              <w:rFonts w:ascii="Aptos" w:hAnsi="Aptos"/>
              <w:sz w:val="24"/>
              <w:szCs w:val="24"/>
            </w:rPr>
            <w:fldChar w:fldCharType="begin"/>
          </w:r>
          <w:r w:rsidR="00C040A2" w:rsidRPr="00910E0A">
            <w:rPr>
              <w:rFonts w:ascii="Aptos" w:hAnsi="Aptos"/>
              <w:sz w:val="24"/>
              <w:szCs w:val="24"/>
            </w:rPr>
            <w:instrText xml:space="preserve"> CITATION Man94 \l 2057 </w:instrText>
          </w:r>
          <w:r w:rsidR="00C040A2" w:rsidRPr="00910E0A">
            <w:rPr>
              <w:rFonts w:ascii="Aptos" w:hAnsi="Aptos"/>
              <w:sz w:val="24"/>
              <w:szCs w:val="24"/>
            </w:rPr>
            <w:fldChar w:fldCharType="separate"/>
          </w:r>
          <w:r w:rsidR="00DD786A" w:rsidRPr="00DD786A">
            <w:rPr>
              <w:rFonts w:ascii="Aptos" w:hAnsi="Aptos"/>
              <w:noProof/>
              <w:sz w:val="24"/>
              <w:szCs w:val="24"/>
            </w:rPr>
            <w:t>(Manly, et al., 1994)</w:t>
          </w:r>
          <w:r w:rsidR="00C040A2" w:rsidRPr="00910E0A">
            <w:rPr>
              <w:rFonts w:ascii="Aptos" w:hAnsi="Aptos"/>
              <w:sz w:val="24"/>
              <w:szCs w:val="24"/>
            </w:rPr>
            <w:fldChar w:fldCharType="end"/>
          </w:r>
        </w:sdtContent>
      </w:sdt>
      <w:r w:rsidR="00C040A2" w:rsidRPr="00910E0A">
        <w:rPr>
          <w:rFonts w:ascii="Aptos" w:hAnsi="Aptos"/>
          <w:sz w:val="24"/>
          <w:szCs w:val="24"/>
        </w:rPr>
        <w:t xml:space="preserve">.  </w:t>
      </w:r>
    </w:p>
    <w:p w14:paraId="6E1A4442" w14:textId="3982E776" w:rsidR="00C2672A" w:rsidRPr="00910E0A" w:rsidRDefault="00C040A2" w:rsidP="00C2672A">
      <w:pPr>
        <w:spacing w:line="480" w:lineRule="auto"/>
        <w:jc w:val="both"/>
        <w:rPr>
          <w:rFonts w:ascii="Aptos" w:hAnsi="Aptos"/>
          <w:sz w:val="24"/>
          <w:szCs w:val="24"/>
        </w:rPr>
      </w:pPr>
      <w:r w:rsidRPr="00910E0A">
        <w:rPr>
          <w:rFonts w:ascii="Aptos" w:hAnsi="Aptos"/>
          <w:sz w:val="24"/>
          <w:szCs w:val="24"/>
        </w:rPr>
        <w:t xml:space="preserve">However, adolescent criminal behaviour affects victims and offenders negatively, both in terms of physical and mental health, making it a significant global social problem </w:t>
      </w:r>
      <w:sdt>
        <w:sdtPr>
          <w:rPr>
            <w:rFonts w:ascii="Aptos" w:hAnsi="Aptos"/>
            <w:sz w:val="24"/>
            <w:szCs w:val="24"/>
          </w:rPr>
          <w:id w:val="-2078195166"/>
          <w:citation/>
        </w:sdtPr>
        <w:sdtContent>
          <w:r w:rsidRPr="00910E0A">
            <w:rPr>
              <w:rFonts w:ascii="Aptos" w:hAnsi="Aptos"/>
              <w:sz w:val="24"/>
              <w:szCs w:val="24"/>
            </w:rPr>
            <w:fldChar w:fldCharType="begin"/>
          </w:r>
          <w:r w:rsidRPr="00910E0A">
            <w:rPr>
              <w:rFonts w:ascii="Aptos" w:hAnsi="Aptos"/>
              <w:sz w:val="24"/>
              <w:szCs w:val="24"/>
            </w:rPr>
            <w:instrText xml:space="preserve"> CITATION McG05 \l 2057 </w:instrText>
          </w:r>
          <w:r w:rsidRPr="00910E0A">
            <w:rPr>
              <w:rFonts w:ascii="Aptos" w:hAnsi="Aptos"/>
              <w:sz w:val="24"/>
              <w:szCs w:val="24"/>
            </w:rPr>
            <w:fldChar w:fldCharType="separate"/>
          </w:r>
          <w:r w:rsidR="00DD786A" w:rsidRPr="00DD786A">
            <w:rPr>
              <w:rFonts w:ascii="Aptos" w:hAnsi="Aptos"/>
              <w:noProof/>
              <w:sz w:val="24"/>
              <w:szCs w:val="24"/>
            </w:rPr>
            <w:t>(McGue &amp; Iacono, 2005)</w:t>
          </w:r>
          <w:r w:rsidRPr="00910E0A">
            <w:rPr>
              <w:rFonts w:ascii="Aptos" w:hAnsi="Aptos"/>
              <w:sz w:val="24"/>
              <w:szCs w:val="24"/>
            </w:rPr>
            <w:fldChar w:fldCharType="end"/>
          </w:r>
        </w:sdtContent>
      </w:sdt>
      <w:r w:rsidRPr="00910E0A">
        <w:rPr>
          <w:rFonts w:ascii="Aptos" w:hAnsi="Aptos"/>
          <w:sz w:val="24"/>
          <w:szCs w:val="24"/>
        </w:rPr>
        <w:t xml:space="preserve">. Adolescent criminal behaviour is thought to be influenced by peer and family criminal behaviour, among other significant risk factors. </w:t>
      </w:r>
      <w:r w:rsidRPr="00910E0A">
        <w:rPr>
          <w:rFonts w:ascii="Aptos" w:hAnsi="Aptos"/>
          <w:noProof/>
          <w:sz w:val="24"/>
          <w:szCs w:val="24"/>
        </w:rPr>
        <w:t xml:space="preserve">Farrington (2011) argues that family is the most permanent and important enviroment in which a child develops and that reports of similar criminal behaviour levels among family members are common. Farrington contends however, that social learning processes are thought to be a major contributor to these parallels. The social learning theory states that criminal behaviour is picked up and maintained through observation of other people’s criminal behvaiour and social repercussions that follow </w:t>
      </w:r>
      <w:sdt>
        <w:sdtPr>
          <w:rPr>
            <w:rFonts w:ascii="Aptos" w:hAnsi="Aptos"/>
            <w:noProof/>
            <w:sz w:val="24"/>
            <w:szCs w:val="24"/>
          </w:rPr>
          <w:id w:val="-772856480"/>
          <w:citation/>
        </w:sdtPr>
        <w:sdtContent>
          <w:r w:rsidRPr="00910E0A">
            <w:rPr>
              <w:rFonts w:ascii="Aptos" w:hAnsi="Aptos"/>
              <w:noProof/>
              <w:sz w:val="24"/>
              <w:szCs w:val="24"/>
            </w:rPr>
            <w:fldChar w:fldCharType="begin"/>
          </w:r>
          <w:r w:rsidRPr="00910E0A">
            <w:rPr>
              <w:rFonts w:ascii="Aptos" w:hAnsi="Aptos"/>
              <w:noProof/>
              <w:sz w:val="24"/>
              <w:szCs w:val="24"/>
            </w:rPr>
            <w:instrText xml:space="preserve"> CITATION Ake17 \l 2057 </w:instrText>
          </w:r>
          <w:r w:rsidRPr="00910E0A">
            <w:rPr>
              <w:rFonts w:ascii="Aptos" w:hAnsi="Aptos"/>
              <w:noProof/>
              <w:sz w:val="24"/>
              <w:szCs w:val="24"/>
            </w:rPr>
            <w:fldChar w:fldCharType="separate"/>
          </w:r>
          <w:r w:rsidR="00DD786A" w:rsidRPr="00DD786A">
            <w:rPr>
              <w:rFonts w:ascii="Aptos" w:hAnsi="Aptos"/>
              <w:noProof/>
              <w:sz w:val="24"/>
              <w:szCs w:val="24"/>
            </w:rPr>
            <w:t>(Akers, 2017)</w:t>
          </w:r>
          <w:r w:rsidRPr="00910E0A">
            <w:rPr>
              <w:rFonts w:ascii="Aptos" w:hAnsi="Aptos"/>
              <w:noProof/>
              <w:sz w:val="24"/>
              <w:szCs w:val="24"/>
            </w:rPr>
            <w:fldChar w:fldCharType="end"/>
          </w:r>
        </w:sdtContent>
      </w:sdt>
      <w:r w:rsidRPr="00910E0A">
        <w:rPr>
          <w:rFonts w:ascii="Aptos" w:hAnsi="Aptos"/>
          <w:noProof/>
          <w:sz w:val="24"/>
          <w:szCs w:val="24"/>
        </w:rPr>
        <w:t xml:space="preserve">. Early developmental stages are significantly more likely to be when antisocial behaviour is learned and acquired, especially if the observed behaviour is displayed by members of the person's close social circle </w:t>
      </w:r>
      <w:sdt>
        <w:sdtPr>
          <w:rPr>
            <w:rFonts w:ascii="Aptos" w:hAnsi="Aptos"/>
            <w:noProof/>
            <w:sz w:val="24"/>
            <w:szCs w:val="24"/>
          </w:rPr>
          <w:id w:val="-1381007541"/>
          <w:citation/>
        </w:sdtPr>
        <w:sdtContent>
          <w:r w:rsidRPr="00910E0A">
            <w:rPr>
              <w:rFonts w:ascii="Aptos" w:hAnsi="Aptos"/>
              <w:noProof/>
              <w:sz w:val="24"/>
              <w:szCs w:val="24"/>
            </w:rPr>
            <w:fldChar w:fldCharType="begin"/>
          </w:r>
          <w:r w:rsidRPr="00910E0A">
            <w:rPr>
              <w:rFonts w:ascii="Aptos" w:hAnsi="Aptos"/>
              <w:noProof/>
              <w:sz w:val="24"/>
              <w:szCs w:val="24"/>
            </w:rPr>
            <w:instrText xml:space="preserve"> CITATION Fel09 \l 2057 </w:instrText>
          </w:r>
          <w:r w:rsidRPr="00910E0A">
            <w:rPr>
              <w:rFonts w:ascii="Aptos" w:hAnsi="Aptos"/>
              <w:noProof/>
              <w:sz w:val="24"/>
              <w:szCs w:val="24"/>
            </w:rPr>
            <w:fldChar w:fldCharType="separate"/>
          </w:r>
          <w:r w:rsidR="00DD786A" w:rsidRPr="00DD786A">
            <w:rPr>
              <w:rFonts w:ascii="Aptos" w:hAnsi="Aptos"/>
              <w:noProof/>
              <w:sz w:val="24"/>
              <w:szCs w:val="24"/>
            </w:rPr>
            <w:t>(Felson &amp; Lane, 2009)</w:t>
          </w:r>
          <w:r w:rsidRPr="00910E0A">
            <w:rPr>
              <w:rFonts w:ascii="Aptos" w:hAnsi="Aptos"/>
              <w:noProof/>
              <w:sz w:val="24"/>
              <w:szCs w:val="24"/>
            </w:rPr>
            <w:fldChar w:fldCharType="end"/>
          </w:r>
        </w:sdtContent>
      </w:sdt>
      <w:r w:rsidRPr="00910E0A">
        <w:rPr>
          <w:rFonts w:ascii="Aptos" w:hAnsi="Aptos"/>
          <w:noProof/>
          <w:sz w:val="24"/>
          <w:szCs w:val="24"/>
        </w:rPr>
        <w:t xml:space="preserve">. Research indicates that children who have experienced phsyical or sexual abuse or have been exposed to violent envrionments are at a higher risk of committing violent crimes when they grow up. Children who grow up in a home where there is chaos, abuse or neglect may be more likely to develop violent, serious, or persistant delinquency </w:t>
      </w:r>
      <w:sdt>
        <w:sdtPr>
          <w:rPr>
            <w:rFonts w:ascii="Aptos" w:hAnsi="Aptos"/>
            <w:noProof/>
            <w:sz w:val="24"/>
            <w:szCs w:val="24"/>
          </w:rPr>
          <w:id w:val="-1095855933"/>
          <w:citation/>
        </w:sdtPr>
        <w:sdtContent>
          <w:r w:rsidRPr="00910E0A">
            <w:rPr>
              <w:rFonts w:ascii="Aptos" w:hAnsi="Aptos"/>
              <w:noProof/>
              <w:sz w:val="24"/>
              <w:szCs w:val="24"/>
            </w:rPr>
            <w:fldChar w:fldCharType="begin"/>
          </w:r>
          <w:r w:rsidRPr="00910E0A">
            <w:rPr>
              <w:rFonts w:ascii="Aptos" w:hAnsi="Aptos"/>
              <w:noProof/>
              <w:sz w:val="24"/>
              <w:szCs w:val="24"/>
            </w:rPr>
            <w:instrText xml:space="preserve"> CITATION Bas22 \l 2057 </w:instrText>
          </w:r>
          <w:r w:rsidRPr="00910E0A">
            <w:rPr>
              <w:rFonts w:ascii="Aptos" w:hAnsi="Aptos"/>
              <w:noProof/>
              <w:sz w:val="24"/>
              <w:szCs w:val="24"/>
            </w:rPr>
            <w:fldChar w:fldCharType="separate"/>
          </w:r>
          <w:r w:rsidR="00DD786A" w:rsidRPr="00DD786A">
            <w:rPr>
              <w:rFonts w:ascii="Aptos" w:hAnsi="Aptos"/>
              <w:noProof/>
              <w:sz w:val="24"/>
              <w:szCs w:val="24"/>
            </w:rPr>
            <w:t>(Basto-Pereiraa, et al., 2022)</w:t>
          </w:r>
          <w:r w:rsidRPr="00910E0A">
            <w:rPr>
              <w:rFonts w:ascii="Aptos" w:hAnsi="Aptos"/>
              <w:noProof/>
              <w:sz w:val="24"/>
              <w:szCs w:val="24"/>
            </w:rPr>
            <w:fldChar w:fldCharType="end"/>
          </w:r>
        </w:sdtContent>
      </w:sdt>
      <w:r w:rsidRPr="00910E0A">
        <w:rPr>
          <w:rFonts w:ascii="Aptos" w:hAnsi="Aptos"/>
          <w:noProof/>
          <w:sz w:val="24"/>
          <w:szCs w:val="24"/>
        </w:rPr>
        <w:t xml:space="preserve">. </w:t>
      </w:r>
      <w:r w:rsidRPr="00910E0A">
        <w:rPr>
          <w:rFonts w:ascii="Aptos" w:hAnsi="Aptos"/>
          <w:sz w:val="24"/>
          <w:szCs w:val="24"/>
        </w:rPr>
        <w:t>It is important to determine whether the empirical literature supports the notion that ACEs cause criminal activity.</w:t>
      </w:r>
    </w:p>
    <w:p w14:paraId="3DD0BA69" w14:textId="4926F7B4" w:rsidR="00C040A2" w:rsidRPr="00C2672A" w:rsidRDefault="00856D0A" w:rsidP="00C2672A">
      <w:pPr>
        <w:pStyle w:val="Heading2"/>
        <w:spacing w:line="480" w:lineRule="auto"/>
        <w:jc w:val="both"/>
        <w:rPr>
          <w:rFonts w:ascii="Aptos" w:hAnsi="Aptos"/>
          <w:b/>
          <w:bCs/>
          <w:color w:val="000000" w:themeColor="text1"/>
          <w:u w:val="single"/>
        </w:rPr>
      </w:pPr>
      <w:bookmarkStart w:id="8" w:name="_Toc157537289"/>
      <w:bookmarkStart w:id="9" w:name="_Toc166004630"/>
      <w:r w:rsidRPr="00C2672A">
        <w:rPr>
          <w:rFonts w:ascii="Aptos" w:hAnsi="Aptos"/>
          <w:b/>
          <w:bCs/>
          <w:color w:val="000000" w:themeColor="text1"/>
          <w:u w:val="single"/>
        </w:rPr>
        <w:lastRenderedPageBreak/>
        <w:t xml:space="preserve">2:2 </w:t>
      </w:r>
      <w:r w:rsidR="00C040A2" w:rsidRPr="00C2672A">
        <w:rPr>
          <w:rFonts w:ascii="Aptos" w:hAnsi="Aptos"/>
          <w:b/>
          <w:bCs/>
          <w:color w:val="000000" w:themeColor="text1"/>
          <w:u w:val="single"/>
        </w:rPr>
        <w:t>Explore the Relationship between Adverse Childhood Experiences and Young Offending</w:t>
      </w:r>
      <w:bookmarkEnd w:id="8"/>
      <w:bookmarkEnd w:id="9"/>
    </w:p>
    <w:p w14:paraId="0B8C225E" w14:textId="0BB7539E" w:rsidR="00C040A2" w:rsidRPr="00910E0A" w:rsidRDefault="00C040A2" w:rsidP="00C2672A">
      <w:pPr>
        <w:spacing w:line="480" w:lineRule="auto"/>
        <w:jc w:val="both"/>
        <w:rPr>
          <w:rFonts w:ascii="Aptos" w:hAnsi="Aptos"/>
          <w:sz w:val="24"/>
          <w:szCs w:val="24"/>
        </w:rPr>
      </w:pPr>
      <w:r w:rsidRPr="00910E0A">
        <w:rPr>
          <w:rFonts w:ascii="Aptos" w:hAnsi="Aptos"/>
          <w:sz w:val="24"/>
          <w:szCs w:val="24"/>
        </w:rPr>
        <w:t xml:space="preserve">Working with young offenders requires careful consideration of trauma and its effects. </w:t>
      </w:r>
      <w:r w:rsidR="00566588">
        <w:rPr>
          <w:rFonts w:ascii="Aptos" w:hAnsi="Aptos"/>
          <w:sz w:val="24"/>
          <w:szCs w:val="24"/>
        </w:rPr>
        <w:t xml:space="preserve">Many young offenders come from traumatising backgrounds, and these experiences can limit their ability to take advantage of opportunities, which can have a short – or long -term negative effect on their chances of success in life </w:t>
      </w:r>
      <w:sdt>
        <w:sdtPr>
          <w:rPr>
            <w:rFonts w:ascii="Aptos" w:hAnsi="Aptos"/>
            <w:sz w:val="24"/>
            <w:szCs w:val="24"/>
          </w:rPr>
          <w:id w:val="-2011739374"/>
          <w:citation/>
        </w:sdtPr>
        <w:sdtContent>
          <w:r w:rsidRPr="00910E0A">
            <w:rPr>
              <w:rFonts w:ascii="Aptos" w:hAnsi="Aptos"/>
              <w:sz w:val="24"/>
              <w:szCs w:val="24"/>
            </w:rPr>
            <w:fldChar w:fldCharType="begin"/>
          </w:r>
          <w:r w:rsidRPr="00910E0A">
            <w:rPr>
              <w:rFonts w:ascii="Aptos" w:hAnsi="Aptos"/>
              <w:sz w:val="24"/>
              <w:szCs w:val="24"/>
            </w:rPr>
            <w:instrText xml:space="preserve"> CITATION Bey \l 2057 </w:instrText>
          </w:r>
          <w:r w:rsidRPr="00910E0A">
            <w:rPr>
              <w:rFonts w:ascii="Aptos" w:hAnsi="Aptos"/>
              <w:sz w:val="24"/>
              <w:szCs w:val="24"/>
            </w:rPr>
            <w:fldChar w:fldCharType="separate"/>
          </w:r>
          <w:r w:rsidR="00DD786A" w:rsidRPr="00DD786A">
            <w:rPr>
              <w:rFonts w:ascii="Aptos" w:hAnsi="Aptos"/>
              <w:noProof/>
              <w:sz w:val="24"/>
              <w:szCs w:val="24"/>
            </w:rPr>
            <w:t>(Beyound Youth Custody, 2014)</w:t>
          </w:r>
          <w:r w:rsidRPr="00910E0A">
            <w:rPr>
              <w:rFonts w:ascii="Aptos" w:hAnsi="Aptos"/>
              <w:sz w:val="24"/>
              <w:szCs w:val="24"/>
            </w:rPr>
            <w:fldChar w:fldCharType="end"/>
          </w:r>
        </w:sdtContent>
      </w:sdt>
      <w:r w:rsidRPr="00910E0A">
        <w:rPr>
          <w:rFonts w:ascii="Aptos" w:hAnsi="Aptos"/>
          <w:sz w:val="24"/>
          <w:szCs w:val="24"/>
        </w:rPr>
        <w:t xml:space="preserve">. It has been long understood that individual traumas or abuse such as physical abuse or neglect have a significant correlation with victimisation and antisocial behaviour as well as effects on crime and violence </w:t>
      </w:r>
      <w:sdt>
        <w:sdtPr>
          <w:rPr>
            <w:rFonts w:ascii="Aptos" w:hAnsi="Aptos"/>
            <w:sz w:val="24"/>
            <w:szCs w:val="24"/>
          </w:rPr>
          <w:id w:val="463238378"/>
          <w:citation/>
        </w:sdtPr>
        <w:sdtContent>
          <w:r w:rsidRPr="00910E0A">
            <w:rPr>
              <w:rFonts w:ascii="Aptos" w:hAnsi="Aptos"/>
              <w:sz w:val="24"/>
              <w:szCs w:val="24"/>
            </w:rPr>
            <w:fldChar w:fldCharType="begin"/>
          </w:r>
          <w:r w:rsidRPr="00910E0A">
            <w:rPr>
              <w:rFonts w:ascii="Aptos" w:hAnsi="Aptos"/>
              <w:sz w:val="24"/>
              <w:szCs w:val="24"/>
            </w:rPr>
            <w:instrText xml:space="preserve"> CITATION Geo63 \l 2057 </w:instrText>
          </w:r>
          <w:r w:rsidRPr="00910E0A">
            <w:rPr>
              <w:rFonts w:ascii="Aptos" w:hAnsi="Aptos"/>
              <w:sz w:val="24"/>
              <w:szCs w:val="24"/>
            </w:rPr>
            <w:fldChar w:fldCharType="separate"/>
          </w:r>
          <w:r w:rsidR="00DD786A" w:rsidRPr="00DD786A">
            <w:rPr>
              <w:rFonts w:ascii="Aptos" w:hAnsi="Aptos"/>
              <w:noProof/>
              <w:sz w:val="24"/>
              <w:szCs w:val="24"/>
            </w:rPr>
            <w:t>(Curtis, 1963)</w:t>
          </w:r>
          <w:r w:rsidRPr="00910E0A">
            <w:rPr>
              <w:rFonts w:ascii="Aptos" w:hAnsi="Aptos"/>
              <w:sz w:val="24"/>
              <w:szCs w:val="24"/>
            </w:rPr>
            <w:fldChar w:fldCharType="end"/>
          </w:r>
        </w:sdtContent>
      </w:sdt>
      <w:r w:rsidRPr="00910E0A">
        <w:rPr>
          <w:rFonts w:ascii="Aptos" w:hAnsi="Aptos"/>
          <w:sz w:val="24"/>
          <w:szCs w:val="24"/>
        </w:rPr>
        <w:t xml:space="preserve">. Specifically, Widom’s studies on the cycle of violence have been crucial in demonstrating how children who witness violence are more likely to engage in violent behaviour themselves as adults </w:t>
      </w:r>
      <w:sdt>
        <w:sdtPr>
          <w:rPr>
            <w:rFonts w:ascii="Aptos" w:hAnsi="Aptos"/>
            <w:sz w:val="24"/>
            <w:szCs w:val="24"/>
          </w:rPr>
          <w:id w:val="-205182643"/>
          <w:citation/>
        </w:sdtPr>
        <w:sdtContent>
          <w:r w:rsidRPr="00910E0A">
            <w:rPr>
              <w:rFonts w:ascii="Aptos" w:hAnsi="Aptos"/>
              <w:sz w:val="24"/>
              <w:szCs w:val="24"/>
            </w:rPr>
            <w:fldChar w:fldCharType="begin"/>
          </w:r>
          <w:r w:rsidRPr="00910E0A">
            <w:rPr>
              <w:rFonts w:ascii="Aptos" w:hAnsi="Aptos"/>
              <w:sz w:val="24"/>
              <w:szCs w:val="24"/>
            </w:rPr>
            <w:instrText xml:space="preserve"> CITATION Max01 \l 2057 </w:instrText>
          </w:r>
          <w:r w:rsidRPr="00910E0A">
            <w:rPr>
              <w:rFonts w:ascii="Aptos" w:hAnsi="Aptos"/>
              <w:sz w:val="24"/>
              <w:szCs w:val="24"/>
            </w:rPr>
            <w:fldChar w:fldCharType="separate"/>
          </w:r>
          <w:r w:rsidR="00DD786A" w:rsidRPr="00DD786A">
            <w:rPr>
              <w:rFonts w:ascii="Aptos" w:hAnsi="Aptos"/>
              <w:noProof/>
              <w:sz w:val="24"/>
              <w:szCs w:val="24"/>
            </w:rPr>
            <w:t>(Maxfield &amp; Widom, 2001)</w:t>
          </w:r>
          <w:r w:rsidRPr="00910E0A">
            <w:rPr>
              <w:rFonts w:ascii="Aptos" w:hAnsi="Aptos"/>
              <w:sz w:val="24"/>
              <w:szCs w:val="24"/>
            </w:rPr>
            <w:fldChar w:fldCharType="end"/>
          </w:r>
        </w:sdtContent>
      </w:sdt>
      <w:r w:rsidRPr="00910E0A">
        <w:rPr>
          <w:rFonts w:ascii="Aptos" w:hAnsi="Aptos"/>
          <w:sz w:val="24"/>
          <w:szCs w:val="24"/>
        </w:rPr>
        <w:t xml:space="preserve">. Similarly, it has been discovered that maltreatment during childhood increases the likelihood of criminality by about 50% </w:t>
      </w:r>
      <w:sdt>
        <w:sdtPr>
          <w:rPr>
            <w:rFonts w:ascii="Aptos" w:hAnsi="Aptos"/>
            <w:sz w:val="24"/>
            <w:szCs w:val="24"/>
          </w:rPr>
          <w:id w:val="-1769620277"/>
          <w:citation/>
        </w:sdtPr>
        <w:sdtContent>
          <w:r w:rsidRPr="00910E0A">
            <w:rPr>
              <w:rFonts w:ascii="Aptos" w:hAnsi="Aptos"/>
              <w:sz w:val="24"/>
              <w:szCs w:val="24"/>
            </w:rPr>
            <w:fldChar w:fldCharType="begin"/>
          </w:r>
          <w:r w:rsidRPr="00910E0A">
            <w:rPr>
              <w:rFonts w:ascii="Aptos" w:hAnsi="Aptos"/>
              <w:sz w:val="24"/>
              <w:szCs w:val="24"/>
            </w:rPr>
            <w:instrText xml:space="preserve"> CITATION Cas02 \l 2057 </w:instrText>
          </w:r>
          <w:r w:rsidRPr="00910E0A">
            <w:rPr>
              <w:rFonts w:ascii="Aptos" w:hAnsi="Aptos"/>
              <w:sz w:val="24"/>
              <w:szCs w:val="24"/>
            </w:rPr>
            <w:fldChar w:fldCharType="separate"/>
          </w:r>
          <w:r w:rsidR="00DD786A" w:rsidRPr="00DD786A">
            <w:rPr>
              <w:rFonts w:ascii="Aptos" w:hAnsi="Aptos"/>
              <w:noProof/>
              <w:sz w:val="24"/>
              <w:szCs w:val="24"/>
            </w:rPr>
            <w:t>(Caspi, et al., 2002)</w:t>
          </w:r>
          <w:r w:rsidRPr="00910E0A">
            <w:rPr>
              <w:rFonts w:ascii="Aptos" w:hAnsi="Aptos"/>
              <w:sz w:val="24"/>
              <w:szCs w:val="24"/>
            </w:rPr>
            <w:fldChar w:fldCharType="end"/>
          </w:r>
        </w:sdtContent>
      </w:sdt>
      <w:r w:rsidRPr="00910E0A">
        <w:rPr>
          <w:rFonts w:ascii="Aptos" w:hAnsi="Aptos"/>
          <w:sz w:val="24"/>
          <w:szCs w:val="24"/>
        </w:rPr>
        <w:t xml:space="preserve">. </w:t>
      </w:r>
    </w:p>
    <w:p w14:paraId="1A0F29EC" w14:textId="2BE5CA44" w:rsidR="00C040A2" w:rsidRPr="00910E0A" w:rsidRDefault="00C040A2" w:rsidP="00C2672A">
      <w:pPr>
        <w:spacing w:line="480" w:lineRule="auto"/>
        <w:jc w:val="both"/>
        <w:rPr>
          <w:rFonts w:ascii="Aptos" w:hAnsi="Aptos"/>
          <w:sz w:val="24"/>
          <w:szCs w:val="24"/>
        </w:rPr>
      </w:pPr>
      <w:r w:rsidRPr="00910E0A">
        <w:rPr>
          <w:rFonts w:ascii="Aptos" w:hAnsi="Aptos"/>
          <w:sz w:val="24"/>
          <w:szCs w:val="24"/>
        </w:rPr>
        <w:t xml:space="preserve">To find out more about the causes of serious and violent juveniles, </w:t>
      </w:r>
      <w:r w:rsidRPr="00910E0A">
        <w:rPr>
          <w:rFonts w:ascii="Aptos" w:hAnsi="Aptos"/>
          <w:noProof/>
          <w:sz w:val="24"/>
          <w:szCs w:val="24"/>
        </w:rPr>
        <w:t xml:space="preserve">Office of Juvenile Justice and Delinquency Prevention, (2003) </w:t>
      </w:r>
      <w:r w:rsidRPr="00910E0A">
        <w:rPr>
          <w:rFonts w:ascii="Aptos" w:hAnsi="Aptos"/>
          <w:sz w:val="24"/>
          <w:szCs w:val="24"/>
        </w:rPr>
        <w:t xml:space="preserve">commissioned a study group on this topic in 1995 </w:t>
      </w:r>
      <w:sdt>
        <w:sdtPr>
          <w:rPr>
            <w:rFonts w:ascii="Aptos" w:hAnsi="Aptos"/>
            <w:sz w:val="24"/>
            <w:szCs w:val="24"/>
          </w:rPr>
          <w:id w:val="1878891659"/>
          <w:citation/>
        </w:sdtPr>
        <w:sdtContent>
          <w:r w:rsidRPr="00910E0A">
            <w:rPr>
              <w:rFonts w:ascii="Aptos" w:hAnsi="Aptos"/>
              <w:sz w:val="24"/>
              <w:szCs w:val="24"/>
            </w:rPr>
            <w:fldChar w:fldCharType="begin"/>
          </w:r>
          <w:r w:rsidRPr="00910E0A">
            <w:rPr>
              <w:rFonts w:ascii="Aptos" w:hAnsi="Aptos"/>
              <w:sz w:val="24"/>
              <w:szCs w:val="24"/>
            </w:rPr>
            <w:instrText xml:space="preserve"> CITATION Loe00 \l 2057 </w:instrText>
          </w:r>
          <w:r w:rsidRPr="00910E0A">
            <w:rPr>
              <w:rFonts w:ascii="Aptos" w:hAnsi="Aptos"/>
              <w:sz w:val="24"/>
              <w:szCs w:val="24"/>
            </w:rPr>
            <w:fldChar w:fldCharType="separate"/>
          </w:r>
          <w:r w:rsidR="00DD786A" w:rsidRPr="00DD786A">
            <w:rPr>
              <w:rFonts w:ascii="Aptos" w:hAnsi="Aptos"/>
              <w:noProof/>
              <w:sz w:val="24"/>
              <w:szCs w:val="24"/>
            </w:rPr>
            <w:t>(Loeber &amp; Farrington, 2000)</w:t>
          </w:r>
          <w:r w:rsidRPr="00910E0A">
            <w:rPr>
              <w:rFonts w:ascii="Aptos" w:hAnsi="Aptos"/>
              <w:sz w:val="24"/>
              <w:szCs w:val="24"/>
            </w:rPr>
            <w:fldChar w:fldCharType="end"/>
          </w:r>
        </w:sdtContent>
      </w:sdt>
      <w:r w:rsidRPr="00910E0A">
        <w:rPr>
          <w:rFonts w:ascii="Aptos" w:hAnsi="Aptos"/>
          <w:sz w:val="24"/>
          <w:szCs w:val="24"/>
        </w:rPr>
        <w:t>. Starting in 1997, 17,337 participants who sought</w:t>
      </w:r>
      <w:r w:rsidR="004A3102">
        <w:rPr>
          <w:rFonts w:ascii="Aptos" w:hAnsi="Aptos"/>
          <w:sz w:val="24"/>
          <w:szCs w:val="24"/>
        </w:rPr>
        <w:t xml:space="preserve"> </w:t>
      </w:r>
      <w:r w:rsidRPr="00910E0A">
        <w:rPr>
          <w:rFonts w:ascii="Aptos" w:hAnsi="Aptos"/>
          <w:sz w:val="24"/>
          <w:szCs w:val="24"/>
        </w:rPr>
        <w:t>Kaiser Permanente Health Services</w:t>
      </w:r>
      <w:r w:rsidR="004A3102">
        <w:rPr>
          <w:rFonts w:ascii="Aptos" w:hAnsi="Aptos"/>
          <w:sz w:val="24"/>
          <w:szCs w:val="24"/>
        </w:rPr>
        <w:t>,</w:t>
      </w:r>
      <w:r w:rsidRPr="00910E0A">
        <w:rPr>
          <w:rFonts w:ascii="Aptos" w:hAnsi="Aptos"/>
          <w:sz w:val="24"/>
          <w:szCs w:val="24"/>
        </w:rPr>
        <w:t xml:space="preserve"> participated in the Adverse Childhood Experiences study, which gathered information on childhood adversity and its association with adult health outcomes </w:t>
      </w:r>
      <w:sdt>
        <w:sdtPr>
          <w:rPr>
            <w:rFonts w:ascii="Aptos" w:hAnsi="Aptos"/>
            <w:sz w:val="24"/>
            <w:szCs w:val="24"/>
          </w:rPr>
          <w:id w:val="1236288080"/>
          <w:citation/>
        </w:sdtPr>
        <w:sdtContent>
          <w:r w:rsidRPr="00910E0A">
            <w:rPr>
              <w:rFonts w:ascii="Aptos" w:hAnsi="Aptos"/>
              <w:sz w:val="24"/>
              <w:szCs w:val="24"/>
            </w:rPr>
            <w:fldChar w:fldCharType="begin"/>
          </w:r>
          <w:r w:rsidRPr="00910E0A">
            <w:rPr>
              <w:rFonts w:ascii="Aptos" w:hAnsi="Aptos"/>
              <w:sz w:val="24"/>
              <w:szCs w:val="24"/>
            </w:rPr>
            <w:instrText xml:space="preserve"> CITATION Fel98 \l 2057 </w:instrText>
          </w:r>
          <w:r w:rsidRPr="00910E0A">
            <w:rPr>
              <w:rFonts w:ascii="Aptos" w:hAnsi="Aptos"/>
              <w:sz w:val="24"/>
              <w:szCs w:val="24"/>
            </w:rPr>
            <w:fldChar w:fldCharType="separate"/>
          </w:r>
          <w:r w:rsidR="00DD786A" w:rsidRPr="00DD786A">
            <w:rPr>
              <w:rFonts w:ascii="Aptos" w:hAnsi="Aptos"/>
              <w:noProof/>
              <w:sz w:val="24"/>
              <w:szCs w:val="24"/>
            </w:rPr>
            <w:t>(Felitti, et al., 1998)</w:t>
          </w:r>
          <w:r w:rsidRPr="00910E0A">
            <w:rPr>
              <w:rFonts w:ascii="Aptos" w:hAnsi="Aptos"/>
              <w:sz w:val="24"/>
              <w:szCs w:val="24"/>
            </w:rPr>
            <w:fldChar w:fldCharType="end"/>
          </w:r>
        </w:sdtContent>
      </w:sdt>
      <w:r w:rsidRPr="00910E0A">
        <w:rPr>
          <w:rFonts w:ascii="Aptos" w:hAnsi="Aptos"/>
          <w:sz w:val="24"/>
          <w:szCs w:val="24"/>
        </w:rPr>
        <w:t xml:space="preserve">. Despite the underrepresentation of lower socioeconomic classes and ethnic minorities, the project results were noteworthy and unfavourable correlations between child abuse and dysfunctional households. Over 28% of the participants said they had experienced physical abuse as children, 11% had experienced emotional abuse, and 21% had experienced sexual abuse. Compared to men, (16% and </w:t>
      </w:r>
      <w:r w:rsidRPr="00910E0A">
        <w:rPr>
          <w:rFonts w:ascii="Aptos" w:hAnsi="Aptos"/>
          <w:sz w:val="24"/>
          <w:szCs w:val="24"/>
        </w:rPr>
        <w:lastRenderedPageBreak/>
        <w:t xml:space="preserve">8%, respectively), women are more likely to report emotional, sexual, and other forms of abuse </w:t>
      </w:r>
      <w:sdt>
        <w:sdtPr>
          <w:rPr>
            <w:rFonts w:ascii="Aptos" w:hAnsi="Aptos"/>
            <w:sz w:val="24"/>
            <w:szCs w:val="24"/>
          </w:rPr>
          <w:id w:val="1415507239"/>
          <w:citation/>
        </w:sdtPr>
        <w:sdtContent>
          <w:r w:rsidRPr="00910E0A">
            <w:rPr>
              <w:rFonts w:ascii="Aptos" w:hAnsi="Aptos"/>
              <w:sz w:val="24"/>
              <w:szCs w:val="24"/>
            </w:rPr>
            <w:fldChar w:fldCharType="begin"/>
          </w:r>
          <w:r w:rsidRPr="00910E0A">
            <w:rPr>
              <w:rFonts w:ascii="Aptos" w:hAnsi="Aptos"/>
              <w:sz w:val="24"/>
              <w:szCs w:val="24"/>
            </w:rPr>
            <w:instrText xml:space="preserve">CITATION Cen13 \l 2057 </w:instrText>
          </w:r>
          <w:r w:rsidRPr="00910E0A">
            <w:rPr>
              <w:rFonts w:ascii="Aptos" w:hAnsi="Aptos"/>
              <w:sz w:val="24"/>
              <w:szCs w:val="24"/>
            </w:rPr>
            <w:fldChar w:fldCharType="separate"/>
          </w:r>
          <w:r w:rsidR="00DD786A" w:rsidRPr="00DD786A">
            <w:rPr>
              <w:rFonts w:ascii="Aptos" w:hAnsi="Aptos"/>
              <w:noProof/>
              <w:sz w:val="24"/>
              <w:szCs w:val="24"/>
            </w:rPr>
            <w:t>(Centers for Disease control and prevention, 2013)</w:t>
          </w:r>
          <w:r w:rsidRPr="00910E0A">
            <w:rPr>
              <w:rFonts w:ascii="Aptos" w:hAnsi="Aptos"/>
              <w:sz w:val="24"/>
              <w:szCs w:val="24"/>
            </w:rPr>
            <w:fldChar w:fldCharType="end"/>
          </w:r>
        </w:sdtContent>
      </w:sdt>
      <w:r w:rsidRPr="00910E0A">
        <w:rPr>
          <w:rFonts w:ascii="Aptos" w:hAnsi="Aptos"/>
          <w:sz w:val="24"/>
          <w:szCs w:val="24"/>
        </w:rPr>
        <w:t xml:space="preserve">. The detrimental effects of early trauma on behavioural, physical, and social well-being in adulthood have been amply and repeatedly shown by adverse childhood experiences research </w:t>
      </w:r>
      <w:sdt>
        <w:sdtPr>
          <w:rPr>
            <w:rFonts w:ascii="Aptos" w:hAnsi="Aptos"/>
            <w:sz w:val="24"/>
            <w:szCs w:val="24"/>
          </w:rPr>
          <w:id w:val="-365379300"/>
          <w:citation/>
        </w:sdtPr>
        <w:sdtContent>
          <w:r w:rsidRPr="00910E0A">
            <w:rPr>
              <w:rFonts w:ascii="Aptos" w:hAnsi="Aptos"/>
              <w:sz w:val="24"/>
              <w:szCs w:val="24"/>
            </w:rPr>
            <w:fldChar w:fldCharType="begin"/>
          </w:r>
          <w:r w:rsidRPr="00910E0A">
            <w:rPr>
              <w:rFonts w:ascii="Aptos" w:hAnsi="Aptos"/>
              <w:sz w:val="24"/>
              <w:szCs w:val="24"/>
            </w:rPr>
            <w:instrText xml:space="preserve"> CITATION And10 \l 2057 </w:instrText>
          </w:r>
          <w:r w:rsidRPr="00910E0A">
            <w:rPr>
              <w:rFonts w:ascii="Aptos" w:hAnsi="Aptos"/>
              <w:sz w:val="24"/>
              <w:szCs w:val="24"/>
            </w:rPr>
            <w:fldChar w:fldCharType="separate"/>
          </w:r>
          <w:r w:rsidR="00DD786A" w:rsidRPr="00DD786A">
            <w:rPr>
              <w:rFonts w:ascii="Aptos" w:hAnsi="Aptos"/>
              <w:noProof/>
              <w:sz w:val="24"/>
              <w:szCs w:val="24"/>
            </w:rPr>
            <w:t>(Anda, et al., 2010)</w:t>
          </w:r>
          <w:r w:rsidRPr="00910E0A">
            <w:rPr>
              <w:rFonts w:ascii="Aptos" w:hAnsi="Aptos"/>
              <w:sz w:val="24"/>
              <w:szCs w:val="24"/>
            </w:rPr>
            <w:fldChar w:fldCharType="end"/>
          </w:r>
        </w:sdtContent>
      </w:sdt>
      <w:r w:rsidRPr="00910E0A">
        <w:rPr>
          <w:rFonts w:ascii="Aptos" w:hAnsi="Aptos"/>
          <w:sz w:val="24"/>
          <w:szCs w:val="24"/>
        </w:rPr>
        <w:t xml:space="preserve">. </w:t>
      </w:r>
    </w:p>
    <w:p w14:paraId="215620EA" w14:textId="56E6E0A8" w:rsidR="00C040A2" w:rsidRPr="00C2672A" w:rsidRDefault="008F52B6" w:rsidP="00C2672A">
      <w:pPr>
        <w:spacing w:line="480" w:lineRule="auto"/>
        <w:jc w:val="both"/>
        <w:rPr>
          <w:rFonts w:ascii="Aptos" w:hAnsi="Aptos"/>
          <w:sz w:val="24"/>
          <w:szCs w:val="24"/>
        </w:rPr>
      </w:pPr>
      <w:r>
        <w:rPr>
          <w:rFonts w:ascii="Aptos" w:hAnsi="Aptos"/>
          <w:sz w:val="24"/>
          <w:szCs w:val="24"/>
        </w:rPr>
        <w:t>Piquero (2011) suggests that</w:t>
      </w:r>
      <w:r w:rsidR="00C040A2" w:rsidRPr="00910E0A">
        <w:rPr>
          <w:rFonts w:ascii="Aptos" w:hAnsi="Aptos"/>
          <w:sz w:val="24"/>
          <w:szCs w:val="24"/>
        </w:rPr>
        <w:t xml:space="preserve"> young offenders </w:t>
      </w:r>
      <w:r>
        <w:rPr>
          <w:rFonts w:ascii="Aptos" w:hAnsi="Aptos"/>
          <w:sz w:val="24"/>
          <w:szCs w:val="24"/>
        </w:rPr>
        <w:t xml:space="preserve">in the USA </w:t>
      </w:r>
      <w:r w:rsidR="00C040A2" w:rsidRPr="00910E0A">
        <w:rPr>
          <w:rFonts w:ascii="Aptos" w:hAnsi="Aptos"/>
          <w:sz w:val="24"/>
          <w:szCs w:val="24"/>
        </w:rPr>
        <w:t>were responsible for about 1 in 8 violent crimes that were reported in the United States. That being said, less than 10% of juvenile offenders commit more than 50% serious and violent juvenile offences</w:t>
      </w:r>
      <w:r>
        <w:rPr>
          <w:rFonts w:ascii="Aptos" w:hAnsi="Aptos"/>
          <w:sz w:val="24"/>
          <w:szCs w:val="24"/>
        </w:rPr>
        <w:t xml:space="preserve">. </w:t>
      </w:r>
      <w:r w:rsidR="00C040A2" w:rsidRPr="00910E0A">
        <w:rPr>
          <w:rFonts w:ascii="Aptos" w:hAnsi="Aptos"/>
          <w:sz w:val="24"/>
          <w:szCs w:val="24"/>
        </w:rPr>
        <w:t xml:space="preserve">In 1995 a study group was created by the U.S Department of Justice’s Office of Juvenile Justice and Delinquency Prevention to look into serious and violent young offenders to help gain a better understanding about these offenders and what the best strategy was for preventing young offenders from committing these types of violent crimes </w:t>
      </w:r>
      <w:sdt>
        <w:sdtPr>
          <w:rPr>
            <w:rFonts w:ascii="Aptos" w:hAnsi="Aptos"/>
            <w:sz w:val="24"/>
            <w:szCs w:val="24"/>
          </w:rPr>
          <w:id w:val="90357203"/>
          <w:citation/>
        </w:sdtPr>
        <w:sdtContent>
          <w:r w:rsidR="00C040A2" w:rsidRPr="00910E0A">
            <w:rPr>
              <w:rFonts w:ascii="Aptos" w:hAnsi="Aptos"/>
              <w:sz w:val="24"/>
              <w:szCs w:val="24"/>
            </w:rPr>
            <w:fldChar w:fldCharType="begin"/>
          </w:r>
          <w:r w:rsidR="00C040A2" w:rsidRPr="00910E0A">
            <w:rPr>
              <w:rFonts w:ascii="Aptos" w:hAnsi="Aptos"/>
              <w:sz w:val="24"/>
              <w:szCs w:val="24"/>
            </w:rPr>
            <w:instrText xml:space="preserve"> CITATION Tto11 \l 2057 </w:instrText>
          </w:r>
          <w:r w:rsidR="00C040A2" w:rsidRPr="00910E0A">
            <w:rPr>
              <w:rFonts w:ascii="Aptos" w:hAnsi="Aptos"/>
              <w:sz w:val="24"/>
              <w:szCs w:val="24"/>
            </w:rPr>
            <w:fldChar w:fldCharType="separate"/>
          </w:r>
          <w:r w:rsidR="00DD786A" w:rsidRPr="00DD786A">
            <w:rPr>
              <w:rFonts w:ascii="Aptos" w:hAnsi="Aptos"/>
              <w:noProof/>
              <w:sz w:val="24"/>
              <w:szCs w:val="24"/>
            </w:rPr>
            <w:t>(Ttofi, et al., 2011)</w:t>
          </w:r>
          <w:r w:rsidR="00C040A2" w:rsidRPr="00910E0A">
            <w:rPr>
              <w:rFonts w:ascii="Aptos" w:hAnsi="Aptos"/>
              <w:sz w:val="24"/>
              <w:szCs w:val="24"/>
            </w:rPr>
            <w:fldChar w:fldCharType="end"/>
          </w:r>
        </w:sdtContent>
      </w:sdt>
      <w:r w:rsidR="00C040A2" w:rsidRPr="00910E0A">
        <w:rPr>
          <w:rFonts w:ascii="Aptos" w:hAnsi="Aptos"/>
          <w:sz w:val="24"/>
          <w:szCs w:val="24"/>
        </w:rPr>
        <w:t xml:space="preserve">. </w:t>
      </w:r>
      <w:r w:rsidR="00566588">
        <w:rPr>
          <w:rFonts w:ascii="Aptos" w:hAnsi="Aptos"/>
          <w:sz w:val="24"/>
          <w:szCs w:val="24"/>
        </w:rPr>
        <w:t xml:space="preserve">One of the most significant and commonly discovered findings in the literature comparing the juvenile population of serious, violent, and chronic offenders to the less severe or non-offending juvenile population was that the higher incidence of trauma, abuse, neglect, and maltreatment that these individuals experienced as children was at a higher rate during their childhood </w:t>
      </w:r>
      <w:sdt>
        <w:sdtPr>
          <w:rPr>
            <w:rFonts w:ascii="Aptos" w:hAnsi="Aptos"/>
            <w:sz w:val="24"/>
            <w:szCs w:val="24"/>
          </w:rPr>
          <w:id w:val="-1414625910"/>
          <w:citation/>
        </w:sdtPr>
        <w:sdtContent>
          <w:r w:rsidR="00C040A2" w:rsidRPr="00910E0A">
            <w:rPr>
              <w:rFonts w:ascii="Aptos" w:hAnsi="Aptos"/>
              <w:sz w:val="24"/>
              <w:szCs w:val="24"/>
            </w:rPr>
            <w:fldChar w:fldCharType="begin"/>
          </w:r>
          <w:r w:rsidR="00C040A2" w:rsidRPr="00910E0A">
            <w:rPr>
              <w:rFonts w:ascii="Aptos" w:hAnsi="Aptos"/>
              <w:sz w:val="24"/>
              <w:szCs w:val="24"/>
            </w:rPr>
            <w:instrText xml:space="preserve"> CITATION Fox14 \l 2057 </w:instrText>
          </w:r>
          <w:r w:rsidR="00C040A2" w:rsidRPr="00910E0A">
            <w:rPr>
              <w:rFonts w:ascii="Aptos" w:hAnsi="Aptos"/>
              <w:sz w:val="24"/>
              <w:szCs w:val="24"/>
            </w:rPr>
            <w:fldChar w:fldCharType="separate"/>
          </w:r>
          <w:r w:rsidR="00DD786A" w:rsidRPr="00DD786A">
            <w:rPr>
              <w:rFonts w:ascii="Aptos" w:hAnsi="Aptos"/>
              <w:noProof/>
              <w:sz w:val="24"/>
              <w:szCs w:val="24"/>
            </w:rPr>
            <w:t>(Fox, et al., 2014)</w:t>
          </w:r>
          <w:r w:rsidR="00C040A2" w:rsidRPr="00910E0A">
            <w:rPr>
              <w:rFonts w:ascii="Aptos" w:hAnsi="Aptos"/>
              <w:sz w:val="24"/>
              <w:szCs w:val="24"/>
            </w:rPr>
            <w:fldChar w:fldCharType="end"/>
          </w:r>
        </w:sdtContent>
      </w:sdt>
      <w:r w:rsidR="00C040A2" w:rsidRPr="00910E0A">
        <w:rPr>
          <w:rFonts w:ascii="Aptos" w:hAnsi="Aptos"/>
          <w:sz w:val="24"/>
          <w:szCs w:val="24"/>
        </w:rPr>
        <w:t xml:space="preserve">. Leverson and Socia (2016) have observed that there is a link between adult criminality and childhood trauma, and as well as other criminal offenders, the greater the exposure to adverse events can have a significant association with mental illness/disorders as well as involvement within drug criminality. </w:t>
      </w:r>
      <w:r w:rsidR="00C040A2" w:rsidRPr="00910E0A">
        <w:rPr>
          <w:rFonts w:ascii="Aptos" w:hAnsi="Aptos"/>
          <w:noProof/>
          <w:sz w:val="24"/>
          <w:szCs w:val="24"/>
        </w:rPr>
        <w:t>Bellis, et al., (2015)</w:t>
      </w:r>
      <w:r w:rsidR="00C040A2" w:rsidRPr="00910E0A">
        <w:rPr>
          <w:rFonts w:ascii="Aptos" w:hAnsi="Aptos"/>
          <w:sz w:val="24"/>
          <w:szCs w:val="24"/>
        </w:rPr>
        <w:t xml:space="preserve"> has found that if an offender has experienced more than 4 adverse childhood experiences then they are </w:t>
      </w:r>
      <w:r w:rsidR="00372365">
        <w:rPr>
          <w:rFonts w:ascii="Aptos" w:hAnsi="Aptos"/>
          <w:sz w:val="24"/>
          <w:szCs w:val="24"/>
        </w:rPr>
        <w:t xml:space="preserve">fifteen </w:t>
      </w:r>
      <w:r w:rsidR="00C040A2" w:rsidRPr="00910E0A">
        <w:rPr>
          <w:rFonts w:ascii="Aptos" w:hAnsi="Aptos"/>
          <w:sz w:val="24"/>
          <w:szCs w:val="24"/>
        </w:rPr>
        <w:t xml:space="preserve">times more likely to commit or have already committed an act of violence and are </w:t>
      </w:r>
      <w:r w:rsidR="00372365">
        <w:rPr>
          <w:rFonts w:ascii="Aptos" w:hAnsi="Aptos"/>
          <w:sz w:val="24"/>
          <w:szCs w:val="24"/>
        </w:rPr>
        <w:t>twenty</w:t>
      </w:r>
      <w:r w:rsidR="00C040A2" w:rsidRPr="00910E0A">
        <w:rPr>
          <w:rFonts w:ascii="Aptos" w:hAnsi="Aptos"/>
          <w:sz w:val="24"/>
          <w:szCs w:val="24"/>
        </w:rPr>
        <w:t xml:space="preserve"> times more likely to serve time </w:t>
      </w:r>
      <w:r w:rsidR="00C040A2" w:rsidRPr="00910E0A">
        <w:rPr>
          <w:rFonts w:ascii="Aptos" w:hAnsi="Aptos"/>
          <w:sz w:val="24"/>
          <w:szCs w:val="24"/>
        </w:rPr>
        <w:lastRenderedPageBreak/>
        <w:t xml:space="preserve">in prison compared to young offenders and adults that have not experienced adverse childhood experiences at all. However, </w:t>
      </w:r>
      <w:r w:rsidR="00C040A2" w:rsidRPr="00910E0A">
        <w:rPr>
          <w:rFonts w:ascii="Aptos" w:hAnsi="Aptos"/>
          <w:noProof/>
          <w:sz w:val="24"/>
          <w:szCs w:val="24"/>
        </w:rPr>
        <w:t>Reavis , et al., (2013)</w:t>
      </w:r>
      <w:r w:rsidR="00C040A2" w:rsidRPr="00910E0A">
        <w:rPr>
          <w:rFonts w:ascii="Aptos" w:hAnsi="Aptos"/>
          <w:sz w:val="24"/>
          <w:szCs w:val="24"/>
        </w:rPr>
        <w:t xml:space="preserve"> similarly has found that male offenders reported </w:t>
      </w:r>
      <w:r w:rsidR="00372365">
        <w:rPr>
          <w:rFonts w:ascii="Aptos" w:hAnsi="Aptos"/>
          <w:sz w:val="24"/>
          <w:szCs w:val="24"/>
        </w:rPr>
        <w:t>were</w:t>
      </w:r>
      <w:r w:rsidR="00C040A2" w:rsidRPr="00910E0A">
        <w:rPr>
          <w:rFonts w:ascii="Aptos" w:hAnsi="Aptos"/>
          <w:sz w:val="24"/>
          <w:szCs w:val="24"/>
        </w:rPr>
        <w:t xml:space="preserve"> four times as </w:t>
      </w:r>
      <w:r w:rsidR="00372365">
        <w:rPr>
          <w:rFonts w:ascii="Aptos" w:hAnsi="Aptos"/>
          <w:sz w:val="24"/>
          <w:szCs w:val="24"/>
        </w:rPr>
        <w:t>likely to experience ACEs</w:t>
      </w:r>
      <w:r w:rsidR="00C040A2" w:rsidRPr="00910E0A">
        <w:rPr>
          <w:rFonts w:ascii="Aptos" w:hAnsi="Aptos"/>
          <w:sz w:val="24"/>
          <w:szCs w:val="24"/>
        </w:rPr>
        <w:t xml:space="preserve"> than non-offenders, and as per the UK prison survey, it has reported findings of a similar nature, leading that to higher rates of childhood abuse, family violence or experiences of being within the foster care system are among those who become adult prisoners </w:t>
      </w:r>
      <w:sdt>
        <w:sdtPr>
          <w:rPr>
            <w:rFonts w:ascii="Aptos" w:hAnsi="Aptos"/>
            <w:sz w:val="24"/>
            <w:szCs w:val="24"/>
          </w:rPr>
          <w:id w:val="124360344"/>
          <w:citation/>
        </w:sdtPr>
        <w:sdtContent>
          <w:r w:rsidR="00C040A2" w:rsidRPr="00910E0A">
            <w:rPr>
              <w:rFonts w:ascii="Aptos" w:hAnsi="Aptos"/>
              <w:sz w:val="24"/>
              <w:szCs w:val="24"/>
            </w:rPr>
            <w:fldChar w:fldCharType="begin"/>
          </w:r>
          <w:r w:rsidR="00C040A2" w:rsidRPr="00910E0A">
            <w:rPr>
              <w:rFonts w:ascii="Aptos" w:hAnsi="Aptos"/>
              <w:sz w:val="24"/>
              <w:szCs w:val="24"/>
            </w:rPr>
            <w:instrText xml:space="preserve">CITATION Car17 \l 2057 </w:instrText>
          </w:r>
          <w:r w:rsidR="00C040A2" w:rsidRPr="00910E0A">
            <w:rPr>
              <w:rFonts w:ascii="Aptos" w:hAnsi="Aptos"/>
              <w:sz w:val="24"/>
              <w:szCs w:val="24"/>
            </w:rPr>
            <w:fldChar w:fldCharType="separate"/>
          </w:r>
          <w:r w:rsidR="00DD786A" w:rsidRPr="00DD786A">
            <w:rPr>
              <w:rFonts w:ascii="Aptos" w:hAnsi="Aptos"/>
              <w:noProof/>
              <w:sz w:val="24"/>
              <w:szCs w:val="24"/>
            </w:rPr>
            <w:t>(Carnie, et al., 2017)</w:t>
          </w:r>
          <w:r w:rsidR="00C040A2" w:rsidRPr="00910E0A">
            <w:rPr>
              <w:rFonts w:ascii="Aptos" w:hAnsi="Aptos"/>
              <w:sz w:val="24"/>
              <w:szCs w:val="24"/>
            </w:rPr>
            <w:fldChar w:fldCharType="end"/>
          </w:r>
        </w:sdtContent>
      </w:sdt>
      <w:r w:rsidR="00C040A2" w:rsidRPr="00910E0A">
        <w:rPr>
          <w:rFonts w:ascii="Aptos" w:hAnsi="Aptos"/>
          <w:sz w:val="24"/>
          <w:szCs w:val="24"/>
        </w:rPr>
        <w:t xml:space="preserve">. Even though a number of studies have demonstrated that trauma is a significant contributing factor to adverse childhood experiences and have established that having an ACE will almost certainly increase the likelihood of committing crimes </w:t>
      </w:r>
      <w:sdt>
        <w:sdtPr>
          <w:rPr>
            <w:rFonts w:ascii="Aptos" w:hAnsi="Aptos"/>
            <w:sz w:val="24"/>
            <w:szCs w:val="24"/>
          </w:rPr>
          <w:id w:val="-901523942"/>
          <w:citation/>
        </w:sdtPr>
        <w:sdtContent>
          <w:r w:rsidR="00C040A2" w:rsidRPr="00910E0A">
            <w:rPr>
              <w:rFonts w:ascii="Aptos" w:hAnsi="Aptos"/>
              <w:sz w:val="24"/>
              <w:szCs w:val="24"/>
            </w:rPr>
            <w:fldChar w:fldCharType="begin"/>
          </w:r>
          <w:r w:rsidR="00C040A2" w:rsidRPr="00910E0A">
            <w:rPr>
              <w:rFonts w:ascii="Aptos" w:hAnsi="Aptos"/>
              <w:sz w:val="24"/>
              <w:szCs w:val="24"/>
            </w:rPr>
            <w:instrText xml:space="preserve"> CITATION For16 \l 2057 </w:instrText>
          </w:r>
          <w:r w:rsidR="00C040A2" w:rsidRPr="00910E0A">
            <w:rPr>
              <w:rFonts w:ascii="Aptos" w:hAnsi="Aptos"/>
              <w:sz w:val="24"/>
              <w:szCs w:val="24"/>
            </w:rPr>
            <w:fldChar w:fldCharType="separate"/>
          </w:r>
          <w:r w:rsidR="00DD786A" w:rsidRPr="00DD786A">
            <w:rPr>
              <w:rFonts w:ascii="Aptos" w:hAnsi="Aptos"/>
              <w:noProof/>
              <w:sz w:val="24"/>
              <w:szCs w:val="24"/>
            </w:rPr>
            <w:t>(Ford, et al., 2016)</w:t>
          </w:r>
          <w:r w:rsidR="00C040A2" w:rsidRPr="00910E0A">
            <w:rPr>
              <w:rFonts w:ascii="Aptos" w:hAnsi="Aptos"/>
              <w:sz w:val="24"/>
              <w:szCs w:val="24"/>
            </w:rPr>
            <w:fldChar w:fldCharType="end"/>
          </w:r>
        </w:sdtContent>
      </w:sdt>
      <w:r w:rsidR="00C040A2" w:rsidRPr="00910E0A">
        <w:rPr>
          <w:rFonts w:ascii="Aptos" w:hAnsi="Aptos"/>
          <w:sz w:val="24"/>
          <w:szCs w:val="24"/>
        </w:rPr>
        <w:t xml:space="preserve">. Finkelhor (2018) has noted, however, that this does not always imply that all people with a high ACEs score will have experienced that trauma and will not exhibit any symptoms that would lead them to commit an offence at a young age or in later life. </w:t>
      </w:r>
    </w:p>
    <w:p w14:paraId="7D4B9EBA" w14:textId="6B753F65" w:rsidR="00C040A2" w:rsidRPr="00C2672A" w:rsidRDefault="00856D0A" w:rsidP="00C2672A">
      <w:pPr>
        <w:pStyle w:val="Heading2"/>
        <w:spacing w:line="480" w:lineRule="auto"/>
        <w:jc w:val="both"/>
        <w:rPr>
          <w:rFonts w:ascii="Aptos" w:hAnsi="Aptos"/>
          <w:b/>
          <w:bCs/>
          <w:color w:val="000000" w:themeColor="text1"/>
          <w:u w:val="single"/>
        </w:rPr>
      </w:pPr>
      <w:bookmarkStart w:id="10" w:name="_Toc157537290"/>
      <w:bookmarkStart w:id="11" w:name="_Toc166004631"/>
      <w:r w:rsidRPr="00C2672A">
        <w:rPr>
          <w:rFonts w:ascii="Aptos" w:hAnsi="Aptos"/>
          <w:b/>
          <w:bCs/>
          <w:color w:val="000000" w:themeColor="text1"/>
          <w:u w:val="single"/>
        </w:rPr>
        <w:t xml:space="preserve">2:3 </w:t>
      </w:r>
      <w:r w:rsidR="00C040A2" w:rsidRPr="00C2672A">
        <w:rPr>
          <w:rFonts w:ascii="Aptos" w:hAnsi="Aptos"/>
          <w:b/>
          <w:bCs/>
          <w:color w:val="000000" w:themeColor="text1"/>
          <w:u w:val="single"/>
        </w:rPr>
        <w:t>Preventative Measures within England and Wales</w:t>
      </w:r>
      <w:bookmarkEnd w:id="10"/>
      <w:bookmarkEnd w:id="11"/>
    </w:p>
    <w:p w14:paraId="1E383EC3" w14:textId="39A95CEA" w:rsidR="00C040A2" w:rsidRPr="00910E0A" w:rsidRDefault="00C040A2" w:rsidP="00C2672A">
      <w:pPr>
        <w:spacing w:line="480" w:lineRule="auto"/>
        <w:jc w:val="both"/>
        <w:rPr>
          <w:rFonts w:ascii="Aptos" w:hAnsi="Aptos"/>
          <w:sz w:val="24"/>
          <w:szCs w:val="24"/>
        </w:rPr>
      </w:pPr>
      <w:r w:rsidRPr="00910E0A">
        <w:rPr>
          <w:rFonts w:ascii="Aptos" w:hAnsi="Aptos"/>
          <w:sz w:val="24"/>
          <w:szCs w:val="24"/>
        </w:rPr>
        <w:t xml:space="preserve">Within England and Wales, the government has sought out to promote working with young offenders to prevent young offending, there is a wide range of Youth Offending Teams that have a wide range of prevention work that work with offenders who are seen to be more at risk of offending. One of the best and more effective ways to reduce youth offending is early intervention by ensuring this, young people will be less likely to commit crimes such as anti-social behaviour </w:t>
      </w:r>
      <w:sdt>
        <w:sdtPr>
          <w:rPr>
            <w:rFonts w:ascii="Aptos" w:hAnsi="Aptos"/>
            <w:sz w:val="24"/>
            <w:szCs w:val="24"/>
          </w:rPr>
          <w:id w:val="-1333907219"/>
          <w:citation/>
        </w:sdtPr>
        <w:sdtContent>
          <w:r w:rsidRPr="00910E0A">
            <w:rPr>
              <w:rFonts w:ascii="Aptos" w:hAnsi="Aptos"/>
              <w:sz w:val="24"/>
              <w:szCs w:val="24"/>
            </w:rPr>
            <w:fldChar w:fldCharType="begin"/>
          </w:r>
          <w:r w:rsidRPr="00910E0A">
            <w:rPr>
              <w:rFonts w:ascii="Aptos" w:hAnsi="Aptos"/>
              <w:sz w:val="24"/>
              <w:szCs w:val="24"/>
            </w:rPr>
            <w:instrText xml:space="preserve"> CITATION Bla11 \l 2057 </w:instrText>
          </w:r>
          <w:r w:rsidRPr="00910E0A">
            <w:rPr>
              <w:rFonts w:ascii="Aptos" w:hAnsi="Aptos"/>
              <w:sz w:val="24"/>
              <w:szCs w:val="24"/>
            </w:rPr>
            <w:fldChar w:fldCharType="separate"/>
          </w:r>
          <w:r w:rsidR="00DD786A" w:rsidRPr="00DD786A">
            <w:rPr>
              <w:rFonts w:ascii="Aptos" w:hAnsi="Aptos"/>
              <w:noProof/>
              <w:sz w:val="24"/>
              <w:szCs w:val="24"/>
            </w:rPr>
            <w:t>(Blakeman, 2011)</w:t>
          </w:r>
          <w:r w:rsidRPr="00910E0A">
            <w:rPr>
              <w:rFonts w:ascii="Aptos" w:hAnsi="Aptos"/>
              <w:sz w:val="24"/>
              <w:szCs w:val="24"/>
            </w:rPr>
            <w:fldChar w:fldCharType="end"/>
          </w:r>
        </w:sdtContent>
      </w:sdt>
      <w:r w:rsidRPr="00910E0A">
        <w:rPr>
          <w:rFonts w:ascii="Aptos" w:hAnsi="Aptos"/>
          <w:sz w:val="24"/>
          <w:szCs w:val="24"/>
        </w:rPr>
        <w:t xml:space="preserve">. One of the main legislative </w:t>
      </w:r>
      <w:r w:rsidR="008F52B6" w:rsidRPr="00910E0A">
        <w:rPr>
          <w:rFonts w:ascii="Aptos" w:hAnsi="Aptos"/>
          <w:sz w:val="24"/>
          <w:szCs w:val="24"/>
        </w:rPr>
        <w:t>bases</w:t>
      </w:r>
      <w:r w:rsidRPr="00910E0A">
        <w:rPr>
          <w:rFonts w:ascii="Aptos" w:hAnsi="Aptos"/>
          <w:sz w:val="24"/>
          <w:szCs w:val="24"/>
        </w:rPr>
        <w:t xml:space="preserve"> for probation was the Probation of Offenders Act 1907 which was created following concerns about the number of offenders. With this act, offenders would be offered support and advice as well as given help and encouragement to help find </w:t>
      </w:r>
      <w:r w:rsidRPr="00910E0A">
        <w:rPr>
          <w:rFonts w:ascii="Aptos" w:hAnsi="Aptos"/>
          <w:sz w:val="24"/>
          <w:szCs w:val="24"/>
        </w:rPr>
        <w:lastRenderedPageBreak/>
        <w:t xml:space="preserve">employment and turn their lives around. Extensive work was undertaken with young offenders before the Crime and Disorder Act 1998 came into play, and this helped the creation of the Youth Justice Board which helped oversee the strategies and the establishment of local Youth Offending Teams to help work with young offenders in an inter-disciplinary way </w:t>
      </w:r>
      <w:sdt>
        <w:sdtPr>
          <w:rPr>
            <w:rFonts w:ascii="Aptos" w:hAnsi="Aptos"/>
            <w:sz w:val="24"/>
            <w:szCs w:val="24"/>
          </w:rPr>
          <w:id w:val="-225844347"/>
          <w:citation/>
        </w:sdtPr>
        <w:sdtContent>
          <w:r w:rsidRPr="00910E0A">
            <w:rPr>
              <w:rFonts w:ascii="Aptos" w:hAnsi="Aptos"/>
              <w:sz w:val="24"/>
              <w:szCs w:val="24"/>
            </w:rPr>
            <w:fldChar w:fldCharType="begin"/>
          </w:r>
          <w:r w:rsidRPr="00910E0A">
            <w:rPr>
              <w:rFonts w:ascii="Aptos" w:hAnsi="Aptos"/>
              <w:sz w:val="24"/>
              <w:szCs w:val="24"/>
            </w:rPr>
            <w:instrText xml:space="preserve"> CITATION Hal14 \l 2057 </w:instrText>
          </w:r>
          <w:r w:rsidRPr="00910E0A">
            <w:rPr>
              <w:rFonts w:ascii="Aptos" w:hAnsi="Aptos"/>
              <w:sz w:val="24"/>
              <w:szCs w:val="24"/>
            </w:rPr>
            <w:fldChar w:fldCharType="separate"/>
          </w:r>
          <w:r w:rsidR="00DD786A" w:rsidRPr="00DD786A">
            <w:rPr>
              <w:rFonts w:ascii="Aptos" w:hAnsi="Aptos"/>
              <w:noProof/>
              <w:sz w:val="24"/>
              <w:szCs w:val="24"/>
            </w:rPr>
            <w:t>(Hall &amp; Canton, 2014)</w:t>
          </w:r>
          <w:r w:rsidRPr="00910E0A">
            <w:rPr>
              <w:rFonts w:ascii="Aptos" w:hAnsi="Aptos"/>
              <w:sz w:val="24"/>
              <w:szCs w:val="24"/>
            </w:rPr>
            <w:fldChar w:fldCharType="end"/>
          </w:r>
        </w:sdtContent>
      </w:sdt>
      <w:r w:rsidRPr="00910E0A">
        <w:rPr>
          <w:rFonts w:ascii="Aptos" w:hAnsi="Aptos"/>
          <w:sz w:val="24"/>
          <w:szCs w:val="24"/>
        </w:rPr>
        <w:t xml:space="preserve">. </w:t>
      </w:r>
    </w:p>
    <w:p w14:paraId="6ECC6F51" w14:textId="46F2E3A5" w:rsidR="00C040A2" w:rsidRPr="00910E0A" w:rsidRDefault="00C040A2" w:rsidP="00C2672A">
      <w:pPr>
        <w:spacing w:line="480" w:lineRule="auto"/>
        <w:jc w:val="both"/>
        <w:rPr>
          <w:rFonts w:ascii="Aptos" w:hAnsi="Aptos"/>
          <w:sz w:val="24"/>
          <w:szCs w:val="24"/>
        </w:rPr>
      </w:pPr>
      <w:r w:rsidRPr="00910E0A">
        <w:rPr>
          <w:rFonts w:ascii="Aptos" w:hAnsi="Aptos"/>
          <w:sz w:val="24"/>
          <w:szCs w:val="24"/>
        </w:rPr>
        <w:t xml:space="preserve">Youth Offending Services within England and Wales set out to work with young people between the ages of 10 and 17 years, their main aim is to help reduce young people re-offending as well as setting out to help protect members of the public and their communities. The Youth Offending Services supervise young offenders by overseeing pre-court and court proceedings as well as the sentences and convictions whilst also dealing with the assessments of the young offender’s needs. The team uses a national assessment tool which assesses the range of factors that can lead to a young people’s criminal behaviour, they look at a range of different aspects from education all the way down to a young person’s lifestyle. The idea of this assessment is to help inform the programmes what type of work they need to do with the young offender in order to address their needs and reduce re-offending </w:t>
      </w:r>
      <w:sdt>
        <w:sdtPr>
          <w:rPr>
            <w:rFonts w:ascii="Aptos" w:hAnsi="Aptos"/>
            <w:sz w:val="24"/>
            <w:szCs w:val="24"/>
          </w:rPr>
          <w:id w:val="-191387143"/>
          <w:citation/>
        </w:sdtPr>
        <w:sdtContent>
          <w:r w:rsidRPr="00910E0A">
            <w:rPr>
              <w:rFonts w:ascii="Aptos" w:hAnsi="Aptos"/>
              <w:sz w:val="24"/>
              <w:szCs w:val="24"/>
            </w:rPr>
            <w:fldChar w:fldCharType="begin"/>
          </w:r>
          <w:r w:rsidRPr="00910E0A">
            <w:rPr>
              <w:rFonts w:ascii="Aptos" w:hAnsi="Aptos"/>
              <w:sz w:val="24"/>
              <w:szCs w:val="24"/>
            </w:rPr>
            <w:instrText xml:space="preserve"> CITATION Nik99 \l 2057 </w:instrText>
          </w:r>
          <w:r w:rsidRPr="00910E0A">
            <w:rPr>
              <w:rFonts w:ascii="Aptos" w:hAnsi="Aptos"/>
              <w:sz w:val="24"/>
              <w:szCs w:val="24"/>
            </w:rPr>
            <w:fldChar w:fldCharType="separate"/>
          </w:r>
          <w:r w:rsidR="00DD786A" w:rsidRPr="00DD786A">
            <w:rPr>
              <w:rFonts w:ascii="Aptos" w:hAnsi="Aptos"/>
              <w:noProof/>
              <w:sz w:val="24"/>
              <w:szCs w:val="24"/>
            </w:rPr>
            <w:t>(Rose, 1999)</w:t>
          </w:r>
          <w:r w:rsidRPr="00910E0A">
            <w:rPr>
              <w:rFonts w:ascii="Aptos" w:hAnsi="Aptos"/>
              <w:sz w:val="24"/>
              <w:szCs w:val="24"/>
            </w:rPr>
            <w:fldChar w:fldCharType="end"/>
          </w:r>
        </w:sdtContent>
      </w:sdt>
      <w:r w:rsidRPr="00910E0A">
        <w:rPr>
          <w:rFonts w:ascii="Aptos" w:hAnsi="Aptos"/>
          <w:sz w:val="24"/>
          <w:szCs w:val="24"/>
        </w:rPr>
        <w:t xml:space="preserve">. </w:t>
      </w:r>
    </w:p>
    <w:p w14:paraId="33D76446" w14:textId="51AA9DF6" w:rsidR="00C040A2" w:rsidRPr="00910E0A" w:rsidRDefault="00372365" w:rsidP="00C2672A">
      <w:pPr>
        <w:spacing w:line="480" w:lineRule="auto"/>
        <w:jc w:val="both"/>
        <w:rPr>
          <w:rFonts w:ascii="Aptos" w:hAnsi="Aptos"/>
          <w:sz w:val="24"/>
          <w:szCs w:val="24"/>
        </w:rPr>
      </w:pPr>
      <w:r>
        <w:rPr>
          <w:rFonts w:ascii="Aptos" w:hAnsi="Aptos"/>
          <w:sz w:val="24"/>
          <w:szCs w:val="24"/>
        </w:rPr>
        <w:t xml:space="preserve">For Example, the Youth Inclusion Programme, an early intervention project of the Youth Justice Board, has been operation since 2000. More than seventy youth inclusion projects have been established since 2000 in an effort to support the more at risk and impoverished neighbourhoods in England and Wales. </w:t>
      </w:r>
      <w:r w:rsidR="00C040A2" w:rsidRPr="00910E0A">
        <w:rPr>
          <w:rFonts w:ascii="Aptos" w:hAnsi="Aptos"/>
          <w:sz w:val="24"/>
          <w:szCs w:val="24"/>
        </w:rPr>
        <w:t xml:space="preserve">This project has worked alongside the most at risk 13-16 year olds to get them engaged with activities which will aid them in not offending or re-offending. During these projects the target of reducing arrest rates </w:t>
      </w:r>
      <w:r w:rsidR="00C040A2" w:rsidRPr="00910E0A">
        <w:rPr>
          <w:rFonts w:ascii="Aptos" w:hAnsi="Aptos"/>
          <w:sz w:val="24"/>
          <w:szCs w:val="24"/>
        </w:rPr>
        <w:lastRenderedPageBreak/>
        <w:t xml:space="preserve">was set at 60%, and the use of these projects managed to get a 65% reduction of arrest rates achieved due to young offenders taking part in activities </w:t>
      </w:r>
      <w:sdt>
        <w:sdtPr>
          <w:rPr>
            <w:rFonts w:ascii="Aptos" w:hAnsi="Aptos"/>
            <w:sz w:val="24"/>
            <w:szCs w:val="24"/>
          </w:rPr>
          <w:id w:val="831033504"/>
          <w:citation/>
        </w:sdtPr>
        <w:sdtContent>
          <w:r w:rsidR="00C040A2" w:rsidRPr="00910E0A">
            <w:rPr>
              <w:rFonts w:ascii="Aptos" w:hAnsi="Aptos"/>
              <w:sz w:val="24"/>
              <w:szCs w:val="24"/>
            </w:rPr>
            <w:fldChar w:fldCharType="begin"/>
          </w:r>
          <w:r w:rsidR="00C040A2" w:rsidRPr="00910E0A">
            <w:rPr>
              <w:rFonts w:ascii="Aptos" w:hAnsi="Aptos"/>
              <w:sz w:val="24"/>
              <w:szCs w:val="24"/>
            </w:rPr>
            <w:instrText xml:space="preserve"> CITATION Mor03 \l 2057 </w:instrText>
          </w:r>
          <w:r w:rsidR="00C040A2" w:rsidRPr="00910E0A">
            <w:rPr>
              <w:rFonts w:ascii="Aptos" w:hAnsi="Aptos"/>
              <w:sz w:val="24"/>
              <w:szCs w:val="24"/>
            </w:rPr>
            <w:fldChar w:fldCharType="separate"/>
          </w:r>
          <w:r w:rsidR="00DD786A" w:rsidRPr="00DD786A">
            <w:rPr>
              <w:rFonts w:ascii="Aptos" w:hAnsi="Aptos"/>
              <w:noProof/>
              <w:sz w:val="24"/>
              <w:szCs w:val="24"/>
            </w:rPr>
            <w:t>(Burrows, 2003)</w:t>
          </w:r>
          <w:r w:rsidR="00C040A2" w:rsidRPr="00910E0A">
            <w:rPr>
              <w:rFonts w:ascii="Aptos" w:hAnsi="Aptos"/>
              <w:sz w:val="24"/>
              <w:szCs w:val="24"/>
            </w:rPr>
            <w:fldChar w:fldCharType="end"/>
          </w:r>
        </w:sdtContent>
      </w:sdt>
      <w:r w:rsidR="00C040A2" w:rsidRPr="00910E0A">
        <w:rPr>
          <w:rFonts w:ascii="Aptos" w:hAnsi="Aptos"/>
          <w:sz w:val="24"/>
          <w:szCs w:val="24"/>
        </w:rPr>
        <w:t xml:space="preserve">. </w:t>
      </w:r>
    </w:p>
    <w:p w14:paraId="692E8FFE" w14:textId="5A529493" w:rsidR="00C040A2" w:rsidRPr="00910E0A" w:rsidRDefault="00C040A2" w:rsidP="00C2672A">
      <w:pPr>
        <w:spacing w:line="480" w:lineRule="auto"/>
        <w:jc w:val="both"/>
        <w:rPr>
          <w:rFonts w:ascii="Aptos" w:hAnsi="Aptos"/>
          <w:sz w:val="24"/>
          <w:szCs w:val="24"/>
        </w:rPr>
      </w:pPr>
      <w:r w:rsidRPr="00910E0A">
        <w:rPr>
          <w:rFonts w:ascii="Aptos" w:hAnsi="Aptos"/>
          <w:sz w:val="24"/>
          <w:szCs w:val="24"/>
        </w:rPr>
        <w:t xml:space="preserve">The CAPRICORN Framework, a cooperative strategy to stop youth offences and re-offending, is another tool available in addition to the Youth Justice Teams. By examining both primary and secondary causes of offence, CAPRICORN lays out the framework to assist local authorities in assisting in the reduction of youth offending and reoffending. In order to reduce the likelihood of young people re-offending and helping them get their lives back on track, the framework aims to work on actions at both individual and community levels. At the individual level, it encourages peer mentoring, developing life skills, and support of family-based interventions </w:t>
      </w:r>
      <w:sdt>
        <w:sdtPr>
          <w:rPr>
            <w:rFonts w:ascii="Aptos" w:hAnsi="Aptos"/>
            <w:sz w:val="24"/>
            <w:szCs w:val="24"/>
          </w:rPr>
          <w:id w:val="-1531947424"/>
          <w:citation/>
        </w:sdtPr>
        <w:sdtContent>
          <w:r w:rsidRPr="00910E0A">
            <w:rPr>
              <w:rFonts w:ascii="Aptos" w:hAnsi="Aptos"/>
              <w:sz w:val="24"/>
              <w:szCs w:val="24"/>
            </w:rPr>
            <w:fldChar w:fldCharType="begin"/>
          </w:r>
          <w:r w:rsidRPr="00910E0A">
            <w:rPr>
              <w:rFonts w:ascii="Aptos" w:hAnsi="Aptos"/>
              <w:sz w:val="24"/>
              <w:szCs w:val="24"/>
            </w:rPr>
            <w:instrText xml:space="preserve"> CITATION Moo21 \l 2057 </w:instrText>
          </w:r>
          <w:r w:rsidRPr="00910E0A">
            <w:rPr>
              <w:rFonts w:ascii="Aptos" w:hAnsi="Aptos"/>
              <w:sz w:val="24"/>
              <w:szCs w:val="24"/>
            </w:rPr>
            <w:fldChar w:fldCharType="separate"/>
          </w:r>
          <w:r w:rsidR="00DD786A" w:rsidRPr="00DD786A">
            <w:rPr>
              <w:rFonts w:ascii="Aptos" w:hAnsi="Aptos"/>
              <w:noProof/>
              <w:sz w:val="24"/>
              <w:szCs w:val="24"/>
            </w:rPr>
            <w:t>(Moore &amp; Ball, 2021)</w:t>
          </w:r>
          <w:r w:rsidRPr="00910E0A">
            <w:rPr>
              <w:rFonts w:ascii="Aptos" w:hAnsi="Aptos"/>
              <w:sz w:val="24"/>
              <w:szCs w:val="24"/>
            </w:rPr>
            <w:fldChar w:fldCharType="end"/>
          </w:r>
        </w:sdtContent>
      </w:sdt>
      <w:r w:rsidRPr="00910E0A">
        <w:rPr>
          <w:rFonts w:ascii="Aptos" w:hAnsi="Aptos"/>
          <w:sz w:val="24"/>
          <w:szCs w:val="24"/>
        </w:rPr>
        <w:t xml:space="preserve">. At the community level, it supports identifying children at risk of reoffending, as well as having trauma informed services available, </w:t>
      </w:r>
      <w:r w:rsidR="00BB4E73">
        <w:rPr>
          <w:rFonts w:ascii="Aptos" w:hAnsi="Aptos"/>
          <w:sz w:val="24"/>
          <w:szCs w:val="24"/>
        </w:rPr>
        <w:t>maintaining relationships with housing, employment, and education, as well as working with substance abuse and mental health services. Three crucial principles should guide any action taken if it is necessary to prevent both offending and reoffending. Partnership and shared vision, a range of interventions and the identification of vulnerable children in all policies. Actions to prevent offending and reoffending must be taken both upstream and downstream</w:t>
      </w:r>
      <w:sdt>
        <w:sdtPr>
          <w:rPr>
            <w:rFonts w:ascii="Aptos" w:hAnsi="Aptos"/>
            <w:sz w:val="24"/>
            <w:szCs w:val="24"/>
          </w:rPr>
          <w:id w:val="201517951"/>
          <w:citation/>
        </w:sdtPr>
        <w:sdtContent>
          <w:r w:rsidRPr="00910E0A">
            <w:rPr>
              <w:rFonts w:ascii="Aptos" w:hAnsi="Aptos"/>
              <w:sz w:val="24"/>
              <w:szCs w:val="24"/>
            </w:rPr>
            <w:fldChar w:fldCharType="begin"/>
          </w:r>
          <w:r w:rsidRPr="00910E0A">
            <w:rPr>
              <w:rFonts w:ascii="Aptos" w:hAnsi="Aptos"/>
              <w:sz w:val="24"/>
              <w:szCs w:val="24"/>
            </w:rPr>
            <w:instrText xml:space="preserve"> CITATION Pub19 \l 2057 </w:instrText>
          </w:r>
          <w:r w:rsidRPr="00910E0A">
            <w:rPr>
              <w:rFonts w:ascii="Aptos" w:hAnsi="Aptos"/>
              <w:sz w:val="24"/>
              <w:szCs w:val="24"/>
            </w:rPr>
            <w:fldChar w:fldCharType="separate"/>
          </w:r>
          <w:r w:rsidR="00DD786A">
            <w:rPr>
              <w:rFonts w:ascii="Aptos" w:hAnsi="Aptos"/>
              <w:noProof/>
              <w:sz w:val="24"/>
              <w:szCs w:val="24"/>
            </w:rPr>
            <w:t xml:space="preserve"> </w:t>
          </w:r>
          <w:r w:rsidR="00DD786A" w:rsidRPr="00DD786A">
            <w:rPr>
              <w:rFonts w:ascii="Aptos" w:hAnsi="Aptos"/>
              <w:noProof/>
              <w:sz w:val="24"/>
              <w:szCs w:val="24"/>
            </w:rPr>
            <w:t>(Public Health England , 2019)</w:t>
          </w:r>
          <w:r w:rsidRPr="00910E0A">
            <w:rPr>
              <w:rFonts w:ascii="Aptos" w:hAnsi="Aptos"/>
              <w:sz w:val="24"/>
              <w:szCs w:val="24"/>
            </w:rPr>
            <w:fldChar w:fldCharType="end"/>
          </w:r>
        </w:sdtContent>
      </w:sdt>
      <w:r w:rsidRPr="00910E0A">
        <w:rPr>
          <w:rFonts w:ascii="Aptos" w:hAnsi="Aptos"/>
          <w:sz w:val="24"/>
          <w:szCs w:val="24"/>
        </w:rPr>
        <w:t xml:space="preserve">. </w:t>
      </w:r>
    </w:p>
    <w:p w14:paraId="3A56F6D0" w14:textId="00EAFE48" w:rsidR="00C040A2" w:rsidRPr="00910E0A" w:rsidRDefault="00C040A2" w:rsidP="00C2672A">
      <w:pPr>
        <w:spacing w:line="480" w:lineRule="auto"/>
        <w:jc w:val="both"/>
        <w:rPr>
          <w:rFonts w:ascii="Aptos" w:hAnsi="Aptos"/>
          <w:sz w:val="24"/>
          <w:szCs w:val="24"/>
        </w:rPr>
      </w:pPr>
      <w:r w:rsidRPr="00910E0A">
        <w:rPr>
          <w:rFonts w:ascii="Aptos" w:hAnsi="Aptos"/>
          <w:sz w:val="24"/>
          <w:szCs w:val="24"/>
        </w:rPr>
        <w:t xml:space="preserve">On the other hand, a 2002 report released by the institute of Public Policy Research evaluated the criminal justice system in England and Wales and concluded that it was inadequate in addressing youth offences </w:t>
      </w:r>
      <w:sdt>
        <w:sdtPr>
          <w:rPr>
            <w:rFonts w:ascii="Aptos" w:hAnsi="Aptos"/>
            <w:sz w:val="24"/>
            <w:szCs w:val="24"/>
          </w:rPr>
          <w:id w:val="-1404453655"/>
          <w:citation/>
        </w:sdtPr>
        <w:sdtContent>
          <w:r w:rsidRPr="00910E0A">
            <w:rPr>
              <w:rFonts w:ascii="Aptos" w:hAnsi="Aptos"/>
              <w:sz w:val="24"/>
              <w:szCs w:val="24"/>
            </w:rPr>
            <w:fldChar w:fldCharType="begin"/>
          </w:r>
          <w:r w:rsidRPr="00910E0A">
            <w:rPr>
              <w:rFonts w:ascii="Aptos" w:hAnsi="Aptos"/>
              <w:sz w:val="24"/>
              <w:szCs w:val="24"/>
            </w:rPr>
            <w:instrText xml:space="preserve"> CITATION Spa02 \l 2057 </w:instrText>
          </w:r>
          <w:r w:rsidRPr="00910E0A">
            <w:rPr>
              <w:rFonts w:ascii="Aptos" w:hAnsi="Aptos"/>
              <w:sz w:val="24"/>
              <w:szCs w:val="24"/>
            </w:rPr>
            <w:fldChar w:fldCharType="separate"/>
          </w:r>
          <w:r w:rsidR="00DD786A" w:rsidRPr="00DD786A">
            <w:rPr>
              <w:rFonts w:ascii="Aptos" w:hAnsi="Aptos"/>
              <w:noProof/>
              <w:sz w:val="24"/>
              <w:szCs w:val="24"/>
            </w:rPr>
            <w:t>(Sparks &amp; Spencer, 2002)</w:t>
          </w:r>
          <w:r w:rsidRPr="00910E0A">
            <w:rPr>
              <w:rFonts w:ascii="Aptos" w:hAnsi="Aptos"/>
              <w:sz w:val="24"/>
              <w:szCs w:val="24"/>
            </w:rPr>
            <w:fldChar w:fldCharType="end"/>
          </w:r>
        </w:sdtContent>
      </w:sdt>
      <w:r w:rsidRPr="00910E0A">
        <w:rPr>
          <w:rFonts w:ascii="Aptos" w:hAnsi="Aptos"/>
          <w:sz w:val="24"/>
          <w:szCs w:val="24"/>
        </w:rPr>
        <w:t xml:space="preserve">. The report states that preventing child and youth offences should be a statutory principle that is implemented. Accordingly, it recommends that the governments of England and Wales create a unified </w:t>
      </w:r>
      <w:r w:rsidRPr="00910E0A">
        <w:rPr>
          <w:rFonts w:ascii="Aptos" w:hAnsi="Aptos"/>
          <w:sz w:val="24"/>
          <w:szCs w:val="24"/>
        </w:rPr>
        <w:lastRenderedPageBreak/>
        <w:t xml:space="preserve">system modelled after the Scottish reporter system, in which authorities are obligated to provide the necessary services in response to referrals from the police, schools and parents </w:t>
      </w:r>
      <w:sdt>
        <w:sdtPr>
          <w:rPr>
            <w:rFonts w:ascii="Aptos" w:hAnsi="Aptos"/>
            <w:sz w:val="24"/>
            <w:szCs w:val="24"/>
          </w:rPr>
          <w:id w:val="-1637716704"/>
          <w:citation/>
        </w:sdtPr>
        <w:sdtContent>
          <w:r w:rsidRPr="00910E0A">
            <w:rPr>
              <w:rFonts w:ascii="Aptos" w:hAnsi="Aptos"/>
              <w:sz w:val="24"/>
              <w:szCs w:val="24"/>
            </w:rPr>
            <w:fldChar w:fldCharType="begin"/>
          </w:r>
          <w:r w:rsidRPr="00910E0A">
            <w:rPr>
              <w:rFonts w:ascii="Aptos" w:hAnsi="Aptos"/>
              <w:sz w:val="24"/>
              <w:szCs w:val="24"/>
            </w:rPr>
            <w:instrText xml:space="preserve"> CITATION Ria03 \l 2057 </w:instrText>
          </w:r>
          <w:r w:rsidRPr="00910E0A">
            <w:rPr>
              <w:rFonts w:ascii="Aptos" w:hAnsi="Aptos"/>
              <w:sz w:val="24"/>
              <w:szCs w:val="24"/>
            </w:rPr>
            <w:fldChar w:fldCharType="separate"/>
          </w:r>
          <w:r w:rsidR="00DD786A" w:rsidRPr="00DD786A">
            <w:rPr>
              <w:rFonts w:ascii="Aptos" w:hAnsi="Aptos"/>
              <w:noProof/>
              <w:sz w:val="24"/>
              <w:szCs w:val="24"/>
            </w:rPr>
            <w:t>(Nahalba, 2003)</w:t>
          </w:r>
          <w:r w:rsidRPr="00910E0A">
            <w:rPr>
              <w:rFonts w:ascii="Aptos" w:hAnsi="Aptos"/>
              <w:sz w:val="24"/>
              <w:szCs w:val="24"/>
            </w:rPr>
            <w:fldChar w:fldCharType="end"/>
          </w:r>
        </w:sdtContent>
      </w:sdt>
      <w:r w:rsidRPr="00910E0A">
        <w:rPr>
          <w:rFonts w:ascii="Aptos" w:hAnsi="Aptos"/>
          <w:sz w:val="24"/>
          <w:szCs w:val="24"/>
        </w:rPr>
        <w:t xml:space="preserve">. Although the Youth Justice System may offer services to youths while they are being held and or treated within the system, it does not always have the services available to reduce the risk of such experiences, which tend to typically occur in the youth’s house or within the neighbourhood. It would be beneficial to offer young offenders support regarding coping strategies or emotional therapies to help prevent reoffending in the future </w:t>
      </w:r>
      <w:sdt>
        <w:sdtPr>
          <w:rPr>
            <w:rFonts w:ascii="Aptos" w:hAnsi="Aptos"/>
            <w:sz w:val="24"/>
            <w:szCs w:val="24"/>
          </w:rPr>
          <w:id w:val="2035845173"/>
          <w:citation/>
        </w:sdtPr>
        <w:sdtContent>
          <w:r w:rsidRPr="00910E0A">
            <w:rPr>
              <w:rFonts w:ascii="Aptos" w:hAnsi="Aptos"/>
              <w:sz w:val="24"/>
              <w:szCs w:val="24"/>
            </w:rPr>
            <w:fldChar w:fldCharType="begin"/>
          </w:r>
          <w:r w:rsidRPr="00910E0A">
            <w:rPr>
              <w:rFonts w:ascii="Aptos" w:hAnsi="Aptos"/>
              <w:sz w:val="24"/>
              <w:szCs w:val="24"/>
            </w:rPr>
            <w:instrText xml:space="preserve"> CITATION Wel13 \l 2057 </w:instrText>
          </w:r>
          <w:r w:rsidRPr="00910E0A">
            <w:rPr>
              <w:rFonts w:ascii="Aptos" w:hAnsi="Aptos"/>
              <w:sz w:val="24"/>
              <w:szCs w:val="24"/>
            </w:rPr>
            <w:fldChar w:fldCharType="separate"/>
          </w:r>
          <w:r w:rsidR="00DD786A" w:rsidRPr="00DD786A">
            <w:rPr>
              <w:rFonts w:ascii="Aptos" w:hAnsi="Aptos"/>
              <w:noProof/>
              <w:sz w:val="24"/>
              <w:szCs w:val="24"/>
            </w:rPr>
            <w:t>(Welsh &amp; Loeber, 2013)</w:t>
          </w:r>
          <w:r w:rsidRPr="00910E0A">
            <w:rPr>
              <w:rFonts w:ascii="Aptos" w:hAnsi="Aptos"/>
              <w:sz w:val="24"/>
              <w:szCs w:val="24"/>
            </w:rPr>
            <w:fldChar w:fldCharType="end"/>
          </w:r>
        </w:sdtContent>
      </w:sdt>
      <w:r w:rsidRPr="00910E0A">
        <w:rPr>
          <w:rFonts w:ascii="Aptos" w:hAnsi="Aptos"/>
          <w:sz w:val="24"/>
          <w:szCs w:val="24"/>
        </w:rPr>
        <w:t xml:space="preserve">. Additionally, a variety of evidence-based prevention and intervention techniques exist to reduce the impact of adverse childhood </w:t>
      </w:r>
      <w:r w:rsidR="00C2672A" w:rsidRPr="00910E0A">
        <w:rPr>
          <w:rFonts w:ascii="Aptos" w:hAnsi="Aptos"/>
          <w:sz w:val="24"/>
          <w:szCs w:val="24"/>
        </w:rPr>
        <w:t>experiences</w:t>
      </w:r>
      <w:r w:rsidRPr="00910E0A">
        <w:rPr>
          <w:rFonts w:ascii="Aptos" w:hAnsi="Aptos"/>
          <w:sz w:val="24"/>
          <w:szCs w:val="24"/>
        </w:rPr>
        <w:t xml:space="preserve">. These techniques </w:t>
      </w:r>
      <w:r w:rsidR="00C2672A" w:rsidRPr="00910E0A">
        <w:rPr>
          <w:rFonts w:ascii="Aptos" w:hAnsi="Aptos"/>
          <w:sz w:val="24"/>
          <w:szCs w:val="24"/>
        </w:rPr>
        <w:t>include</w:t>
      </w:r>
      <w:r w:rsidRPr="00910E0A">
        <w:rPr>
          <w:rFonts w:ascii="Aptos" w:hAnsi="Aptos"/>
          <w:sz w:val="24"/>
          <w:szCs w:val="24"/>
        </w:rPr>
        <w:t xml:space="preserve"> early family/child training programmes </w:t>
      </w:r>
      <w:sdt>
        <w:sdtPr>
          <w:rPr>
            <w:rFonts w:ascii="Aptos" w:hAnsi="Aptos"/>
            <w:sz w:val="24"/>
            <w:szCs w:val="24"/>
          </w:rPr>
          <w:id w:val="317237223"/>
          <w:citation/>
        </w:sdtPr>
        <w:sdtContent>
          <w:r w:rsidRPr="00910E0A">
            <w:rPr>
              <w:rFonts w:ascii="Aptos" w:hAnsi="Aptos"/>
              <w:sz w:val="24"/>
              <w:szCs w:val="24"/>
            </w:rPr>
            <w:fldChar w:fldCharType="begin"/>
          </w:r>
          <w:r w:rsidRPr="00910E0A">
            <w:rPr>
              <w:rFonts w:ascii="Aptos" w:hAnsi="Aptos"/>
              <w:sz w:val="24"/>
              <w:szCs w:val="24"/>
            </w:rPr>
            <w:instrText xml:space="preserve"> CITATION Piq09 \l 2057 </w:instrText>
          </w:r>
          <w:r w:rsidRPr="00910E0A">
            <w:rPr>
              <w:rFonts w:ascii="Aptos" w:hAnsi="Aptos"/>
              <w:sz w:val="24"/>
              <w:szCs w:val="24"/>
            </w:rPr>
            <w:fldChar w:fldCharType="separate"/>
          </w:r>
          <w:r w:rsidR="00DD786A" w:rsidRPr="00DD786A">
            <w:rPr>
              <w:rFonts w:ascii="Aptos" w:hAnsi="Aptos"/>
              <w:noProof/>
              <w:sz w:val="24"/>
              <w:szCs w:val="24"/>
            </w:rPr>
            <w:t>(Piquero, et al., 2009)</w:t>
          </w:r>
          <w:r w:rsidRPr="00910E0A">
            <w:rPr>
              <w:rFonts w:ascii="Aptos" w:hAnsi="Aptos"/>
              <w:sz w:val="24"/>
              <w:szCs w:val="24"/>
            </w:rPr>
            <w:fldChar w:fldCharType="end"/>
          </w:r>
        </w:sdtContent>
      </w:sdt>
      <w:r w:rsidRPr="00910E0A">
        <w:rPr>
          <w:rFonts w:ascii="Aptos" w:hAnsi="Aptos"/>
          <w:sz w:val="24"/>
          <w:szCs w:val="24"/>
        </w:rPr>
        <w:t>, self-modification</w:t>
      </w:r>
      <w:sdt>
        <w:sdtPr>
          <w:rPr>
            <w:rFonts w:ascii="Aptos" w:hAnsi="Aptos"/>
            <w:sz w:val="24"/>
            <w:szCs w:val="24"/>
          </w:rPr>
          <w:id w:val="231432907"/>
          <w:citation/>
        </w:sdtPr>
        <w:sdtContent>
          <w:r w:rsidRPr="00910E0A">
            <w:rPr>
              <w:rFonts w:ascii="Aptos" w:hAnsi="Aptos"/>
              <w:sz w:val="24"/>
              <w:szCs w:val="24"/>
            </w:rPr>
            <w:fldChar w:fldCharType="begin"/>
          </w:r>
          <w:r w:rsidRPr="00910E0A">
            <w:rPr>
              <w:rFonts w:ascii="Aptos" w:hAnsi="Aptos"/>
              <w:sz w:val="24"/>
              <w:szCs w:val="24"/>
            </w:rPr>
            <w:instrText xml:space="preserve"> CITATION Cha14 \l 2057 </w:instrText>
          </w:r>
          <w:r w:rsidRPr="00910E0A">
            <w:rPr>
              <w:rFonts w:ascii="Aptos" w:hAnsi="Aptos"/>
              <w:sz w:val="24"/>
              <w:szCs w:val="24"/>
            </w:rPr>
            <w:fldChar w:fldCharType="separate"/>
          </w:r>
          <w:r w:rsidR="00DD786A">
            <w:rPr>
              <w:rFonts w:ascii="Aptos" w:hAnsi="Aptos"/>
              <w:noProof/>
              <w:sz w:val="24"/>
              <w:szCs w:val="24"/>
            </w:rPr>
            <w:t xml:space="preserve"> </w:t>
          </w:r>
          <w:r w:rsidR="00DD786A" w:rsidRPr="00DD786A">
            <w:rPr>
              <w:rFonts w:ascii="Aptos" w:hAnsi="Aptos"/>
              <w:noProof/>
              <w:sz w:val="24"/>
              <w:szCs w:val="24"/>
            </w:rPr>
            <w:t>(Evans, 2014)</w:t>
          </w:r>
          <w:r w:rsidRPr="00910E0A">
            <w:rPr>
              <w:rFonts w:ascii="Aptos" w:hAnsi="Aptos"/>
              <w:sz w:val="24"/>
              <w:szCs w:val="24"/>
            </w:rPr>
            <w:fldChar w:fldCharType="end"/>
          </w:r>
        </w:sdtContent>
      </w:sdt>
      <w:r w:rsidRPr="00910E0A">
        <w:rPr>
          <w:rFonts w:ascii="Aptos" w:hAnsi="Aptos"/>
          <w:sz w:val="24"/>
          <w:szCs w:val="24"/>
        </w:rPr>
        <w:t xml:space="preserve">, and substance abuse treatment strategies. Youths who pose a risk on entering the youth justice system should have access to these programmes </w:t>
      </w:r>
      <w:sdt>
        <w:sdtPr>
          <w:rPr>
            <w:rFonts w:ascii="Aptos" w:hAnsi="Aptos"/>
            <w:sz w:val="24"/>
            <w:szCs w:val="24"/>
          </w:rPr>
          <w:id w:val="224880173"/>
          <w:citation/>
        </w:sdtPr>
        <w:sdtContent>
          <w:r w:rsidRPr="00910E0A">
            <w:rPr>
              <w:rFonts w:ascii="Aptos" w:hAnsi="Aptos"/>
              <w:sz w:val="24"/>
              <w:szCs w:val="24"/>
            </w:rPr>
            <w:fldChar w:fldCharType="begin"/>
          </w:r>
          <w:r w:rsidRPr="00910E0A">
            <w:rPr>
              <w:rFonts w:ascii="Aptos" w:hAnsi="Aptos"/>
              <w:sz w:val="24"/>
              <w:szCs w:val="24"/>
            </w:rPr>
            <w:instrText xml:space="preserve"> CITATION Vau04 \l 2057 </w:instrText>
          </w:r>
          <w:r w:rsidRPr="00910E0A">
            <w:rPr>
              <w:rFonts w:ascii="Aptos" w:hAnsi="Aptos"/>
              <w:sz w:val="24"/>
              <w:szCs w:val="24"/>
            </w:rPr>
            <w:fldChar w:fldCharType="separate"/>
          </w:r>
          <w:r w:rsidR="00DD786A" w:rsidRPr="00DD786A">
            <w:rPr>
              <w:rFonts w:ascii="Aptos" w:hAnsi="Aptos"/>
              <w:noProof/>
              <w:sz w:val="24"/>
              <w:szCs w:val="24"/>
            </w:rPr>
            <w:t>(Vaughn &amp; Howard, 2004)</w:t>
          </w:r>
          <w:r w:rsidRPr="00910E0A">
            <w:rPr>
              <w:rFonts w:ascii="Aptos" w:hAnsi="Aptos"/>
              <w:sz w:val="24"/>
              <w:szCs w:val="24"/>
            </w:rPr>
            <w:fldChar w:fldCharType="end"/>
          </w:r>
        </w:sdtContent>
      </w:sdt>
      <w:r w:rsidRPr="00910E0A">
        <w:rPr>
          <w:rFonts w:ascii="Aptos" w:hAnsi="Aptos"/>
          <w:sz w:val="24"/>
          <w:szCs w:val="24"/>
        </w:rPr>
        <w:t>. In spite of this, the Swansea Local Council has released an ACEs report detailing their plans to develop an ACEs programme for community members. The goal of this programme is to assist all Welsh pu</w:t>
      </w:r>
      <w:r w:rsidR="00910E0A">
        <w:rPr>
          <w:rFonts w:ascii="Aptos" w:hAnsi="Aptos"/>
          <w:sz w:val="24"/>
          <w:szCs w:val="24"/>
        </w:rPr>
        <w:t>blic</w:t>
      </w:r>
      <w:r w:rsidRPr="00910E0A">
        <w:rPr>
          <w:rFonts w:ascii="Aptos" w:hAnsi="Aptos"/>
          <w:sz w:val="24"/>
          <w:szCs w:val="24"/>
        </w:rPr>
        <w:t xml:space="preserve"> </w:t>
      </w:r>
      <w:r w:rsidR="00910E0A" w:rsidRPr="00910E0A">
        <w:rPr>
          <w:rFonts w:ascii="Aptos" w:hAnsi="Aptos"/>
          <w:sz w:val="24"/>
          <w:szCs w:val="24"/>
        </w:rPr>
        <w:t>services</w:t>
      </w:r>
      <w:r w:rsidRPr="00910E0A">
        <w:rPr>
          <w:rFonts w:ascii="Aptos" w:hAnsi="Aptos"/>
          <w:sz w:val="24"/>
          <w:szCs w:val="24"/>
        </w:rPr>
        <w:t xml:space="preserve"> in meeting the need of children, adolescents, and adults in terms of safety and well-being, both now and in the future. This programme will collaborate closely with Swansea’s family support services, which will work to identify ACEs early and provide early intervention when necessary. It will also provide, the general members of the community with a general understanding of ACEs, how they affect adults and young people, and how to recognise potential signs in others</w:t>
      </w:r>
      <w:r w:rsidR="008F52B6">
        <w:rPr>
          <w:rFonts w:ascii="Aptos" w:hAnsi="Aptos"/>
          <w:sz w:val="24"/>
          <w:szCs w:val="24"/>
        </w:rPr>
        <w:t xml:space="preserve"> </w:t>
      </w:r>
      <w:sdt>
        <w:sdtPr>
          <w:rPr>
            <w:rFonts w:ascii="Aptos" w:hAnsi="Aptos"/>
            <w:sz w:val="24"/>
            <w:szCs w:val="24"/>
          </w:rPr>
          <w:id w:val="998691740"/>
          <w:citation/>
        </w:sdtPr>
        <w:sdtContent>
          <w:r w:rsidR="008F52B6">
            <w:rPr>
              <w:rFonts w:ascii="Aptos" w:hAnsi="Aptos"/>
              <w:sz w:val="24"/>
              <w:szCs w:val="24"/>
            </w:rPr>
            <w:fldChar w:fldCharType="begin"/>
          </w:r>
          <w:r w:rsidR="008F52B6">
            <w:rPr>
              <w:rFonts w:ascii="Aptos" w:hAnsi="Aptos"/>
              <w:sz w:val="24"/>
              <w:szCs w:val="24"/>
            </w:rPr>
            <w:instrText xml:space="preserve"> CITATION Swa22 \l 2057 </w:instrText>
          </w:r>
          <w:r w:rsidR="008F52B6">
            <w:rPr>
              <w:rFonts w:ascii="Aptos" w:hAnsi="Aptos"/>
              <w:sz w:val="24"/>
              <w:szCs w:val="24"/>
            </w:rPr>
            <w:fldChar w:fldCharType="separate"/>
          </w:r>
          <w:r w:rsidR="00DD786A" w:rsidRPr="00DD786A">
            <w:rPr>
              <w:rFonts w:ascii="Aptos" w:hAnsi="Aptos"/>
              <w:noProof/>
              <w:sz w:val="24"/>
              <w:szCs w:val="24"/>
            </w:rPr>
            <w:t>(Swansea Council, 2022)</w:t>
          </w:r>
          <w:r w:rsidR="008F52B6">
            <w:rPr>
              <w:rFonts w:ascii="Aptos" w:hAnsi="Aptos"/>
              <w:sz w:val="24"/>
              <w:szCs w:val="24"/>
            </w:rPr>
            <w:fldChar w:fldCharType="end"/>
          </w:r>
        </w:sdtContent>
      </w:sdt>
      <w:r w:rsidRPr="00910E0A">
        <w:rPr>
          <w:rFonts w:ascii="Aptos" w:hAnsi="Aptos"/>
          <w:sz w:val="24"/>
          <w:szCs w:val="24"/>
        </w:rPr>
        <w:t xml:space="preserve">. </w:t>
      </w:r>
    </w:p>
    <w:p w14:paraId="6C8B7AD1" w14:textId="77777777" w:rsidR="00C040A2" w:rsidRDefault="00C040A2" w:rsidP="00C2672A">
      <w:pPr>
        <w:spacing w:line="480" w:lineRule="auto"/>
        <w:jc w:val="both"/>
      </w:pPr>
    </w:p>
    <w:p w14:paraId="5B17F7DF" w14:textId="77777777" w:rsidR="00856D0A" w:rsidRPr="00C040A2" w:rsidRDefault="00856D0A" w:rsidP="00C2672A">
      <w:pPr>
        <w:spacing w:line="480" w:lineRule="auto"/>
        <w:jc w:val="both"/>
      </w:pPr>
    </w:p>
    <w:p w14:paraId="4A3EF487" w14:textId="37779F99" w:rsidR="00C040A2" w:rsidRPr="00C2672A" w:rsidRDefault="00C040A2" w:rsidP="00695E4E">
      <w:pPr>
        <w:pStyle w:val="Heading1"/>
        <w:spacing w:line="480" w:lineRule="auto"/>
        <w:rPr>
          <w:rFonts w:ascii="Aptos" w:hAnsi="Aptos"/>
          <w:b/>
          <w:bCs/>
          <w:color w:val="auto"/>
          <w:sz w:val="36"/>
          <w:szCs w:val="36"/>
          <w:u w:val="single"/>
        </w:rPr>
      </w:pPr>
      <w:bookmarkStart w:id="12" w:name="_Toc166004632"/>
      <w:r w:rsidRPr="00C2672A">
        <w:rPr>
          <w:rFonts w:ascii="Aptos" w:hAnsi="Aptos"/>
          <w:b/>
          <w:bCs/>
          <w:color w:val="auto"/>
          <w:sz w:val="36"/>
          <w:szCs w:val="36"/>
          <w:u w:val="single"/>
        </w:rPr>
        <w:lastRenderedPageBreak/>
        <w:t xml:space="preserve">Chapter 3 - </w:t>
      </w:r>
      <w:r w:rsidR="009D1C49" w:rsidRPr="00C2672A">
        <w:rPr>
          <w:rFonts w:ascii="Aptos" w:hAnsi="Aptos"/>
          <w:b/>
          <w:bCs/>
          <w:color w:val="auto"/>
          <w:sz w:val="36"/>
          <w:szCs w:val="36"/>
          <w:u w:val="single"/>
        </w:rPr>
        <w:t>Research Methods</w:t>
      </w:r>
      <w:bookmarkEnd w:id="12"/>
    </w:p>
    <w:p w14:paraId="57882AEB" w14:textId="77777777" w:rsidR="00C040A2" w:rsidRPr="00910E0A" w:rsidRDefault="00C040A2" w:rsidP="00C2672A">
      <w:pPr>
        <w:spacing w:line="480" w:lineRule="auto"/>
        <w:jc w:val="both"/>
        <w:rPr>
          <w:rFonts w:ascii="Aptos" w:hAnsi="Aptos"/>
          <w:sz w:val="24"/>
          <w:szCs w:val="24"/>
        </w:rPr>
      </w:pPr>
      <w:r w:rsidRPr="00910E0A">
        <w:rPr>
          <w:rFonts w:ascii="Aptos" w:hAnsi="Aptos"/>
          <w:sz w:val="24"/>
          <w:szCs w:val="24"/>
        </w:rPr>
        <w:t xml:space="preserve">Having undertaken a critical evaluation of secondary research regarding the topic of whether traumatic experiences trigger criminal activity, we now focus on primary research and the methods used to collect primary research. </w:t>
      </w:r>
    </w:p>
    <w:p w14:paraId="1DE35B01" w14:textId="77777777" w:rsidR="00C040A2" w:rsidRPr="00C2672A" w:rsidRDefault="00C040A2" w:rsidP="00C2672A">
      <w:pPr>
        <w:pStyle w:val="Heading2"/>
        <w:spacing w:line="480" w:lineRule="auto"/>
        <w:jc w:val="both"/>
        <w:rPr>
          <w:rFonts w:ascii="Aptos" w:hAnsi="Aptos"/>
          <w:b/>
          <w:bCs/>
          <w:color w:val="000000" w:themeColor="text1"/>
          <w:u w:val="single"/>
        </w:rPr>
      </w:pPr>
      <w:bookmarkStart w:id="13" w:name="_Toc166004633"/>
      <w:r w:rsidRPr="00C2672A">
        <w:rPr>
          <w:rFonts w:ascii="Aptos" w:hAnsi="Aptos"/>
          <w:b/>
          <w:bCs/>
          <w:color w:val="000000" w:themeColor="text1"/>
          <w:u w:val="single"/>
        </w:rPr>
        <w:t>3:1 Research Onion</w:t>
      </w:r>
      <w:bookmarkEnd w:id="13"/>
      <w:r w:rsidRPr="00C2672A">
        <w:rPr>
          <w:rFonts w:ascii="Aptos" w:hAnsi="Aptos"/>
          <w:b/>
          <w:bCs/>
          <w:color w:val="000000" w:themeColor="text1"/>
          <w:u w:val="single"/>
        </w:rPr>
        <w:t xml:space="preserve"> </w:t>
      </w:r>
    </w:p>
    <w:p w14:paraId="362702D7" w14:textId="136EDF82" w:rsidR="00C040A2" w:rsidRPr="00910E0A" w:rsidRDefault="00C040A2" w:rsidP="00C2672A">
      <w:pPr>
        <w:spacing w:line="480" w:lineRule="auto"/>
        <w:jc w:val="both"/>
        <w:rPr>
          <w:rFonts w:ascii="Aptos" w:hAnsi="Aptos"/>
          <w:noProof/>
          <w:sz w:val="24"/>
          <w:szCs w:val="24"/>
        </w:rPr>
      </w:pPr>
      <w:r w:rsidRPr="00910E0A">
        <w:rPr>
          <w:rFonts w:ascii="Aptos" w:hAnsi="Aptos"/>
          <w:noProof/>
          <w:sz w:val="24"/>
          <w:szCs w:val="24"/>
        </w:rPr>
        <w:t xml:space="preserve">Researchers can develop a strong research methodology with the help of the reliable framework developed by Saunders, et al., (2009) is dubbed the “research onion”. When seen from the outside, each layer, which is presented as a picture, depicts a particular step in the research process </w:t>
      </w:r>
      <w:sdt>
        <w:sdtPr>
          <w:rPr>
            <w:rFonts w:ascii="Aptos" w:hAnsi="Aptos"/>
            <w:noProof/>
            <w:sz w:val="24"/>
            <w:szCs w:val="24"/>
          </w:rPr>
          <w:id w:val="-125237917"/>
          <w:citation/>
        </w:sdtPr>
        <w:sdtContent>
          <w:r w:rsidRPr="00910E0A">
            <w:rPr>
              <w:rFonts w:ascii="Aptos" w:hAnsi="Aptos"/>
              <w:noProof/>
              <w:sz w:val="24"/>
              <w:szCs w:val="24"/>
            </w:rPr>
            <w:fldChar w:fldCharType="begin"/>
          </w:r>
          <w:r w:rsidRPr="00910E0A">
            <w:rPr>
              <w:rFonts w:ascii="Aptos" w:hAnsi="Aptos"/>
              <w:noProof/>
              <w:sz w:val="24"/>
              <w:szCs w:val="24"/>
            </w:rPr>
            <w:instrText xml:space="preserve"> CITATION Sau15 \l 2057 </w:instrText>
          </w:r>
          <w:r w:rsidRPr="00910E0A">
            <w:rPr>
              <w:rFonts w:ascii="Aptos" w:hAnsi="Aptos"/>
              <w:noProof/>
              <w:sz w:val="24"/>
              <w:szCs w:val="24"/>
            </w:rPr>
            <w:fldChar w:fldCharType="separate"/>
          </w:r>
          <w:r w:rsidR="00DD786A" w:rsidRPr="00DD786A">
            <w:rPr>
              <w:rFonts w:ascii="Aptos" w:hAnsi="Aptos"/>
              <w:noProof/>
              <w:sz w:val="24"/>
              <w:szCs w:val="24"/>
            </w:rPr>
            <w:t>(Saunders &amp; Tosey, 2015)</w:t>
          </w:r>
          <w:r w:rsidRPr="00910E0A">
            <w:rPr>
              <w:rFonts w:ascii="Aptos" w:hAnsi="Aptos"/>
              <w:noProof/>
              <w:sz w:val="24"/>
              <w:szCs w:val="24"/>
            </w:rPr>
            <w:fldChar w:fldCharType="end"/>
          </w:r>
        </w:sdtContent>
      </w:sdt>
      <w:r w:rsidRPr="00910E0A">
        <w:rPr>
          <w:rFonts w:ascii="Aptos" w:hAnsi="Aptos"/>
          <w:noProof/>
          <w:sz w:val="24"/>
          <w:szCs w:val="24"/>
        </w:rPr>
        <w:t xml:space="preserve">. An illustration of the research onion and the techniques employed by researchers are provided in Figure 3:1. </w:t>
      </w:r>
    </w:p>
    <w:p w14:paraId="11A4C4E8" w14:textId="77777777" w:rsidR="00C040A2" w:rsidRDefault="00C040A2" w:rsidP="00C2672A">
      <w:pPr>
        <w:spacing w:line="480" w:lineRule="auto"/>
        <w:jc w:val="both"/>
      </w:pPr>
      <w:r>
        <w:rPr>
          <w:noProof/>
        </w:rPr>
        <w:drawing>
          <wp:inline distT="0" distB="0" distL="0" distR="0" wp14:anchorId="413846BD" wp14:editId="26FE9DA6">
            <wp:extent cx="5731510" cy="3670935"/>
            <wp:effectExtent l="0" t="0" r="2540" b="5715"/>
            <wp:docPr id="260536850" name="Picture 2"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536850" name="Picture 2" descr="A diagram of a 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670935"/>
                    </a:xfrm>
                    <a:prstGeom prst="rect">
                      <a:avLst/>
                    </a:prstGeom>
                    <a:noFill/>
                    <a:ln>
                      <a:noFill/>
                    </a:ln>
                  </pic:spPr>
                </pic:pic>
              </a:graphicData>
            </a:graphic>
          </wp:inline>
        </w:drawing>
      </w:r>
    </w:p>
    <w:p w14:paraId="407D7629" w14:textId="76080917" w:rsidR="00C040A2" w:rsidRPr="00910E0A" w:rsidRDefault="00C040A2" w:rsidP="00C2672A">
      <w:pPr>
        <w:spacing w:line="480" w:lineRule="auto"/>
        <w:jc w:val="both"/>
      </w:pPr>
      <w:r>
        <w:t xml:space="preserve">Figure 3:1 - </w:t>
      </w:r>
      <w:r w:rsidRPr="003E5B88">
        <w:rPr>
          <w:noProof/>
        </w:rPr>
        <w:t xml:space="preserve">Saunders, et al., </w:t>
      </w:r>
      <w:r>
        <w:rPr>
          <w:noProof/>
        </w:rPr>
        <w:t>(</w:t>
      </w:r>
      <w:r w:rsidRPr="003E5B88">
        <w:rPr>
          <w:noProof/>
        </w:rPr>
        <w:t>2019)</w:t>
      </w:r>
      <w:r>
        <w:t xml:space="preserve"> Research Onion. </w:t>
      </w:r>
    </w:p>
    <w:p w14:paraId="282AD458" w14:textId="77777777" w:rsidR="00C040A2" w:rsidRPr="00C2672A" w:rsidRDefault="00C040A2" w:rsidP="00C2672A">
      <w:pPr>
        <w:pStyle w:val="Heading2"/>
        <w:spacing w:line="480" w:lineRule="auto"/>
        <w:jc w:val="both"/>
        <w:rPr>
          <w:rFonts w:ascii="Aptos" w:hAnsi="Aptos"/>
          <w:b/>
          <w:bCs/>
          <w:color w:val="000000" w:themeColor="text1"/>
          <w:u w:val="single"/>
        </w:rPr>
      </w:pPr>
      <w:bookmarkStart w:id="14" w:name="_Toc166004634"/>
      <w:r w:rsidRPr="00C2672A">
        <w:rPr>
          <w:rFonts w:ascii="Aptos" w:hAnsi="Aptos"/>
          <w:b/>
          <w:bCs/>
          <w:color w:val="000000" w:themeColor="text1"/>
          <w:u w:val="single"/>
        </w:rPr>
        <w:lastRenderedPageBreak/>
        <w:t>3:2 Philosophy</w:t>
      </w:r>
      <w:bookmarkEnd w:id="14"/>
      <w:r w:rsidRPr="00C2672A">
        <w:rPr>
          <w:rFonts w:ascii="Aptos" w:hAnsi="Aptos"/>
          <w:b/>
          <w:bCs/>
          <w:color w:val="000000" w:themeColor="text1"/>
          <w:u w:val="single"/>
        </w:rPr>
        <w:t xml:space="preserve"> </w:t>
      </w:r>
    </w:p>
    <w:p w14:paraId="6907548F" w14:textId="11A7B4BC" w:rsidR="00C040A2" w:rsidRPr="00910E0A" w:rsidRDefault="00C040A2" w:rsidP="00C2672A">
      <w:pPr>
        <w:spacing w:line="480" w:lineRule="auto"/>
        <w:jc w:val="both"/>
        <w:rPr>
          <w:rFonts w:ascii="Aptos" w:hAnsi="Aptos"/>
          <w:sz w:val="24"/>
          <w:szCs w:val="24"/>
        </w:rPr>
      </w:pPr>
      <w:r w:rsidRPr="00910E0A">
        <w:rPr>
          <w:rFonts w:ascii="Aptos" w:hAnsi="Aptos"/>
          <w:sz w:val="24"/>
          <w:szCs w:val="24"/>
        </w:rPr>
        <w:t xml:space="preserve">The core component of any study that examines a variety of viewpoints and presumptions about the knowledge that the research is based upon philosophy in the form of research </w:t>
      </w:r>
      <w:sdt>
        <w:sdtPr>
          <w:rPr>
            <w:rFonts w:ascii="Aptos" w:hAnsi="Aptos"/>
            <w:sz w:val="24"/>
            <w:szCs w:val="24"/>
          </w:rPr>
          <w:id w:val="-1848327405"/>
          <w:citation/>
        </w:sdtPr>
        <w:sdtContent>
          <w:r w:rsidRPr="00910E0A">
            <w:rPr>
              <w:rFonts w:ascii="Aptos" w:hAnsi="Aptos"/>
              <w:sz w:val="24"/>
              <w:szCs w:val="24"/>
            </w:rPr>
            <w:fldChar w:fldCharType="begin"/>
          </w:r>
          <w:r w:rsidRPr="00910E0A">
            <w:rPr>
              <w:rFonts w:ascii="Aptos" w:hAnsi="Aptos"/>
              <w:sz w:val="24"/>
              <w:szCs w:val="24"/>
            </w:rPr>
            <w:instrText xml:space="preserve">CITATION Sau19 \p 130-131 \l 2057 </w:instrText>
          </w:r>
          <w:r w:rsidRPr="00910E0A">
            <w:rPr>
              <w:rFonts w:ascii="Aptos" w:hAnsi="Aptos"/>
              <w:sz w:val="24"/>
              <w:szCs w:val="24"/>
            </w:rPr>
            <w:fldChar w:fldCharType="separate"/>
          </w:r>
          <w:r w:rsidR="00DD786A" w:rsidRPr="00DD786A">
            <w:rPr>
              <w:rFonts w:ascii="Aptos" w:hAnsi="Aptos"/>
              <w:noProof/>
              <w:sz w:val="24"/>
              <w:szCs w:val="24"/>
            </w:rPr>
            <w:t>(Saunders, et al., 2019, pp. 130-131)</w:t>
          </w:r>
          <w:r w:rsidRPr="00910E0A">
            <w:rPr>
              <w:rFonts w:ascii="Aptos" w:hAnsi="Aptos"/>
              <w:sz w:val="24"/>
              <w:szCs w:val="24"/>
            </w:rPr>
            <w:fldChar w:fldCharType="end"/>
          </w:r>
        </w:sdtContent>
      </w:sdt>
      <w:r w:rsidRPr="00910E0A">
        <w:rPr>
          <w:rFonts w:ascii="Aptos" w:hAnsi="Aptos"/>
          <w:sz w:val="24"/>
          <w:szCs w:val="24"/>
        </w:rPr>
        <w:t xml:space="preserve">. Ontology is any presumption about the nature and existence of a being, and epistemology is the study of human knowledge and resources </w:t>
      </w:r>
      <w:sdt>
        <w:sdtPr>
          <w:rPr>
            <w:rFonts w:ascii="Aptos" w:hAnsi="Aptos"/>
            <w:sz w:val="24"/>
            <w:szCs w:val="24"/>
          </w:rPr>
          <w:id w:val="1731350731"/>
          <w:citation/>
        </w:sdtPr>
        <w:sdtContent>
          <w:r w:rsidRPr="00910E0A">
            <w:rPr>
              <w:rFonts w:ascii="Aptos" w:hAnsi="Aptos"/>
              <w:sz w:val="24"/>
              <w:szCs w:val="24"/>
            </w:rPr>
            <w:fldChar w:fldCharType="begin"/>
          </w:r>
          <w:r w:rsidRPr="00910E0A">
            <w:rPr>
              <w:rFonts w:ascii="Aptos" w:hAnsi="Aptos"/>
              <w:sz w:val="24"/>
              <w:szCs w:val="24"/>
            </w:rPr>
            <w:instrText xml:space="preserve">CITATION Sau19 \p 135 \l 2057 </w:instrText>
          </w:r>
          <w:r w:rsidRPr="00910E0A">
            <w:rPr>
              <w:rFonts w:ascii="Aptos" w:hAnsi="Aptos"/>
              <w:sz w:val="24"/>
              <w:szCs w:val="24"/>
            </w:rPr>
            <w:fldChar w:fldCharType="separate"/>
          </w:r>
          <w:r w:rsidR="00DD786A" w:rsidRPr="00DD786A">
            <w:rPr>
              <w:rFonts w:ascii="Aptos" w:hAnsi="Aptos"/>
              <w:noProof/>
              <w:sz w:val="24"/>
              <w:szCs w:val="24"/>
            </w:rPr>
            <w:t>(Saunders, et al., 2019, p. 135)</w:t>
          </w:r>
          <w:r w:rsidRPr="00910E0A">
            <w:rPr>
              <w:rFonts w:ascii="Aptos" w:hAnsi="Aptos"/>
              <w:sz w:val="24"/>
              <w:szCs w:val="24"/>
            </w:rPr>
            <w:fldChar w:fldCharType="end"/>
          </w:r>
        </w:sdtContent>
      </w:sdt>
      <w:r w:rsidRPr="00910E0A">
        <w:rPr>
          <w:rFonts w:ascii="Aptos" w:hAnsi="Aptos"/>
          <w:sz w:val="24"/>
          <w:szCs w:val="24"/>
        </w:rPr>
        <w:t xml:space="preserve">.  Research is conducted with an ontology viewpoint because it employs a study of the being and has aided in the development of theories regarding the degree of certainty that can be attributed to the nature and existence of the objects and subject under study. In other words, meaning is being sought after rather than truth. This indicates that researchers are examining the possibility that reality exists independently of context and that social interactions and experiences can always have an impact on reality </w:t>
      </w:r>
      <w:sdt>
        <w:sdtPr>
          <w:rPr>
            <w:rFonts w:ascii="Aptos" w:hAnsi="Aptos"/>
            <w:sz w:val="24"/>
            <w:szCs w:val="24"/>
          </w:rPr>
          <w:id w:val="-406538735"/>
          <w:citation/>
        </w:sdtPr>
        <w:sdtContent>
          <w:r w:rsidRPr="00910E0A">
            <w:rPr>
              <w:rFonts w:ascii="Aptos" w:hAnsi="Aptos"/>
              <w:sz w:val="24"/>
              <w:szCs w:val="24"/>
            </w:rPr>
            <w:fldChar w:fldCharType="begin"/>
          </w:r>
          <w:r w:rsidRPr="00910E0A">
            <w:rPr>
              <w:rFonts w:ascii="Aptos" w:hAnsi="Aptos"/>
              <w:sz w:val="24"/>
              <w:szCs w:val="24"/>
            </w:rPr>
            <w:instrText xml:space="preserve"> CITATION Moo17 \l 2057 </w:instrText>
          </w:r>
          <w:r w:rsidRPr="00910E0A">
            <w:rPr>
              <w:rFonts w:ascii="Aptos" w:hAnsi="Aptos"/>
              <w:sz w:val="24"/>
              <w:szCs w:val="24"/>
            </w:rPr>
            <w:fldChar w:fldCharType="separate"/>
          </w:r>
          <w:r w:rsidR="00DD786A" w:rsidRPr="00DD786A">
            <w:rPr>
              <w:rFonts w:ascii="Aptos" w:hAnsi="Aptos"/>
              <w:noProof/>
              <w:sz w:val="24"/>
              <w:szCs w:val="24"/>
            </w:rPr>
            <w:t>(Moon &amp; Blackman, 2017)</w:t>
          </w:r>
          <w:r w:rsidRPr="00910E0A">
            <w:rPr>
              <w:rFonts w:ascii="Aptos" w:hAnsi="Aptos"/>
              <w:sz w:val="24"/>
              <w:szCs w:val="24"/>
            </w:rPr>
            <w:fldChar w:fldCharType="end"/>
          </w:r>
        </w:sdtContent>
      </w:sdt>
      <w:r w:rsidRPr="00910E0A">
        <w:rPr>
          <w:rFonts w:ascii="Aptos" w:hAnsi="Aptos"/>
          <w:sz w:val="24"/>
          <w:szCs w:val="24"/>
        </w:rPr>
        <w:t xml:space="preserve">. A survey has been created with a philosophical foundation in order to gain a better understanding of social knowledge and opinion. As pragmatism is well known as the philosophical partner of mixed research methods, it is appropriate to support the research survey that was developed, as it carried both etic and emic epistemological viewpoints and contains both qualitative and quantitative methods </w:t>
      </w:r>
      <w:sdt>
        <w:sdtPr>
          <w:rPr>
            <w:rFonts w:ascii="Aptos" w:hAnsi="Aptos"/>
            <w:sz w:val="24"/>
            <w:szCs w:val="24"/>
          </w:rPr>
          <w:id w:val="-756668884"/>
          <w:citation/>
        </w:sdtPr>
        <w:sdtContent>
          <w:r w:rsidRPr="00910E0A">
            <w:rPr>
              <w:rFonts w:ascii="Aptos" w:hAnsi="Aptos"/>
              <w:sz w:val="24"/>
              <w:szCs w:val="24"/>
            </w:rPr>
            <w:fldChar w:fldCharType="begin"/>
          </w:r>
          <w:r w:rsidRPr="00910E0A">
            <w:rPr>
              <w:rFonts w:ascii="Aptos" w:hAnsi="Aptos"/>
              <w:sz w:val="24"/>
              <w:szCs w:val="24"/>
            </w:rPr>
            <w:instrText xml:space="preserve"> CITATION Joh04 \l 2057 </w:instrText>
          </w:r>
          <w:r w:rsidRPr="00910E0A">
            <w:rPr>
              <w:rFonts w:ascii="Aptos" w:hAnsi="Aptos"/>
              <w:sz w:val="24"/>
              <w:szCs w:val="24"/>
            </w:rPr>
            <w:fldChar w:fldCharType="separate"/>
          </w:r>
          <w:r w:rsidR="00DD786A" w:rsidRPr="00DD786A">
            <w:rPr>
              <w:rFonts w:ascii="Aptos" w:hAnsi="Aptos"/>
              <w:noProof/>
              <w:sz w:val="24"/>
              <w:szCs w:val="24"/>
            </w:rPr>
            <w:t>(Johnson &amp; Onwuegbuzie, 2004)</w:t>
          </w:r>
          <w:r w:rsidRPr="00910E0A">
            <w:rPr>
              <w:rFonts w:ascii="Aptos" w:hAnsi="Aptos"/>
              <w:sz w:val="24"/>
              <w:szCs w:val="24"/>
            </w:rPr>
            <w:fldChar w:fldCharType="end"/>
          </w:r>
        </w:sdtContent>
      </w:sdt>
      <w:r w:rsidRPr="00910E0A">
        <w:rPr>
          <w:rFonts w:ascii="Aptos" w:hAnsi="Aptos"/>
          <w:sz w:val="24"/>
          <w:szCs w:val="24"/>
        </w:rPr>
        <w:t xml:space="preserve">. Research designs that incorporate a method of what works best will encourage researchers to develop research in robust ways to address research problems, as pragmatism enables researchers to understand that no single viewpoint can paint a complete picture </w:t>
      </w:r>
      <w:sdt>
        <w:sdtPr>
          <w:rPr>
            <w:rFonts w:ascii="Aptos" w:hAnsi="Aptos"/>
            <w:sz w:val="24"/>
            <w:szCs w:val="24"/>
          </w:rPr>
          <w:id w:val="-304556681"/>
          <w:citation/>
        </w:sdtPr>
        <w:sdtContent>
          <w:r w:rsidRPr="00910E0A">
            <w:rPr>
              <w:rFonts w:ascii="Aptos" w:hAnsi="Aptos"/>
              <w:sz w:val="24"/>
              <w:szCs w:val="24"/>
            </w:rPr>
            <w:fldChar w:fldCharType="begin"/>
          </w:r>
          <w:r w:rsidRPr="00910E0A">
            <w:rPr>
              <w:rFonts w:ascii="Aptos" w:hAnsi="Aptos"/>
              <w:sz w:val="24"/>
              <w:szCs w:val="24"/>
            </w:rPr>
            <w:instrText xml:space="preserve"> CITATION Kau19 \l 2057 </w:instrText>
          </w:r>
          <w:r w:rsidRPr="00910E0A">
            <w:rPr>
              <w:rFonts w:ascii="Aptos" w:hAnsi="Aptos"/>
              <w:sz w:val="24"/>
              <w:szCs w:val="24"/>
            </w:rPr>
            <w:fldChar w:fldCharType="separate"/>
          </w:r>
          <w:r w:rsidR="00DD786A" w:rsidRPr="00DD786A">
            <w:rPr>
              <w:rFonts w:ascii="Aptos" w:hAnsi="Aptos"/>
              <w:noProof/>
              <w:sz w:val="24"/>
              <w:szCs w:val="24"/>
            </w:rPr>
            <w:t>(Kaushik &amp; Walsh, 2019)</w:t>
          </w:r>
          <w:r w:rsidRPr="00910E0A">
            <w:rPr>
              <w:rFonts w:ascii="Aptos" w:hAnsi="Aptos"/>
              <w:sz w:val="24"/>
              <w:szCs w:val="24"/>
            </w:rPr>
            <w:fldChar w:fldCharType="end"/>
          </w:r>
        </w:sdtContent>
      </w:sdt>
      <w:r w:rsidRPr="00910E0A">
        <w:rPr>
          <w:rFonts w:ascii="Aptos" w:hAnsi="Aptos"/>
          <w:sz w:val="24"/>
          <w:szCs w:val="24"/>
        </w:rPr>
        <w:t xml:space="preserve">. </w:t>
      </w:r>
    </w:p>
    <w:p w14:paraId="5943EEDA" w14:textId="77777777" w:rsidR="00C040A2" w:rsidRPr="00C2672A" w:rsidRDefault="00C040A2" w:rsidP="00C2672A">
      <w:pPr>
        <w:pStyle w:val="Heading2"/>
        <w:spacing w:line="480" w:lineRule="auto"/>
        <w:jc w:val="both"/>
        <w:rPr>
          <w:rFonts w:ascii="Aptos" w:hAnsi="Aptos"/>
          <w:b/>
          <w:bCs/>
          <w:u w:val="single"/>
        </w:rPr>
      </w:pPr>
      <w:bookmarkStart w:id="15" w:name="_Toc166004635"/>
      <w:r w:rsidRPr="00C2672A">
        <w:rPr>
          <w:rFonts w:ascii="Aptos" w:hAnsi="Aptos"/>
          <w:b/>
          <w:bCs/>
          <w:color w:val="000000" w:themeColor="text1"/>
          <w:u w:val="single"/>
        </w:rPr>
        <w:lastRenderedPageBreak/>
        <w:t>3:3 Approach</w:t>
      </w:r>
      <w:bookmarkEnd w:id="15"/>
      <w:r w:rsidRPr="00C2672A">
        <w:rPr>
          <w:rFonts w:ascii="Aptos" w:hAnsi="Aptos"/>
          <w:b/>
          <w:bCs/>
          <w:u w:val="single"/>
        </w:rPr>
        <w:t xml:space="preserve"> </w:t>
      </w:r>
    </w:p>
    <w:p w14:paraId="1E2F1988" w14:textId="41E06CCB" w:rsidR="00C040A2" w:rsidRPr="00910E0A" w:rsidRDefault="00C040A2" w:rsidP="00C2672A">
      <w:pPr>
        <w:spacing w:line="480" w:lineRule="auto"/>
        <w:jc w:val="both"/>
        <w:rPr>
          <w:rFonts w:ascii="Aptos" w:hAnsi="Aptos"/>
          <w:sz w:val="24"/>
          <w:szCs w:val="24"/>
        </w:rPr>
      </w:pPr>
      <w:r w:rsidRPr="00910E0A">
        <w:rPr>
          <w:rFonts w:ascii="Aptos" w:hAnsi="Aptos"/>
          <w:sz w:val="24"/>
          <w:szCs w:val="24"/>
        </w:rPr>
        <w:t xml:space="preserve">Since pragmatism has been identified as a philosophical theory, it is appropriate to use an abductive approach to guarantee that research is developed to produce reasonable findings </w:t>
      </w:r>
      <w:sdt>
        <w:sdtPr>
          <w:rPr>
            <w:rFonts w:ascii="Aptos" w:hAnsi="Aptos"/>
            <w:sz w:val="24"/>
            <w:szCs w:val="24"/>
          </w:rPr>
          <w:id w:val="-1352178791"/>
          <w:citation/>
        </w:sdtPr>
        <w:sdtContent>
          <w:r w:rsidRPr="00910E0A">
            <w:rPr>
              <w:rFonts w:ascii="Aptos" w:hAnsi="Aptos"/>
              <w:sz w:val="24"/>
              <w:szCs w:val="24"/>
            </w:rPr>
            <w:fldChar w:fldCharType="begin"/>
          </w:r>
          <w:r w:rsidRPr="00910E0A">
            <w:rPr>
              <w:rFonts w:ascii="Aptos" w:hAnsi="Aptos"/>
              <w:sz w:val="24"/>
              <w:szCs w:val="24"/>
            </w:rPr>
            <w:instrText xml:space="preserve"> CITATION Kri18 \l 2057 </w:instrText>
          </w:r>
          <w:r w:rsidRPr="00910E0A">
            <w:rPr>
              <w:rFonts w:ascii="Aptos" w:hAnsi="Aptos"/>
              <w:sz w:val="24"/>
              <w:szCs w:val="24"/>
            </w:rPr>
            <w:fldChar w:fldCharType="separate"/>
          </w:r>
          <w:r w:rsidR="00DD786A" w:rsidRPr="00DD786A">
            <w:rPr>
              <w:rFonts w:ascii="Aptos" w:hAnsi="Aptos"/>
              <w:noProof/>
              <w:sz w:val="24"/>
              <w:szCs w:val="24"/>
            </w:rPr>
            <w:t>(Philipsen, 2018)</w:t>
          </w:r>
          <w:r w:rsidRPr="00910E0A">
            <w:rPr>
              <w:rFonts w:ascii="Aptos" w:hAnsi="Aptos"/>
              <w:sz w:val="24"/>
              <w:szCs w:val="24"/>
            </w:rPr>
            <w:fldChar w:fldCharType="end"/>
          </w:r>
        </w:sdtContent>
      </w:sdt>
      <w:r w:rsidRPr="00910E0A">
        <w:rPr>
          <w:rFonts w:ascii="Aptos" w:hAnsi="Aptos"/>
          <w:sz w:val="24"/>
          <w:szCs w:val="24"/>
        </w:rPr>
        <w:t xml:space="preserve">. In Addition to using a pragmatic viewpoint and inductive and deductive methods, researchers can also employ the abductive approach, which integrates cognitive and numerical interpretations to enable the formation of research study conclusions </w:t>
      </w:r>
      <w:sdt>
        <w:sdtPr>
          <w:rPr>
            <w:rFonts w:ascii="Aptos" w:hAnsi="Aptos"/>
            <w:sz w:val="24"/>
            <w:szCs w:val="24"/>
          </w:rPr>
          <w:id w:val="-1997945971"/>
          <w:citation/>
        </w:sdtPr>
        <w:sdtContent>
          <w:r w:rsidRPr="00910E0A">
            <w:rPr>
              <w:rFonts w:ascii="Aptos" w:hAnsi="Aptos"/>
              <w:sz w:val="24"/>
              <w:szCs w:val="24"/>
            </w:rPr>
            <w:fldChar w:fldCharType="begin"/>
          </w:r>
          <w:r w:rsidRPr="00910E0A">
            <w:rPr>
              <w:rFonts w:ascii="Aptos" w:hAnsi="Aptos"/>
              <w:sz w:val="24"/>
              <w:szCs w:val="24"/>
            </w:rPr>
            <w:instrText xml:space="preserve"> CITATION Igo22 \l 2057 </w:instrText>
          </w:r>
          <w:r w:rsidRPr="00910E0A">
            <w:rPr>
              <w:rFonts w:ascii="Aptos" w:hAnsi="Aptos"/>
              <w:sz w:val="24"/>
              <w:szCs w:val="24"/>
            </w:rPr>
            <w:fldChar w:fldCharType="separate"/>
          </w:r>
          <w:r w:rsidR="00DD786A" w:rsidRPr="00DD786A">
            <w:rPr>
              <w:rFonts w:ascii="Aptos" w:hAnsi="Aptos"/>
              <w:noProof/>
              <w:sz w:val="24"/>
              <w:szCs w:val="24"/>
            </w:rPr>
            <w:t>(Douven, 2022)</w:t>
          </w:r>
          <w:r w:rsidRPr="00910E0A">
            <w:rPr>
              <w:rFonts w:ascii="Aptos" w:hAnsi="Aptos"/>
              <w:sz w:val="24"/>
              <w:szCs w:val="24"/>
            </w:rPr>
            <w:fldChar w:fldCharType="end"/>
          </w:r>
        </w:sdtContent>
      </w:sdt>
      <w:r w:rsidRPr="00910E0A">
        <w:rPr>
          <w:rFonts w:ascii="Aptos" w:hAnsi="Aptos"/>
          <w:sz w:val="24"/>
          <w:szCs w:val="24"/>
        </w:rPr>
        <w:t xml:space="preserve">. </w:t>
      </w:r>
    </w:p>
    <w:p w14:paraId="0FF3454F" w14:textId="77777777" w:rsidR="00C040A2" w:rsidRPr="00C2672A" w:rsidRDefault="00C040A2" w:rsidP="00C2672A">
      <w:pPr>
        <w:pStyle w:val="Heading2"/>
        <w:spacing w:line="480" w:lineRule="auto"/>
        <w:jc w:val="both"/>
        <w:rPr>
          <w:rFonts w:ascii="Aptos" w:hAnsi="Aptos"/>
          <w:b/>
          <w:bCs/>
          <w:color w:val="000000" w:themeColor="text1"/>
          <w:u w:val="single"/>
        </w:rPr>
      </w:pPr>
      <w:bookmarkStart w:id="16" w:name="_Toc166004636"/>
      <w:r w:rsidRPr="00C2672A">
        <w:rPr>
          <w:rFonts w:ascii="Aptos" w:hAnsi="Aptos"/>
          <w:b/>
          <w:bCs/>
          <w:color w:val="000000" w:themeColor="text1"/>
          <w:u w:val="single"/>
        </w:rPr>
        <w:t>3:4 Strategy</w:t>
      </w:r>
      <w:bookmarkEnd w:id="16"/>
      <w:r w:rsidRPr="00C2672A">
        <w:rPr>
          <w:rFonts w:ascii="Aptos" w:hAnsi="Aptos"/>
          <w:b/>
          <w:bCs/>
          <w:color w:val="000000" w:themeColor="text1"/>
          <w:u w:val="single"/>
        </w:rPr>
        <w:t xml:space="preserve"> </w:t>
      </w:r>
    </w:p>
    <w:p w14:paraId="02B6A572" w14:textId="3D75C8CD" w:rsidR="00C040A2" w:rsidRPr="00910E0A" w:rsidRDefault="00C040A2" w:rsidP="00C2672A">
      <w:pPr>
        <w:spacing w:line="480" w:lineRule="auto"/>
        <w:jc w:val="both"/>
        <w:rPr>
          <w:rFonts w:ascii="Aptos" w:hAnsi="Aptos"/>
          <w:sz w:val="24"/>
          <w:szCs w:val="24"/>
        </w:rPr>
      </w:pPr>
      <w:r w:rsidRPr="00910E0A">
        <w:rPr>
          <w:rFonts w:ascii="Aptos" w:hAnsi="Aptos"/>
          <w:sz w:val="24"/>
          <w:szCs w:val="24"/>
        </w:rPr>
        <w:t xml:space="preserve">A researcher’s approach which is the most important element within a research study as it aids in comprehending and identifying the general path they take when conducting their research </w:t>
      </w:r>
      <w:sdt>
        <w:sdtPr>
          <w:rPr>
            <w:rFonts w:ascii="Aptos" w:hAnsi="Aptos"/>
            <w:sz w:val="24"/>
            <w:szCs w:val="24"/>
          </w:rPr>
          <w:id w:val="339587335"/>
          <w:citation/>
        </w:sdtPr>
        <w:sdtContent>
          <w:r w:rsidRPr="00910E0A">
            <w:rPr>
              <w:rFonts w:ascii="Aptos" w:hAnsi="Aptos"/>
              <w:sz w:val="24"/>
              <w:szCs w:val="24"/>
            </w:rPr>
            <w:fldChar w:fldCharType="begin"/>
          </w:r>
          <w:r w:rsidRPr="00910E0A">
            <w:rPr>
              <w:rFonts w:ascii="Aptos" w:hAnsi="Aptos"/>
              <w:sz w:val="24"/>
              <w:szCs w:val="24"/>
            </w:rPr>
            <w:instrText xml:space="preserve"> CITATION Ing11 \l 2057 </w:instrText>
          </w:r>
          <w:r w:rsidRPr="00910E0A">
            <w:rPr>
              <w:rFonts w:ascii="Aptos" w:hAnsi="Aptos"/>
              <w:sz w:val="24"/>
              <w:szCs w:val="24"/>
            </w:rPr>
            <w:fldChar w:fldCharType="separate"/>
          </w:r>
          <w:r w:rsidR="00DD786A" w:rsidRPr="00DD786A">
            <w:rPr>
              <w:rFonts w:ascii="Aptos" w:hAnsi="Aptos"/>
              <w:noProof/>
              <w:sz w:val="24"/>
              <w:szCs w:val="24"/>
            </w:rPr>
            <w:t>(Ingirie , et al., 2011)</w:t>
          </w:r>
          <w:r w:rsidRPr="00910E0A">
            <w:rPr>
              <w:rFonts w:ascii="Aptos" w:hAnsi="Aptos"/>
              <w:sz w:val="24"/>
              <w:szCs w:val="24"/>
            </w:rPr>
            <w:fldChar w:fldCharType="end"/>
          </w:r>
        </w:sdtContent>
      </w:sdt>
      <w:r w:rsidRPr="00910E0A">
        <w:rPr>
          <w:rFonts w:ascii="Aptos" w:hAnsi="Aptos"/>
          <w:sz w:val="24"/>
          <w:szCs w:val="24"/>
        </w:rPr>
        <w:t xml:space="preserve">. This helps researchers to comprehend and identify the direction of their work, the techniques they are using to collect data, and the strategies they will employ to source their data </w:t>
      </w:r>
      <w:sdt>
        <w:sdtPr>
          <w:rPr>
            <w:rFonts w:ascii="Aptos" w:hAnsi="Aptos"/>
            <w:sz w:val="24"/>
            <w:szCs w:val="24"/>
          </w:rPr>
          <w:id w:val="1902091910"/>
          <w:citation/>
        </w:sdtPr>
        <w:sdtContent>
          <w:r w:rsidRPr="00910E0A">
            <w:rPr>
              <w:rFonts w:ascii="Aptos" w:hAnsi="Aptos"/>
              <w:sz w:val="24"/>
              <w:szCs w:val="24"/>
            </w:rPr>
            <w:fldChar w:fldCharType="begin"/>
          </w:r>
          <w:r w:rsidRPr="00910E0A">
            <w:rPr>
              <w:rFonts w:ascii="Aptos" w:hAnsi="Aptos"/>
              <w:sz w:val="24"/>
              <w:szCs w:val="24"/>
            </w:rPr>
            <w:instrText xml:space="preserve"> CITATION Sau15 \l 2057 </w:instrText>
          </w:r>
          <w:r w:rsidRPr="00910E0A">
            <w:rPr>
              <w:rFonts w:ascii="Aptos" w:hAnsi="Aptos"/>
              <w:sz w:val="24"/>
              <w:szCs w:val="24"/>
            </w:rPr>
            <w:fldChar w:fldCharType="separate"/>
          </w:r>
          <w:r w:rsidR="00DD786A" w:rsidRPr="00DD786A">
            <w:rPr>
              <w:rFonts w:ascii="Aptos" w:hAnsi="Aptos"/>
              <w:noProof/>
              <w:sz w:val="24"/>
              <w:szCs w:val="24"/>
            </w:rPr>
            <w:t>(Saunders &amp; Tosey, 2015)</w:t>
          </w:r>
          <w:r w:rsidRPr="00910E0A">
            <w:rPr>
              <w:rFonts w:ascii="Aptos" w:hAnsi="Aptos"/>
              <w:sz w:val="24"/>
              <w:szCs w:val="24"/>
            </w:rPr>
            <w:fldChar w:fldCharType="end"/>
          </w:r>
        </w:sdtContent>
      </w:sdt>
      <w:r w:rsidRPr="00910E0A">
        <w:rPr>
          <w:rFonts w:ascii="Aptos" w:hAnsi="Aptos"/>
          <w:sz w:val="24"/>
          <w:szCs w:val="24"/>
        </w:rPr>
        <w:t xml:space="preserve">. </w:t>
      </w:r>
    </w:p>
    <w:p w14:paraId="52E76E43" w14:textId="2B098A2B" w:rsidR="00C040A2" w:rsidRDefault="00C040A2" w:rsidP="00C2672A">
      <w:pPr>
        <w:spacing w:line="480" w:lineRule="auto"/>
        <w:jc w:val="both"/>
        <w:rPr>
          <w:rFonts w:ascii="Aptos" w:hAnsi="Aptos"/>
          <w:sz w:val="24"/>
          <w:szCs w:val="24"/>
        </w:rPr>
      </w:pPr>
      <w:r w:rsidRPr="00910E0A">
        <w:rPr>
          <w:rFonts w:ascii="Aptos" w:hAnsi="Aptos"/>
          <w:sz w:val="24"/>
          <w:szCs w:val="24"/>
        </w:rPr>
        <w:t xml:space="preserve">Research methods that are most popular are surveys because they facilitate the gathering of copious amounts of data from a wide range of sources </w:t>
      </w:r>
      <w:sdt>
        <w:sdtPr>
          <w:rPr>
            <w:rFonts w:ascii="Aptos" w:hAnsi="Aptos"/>
            <w:sz w:val="24"/>
            <w:szCs w:val="24"/>
          </w:rPr>
          <w:id w:val="-1702614672"/>
          <w:citation/>
        </w:sdtPr>
        <w:sdtContent>
          <w:r w:rsidRPr="00910E0A">
            <w:rPr>
              <w:rFonts w:ascii="Aptos" w:hAnsi="Aptos"/>
              <w:sz w:val="24"/>
              <w:szCs w:val="24"/>
            </w:rPr>
            <w:fldChar w:fldCharType="begin"/>
          </w:r>
          <w:r w:rsidRPr="00910E0A">
            <w:rPr>
              <w:rFonts w:ascii="Aptos" w:hAnsi="Aptos"/>
              <w:sz w:val="24"/>
              <w:szCs w:val="24"/>
            </w:rPr>
            <w:instrText xml:space="preserve"> CITATION Sau09 \l 2057 </w:instrText>
          </w:r>
          <w:r w:rsidRPr="00910E0A">
            <w:rPr>
              <w:rFonts w:ascii="Aptos" w:hAnsi="Aptos"/>
              <w:sz w:val="24"/>
              <w:szCs w:val="24"/>
            </w:rPr>
            <w:fldChar w:fldCharType="separate"/>
          </w:r>
          <w:r w:rsidR="00DD786A" w:rsidRPr="00DD786A">
            <w:rPr>
              <w:rFonts w:ascii="Aptos" w:hAnsi="Aptos"/>
              <w:noProof/>
              <w:sz w:val="24"/>
              <w:szCs w:val="24"/>
            </w:rPr>
            <w:t>(Saunders, et al., 2009)</w:t>
          </w:r>
          <w:r w:rsidRPr="00910E0A">
            <w:rPr>
              <w:rFonts w:ascii="Aptos" w:hAnsi="Aptos"/>
              <w:sz w:val="24"/>
              <w:szCs w:val="24"/>
            </w:rPr>
            <w:fldChar w:fldCharType="end"/>
          </w:r>
        </w:sdtContent>
      </w:sdt>
      <w:r w:rsidRPr="00910E0A">
        <w:rPr>
          <w:rFonts w:ascii="Aptos" w:hAnsi="Aptos"/>
          <w:sz w:val="24"/>
          <w:szCs w:val="24"/>
        </w:rPr>
        <w:t xml:space="preserve">. Surveys can collect both quantitative and qualitative primary data and are useful to researchers for both investigative and expressive research. When sampling is employed, surveys that researchers use to gather data can be analysed because they yield raw data that accurately reflects the population </w:t>
      </w:r>
      <w:sdt>
        <w:sdtPr>
          <w:rPr>
            <w:rFonts w:ascii="Aptos" w:hAnsi="Aptos"/>
            <w:sz w:val="24"/>
            <w:szCs w:val="24"/>
          </w:rPr>
          <w:id w:val="-728771903"/>
          <w:citation/>
        </w:sdtPr>
        <w:sdtContent>
          <w:r w:rsidRPr="00910E0A">
            <w:rPr>
              <w:rFonts w:ascii="Aptos" w:hAnsi="Aptos"/>
              <w:sz w:val="24"/>
              <w:szCs w:val="24"/>
            </w:rPr>
            <w:fldChar w:fldCharType="begin"/>
          </w:r>
          <w:r w:rsidRPr="00910E0A">
            <w:rPr>
              <w:rFonts w:ascii="Aptos" w:hAnsi="Aptos"/>
              <w:sz w:val="24"/>
              <w:szCs w:val="24"/>
            </w:rPr>
            <w:instrText xml:space="preserve"> CITATION Jul15 \l 2057 </w:instrText>
          </w:r>
          <w:r w:rsidRPr="00910E0A">
            <w:rPr>
              <w:rFonts w:ascii="Aptos" w:hAnsi="Aptos"/>
              <w:sz w:val="24"/>
              <w:szCs w:val="24"/>
            </w:rPr>
            <w:fldChar w:fldCharType="separate"/>
          </w:r>
          <w:r w:rsidR="00DD786A" w:rsidRPr="00DD786A">
            <w:rPr>
              <w:rFonts w:ascii="Aptos" w:hAnsi="Aptos"/>
              <w:noProof/>
              <w:sz w:val="24"/>
              <w:szCs w:val="24"/>
            </w:rPr>
            <w:t>(Ponto, 2015)</w:t>
          </w:r>
          <w:r w:rsidRPr="00910E0A">
            <w:rPr>
              <w:rFonts w:ascii="Aptos" w:hAnsi="Aptos"/>
              <w:sz w:val="24"/>
              <w:szCs w:val="24"/>
            </w:rPr>
            <w:fldChar w:fldCharType="end"/>
          </w:r>
        </w:sdtContent>
      </w:sdt>
      <w:r w:rsidRPr="00910E0A">
        <w:rPr>
          <w:rFonts w:ascii="Aptos" w:hAnsi="Aptos"/>
          <w:sz w:val="24"/>
          <w:szCs w:val="24"/>
        </w:rPr>
        <w:t xml:space="preserve">. As a result, the primary research method for this study is the use of surveys. </w:t>
      </w:r>
    </w:p>
    <w:p w14:paraId="3072610B" w14:textId="77777777" w:rsidR="00910E0A" w:rsidRDefault="00910E0A" w:rsidP="00C2672A">
      <w:pPr>
        <w:spacing w:line="480" w:lineRule="auto"/>
        <w:jc w:val="both"/>
        <w:rPr>
          <w:rFonts w:ascii="Aptos" w:hAnsi="Aptos"/>
          <w:sz w:val="24"/>
          <w:szCs w:val="24"/>
        </w:rPr>
      </w:pPr>
    </w:p>
    <w:p w14:paraId="3BC9F924" w14:textId="77777777" w:rsidR="00910E0A" w:rsidRPr="00910E0A" w:rsidRDefault="00910E0A" w:rsidP="00C2672A">
      <w:pPr>
        <w:spacing w:line="480" w:lineRule="auto"/>
        <w:jc w:val="both"/>
        <w:rPr>
          <w:rFonts w:ascii="Aptos" w:hAnsi="Aptos"/>
          <w:sz w:val="24"/>
          <w:szCs w:val="24"/>
        </w:rPr>
      </w:pPr>
    </w:p>
    <w:p w14:paraId="137DD34A" w14:textId="77777777" w:rsidR="00C040A2" w:rsidRPr="00C2672A" w:rsidRDefault="00C040A2" w:rsidP="00C2672A">
      <w:pPr>
        <w:pStyle w:val="Heading2"/>
        <w:spacing w:line="480" w:lineRule="auto"/>
        <w:jc w:val="both"/>
        <w:rPr>
          <w:rFonts w:ascii="Aptos" w:hAnsi="Aptos"/>
          <w:b/>
          <w:bCs/>
          <w:color w:val="000000" w:themeColor="text1"/>
          <w:u w:val="single"/>
        </w:rPr>
      </w:pPr>
      <w:bookmarkStart w:id="17" w:name="_Toc166004637"/>
      <w:r w:rsidRPr="00C2672A">
        <w:rPr>
          <w:rFonts w:ascii="Aptos" w:hAnsi="Aptos"/>
          <w:b/>
          <w:bCs/>
          <w:color w:val="000000" w:themeColor="text1"/>
          <w:u w:val="single"/>
        </w:rPr>
        <w:lastRenderedPageBreak/>
        <w:t>3:5 Choice</w:t>
      </w:r>
      <w:bookmarkEnd w:id="17"/>
      <w:r w:rsidRPr="00C2672A">
        <w:rPr>
          <w:rFonts w:ascii="Aptos" w:hAnsi="Aptos"/>
          <w:b/>
          <w:bCs/>
          <w:color w:val="000000" w:themeColor="text1"/>
          <w:u w:val="single"/>
        </w:rPr>
        <w:t xml:space="preserve"> </w:t>
      </w:r>
    </w:p>
    <w:p w14:paraId="38119FF3" w14:textId="3B3F06A6" w:rsidR="00856D0A" w:rsidRPr="00910E0A" w:rsidRDefault="00C040A2" w:rsidP="00C2672A">
      <w:pPr>
        <w:spacing w:line="480" w:lineRule="auto"/>
        <w:jc w:val="both"/>
        <w:rPr>
          <w:rFonts w:ascii="Aptos" w:hAnsi="Aptos"/>
          <w:sz w:val="24"/>
          <w:szCs w:val="24"/>
        </w:rPr>
      </w:pPr>
      <w:r w:rsidRPr="00910E0A">
        <w:rPr>
          <w:rFonts w:ascii="Aptos" w:hAnsi="Aptos"/>
          <w:sz w:val="24"/>
          <w:szCs w:val="24"/>
        </w:rPr>
        <w:t xml:space="preserve">The use of mixed, qualitative, and quantitative methods within research is known as methodological choice. When quantitative methods are applied to data collection, quantifiable information is gathered and communicated through numerical values, which can then be utilised for statistical analysis </w:t>
      </w:r>
      <w:sdt>
        <w:sdtPr>
          <w:rPr>
            <w:rFonts w:ascii="Aptos" w:hAnsi="Aptos"/>
            <w:sz w:val="24"/>
            <w:szCs w:val="24"/>
          </w:rPr>
          <w:id w:val="1739826399"/>
          <w:citation/>
        </w:sdtPr>
        <w:sdtContent>
          <w:r w:rsidRPr="00910E0A">
            <w:rPr>
              <w:rFonts w:ascii="Aptos" w:hAnsi="Aptos"/>
              <w:sz w:val="24"/>
              <w:szCs w:val="24"/>
            </w:rPr>
            <w:fldChar w:fldCharType="begin"/>
          </w:r>
          <w:r w:rsidRPr="00910E0A">
            <w:rPr>
              <w:rFonts w:ascii="Aptos" w:hAnsi="Aptos"/>
              <w:sz w:val="24"/>
              <w:szCs w:val="24"/>
            </w:rPr>
            <w:instrText xml:space="preserve"> CITATION Dom14 \l 2057 </w:instrText>
          </w:r>
          <w:r w:rsidRPr="00910E0A">
            <w:rPr>
              <w:rFonts w:ascii="Aptos" w:hAnsi="Aptos"/>
              <w:sz w:val="24"/>
              <w:szCs w:val="24"/>
            </w:rPr>
            <w:fldChar w:fldCharType="separate"/>
          </w:r>
          <w:r w:rsidR="00DD786A" w:rsidRPr="00DD786A">
            <w:rPr>
              <w:rFonts w:ascii="Aptos" w:hAnsi="Aptos"/>
              <w:noProof/>
              <w:sz w:val="24"/>
              <w:szCs w:val="24"/>
            </w:rPr>
            <w:t>(Dominguez &amp; Hollstein, 2014)</w:t>
          </w:r>
          <w:r w:rsidRPr="00910E0A">
            <w:rPr>
              <w:rFonts w:ascii="Aptos" w:hAnsi="Aptos"/>
              <w:sz w:val="24"/>
              <w:szCs w:val="24"/>
            </w:rPr>
            <w:fldChar w:fldCharType="end"/>
          </w:r>
        </w:sdtContent>
      </w:sdt>
      <w:r w:rsidRPr="00910E0A">
        <w:rPr>
          <w:rFonts w:ascii="Aptos" w:hAnsi="Aptos"/>
          <w:sz w:val="24"/>
          <w:szCs w:val="24"/>
        </w:rPr>
        <w:t xml:space="preserve">. Nonetheless, the use of qualitative data is frequently descriptive in character and provides a foundation for interpretation that can be utilised to examine other people’s perspectives regarding the research issue </w:t>
      </w:r>
      <w:sdt>
        <w:sdtPr>
          <w:rPr>
            <w:rFonts w:ascii="Aptos" w:hAnsi="Aptos"/>
            <w:sz w:val="24"/>
            <w:szCs w:val="24"/>
          </w:rPr>
          <w:id w:val="1133988038"/>
          <w:citation/>
        </w:sdtPr>
        <w:sdtContent>
          <w:r w:rsidRPr="00910E0A">
            <w:rPr>
              <w:rFonts w:ascii="Aptos" w:hAnsi="Aptos"/>
              <w:sz w:val="24"/>
              <w:szCs w:val="24"/>
            </w:rPr>
            <w:fldChar w:fldCharType="begin"/>
          </w:r>
          <w:r w:rsidRPr="00910E0A">
            <w:rPr>
              <w:rFonts w:ascii="Aptos" w:hAnsi="Aptos"/>
              <w:sz w:val="24"/>
              <w:szCs w:val="24"/>
            </w:rPr>
            <w:instrText xml:space="preserve">CITATION Sau09 \p 152 \l 2057 </w:instrText>
          </w:r>
          <w:r w:rsidRPr="00910E0A">
            <w:rPr>
              <w:rFonts w:ascii="Aptos" w:hAnsi="Aptos"/>
              <w:sz w:val="24"/>
              <w:szCs w:val="24"/>
            </w:rPr>
            <w:fldChar w:fldCharType="separate"/>
          </w:r>
          <w:r w:rsidR="00DD786A" w:rsidRPr="00DD786A">
            <w:rPr>
              <w:rFonts w:ascii="Aptos" w:hAnsi="Aptos"/>
              <w:noProof/>
              <w:sz w:val="24"/>
              <w:szCs w:val="24"/>
            </w:rPr>
            <w:t>(Saunders, et al., 2009, p. 152)</w:t>
          </w:r>
          <w:r w:rsidRPr="00910E0A">
            <w:rPr>
              <w:rFonts w:ascii="Aptos" w:hAnsi="Aptos"/>
              <w:sz w:val="24"/>
              <w:szCs w:val="24"/>
            </w:rPr>
            <w:fldChar w:fldCharType="end"/>
          </w:r>
        </w:sdtContent>
      </w:sdt>
      <w:r w:rsidRPr="00910E0A">
        <w:rPr>
          <w:rFonts w:ascii="Aptos" w:hAnsi="Aptos"/>
          <w:sz w:val="24"/>
          <w:szCs w:val="24"/>
        </w:rPr>
        <w:t xml:space="preserve">. However, in order to obtain the best data analysis, it is recommended that methods of both quantitative and qualitative data collection be used to support the research study. This is because using both types of data is crucial for appropriate reasons </w:t>
      </w:r>
      <w:sdt>
        <w:sdtPr>
          <w:rPr>
            <w:rFonts w:ascii="Aptos" w:hAnsi="Aptos"/>
            <w:sz w:val="24"/>
            <w:szCs w:val="24"/>
          </w:rPr>
          <w:id w:val="1903939421"/>
          <w:citation/>
        </w:sdtPr>
        <w:sdtContent>
          <w:r w:rsidRPr="00910E0A">
            <w:rPr>
              <w:rFonts w:ascii="Aptos" w:hAnsi="Aptos"/>
              <w:sz w:val="24"/>
              <w:szCs w:val="24"/>
            </w:rPr>
            <w:fldChar w:fldCharType="begin"/>
          </w:r>
          <w:r w:rsidRPr="00910E0A">
            <w:rPr>
              <w:rFonts w:ascii="Aptos" w:hAnsi="Aptos"/>
              <w:sz w:val="24"/>
              <w:szCs w:val="24"/>
            </w:rPr>
            <w:instrText xml:space="preserve"> CITATION Fer20 \l 2057 </w:instrText>
          </w:r>
          <w:r w:rsidRPr="00910E0A">
            <w:rPr>
              <w:rFonts w:ascii="Aptos" w:hAnsi="Aptos"/>
              <w:sz w:val="24"/>
              <w:szCs w:val="24"/>
            </w:rPr>
            <w:fldChar w:fldCharType="separate"/>
          </w:r>
          <w:r w:rsidR="00DD786A" w:rsidRPr="00DD786A">
            <w:rPr>
              <w:rFonts w:ascii="Aptos" w:hAnsi="Aptos"/>
              <w:noProof/>
              <w:sz w:val="24"/>
              <w:szCs w:val="24"/>
            </w:rPr>
            <w:t>(Ferrie, et al., 2020)</w:t>
          </w:r>
          <w:r w:rsidRPr="00910E0A">
            <w:rPr>
              <w:rFonts w:ascii="Aptos" w:hAnsi="Aptos"/>
              <w:sz w:val="24"/>
              <w:szCs w:val="24"/>
            </w:rPr>
            <w:fldChar w:fldCharType="end"/>
          </w:r>
        </w:sdtContent>
      </w:sdt>
      <w:r w:rsidRPr="00910E0A">
        <w:rPr>
          <w:rFonts w:ascii="Aptos" w:hAnsi="Aptos"/>
          <w:sz w:val="24"/>
          <w:szCs w:val="24"/>
        </w:rPr>
        <w:t>.</w:t>
      </w:r>
    </w:p>
    <w:p w14:paraId="1ABCC30D" w14:textId="0EAAD03A" w:rsidR="00C040A2" w:rsidRPr="00C2672A" w:rsidRDefault="00C040A2" w:rsidP="00C2672A">
      <w:pPr>
        <w:pStyle w:val="Heading2"/>
        <w:spacing w:line="480" w:lineRule="auto"/>
        <w:jc w:val="both"/>
        <w:rPr>
          <w:rFonts w:ascii="Aptos" w:hAnsi="Aptos"/>
          <w:b/>
          <w:bCs/>
          <w:color w:val="000000" w:themeColor="text1"/>
          <w:u w:val="single"/>
        </w:rPr>
      </w:pPr>
      <w:bookmarkStart w:id="18" w:name="_Toc166004638"/>
      <w:r w:rsidRPr="00C2672A">
        <w:rPr>
          <w:rFonts w:ascii="Aptos" w:hAnsi="Aptos"/>
          <w:b/>
          <w:bCs/>
          <w:color w:val="000000" w:themeColor="text1"/>
          <w:u w:val="single"/>
        </w:rPr>
        <w:t>3:6 Time Horizon</w:t>
      </w:r>
      <w:bookmarkEnd w:id="18"/>
      <w:r w:rsidRPr="00C2672A">
        <w:rPr>
          <w:rFonts w:ascii="Aptos" w:hAnsi="Aptos"/>
          <w:b/>
          <w:bCs/>
          <w:color w:val="000000" w:themeColor="text1"/>
          <w:u w:val="single"/>
        </w:rPr>
        <w:t xml:space="preserve"> </w:t>
      </w:r>
    </w:p>
    <w:p w14:paraId="56939BD8" w14:textId="626906C5" w:rsidR="00C040A2" w:rsidRPr="00910E0A" w:rsidRDefault="00C040A2" w:rsidP="00C2672A">
      <w:pPr>
        <w:spacing w:line="480" w:lineRule="auto"/>
        <w:jc w:val="both"/>
        <w:rPr>
          <w:rFonts w:ascii="Aptos" w:hAnsi="Aptos"/>
          <w:noProof/>
          <w:sz w:val="24"/>
          <w:szCs w:val="24"/>
        </w:rPr>
      </w:pPr>
      <w:r w:rsidRPr="00910E0A">
        <w:rPr>
          <w:rFonts w:ascii="Aptos" w:hAnsi="Aptos"/>
          <w:noProof/>
          <w:sz w:val="24"/>
          <w:szCs w:val="24"/>
        </w:rPr>
        <w:t xml:space="preserve">According to Saunders, et al., (2009) a cross sectional approach would be the ,ost successful method for this study because of the time restraints of academic projects and the use of a survey strategy. Given that it examines phenomena around a specific time this approach would be more successful as longitudinal time horizons typically gather data over five days once the survey has been launched, </w:t>
      </w:r>
      <w:sdt>
        <w:sdtPr>
          <w:rPr>
            <w:rFonts w:ascii="Aptos" w:hAnsi="Aptos"/>
            <w:noProof/>
            <w:sz w:val="24"/>
            <w:szCs w:val="24"/>
          </w:rPr>
          <w:id w:val="-1009522924"/>
          <w:citation/>
        </w:sdtPr>
        <w:sdtContent>
          <w:r w:rsidRPr="00910E0A">
            <w:rPr>
              <w:rFonts w:ascii="Aptos" w:hAnsi="Aptos"/>
              <w:noProof/>
              <w:sz w:val="24"/>
              <w:szCs w:val="24"/>
            </w:rPr>
            <w:fldChar w:fldCharType="begin"/>
          </w:r>
          <w:r w:rsidRPr="00910E0A">
            <w:rPr>
              <w:rFonts w:ascii="Aptos" w:hAnsi="Aptos"/>
              <w:noProof/>
              <w:sz w:val="24"/>
              <w:szCs w:val="24"/>
            </w:rPr>
            <w:instrText xml:space="preserve"> CITATION Sau15 \l 2057 </w:instrText>
          </w:r>
          <w:r w:rsidRPr="00910E0A">
            <w:rPr>
              <w:rFonts w:ascii="Aptos" w:hAnsi="Aptos"/>
              <w:noProof/>
              <w:sz w:val="24"/>
              <w:szCs w:val="24"/>
            </w:rPr>
            <w:fldChar w:fldCharType="separate"/>
          </w:r>
          <w:r w:rsidR="00DD786A" w:rsidRPr="00DD786A">
            <w:rPr>
              <w:rFonts w:ascii="Aptos" w:hAnsi="Aptos"/>
              <w:noProof/>
              <w:sz w:val="24"/>
              <w:szCs w:val="24"/>
            </w:rPr>
            <w:t>(Saunders &amp; Tosey, 2015)</w:t>
          </w:r>
          <w:r w:rsidRPr="00910E0A">
            <w:rPr>
              <w:rFonts w:ascii="Aptos" w:hAnsi="Aptos"/>
              <w:noProof/>
              <w:sz w:val="24"/>
              <w:szCs w:val="24"/>
            </w:rPr>
            <w:fldChar w:fldCharType="end"/>
          </w:r>
        </w:sdtContent>
      </w:sdt>
      <w:r w:rsidRPr="00910E0A">
        <w:rPr>
          <w:rFonts w:ascii="Aptos" w:hAnsi="Aptos"/>
          <w:noProof/>
          <w:sz w:val="24"/>
          <w:szCs w:val="24"/>
        </w:rPr>
        <w:t xml:space="preserve">. </w:t>
      </w:r>
    </w:p>
    <w:p w14:paraId="77CE8A4D" w14:textId="18509E09" w:rsidR="00C040A2" w:rsidRPr="00C2672A" w:rsidRDefault="00C040A2" w:rsidP="00C2672A">
      <w:pPr>
        <w:pStyle w:val="Heading2"/>
        <w:spacing w:line="480" w:lineRule="auto"/>
        <w:jc w:val="both"/>
        <w:rPr>
          <w:rFonts w:ascii="Aptos" w:hAnsi="Aptos"/>
          <w:b/>
          <w:bCs/>
          <w:noProof/>
          <w:color w:val="000000" w:themeColor="text1"/>
          <w:u w:val="single"/>
        </w:rPr>
      </w:pPr>
      <w:bookmarkStart w:id="19" w:name="_Toc166004639"/>
      <w:r w:rsidRPr="00C2672A">
        <w:rPr>
          <w:rFonts w:ascii="Aptos" w:hAnsi="Aptos"/>
          <w:b/>
          <w:bCs/>
          <w:noProof/>
          <w:color w:val="000000" w:themeColor="text1"/>
          <w:u w:val="single"/>
        </w:rPr>
        <w:t xml:space="preserve">3:7 Techniques for </w:t>
      </w:r>
      <w:r w:rsidR="0041318E">
        <w:rPr>
          <w:rFonts w:ascii="Aptos" w:hAnsi="Aptos"/>
          <w:b/>
          <w:bCs/>
          <w:noProof/>
          <w:color w:val="000000" w:themeColor="text1"/>
          <w:u w:val="single"/>
        </w:rPr>
        <w:t>D</w:t>
      </w:r>
      <w:r w:rsidRPr="00C2672A">
        <w:rPr>
          <w:rFonts w:ascii="Aptos" w:hAnsi="Aptos"/>
          <w:b/>
          <w:bCs/>
          <w:noProof/>
          <w:color w:val="000000" w:themeColor="text1"/>
          <w:u w:val="single"/>
        </w:rPr>
        <w:t xml:space="preserve">ata </w:t>
      </w:r>
      <w:r w:rsidR="0041318E">
        <w:rPr>
          <w:rFonts w:ascii="Aptos" w:hAnsi="Aptos"/>
          <w:b/>
          <w:bCs/>
          <w:noProof/>
          <w:color w:val="000000" w:themeColor="text1"/>
          <w:u w:val="single"/>
        </w:rPr>
        <w:t>C</w:t>
      </w:r>
      <w:r w:rsidRPr="00C2672A">
        <w:rPr>
          <w:rFonts w:ascii="Aptos" w:hAnsi="Aptos"/>
          <w:b/>
          <w:bCs/>
          <w:noProof/>
          <w:color w:val="000000" w:themeColor="text1"/>
          <w:u w:val="single"/>
        </w:rPr>
        <w:t xml:space="preserve">ollection, </w:t>
      </w:r>
      <w:r w:rsidR="0041318E">
        <w:rPr>
          <w:rFonts w:ascii="Aptos" w:hAnsi="Aptos"/>
          <w:b/>
          <w:bCs/>
          <w:noProof/>
          <w:color w:val="000000" w:themeColor="text1"/>
          <w:u w:val="single"/>
        </w:rPr>
        <w:t>P</w:t>
      </w:r>
      <w:r w:rsidRPr="00C2672A">
        <w:rPr>
          <w:rFonts w:ascii="Aptos" w:hAnsi="Aptos"/>
          <w:b/>
          <w:bCs/>
          <w:noProof/>
          <w:color w:val="000000" w:themeColor="text1"/>
          <w:u w:val="single"/>
        </w:rPr>
        <w:t xml:space="preserve">rocesses, and </w:t>
      </w:r>
      <w:r w:rsidR="0041318E">
        <w:rPr>
          <w:rFonts w:ascii="Aptos" w:hAnsi="Aptos"/>
          <w:b/>
          <w:bCs/>
          <w:noProof/>
          <w:color w:val="000000" w:themeColor="text1"/>
          <w:u w:val="single"/>
        </w:rPr>
        <w:t>A</w:t>
      </w:r>
      <w:r w:rsidRPr="00C2672A">
        <w:rPr>
          <w:rFonts w:ascii="Aptos" w:hAnsi="Aptos"/>
          <w:b/>
          <w:bCs/>
          <w:noProof/>
          <w:color w:val="000000" w:themeColor="text1"/>
          <w:u w:val="single"/>
        </w:rPr>
        <w:t>nalysis</w:t>
      </w:r>
      <w:bookmarkEnd w:id="19"/>
      <w:r w:rsidRPr="00C2672A">
        <w:rPr>
          <w:rFonts w:ascii="Aptos" w:hAnsi="Aptos"/>
          <w:b/>
          <w:bCs/>
          <w:noProof/>
          <w:color w:val="000000" w:themeColor="text1"/>
          <w:u w:val="single"/>
        </w:rPr>
        <w:t xml:space="preserve"> </w:t>
      </w:r>
    </w:p>
    <w:p w14:paraId="499CAE33" w14:textId="4D62370C" w:rsidR="00C040A2" w:rsidRPr="00910E0A" w:rsidRDefault="00C040A2" w:rsidP="00C2672A">
      <w:pPr>
        <w:spacing w:line="480" w:lineRule="auto"/>
        <w:jc w:val="both"/>
        <w:rPr>
          <w:rFonts w:ascii="Aptos" w:hAnsi="Aptos"/>
          <w:noProof/>
          <w:sz w:val="24"/>
          <w:szCs w:val="24"/>
        </w:rPr>
      </w:pPr>
      <w:r w:rsidRPr="00910E0A">
        <w:rPr>
          <w:rFonts w:ascii="Aptos" w:hAnsi="Aptos"/>
          <w:noProof/>
          <w:sz w:val="24"/>
          <w:szCs w:val="24"/>
        </w:rPr>
        <w:t xml:space="preserve">As data analysis has a significant influence on the researcher's study overall, the last layer of the research onion examines the methods used for data collection </w:t>
      </w:r>
      <w:sdt>
        <w:sdtPr>
          <w:rPr>
            <w:rFonts w:ascii="Aptos" w:hAnsi="Aptos"/>
            <w:noProof/>
            <w:sz w:val="24"/>
            <w:szCs w:val="24"/>
          </w:rPr>
          <w:id w:val="1820301174"/>
          <w:citation/>
        </w:sdtPr>
        <w:sdtContent>
          <w:r w:rsidRPr="00910E0A">
            <w:rPr>
              <w:rFonts w:ascii="Aptos" w:hAnsi="Aptos"/>
              <w:noProof/>
              <w:sz w:val="24"/>
              <w:szCs w:val="24"/>
            </w:rPr>
            <w:fldChar w:fldCharType="begin"/>
          </w:r>
          <w:r w:rsidRPr="00910E0A">
            <w:rPr>
              <w:rFonts w:ascii="Aptos" w:hAnsi="Aptos"/>
              <w:noProof/>
              <w:sz w:val="24"/>
              <w:szCs w:val="24"/>
            </w:rPr>
            <w:instrText xml:space="preserve"> CITATION Sau15 \l 2057 </w:instrText>
          </w:r>
          <w:r w:rsidRPr="00910E0A">
            <w:rPr>
              <w:rFonts w:ascii="Aptos" w:hAnsi="Aptos"/>
              <w:noProof/>
              <w:sz w:val="24"/>
              <w:szCs w:val="24"/>
            </w:rPr>
            <w:fldChar w:fldCharType="separate"/>
          </w:r>
          <w:r w:rsidR="00DD786A" w:rsidRPr="00DD786A">
            <w:rPr>
              <w:rFonts w:ascii="Aptos" w:hAnsi="Aptos"/>
              <w:noProof/>
              <w:sz w:val="24"/>
              <w:szCs w:val="24"/>
            </w:rPr>
            <w:t>(Saunders &amp; Tosey, 2015)</w:t>
          </w:r>
          <w:r w:rsidRPr="00910E0A">
            <w:rPr>
              <w:rFonts w:ascii="Aptos" w:hAnsi="Aptos"/>
              <w:noProof/>
              <w:sz w:val="24"/>
              <w:szCs w:val="24"/>
            </w:rPr>
            <w:fldChar w:fldCharType="end"/>
          </w:r>
        </w:sdtContent>
      </w:sdt>
      <w:r w:rsidRPr="00910E0A">
        <w:rPr>
          <w:rFonts w:ascii="Aptos" w:hAnsi="Aptos"/>
          <w:noProof/>
          <w:sz w:val="24"/>
          <w:szCs w:val="24"/>
        </w:rPr>
        <w:t xml:space="preserve">. Analysing and generating information is the process of gathering data using both primary and secondary methods </w:t>
      </w:r>
      <w:sdt>
        <w:sdtPr>
          <w:rPr>
            <w:rFonts w:ascii="Aptos" w:hAnsi="Aptos"/>
            <w:noProof/>
            <w:sz w:val="24"/>
            <w:szCs w:val="24"/>
          </w:rPr>
          <w:id w:val="952060554"/>
          <w:citation/>
        </w:sdtPr>
        <w:sdtContent>
          <w:r w:rsidRPr="00910E0A">
            <w:rPr>
              <w:rFonts w:ascii="Aptos" w:hAnsi="Aptos"/>
              <w:noProof/>
              <w:sz w:val="24"/>
              <w:szCs w:val="24"/>
            </w:rPr>
            <w:fldChar w:fldCharType="begin"/>
          </w:r>
          <w:r w:rsidRPr="00910E0A">
            <w:rPr>
              <w:rFonts w:ascii="Aptos" w:hAnsi="Aptos"/>
              <w:noProof/>
              <w:sz w:val="24"/>
              <w:szCs w:val="24"/>
            </w:rPr>
            <w:instrText xml:space="preserve"> CITATION Joh22 \l 2057 </w:instrText>
          </w:r>
          <w:r w:rsidRPr="00910E0A">
            <w:rPr>
              <w:rFonts w:ascii="Aptos" w:hAnsi="Aptos"/>
              <w:noProof/>
              <w:sz w:val="24"/>
              <w:szCs w:val="24"/>
            </w:rPr>
            <w:fldChar w:fldCharType="separate"/>
          </w:r>
          <w:r w:rsidR="00DD786A" w:rsidRPr="00DD786A">
            <w:rPr>
              <w:rFonts w:ascii="Aptos" w:hAnsi="Aptos"/>
              <w:noProof/>
              <w:sz w:val="24"/>
              <w:szCs w:val="24"/>
            </w:rPr>
            <w:t>(Dudovskiy, 2022)</w:t>
          </w:r>
          <w:r w:rsidRPr="00910E0A">
            <w:rPr>
              <w:rFonts w:ascii="Aptos" w:hAnsi="Aptos"/>
              <w:noProof/>
              <w:sz w:val="24"/>
              <w:szCs w:val="24"/>
            </w:rPr>
            <w:fldChar w:fldCharType="end"/>
          </w:r>
        </w:sdtContent>
      </w:sdt>
      <w:r w:rsidRPr="00910E0A">
        <w:rPr>
          <w:rFonts w:ascii="Aptos" w:hAnsi="Aptos"/>
          <w:noProof/>
          <w:sz w:val="24"/>
          <w:szCs w:val="24"/>
        </w:rPr>
        <w:t xml:space="preserve">. Primary data is the most important information-gathering source and it is the most advanced type of data </w:t>
      </w:r>
      <w:r w:rsidRPr="00910E0A">
        <w:rPr>
          <w:rFonts w:ascii="Aptos" w:hAnsi="Aptos"/>
          <w:noProof/>
          <w:sz w:val="24"/>
          <w:szCs w:val="24"/>
        </w:rPr>
        <w:lastRenderedPageBreak/>
        <w:t xml:space="preserve">collection and is used solely to address a specific area. When secondary data is used, this is when information that has already been published by another party other than the researcher is used by the person carrying out the study </w:t>
      </w:r>
      <w:sdt>
        <w:sdtPr>
          <w:rPr>
            <w:rFonts w:ascii="Aptos" w:hAnsi="Aptos"/>
            <w:noProof/>
            <w:sz w:val="24"/>
            <w:szCs w:val="24"/>
          </w:rPr>
          <w:id w:val="1039318155"/>
          <w:citation/>
        </w:sdtPr>
        <w:sdtContent>
          <w:r w:rsidRPr="00910E0A">
            <w:rPr>
              <w:rFonts w:ascii="Aptos" w:hAnsi="Aptos"/>
              <w:noProof/>
              <w:sz w:val="24"/>
              <w:szCs w:val="24"/>
            </w:rPr>
            <w:fldChar w:fldCharType="begin"/>
          </w:r>
          <w:r w:rsidRPr="00910E0A">
            <w:rPr>
              <w:rFonts w:ascii="Aptos" w:hAnsi="Aptos"/>
              <w:noProof/>
              <w:sz w:val="24"/>
              <w:szCs w:val="24"/>
            </w:rPr>
            <w:instrText xml:space="preserve"> CITATION Vic17 \l 2057 </w:instrText>
          </w:r>
          <w:r w:rsidRPr="00910E0A">
            <w:rPr>
              <w:rFonts w:ascii="Aptos" w:hAnsi="Aptos"/>
              <w:noProof/>
              <w:sz w:val="24"/>
              <w:szCs w:val="24"/>
            </w:rPr>
            <w:fldChar w:fldCharType="separate"/>
          </w:r>
          <w:r w:rsidR="00DD786A" w:rsidRPr="00DD786A">
            <w:rPr>
              <w:rFonts w:ascii="Aptos" w:hAnsi="Aptos"/>
              <w:noProof/>
              <w:sz w:val="24"/>
              <w:szCs w:val="24"/>
            </w:rPr>
            <w:t>(Oluwatosin, 2017)</w:t>
          </w:r>
          <w:r w:rsidRPr="00910E0A">
            <w:rPr>
              <w:rFonts w:ascii="Aptos" w:hAnsi="Aptos"/>
              <w:noProof/>
              <w:sz w:val="24"/>
              <w:szCs w:val="24"/>
            </w:rPr>
            <w:fldChar w:fldCharType="end"/>
          </w:r>
        </w:sdtContent>
      </w:sdt>
      <w:r w:rsidRPr="00910E0A">
        <w:rPr>
          <w:rFonts w:ascii="Aptos" w:hAnsi="Aptos"/>
          <w:noProof/>
          <w:sz w:val="24"/>
          <w:szCs w:val="24"/>
        </w:rPr>
        <w:t xml:space="preserve">. Both Primary and secondary research has helped to collect accurate data and are essential to the integrity of the study because they have a significant impact on the researchers evaluation and conclusions </w:t>
      </w:r>
      <w:sdt>
        <w:sdtPr>
          <w:rPr>
            <w:rFonts w:ascii="Aptos" w:hAnsi="Aptos"/>
            <w:noProof/>
            <w:sz w:val="24"/>
            <w:szCs w:val="24"/>
          </w:rPr>
          <w:id w:val="-737781209"/>
          <w:citation/>
        </w:sdtPr>
        <w:sdtContent>
          <w:r w:rsidRPr="00910E0A">
            <w:rPr>
              <w:rFonts w:ascii="Aptos" w:hAnsi="Aptos"/>
              <w:noProof/>
              <w:sz w:val="24"/>
              <w:szCs w:val="24"/>
            </w:rPr>
            <w:fldChar w:fldCharType="begin"/>
          </w:r>
          <w:r w:rsidRPr="00910E0A">
            <w:rPr>
              <w:rFonts w:ascii="Aptos" w:hAnsi="Aptos"/>
              <w:noProof/>
              <w:sz w:val="24"/>
              <w:szCs w:val="24"/>
            </w:rPr>
            <w:instrText xml:space="preserve">CITATION Nei10 \p 1095-1097 \l 2057 </w:instrText>
          </w:r>
          <w:r w:rsidRPr="00910E0A">
            <w:rPr>
              <w:rFonts w:ascii="Aptos" w:hAnsi="Aptos"/>
              <w:noProof/>
              <w:sz w:val="24"/>
              <w:szCs w:val="24"/>
            </w:rPr>
            <w:fldChar w:fldCharType="separate"/>
          </w:r>
          <w:r w:rsidR="00DD786A" w:rsidRPr="00DD786A">
            <w:rPr>
              <w:rFonts w:ascii="Aptos" w:hAnsi="Aptos"/>
              <w:noProof/>
              <w:sz w:val="24"/>
              <w:szCs w:val="24"/>
            </w:rPr>
            <w:t>(Salkinds, 2010, pp. 1095-1097)</w:t>
          </w:r>
          <w:r w:rsidRPr="00910E0A">
            <w:rPr>
              <w:rFonts w:ascii="Aptos" w:hAnsi="Aptos"/>
              <w:noProof/>
              <w:sz w:val="24"/>
              <w:szCs w:val="24"/>
            </w:rPr>
            <w:fldChar w:fldCharType="end"/>
          </w:r>
        </w:sdtContent>
      </w:sdt>
      <w:r w:rsidRPr="00910E0A">
        <w:rPr>
          <w:rFonts w:ascii="Aptos" w:hAnsi="Aptos"/>
          <w:noProof/>
          <w:sz w:val="24"/>
          <w:szCs w:val="24"/>
        </w:rPr>
        <w:t xml:space="preserve">. </w:t>
      </w:r>
    </w:p>
    <w:p w14:paraId="1AD3A8AE" w14:textId="7D1FED02" w:rsidR="00C040A2" w:rsidRPr="00910E0A" w:rsidRDefault="00C040A2" w:rsidP="00C2672A">
      <w:pPr>
        <w:spacing w:line="480" w:lineRule="auto"/>
        <w:jc w:val="both"/>
        <w:rPr>
          <w:rFonts w:ascii="Aptos" w:hAnsi="Aptos"/>
          <w:noProof/>
          <w:sz w:val="24"/>
          <w:szCs w:val="24"/>
        </w:rPr>
      </w:pPr>
      <w:r w:rsidRPr="00910E0A">
        <w:rPr>
          <w:rFonts w:ascii="Aptos" w:hAnsi="Aptos"/>
          <w:noProof/>
          <w:sz w:val="24"/>
          <w:szCs w:val="24"/>
        </w:rPr>
        <w:t xml:space="preserve">Social media’s growth an influence have mafe it a significant tool for conducting research. The internet’s and social media’s popularity have also created opportunities because they are effective means of gathering public knowledge and give researchers access to viewpoints on the topics they are studying </w:t>
      </w:r>
      <w:sdt>
        <w:sdtPr>
          <w:rPr>
            <w:rFonts w:ascii="Aptos" w:hAnsi="Aptos"/>
            <w:noProof/>
            <w:sz w:val="24"/>
            <w:szCs w:val="24"/>
          </w:rPr>
          <w:id w:val="-88477252"/>
          <w:citation/>
        </w:sdtPr>
        <w:sdtContent>
          <w:r w:rsidRPr="00910E0A">
            <w:rPr>
              <w:rFonts w:ascii="Aptos" w:hAnsi="Aptos"/>
              <w:noProof/>
              <w:sz w:val="24"/>
              <w:szCs w:val="24"/>
            </w:rPr>
            <w:fldChar w:fldCharType="begin"/>
          </w:r>
          <w:r w:rsidRPr="00910E0A">
            <w:rPr>
              <w:rFonts w:ascii="Aptos" w:hAnsi="Aptos"/>
              <w:noProof/>
              <w:sz w:val="24"/>
              <w:szCs w:val="24"/>
            </w:rPr>
            <w:instrText xml:space="preserve">CITATION Jul15 \p 170 \l 2057 </w:instrText>
          </w:r>
          <w:r w:rsidRPr="00910E0A">
            <w:rPr>
              <w:rFonts w:ascii="Aptos" w:hAnsi="Aptos"/>
              <w:noProof/>
              <w:sz w:val="24"/>
              <w:szCs w:val="24"/>
            </w:rPr>
            <w:fldChar w:fldCharType="separate"/>
          </w:r>
          <w:r w:rsidR="00DD786A" w:rsidRPr="00DD786A">
            <w:rPr>
              <w:rFonts w:ascii="Aptos" w:hAnsi="Aptos"/>
              <w:noProof/>
              <w:sz w:val="24"/>
              <w:szCs w:val="24"/>
            </w:rPr>
            <w:t>(Ponto, 2015, p. 170)</w:t>
          </w:r>
          <w:r w:rsidRPr="00910E0A">
            <w:rPr>
              <w:rFonts w:ascii="Aptos" w:hAnsi="Aptos"/>
              <w:noProof/>
              <w:sz w:val="24"/>
              <w:szCs w:val="24"/>
            </w:rPr>
            <w:fldChar w:fldCharType="end"/>
          </w:r>
        </w:sdtContent>
      </w:sdt>
      <w:r w:rsidRPr="00910E0A">
        <w:rPr>
          <w:rFonts w:ascii="Aptos" w:hAnsi="Aptos"/>
          <w:noProof/>
          <w:sz w:val="24"/>
          <w:szCs w:val="24"/>
        </w:rPr>
        <w:t xml:space="preserve">. Due to this Microsoft Forms will be used in creating a survey which will contain both qualitative and quantitative questions to aid in collecting and analysing data and will be shared on social media. </w:t>
      </w:r>
    </w:p>
    <w:p w14:paraId="44FADFFF" w14:textId="77777777" w:rsidR="00C040A2" w:rsidRPr="00C2672A" w:rsidRDefault="00C040A2" w:rsidP="00C2672A">
      <w:pPr>
        <w:pStyle w:val="Heading2"/>
        <w:spacing w:line="480" w:lineRule="auto"/>
        <w:jc w:val="both"/>
        <w:rPr>
          <w:rFonts w:ascii="Aptos" w:hAnsi="Aptos"/>
          <w:b/>
          <w:bCs/>
          <w:noProof/>
          <w:color w:val="000000" w:themeColor="text1"/>
          <w:u w:val="single"/>
        </w:rPr>
      </w:pPr>
      <w:bookmarkStart w:id="20" w:name="_Toc166004640"/>
      <w:r w:rsidRPr="00C2672A">
        <w:rPr>
          <w:rFonts w:ascii="Aptos" w:hAnsi="Aptos"/>
          <w:b/>
          <w:bCs/>
          <w:noProof/>
          <w:color w:val="000000" w:themeColor="text1"/>
          <w:u w:val="single"/>
        </w:rPr>
        <w:t>3:8 Sampling</w:t>
      </w:r>
      <w:bookmarkEnd w:id="20"/>
    </w:p>
    <w:p w14:paraId="357923E1" w14:textId="49785B7C" w:rsidR="00C040A2" w:rsidRDefault="003E4426" w:rsidP="00C2672A">
      <w:pPr>
        <w:spacing w:line="480" w:lineRule="auto"/>
        <w:jc w:val="both"/>
        <w:rPr>
          <w:rFonts w:ascii="Aptos" w:hAnsi="Aptos"/>
          <w:noProof/>
          <w:sz w:val="24"/>
          <w:szCs w:val="24"/>
        </w:rPr>
      </w:pPr>
      <w:r>
        <w:rPr>
          <w:rFonts w:ascii="Aptos" w:hAnsi="Aptos"/>
          <w:noProof/>
          <w:sz w:val="24"/>
          <w:szCs w:val="24"/>
        </w:rPr>
        <w:t xml:space="preserve">In order to collect data that is representative of soceity, sampling is a research method or strategy that is used, espcially when surveys are used </w:t>
      </w:r>
      <w:sdt>
        <w:sdtPr>
          <w:rPr>
            <w:rFonts w:ascii="Aptos" w:hAnsi="Aptos"/>
            <w:noProof/>
            <w:sz w:val="24"/>
            <w:szCs w:val="24"/>
          </w:rPr>
          <w:id w:val="662821804"/>
          <w:citation/>
        </w:sdtPr>
        <w:sdtContent>
          <w:r w:rsidR="00C040A2" w:rsidRPr="00910E0A">
            <w:rPr>
              <w:rFonts w:ascii="Aptos" w:hAnsi="Aptos"/>
              <w:noProof/>
              <w:sz w:val="24"/>
              <w:szCs w:val="24"/>
            </w:rPr>
            <w:fldChar w:fldCharType="begin"/>
          </w:r>
          <w:r w:rsidR="00C040A2" w:rsidRPr="00910E0A">
            <w:rPr>
              <w:rFonts w:ascii="Aptos" w:hAnsi="Aptos"/>
              <w:noProof/>
              <w:sz w:val="24"/>
              <w:szCs w:val="24"/>
            </w:rPr>
            <w:instrText xml:space="preserve">CITATION Sau09 \p 212 \l 2057 </w:instrText>
          </w:r>
          <w:r w:rsidR="00C040A2" w:rsidRPr="00910E0A">
            <w:rPr>
              <w:rFonts w:ascii="Aptos" w:hAnsi="Aptos"/>
              <w:noProof/>
              <w:sz w:val="24"/>
              <w:szCs w:val="24"/>
            </w:rPr>
            <w:fldChar w:fldCharType="separate"/>
          </w:r>
          <w:r w:rsidR="00DD786A" w:rsidRPr="00DD786A">
            <w:rPr>
              <w:rFonts w:ascii="Aptos" w:hAnsi="Aptos"/>
              <w:noProof/>
              <w:sz w:val="24"/>
              <w:szCs w:val="24"/>
            </w:rPr>
            <w:t>(Saunders, et al., 2009, p. 212)</w:t>
          </w:r>
          <w:r w:rsidR="00C040A2" w:rsidRPr="00910E0A">
            <w:rPr>
              <w:rFonts w:ascii="Aptos" w:hAnsi="Aptos"/>
              <w:noProof/>
              <w:sz w:val="24"/>
              <w:szCs w:val="24"/>
            </w:rPr>
            <w:fldChar w:fldCharType="end"/>
          </w:r>
        </w:sdtContent>
      </w:sdt>
      <w:r w:rsidR="00C040A2" w:rsidRPr="00910E0A">
        <w:rPr>
          <w:rFonts w:ascii="Aptos" w:hAnsi="Aptos"/>
          <w:noProof/>
          <w:sz w:val="24"/>
          <w:szCs w:val="24"/>
        </w:rPr>
        <w:t xml:space="preserve">. </w:t>
      </w:r>
      <w:r>
        <w:rPr>
          <w:rFonts w:ascii="Aptos" w:hAnsi="Aptos"/>
          <w:noProof/>
          <w:sz w:val="24"/>
          <w:szCs w:val="24"/>
        </w:rPr>
        <w:t xml:space="preserve">This is because collecting data from the entire population is not feasible, probability sampling will be used to collect data from a particular subset of the population </w:t>
      </w:r>
      <w:sdt>
        <w:sdtPr>
          <w:rPr>
            <w:rFonts w:ascii="Aptos" w:hAnsi="Aptos"/>
            <w:noProof/>
            <w:sz w:val="24"/>
            <w:szCs w:val="24"/>
          </w:rPr>
          <w:id w:val="2045402636"/>
          <w:citation/>
        </w:sdtPr>
        <w:sdtContent>
          <w:r w:rsidR="00C040A2" w:rsidRPr="00910E0A">
            <w:rPr>
              <w:rFonts w:ascii="Aptos" w:hAnsi="Aptos"/>
              <w:noProof/>
              <w:sz w:val="24"/>
              <w:szCs w:val="24"/>
            </w:rPr>
            <w:fldChar w:fldCharType="begin"/>
          </w:r>
          <w:r w:rsidR="00C040A2" w:rsidRPr="00910E0A">
            <w:rPr>
              <w:rFonts w:ascii="Aptos" w:hAnsi="Aptos"/>
              <w:noProof/>
              <w:sz w:val="24"/>
              <w:szCs w:val="24"/>
            </w:rPr>
            <w:instrText xml:space="preserve"> CITATION Lav08 \l 2057 </w:instrText>
          </w:r>
          <w:r w:rsidR="00C040A2" w:rsidRPr="00910E0A">
            <w:rPr>
              <w:rFonts w:ascii="Aptos" w:hAnsi="Aptos"/>
              <w:noProof/>
              <w:sz w:val="24"/>
              <w:szCs w:val="24"/>
            </w:rPr>
            <w:fldChar w:fldCharType="separate"/>
          </w:r>
          <w:r w:rsidR="00DD786A" w:rsidRPr="00DD786A">
            <w:rPr>
              <w:rFonts w:ascii="Aptos" w:hAnsi="Aptos"/>
              <w:noProof/>
              <w:sz w:val="24"/>
              <w:szCs w:val="24"/>
            </w:rPr>
            <w:t>(Lavrakas, 2008)</w:t>
          </w:r>
          <w:r w:rsidR="00C040A2" w:rsidRPr="00910E0A">
            <w:rPr>
              <w:rFonts w:ascii="Aptos" w:hAnsi="Aptos"/>
              <w:noProof/>
              <w:sz w:val="24"/>
              <w:szCs w:val="24"/>
            </w:rPr>
            <w:fldChar w:fldCharType="end"/>
          </w:r>
        </w:sdtContent>
      </w:sdt>
      <w:r w:rsidR="00C040A2" w:rsidRPr="00910E0A">
        <w:rPr>
          <w:rFonts w:ascii="Aptos" w:hAnsi="Aptos"/>
          <w:noProof/>
          <w:sz w:val="24"/>
          <w:szCs w:val="24"/>
        </w:rPr>
        <w:t xml:space="preserve">. The subset of the population that will be used, will be the use of Facebook friends. </w:t>
      </w:r>
    </w:p>
    <w:p w14:paraId="060E97C2" w14:textId="77777777" w:rsidR="0041318E" w:rsidRPr="00910E0A" w:rsidRDefault="0041318E" w:rsidP="00C2672A">
      <w:pPr>
        <w:spacing w:line="480" w:lineRule="auto"/>
        <w:jc w:val="both"/>
        <w:rPr>
          <w:rFonts w:ascii="Aptos" w:hAnsi="Aptos"/>
          <w:noProof/>
          <w:sz w:val="24"/>
          <w:szCs w:val="24"/>
        </w:rPr>
      </w:pPr>
    </w:p>
    <w:p w14:paraId="036232A1" w14:textId="77777777" w:rsidR="00C040A2" w:rsidRPr="00C2672A" w:rsidRDefault="00C040A2" w:rsidP="00C2672A">
      <w:pPr>
        <w:pStyle w:val="Heading2"/>
        <w:spacing w:line="480" w:lineRule="auto"/>
        <w:jc w:val="both"/>
        <w:rPr>
          <w:rFonts w:ascii="Aptos" w:hAnsi="Aptos"/>
          <w:b/>
          <w:bCs/>
          <w:noProof/>
          <w:color w:val="000000" w:themeColor="text1"/>
          <w:u w:val="single"/>
        </w:rPr>
      </w:pPr>
      <w:bookmarkStart w:id="21" w:name="_Toc166004641"/>
      <w:r w:rsidRPr="00C2672A">
        <w:rPr>
          <w:rFonts w:ascii="Aptos" w:hAnsi="Aptos"/>
          <w:b/>
          <w:bCs/>
          <w:noProof/>
          <w:color w:val="000000" w:themeColor="text1"/>
          <w:u w:val="single"/>
        </w:rPr>
        <w:lastRenderedPageBreak/>
        <w:t>3:9 Survey Design</w:t>
      </w:r>
      <w:bookmarkEnd w:id="21"/>
    </w:p>
    <w:p w14:paraId="034DAA7E" w14:textId="2037106B" w:rsidR="00C040A2" w:rsidRPr="00910E0A" w:rsidRDefault="00C040A2" w:rsidP="00C2672A">
      <w:pPr>
        <w:spacing w:line="480" w:lineRule="auto"/>
        <w:jc w:val="both"/>
        <w:rPr>
          <w:rFonts w:ascii="Aptos" w:hAnsi="Aptos"/>
          <w:sz w:val="24"/>
          <w:szCs w:val="24"/>
        </w:rPr>
      </w:pPr>
      <w:r w:rsidRPr="00910E0A">
        <w:rPr>
          <w:rFonts w:ascii="Aptos" w:hAnsi="Aptos"/>
          <w:sz w:val="24"/>
          <w:szCs w:val="24"/>
        </w:rPr>
        <w:t xml:space="preserve">When developing a survey, it is crucial to make sure that the questions form the core of the research objectives. This will enable participants to provide accurate information, and the researcher will be able to assess their field of study with the help of the opinions they provide </w:t>
      </w:r>
      <w:sdt>
        <w:sdtPr>
          <w:rPr>
            <w:rFonts w:ascii="Aptos" w:hAnsi="Aptos"/>
            <w:sz w:val="24"/>
            <w:szCs w:val="24"/>
          </w:rPr>
          <w:id w:val="515971779"/>
          <w:citation/>
        </w:sdtPr>
        <w:sdtContent>
          <w:r w:rsidRPr="00910E0A">
            <w:rPr>
              <w:rFonts w:ascii="Aptos" w:hAnsi="Aptos"/>
              <w:sz w:val="24"/>
              <w:szCs w:val="24"/>
            </w:rPr>
            <w:fldChar w:fldCharType="begin"/>
          </w:r>
          <w:r w:rsidRPr="00910E0A">
            <w:rPr>
              <w:rFonts w:ascii="Aptos" w:hAnsi="Aptos"/>
              <w:sz w:val="24"/>
              <w:szCs w:val="24"/>
            </w:rPr>
            <w:instrText xml:space="preserve"> CITATION Chi15 \l 2057 </w:instrText>
          </w:r>
          <w:r w:rsidRPr="00910E0A">
            <w:rPr>
              <w:rFonts w:ascii="Aptos" w:hAnsi="Aptos"/>
              <w:sz w:val="24"/>
              <w:szCs w:val="24"/>
            </w:rPr>
            <w:fldChar w:fldCharType="separate"/>
          </w:r>
          <w:r w:rsidR="00DD786A" w:rsidRPr="00DD786A">
            <w:rPr>
              <w:rFonts w:ascii="Aptos" w:hAnsi="Aptos"/>
              <w:noProof/>
              <w:sz w:val="24"/>
              <w:szCs w:val="24"/>
            </w:rPr>
            <w:t>(Chiang, et al., 2015)</w:t>
          </w:r>
          <w:r w:rsidRPr="00910E0A">
            <w:rPr>
              <w:rFonts w:ascii="Aptos" w:hAnsi="Aptos"/>
              <w:sz w:val="24"/>
              <w:szCs w:val="24"/>
            </w:rPr>
            <w:fldChar w:fldCharType="end"/>
          </w:r>
        </w:sdtContent>
      </w:sdt>
      <w:r w:rsidRPr="00910E0A">
        <w:rPr>
          <w:rFonts w:ascii="Aptos" w:hAnsi="Aptos"/>
          <w:sz w:val="24"/>
          <w:szCs w:val="24"/>
        </w:rPr>
        <w:t xml:space="preserve">. There will be both closed and open-ended questions in the survey. The open-ended questions will permit respondents to provide honest responses, allowing data to be used freely in conjunction with details and allusions to the research topic </w:t>
      </w:r>
      <w:sdt>
        <w:sdtPr>
          <w:rPr>
            <w:rFonts w:ascii="Aptos" w:hAnsi="Aptos"/>
            <w:sz w:val="24"/>
            <w:szCs w:val="24"/>
          </w:rPr>
          <w:id w:val="954061072"/>
          <w:citation/>
        </w:sdtPr>
        <w:sdtContent>
          <w:r w:rsidRPr="00910E0A">
            <w:rPr>
              <w:rFonts w:ascii="Aptos" w:hAnsi="Aptos"/>
              <w:sz w:val="24"/>
              <w:szCs w:val="24"/>
            </w:rPr>
            <w:fldChar w:fldCharType="begin"/>
          </w:r>
          <w:r w:rsidRPr="00910E0A">
            <w:rPr>
              <w:rFonts w:ascii="Aptos" w:hAnsi="Aptos"/>
              <w:sz w:val="24"/>
              <w:szCs w:val="24"/>
            </w:rPr>
            <w:instrText xml:space="preserve"> CITATION Mik191 \l 2057 </w:instrText>
          </w:r>
          <w:r w:rsidRPr="00910E0A">
            <w:rPr>
              <w:rFonts w:ascii="Aptos" w:hAnsi="Aptos"/>
              <w:sz w:val="24"/>
              <w:szCs w:val="24"/>
            </w:rPr>
            <w:fldChar w:fldCharType="separate"/>
          </w:r>
          <w:r w:rsidR="00DD786A" w:rsidRPr="00DD786A">
            <w:rPr>
              <w:rFonts w:ascii="Aptos" w:hAnsi="Aptos"/>
              <w:noProof/>
              <w:sz w:val="24"/>
              <w:szCs w:val="24"/>
            </w:rPr>
            <w:t>(Allen, 2019)</w:t>
          </w:r>
          <w:r w:rsidRPr="00910E0A">
            <w:rPr>
              <w:rFonts w:ascii="Aptos" w:hAnsi="Aptos"/>
              <w:sz w:val="24"/>
              <w:szCs w:val="24"/>
            </w:rPr>
            <w:fldChar w:fldCharType="end"/>
          </w:r>
        </w:sdtContent>
      </w:sdt>
      <w:r w:rsidRPr="00910E0A">
        <w:rPr>
          <w:rFonts w:ascii="Aptos" w:hAnsi="Aptos"/>
          <w:sz w:val="24"/>
          <w:szCs w:val="24"/>
        </w:rPr>
        <w:t>. Similarly, the closed-ended questions will permit respondents to choose their answers, which allows researchers the chance to use statistical analysis</w:t>
      </w:r>
      <w:sdt>
        <w:sdtPr>
          <w:rPr>
            <w:rFonts w:ascii="Aptos" w:hAnsi="Aptos"/>
            <w:sz w:val="24"/>
            <w:szCs w:val="24"/>
          </w:rPr>
          <w:id w:val="1631744459"/>
          <w:citation/>
        </w:sdtPr>
        <w:sdtContent>
          <w:r w:rsidRPr="00910E0A">
            <w:rPr>
              <w:rFonts w:ascii="Aptos" w:hAnsi="Aptos"/>
              <w:sz w:val="24"/>
              <w:szCs w:val="24"/>
            </w:rPr>
            <w:fldChar w:fldCharType="begin"/>
          </w:r>
          <w:r w:rsidRPr="00910E0A">
            <w:rPr>
              <w:rFonts w:ascii="Aptos" w:hAnsi="Aptos"/>
              <w:sz w:val="24"/>
              <w:szCs w:val="24"/>
            </w:rPr>
            <w:instrText xml:space="preserve"> CITATION Rej03 \l 2057 </w:instrText>
          </w:r>
          <w:r w:rsidRPr="00910E0A">
            <w:rPr>
              <w:rFonts w:ascii="Aptos" w:hAnsi="Aptos"/>
              <w:sz w:val="24"/>
              <w:szCs w:val="24"/>
            </w:rPr>
            <w:fldChar w:fldCharType="separate"/>
          </w:r>
          <w:r w:rsidR="00DD786A">
            <w:rPr>
              <w:rFonts w:ascii="Aptos" w:hAnsi="Aptos"/>
              <w:noProof/>
              <w:sz w:val="24"/>
              <w:szCs w:val="24"/>
            </w:rPr>
            <w:t xml:space="preserve"> </w:t>
          </w:r>
          <w:r w:rsidR="00DD786A" w:rsidRPr="00DD786A">
            <w:rPr>
              <w:rFonts w:ascii="Aptos" w:hAnsi="Aptos"/>
              <w:noProof/>
              <w:sz w:val="24"/>
              <w:szCs w:val="24"/>
            </w:rPr>
            <w:t>(Reja, et al., 2003)</w:t>
          </w:r>
          <w:r w:rsidRPr="00910E0A">
            <w:rPr>
              <w:rFonts w:ascii="Aptos" w:hAnsi="Aptos"/>
              <w:sz w:val="24"/>
              <w:szCs w:val="24"/>
            </w:rPr>
            <w:fldChar w:fldCharType="end"/>
          </w:r>
        </w:sdtContent>
      </w:sdt>
      <w:r w:rsidRPr="00910E0A">
        <w:rPr>
          <w:rFonts w:ascii="Aptos" w:hAnsi="Aptos"/>
          <w:sz w:val="24"/>
          <w:szCs w:val="24"/>
        </w:rPr>
        <w:t>.</w:t>
      </w:r>
    </w:p>
    <w:p w14:paraId="61699B1C" w14:textId="5A9A38AF" w:rsidR="00C040A2" w:rsidRPr="00C2672A" w:rsidRDefault="00C040A2" w:rsidP="00C2672A">
      <w:pPr>
        <w:pStyle w:val="Heading2"/>
        <w:spacing w:line="480" w:lineRule="auto"/>
        <w:jc w:val="both"/>
        <w:rPr>
          <w:rFonts w:ascii="Aptos" w:hAnsi="Aptos"/>
          <w:b/>
          <w:bCs/>
          <w:u w:val="single"/>
        </w:rPr>
      </w:pPr>
      <w:bookmarkStart w:id="22" w:name="_Toc166004642"/>
      <w:r w:rsidRPr="00C2672A">
        <w:rPr>
          <w:rFonts w:ascii="Aptos" w:hAnsi="Aptos"/>
          <w:b/>
          <w:bCs/>
          <w:color w:val="000000" w:themeColor="text1"/>
          <w:u w:val="single"/>
        </w:rPr>
        <w:t xml:space="preserve">3:10 Reliability and </w:t>
      </w:r>
      <w:r w:rsidR="0041318E">
        <w:rPr>
          <w:rFonts w:ascii="Aptos" w:hAnsi="Aptos"/>
          <w:b/>
          <w:bCs/>
          <w:color w:val="000000" w:themeColor="text1"/>
          <w:u w:val="single"/>
        </w:rPr>
        <w:t>V</w:t>
      </w:r>
      <w:r w:rsidRPr="00C2672A">
        <w:rPr>
          <w:rFonts w:ascii="Aptos" w:hAnsi="Aptos"/>
          <w:b/>
          <w:bCs/>
          <w:color w:val="000000" w:themeColor="text1"/>
          <w:u w:val="single"/>
        </w:rPr>
        <w:t>alidity</w:t>
      </w:r>
      <w:bookmarkEnd w:id="22"/>
    </w:p>
    <w:p w14:paraId="2B707B15" w14:textId="375FEA6E" w:rsidR="00C040A2" w:rsidRPr="00910E0A" w:rsidRDefault="00C040A2" w:rsidP="00C2672A">
      <w:pPr>
        <w:spacing w:line="480" w:lineRule="auto"/>
        <w:jc w:val="both"/>
        <w:rPr>
          <w:rFonts w:ascii="Aptos" w:hAnsi="Aptos"/>
          <w:sz w:val="24"/>
          <w:szCs w:val="24"/>
        </w:rPr>
      </w:pPr>
      <w:r w:rsidRPr="00910E0A">
        <w:rPr>
          <w:rFonts w:ascii="Aptos" w:hAnsi="Aptos"/>
          <w:sz w:val="24"/>
          <w:szCs w:val="24"/>
        </w:rPr>
        <w:t xml:space="preserve">To enable researchers to analyse their research and the quality of the information they have, it is important that reliability and validity are concepts that are followed </w:t>
      </w:r>
      <w:sdt>
        <w:sdtPr>
          <w:rPr>
            <w:rFonts w:ascii="Aptos" w:hAnsi="Aptos"/>
            <w:sz w:val="24"/>
            <w:szCs w:val="24"/>
          </w:rPr>
          <w:id w:val="1235748549"/>
          <w:citation/>
        </w:sdtPr>
        <w:sdtContent>
          <w:r w:rsidRPr="00910E0A">
            <w:rPr>
              <w:rFonts w:ascii="Aptos" w:hAnsi="Aptos"/>
              <w:sz w:val="24"/>
              <w:szCs w:val="24"/>
            </w:rPr>
            <w:fldChar w:fldCharType="begin"/>
          </w:r>
          <w:r w:rsidRPr="00910E0A">
            <w:rPr>
              <w:rFonts w:ascii="Aptos" w:hAnsi="Aptos"/>
              <w:sz w:val="24"/>
              <w:szCs w:val="24"/>
            </w:rPr>
            <w:instrText xml:space="preserve">CITATION Sau09 \p 156 \l 2057 </w:instrText>
          </w:r>
          <w:r w:rsidRPr="00910E0A">
            <w:rPr>
              <w:rFonts w:ascii="Aptos" w:hAnsi="Aptos"/>
              <w:sz w:val="24"/>
              <w:szCs w:val="24"/>
            </w:rPr>
            <w:fldChar w:fldCharType="separate"/>
          </w:r>
          <w:r w:rsidR="00DD786A" w:rsidRPr="00DD786A">
            <w:rPr>
              <w:rFonts w:ascii="Aptos" w:hAnsi="Aptos"/>
              <w:noProof/>
              <w:sz w:val="24"/>
              <w:szCs w:val="24"/>
            </w:rPr>
            <w:t>(Saunders, et al., 2009, p. 156)</w:t>
          </w:r>
          <w:r w:rsidRPr="00910E0A">
            <w:rPr>
              <w:rFonts w:ascii="Aptos" w:hAnsi="Aptos"/>
              <w:sz w:val="24"/>
              <w:szCs w:val="24"/>
            </w:rPr>
            <w:fldChar w:fldCharType="end"/>
          </w:r>
        </w:sdtContent>
      </w:sdt>
      <w:r w:rsidRPr="00910E0A">
        <w:rPr>
          <w:rFonts w:ascii="Aptos" w:hAnsi="Aptos"/>
          <w:sz w:val="24"/>
          <w:szCs w:val="24"/>
        </w:rPr>
        <w:t xml:space="preserve">. By emphasising the capacity to gauge the intended meaning of the information presented, validity addresses the idea’s correctness </w:t>
      </w:r>
      <w:sdt>
        <w:sdtPr>
          <w:rPr>
            <w:rFonts w:ascii="Aptos" w:hAnsi="Aptos"/>
            <w:sz w:val="24"/>
            <w:szCs w:val="24"/>
          </w:rPr>
          <w:id w:val="-1924711376"/>
          <w:citation/>
        </w:sdtPr>
        <w:sdtContent>
          <w:r w:rsidRPr="00910E0A">
            <w:rPr>
              <w:rFonts w:ascii="Aptos" w:hAnsi="Aptos"/>
              <w:sz w:val="24"/>
              <w:szCs w:val="24"/>
            </w:rPr>
            <w:fldChar w:fldCharType="begin"/>
          </w:r>
          <w:r w:rsidRPr="00910E0A">
            <w:rPr>
              <w:rFonts w:ascii="Aptos" w:hAnsi="Aptos"/>
              <w:sz w:val="24"/>
              <w:szCs w:val="24"/>
            </w:rPr>
            <w:instrText xml:space="preserve"> CITATION Dan07 \l 2057 </w:instrText>
          </w:r>
          <w:r w:rsidRPr="00910E0A">
            <w:rPr>
              <w:rFonts w:ascii="Aptos" w:hAnsi="Aptos"/>
              <w:sz w:val="24"/>
              <w:szCs w:val="24"/>
            </w:rPr>
            <w:fldChar w:fldCharType="separate"/>
          </w:r>
          <w:r w:rsidR="00DD786A" w:rsidRPr="00DD786A">
            <w:rPr>
              <w:rFonts w:ascii="Aptos" w:hAnsi="Aptos"/>
              <w:noProof/>
              <w:sz w:val="24"/>
              <w:szCs w:val="24"/>
            </w:rPr>
            <w:t>(Cohen, 2007)</w:t>
          </w:r>
          <w:r w:rsidRPr="00910E0A">
            <w:rPr>
              <w:rFonts w:ascii="Aptos" w:hAnsi="Aptos"/>
              <w:sz w:val="24"/>
              <w:szCs w:val="24"/>
            </w:rPr>
            <w:fldChar w:fldCharType="end"/>
          </w:r>
        </w:sdtContent>
      </w:sdt>
      <w:r w:rsidRPr="00910E0A">
        <w:rPr>
          <w:rFonts w:ascii="Aptos" w:hAnsi="Aptos"/>
          <w:sz w:val="24"/>
          <w:szCs w:val="24"/>
        </w:rPr>
        <w:t xml:space="preserve">. Also, reliability is important as it makes it possible to repeat studies using the same data collection and analysis methods and produce comparable results, allowing for the use of consistent results </w:t>
      </w:r>
      <w:sdt>
        <w:sdtPr>
          <w:rPr>
            <w:rFonts w:ascii="Aptos" w:hAnsi="Aptos"/>
            <w:sz w:val="24"/>
            <w:szCs w:val="24"/>
          </w:rPr>
          <w:id w:val="-351341121"/>
          <w:citation/>
        </w:sdtPr>
        <w:sdtContent>
          <w:r w:rsidRPr="00910E0A">
            <w:rPr>
              <w:rFonts w:ascii="Aptos" w:hAnsi="Aptos"/>
              <w:sz w:val="24"/>
              <w:szCs w:val="24"/>
            </w:rPr>
            <w:fldChar w:fldCharType="begin"/>
          </w:r>
          <w:r w:rsidRPr="00910E0A">
            <w:rPr>
              <w:rFonts w:ascii="Aptos" w:hAnsi="Aptos"/>
              <w:sz w:val="24"/>
              <w:szCs w:val="24"/>
            </w:rPr>
            <w:instrText xml:space="preserve"> CITATION Lak13 \l 2057 </w:instrText>
          </w:r>
          <w:r w:rsidRPr="00910E0A">
            <w:rPr>
              <w:rFonts w:ascii="Aptos" w:hAnsi="Aptos"/>
              <w:sz w:val="24"/>
              <w:szCs w:val="24"/>
            </w:rPr>
            <w:fldChar w:fldCharType="separate"/>
          </w:r>
          <w:r w:rsidR="00DD786A" w:rsidRPr="00DD786A">
            <w:rPr>
              <w:rFonts w:ascii="Aptos" w:hAnsi="Aptos"/>
              <w:noProof/>
              <w:sz w:val="24"/>
              <w:szCs w:val="24"/>
            </w:rPr>
            <w:t>(Lakshmi &amp; Mohideen, 2013)</w:t>
          </w:r>
          <w:r w:rsidRPr="00910E0A">
            <w:rPr>
              <w:rFonts w:ascii="Aptos" w:hAnsi="Aptos"/>
              <w:sz w:val="24"/>
              <w:szCs w:val="24"/>
            </w:rPr>
            <w:fldChar w:fldCharType="end"/>
          </w:r>
        </w:sdtContent>
      </w:sdt>
      <w:r w:rsidRPr="00910E0A">
        <w:rPr>
          <w:rFonts w:ascii="Aptos" w:hAnsi="Aptos"/>
          <w:sz w:val="24"/>
          <w:szCs w:val="24"/>
        </w:rPr>
        <w:t xml:space="preserve">. </w:t>
      </w:r>
    </w:p>
    <w:p w14:paraId="152E9C6A" w14:textId="77777777" w:rsidR="00C040A2" w:rsidRPr="00C2672A" w:rsidRDefault="00C040A2" w:rsidP="00C2672A">
      <w:pPr>
        <w:pStyle w:val="Heading2"/>
        <w:spacing w:line="480" w:lineRule="auto"/>
        <w:jc w:val="both"/>
        <w:rPr>
          <w:rFonts w:ascii="Aptos" w:hAnsi="Aptos"/>
          <w:b/>
          <w:bCs/>
          <w:color w:val="000000" w:themeColor="text1"/>
          <w:u w:val="single"/>
        </w:rPr>
      </w:pPr>
      <w:bookmarkStart w:id="23" w:name="_Toc166004643"/>
      <w:r w:rsidRPr="00C2672A">
        <w:rPr>
          <w:rFonts w:ascii="Aptos" w:hAnsi="Aptos"/>
          <w:b/>
          <w:bCs/>
          <w:color w:val="000000" w:themeColor="text1"/>
          <w:u w:val="single"/>
        </w:rPr>
        <w:t>3:11 Limitations</w:t>
      </w:r>
      <w:bookmarkEnd w:id="23"/>
    </w:p>
    <w:p w14:paraId="3833426F" w14:textId="77777777" w:rsidR="00C040A2" w:rsidRPr="00910E0A" w:rsidRDefault="00C040A2" w:rsidP="00C2672A">
      <w:pPr>
        <w:spacing w:line="480" w:lineRule="auto"/>
        <w:jc w:val="both"/>
        <w:rPr>
          <w:rFonts w:ascii="Aptos" w:hAnsi="Aptos"/>
          <w:noProof/>
          <w:sz w:val="24"/>
          <w:szCs w:val="24"/>
        </w:rPr>
      </w:pPr>
      <w:r w:rsidRPr="00910E0A">
        <w:rPr>
          <w:rFonts w:ascii="Aptos" w:hAnsi="Aptos"/>
          <w:sz w:val="24"/>
          <w:szCs w:val="24"/>
        </w:rPr>
        <w:t xml:space="preserve">Limitations, according to </w:t>
      </w:r>
      <w:r w:rsidRPr="00910E0A">
        <w:rPr>
          <w:rFonts w:ascii="Aptos" w:hAnsi="Aptos"/>
          <w:noProof/>
          <w:sz w:val="24"/>
          <w:szCs w:val="24"/>
        </w:rPr>
        <w:t xml:space="preserve">Greener, (2018) when a researcher identifys limitations and recongises the impact they could have on the research, better understanding they can communicate to respondents that their research is solid which will allow research to be developed and used in the future. </w:t>
      </w:r>
    </w:p>
    <w:p w14:paraId="21887172" w14:textId="2C3B6F5E" w:rsidR="00C040A2" w:rsidRPr="00910E0A" w:rsidRDefault="00C040A2" w:rsidP="00C2672A">
      <w:pPr>
        <w:spacing w:line="480" w:lineRule="auto"/>
        <w:jc w:val="both"/>
        <w:rPr>
          <w:rFonts w:ascii="Aptos" w:hAnsi="Aptos"/>
          <w:noProof/>
          <w:sz w:val="24"/>
          <w:szCs w:val="24"/>
        </w:rPr>
      </w:pPr>
      <w:r w:rsidRPr="00910E0A">
        <w:rPr>
          <w:rFonts w:ascii="Aptos" w:hAnsi="Aptos"/>
          <w:noProof/>
          <w:sz w:val="24"/>
          <w:szCs w:val="24"/>
        </w:rPr>
        <w:lastRenderedPageBreak/>
        <w:t xml:space="preserve">A constraint associated with this research is bias, particularly sampling bias. This might happen when the survey is shared on the researcher’s social media accounts, which would limit the surveys accessibility to people without social media accounts or internet access. People with a particular interest in the subject matter are nine times more likely to complete inline surveys, which can compromise the accuracy of well-balanced data collection </w:t>
      </w:r>
      <w:sdt>
        <w:sdtPr>
          <w:rPr>
            <w:rFonts w:ascii="Aptos" w:hAnsi="Aptos"/>
            <w:noProof/>
            <w:sz w:val="24"/>
            <w:szCs w:val="24"/>
          </w:rPr>
          <w:id w:val="80114720"/>
          <w:citation/>
        </w:sdtPr>
        <w:sdtContent>
          <w:r w:rsidRPr="00910E0A">
            <w:rPr>
              <w:rFonts w:ascii="Aptos" w:hAnsi="Aptos"/>
              <w:noProof/>
              <w:sz w:val="24"/>
              <w:szCs w:val="24"/>
            </w:rPr>
            <w:fldChar w:fldCharType="begin"/>
          </w:r>
          <w:r w:rsidRPr="00910E0A">
            <w:rPr>
              <w:rFonts w:ascii="Aptos" w:hAnsi="Aptos"/>
              <w:noProof/>
              <w:sz w:val="24"/>
              <w:szCs w:val="24"/>
            </w:rPr>
            <w:instrText xml:space="preserve"> CITATION Chi20 \l 2057 </w:instrText>
          </w:r>
          <w:r w:rsidRPr="00910E0A">
            <w:rPr>
              <w:rFonts w:ascii="Aptos" w:hAnsi="Aptos"/>
              <w:noProof/>
              <w:sz w:val="24"/>
              <w:szCs w:val="24"/>
            </w:rPr>
            <w:fldChar w:fldCharType="separate"/>
          </w:r>
          <w:r w:rsidR="00DD786A" w:rsidRPr="00DD786A">
            <w:rPr>
              <w:rFonts w:ascii="Aptos" w:hAnsi="Aptos"/>
              <w:noProof/>
              <w:sz w:val="24"/>
              <w:szCs w:val="24"/>
            </w:rPr>
            <w:t>(Andrade, 2020)</w:t>
          </w:r>
          <w:r w:rsidRPr="00910E0A">
            <w:rPr>
              <w:rFonts w:ascii="Aptos" w:hAnsi="Aptos"/>
              <w:noProof/>
              <w:sz w:val="24"/>
              <w:szCs w:val="24"/>
            </w:rPr>
            <w:fldChar w:fldCharType="end"/>
          </w:r>
        </w:sdtContent>
      </w:sdt>
      <w:r w:rsidRPr="00910E0A">
        <w:rPr>
          <w:rFonts w:ascii="Aptos" w:hAnsi="Aptos"/>
          <w:noProof/>
          <w:sz w:val="24"/>
          <w:szCs w:val="24"/>
        </w:rPr>
        <w:t xml:space="preserve">. </w:t>
      </w:r>
    </w:p>
    <w:p w14:paraId="0A74E315" w14:textId="1FE4A1B2" w:rsidR="00C040A2" w:rsidRPr="00910E0A" w:rsidRDefault="00C040A2" w:rsidP="00C2672A">
      <w:pPr>
        <w:spacing w:line="480" w:lineRule="auto"/>
        <w:jc w:val="both"/>
        <w:rPr>
          <w:rFonts w:ascii="Aptos" w:hAnsi="Aptos"/>
          <w:noProof/>
          <w:sz w:val="24"/>
          <w:szCs w:val="24"/>
        </w:rPr>
      </w:pPr>
      <w:r w:rsidRPr="00910E0A">
        <w:rPr>
          <w:rFonts w:ascii="Aptos" w:hAnsi="Aptos"/>
          <w:noProof/>
          <w:sz w:val="24"/>
          <w:szCs w:val="24"/>
        </w:rPr>
        <w:t xml:space="preserve">Time Constraints are another potenial barrier to this research, as they may cause a low response rate, as a result, a sample size that is out of proprotion to the opinions and knowledge and society </w:t>
      </w:r>
      <w:sdt>
        <w:sdtPr>
          <w:rPr>
            <w:rFonts w:ascii="Aptos" w:hAnsi="Aptos"/>
            <w:noProof/>
            <w:sz w:val="24"/>
            <w:szCs w:val="24"/>
          </w:rPr>
          <w:id w:val="-1981616224"/>
          <w:citation/>
        </w:sdtPr>
        <w:sdtContent>
          <w:r w:rsidRPr="00910E0A">
            <w:rPr>
              <w:rFonts w:ascii="Aptos" w:hAnsi="Aptos"/>
              <w:noProof/>
              <w:sz w:val="24"/>
              <w:szCs w:val="24"/>
            </w:rPr>
            <w:fldChar w:fldCharType="begin"/>
          </w:r>
          <w:r w:rsidRPr="00910E0A">
            <w:rPr>
              <w:rFonts w:ascii="Aptos" w:hAnsi="Aptos"/>
              <w:noProof/>
              <w:sz w:val="24"/>
              <w:szCs w:val="24"/>
            </w:rPr>
            <w:instrText xml:space="preserve">CITATION Sau09 \p 155 \l 2057 </w:instrText>
          </w:r>
          <w:r w:rsidRPr="00910E0A">
            <w:rPr>
              <w:rFonts w:ascii="Aptos" w:hAnsi="Aptos"/>
              <w:noProof/>
              <w:sz w:val="24"/>
              <w:szCs w:val="24"/>
            </w:rPr>
            <w:fldChar w:fldCharType="separate"/>
          </w:r>
          <w:r w:rsidR="00DD786A" w:rsidRPr="00DD786A">
            <w:rPr>
              <w:rFonts w:ascii="Aptos" w:hAnsi="Aptos"/>
              <w:noProof/>
              <w:sz w:val="24"/>
              <w:szCs w:val="24"/>
            </w:rPr>
            <w:t>(Saunders, et al., 2009, p. 155)</w:t>
          </w:r>
          <w:r w:rsidRPr="00910E0A">
            <w:rPr>
              <w:rFonts w:ascii="Aptos" w:hAnsi="Aptos"/>
              <w:noProof/>
              <w:sz w:val="24"/>
              <w:szCs w:val="24"/>
            </w:rPr>
            <w:fldChar w:fldCharType="end"/>
          </w:r>
        </w:sdtContent>
      </w:sdt>
      <w:r w:rsidRPr="00910E0A">
        <w:rPr>
          <w:rFonts w:ascii="Aptos" w:hAnsi="Aptos"/>
          <w:noProof/>
          <w:sz w:val="24"/>
          <w:szCs w:val="24"/>
        </w:rPr>
        <w:t xml:space="preserve">. </w:t>
      </w:r>
    </w:p>
    <w:p w14:paraId="2A6DF5D2" w14:textId="77777777" w:rsidR="00C040A2" w:rsidRPr="00C040A2" w:rsidRDefault="00C040A2" w:rsidP="00C2672A">
      <w:pPr>
        <w:spacing w:line="480" w:lineRule="auto"/>
        <w:jc w:val="both"/>
      </w:pPr>
    </w:p>
    <w:p w14:paraId="64B1DE0C" w14:textId="77777777" w:rsidR="00C040A2" w:rsidRDefault="00C040A2" w:rsidP="00C2672A">
      <w:pPr>
        <w:spacing w:line="480" w:lineRule="auto"/>
        <w:jc w:val="both"/>
      </w:pPr>
    </w:p>
    <w:p w14:paraId="2241280B" w14:textId="77777777" w:rsidR="00C040A2" w:rsidRDefault="00C040A2" w:rsidP="00C2672A">
      <w:pPr>
        <w:spacing w:line="480" w:lineRule="auto"/>
        <w:jc w:val="both"/>
      </w:pPr>
    </w:p>
    <w:p w14:paraId="164F9B95" w14:textId="77777777" w:rsidR="00C040A2" w:rsidRDefault="00C040A2" w:rsidP="00C2672A">
      <w:pPr>
        <w:spacing w:line="480" w:lineRule="auto"/>
        <w:jc w:val="both"/>
      </w:pPr>
    </w:p>
    <w:p w14:paraId="3BC85485" w14:textId="77777777" w:rsidR="00C040A2" w:rsidRDefault="00C040A2" w:rsidP="00C2672A">
      <w:pPr>
        <w:spacing w:line="480" w:lineRule="auto"/>
        <w:jc w:val="both"/>
      </w:pPr>
    </w:p>
    <w:p w14:paraId="3EBDABAA" w14:textId="77777777" w:rsidR="00C040A2" w:rsidRDefault="00C040A2" w:rsidP="00C2672A">
      <w:pPr>
        <w:spacing w:line="480" w:lineRule="auto"/>
        <w:jc w:val="both"/>
      </w:pPr>
    </w:p>
    <w:p w14:paraId="07F96458" w14:textId="77777777" w:rsidR="00C040A2" w:rsidRDefault="00C040A2" w:rsidP="00C2672A">
      <w:pPr>
        <w:spacing w:line="480" w:lineRule="auto"/>
        <w:jc w:val="both"/>
      </w:pPr>
    </w:p>
    <w:p w14:paraId="43630F0E" w14:textId="77777777" w:rsidR="00C040A2" w:rsidRDefault="00C040A2" w:rsidP="00C2672A">
      <w:pPr>
        <w:spacing w:line="480" w:lineRule="auto"/>
        <w:jc w:val="both"/>
      </w:pPr>
    </w:p>
    <w:p w14:paraId="2C33C086" w14:textId="77777777" w:rsidR="00C040A2" w:rsidRDefault="00C040A2" w:rsidP="00C2672A">
      <w:pPr>
        <w:spacing w:line="480" w:lineRule="auto"/>
        <w:jc w:val="both"/>
      </w:pPr>
    </w:p>
    <w:p w14:paraId="4A58890B" w14:textId="77777777" w:rsidR="00910E0A" w:rsidRDefault="00910E0A" w:rsidP="00C2672A">
      <w:pPr>
        <w:spacing w:line="480" w:lineRule="auto"/>
        <w:jc w:val="both"/>
      </w:pPr>
    </w:p>
    <w:p w14:paraId="312E7610" w14:textId="77777777" w:rsidR="00910E0A" w:rsidRPr="00C040A2" w:rsidRDefault="00910E0A" w:rsidP="00C2672A">
      <w:pPr>
        <w:spacing w:line="480" w:lineRule="auto"/>
        <w:jc w:val="both"/>
      </w:pPr>
    </w:p>
    <w:p w14:paraId="3B20D7D4" w14:textId="697D8171" w:rsidR="00856D0A" w:rsidRPr="0041318E" w:rsidRDefault="00856D0A" w:rsidP="00ED0B8A">
      <w:pPr>
        <w:pStyle w:val="Heading1"/>
        <w:spacing w:line="480" w:lineRule="auto"/>
        <w:rPr>
          <w:rFonts w:ascii="Aptos" w:hAnsi="Aptos"/>
          <w:b/>
          <w:bCs/>
          <w:color w:val="000000" w:themeColor="text1"/>
          <w:sz w:val="36"/>
          <w:szCs w:val="36"/>
          <w:u w:val="single"/>
        </w:rPr>
      </w:pPr>
      <w:bookmarkStart w:id="24" w:name="_Toc166004644"/>
      <w:r w:rsidRPr="00C2672A">
        <w:rPr>
          <w:rFonts w:ascii="Aptos" w:hAnsi="Aptos"/>
          <w:b/>
          <w:bCs/>
          <w:color w:val="000000" w:themeColor="text1"/>
          <w:sz w:val="36"/>
          <w:szCs w:val="36"/>
          <w:u w:val="single"/>
        </w:rPr>
        <w:lastRenderedPageBreak/>
        <w:t xml:space="preserve">Chapter 4 - </w:t>
      </w:r>
      <w:r w:rsidR="009D1C49" w:rsidRPr="00C2672A">
        <w:rPr>
          <w:rFonts w:ascii="Aptos" w:hAnsi="Aptos"/>
          <w:b/>
          <w:bCs/>
          <w:color w:val="000000" w:themeColor="text1"/>
          <w:sz w:val="36"/>
          <w:szCs w:val="36"/>
          <w:u w:val="single"/>
        </w:rPr>
        <w:t>Findings</w:t>
      </w:r>
      <w:bookmarkEnd w:id="24"/>
    </w:p>
    <w:p w14:paraId="0EDE5635" w14:textId="4894A315" w:rsidR="00856D0A" w:rsidRPr="00910E0A" w:rsidRDefault="00856D0A" w:rsidP="00C2672A">
      <w:pPr>
        <w:spacing w:line="480" w:lineRule="auto"/>
        <w:jc w:val="both"/>
        <w:rPr>
          <w:rFonts w:ascii="Aptos" w:hAnsi="Aptos"/>
          <w:sz w:val="24"/>
          <w:szCs w:val="24"/>
        </w:rPr>
      </w:pPr>
      <w:r w:rsidRPr="00910E0A">
        <w:rPr>
          <w:rFonts w:ascii="Aptos" w:hAnsi="Aptos"/>
          <w:sz w:val="24"/>
          <w:szCs w:val="24"/>
        </w:rPr>
        <w:t xml:space="preserve">This research chapter will analyse and present the primary data, which consists of 102 responses to 15 questions analysed to determine whether ACEs lead to criminal behaviour in adulthood. By comparing, the data supplied by the participants, this chapter will also assist in identifying any gaps in the literature review and collecting public opinion </w:t>
      </w:r>
      <w:sdt>
        <w:sdtPr>
          <w:rPr>
            <w:rFonts w:ascii="Aptos" w:hAnsi="Aptos"/>
            <w:sz w:val="24"/>
            <w:szCs w:val="24"/>
          </w:rPr>
          <w:id w:val="-1156989124"/>
          <w:citation/>
        </w:sdtPr>
        <w:sdtContent>
          <w:r w:rsidRPr="00910E0A">
            <w:rPr>
              <w:rFonts w:ascii="Aptos" w:hAnsi="Aptos"/>
              <w:sz w:val="24"/>
              <w:szCs w:val="24"/>
            </w:rPr>
            <w:fldChar w:fldCharType="begin"/>
          </w:r>
          <w:r w:rsidRPr="00910E0A">
            <w:rPr>
              <w:rFonts w:ascii="Aptos" w:hAnsi="Aptos"/>
              <w:sz w:val="24"/>
              <w:szCs w:val="24"/>
            </w:rPr>
            <w:instrText xml:space="preserve">CITATION Ros03 \l 2057 </w:instrText>
          </w:r>
          <w:r w:rsidRPr="00910E0A">
            <w:rPr>
              <w:rFonts w:ascii="Aptos" w:hAnsi="Aptos"/>
              <w:sz w:val="24"/>
              <w:szCs w:val="24"/>
            </w:rPr>
            <w:fldChar w:fldCharType="separate"/>
          </w:r>
          <w:r w:rsidR="00DD786A" w:rsidRPr="00DD786A">
            <w:rPr>
              <w:rFonts w:ascii="Aptos" w:hAnsi="Aptos"/>
              <w:noProof/>
              <w:sz w:val="24"/>
              <w:szCs w:val="24"/>
            </w:rPr>
            <w:t>(Rossman &amp; Rallis, 2003)</w:t>
          </w:r>
          <w:r w:rsidRPr="00910E0A">
            <w:rPr>
              <w:rFonts w:ascii="Aptos" w:hAnsi="Aptos"/>
              <w:sz w:val="24"/>
              <w:szCs w:val="24"/>
            </w:rPr>
            <w:fldChar w:fldCharType="end"/>
          </w:r>
        </w:sdtContent>
      </w:sdt>
      <w:r w:rsidRPr="00910E0A">
        <w:rPr>
          <w:rFonts w:ascii="Aptos" w:hAnsi="Aptos"/>
          <w:sz w:val="24"/>
          <w:szCs w:val="24"/>
        </w:rPr>
        <w:t xml:space="preserve">. </w:t>
      </w:r>
    </w:p>
    <w:p w14:paraId="029DD911" w14:textId="77777777" w:rsidR="00856D0A" w:rsidRPr="00C2672A" w:rsidRDefault="00856D0A" w:rsidP="00C2672A">
      <w:pPr>
        <w:pStyle w:val="Heading2"/>
        <w:spacing w:line="480" w:lineRule="auto"/>
        <w:jc w:val="both"/>
        <w:rPr>
          <w:rFonts w:ascii="Aptos" w:hAnsi="Aptos"/>
          <w:b/>
          <w:bCs/>
          <w:color w:val="000000" w:themeColor="text1"/>
          <w:u w:val="single"/>
        </w:rPr>
      </w:pPr>
      <w:bookmarkStart w:id="25" w:name="_Toc166004645"/>
      <w:r w:rsidRPr="00C2672A">
        <w:rPr>
          <w:rFonts w:ascii="Aptos" w:hAnsi="Aptos"/>
          <w:b/>
          <w:bCs/>
          <w:color w:val="000000" w:themeColor="text1"/>
          <w:u w:val="single"/>
        </w:rPr>
        <w:t>4:1 Data Analysis</w:t>
      </w:r>
      <w:bookmarkEnd w:id="25"/>
      <w:r w:rsidRPr="00C2672A">
        <w:rPr>
          <w:rFonts w:ascii="Aptos" w:hAnsi="Aptos"/>
          <w:b/>
          <w:bCs/>
          <w:color w:val="000000" w:themeColor="text1"/>
          <w:u w:val="single"/>
        </w:rPr>
        <w:t xml:space="preserve"> </w:t>
      </w:r>
    </w:p>
    <w:p w14:paraId="7C9D2249" w14:textId="6C71F6A9" w:rsidR="00856D0A" w:rsidRPr="00910E0A" w:rsidRDefault="00856D0A" w:rsidP="00C2672A">
      <w:pPr>
        <w:spacing w:line="480" w:lineRule="auto"/>
        <w:jc w:val="both"/>
        <w:rPr>
          <w:rFonts w:ascii="Aptos" w:hAnsi="Aptos"/>
          <w:sz w:val="24"/>
          <w:szCs w:val="24"/>
        </w:rPr>
      </w:pPr>
      <w:r w:rsidRPr="00910E0A">
        <w:rPr>
          <w:rFonts w:ascii="Aptos" w:hAnsi="Aptos"/>
          <w:sz w:val="24"/>
          <w:szCs w:val="24"/>
        </w:rPr>
        <w:t xml:space="preserve">Microsoft Forms will be used to analyse the data gathered from the questionnaire, as this is the most effective method for doing so as it will provide a clear picture of each question and participants’ responses. The use of Microsoft Forms will display the percentage of each person's opinion </w:t>
      </w:r>
      <w:sdt>
        <w:sdtPr>
          <w:rPr>
            <w:rFonts w:ascii="Aptos" w:hAnsi="Aptos"/>
            <w:sz w:val="24"/>
            <w:szCs w:val="24"/>
          </w:rPr>
          <w:id w:val="1318922350"/>
          <w:citation/>
        </w:sdtPr>
        <w:sdtContent>
          <w:r w:rsidRPr="00910E0A">
            <w:rPr>
              <w:rFonts w:ascii="Aptos" w:hAnsi="Aptos"/>
              <w:sz w:val="24"/>
              <w:szCs w:val="24"/>
            </w:rPr>
            <w:fldChar w:fldCharType="begin"/>
          </w:r>
          <w:r w:rsidRPr="00910E0A">
            <w:rPr>
              <w:rFonts w:ascii="Aptos" w:hAnsi="Aptos"/>
              <w:sz w:val="24"/>
              <w:szCs w:val="24"/>
            </w:rPr>
            <w:instrText xml:space="preserve"> CITATION Rad23 \l 2057 </w:instrText>
          </w:r>
          <w:r w:rsidRPr="00910E0A">
            <w:rPr>
              <w:rFonts w:ascii="Aptos" w:hAnsi="Aptos"/>
              <w:sz w:val="24"/>
              <w:szCs w:val="24"/>
            </w:rPr>
            <w:fldChar w:fldCharType="separate"/>
          </w:r>
          <w:r w:rsidR="00DD786A" w:rsidRPr="00DD786A">
            <w:rPr>
              <w:rFonts w:ascii="Aptos" w:hAnsi="Aptos"/>
              <w:noProof/>
              <w:sz w:val="24"/>
              <w:szCs w:val="24"/>
            </w:rPr>
            <w:t>(Tripurani, 2023)</w:t>
          </w:r>
          <w:r w:rsidRPr="00910E0A">
            <w:rPr>
              <w:rFonts w:ascii="Aptos" w:hAnsi="Aptos"/>
              <w:sz w:val="24"/>
              <w:szCs w:val="24"/>
            </w:rPr>
            <w:fldChar w:fldCharType="end"/>
          </w:r>
        </w:sdtContent>
      </w:sdt>
      <w:r w:rsidRPr="00910E0A">
        <w:rPr>
          <w:rFonts w:ascii="Aptos" w:hAnsi="Aptos"/>
          <w:sz w:val="24"/>
          <w:szCs w:val="24"/>
        </w:rPr>
        <w:t xml:space="preserve">. </w:t>
      </w:r>
    </w:p>
    <w:p w14:paraId="333944CE" w14:textId="3136137E" w:rsidR="00856D0A" w:rsidRPr="00910E0A" w:rsidRDefault="00856D0A" w:rsidP="00C2672A">
      <w:pPr>
        <w:spacing w:line="480" w:lineRule="auto"/>
        <w:jc w:val="both"/>
        <w:rPr>
          <w:rFonts w:ascii="Aptos" w:hAnsi="Aptos"/>
          <w:sz w:val="24"/>
          <w:szCs w:val="24"/>
        </w:rPr>
      </w:pPr>
      <w:r w:rsidRPr="00910E0A">
        <w:rPr>
          <w:rFonts w:ascii="Aptos" w:hAnsi="Aptos"/>
          <w:sz w:val="24"/>
          <w:szCs w:val="24"/>
        </w:rPr>
        <w:t xml:space="preserve">The method used was to construct a questionnaire since it was determined that this would be the most effective way to obtain a satisfactory result and would support the completion of all the research thoroughly. The use of Microsoft Forms made the researcher feel that the simplest way to distribute the questionnaire to as many people as possible via social media channels was possible, which was the best way to ensure a large number of responses </w:t>
      </w:r>
      <w:sdt>
        <w:sdtPr>
          <w:rPr>
            <w:rFonts w:ascii="Aptos" w:hAnsi="Aptos"/>
            <w:sz w:val="24"/>
            <w:szCs w:val="24"/>
          </w:rPr>
          <w:id w:val="-1978057428"/>
          <w:citation/>
        </w:sdtPr>
        <w:sdtContent>
          <w:r w:rsidRPr="00910E0A">
            <w:rPr>
              <w:rFonts w:ascii="Aptos" w:hAnsi="Aptos"/>
              <w:sz w:val="24"/>
              <w:szCs w:val="24"/>
            </w:rPr>
            <w:fldChar w:fldCharType="begin"/>
          </w:r>
          <w:r w:rsidRPr="00910E0A">
            <w:rPr>
              <w:rFonts w:ascii="Aptos" w:hAnsi="Aptos"/>
              <w:sz w:val="24"/>
              <w:szCs w:val="24"/>
            </w:rPr>
            <w:instrText xml:space="preserve"> CITATION Ali10 \l 2057 </w:instrText>
          </w:r>
          <w:r w:rsidRPr="00910E0A">
            <w:rPr>
              <w:rFonts w:ascii="Aptos" w:hAnsi="Aptos"/>
              <w:sz w:val="24"/>
              <w:szCs w:val="24"/>
            </w:rPr>
            <w:fldChar w:fldCharType="separate"/>
          </w:r>
          <w:r w:rsidR="00DD786A" w:rsidRPr="00DD786A">
            <w:rPr>
              <w:rFonts w:ascii="Aptos" w:hAnsi="Aptos"/>
              <w:noProof/>
              <w:sz w:val="24"/>
              <w:szCs w:val="24"/>
            </w:rPr>
            <w:t>(Brown, 2010)</w:t>
          </w:r>
          <w:r w:rsidRPr="00910E0A">
            <w:rPr>
              <w:rFonts w:ascii="Aptos" w:hAnsi="Aptos"/>
              <w:sz w:val="24"/>
              <w:szCs w:val="24"/>
            </w:rPr>
            <w:fldChar w:fldCharType="end"/>
          </w:r>
        </w:sdtContent>
      </w:sdt>
      <w:r w:rsidRPr="00910E0A">
        <w:rPr>
          <w:rFonts w:ascii="Aptos" w:hAnsi="Aptos"/>
          <w:sz w:val="24"/>
          <w:szCs w:val="24"/>
        </w:rPr>
        <w:t xml:space="preserve">. </w:t>
      </w:r>
    </w:p>
    <w:p w14:paraId="37116E2D" w14:textId="199935E5" w:rsidR="00856D0A" w:rsidRPr="00910E0A" w:rsidRDefault="00856D0A" w:rsidP="00C2672A">
      <w:pPr>
        <w:spacing w:line="480" w:lineRule="auto"/>
        <w:jc w:val="both"/>
        <w:rPr>
          <w:rFonts w:ascii="Aptos" w:hAnsi="Aptos"/>
          <w:sz w:val="24"/>
          <w:szCs w:val="24"/>
        </w:rPr>
      </w:pPr>
      <w:r w:rsidRPr="00910E0A">
        <w:rPr>
          <w:rFonts w:ascii="Aptos" w:hAnsi="Aptos"/>
          <w:sz w:val="24"/>
          <w:szCs w:val="24"/>
        </w:rPr>
        <w:t xml:space="preserve">The questionnaire’s participants were divided into three categories: Female, male, and non-binary. The age range for this group was 18-64+, and by including such a wide range of age groups and genders, the research was able to be understood and analysed from the perspective of how the various age groups and genders feel and think about the topic. The questionnaire has both numerical and opinion-based questions, it allows the </w:t>
      </w:r>
      <w:r w:rsidRPr="00910E0A">
        <w:rPr>
          <w:rFonts w:ascii="Aptos" w:hAnsi="Aptos"/>
          <w:sz w:val="24"/>
          <w:szCs w:val="24"/>
        </w:rPr>
        <w:lastRenderedPageBreak/>
        <w:t xml:space="preserve">researcher to investigate and uncover various viewpoints. Both qualitative and quantitative data were used in the analysis of the data </w:t>
      </w:r>
      <w:sdt>
        <w:sdtPr>
          <w:rPr>
            <w:rFonts w:ascii="Aptos" w:hAnsi="Aptos"/>
            <w:sz w:val="24"/>
            <w:szCs w:val="24"/>
          </w:rPr>
          <w:id w:val="227198341"/>
          <w:citation/>
        </w:sdtPr>
        <w:sdtContent>
          <w:r w:rsidRPr="00910E0A">
            <w:rPr>
              <w:rFonts w:ascii="Aptos" w:hAnsi="Aptos"/>
              <w:sz w:val="24"/>
              <w:szCs w:val="24"/>
            </w:rPr>
            <w:fldChar w:fldCharType="begin"/>
          </w:r>
          <w:r w:rsidRPr="00910E0A">
            <w:rPr>
              <w:rFonts w:ascii="Aptos" w:hAnsi="Aptos"/>
              <w:sz w:val="24"/>
              <w:szCs w:val="24"/>
            </w:rPr>
            <w:instrText xml:space="preserve">CITATION Chy17 \l 2057 </w:instrText>
          </w:r>
          <w:r w:rsidRPr="00910E0A">
            <w:rPr>
              <w:rFonts w:ascii="Aptos" w:hAnsi="Aptos"/>
              <w:sz w:val="24"/>
              <w:szCs w:val="24"/>
            </w:rPr>
            <w:fldChar w:fldCharType="separate"/>
          </w:r>
          <w:r w:rsidR="00DD786A" w:rsidRPr="00DD786A">
            <w:rPr>
              <w:rFonts w:ascii="Aptos" w:hAnsi="Aptos"/>
              <w:noProof/>
              <w:sz w:val="24"/>
              <w:szCs w:val="24"/>
            </w:rPr>
            <w:t>(Chyung, 2017)</w:t>
          </w:r>
          <w:r w:rsidRPr="00910E0A">
            <w:rPr>
              <w:rFonts w:ascii="Aptos" w:hAnsi="Aptos"/>
              <w:sz w:val="24"/>
              <w:szCs w:val="24"/>
            </w:rPr>
            <w:fldChar w:fldCharType="end"/>
          </w:r>
        </w:sdtContent>
      </w:sdt>
      <w:r w:rsidRPr="00910E0A">
        <w:rPr>
          <w:rFonts w:ascii="Aptos" w:hAnsi="Aptos"/>
          <w:sz w:val="24"/>
          <w:szCs w:val="24"/>
        </w:rPr>
        <w:t xml:space="preserve">. </w:t>
      </w:r>
    </w:p>
    <w:p w14:paraId="001C76DA" w14:textId="2B4F2F16" w:rsidR="00C2672A" w:rsidRDefault="00856D0A" w:rsidP="00C2672A">
      <w:pPr>
        <w:spacing w:line="480" w:lineRule="auto"/>
        <w:jc w:val="both"/>
        <w:rPr>
          <w:rFonts w:ascii="Aptos" w:hAnsi="Aptos"/>
          <w:sz w:val="24"/>
          <w:szCs w:val="24"/>
        </w:rPr>
      </w:pPr>
      <w:r w:rsidRPr="00910E0A">
        <w:rPr>
          <w:rFonts w:ascii="Aptos" w:hAnsi="Aptos"/>
          <w:sz w:val="24"/>
          <w:szCs w:val="24"/>
        </w:rPr>
        <w:t>A total of 102 adults over the age of 18 were needed for this study, 92% of the participants were women,</w:t>
      </w:r>
      <w:r w:rsidR="00FF70D9">
        <w:rPr>
          <w:rFonts w:ascii="Aptos" w:hAnsi="Aptos"/>
          <w:sz w:val="24"/>
          <w:szCs w:val="24"/>
        </w:rPr>
        <w:t xml:space="preserve"> Men made up 7% of the sample, and one classified as non-binary. It was made clear to each participant that their participation in the study was completely voluntary and anonumous, and they could withdraw at any moment. Every participant was older than eighteen. 27% of those who answered the questionnaire were between the age of 45 and 55; 22% were between the age of 18 and 24; 19% were between the ages of 35 and 44</w:t>
      </w:r>
      <w:r w:rsidRPr="00910E0A">
        <w:rPr>
          <w:rFonts w:ascii="Aptos" w:hAnsi="Aptos"/>
          <w:sz w:val="24"/>
          <w:szCs w:val="24"/>
        </w:rPr>
        <w:t>;</w:t>
      </w:r>
      <w:r w:rsidR="00FF70D9">
        <w:rPr>
          <w:rFonts w:ascii="Aptos" w:hAnsi="Aptos"/>
          <w:sz w:val="24"/>
          <w:szCs w:val="24"/>
        </w:rPr>
        <w:t xml:space="preserve"> and,</w:t>
      </w:r>
      <w:r w:rsidRPr="00910E0A">
        <w:rPr>
          <w:rFonts w:ascii="Aptos" w:hAnsi="Aptos"/>
          <w:sz w:val="24"/>
          <w:szCs w:val="24"/>
        </w:rPr>
        <w:t xml:space="preserve"> 17% were from the 55-64 age group; 14% were from the 25-34 age group and the remaining 3% were from the 64+ age group. This indicated that there were not many participants who were older than 64 years of age, which is why the results were derived from a younger and middle-aged population. Due to the ages of the participants, it is believed that the responses are fair and balanced, as this targets young people, and it relates to the initial question.</w:t>
      </w:r>
    </w:p>
    <w:p w14:paraId="27C5B087" w14:textId="7E61919F" w:rsidR="00856D0A" w:rsidRPr="00910E0A" w:rsidRDefault="00856D0A" w:rsidP="00C2672A">
      <w:pPr>
        <w:spacing w:line="480" w:lineRule="auto"/>
        <w:jc w:val="both"/>
        <w:rPr>
          <w:rFonts w:ascii="Aptos" w:hAnsi="Aptos"/>
          <w:sz w:val="24"/>
          <w:szCs w:val="24"/>
        </w:rPr>
      </w:pPr>
      <w:r w:rsidRPr="00910E0A">
        <w:rPr>
          <w:rFonts w:ascii="Aptos" w:hAnsi="Aptos"/>
          <w:sz w:val="24"/>
          <w:szCs w:val="24"/>
        </w:rPr>
        <w:t xml:space="preserve">The pie chart below shows whether participants knew what adverse childhood experiences were: 54% of participants said they knew what adverse childhood experiences were and 47% said they did not know what they were. Participants who answered yes to question five were asked to give their perspective on what they thought adverse childhood experiences were; 36% of respondents said that adverse childhood experiences were due to childhood trauma and traumatic experiences; 24% of respondents said that it was due to childhood abuse. </w:t>
      </w:r>
    </w:p>
    <w:p w14:paraId="6611F97E" w14:textId="60EF7D89" w:rsidR="00856D0A" w:rsidRPr="00910E0A" w:rsidRDefault="00856D0A" w:rsidP="00C2672A">
      <w:pPr>
        <w:spacing w:line="480" w:lineRule="auto"/>
        <w:jc w:val="both"/>
        <w:rPr>
          <w:rFonts w:ascii="Aptos" w:hAnsi="Aptos"/>
          <w:sz w:val="24"/>
          <w:szCs w:val="24"/>
        </w:rPr>
      </w:pPr>
      <w:r w:rsidRPr="00910E0A">
        <w:rPr>
          <w:rFonts w:ascii="Aptos" w:hAnsi="Aptos"/>
          <w:sz w:val="24"/>
          <w:szCs w:val="24"/>
        </w:rPr>
        <w:t xml:space="preserve">The majority of participants, as indicated by question 2, were between the ages of 18, 24, and 45-55. This suggests that participants believe that traumatic or abusive childhood </w:t>
      </w:r>
      <w:r w:rsidRPr="00910E0A">
        <w:rPr>
          <w:rFonts w:ascii="Aptos" w:hAnsi="Aptos"/>
          <w:sz w:val="24"/>
          <w:szCs w:val="24"/>
        </w:rPr>
        <w:lastRenderedPageBreak/>
        <w:t xml:space="preserve">experiences are the cause of adverse childhood experiences, which may lead to criminal tendencies in later life. Given the majority of participants were 45-55 (27%) and 18-24 (22%), it shows that some young adults may have experienced adverse childhood experiences that have shaped their belief that criminals are a result of these ACEs and that some middle-aged adults may know someone who has experienced abuse or had a traumatic experience, which affected how they behaved as a child. Therefore, they have formed the opinion that </w:t>
      </w:r>
      <w:r w:rsidR="00FF70D9">
        <w:rPr>
          <w:rFonts w:ascii="Aptos" w:hAnsi="Aptos"/>
          <w:sz w:val="24"/>
          <w:szCs w:val="24"/>
        </w:rPr>
        <w:t xml:space="preserve">ACEs </w:t>
      </w:r>
      <w:r w:rsidRPr="00910E0A">
        <w:rPr>
          <w:rFonts w:ascii="Aptos" w:hAnsi="Aptos"/>
          <w:sz w:val="24"/>
          <w:szCs w:val="24"/>
        </w:rPr>
        <w:t xml:space="preserve">are due to traumatic events or abuse in younger life. </w:t>
      </w:r>
    </w:p>
    <w:p w14:paraId="5A9D376E" w14:textId="660DBCDB" w:rsidR="00856D0A" w:rsidRPr="00910E0A" w:rsidRDefault="00856D0A" w:rsidP="00C2672A">
      <w:pPr>
        <w:spacing w:line="480" w:lineRule="auto"/>
        <w:jc w:val="both"/>
        <w:rPr>
          <w:rFonts w:ascii="Aptos" w:hAnsi="Aptos"/>
          <w:sz w:val="24"/>
          <w:szCs w:val="24"/>
        </w:rPr>
      </w:pPr>
      <w:r w:rsidRPr="00910E0A">
        <w:rPr>
          <w:rFonts w:ascii="Aptos" w:hAnsi="Aptos"/>
          <w:sz w:val="24"/>
          <w:szCs w:val="24"/>
        </w:rPr>
        <w:t xml:space="preserve">According to Scott (2021), ACEs are defined as </w:t>
      </w:r>
      <w:r w:rsidR="00FF70D9">
        <w:rPr>
          <w:rFonts w:ascii="Aptos" w:hAnsi="Aptos"/>
          <w:sz w:val="24"/>
          <w:szCs w:val="24"/>
        </w:rPr>
        <w:t>“</w:t>
      </w:r>
      <w:r w:rsidRPr="00910E0A">
        <w:rPr>
          <w:rFonts w:ascii="Aptos" w:hAnsi="Aptos"/>
          <w:sz w:val="24"/>
          <w:szCs w:val="24"/>
        </w:rPr>
        <w:t>events during childhood that are stressful and may affect mental and physical health having effects on childhood and future adulthood</w:t>
      </w:r>
      <w:r w:rsidR="00FF70D9">
        <w:rPr>
          <w:rFonts w:ascii="Aptos" w:hAnsi="Aptos"/>
          <w:sz w:val="24"/>
          <w:szCs w:val="24"/>
        </w:rPr>
        <w:t>”</w:t>
      </w:r>
      <w:r w:rsidRPr="00910E0A">
        <w:rPr>
          <w:rFonts w:ascii="Aptos" w:hAnsi="Aptos"/>
          <w:sz w:val="24"/>
          <w:szCs w:val="24"/>
        </w:rPr>
        <w:t xml:space="preserve">. The evidence collected through the questionnaire can support this as most of the participants (36%) said that traumatic events and or abusive childhoods could alter a child's behaviour and make them commit crimes later in life. However, some participants (14%) believe that ACEs and future criminal behaviour can be due to the network around a child. For example, poverty and or drug and alcohol abuse within the household, this indicated that participants believe that if a child grows up in a poverty-stricken or drug and alcohol abusive household, this can harm their decisions and lifestyle choices in adulthood </w:t>
      </w:r>
      <w:sdt>
        <w:sdtPr>
          <w:rPr>
            <w:rFonts w:ascii="Aptos" w:hAnsi="Aptos"/>
            <w:sz w:val="24"/>
            <w:szCs w:val="24"/>
          </w:rPr>
          <w:id w:val="1155880646"/>
          <w:citation/>
        </w:sdtPr>
        <w:sdtContent>
          <w:r w:rsidRPr="00910E0A">
            <w:rPr>
              <w:rFonts w:ascii="Aptos" w:hAnsi="Aptos"/>
              <w:sz w:val="24"/>
              <w:szCs w:val="24"/>
            </w:rPr>
            <w:fldChar w:fldCharType="begin"/>
          </w:r>
          <w:r w:rsidRPr="00910E0A">
            <w:rPr>
              <w:rFonts w:ascii="Aptos" w:hAnsi="Aptos"/>
              <w:sz w:val="24"/>
              <w:szCs w:val="24"/>
            </w:rPr>
            <w:instrText xml:space="preserve"> CITATION Hos19 \l 2057 </w:instrText>
          </w:r>
          <w:r w:rsidRPr="00910E0A">
            <w:rPr>
              <w:rFonts w:ascii="Aptos" w:hAnsi="Aptos"/>
              <w:sz w:val="24"/>
              <w:szCs w:val="24"/>
            </w:rPr>
            <w:fldChar w:fldCharType="separate"/>
          </w:r>
          <w:r w:rsidR="00DD786A" w:rsidRPr="00DD786A">
            <w:rPr>
              <w:rFonts w:ascii="Aptos" w:hAnsi="Aptos"/>
              <w:noProof/>
              <w:sz w:val="24"/>
              <w:szCs w:val="24"/>
            </w:rPr>
            <w:t>(Hosken, et al., 2019)</w:t>
          </w:r>
          <w:r w:rsidRPr="00910E0A">
            <w:rPr>
              <w:rFonts w:ascii="Aptos" w:hAnsi="Aptos"/>
              <w:sz w:val="24"/>
              <w:szCs w:val="24"/>
            </w:rPr>
            <w:fldChar w:fldCharType="end"/>
          </w:r>
        </w:sdtContent>
      </w:sdt>
      <w:r w:rsidRPr="00910E0A">
        <w:rPr>
          <w:rFonts w:ascii="Aptos" w:hAnsi="Aptos"/>
          <w:sz w:val="24"/>
          <w:szCs w:val="24"/>
        </w:rPr>
        <w:t xml:space="preserve">. </w:t>
      </w:r>
    </w:p>
    <w:p w14:paraId="02C1591F" w14:textId="1C8EC0F5" w:rsidR="00856D0A" w:rsidRDefault="00856D0A" w:rsidP="00C2672A">
      <w:pPr>
        <w:spacing w:line="480" w:lineRule="auto"/>
        <w:jc w:val="both"/>
      </w:pPr>
      <w:r>
        <w:rPr>
          <w:noProof/>
          <w:lang w:eastAsia="en-GB"/>
        </w:rPr>
        <w:drawing>
          <wp:inline distT="0" distB="0" distL="0" distR="0" wp14:anchorId="5F901BB7" wp14:editId="36842B46">
            <wp:extent cx="3569335" cy="1784350"/>
            <wp:effectExtent l="0" t="0" r="0" b="6350"/>
            <wp:docPr id="1805183537" name="Picture 1" descr="A blue and orang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183537" name="Picture 1" descr="A blue and orange pie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69335" cy="1784350"/>
                    </a:xfrm>
                    <a:prstGeom prst="rect">
                      <a:avLst/>
                    </a:prstGeom>
                    <a:noFill/>
                    <a:ln>
                      <a:noFill/>
                    </a:ln>
                  </pic:spPr>
                </pic:pic>
              </a:graphicData>
            </a:graphic>
          </wp:inline>
        </w:drawing>
      </w:r>
      <w:r>
        <w:t>Q5</w:t>
      </w:r>
    </w:p>
    <w:p w14:paraId="4E84B874" w14:textId="77777777" w:rsidR="00856D0A" w:rsidRPr="00910E0A" w:rsidRDefault="00856D0A" w:rsidP="00C2672A">
      <w:pPr>
        <w:spacing w:line="480" w:lineRule="auto"/>
        <w:jc w:val="both"/>
        <w:rPr>
          <w:rFonts w:ascii="Aptos" w:hAnsi="Aptos"/>
          <w:sz w:val="24"/>
          <w:szCs w:val="24"/>
        </w:rPr>
      </w:pPr>
      <w:r w:rsidRPr="00910E0A">
        <w:rPr>
          <w:rFonts w:ascii="Aptos" w:hAnsi="Aptos"/>
          <w:sz w:val="24"/>
          <w:szCs w:val="24"/>
        </w:rPr>
        <w:lastRenderedPageBreak/>
        <w:t xml:space="preserve">Question 7 demonstrates that 32% of participants believe that 40-50% of children experience ACEs in the UK; 25% of participants believe that 30-40% of children experience ACEs and 18% of participants believe that 20-30% of children experience ACEs in the UK; 15% believe that 50-60% experience ACEs; 10% believe that 60%+ experience ACEs and only 1% believe that 10-20% experience ACEs. Participants were majority middle-aged or young adults; therefore, they believe that more children in the UK are experiencing ACEs every day. Linking back to the literature review adverse childhood experiences have been linked to 30% of youths involved in the justice system because of childhood trauma and 90% of the offenders have experienced some kind of traumatic event in their childhood. Therefore, if a young child finds themselves in a vulnerable situation and experiences ACEs at some point in their childhood, they are more than likely going to follow the adult criminal pathway. The graph below shows clear evidence that participants believe 40-50% of the UK’s child population experience ACEs. </w:t>
      </w:r>
    </w:p>
    <w:p w14:paraId="5A9DBCA3" w14:textId="0A558D91" w:rsidR="00856D0A" w:rsidRDefault="00856D0A" w:rsidP="00C2672A">
      <w:pPr>
        <w:spacing w:line="480" w:lineRule="auto"/>
        <w:jc w:val="both"/>
      </w:pPr>
      <w:r>
        <w:rPr>
          <w:noProof/>
          <w:lang w:eastAsia="en-GB"/>
        </w:rPr>
        <w:drawing>
          <wp:inline distT="0" distB="0" distL="0" distR="0" wp14:anchorId="077CF692" wp14:editId="600C0638">
            <wp:extent cx="4159250" cy="2971800"/>
            <wp:effectExtent l="0" t="0" r="0" b="0"/>
            <wp:docPr id="1962579657" name="Picture 3"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579657" name="Picture 3" descr="A graph with different colored bar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59250" cy="2971800"/>
                    </a:xfrm>
                    <a:prstGeom prst="rect">
                      <a:avLst/>
                    </a:prstGeom>
                    <a:noFill/>
                    <a:ln>
                      <a:noFill/>
                    </a:ln>
                  </pic:spPr>
                </pic:pic>
              </a:graphicData>
            </a:graphic>
          </wp:inline>
        </w:drawing>
      </w:r>
      <w:r>
        <w:t xml:space="preserve"> Q7</w:t>
      </w:r>
    </w:p>
    <w:p w14:paraId="64E7FCB8" w14:textId="77777777" w:rsidR="0041318E" w:rsidRDefault="0041318E" w:rsidP="00C2672A">
      <w:pPr>
        <w:spacing w:line="480" w:lineRule="auto"/>
        <w:jc w:val="both"/>
        <w:rPr>
          <w:rFonts w:ascii="Aptos" w:hAnsi="Aptos"/>
          <w:sz w:val="24"/>
          <w:szCs w:val="24"/>
        </w:rPr>
      </w:pPr>
    </w:p>
    <w:p w14:paraId="4444DF8D" w14:textId="541BE46E" w:rsidR="000175FB" w:rsidRDefault="000175FB" w:rsidP="00C2672A">
      <w:pPr>
        <w:spacing w:line="480" w:lineRule="auto"/>
        <w:jc w:val="both"/>
        <w:rPr>
          <w:rFonts w:ascii="Aptos" w:hAnsi="Aptos"/>
          <w:sz w:val="24"/>
          <w:szCs w:val="24"/>
        </w:rPr>
      </w:pPr>
      <w:r>
        <w:rPr>
          <w:rFonts w:ascii="Aptos" w:hAnsi="Aptos"/>
          <w:sz w:val="24"/>
          <w:szCs w:val="24"/>
        </w:rPr>
        <w:lastRenderedPageBreak/>
        <w:t xml:space="preserve">It is evident from question 8 that most participants believe there is a direct connection between childhood trauma and criminality. Of the participants, 81% agreed that there was a link, while 20% disagreed. There is a correlation between the first two questions and the majority of participants, who were between the ages of 18 and 24 and 45 to 55, respectively, and who felt that there was a direct link between childhood trauma and criminality. </w:t>
      </w:r>
    </w:p>
    <w:p w14:paraId="5CF67B32" w14:textId="7A1CEEBF" w:rsidR="00856D0A" w:rsidRPr="00910E0A" w:rsidRDefault="00856D0A" w:rsidP="00C2672A">
      <w:pPr>
        <w:spacing w:line="480" w:lineRule="auto"/>
        <w:jc w:val="both"/>
        <w:rPr>
          <w:rFonts w:ascii="Aptos" w:hAnsi="Aptos"/>
          <w:sz w:val="24"/>
          <w:szCs w:val="24"/>
        </w:rPr>
      </w:pPr>
      <w:r w:rsidRPr="00910E0A">
        <w:rPr>
          <w:rFonts w:ascii="Aptos" w:hAnsi="Aptos"/>
          <w:sz w:val="24"/>
          <w:szCs w:val="24"/>
        </w:rPr>
        <w:t xml:space="preserve">Young people and middle-aged people may hold strong beliefs about the connection between childhood trauma and criminality because they may have seen it firsthand when they were growing up or because they may have a family member or friend go through it and have seen it from their perspective. There is more support available in this society today for those children who have experienced a traumatic upbringing. According to the research, ACEs have a significant impact on a child's life and the choices they make as adults. Although, not all children will lead bad lives, there are resources available to help shield children from making poor decisions </w:t>
      </w:r>
      <w:sdt>
        <w:sdtPr>
          <w:rPr>
            <w:rFonts w:ascii="Aptos" w:hAnsi="Aptos"/>
            <w:sz w:val="24"/>
            <w:szCs w:val="24"/>
          </w:rPr>
          <w:id w:val="239066525"/>
          <w:citation/>
        </w:sdtPr>
        <w:sdtContent>
          <w:r w:rsidRPr="00910E0A">
            <w:rPr>
              <w:rFonts w:ascii="Aptos" w:hAnsi="Aptos"/>
              <w:sz w:val="24"/>
              <w:szCs w:val="24"/>
            </w:rPr>
            <w:fldChar w:fldCharType="begin"/>
          </w:r>
          <w:r w:rsidRPr="00910E0A">
            <w:rPr>
              <w:rFonts w:ascii="Aptos" w:hAnsi="Aptos"/>
              <w:sz w:val="24"/>
              <w:szCs w:val="24"/>
            </w:rPr>
            <w:instrText xml:space="preserve"> CITATION Lar20 \l 2057 </w:instrText>
          </w:r>
          <w:r w:rsidRPr="00910E0A">
            <w:rPr>
              <w:rFonts w:ascii="Aptos" w:hAnsi="Aptos"/>
              <w:sz w:val="24"/>
              <w:szCs w:val="24"/>
            </w:rPr>
            <w:fldChar w:fldCharType="separate"/>
          </w:r>
          <w:r w:rsidR="00DD786A" w:rsidRPr="00DD786A">
            <w:rPr>
              <w:rFonts w:ascii="Aptos" w:hAnsi="Aptos"/>
              <w:noProof/>
              <w:sz w:val="24"/>
              <w:szCs w:val="24"/>
            </w:rPr>
            <w:t>(Larkin &amp; Cairns, 2020)</w:t>
          </w:r>
          <w:r w:rsidRPr="00910E0A">
            <w:rPr>
              <w:rFonts w:ascii="Aptos" w:hAnsi="Aptos"/>
              <w:sz w:val="24"/>
              <w:szCs w:val="24"/>
            </w:rPr>
            <w:fldChar w:fldCharType="end"/>
          </w:r>
        </w:sdtContent>
      </w:sdt>
      <w:r w:rsidRPr="00910E0A">
        <w:rPr>
          <w:rFonts w:ascii="Aptos" w:hAnsi="Aptos"/>
          <w:sz w:val="24"/>
          <w:szCs w:val="24"/>
        </w:rPr>
        <w:t xml:space="preserve">. </w:t>
      </w:r>
    </w:p>
    <w:p w14:paraId="76E126EB" w14:textId="77777777" w:rsidR="00856D0A" w:rsidRDefault="00856D0A" w:rsidP="00C2672A">
      <w:pPr>
        <w:spacing w:line="480" w:lineRule="auto"/>
        <w:jc w:val="both"/>
      </w:pPr>
      <w:r>
        <w:rPr>
          <w:noProof/>
          <w:lang w:eastAsia="en-GB"/>
        </w:rPr>
        <w:drawing>
          <wp:inline distT="0" distB="0" distL="0" distR="0" wp14:anchorId="4857819D" wp14:editId="601433C2">
            <wp:extent cx="3569335" cy="1784350"/>
            <wp:effectExtent l="0" t="0" r="0" b="6350"/>
            <wp:docPr id="1954154869" name="Picture 1" descr="A blue and orang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154869" name="Picture 1" descr="A blue and orange pie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69335" cy="1784350"/>
                    </a:xfrm>
                    <a:prstGeom prst="rect">
                      <a:avLst/>
                    </a:prstGeom>
                    <a:noFill/>
                    <a:ln>
                      <a:noFill/>
                    </a:ln>
                  </pic:spPr>
                </pic:pic>
              </a:graphicData>
            </a:graphic>
          </wp:inline>
        </w:drawing>
      </w:r>
      <w:r>
        <w:t xml:space="preserve">Q8 </w:t>
      </w:r>
    </w:p>
    <w:p w14:paraId="369F0BF1" w14:textId="77777777" w:rsidR="00856D0A" w:rsidRDefault="00856D0A" w:rsidP="00C2672A">
      <w:pPr>
        <w:spacing w:line="480" w:lineRule="auto"/>
        <w:jc w:val="both"/>
      </w:pPr>
    </w:p>
    <w:p w14:paraId="003F5303" w14:textId="77777777" w:rsidR="0041318E" w:rsidRDefault="0041318E" w:rsidP="00C2672A">
      <w:pPr>
        <w:spacing w:line="480" w:lineRule="auto"/>
        <w:jc w:val="both"/>
        <w:rPr>
          <w:rFonts w:ascii="Aptos" w:hAnsi="Aptos"/>
          <w:sz w:val="24"/>
          <w:szCs w:val="24"/>
        </w:rPr>
      </w:pPr>
    </w:p>
    <w:p w14:paraId="0E99FF16" w14:textId="32D714A2" w:rsidR="00856D0A" w:rsidRPr="00910E0A" w:rsidRDefault="00856D0A" w:rsidP="00C2672A">
      <w:pPr>
        <w:spacing w:line="480" w:lineRule="auto"/>
        <w:jc w:val="both"/>
        <w:rPr>
          <w:rFonts w:ascii="Aptos" w:hAnsi="Aptos"/>
          <w:sz w:val="24"/>
          <w:szCs w:val="24"/>
        </w:rPr>
      </w:pPr>
      <w:r w:rsidRPr="00910E0A">
        <w:rPr>
          <w:rFonts w:ascii="Aptos" w:hAnsi="Aptos"/>
          <w:sz w:val="24"/>
          <w:szCs w:val="24"/>
        </w:rPr>
        <w:lastRenderedPageBreak/>
        <w:t xml:space="preserve">When participants were asked if they agree with the statement ‘do you agree or disagree that offenders who have experienced adverse childhood experiences are likely to commit violent crimes? Results show that 64% agree with the above statement with the remaining 37% disagreeing with the statement. </w:t>
      </w:r>
    </w:p>
    <w:p w14:paraId="44DB9D00" w14:textId="0EAD4B3A" w:rsidR="00856D0A" w:rsidRPr="00910E0A" w:rsidRDefault="00856D0A" w:rsidP="00C2672A">
      <w:pPr>
        <w:spacing w:line="480" w:lineRule="auto"/>
        <w:jc w:val="both"/>
        <w:rPr>
          <w:rFonts w:ascii="Aptos" w:hAnsi="Aptos"/>
          <w:sz w:val="24"/>
          <w:szCs w:val="24"/>
        </w:rPr>
      </w:pPr>
      <w:r w:rsidRPr="00910E0A">
        <w:rPr>
          <w:rFonts w:ascii="Aptos" w:hAnsi="Aptos"/>
          <w:sz w:val="24"/>
          <w:szCs w:val="24"/>
        </w:rPr>
        <w:t xml:space="preserve">Most of the participants agree with the statement, as they believe there is a strong link between violent crimes and adverse childhood experiences. As many of the participants agree with the statement it is clear that the public has a perspective that most adverse childhood experiences lead to the person committing violent crimes in their adult life; for example, knife crime and or abuse whether physical, mental or sexual. Strong connections between early childhood trauma and experiences are demonstrated by the research, which was conducted through both the questionnaire and the literature review. ACEs can raise an individual’s risk of being exposed to violence, either as a victim or as a perpetrator, or it can cause them to engage in behaviours linked to violence </w:t>
      </w:r>
      <w:sdt>
        <w:sdtPr>
          <w:rPr>
            <w:rFonts w:ascii="Aptos" w:hAnsi="Aptos"/>
            <w:sz w:val="24"/>
            <w:szCs w:val="24"/>
          </w:rPr>
          <w:id w:val="-979921745"/>
          <w:citation/>
        </w:sdtPr>
        <w:sdtContent>
          <w:r w:rsidRPr="00910E0A">
            <w:rPr>
              <w:rFonts w:ascii="Aptos" w:hAnsi="Aptos"/>
              <w:sz w:val="24"/>
              <w:szCs w:val="24"/>
            </w:rPr>
            <w:fldChar w:fldCharType="begin"/>
          </w:r>
          <w:r w:rsidRPr="00910E0A">
            <w:rPr>
              <w:rFonts w:ascii="Aptos" w:hAnsi="Aptos"/>
              <w:sz w:val="24"/>
              <w:szCs w:val="24"/>
            </w:rPr>
            <w:instrText xml:space="preserve"> CITATION Vio24 \l 2057 </w:instrText>
          </w:r>
          <w:r w:rsidRPr="00910E0A">
            <w:rPr>
              <w:rFonts w:ascii="Aptos" w:hAnsi="Aptos"/>
              <w:sz w:val="24"/>
              <w:szCs w:val="24"/>
            </w:rPr>
            <w:fldChar w:fldCharType="separate"/>
          </w:r>
          <w:r w:rsidR="00DD786A" w:rsidRPr="00DD786A">
            <w:rPr>
              <w:rFonts w:ascii="Aptos" w:hAnsi="Aptos"/>
              <w:noProof/>
              <w:sz w:val="24"/>
              <w:szCs w:val="24"/>
            </w:rPr>
            <w:t>(Violence Prevention Unit , 2024)</w:t>
          </w:r>
          <w:r w:rsidRPr="00910E0A">
            <w:rPr>
              <w:rFonts w:ascii="Aptos" w:hAnsi="Aptos"/>
              <w:sz w:val="24"/>
              <w:szCs w:val="24"/>
            </w:rPr>
            <w:fldChar w:fldCharType="end"/>
          </w:r>
        </w:sdtContent>
      </w:sdt>
      <w:r w:rsidRPr="00910E0A">
        <w:rPr>
          <w:rFonts w:ascii="Aptos" w:hAnsi="Aptos"/>
          <w:sz w:val="24"/>
          <w:szCs w:val="24"/>
        </w:rPr>
        <w:t xml:space="preserve">. </w:t>
      </w:r>
    </w:p>
    <w:p w14:paraId="2AAD8313" w14:textId="5F0846DC" w:rsidR="00856D0A" w:rsidRDefault="00856D0A" w:rsidP="00C2672A">
      <w:pPr>
        <w:spacing w:line="480" w:lineRule="auto"/>
        <w:jc w:val="both"/>
      </w:pPr>
      <w:r>
        <w:rPr>
          <w:noProof/>
          <w:lang w:eastAsia="en-GB"/>
        </w:rPr>
        <w:drawing>
          <wp:inline distT="0" distB="0" distL="0" distR="0" wp14:anchorId="02127D83" wp14:editId="1A65AA83">
            <wp:extent cx="3573780" cy="1783080"/>
            <wp:effectExtent l="0" t="0" r="0" b="7620"/>
            <wp:docPr id="186731528" name="Picture 1" descr="A blue and orang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31528" name="Picture 1" descr="A blue and orange pie 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73780" cy="1783080"/>
                    </a:xfrm>
                    <a:prstGeom prst="rect">
                      <a:avLst/>
                    </a:prstGeom>
                    <a:noFill/>
                    <a:ln>
                      <a:noFill/>
                    </a:ln>
                  </pic:spPr>
                </pic:pic>
              </a:graphicData>
            </a:graphic>
          </wp:inline>
        </w:drawing>
      </w:r>
      <w:r w:rsidRPr="00256A24">
        <w:t>Q10</w:t>
      </w:r>
    </w:p>
    <w:p w14:paraId="5D8A4924" w14:textId="77777777" w:rsidR="00856D0A" w:rsidRDefault="00856D0A" w:rsidP="00C2672A">
      <w:pPr>
        <w:spacing w:line="480" w:lineRule="auto"/>
        <w:jc w:val="both"/>
      </w:pPr>
    </w:p>
    <w:p w14:paraId="4116AAA7" w14:textId="77777777" w:rsidR="0041318E" w:rsidRDefault="0041318E" w:rsidP="00C2672A">
      <w:pPr>
        <w:spacing w:line="480" w:lineRule="auto"/>
        <w:jc w:val="both"/>
        <w:rPr>
          <w:rFonts w:ascii="Aptos" w:hAnsi="Aptos"/>
          <w:sz w:val="24"/>
          <w:szCs w:val="24"/>
        </w:rPr>
      </w:pPr>
    </w:p>
    <w:p w14:paraId="1D24D0BB" w14:textId="69AA28EE" w:rsidR="00856D0A" w:rsidRPr="00910E0A" w:rsidRDefault="00856D0A" w:rsidP="00C2672A">
      <w:pPr>
        <w:spacing w:line="480" w:lineRule="auto"/>
        <w:jc w:val="both"/>
        <w:rPr>
          <w:rFonts w:ascii="Aptos" w:hAnsi="Aptos"/>
          <w:sz w:val="24"/>
          <w:szCs w:val="24"/>
        </w:rPr>
      </w:pPr>
      <w:r w:rsidRPr="00910E0A">
        <w:rPr>
          <w:rFonts w:ascii="Aptos" w:hAnsi="Aptos"/>
          <w:sz w:val="24"/>
          <w:szCs w:val="24"/>
        </w:rPr>
        <w:lastRenderedPageBreak/>
        <w:t xml:space="preserve">Analysing the public’s perception of the proportion of children who would become criminals as a result of adverse childhood experiences, it is evident that 33% of participants believe that 20-30% of children would become criminals while 27% believed that 30-40% of children would become criminals as a result of ACEs. Given that most participants estimated that between 20 and 40 per cent of children would grow up to be criminals, ACEs can have a significant impact on a child’s path as an adult. Ensuring a positive upbringing for all children is crucial, as experiencing a traumatic event as a child can significantly affect their adult trajectory </w:t>
      </w:r>
      <w:sdt>
        <w:sdtPr>
          <w:rPr>
            <w:rFonts w:ascii="Aptos" w:hAnsi="Aptos"/>
            <w:sz w:val="24"/>
            <w:szCs w:val="24"/>
          </w:rPr>
          <w:id w:val="1485439607"/>
          <w:citation/>
        </w:sdtPr>
        <w:sdtContent>
          <w:r w:rsidRPr="00910E0A">
            <w:rPr>
              <w:rFonts w:ascii="Aptos" w:hAnsi="Aptos"/>
              <w:sz w:val="24"/>
              <w:szCs w:val="24"/>
            </w:rPr>
            <w:fldChar w:fldCharType="begin"/>
          </w:r>
          <w:r w:rsidRPr="00910E0A">
            <w:rPr>
              <w:rFonts w:ascii="Aptos" w:hAnsi="Aptos"/>
              <w:sz w:val="24"/>
              <w:szCs w:val="24"/>
            </w:rPr>
            <w:instrText xml:space="preserve"> CITATION Fla15 \l 2057 </w:instrText>
          </w:r>
          <w:r w:rsidRPr="00910E0A">
            <w:rPr>
              <w:rFonts w:ascii="Aptos" w:hAnsi="Aptos"/>
              <w:sz w:val="24"/>
              <w:szCs w:val="24"/>
            </w:rPr>
            <w:fldChar w:fldCharType="separate"/>
          </w:r>
          <w:r w:rsidR="00DD786A" w:rsidRPr="00DD786A">
            <w:rPr>
              <w:rFonts w:ascii="Aptos" w:hAnsi="Aptos"/>
              <w:noProof/>
              <w:sz w:val="24"/>
              <w:szCs w:val="24"/>
            </w:rPr>
            <w:t>(Flaherty, et al., 2015)</w:t>
          </w:r>
          <w:r w:rsidRPr="00910E0A">
            <w:rPr>
              <w:rFonts w:ascii="Aptos" w:hAnsi="Aptos"/>
              <w:sz w:val="24"/>
              <w:szCs w:val="24"/>
            </w:rPr>
            <w:fldChar w:fldCharType="end"/>
          </w:r>
        </w:sdtContent>
      </w:sdt>
      <w:r w:rsidRPr="00910E0A">
        <w:rPr>
          <w:rFonts w:ascii="Aptos" w:hAnsi="Aptos"/>
          <w:sz w:val="24"/>
          <w:szCs w:val="24"/>
        </w:rPr>
        <w:t xml:space="preserve">. </w:t>
      </w:r>
    </w:p>
    <w:p w14:paraId="286869EE" w14:textId="4804B8CB" w:rsidR="00856D0A" w:rsidRDefault="00856D0A" w:rsidP="00C2672A">
      <w:pPr>
        <w:spacing w:line="480" w:lineRule="auto"/>
        <w:jc w:val="both"/>
        <w:rPr>
          <w:rFonts w:ascii="Aptos" w:hAnsi="Aptos"/>
          <w:sz w:val="24"/>
          <w:szCs w:val="24"/>
        </w:rPr>
      </w:pPr>
      <w:r w:rsidRPr="00910E0A">
        <w:rPr>
          <w:rFonts w:ascii="Aptos" w:hAnsi="Aptos"/>
          <w:sz w:val="24"/>
          <w:szCs w:val="24"/>
        </w:rPr>
        <w:t xml:space="preserve">Referring back to earlier studies, it is evident that ACEs can affect a child’s development both immediately and over time. The events that children go through can influence not only their mental developmental pathway, but also their future developmental trajectory and their behaviour as teenagers and adults. The questionnaire’s results indicate a strong correlation between the public’s perception and the consensus that most children who experience ACEs at a young age will end up in criminality. According to research </w:t>
      </w:r>
      <w:r w:rsidRPr="00910E0A">
        <w:rPr>
          <w:rFonts w:ascii="Aptos" w:hAnsi="Aptos"/>
          <w:noProof/>
          <w:sz w:val="24"/>
          <w:szCs w:val="24"/>
        </w:rPr>
        <w:t>by Kerker, et al., (2015)</w:t>
      </w:r>
      <w:r w:rsidRPr="00910E0A">
        <w:rPr>
          <w:rFonts w:ascii="Aptos" w:hAnsi="Aptos"/>
          <w:sz w:val="24"/>
          <w:szCs w:val="24"/>
        </w:rPr>
        <w:t xml:space="preserve">, 98.1% of children have reportedly encountered an ACE at some point in their lives with 3.6 being the average number of reports of ACEs meaning that association with poor childhood has an effect on children’s later adult lives and mental health. </w:t>
      </w:r>
      <w:r w:rsidR="0041318E">
        <w:rPr>
          <w:rFonts w:ascii="Aptos" w:hAnsi="Aptos"/>
          <w:sz w:val="24"/>
          <w:szCs w:val="24"/>
        </w:rPr>
        <w:t xml:space="preserve">          </w:t>
      </w:r>
    </w:p>
    <w:p w14:paraId="22C4AA08" w14:textId="330F9BA3" w:rsidR="009923B8" w:rsidRPr="00910E0A" w:rsidRDefault="009923B8" w:rsidP="00C2672A">
      <w:pPr>
        <w:spacing w:line="480" w:lineRule="auto"/>
        <w:jc w:val="both"/>
        <w:rPr>
          <w:rFonts w:ascii="Aptos" w:hAnsi="Aptos"/>
          <w:sz w:val="24"/>
          <w:szCs w:val="24"/>
        </w:rPr>
      </w:pPr>
      <w:r>
        <w:rPr>
          <w:noProof/>
        </w:rPr>
        <w:lastRenderedPageBreak/>
        <w:drawing>
          <wp:inline distT="0" distB="0" distL="0" distR="0" wp14:anchorId="7C888865" wp14:editId="0425F12F">
            <wp:extent cx="4160520" cy="2971800"/>
            <wp:effectExtent l="0" t="0" r="0" b="0"/>
            <wp:docPr id="133558355" name="Picture 1" descr="A graph of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58355" name="Picture 1" descr="A graph of different colored squares&#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60520" cy="2971800"/>
                    </a:xfrm>
                    <a:prstGeom prst="rect">
                      <a:avLst/>
                    </a:prstGeom>
                    <a:noFill/>
                    <a:ln>
                      <a:noFill/>
                    </a:ln>
                  </pic:spPr>
                </pic:pic>
              </a:graphicData>
            </a:graphic>
          </wp:inline>
        </w:drawing>
      </w:r>
      <w:r>
        <w:rPr>
          <w:rFonts w:ascii="Aptos" w:hAnsi="Aptos"/>
          <w:sz w:val="24"/>
          <w:szCs w:val="24"/>
        </w:rPr>
        <w:t xml:space="preserve"> </w:t>
      </w:r>
      <w:r w:rsidRPr="009923B8">
        <w:rPr>
          <w:rFonts w:cstheme="minorHAnsi"/>
        </w:rPr>
        <w:t>Q11</w:t>
      </w:r>
    </w:p>
    <w:p w14:paraId="1E7BAAA7" w14:textId="64E0720E" w:rsidR="00856D0A" w:rsidRPr="00910E0A" w:rsidRDefault="00856D0A" w:rsidP="00C2672A">
      <w:pPr>
        <w:spacing w:line="480" w:lineRule="auto"/>
        <w:jc w:val="both"/>
        <w:rPr>
          <w:rFonts w:ascii="Aptos" w:hAnsi="Aptos"/>
          <w:sz w:val="24"/>
          <w:szCs w:val="24"/>
        </w:rPr>
      </w:pPr>
      <w:r w:rsidRPr="00910E0A">
        <w:rPr>
          <w:rFonts w:ascii="Aptos" w:hAnsi="Aptos"/>
          <w:sz w:val="24"/>
          <w:szCs w:val="24"/>
        </w:rPr>
        <w:t xml:space="preserve">In question 12, participants are asked if they think there are enough preventive measures or support systems for vulnerable children both inside and outside of the legal system. The majority of respondents, 69% say there are not enough, and the results make it obvious that there should be more resources available to support vulnerable children and early adults. Since there is a connection between childhood trauma and criminality as we established in question eight, it is critical that the appropriate people have access to the right kind of support and prevention when they need it in order to ensure that they lead a happy and healthy life. </w:t>
      </w:r>
    </w:p>
    <w:p w14:paraId="094E9A91" w14:textId="77777777" w:rsidR="00856D0A" w:rsidRPr="00910E0A" w:rsidRDefault="00856D0A" w:rsidP="00C2672A">
      <w:pPr>
        <w:spacing w:line="480" w:lineRule="auto"/>
        <w:jc w:val="both"/>
        <w:rPr>
          <w:rFonts w:ascii="Aptos" w:hAnsi="Aptos"/>
          <w:sz w:val="24"/>
          <w:szCs w:val="24"/>
        </w:rPr>
      </w:pPr>
      <w:r w:rsidRPr="00910E0A">
        <w:rPr>
          <w:rFonts w:ascii="Aptos" w:hAnsi="Aptos"/>
          <w:sz w:val="24"/>
          <w:szCs w:val="24"/>
        </w:rPr>
        <w:t xml:space="preserve">Every age group that responded to the questionnaire indicated that there was insufficient support or preventative measures in place to assist and support young vulnerable adults and children. This indicates that the community as a whole, regardless of age, is extremely aware that there should be more resources available to assist adults and children in leading positive lives. The majority of participants, who are primarily between the ages of 45 and 55, indicate that these individuals either have personally experienced ACEs or have witnessed the impact of ACEs on young people, whether that be in the form </w:t>
      </w:r>
      <w:r w:rsidRPr="00910E0A">
        <w:rPr>
          <w:rFonts w:ascii="Aptos" w:hAnsi="Aptos"/>
          <w:sz w:val="24"/>
          <w:szCs w:val="24"/>
        </w:rPr>
        <w:lastRenderedPageBreak/>
        <w:t xml:space="preserve">of a close family member or close friend. As a result, they want more support than they would have if they had ever experienced an ACE, as well as support to help those close to them and to help encourage them to lead a positive and healthy lifestyle. </w:t>
      </w:r>
    </w:p>
    <w:p w14:paraId="278C749C" w14:textId="77777777" w:rsidR="00856D0A" w:rsidRPr="00910E0A" w:rsidRDefault="00856D0A" w:rsidP="00C2672A">
      <w:pPr>
        <w:spacing w:line="480" w:lineRule="auto"/>
        <w:jc w:val="both"/>
        <w:rPr>
          <w:rFonts w:ascii="Aptos" w:hAnsi="Aptos"/>
          <w:sz w:val="24"/>
          <w:szCs w:val="24"/>
        </w:rPr>
      </w:pPr>
      <w:r w:rsidRPr="00910E0A">
        <w:rPr>
          <w:rFonts w:ascii="Aptos" w:hAnsi="Aptos"/>
          <w:sz w:val="24"/>
          <w:szCs w:val="24"/>
        </w:rPr>
        <w:t>Chapter 2-presented clear evidence from Burrows (2003) that the evidence found by the use of Youth Inclusion Programmes has seen a 60% reduction in young people being arrested, showing a reduction in those involved in criminal activity. Before the analysis of these results, it shows clear evidence that with the right support network for vulnerable children can encourage them into a healthy lifestyle and steer them away from reoffending.</w:t>
      </w:r>
    </w:p>
    <w:p w14:paraId="52624688" w14:textId="77777777" w:rsidR="00856D0A" w:rsidRPr="00910E0A" w:rsidRDefault="00856D0A" w:rsidP="00C2672A">
      <w:pPr>
        <w:spacing w:line="480" w:lineRule="auto"/>
        <w:jc w:val="both"/>
        <w:rPr>
          <w:rFonts w:ascii="Aptos" w:hAnsi="Aptos"/>
          <w:sz w:val="24"/>
          <w:szCs w:val="24"/>
        </w:rPr>
      </w:pPr>
      <w:r w:rsidRPr="00910E0A">
        <w:rPr>
          <w:rFonts w:ascii="Aptos" w:hAnsi="Aptos"/>
          <w:sz w:val="24"/>
          <w:szCs w:val="24"/>
        </w:rPr>
        <w:t xml:space="preserve">Even though the questionnaire results show that, there should be more preventative measures and support for vulnerable children, having the correct support system around them can lead to a decrease in reoffending as well as the potential to stop vulnerable children from offending at all. </w:t>
      </w:r>
      <w:r w:rsidRPr="00910E0A">
        <w:rPr>
          <w:rFonts w:ascii="Aptos" w:hAnsi="Aptos"/>
          <w:noProof/>
          <w:sz w:val="24"/>
          <w:szCs w:val="24"/>
        </w:rPr>
        <w:t xml:space="preserve">Asmussen, et al., (2018) suggets that stronger early intervention and prevention services available will reduce the prevalence of ACEs on children and young people. </w:t>
      </w:r>
    </w:p>
    <w:p w14:paraId="7F7C8F77" w14:textId="03678CF7" w:rsidR="0041318E" w:rsidRPr="00C040A2" w:rsidRDefault="00856D0A" w:rsidP="00C2672A">
      <w:pPr>
        <w:spacing w:line="480" w:lineRule="auto"/>
        <w:jc w:val="both"/>
      </w:pPr>
      <w:r>
        <w:rPr>
          <w:noProof/>
          <w:lang w:eastAsia="en-GB"/>
        </w:rPr>
        <w:drawing>
          <wp:inline distT="0" distB="0" distL="0" distR="0" wp14:anchorId="714EED4E" wp14:editId="7BF2BAB3">
            <wp:extent cx="3573780" cy="1783080"/>
            <wp:effectExtent l="0" t="0" r="0" b="7620"/>
            <wp:docPr id="1320924463" name="Picture 2" descr="A blue and orang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924463" name="Picture 2" descr="A blue and orange pie char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573780" cy="1783080"/>
                    </a:xfrm>
                    <a:prstGeom prst="rect">
                      <a:avLst/>
                    </a:prstGeom>
                    <a:noFill/>
                    <a:ln>
                      <a:noFill/>
                    </a:ln>
                  </pic:spPr>
                </pic:pic>
              </a:graphicData>
            </a:graphic>
          </wp:inline>
        </w:drawing>
      </w:r>
      <w:r>
        <w:t>Q1</w:t>
      </w:r>
      <w:r w:rsidR="009923B8">
        <w:t>2</w:t>
      </w:r>
    </w:p>
    <w:p w14:paraId="22D75CE6" w14:textId="33FA1ED7" w:rsidR="009D1C49" w:rsidRPr="00C2672A" w:rsidRDefault="008F52B6" w:rsidP="00ED0B8A">
      <w:pPr>
        <w:pStyle w:val="Heading1"/>
        <w:spacing w:line="480" w:lineRule="auto"/>
        <w:rPr>
          <w:rFonts w:ascii="Aptos" w:hAnsi="Aptos"/>
          <w:b/>
          <w:bCs/>
          <w:color w:val="000000" w:themeColor="text1"/>
          <w:sz w:val="36"/>
          <w:szCs w:val="36"/>
          <w:u w:val="single"/>
        </w:rPr>
      </w:pPr>
      <w:bookmarkStart w:id="26" w:name="_Toc166004646"/>
      <w:r>
        <w:rPr>
          <w:rFonts w:ascii="Aptos" w:hAnsi="Aptos"/>
          <w:b/>
          <w:bCs/>
          <w:color w:val="000000" w:themeColor="text1"/>
          <w:sz w:val="36"/>
          <w:szCs w:val="36"/>
          <w:u w:val="single"/>
        </w:rPr>
        <w:lastRenderedPageBreak/>
        <w:t xml:space="preserve">Chapter 5 - </w:t>
      </w:r>
      <w:r w:rsidR="009D1C49" w:rsidRPr="00C2672A">
        <w:rPr>
          <w:rFonts w:ascii="Aptos" w:hAnsi="Aptos"/>
          <w:b/>
          <w:bCs/>
          <w:color w:val="000000" w:themeColor="text1"/>
          <w:sz w:val="36"/>
          <w:szCs w:val="36"/>
          <w:u w:val="single"/>
        </w:rPr>
        <w:t>Conclusion</w:t>
      </w:r>
      <w:bookmarkEnd w:id="26"/>
    </w:p>
    <w:p w14:paraId="41377635" w14:textId="646BAE0E" w:rsidR="00856D0A" w:rsidRPr="00910E0A" w:rsidRDefault="00D11873" w:rsidP="00C2672A">
      <w:pPr>
        <w:spacing w:line="480" w:lineRule="auto"/>
        <w:jc w:val="both"/>
        <w:rPr>
          <w:rFonts w:ascii="Aptos" w:hAnsi="Aptos"/>
          <w:sz w:val="24"/>
          <w:szCs w:val="24"/>
        </w:rPr>
      </w:pPr>
      <w:r w:rsidRPr="00910E0A">
        <w:rPr>
          <w:rFonts w:ascii="Aptos" w:hAnsi="Aptos"/>
          <w:sz w:val="24"/>
          <w:szCs w:val="24"/>
        </w:rPr>
        <w:t>To</w:t>
      </w:r>
      <w:r w:rsidR="00856D0A" w:rsidRPr="00910E0A">
        <w:rPr>
          <w:rFonts w:ascii="Aptos" w:hAnsi="Aptos"/>
          <w:sz w:val="24"/>
          <w:szCs w:val="24"/>
        </w:rPr>
        <w:t xml:space="preserve"> address the question of whether traumatic experiences serve as a catalyst for criminal behaviour, chapter 5 summarises the key research findings.</w:t>
      </w:r>
    </w:p>
    <w:p w14:paraId="07BE9671" w14:textId="77777777" w:rsidR="00856D0A" w:rsidRPr="00C2672A" w:rsidRDefault="00856D0A" w:rsidP="00C2672A">
      <w:pPr>
        <w:pStyle w:val="Heading2"/>
        <w:spacing w:line="480" w:lineRule="auto"/>
        <w:jc w:val="both"/>
        <w:rPr>
          <w:rFonts w:ascii="Aptos" w:hAnsi="Aptos"/>
          <w:b/>
          <w:bCs/>
          <w:color w:val="000000" w:themeColor="text1"/>
          <w:u w:val="single"/>
        </w:rPr>
      </w:pPr>
      <w:bookmarkStart w:id="27" w:name="_Toc166004647"/>
      <w:r w:rsidRPr="00C2672A">
        <w:rPr>
          <w:rFonts w:ascii="Aptos" w:hAnsi="Aptos"/>
          <w:b/>
          <w:bCs/>
          <w:color w:val="000000" w:themeColor="text1"/>
          <w:u w:val="single"/>
        </w:rPr>
        <w:t>5:1 Completed Aims and Objectives</w:t>
      </w:r>
      <w:bookmarkEnd w:id="27"/>
      <w:r w:rsidRPr="00C2672A">
        <w:rPr>
          <w:rFonts w:ascii="Aptos" w:hAnsi="Aptos"/>
          <w:b/>
          <w:bCs/>
          <w:color w:val="000000" w:themeColor="text1"/>
          <w:u w:val="single"/>
        </w:rPr>
        <w:t xml:space="preserve"> </w:t>
      </w:r>
    </w:p>
    <w:p w14:paraId="359E0F98" w14:textId="77777777" w:rsidR="00856D0A" w:rsidRPr="00910E0A" w:rsidRDefault="00856D0A" w:rsidP="00C2672A">
      <w:pPr>
        <w:spacing w:line="480" w:lineRule="auto"/>
        <w:jc w:val="both"/>
        <w:rPr>
          <w:rFonts w:ascii="Aptos" w:hAnsi="Aptos"/>
          <w:sz w:val="24"/>
          <w:szCs w:val="24"/>
        </w:rPr>
      </w:pPr>
      <w:r w:rsidRPr="00910E0A">
        <w:rPr>
          <w:rFonts w:ascii="Aptos" w:hAnsi="Aptos"/>
          <w:sz w:val="24"/>
          <w:szCs w:val="24"/>
        </w:rPr>
        <w:t xml:space="preserve">The purpose of this study was to respond to the following question: Do traumatic experiences trigger criminal activity? </w:t>
      </w:r>
    </w:p>
    <w:p w14:paraId="0BC909F2" w14:textId="77777777" w:rsidR="00856D0A" w:rsidRPr="00910E0A" w:rsidRDefault="00856D0A" w:rsidP="00C2672A">
      <w:pPr>
        <w:spacing w:line="480" w:lineRule="auto"/>
        <w:jc w:val="both"/>
        <w:rPr>
          <w:rFonts w:ascii="Aptos" w:hAnsi="Aptos"/>
          <w:sz w:val="24"/>
          <w:szCs w:val="24"/>
        </w:rPr>
      </w:pPr>
      <w:r w:rsidRPr="00910E0A">
        <w:rPr>
          <w:rFonts w:ascii="Aptos" w:hAnsi="Aptos"/>
          <w:sz w:val="24"/>
          <w:szCs w:val="24"/>
        </w:rPr>
        <w:t>The chapters’ various sections have all mirrored this.</w:t>
      </w:r>
    </w:p>
    <w:p w14:paraId="3A8F4695" w14:textId="77777777" w:rsidR="00856D0A" w:rsidRPr="00910E0A" w:rsidRDefault="00856D0A" w:rsidP="00C2672A">
      <w:pPr>
        <w:spacing w:line="480" w:lineRule="auto"/>
        <w:jc w:val="both"/>
        <w:rPr>
          <w:rFonts w:ascii="Aptos" w:hAnsi="Aptos"/>
          <w:sz w:val="24"/>
          <w:szCs w:val="24"/>
        </w:rPr>
      </w:pPr>
      <w:r w:rsidRPr="00910E0A">
        <w:rPr>
          <w:rFonts w:ascii="Aptos" w:hAnsi="Aptos"/>
          <w:sz w:val="24"/>
          <w:szCs w:val="24"/>
        </w:rPr>
        <w:t xml:space="preserve">The following were the three main objectives. </w:t>
      </w:r>
    </w:p>
    <w:p w14:paraId="2593886A" w14:textId="0DC6E861" w:rsidR="00856D0A" w:rsidRPr="00910E0A" w:rsidRDefault="00856D0A" w:rsidP="00C2672A">
      <w:pPr>
        <w:pStyle w:val="ListParagraph"/>
        <w:numPr>
          <w:ilvl w:val="0"/>
          <w:numId w:val="6"/>
        </w:numPr>
        <w:spacing w:after="160" w:line="480" w:lineRule="auto"/>
        <w:jc w:val="both"/>
        <w:rPr>
          <w:rFonts w:ascii="Aptos" w:hAnsi="Aptos"/>
          <w:sz w:val="24"/>
          <w:szCs w:val="24"/>
        </w:rPr>
      </w:pPr>
      <w:r w:rsidRPr="00910E0A">
        <w:rPr>
          <w:rFonts w:ascii="Aptos" w:hAnsi="Aptos"/>
          <w:sz w:val="24"/>
          <w:szCs w:val="24"/>
        </w:rPr>
        <w:t>Explore the concept</w:t>
      </w:r>
      <w:r w:rsidR="00D11873">
        <w:rPr>
          <w:rFonts w:ascii="Aptos" w:hAnsi="Aptos"/>
          <w:sz w:val="24"/>
          <w:szCs w:val="24"/>
        </w:rPr>
        <w:t xml:space="preserve"> of </w:t>
      </w:r>
      <w:r w:rsidRPr="00910E0A">
        <w:rPr>
          <w:rFonts w:ascii="Aptos" w:hAnsi="Aptos"/>
          <w:sz w:val="24"/>
          <w:szCs w:val="24"/>
        </w:rPr>
        <w:t xml:space="preserve">Adverse </w:t>
      </w:r>
      <w:r w:rsidR="00D11873">
        <w:rPr>
          <w:rFonts w:ascii="Aptos" w:hAnsi="Aptos"/>
          <w:sz w:val="24"/>
          <w:szCs w:val="24"/>
        </w:rPr>
        <w:t>C</w:t>
      </w:r>
      <w:r w:rsidRPr="00910E0A">
        <w:rPr>
          <w:rFonts w:ascii="Aptos" w:hAnsi="Aptos"/>
          <w:sz w:val="24"/>
          <w:szCs w:val="24"/>
        </w:rPr>
        <w:t xml:space="preserve">hildhood </w:t>
      </w:r>
      <w:r w:rsidR="00D11873">
        <w:rPr>
          <w:rFonts w:ascii="Aptos" w:hAnsi="Aptos"/>
          <w:sz w:val="24"/>
          <w:szCs w:val="24"/>
        </w:rPr>
        <w:t>E</w:t>
      </w:r>
      <w:r w:rsidRPr="00910E0A">
        <w:rPr>
          <w:rFonts w:ascii="Aptos" w:hAnsi="Aptos"/>
          <w:sz w:val="24"/>
          <w:szCs w:val="24"/>
        </w:rPr>
        <w:t xml:space="preserve">xperiences. </w:t>
      </w:r>
    </w:p>
    <w:p w14:paraId="27E50C85" w14:textId="20582398" w:rsidR="00856D0A" w:rsidRPr="00910E0A" w:rsidRDefault="00856D0A" w:rsidP="00C2672A">
      <w:pPr>
        <w:pStyle w:val="ListParagraph"/>
        <w:numPr>
          <w:ilvl w:val="0"/>
          <w:numId w:val="6"/>
        </w:numPr>
        <w:spacing w:after="160" w:line="480" w:lineRule="auto"/>
        <w:jc w:val="both"/>
        <w:rPr>
          <w:rFonts w:ascii="Aptos" w:hAnsi="Aptos"/>
          <w:sz w:val="24"/>
          <w:szCs w:val="24"/>
        </w:rPr>
      </w:pPr>
      <w:r w:rsidRPr="00910E0A">
        <w:rPr>
          <w:rFonts w:ascii="Aptos" w:hAnsi="Aptos"/>
          <w:sz w:val="24"/>
          <w:szCs w:val="24"/>
        </w:rPr>
        <w:t xml:space="preserve">Explore the relationship between Adverse </w:t>
      </w:r>
      <w:r w:rsidR="00D11873">
        <w:rPr>
          <w:rFonts w:ascii="Aptos" w:hAnsi="Aptos"/>
          <w:sz w:val="24"/>
          <w:szCs w:val="24"/>
        </w:rPr>
        <w:t>C</w:t>
      </w:r>
      <w:r w:rsidRPr="00910E0A">
        <w:rPr>
          <w:rFonts w:ascii="Aptos" w:hAnsi="Aptos"/>
          <w:sz w:val="24"/>
          <w:szCs w:val="24"/>
        </w:rPr>
        <w:t xml:space="preserve">hildhood </w:t>
      </w:r>
      <w:r w:rsidR="00D11873">
        <w:rPr>
          <w:rFonts w:ascii="Aptos" w:hAnsi="Aptos"/>
          <w:sz w:val="24"/>
          <w:szCs w:val="24"/>
        </w:rPr>
        <w:t>E</w:t>
      </w:r>
      <w:r w:rsidRPr="00910E0A">
        <w:rPr>
          <w:rFonts w:ascii="Aptos" w:hAnsi="Aptos"/>
          <w:sz w:val="24"/>
          <w:szCs w:val="24"/>
        </w:rPr>
        <w:t xml:space="preserve">xperiences and young offending. </w:t>
      </w:r>
    </w:p>
    <w:p w14:paraId="191E2522" w14:textId="77777777" w:rsidR="00856D0A" w:rsidRPr="00910E0A" w:rsidRDefault="00856D0A" w:rsidP="00C2672A">
      <w:pPr>
        <w:pStyle w:val="ListParagraph"/>
        <w:numPr>
          <w:ilvl w:val="0"/>
          <w:numId w:val="6"/>
        </w:numPr>
        <w:spacing w:after="160" w:line="480" w:lineRule="auto"/>
        <w:jc w:val="both"/>
        <w:rPr>
          <w:rFonts w:ascii="Aptos" w:hAnsi="Aptos"/>
          <w:sz w:val="24"/>
          <w:szCs w:val="24"/>
        </w:rPr>
      </w:pPr>
      <w:r w:rsidRPr="00910E0A">
        <w:rPr>
          <w:rFonts w:ascii="Aptos" w:hAnsi="Aptos"/>
          <w:sz w:val="24"/>
          <w:szCs w:val="24"/>
        </w:rPr>
        <w:t xml:space="preserve">Preventative measures in England and Wales </w:t>
      </w:r>
    </w:p>
    <w:p w14:paraId="2A9BD8DC" w14:textId="4FDAE3B4" w:rsidR="00856D0A" w:rsidRPr="00910E0A" w:rsidRDefault="00D11873" w:rsidP="00C2672A">
      <w:pPr>
        <w:spacing w:line="480" w:lineRule="auto"/>
        <w:jc w:val="both"/>
        <w:rPr>
          <w:rFonts w:ascii="Aptos" w:hAnsi="Aptos"/>
          <w:sz w:val="24"/>
          <w:szCs w:val="24"/>
        </w:rPr>
      </w:pPr>
      <w:r w:rsidRPr="00910E0A">
        <w:rPr>
          <w:rFonts w:ascii="Aptos" w:hAnsi="Aptos"/>
          <w:sz w:val="24"/>
          <w:szCs w:val="24"/>
        </w:rPr>
        <w:t>All</w:t>
      </w:r>
      <w:r w:rsidR="00856D0A" w:rsidRPr="00910E0A">
        <w:rPr>
          <w:rFonts w:ascii="Aptos" w:hAnsi="Aptos"/>
          <w:sz w:val="24"/>
          <w:szCs w:val="24"/>
        </w:rPr>
        <w:t xml:space="preserve"> the chapters have been completed with consideration for these objectives in mind. </w:t>
      </w:r>
    </w:p>
    <w:p w14:paraId="37DB4305" w14:textId="7F1AB7C2" w:rsidR="00856D0A" w:rsidRPr="00C2672A" w:rsidRDefault="00856D0A" w:rsidP="00C2672A">
      <w:pPr>
        <w:pStyle w:val="Heading2"/>
        <w:spacing w:line="480" w:lineRule="auto"/>
        <w:jc w:val="both"/>
        <w:rPr>
          <w:rFonts w:ascii="Aptos" w:hAnsi="Aptos"/>
          <w:b/>
          <w:bCs/>
          <w:color w:val="000000" w:themeColor="text1"/>
          <w:u w:val="single"/>
        </w:rPr>
      </w:pPr>
      <w:bookmarkStart w:id="28" w:name="_Toc166004648"/>
      <w:r w:rsidRPr="00C2672A">
        <w:rPr>
          <w:rFonts w:ascii="Aptos" w:hAnsi="Aptos"/>
          <w:b/>
          <w:bCs/>
          <w:color w:val="000000" w:themeColor="text1"/>
          <w:u w:val="single"/>
        </w:rPr>
        <w:t>5:2 Main Findings</w:t>
      </w:r>
      <w:bookmarkEnd w:id="28"/>
      <w:r w:rsidRPr="00C2672A">
        <w:rPr>
          <w:rFonts w:ascii="Aptos" w:hAnsi="Aptos"/>
          <w:b/>
          <w:bCs/>
          <w:color w:val="000000" w:themeColor="text1"/>
          <w:u w:val="single"/>
        </w:rPr>
        <w:t xml:space="preserve"> </w:t>
      </w:r>
    </w:p>
    <w:p w14:paraId="71A6DB26" w14:textId="5D4BA1C3" w:rsidR="00856D0A" w:rsidRPr="00910E0A" w:rsidRDefault="00856D0A" w:rsidP="00C2672A">
      <w:pPr>
        <w:tabs>
          <w:tab w:val="left" w:pos="2208"/>
        </w:tabs>
        <w:spacing w:line="480" w:lineRule="auto"/>
        <w:jc w:val="both"/>
        <w:rPr>
          <w:rFonts w:ascii="Aptos" w:hAnsi="Aptos" w:cs="Calibri"/>
          <w:sz w:val="24"/>
          <w:szCs w:val="24"/>
        </w:rPr>
      </w:pPr>
      <w:r w:rsidRPr="00910E0A">
        <w:rPr>
          <w:rFonts w:ascii="Aptos" w:hAnsi="Aptos" w:cs="Calibri"/>
          <w:noProof/>
          <w:sz w:val="24"/>
          <w:szCs w:val="24"/>
        </w:rPr>
        <w:t>Kalmakis &amp; Chandler, (2014, p. 1495)</w:t>
      </w:r>
      <w:r w:rsidRPr="00910E0A">
        <w:rPr>
          <w:rFonts w:ascii="Aptos" w:hAnsi="Aptos" w:cs="Calibri"/>
          <w:sz w:val="24"/>
          <w:szCs w:val="24"/>
        </w:rPr>
        <w:t xml:space="preserve"> defined ACEs as “</w:t>
      </w:r>
      <w:r w:rsidR="00D11873">
        <w:rPr>
          <w:rFonts w:ascii="Aptos" w:hAnsi="Aptos" w:cs="Calibri"/>
          <w:sz w:val="24"/>
          <w:szCs w:val="24"/>
        </w:rPr>
        <w:t>c</w:t>
      </w:r>
      <w:r w:rsidRPr="00910E0A">
        <w:rPr>
          <w:rFonts w:ascii="Aptos" w:hAnsi="Aptos" w:cs="Calibri"/>
          <w:sz w:val="24"/>
          <w:szCs w:val="24"/>
        </w:rPr>
        <w:t xml:space="preserve">hildhood events, varying in severity and often chronic, occurring within a child’s family or social environment”. This allowed for more information to be </w:t>
      </w:r>
      <w:r w:rsidR="00D11873">
        <w:rPr>
          <w:rFonts w:ascii="Aptos" w:hAnsi="Aptos" w:cs="Calibri"/>
          <w:sz w:val="24"/>
          <w:szCs w:val="24"/>
        </w:rPr>
        <w:t>thoroughly researched</w:t>
      </w:r>
      <w:r w:rsidRPr="00910E0A">
        <w:rPr>
          <w:rFonts w:ascii="Aptos" w:hAnsi="Aptos" w:cs="Calibri"/>
          <w:sz w:val="24"/>
          <w:szCs w:val="24"/>
        </w:rPr>
        <w:t xml:space="preserve"> about what causes violent and juvenile offenders to offend and if there was an effective way of stopping young people from committing these crimes. Due to this clarification, a study carried out by the </w:t>
      </w:r>
      <w:r w:rsidRPr="00910E0A">
        <w:rPr>
          <w:rFonts w:ascii="Aptos" w:hAnsi="Aptos" w:cs="Calibri"/>
          <w:noProof/>
          <w:sz w:val="24"/>
          <w:szCs w:val="24"/>
        </w:rPr>
        <w:t>Office of Juvenile Justice and Delinquency Prevention, (2003)</w:t>
      </w:r>
      <w:r w:rsidR="00D11873">
        <w:rPr>
          <w:rFonts w:ascii="Aptos" w:hAnsi="Aptos" w:cs="Calibri"/>
          <w:noProof/>
          <w:sz w:val="24"/>
          <w:szCs w:val="24"/>
        </w:rPr>
        <w:t xml:space="preserve"> </w:t>
      </w:r>
      <w:r w:rsidRPr="00910E0A">
        <w:rPr>
          <w:rFonts w:ascii="Aptos" w:hAnsi="Aptos" w:cs="Calibri"/>
          <w:sz w:val="24"/>
          <w:szCs w:val="24"/>
        </w:rPr>
        <w:t xml:space="preserve">found that compared to the less severe and non-offending population, juveniles who committed serious and violent </w:t>
      </w:r>
      <w:r w:rsidRPr="00910E0A">
        <w:rPr>
          <w:rFonts w:ascii="Aptos" w:hAnsi="Aptos" w:cs="Calibri"/>
          <w:sz w:val="24"/>
          <w:szCs w:val="24"/>
        </w:rPr>
        <w:lastRenderedPageBreak/>
        <w:t>crimes experienced some form of trauma, abuse, neglect, or maltreatment at some level in their childhood</w:t>
      </w:r>
      <w:sdt>
        <w:sdtPr>
          <w:rPr>
            <w:rFonts w:ascii="Aptos" w:hAnsi="Aptos" w:cs="Calibri"/>
            <w:sz w:val="24"/>
            <w:szCs w:val="24"/>
          </w:rPr>
          <w:id w:val="-1483766233"/>
          <w:citation/>
        </w:sdtPr>
        <w:sdtContent>
          <w:r w:rsidRPr="00910E0A">
            <w:rPr>
              <w:rFonts w:ascii="Aptos" w:hAnsi="Aptos" w:cs="Calibri"/>
              <w:sz w:val="24"/>
              <w:szCs w:val="24"/>
            </w:rPr>
            <w:fldChar w:fldCharType="begin"/>
          </w:r>
          <w:r w:rsidRPr="00910E0A">
            <w:rPr>
              <w:rFonts w:ascii="Aptos" w:hAnsi="Aptos" w:cs="Calibri"/>
              <w:sz w:val="24"/>
              <w:szCs w:val="24"/>
            </w:rPr>
            <w:instrText xml:space="preserve"> CITATION Loe001 \l 2057 </w:instrText>
          </w:r>
          <w:r w:rsidRPr="00910E0A">
            <w:rPr>
              <w:rFonts w:ascii="Aptos" w:hAnsi="Aptos" w:cs="Calibri"/>
              <w:sz w:val="24"/>
              <w:szCs w:val="24"/>
            </w:rPr>
            <w:fldChar w:fldCharType="separate"/>
          </w:r>
          <w:r w:rsidR="00DD786A">
            <w:rPr>
              <w:rFonts w:ascii="Aptos" w:hAnsi="Aptos" w:cs="Calibri"/>
              <w:noProof/>
              <w:sz w:val="24"/>
              <w:szCs w:val="24"/>
            </w:rPr>
            <w:t xml:space="preserve"> </w:t>
          </w:r>
          <w:r w:rsidR="00DD786A" w:rsidRPr="00DD786A">
            <w:rPr>
              <w:rFonts w:ascii="Aptos" w:hAnsi="Aptos" w:cs="Calibri"/>
              <w:noProof/>
              <w:sz w:val="24"/>
              <w:szCs w:val="24"/>
            </w:rPr>
            <w:t>(Loeber &amp; Farrington, 2000)</w:t>
          </w:r>
          <w:r w:rsidRPr="00910E0A">
            <w:rPr>
              <w:rFonts w:ascii="Aptos" w:hAnsi="Aptos" w:cs="Calibri"/>
              <w:sz w:val="24"/>
              <w:szCs w:val="24"/>
            </w:rPr>
            <w:fldChar w:fldCharType="end"/>
          </w:r>
        </w:sdtContent>
      </w:sdt>
      <w:r w:rsidRPr="00910E0A">
        <w:rPr>
          <w:rFonts w:ascii="Aptos" w:hAnsi="Aptos" w:cs="Calibri"/>
          <w:sz w:val="24"/>
          <w:szCs w:val="24"/>
        </w:rPr>
        <w:t xml:space="preserve">. A study </w:t>
      </w:r>
      <w:r w:rsidR="00D11873" w:rsidRPr="00910E0A">
        <w:rPr>
          <w:rFonts w:ascii="Aptos" w:hAnsi="Aptos" w:cs="Calibri"/>
          <w:sz w:val="24"/>
          <w:szCs w:val="24"/>
        </w:rPr>
        <w:t>conducted</w:t>
      </w:r>
      <w:r w:rsidRPr="00910E0A">
        <w:rPr>
          <w:rFonts w:ascii="Aptos" w:hAnsi="Aptos" w:cs="Calibri"/>
          <w:sz w:val="24"/>
          <w:szCs w:val="24"/>
        </w:rPr>
        <w:t xml:space="preserve"> by Jennings and Piquero (2014) found that up to 30% of American youth</w:t>
      </w:r>
      <w:r w:rsidR="00D11873">
        <w:rPr>
          <w:rFonts w:ascii="Aptos" w:hAnsi="Aptos" w:cs="Calibri"/>
          <w:sz w:val="24"/>
          <w:szCs w:val="24"/>
        </w:rPr>
        <w:t>s</w:t>
      </w:r>
      <w:r w:rsidRPr="00910E0A">
        <w:rPr>
          <w:rFonts w:ascii="Aptos" w:hAnsi="Aptos" w:cs="Calibri"/>
          <w:sz w:val="24"/>
          <w:szCs w:val="24"/>
        </w:rPr>
        <w:t xml:space="preserve"> involved in the justice system</w:t>
      </w:r>
      <w:r w:rsidR="00D11873">
        <w:rPr>
          <w:rFonts w:ascii="Aptos" w:hAnsi="Aptos" w:cs="Calibri"/>
          <w:sz w:val="24"/>
          <w:szCs w:val="24"/>
        </w:rPr>
        <w:t>,</w:t>
      </w:r>
      <w:r w:rsidRPr="00910E0A">
        <w:rPr>
          <w:rFonts w:ascii="Aptos" w:hAnsi="Aptos" w:cs="Calibri"/>
          <w:sz w:val="24"/>
          <w:szCs w:val="24"/>
        </w:rPr>
        <w:t xml:space="preserve"> fit the criteria of experiencing post-traumatic stress disorder, as well as 90% of juvenile offenders experiencing some kind of traumatic event or experience within their childhood. </w:t>
      </w:r>
    </w:p>
    <w:p w14:paraId="293233D2" w14:textId="6B4578D9" w:rsidR="00856D0A" w:rsidRPr="00910E0A" w:rsidRDefault="00856D0A" w:rsidP="00C2672A">
      <w:pPr>
        <w:tabs>
          <w:tab w:val="left" w:pos="2208"/>
        </w:tabs>
        <w:spacing w:line="480" w:lineRule="auto"/>
        <w:jc w:val="both"/>
        <w:rPr>
          <w:rFonts w:ascii="Aptos" w:hAnsi="Aptos" w:cs="Calibri"/>
          <w:sz w:val="24"/>
          <w:szCs w:val="24"/>
        </w:rPr>
      </w:pPr>
      <w:r w:rsidRPr="00910E0A">
        <w:rPr>
          <w:rFonts w:ascii="Aptos" w:hAnsi="Aptos" w:cs="Calibri"/>
          <w:sz w:val="24"/>
          <w:szCs w:val="24"/>
        </w:rPr>
        <w:t xml:space="preserve">This overlaps with the research found from the second objective of whether there is a link between ACEs and young offending, as </w:t>
      </w:r>
      <w:r w:rsidRPr="00910E0A">
        <w:rPr>
          <w:rFonts w:ascii="Aptos" w:hAnsi="Aptos" w:cs="Calibri"/>
          <w:noProof/>
          <w:sz w:val="24"/>
          <w:szCs w:val="24"/>
        </w:rPr>
        <w:t>Felitti, et al., (1998) provided evidence that there was an association between ACEs and adult life outcomes</w:t>
      </w:r>
      <w:r w:rsidR="00E368FB">
        <w:rPr>
          <w:rFonts w:ascii="Aptos" w:hAnsi="Aptos" w:cs="Calibri"/>
          <w:noProof/>
          <w:sz w:val="24"/>
          <w:szCs w:val="24"/>
        </w:rPr>
        <w:t>.</w:t>
      </w:r>
      <w:r w:rsidR="00E368FB" w:rsidRPr="00910E0A">
        <w:rPr>
          <w:rFonts w:ascii="Aptos" w:hAnsi="Aptos" w:cs="Calibri"/>
          <w:noProof/>
          <w:sz w:val="24"/>
          <w:szCs w:val="24"/>
        </w:rPr>
        <w:t xml:space="preserve"> </w:t>
      </w:r>
      <w:r w:rsidR="00D11873">
        <w:rPr>
          <w:rFonts w:ascii="Aptos" w:hAnsi="Aptos" w:cs="Calibri"/>
          <w:sz w:val="24"/>
          <w:szCs w:val="24"/>
        </w:rPr>
        <w:t>I</w:t>
      </w:r>
      <w:r w:rsidRPr="00910E0A">
        <w:rPr>
          <w:rFonts w:ascii="Aptos" w:hAnsi="Aptos" w:cs="Calibri"/>
          <w:sz w:val="24"/>
          <w:szCs w:val="24"/>
        </w:rPr>
        <w:t xml:space="preserve">n 1997, 17,337 participants who </w:t>
      </w:r>
      <w:r w:rsidR="00E368FB" w:rsidRPr="00910E0A">
        <w:rPr>
          <w:rFonts w:ascii="Aptos" w:hAnsi="Aptos" w:cs="Calibri"/>
          <w:sz w:val="24"/>
          <w:szCs w:val="24"/>
        </w:rPr>
        <w:t>required</w:t>
      </w:r>
      <w:r w:rsidRPr="00910E0A">
        <w:rPr>
          <w:rFonts w:ascii="Aptos" w:hAnsi="Aptos" w:cs="Calibri"/>
          <w:sz w:val="24"/>
          <w:szCs w:val="24"/>
        </w:rPr>
        <w:t xml:space="preserve"> health services participated in a study that gathered information on the association between ACEs and adult health outcome</w:t>
      </w:r>
      <w:r w:rsidR="00E368FB">
        <w:rPr>
          <w:rFonts w:ascii="Aptos" w:hAnsi="Aptos" w:cs="Calibri"/>
          <w:sz w:val="24"/>
          <w:szCs w:val="24"/>
        </w:rPr>
        <w:t>s</w:t>
      </w:r>
      <w:r w:rsidRPr="00910E0A">
        <w:rPr>
          <w:rFonts w:ascii="Aptos" w:hAnsi="Aptos" w:cs="Calibri"/>
          <w:sz w:val="24"/>
          <w:szCs w:val="24"/>
        </w:rPr>
        <w:t xml:space="preserve">. The results showed that 28% of participants said they had experienced physical abuse, 11% experienced emotional abuse and 21% experienced sexual abuse. This shows that detrimental effects of early childhood trauma have repeatedly been shown by ACE research </w:t>
      </w:r>
      <w:sdt>
        <w:sdtPr>
          <w:rPr>
            <w:rFonts w:ascii="Aptos" w:hAnsi="Aptos" w:cs="Calibri"/>
            <w:sz w:val="24"/>
            <w:szCs w:val="24"/>
          </w:rPr>
          <w:id w:val="-1440442755"/>
          <w:citation/>
        </w:sdtPr>
        <w:sdtContent>
          <w:r w:rsidRPr="00910E0A">
            <w:rPr>
              <w:rFonts w:ascii="Aptos" w:hAnsi="Aptos" w:cs="Calibri"/>
              <w:sz w:val="24"/>
              <w:szCs w:val="24"/>
            </w:rPr>
            <w:fldChar w:fldCharType="begin"/>
          </w:r>
          <w:r w:rsidRPr="00910E0A">
            <w:rPr>
              <w:rFonts w:ascii="Aptos" w:hAnsi="Aptos" w:cs="Calibri"/>
              <w:sz w:val="24"/>
              <w:szCs w:val="24"/>
            </w:rPr>
            <w:instrText xml:space="preserve"> CITATION And101 \l 2057 </w:instrText>
          </w:r>
          <w:r w:rsidRPr="00910E0A">
            <w:rPr>
              <w:rFonts w:ascii="Aptos" w:hAnsi="Aptos" w:cs="Calibri"/>
              <w:sz w:val="24"/>
              <w:szCs w:val="24"/>
            </w:rPr>
            <w:fldChar w:fldCharType="separate"/>
          </w:r>
          <w:r w:rsidR="00DD786A" w:rsidRPr="00DD786A">
            <w:rPr>
              <w:rFonts w:ascii="Aptos" w:hAnsi="Aptos" w:cs="Calibri"/>
              <w:noProof/>
              <w:sz w:val="24"/>
              <w:szCs w:val="24"/>
            </w:rPr>
            <w:t>(Anda, et al., 2010)</w:t>
          </w:r>
          <w:r w:rsidRPr="00910E0A">
            <w:rPr>
              <w:rFonts w:ascii="Aptos" w:hAnsi="Aptos" w:cs="Calibri"/>
              <w:sz w:val="24"/>
              <w:szCs w:val="24"/>
            </w:rPr>
            <w:fldChar w:fldCharType="end"/>
          </w:r>
        </w:sdtContent>
      </w:sdt>
      <w:r w:rsidRPr="00910E0A">
        <w:rPr>
          <w:rFonts w:ascii="Aptos" w:hAnsi="Aptos" w:cs="Calibri"/>
          <w:sz w:val="24"/>
          <w:szCs w:val="24"/>
        </w:rPr>
        <w:t xml:space="preserve">. This can also be reflected in primary research collection from the question ‘Do you think there is a link between childhood trauma and criminality’? this shows that 81% of the participants said yes to this statement, and all described it as happening when children are brought up in a violent or abusive environment. </w:t>
      </w:r>
    </w:p>
    <w:p w14:paraId="05FAD23D" w14:textId="0A1AC725" w:rsidR="00856D0A" w:rsidRPr="00910E0A" w:rsidRDefault="00856D0A" w:rsidP="00C2672A">
      <w:pPr>
        <w:tabs>
          <w:tab w:val="left" w:pos="2208"/>
        </w:tabs>
        <w:spacing w:line="480" w:lineRule="auto"/>
        <w:jc w:val="both"/>
        <w:rPr>
          <w:rFonts w:ascii="Aptos" w:hAnsi="Aptos" w:cs="Calibri"/>
          <w:sz w:val="24"/>
          <w:szCs w:val="24"/>
        </w:rPr>
      </w:pPr>
      <w:r w:rsidRPr="00910E0A">
        <w:rPr>
          <w:rFonts w:ascii="Aptos" w:hAnsi="Aptos" w:cs="Calibri"/>
          <w:sz w:val="24"/>
          <w:szCs w:val="24"/>
        </w:rPr>
        <w:t xml:space="preserve">The main findings from the third objective show that there has been extensive work carried out with young offenders which helped the creation of the </w:t>
      </w:r>
      <w:r w:rsidR="00E368FB">
        <w:rPr>
          <w:rFonts w:ascii="Aptos" w:hAnsi="Aptos" w:cs="Calibri"/>
          <w:sz w:val="24"/>
          <w:szCs w:val="24"/>
        </w:rPr>
        <w:t>Y</w:t>
      </w:r>
      <w:r w:rsidRPr="00910E0A">
        <w:rPr>
          <w:rFonts w:ascii="Aptos" w:hAnsi="Aptos" w:cs="Calibri"/>
          <w:sz w:val="24"/>
          <w:szCs w:val="24"/>
        </w:rPr>
        <w:t xml:space="preserve">outh </w:t>
      </w:r>
      <w:r w:rsidR="00E368FB">
        <w:rPr>
          <w:rFonts w:ascii="Aptos" w:hAnsi="Aptos" w:cs="Calibri"/>
          <w:sz w:val="24"/>
          <w:szCs w:val="24"/>
        </w:rPr>
        <w:t>J</w:t>
      </w:r>
      <w:r w:rsidRPr="00910E0A">
        <w:rPr>
          <w:rFonts w:ascii="Aptos" w:hAnsi="Aptos" w:cs="Calibri"/>
          <w:sz w:val="24"/>
          <w:szCs w:val="24"/>
        </w:rPr>
        <w:t xml:space="preserve">ustice </w:t>
      </w:r>
      <w:r w:rsidR="00E368FB">
        <w:rPr>
          <w:rFonts w:ascii="Aptos" w:hAnsi="Aptos" w:cs="Calibri"/>
          <w:sz w:val="24"/>
          <w:szCs w:val="24"/>
        </w:rPr>
        <w:t>B</w:t>
      </w:r>
      <w:r w:rsidRPr="00910E0A">
        <w:rPr>
          <w:rFonts w:ascii="Aptos" w:hAnsi="Aptos" w:cs="Calibri"/>
          <w:sz w:val="24"/>
          <w:szCs w:val="24"/>
        </w:rPr>
        <w:t xml:space="preserve">oard, </w:t>
      </w:r>
      <w:r w:rsidR="00E368FB">
        <w:rPr>
          <w:rFonts w:ascii="Aptos" w:hAnsi="Aptos" w:cs="Calibri"/>
          <w:sz w:val="24"/>
          <w:szCs w:val="24"/>
        </w:rPr>
        <w:t>that</w:t>
      </w:r>
      <w:r w:rsidRPr="00910E0A">
        <w:rPr>
          <w:rFonts w:ascii="Aptos" w:hAnsi="Aptos" w:cs="Calibri"/>
          <w:sz w:val="24"/>
          <w:szCs w:val="24"/>
        </w:rPr>
        <w:t xml:space="preserve"> oversees the strategies of local </w:t>
      </w:r>
      <w:r w:rsidR="00E368FB">
        <w:rPr>
          <w:rFonts w:ascii="Aptos" w:hAnsi="Aptos" w:cs="Calibri"/>
          <w:sz w:val="24"/>
          <w:szCs w:val="24"/>
        </w:rPr>
        <w:t>Y</w:t>
      </w:r>
      <w:r w:rsidRPr="00910E0A">
        <w:rPr>
          <w:rFonts w:ascii="Aptos" w:hAnsi="Aptos" w:cs="Calibri"/>
          <w:sz w:val="24"/>
          <w:szCs w:val="24"/>
        </w:rPr>
        <w:t xml:space="preserve">outh </w:t>
      </w:r>
      <w:r w:rsidR="00E368FB">
        <w:rPr>
          <w:rFonts w:ascii="Aptos" w:hAnsi="Aptos" w:cs="Calibri"/>
          <w:sz w:val="24"/>
          <w:szCs w:val="24"/>
        </w:rPr>
        <w:t>O</w:t>
      </w:r>
      <w:r w:rsidRPr="00910E0A">
        <w:rPr>
          <w:rFonts w:ascii="Aptos" w:hAnsi="Aptos" w:cs="Calibri"/>
          <w:sz w:val="24"/>
          <w:szCs w:val="24"/>
        </w:rPr>
        <w:t xml:space="preserve">ffending </w:t>
      </w:r>
      <w:r w:rsidR="00E368FB">
        <w:rPr>
          <w:rFonts w:ascii="Aptos" w:hAnsi="Aptos" w:cs="Calibri"/>
          <w:sz w:val="24"/>
          <w:szCs w:val="24"/>
        </w:rPr>
        <w:t>T</w:t>
      </w:r>
      <w:r w:rsidRPr="00910E0A">
        <w:rPr>
          <w:rFonts w:ascii="Aptos" w:hAnsi="Aptos" w:cs="Calibri"/>
          <w:sz w:val="24"/>
          <w:szCs w:val="24"/>
        </w:rPr>
        <w:t xml:space="preserve">eams to ensure they are helping youth offenders in an inter-disciplinary way </w:t>
      </w:r>
      <w:sdt>
        <w:sdtPr>
          <w:rPr>
            <w:rFonts w:ascii="Aptos" w:hAnsi="Aptos" w:cs="Calibri"/>
            <w:sz w:val="24"/>
            <w:szCs w:val="24"/>
          </w:rPr>
          <w:id w:val="-328826273"/>
          <w:citation/>
        </w:sdtPr>
        <w:sdtContent>
          <w:r w:rsidRPr="00910E0A">
            <w:rPr>
              <w:rFonts w:ascii="Aptos" w:hAnsi="Aptos" w:cs="Calibri"/>
              <w:sz w:val="24"/>
              <w:szCs w:val="24"/>
            </w:rPr>
            <w:fldChar w:fldCharType="begin"/>
          </w:r>
          <w:r w:rsidRPr="00910E0A">
            <w:rPr>
              <w:rFonts w:ascii="Aptos" w:hAnsi="Aptos" w:cs="Calibri"/>
              <w:sz w:val="24"/>
              <w:szCs w:val="24"/>
            </w:rPr>
            <w:instrText xml:space="preserve"> CITATION Hal141 \l 2057 </w:instrText>
          </w:r>
          <w:r w:rsidRPr="00910E0A">
            <w:rPr>
              <w:rFonts w:ascii="Aptos" w:hAnsi="Aptos" w:cs="Calibri"/>
              <w:sz w:val="24"/>
              <w:szCs w:val="24"/>
            </w:rPr>
            <w:fldChar w:fldCharType="separate"/>
          </w:r>
          <w:r w:rsidR="00DD786A" w:rsidRPr="00DD786A">
            <w:rPr>
              <w:rFonts w:ascii="Aptos" w:hAnsi="Aptos" w:cs="Calibri"/>
              <w:noProof/>
              <w:sz w:val="24"/>
              <w:szCs w:val="24"/>
            </w:rPr>
            <w:t>(Hall &amp; Canton, 2014)</w:t>
          </w:r>
          <w:r w:rsidRPr="00910E0A">
            <w:rPr>
              <w:rFonts w:ascii="Aptos" w:hAnsi="Aptos" w:cs="Calibri"/>
              <w:sz w:val="24"/>
              <w:szCs w:val="24"/>
            </w:rPr>
            <w:fldChar w:fldCharType="end"/>
          </w:r>
        </w:sdtContent>
      </w:sdt>
      <w:r w:rsidRPr="00910E0A">
        <w:rPr>
          <w:rFonts w:ascii="Aptos" w:hAnsi="Aptos" w:cs="Calibri"/>
          <w:sz w:val="24"/>
          <w:szCs w:val="24"/>
        </w:rPr>
        <w:t xml:space="preserve">. Having created these </w:t>
      </w:r>
      <w:r w:rsidR="00E368FB">
        <w:rPr>
          <w:rFonts w:ascii="Aptos" w:hAnsi="Aptos" w:cs="Calibri"/>
          <w:sz w:val="24"/>
          <w:szCs w:val="24"/>
        </w:rPr>
        <w:t>Y</w:t>
      </w:r>
      <w:r w:rsidRPr="00910E0A">
        <w:rPr>
          <w:rFonts w:ascii="Aptos" w:hAnsi="Aptos" w:cs="Calibri"/>
          <w:sz w:val="24"/>
          <w:szCs w:val="24"/>
        </w:rPr>
        <w:t xml:space="preserve">outh </w:t>
      </w:r>
      <w:r w:rsidR="00E368FB">
        <w:rPr>
          <w:rFonts w:ascii="Aptos" w:hAnsi="Aptos" w:cs="Calibri"/>
          <w:sz w:val="24"/>
          <w:szCs w:val="24"/>
        </w:rPr>
        <w:t>O</w:t>
      </w:r>
      <w:r w:rsidRPr="00910E0A">
        <w:rPr>
          <w:rFonts w:ascii="Aptos" w:hAnsi="Aptos" w:cs="Calibri"/>
          <w:sz w:val="24"/>
          <w:szCs w:val="24"/>
        </w:rPr>
        <w:t xml:space="preserve">ffending </w:t>
      </w:r>
      <w:r w:rsidR="00E368FB">
        <w:rPr>
          <w:rFonts w:ascii="Aptos" w:hAnsi="Aptos" w:cs="Calibri"/>
          <w:sz w:val="24"/>
          <w:szCs w:val="24"/>
        </w:rPr>
        <w:t>T</w:t>
      </w:r>
      <w:r w:rsidRPr="00910E0A">
        <w:rPr>
          <w:rFonts w:ascii="Aptos" w:hAnsi="Aptos" w:cs="Calibri"/>
          <w:sz w:val="24"/>
          <w:szCs w:val="24"/>
        </w:rPr>
        <w:t xml:space="preserve">eams and programmes it has seen a 65% reduction in arrest rates </w:t>
      </w:r>
      <w:r w:rsidRPr="00910E0A">
        <w:rPr>
          <w:rFonts w:ascii="Aptos" w:hAnsi="Aptos" w:cs="Calibri"/>
          <w:sz w:val="24"/>
          <w:szCs w:val="24"/>
        </w:rPr>
        <w:lastRenderedPageBreak/>
        <w:t xml:space="preserve">which is promising in the way that young offenders are gaining the support that they need </w:t>
      </w:r>
      <w:sdt>
        <w:sdtPr>
          <w:rPr>
            <w:rFonts w:ascii="Aptos" w:hAnsi="Aptos" w:cs="Calibri"/>
            <w:sz w:val="24"/>
            <w:szCs w:val="24"/>
          </w:rPr>
          <w:id w:val="-609823267"/>
          <w:citation/>
        </w:sdtPr>
        <w:sdtContent>
          <w:r w:rsidRPr="00910E0A">
            <w:rPr>
              <w:rFonts w:ascii="Aptos" w:hAnsi="Aptos" w:cs="Calibri"/>
              <w:sz w:val="24"/>
              <w:szCs w:val="24"/>
            </w:rPr>
            <w:fldChar w:fldCharType="begin"/>
          </w:r>
          <w:r w:rsidRPr="00910E0A">
            <w:rPr>
              <w:rFonts w:ascii="Aptos" w:hAnsi="Aptos" w:cs="Calibri"/>
              <w:sz w:val="24"/>
              <w:szCs w:val="24"/>
            </w:rPr>
            <w:instrText xml:space="preserve"> CITATION Bur031 \l 2057 </w:instrText>
          </w:r>
          <w:r w:rsidRPr="00910E0A">
            <w:rPr>
              <w:rFonts w:ascii="Aptos" w:hAnsi="Aptos" w:cs="Calibri"/>
              <w:sz w:val="24"/>
              <w:szCs w:val="24"/>
            </w:rPr>
            <w:fldChar w:fldCharType="separate"/>
          </w:r>
          <w:r w:rsidR="00DD786A" w:rsidRPr="00DD786A">
            <w:rPr>
              <w:rFonts w:ascii="Aptos" w:hAnsi="Aptos" w:cs="Calibri"/>
              <w:noProof/>
              <w:sz w:val="24"/>
              <w:szCs w:val="24"/>
            </w:rPr>
            <w:t>(Burrows, 2003)</w:t>
          </w:r>
          <w:r w:rsidRPr="00910E0A">
            <w:rPr>
              <w:rFonts w:ascii="Aptos" w:hAnsi="Aptos" w:cs="Calibri"/>
              <w:sz w:val="24"/>
              <w:szCs w:val="24"/>
            </w:rPr>
            <w:fldChar w:fldCharType="end"/>
          </w:r>
        </w:sdtContent>
      </w:sdt>
      <w:r w:rsidRPr="00910E0A">
        <w:rPr>
          <w:rFonts w:ascii="Aptos" w:hAnsi="Aptos" w:cs="Calibri"/>
          <w:sz w:val="24"/>
          <w:szCs w:val="24"/>
        </w:rPr>
        <w:t xml:space="preserve">. There was also the creation of the CAPRICORN framework which saw a cooperative strategy come into play where it helps risk to be identified as well as improving and having trauma-informed services available, as well as encouraging peer-mentoring and family-based interventions </w:t>
      </w:r>
      <w:sdt>
        <w:sdtPr>
          <w:rPr>
            <w:rFonts w:ascii="Aptos" w:hAnsi="Aptos" w:cs="Calibri"/>
            <w:sz w:val="24"/>
            <w:szCs w:val="24"/>
          </w:rPr>
          <w:id w:val="1911196447"/>
          <w:citation/>
        </w:sdtPr>
        <w:sdtContent>
          <w:r w:rsidRPr="00910E0A">
            <w:rPr>
              <w:rFonts w:ascii="Aptos" w:hAnsi="Aptos" w:cs="Calibri"/>
              <w:sz w:val="24"/>
              <w:szCs w:val="24"/>
            </w:rPr>
            <w:fldChar w:fldCharType="begin"/>
          </w:r>
          <w:r w:rsidRPr="00910E0A">
            <w:rPr>
              <w:rFonts w:ascii="Aptos" w:hAnsi="Aptos" w:cs="Calibri"/>
              <w:sz w:val="24"/>
              <w:szCs w:val="24"/>
            </w:rPr>
            <w:instrText xml:space="preserve"> CITATION Moo211 \l 2057 </w:instrText>
          </w:r>
          <w:r w:rsidRPr="00910E0A">
            <w:rPr>
              <w:rFonts w:ascii="Aptos" w:hAnsi="Aptos" w:cs="Calibri"/>
              <w:sz w:val="24"/>
              <w:szCs w:val="24"/>
            </w:rPr>
            <w:fldChar w:fldCharType="separate"/>
          </w:r>
          <w:r w:rsidR="00DD786A" w:rsidRPr="00DD786A">
            <w:rPr>
              <w:rFonts w:ascii="Aptos" w:hAnsi="Aptos" w:cs="Calibri"/>
              <w:noProof/>
              <w:sz w:val="24"/>
              <w:szCs w:val="24"/>
            </w:rPr>
            <w:t>(Moore &amp; Ball, 2021)</w:t>
          </w:r>
          <w:r w:rsidRPr="00910E0A">
            <w:rPr>
              <w:rFonts w:ascii="Aptos" w:hAnsi="Aptos" w:cs="Calibri"/>
              <w:sz w:val="24"/>
              <w:szCs w:val="24"/>
            </w:rPr>
            <w:fldChar w:fldCharType="end"/>
          </w:r>
        </w:sdtContent>
      </w:sdt>
      <w:r w:rsidRPr="00910E0A">
        <w:rPr>
          <w:rFonts w:ascii="Aptos" w:hAnsi="Aptos" w:cs="Calibri"/>
          <w:sz w:val="24"/>
          <w:szCs w:val="24"/>
        </w:rPr>
        <w:t>. As</w:t>
      </w:r>
      <w:r w:rsidR="00E368FB">
        <w:rPr>
          <w:rFonts w:ascii="Aptos" w:hAnsi="Aptos" w:cs="Calibri"/>
          <w:sz w:val="24"/>
          <w:szCs w:val="24"/>
        </w:rPr>
        <w:t xml:space="preserve"> </w:t>
      </w:r>
      <w:r w:rsidRPr="00910E0A">
        <w:rPr>
          <w:rFonts w:ascii="Aptos" w:hAnsi="Aptos" w:cs="Calibri"/>
          <w:sz w:val="24"/>
          <w:szCs w:val="24"/>
        </w:rPr>
        <w:t>well as this</w:t>
      </w:r>
      <w:r w:rsidR="00E368FB">
        <w:rPr>
          <w:rFonts w:ascii="Aptos" w:hAnsi="Aptos" w:cs="Calibri"/>
          <w:sz w:val="24"/>
          <w:szCs w:val="24"/>
        </w:rPr>
        <w:t>,</w:t>
      </w:r>
      <w:r w:rsidRPr="00910E0A">
        <w:rPr>
          <w:rFonts w:ascii="Aptos" w:hAnsi="Aptos" w:cs="Calibri"/>
          <w:sz w:val="24"/>
          <w:szCs w:val="24"/>
        </w:rPr>
        <w:t xml:space="preserve"> Swansea Council has launched a report on how they are going to provide a better understanding of ACEs to the general public as well as working closely with Swansea Public Services and family services to help them provide the best intervention and support to people who have been affected by ACEs</w:t>
      </w:r>
      <w:r w:rsidR="00E368FB">
        <w:rPr>
          <w:rFonts w:ascii="Aptos" w:hAnsi="Aptos" w:cs="Calibri"/>
          <w:sz w:val="24"/>
          <w:szCs w:val="24"/>
        </w:rPr>
        <w:t>,</w:t>
      </w:r>
      <w:r w:rsidRPr="00910E0A">
        <w:rPr>
          <w:rFonts w:ascii="Aptos" w:hAnsi="Aptos" w:cs="Calibri"/>
          <w:sz w:val="24"/>
          <w:szCs w:val="24"/>
        </w:rPr>
        <w:t xml:space="preserve"> as well as also providing and gaining a better understanding </w:t>
      </w:r>
      <w:r w:rsidR="00E368FB">
        <w:rPr>
          <w:rFonts w:ascii="Aptos" w:hAnsi="Aptos" w:cs="Calibri"/>
          <w:sz w:val="24"/>
          <w:szCs w:val="24"/>
        </w:rPr>
        <w:t xml:space="preserve">of </w:t>
      </w:r>
      <w:r w:rsidRPr="00910E0A">
        <w:rPr>
          <w:rFonts w:ascii="Aptos" w:hAnsi="Aptos" w:cs="Calibri"/>
          <w:sz w:val="24"/>
          <w:szCs w:val="24"/>
        </w:rPr>
        <w:t>ACEs among themselves and those around them</w:t>
      </w:r>
      <w:r w:rsidR="008F52B6">
        <w:rPr>
          <w:rFonts w:ascii="Aptos" w:hAnsi="Aptos" w:cs="Calibri"/>
          <w:sz w:val="24"/>
          <w:szCs w:val="24"/>
        </w:rPr>
        <w:t xml:space="preserve"> </w:t>
      </w:r>
      <w:sdt>
        <w:sdtPr>
          <w:rPr>
            <w:rFonts w:ascii="Aptos" w:hAnsi="Aptos" w:cs="Calibri"/>
            <w:sz w:val="24"/>
            <w:szCs w:val="24"/>
          </w:rPr>
          <w:id w:val="-1358343068"/>
          <w:citation/>
        </w:sdtPr>
        <w:sdtContent>
          <w:r w:rsidR="008F52B6">
            <w:rPr>
              <w:rFonts w:ascii="Aptos" w:hAnsi="Aptos" w:cs="Calibri"/>
              <w:sz w:val="24"/>
              <w:szCs w:val="24"/>
            </w:rPr>
            <w:fldChar w:fldCharType="begin"/>
          </w:r>
          <w:r w:rsidR="008F52B6">
            <w:rPr>
              <w:rFonts w:ascii="Aptos" w:hAnsi="Aptos" w:cs="Calibri"/>
              <w:sz w:val="24"/>
              <w:szCs w:val="24"/>
            </w:rPr>
            <w:instrText xml:space="preserve"> CITATION Swa22 \l 2057 </w:instrText>
          </w:r>
          <w:r w:rsidR="008F52B6">
            <w:rPr>
              <w:rFonts w:ascii="Aptos" w:hAnsi="Aptos" w:cs="Calibri"/>
              <w:sz w:val="24"/>
              <w:szCs w:val="24"/>
            </w:rPr>
            <w:fldChar w:fldCharType="separate"/>
          </w:r>
          <w:r w:rsidR="00DD786A" w:rsidRPr="00DD786A">
            <w:rPr>
              <w:rFonts w:ascii="Aptos" w:hAnsi="Aptos" w:cs="Calibri"/>
              <w:noProof/>
              <w:sz w:val="24"/>
              <w:szCs w:val="24"/>
            </w:rPr>
            <w:t>(Swansea Council, 2022)</w:t>
          </w:r>
          <w:r w:rsidR="008F52B6">
            <w:rPr>
              <w:rFonts w:ascii="Aptos" w:hAnsi="Aptos" w:cs="Calibri"/>
              <w:sz w:val="24"/>
              <w:szCs w:val="24"/>
            </w:rPr>
            <w:fldChar w:fldCharType="end"/>
          </w:r>
        </w:sdtContent>
      </w:sdt>
      <w:r w:rsidRPr="00910E0A">
        <w:rPr>
          <w:rFonts w:ascii="Aptos" w:hAnsi="Aptos" w:cs="Calibri"/>
          <w:sz w:val="24"/>
          <w:szCs w:val="24"/>
        </w:rPr>
        <w:t xml:space="preserve">. However, also found was a 2002 report released that the Justice </w:t>
      </w:r>
      <w:r w:rsidR="00E368FB">
        <w:rPr>
          <w:rFonts w:ascii="Aptos" w:hAnsi="Aptos" w:cs="Calibri"/>
          <w:sz w:val="24"/>
          <w:szCs w:val="24"/>
        </w:rPr>
        <w:t>S</w:t>
      </w:r>
      <w:r w:rsidRPr="00910E0A">
        <w:rPr>
          <w:rFonts w:ascii="Aptos" w:hAnsi="Aptos" w:cs="Calibri"/>
          <w:sz w:val="24"/>
          <w:szCs w:val="24"/>
        </w:rPr>
        <w:t xml:space="preserve">ystem in England and Wales has been found to be inadequate in addressing youth offending </w:t>
      </w:r>
      <w:sdt>
        <w:sdtPr>
          <w:rPr>
            <w:rFonts w:ascii="Aptos" w:hAnsi="Aptos" w:cs="Calibri"/>
            <w:sz w:val="24"/>
            <w:szCs w:val="24"/>
          </w:rPr>
          <w:id w:val="-205413516"/>
          <w:citation/>
        </w:sdtPr>
        <w:sdtContent>
          <w:r w:rsidRPr="00910E0A">
            <w:rPr>
              <w:rFonts w:ascii="Aptos" w:hAnsi="Aptos" w:cs="Calibri"/>
              <w:sz w:val="24"/>
              <w:szCs w:val="24"/>
            </w:rPr>
            <w:fldChar w:fldCharType="begin"/>
          </w:r>
          <w:r w:rsidRPr="00910E0A">
            <w:rPr>
              <w:rFonts w:ascii="Aptos" w:hAnsi="Aptos" w:cs="Calibri"/>
              <w:sz w:val="24"/>
              <w:szCs w:val="24"/>
            </w:rPr>
            <w:instrText xml:space="preserve"> CITATION Spa021 \l 2057 </w:instrText>
          </w:r>
          <w:r w:rsidRPr="00910E0A">
            <w:rPr>
              <w:rFonts w:ascii="Aptos" w:hAnsi="Aptos" w:cs="Calibri"/>
              <w:sz w:val="24"/>
              <w:szCs w:val="24"/>
            </w:rPr>
            <w:fldChar w:fldCharType="separate"/>
          </w:r>
          <w:r w:rsidR="00DD786A" w:rsidRPr="00DD786A">
            <w:rPr>
              <w:rFonts w:ascii="Aptos" w:hAnsi="Aptos" w:cs="Calibri"/>
              <w:noProof/>
              <w:sz w:val="24"/>
              <w:szCs w:val="24"/>
            </w:rPr>
            <w:t>(Sparks &amp; Spencer, 2002)</w:t>
          </w:r>
          <w:r w:rsidRPr="00910E0A">
            <w:rPr>
              <w:rFonts w:ascii="Aptos" w:hAnsi="Aptos" w:cs="Calibri"/>
              <w:sz w:val="24"/>
              <w:szCs w:val="24"/>
            </w:rPr>
            <w:fldChar w:fldCharType="end"/>
          </w:r>
        </w:sdtContent>
      </w:sdt>
      <w:r w:rsidRPr="00910E0A">
        <w:rPr>
          <w:rFonts w:ascii="Aptos" w:hAnsi="Aptos" w:cs="Calibri"/>
          <w:sz w:val="24"/>
          <w:szCs w:val="24"/>
        </w:rPr>
        <w:t xml:space="preserve"> and it makes the recommendation that governments should be obligated to provide the necessary services in response to referrals that come in from the police, schools and parents </w:t>
      </w:r>
      <w:sdt>
        <w:sdtPr>
          <w:rPr>
            <w:rFonts w:ascii="Aptos" w:hAnsi="Aptos" w:cs="Calibri"/>
            <w:sz w:val="24"/>
            <w:szCs w:val="24"/>
          </w:rPr>
          <w:id w:val="-452723552"/>
          <w:citation/>
        </w:sdtPr>
        <w:sdtContent>
          <w:r w:rsidRPr="00910E0A">
            <w:rPr>
              <w:rFonts w:ascii="Aptos" w:hAnsi="Aptos" w:cs="Calibri"/>
              <w:sz w:val="24"/>
              <w:szCs w:val="24"/>
            </w:rPr>
            <w:fldChar w:fldCharType="begin"/>
          </w:r>
          <w:r w:rsidRPr="00910E0A">
            <w:rPr>
              <w:rFonts w:ascii="Aptos" w:hAnsi="Aptos" w:cs="Calibri"/>
              <w:sz w:val="24"/>
              <w:szCs w:val="24"/>
            </w:rPr>
            <w:instrText xml:space="preserve"> CITATION Ria031 \l 2057 </w:instrText>
          </w:r>
          <w:r w:rsidRPr="00910E0A">
            <w:rPr>
              <w:rFonts w:ascii="Aptos" w:hAnsi="Aptos" w:cs="Calibri"/>
              <w:sz w:val="24"/>
              <w:szCs w:val="24"/>
            </w:rPr>
            <w:fldChar w:fldCharType="separate"/>
          </w:r>
          <w:r w:rsidR="00DD786A" w:rsidRPr="00DD786A">
            <w:rPr>
              <w:rFonts w:ascii="Aptos" w:hAnsi="Aptos" w:cs="Calibri"/>
              <w:noProof/>
              <w:sz w:val="24"/>
              <w:szCs w:val="24"/>
            </w:rPr>
            <w:t>(Nahalba, 2003)</w:t>
          </w:r>
          <w:r w:rsidRPr="00910E0A">
            <w:rPr>
              <w:rFonts w:ascii="Aptos" w:hAnsi="Aptos" w:cs="Calibri"/>
              <w:sz w:val="24"/>
              <w:szCs w:val="24"/>
            </w:rPr>
            <w:fldChar w:fldCharType="end"/>
          </w:r>
        </w:sdtContent>
      </w:sdt>
      <w:r w:rsidRPr="00910E0A">
        <w:rPr>
          <w:rFonts w:ascii="Aptos" w:hAnsi="Aptos" w:cs="Calibri"/>
          <w:sz w:val="24"/>
          <w:szCs w:val="24"/>
        </w:rPr>
        <w:t xml:space="preserve">. </w:t>
      </w:r>
      <w:r w:rsidR="00107FFB">
        <w:rPr>
          <w:rFonts w:ascii="Aptos" w:hAnsi="Aptos" w:cs="Calibri"/>
          <w:sz w:val="24"/>
          <w:szCs w:val="24"/>
        </w:rPr>
        <w:t xml:space="preserve"> When asked if there were effective prevention measures for young offending, </w:t>
      </w:r>
      <w:r w:rsidRPr="00910E0A">
        <w:rPr>
          <w:rFonts w:ascii="Aptos" w:hAnsi="Aptos" w:cs="Calibri"/>
          <w:sz w:val="24"/>
          <w:szCs w:val="24"/>
        </w:rPr>
        <w:t xml:space="preserve">70% of participants from primary research said that there was not due to funding issues and lack of research around the subject area. </w:t>
      </w:r>
    </w:p>
    <w:p w14:paraId="02602490" w14:textId="77777777" w:rsidR="00856D0A" w:rsidRPr="00C2672A" w:rsidRDefault="00856D0A" w:rsidP="00C2672A">
      <w:pPr>
        <w:pStyle w:val="Heading2"/>
        <w:spacing w:line="480" w:lineRule="auto"/>
        <w:jc w:val="both"/>
        <w:rPr>
          <w:rFonts w:ascii="Aptos" w:hAnsi="Aptos"/>
          <w:b/>
          <w:bCs/>
          <w:color w:val="000000" w:themeColor="text1"/>
          <w:u w:val="single"/>
        </w:rPr>
      </w:pPr>
      <w:bookmarkStart w:id="29" w:name="_Toc166004649"/>
      <w:r w:rsidRPr="00C2672A">
        <w:rPr>
          <w:rFonts w:ascii="Aptos" w:hAnsi="Aptos"/>
          <w:b/>
          <w:bCs/>
          <w:color w:val="000000" w:themeColor="text1"/>
          <w:u w:val="single"/>
        </w:rPr>
        <w:t>5:3 Recommendations</w:t>
      </w:r>
      <w:bookmarkEnd w:id="29"/>
      <w:r w:rsidRPr="00C2672A">
        <w:rPr>
          <w:rFonts w:ascii="Aptos" w:hAnsi="Aptos"/>
          <w:b/>
          <w:bCs/>
          <w:color w:val="000000" w:themeColor="text1"/>
          <w:u w:val="single"/>
        </w:rPr>
        <w:t xml:space="preserve"> </w:t>
      </w:r>
    </w:p>
    <w:p w14:paraId="3D6756D8" w14:textId="09921239" w:rsidR="00856D0A" w:rsidRPr="00910E0A" w:rsidRDefault="00695E4E" w:rsidP="00C2672A">
      <w:pPr>
        <w:spacing w:line="480" w:lineRule="auto"/>
        <w:jc w:val="both"/>
        <w:rPr>
          <w:rFonts w:ascii="Aptos" w:hAnsi="Aptos"/>
          <w:sz w:val="24"/>
          <w:szCs w:val="24"/>
        </w:rPr>
      </w:pPr>
      <w:r>
        <w:rPr>
          <w:rFonts w:ascii="Aptos" w:hAnsi="Aptos"/>
          <w:sz w:val="24"/>
          <w:szCs w:val="24"/>
        </w:rPr>
        <w:t>E</w:t>
      </w:r>
      <w:r w:rsidR="00856D0A" w:rsidRPr="00910E0A">
        <w:rPr>
          <w:rFonts w:ascii="Aptos" w:hAnsi="Aptos"/>
          <w:sz w:val="24"/>
          <w:szCs w:val="24"/>
        </w:rPr>
        <w:t xml:space="preserve">ffective preventative strategies need to be in place for youth offenders and there also needs to be a wider range of support offered for those who have experienced ACEs or are currently experiencing them, as well as support for those already involved in the criminal justice system to help avoid re-offending. </w:t>
      </w:r>
    </w:p>
    <w:p w14:paraId="407B6E98" w14:textId="77777777" w:rsidR="00856D0A" w:rsidRPr="00C2672A" w:rsidRDefault="00856D0A" w:rsidP="00C2672A">
      <w:pPr>
        <w:pStyle w:val="Heading2"/>
        <w:spacing w:line="480" w:lineRule="auto"/>
        <w:jc w:val="both"/>
        <w:rPr>
          <w:rFonts w:ascii="Aptos" w:hAnsi="Aptos"/>
          <w:b/>
          <w:bCs/>
          <w:color w:val="000000" w:themeColor="text1"/>
          <w:u w:val="single"/>
        </w:rPr>
      </w:pPr>
      <w:bookmarkStart w:id="30" w:name="_Toc166004650"/>
      <w:r w:rsidRPr="00C2672A">
        <w:rPr>
          <w:rFonts w:ascii="Aptos" w:hAnsi="Aptos"/>
          <w:b/>
          <w:bCs/>
          <w:color w:val="000000" w:themeColor="text1"/>
          <w:u w:val="single"/>
        </w:rPr>
        <w:lastRenderedPageBreak/>
        <w:t>5:4 Limitations</w:t>
      </w:r>
      <w:bookmarkEnd w:id="30"/>
      <w:r w:rsidRPr="00C2672A">
        <w:rPr>
          <w:rFonts w:ascii="Aptos" w:hAnsi="Aptos"/>
          <w:b/>
          <w:bCs/>
          <w:color w:val="000000" w:themeColor="text1"/>
          <w:u w:val="single"/>
        </w:rPr>
        <w:t xml:space="preserve"> </w:t>
      </w:r>
    </w:p>
    <w:p w14:paraId="122BA177" w14:textId="16B8D461" w:rsidR="00856D0A" w:rsidRPr="00910E0A" w:rsidRDefault="00856D0A" w:rsidP="00C2672A">
      <w:pPr>
        <w:spacing w:line="480" w:lineRule="auto"/>
        <w:jc w:val="both"/>
        <w:rPr>
          <w:rFonts w:ascii="Aptos" w:hAnsi="Aptos"/>
          <w:sz w:val="24"/>
          <w:szCs w:val="24"/>
        </w:rPr>
      </w:pPr>
      <w:r w:rsidRPr="00910E0A">
        <w:rPr>
          <w:rFonts w:ascii="Aptos" w:hAnsi="Aptos"/>
          <w:sz w:val="24"/>
          <w:szCs w:val="24"/>
        </w:rPr>
        <w:t>In-person interviews with law enforcement agencies and mental health professionals who closely assist individuals who have experienced ACEs may have provided a more thorough and expert understanding of what ACEs are and how they support those who have experienced or are experiencing them.</w:t>
      </w:r>
    </w:p>
    <w:p w14:paraId="2EDDFAB1" w14:textId="77777777" w:rsidR="00856D0A" w:rsidRPr="00C2672A" w:rsidRDefault="00856D0A" w:rsidP="00C2672A">
      <w:pPr>
        <w:pStyle w:val="Heading2"/>
        <w:spacing w:line="480" w:lineRule="auto"/>
        <w:jc w:val="both"/>
        <w:rPr>
          <w:rFonts w:ascii="Aptos" w:hAnsi="Aptos"/>
          <w:b/>
          <w:bCs/>
          <w:color w:val="000000" w:themeColor="text1"/>
          <w:u w:val="single"/>
        </w:rPr>
      </w:pPr>
      <w:bookmarkStart w:id="31" w:name="_Toc166004651"/>
      <w:r w:rsidRPr="00C2672A">
        <w:rPr>
          <w:rFonts w:ascii="Aptos" w:hAnsi="Aptos"/>
          <w:b/>
          <w:bCs/>
          <w:color w:val="000000" w:themeColor="text1"/>
          <w:u w:val="single"/>
        </w:rPr>
        <w:t>5:5 Conclusion</w:t>
      </w:r>
      <w:bookmarkEnd w:id="31"/>
      <w:r w:rsidRPr="00C2672A">
        <w:rPr>
          <w:rFonts w:ascii="Aptos" w:hAnsi="Aptos"/>
          <w:b/>
          <w:bCs/>
          <w:color w:val="000000" w:themeColor="text1"/>
          <w:u w:val="single"/>
        </w:rPr>
        <w:t xml:space="preserve"> </w:t>
      </w:r>
    </w:p>
    <w:p w14:paraId="14E73571" w14:textId="5CA2F856" w:rsidR="00856D0A" w:rsidRPr="00910E0A" w:rsidRDefault="00856D0A" w:rsidP="00C2672A">
      <w:pPr>
        <w:spacing w:line="480" w:lineRule="auto"/>
        <w:jc w:val="both"/>
        <w:rPr>
          <w:rFonts w:ascii="Aptos" w:hAnsi="Aptos"/>
          <w:sz w:val="24"/>
          <w:szCs w:val="24"/>
        </w:rPr>
      </w:pPr>
      <w:r w:rsidRPr="00910E0A">
        <w:rPr>
          <w:rFonts w:ascii="Aptos" w:hAnsi="Aptos"/>
          <w:sz w:val="24"/>
          <w:szCs w:val="24"/>
        </w:rPr>
        <w:t>The overall project’s goals and objectives have been achieved by this study. It has recognised the shortcomings that have emerged</w:t>
      </w:r>
      <w:r w:rsidR="00107FFB">
        <w:rPr>
          <w:rFonts w:ascii="Aptos" w:hAnsi="Aptos"/>
          <w:sz w:val="24"/>
          <w:szCs w:val="24"/>
        </w:rPr>
        <w:t xml:space="preserve"> and</w:t>
      </w:r>
      <w:r w:rsidRPr="00910E0A">
        <w:rPr>
          <w:rFonts w:ascii="Aptos" w:hAnsi="Aptos"/>
          <w:sz w:val="24"/>
          <w:szCs w:val="24"/>
        </w:rPr>
        <w:t xml:space="preserve"> </w:t>
      </w:r>
      <w:r w:rsidR="00107FFB" w:rsidRPr="00910E0A">
        <w:rPr>
          <w:rFonts w:ascii="Aptos" w:hAnsi="Aptos"/>
          <w:sz w:val="24"/>
          <w:szCs w:val="24"/>
        </w:rPr>
        <w:t>furthermore</w:t>
      </w:r>
      <w:r w:rsidRPr="00910E0A">
        <w:rPr>
          <w:rFonts w:ascii="Aptos" w:hAnsi="Aptos"/>
          <w:sz w:val="24"/>
          <w:szCs w:val="24"/>
        </w:rPr>
        <w:t xml:space="preserve">, this chapter has assessed the available data on the topic and offered recommendations. </w:t>
      </w:r>
    </w:p>
    <w:p w14:paraId="52271AAE" w14:textId="77777777" w:rsidR="00856D0A" w:rsidRDefault="00856D0A" w:rsidP="00C2672A">
      <w:pPr>
        <w:jc w:val="both"/>
      </w:pPr>
    </w:p>
    <w:p w14:paraId="1E9FCEF1" w14:textId="77777777" w:rsidR="00910E0A" w:rsidRDefault="00910E0A" w:rsidP="00C2672A">
      <w:pPr>
        <w:jc w:val="both"/>
      </w:pPr>
    </w:p>
    <w:p w14:paraId="72FFAD7B" w14:textId="77777777" w:rsidR="00910E0A" w:rsidRDefault="00910E0A" w:rsidP="00C2672A">
      <w:pPr>
        <w:jc w:val="both"/>
      </w:pPr>
    </w:p>
    <w:p w14:paraId="3DB97FFE" w14:textId="77777777" w:rsidR="00910E0A" w:rsidRDefault="00910E0A" w:rsidP="00C2672A">
      <w:pPr>
        <w:jc w:val="both"/>
      </w:pPr>
    </w:p>
    <w:p w14:paraId="342FD4AB" w14:textId="77777777" w:rsidR="00910E0A" w:rsidRDefault="00910E0A" w:rsidP="00C2672A">
      <w:pPr>
        <w:jc w:val="both"/>
      </w:pPr>
    </w:p>
    <w:p w14:paraId="2044D9CC" w14:textId="77777777" w:rsidR="00910E0A" w:rsidRDefault="00910E0A" w:rsidP="00C2672A">
      <w:pPr>
        <w:jc w:val="both"/>
      </w:pPr>
    </w:p>
    <w:p w14:paraId="252E2825" w14:textId="77777777" w:rsidR="00910E0A" w:rsidRDefault="00910E0A" w:rsidP="00C2672A">
      <w:pPr>
        <w:jc w:val="both"/>
      </w:pPr>
    </w:p>
    <w:p w14:paraId="44F1DE36" w14:textId="77777777" w:rsidR="00910E0A" w:rsidRDefault="00910E0A" w:rsidP="00C2672A">
      <w:pPr>
        <w:jc w:val="both"/>
      </w:pPr>
    </w:p>
    <w:p w14:paraId="64699CDC" w14:textId="77777777" w:rsidR="00910E0A" w:rsidRDefault="00910E0A" w:rsidP="00C2672A">
      <w:pPr>
        <w:jc w:val="both"/>
      </w:pPr>
    </w:p>
    <w:p w14:paraId="7F7B7F00" w14:textId="77777777" w:rsidR="00910E0A" w:rsidRDefault="00910E0A" w:rsidP="00C2672A">
      <w:pPr>
        <w:jc w:val="both"/>
      </w:pPr>
    </w:p>
    <w:p w14:paraId="64AF3ACE" w14:textId="77777777" w:rsidR="00910E0A" w:rsidRDefault="00910E0A" w:rsidP="00C2672A">
      <w:pPr>
        <w:jc w:val="both"/>
      </w:pPr>
    </w:p>
    <w:p w14:paraId="77821C7B" w14:textId="77777777" w:rsidR="00910E0A" w:rsidRDefault="00910E0A" w:rsidP="00C2672A">
      <w:pPr>
        <w:jc w:val="both"/>
      </w:pPr>
    </w:p>
    <w:p w14:paraId="5E1C2EEA" w14:textId="77777777" w:rsidR="00107FFB" w:rsidRDefault="00107FFB" w:rsidP="00C2672A">
      <w:pPr>
        <w:jc w:val="both"/>
      </w:pPr>
    </w:p>
    <w:p w14:paraId="5B74565E" w14:textId="77777777" w:rsidR="00910E0A" w:rsidRDefault="00910E0A" w:rsidP="00C2672A">
      <w:pPr>
        <w:jc w:val="both"/>
      </w:pPr>
    </w:p>
    <w:bookmarkStart w:id="32" w:name="_Toc166004652" w:displacedByCustomXml="next"/>
    <w:sdt>
      <w:sdtPr>
        <w:rPr>
          <w:rFonts w:asciiTheme="minorHAnsi" w:eastAsiaTheme="minorHAnsi" w:hAnsiTheme="minorHAnsi" w:cstheme="minorBidi"/>
          <w:color w:val="auto"/>
          <w:sz w:val="24"/>
          <w:szCs w:val="24"/>
        </w:rPr>
        <w:id w:val="-667933491"/>
        <w:docPartObj>
          <w:docPartGallery w:val="Bibliographies"/>
          <w:docPartUnique/>
        </w:docPartObj>
      </w:sdtPr>
      <w:sdtEndPr>
        <w:rPr>
          <w:rFonts w:eastAsiaTheme="minorEastAsia"/>
          <w:sz w:val="21"/>
          <w:szCs w:val="21"/>
        </w:rPr>
      </w:sdtEndPr>
      <w:sdtContent>
        <w:p w14:paraId="1DBF16DE" w14:textId="77777777" w:rsidR="00910E0A" w:rsidRPr="00C2672A" w:rsidRDefault="00910E0A" w:rsidP="00C2672A">
          <w:pPr>
            <w:pStyle w:val="Heading1"/>
            <w:jc w:val="both"/>
            <w:rPr>
              <w:rFonts w:ascii="Aptos" w:hAnsi="Aptos"/>
              <w:b/>
              <w:bCs/>
              <w:color w:val="000000" w:themeColor="text1"/>
              <w:sz w:val="36"/>
              <w:szCs w:val="36"/>
              <w:u w:val="single"/>
            </w:rPr>
          </w:pPr>
          <w:r w:rsidRPr="00C2672A">
            <w:rPr>
              <w:rFonts w:ascii="Aptos" w:hAnsi="Aptos"/>
              <w:b/>
              <w:bCs/>
              <w:color w:val="000000" w:themeColor="text1"/>
              <w:sz w:val="36"/>
              <w:szCs w:val="36"/>
              <w:u w:val="single"/>
            </w:rPr>
            <w:t>References</w:t>
          </w:r>
          <w:bookmarkEnd w:id="32"/>
        </w:p>
        <w:sdt>
          <w:sdtPr>
            <w:rPr>
              <w:rFonts w:ascii="Aptos" w:hAnsi="Aptos"/>
              <w:kern w:val="2"/>
              <w:sz w:val="24"/>
              <w:szCs w:val="24"/>
              <w14:ligatures w14:val="standardContextual"/>
            </w:rPr>
            <w:id w:val="84583253"/>
            <w:bibliography/>
          </w:sdtPr>
          <w:sdtEndPr>
            <w:rPr>
              <w:rFonts w:asciiTheme="minorHAnsi" w:hAnsiTheme="minorHAnsi"/>
              <w:kern w:val="0"/>
              <w:sz w:val="21"/>
              <w:szCs w:val="21"/>
              <w14:ligatures w14:val="none"/>
            </w:rPr>
          </w:sdtEndPr>
          <w:sdtContent>
            <w:p w14:paraId="5DEAAE24" w14:textId="77777777" w:rsidR="00DD786A" w:rsidRPr="00963DD9" w:rsidRDefault="00910E0A" w:rsidP="00963DD9">
              <w:pPr>
                <w:pStyle w:val="Bibliography"/>
                <w:jc w:val="both"/>
                <w:rPr>
                  <w:rFonts w:ascii="Aptos" w:hAnsi="Aptos"/>
                  <w:noProof/>
                  <w:sz w:val="24"/>
                  <w:szCs w:val="24"/>
                </w:rPr>
              </w:pPr>
              <w:r w:rsidRPr="00963DD9">
                <w:rPr>
                  <w:rFonts w:ascii="Aptos" w:hAnsi="Aptos"/>
                  <w:sz w:val="24"/>
                  <w:szCs w:val="24"/>
                </w:rPr>
                <w:fldChar w:fldCharType="begin"/>
              </w:r>
              <w:r w:rsidRPr="00963DD9">
                <w:rPr>
                  <w:rFonts w:ascii="Aptos" w:hAnsi="Aptos"/>
                  <w:sz w:val="24"/>
                  <w:szCs w:val="24"/>
                </w:rPr>
                <w:instrText xml:space="preserve"> BIBLIOGRAPHY </w:instrText>
              </w:r>
              <w:r w:rsidRPr="00963DD9">
                <w:rPr>
                  <w:rFonts w:ascii="Aptos" w:hAnsi="Aptos"/>
                  <w:sz w:val="24"/>
                  <w:szCs w:val="24"/>
                </w:rPr>
                <w:fldChar w:fldCharType="separate"/>
              </w:r>
              <w:r w:rsidR="00DD786A" w:rsidRPr="00963DD9">
                <w:rPr>
                  <w:rFonts w:ascii="Aptos" w:hAnsi="Aptos"/>
                  <w:noProof/>
                  <w:sz w:val="24"/>
                  <w:szCs w:val="24"/>
                </w:rPr>
                <w:t xml:space="preserve">Akers, R., 2017. </w:t>
              </w:r>
              <w:r w:rsidR="00DD786A" w:rsidRPr="00963DD9">
                <w:rPr>
                  <w:rFonts w:ascii="Aptos" w:hAnsi="Aptos"/>
                  <w:i/>
                  <w:iCs/>
                  <w:noProof/>
                  <w:sz w:val="24"/>
                  <w:szCs w:val="24"/>
                </w:rPr>
                <w:t xml:space="preserve">Social learning and social structure: A general theory of crime and deviance. </w:t>
              </w:r>
              <w:r w:rsidR="00DD786A" w:rsidRPr="00963DD9">
                <w:rPr>
                  <w:rFonts w:ascii="Aptos" w:hAnsi="Aptos"/>
                  <w:noProof/>
                  <w:sz w:val="24"/>
                  <w:szCs w:val="24"/>
                </w:rPr>
                <w:t>New Jersey: Routledge LTD.</w:t>
              </w:r>
            </w:p>
            <w:p w14:paraId="0F279524"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Allen, M., 2019. </w:t>
              </w:r>
              <w:r w:rsidRPr="00963DD9">
                <w:rPr>
                  <w:rFonts w:ascii="Aptos" w:hAnsi="Aptos"/>
                  <w:i/>
                  <w:iCs/>
                  <w:noProof/>
                  <w:sz w:val="24"/>
                  <w:szCs w:val="24"/>
                </w:rPr>
                <w:t xml:space="preserve">The Sage Encyclopedia of Communication research methods. </w:t>
              </w:r>
              <w:r w:rsidRPr="00963DD9">
                <w:rPr>
                  <w:rFonts w:ascii="Aptos" w:hAnsi="Aptos"/>
                  <w:noProof/>
                  <w:sz w:val="24"/>
                  <w:szCs w:val="24"/>
                </w:rPr>
                <w:t>London: Sage Publications.</w:t>
              </w:r>
            </w:p>
            <w:p w14:paraId="7C91356E"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American Psychiatric Association, 2015. </w:t>
              </w:r>
              <w:r w:rsidRPr="00963DD9">
                <w:rPr>
                  <w:rFonts w:ascii="Aptos" w:hAnsi="Aptos"/>
                  <w:i/>
                  <w:iCs/>
                  <w:noProof/>
                  <w:sz w:val="24"/>
                  <w:szCs w:val="24"/>
                </w:rPr>
                <w:t xml:space="preserve">Diagnostic and statistical manual of mental disorders. </w:t>
              </w:r>
              <w:r w:rsidRPr="00963DD9">
                <w:rPr>
                  <w:rFonts w:ascii="Aptos" w:hAnsi="Aptos"/>
                  <w:noProof/>
                  <w:sz w:val="24"/>
                  <w:szCs w:val="24"/>
                </w:rPr>
                <w:t>5 ed. Washington, DC: Oxford University Press.</w:t>
              </w:r>
            </w:p>
            <w:p w14:paraId="69BBB55E"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Anda, R., Felitti, V., Butchart, A. &amp; Brown, D., 2010. Building a framework for global survelliance of public health implications of adverse childhood experiences. </w:t>
              </w:r>
              <w:r w:rsidRPr="00963DD9">
                <w:rPr>
                  <w:rFonts w:ascii="Aptos" w:hAnsi="Aptos"/>
                  <w:i/>
                  <w:iCs/>
                  <w:noProof/>
                  <w:sz w:val="24"/>
                  <w:szCs w:val="24"/>
                </w:rPr>
                <w:t xml:space="preserve">Sage, </w:t>
              </w:r>
              <w:r w:rsidRPr="00963DD9">
                <w:rPr>
                  <w:rFonts w:ascii="Aptos" w:hAnsi="Aptos"/>
                  <w:noProof/>
                  <w:sz w:val="24"/>
                  <w:szCs w:val="24"/>
                </w:rPr>
                <w:t>Volume 39, pp. 93-98.</w:t>
              </w:r>
            </w:p>
            <w:p w14:paraId="6129D374"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Anda, R., Felitti, V., Butchart, A. &amp; Brown, D., 2010. Building a framework for global survelliance of the public health implications of adverse childhood experiences. Volume 39, pp. 93-98.</w:t>
              </w:r>
            </w:p>
            <w:p w14:paraId="1CA1F018"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Andrade, C., 2020. Limitations of online surveys. </w:t>
              </w:r>
              <w:r w:rsidRPr="00963DD9">
                <w:rPr>
                  <w:rFonts w:ascii="Aptos" w:hAnsi="Aptos"/>
                  <w:i/>
                  <w:iCs/>
                  <w:noProof/>
                  <w:sz w:val="24"/>
                  <w:szCs w:val="24"/>
                </w:rPr>
                <w:t xml:space="preserve">Sage Journals, </w:t>
              </w:r>
              <w:r w:rsidRPr="00963DD9">
                <w:rPr>
                  <w:rFonts w:ascii="Aptos" w:hAnsi="Aptos"/>
                  <w:noProof/>
                  <w:sz w:val="24"/>
                  <w:szCs w:val="24"/>
                </w:rPr>
                <w:t>42(6).</w:t>
              </w:r>
            </w:p>
            <w:p w14:paraId="0B84923A"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Asmussen, K., Mcbride, T. &amp; Waddell, S., 2018. </w:t>
              </w:r>
              <w:r w:rsidRPr="00963DD9">
                <w:rPr>
                  <w:rFonts w:ascii="Aptos" w:hAnsi="Aptos"/>
                  <w:i/>
                  <w:iCs/>
                  <w:noProof/>
                  <w:sz w:val="24"/>
                  <w:szCs w:val="24"/>
                </w:rPr>
                <w:t xml:space="preserve">The potenial of early intervention for preventing and reducing ACE-related trauma. </w:t>
              </w:r>
              <w:r w:rsidRPr="00963DD9">
                <w:rPr>
                  <w:rFonts w:ascii="Aptos" w:hAnsi="Aptos"/>
                  <w:noProof/>
                  <w:sz w:val="24"/>
                  <w:szCs w:val="24"/>
                </w:rPr>
                <w:t>3 ed. Cambridge: Cambridge University Press.</w:t>
              </w:r>
            </w:p>
            <w:p w14:paraId="77EA75D0"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Baglivio, M., Epps, N. &amp; Sheer, A., 2014. The prevalence of adverse childhood experiences (ACE) in the lives of juvenile offenders. </w:t>
              </w:r>
              <w:r w:rsidRPr="00963DD9">
                <w:rPr>
                  <w:rFonts w:ascii="Aptos" w:hAnsi="Aptos"/>
                  <w:i/>
                  <w:iCs/>
                  <w:noProof/>
                  <w:sz w:val="24"/>
                  <w:szCs w:val="24"/>
                </w:rPr>
                <w:t xml:space="preserve">Journal of juvenile justice, </w:t>
              </w:r>
              <w:r w:rsidRPr="00963DD9">
                <w:rPr>
                  <w:rFonts w:ascii="Aptos" w:hAnsi="Aptos"/>
                  <w:noProof/>
                  <w:sz w:val="24"/>
                  <w:szCs w:val="24"/>
                </w:rPr>
                <w:t>3(2), pp. 1-23.</w:t>
              </w:r>
            </w:p>
            <w:p w14:paraId="78B695FC"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Basto-Pereiraa, M., Gouveia-Pereiab, M., Roberto-Pereira, C. &amp; Louise-Barrette, E., 2022. The global impact of adverse childhood experiences on criminal behaviour. Volume 124, pp. 105-459.</w:t>
              </w:r>
            </w:p>
            <w:p w14:paraId="0FA4D445"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Bellis, M. et al., 2015. </w:t>
              </w:r>
              <w:r w:rsidRPr="00963DD9">
                <w:rPr>
                  <w:rFonts w:ascii="Aptos" w:hAnsi="Aptos"/>
                  <w:i/>
                  <w:iCs/>
                  <w:noProof/>
                  <w:sz w:val="24"/>
                  <w:szCs w:val="24"/>
                </w:rPr>
                <w:t xml:space="preserve">Childhood experiences and their impact on health-harming behaviours in the welsh adult population, </w:t>
              </w:r>
              <w:r w:rsidRPr="00963DD9">
                <w:rPr>
                  <w:rFonts w:ascii="Aptos" w:hAnsi="Aptos"/>
                  <w:noProof/>
                  <w:sz w:val="24"/>
                  <w:szCs w:val="24"/>
                </w:rPr>
                <w:t>Wales: Public Health Wales.</w:t>
              </w:r>
            </w:p>
            <w:p w14:paraId="417007F3"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Beyound Youth Custody, 2014. </w:t>
              </w:r>
              <w:r w:rsidRPr="00963DD9">
                <w:rPr>
                  <w:rFonts w:ascii="Aptos" w:hAnsi="Aptos"/>
                  <w:i/>
                  <w:iCs/>
                  <w:noProof/>
                  <w:sz w:val="24"/>
                  <w:szCs w:val="24"/>
                </w:rPr>
                <w:t xml:space="preserve">Young Offenders and trauma: Expereince and impact. </w:t>
              </w:r>
              <w:r w:rsidRPr="00963DD9">
                <w:rPr>
                  <w:rFonts w:ascii="Aptos" w:hAnsi="Aptos"/>
                  <w:noProof/>
                  <w:sz w:val="24"/>
                  <w:szCs w:val="24"/>
                </w:rPr>
                <w:t xml:space="preserve">[Online] </w:t>
              </w:r>
              <w:r w:rsidRPr="00963DD9">
                <w:rPr>
                  <w:rFonts w:ascii="Aptos" w:hAnsi="Aptos"/>
                  <w:noProof/>
                  <w:sz w:val="24"/>
                  <w:szCs w:val="24"/>
                </w:rPr>
                <w:br/>
                <w:t xml:space="preserve">Available at: </w:t>
              </w:r>
              <w:r w:rsidRPr="00963DD9">
                <w:rPr>
                  <w:rFonts w:ascii="Aptos" w:hAnsi="Aptos"/>
                  <w:noProof/>
                  <w:sz w:val="24"/>
                  <w:szCs w:val="24"/>
                  <w:u w:val="single"/>
                </w:rPr>
                <w:t>http://www.beyondyouthcustody.net/wp-content/uploads/BYC-Trauma-experience-and-impact-practitioners-guide.pdf</w:t>
              </w:r>
              <w:r w:rsidRPr="00963DD9">
                <w:rPr>
                  <w:rFonts w:ascii="Aptos" w:hAnsi="Aptos"/>
                  <w:noProof/>
                  <w:sz w:val="24"/>
                  <w:szCs w:val="24"/>
                </w:rPr>
                <w:br/>
                <w:t>[Accessed 7 December 2023].</w:t>
              </w:r>
            </w:p>
            <w:p w14:paraId="01EDC78D"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Blair , M. &amp; Boullier, M., 2018. Adverse Childhood Experinces. </w:t>
              </w:r>
              <w:r w:rsidRPr="00963DD9">
                <w:rPr>
                  <w:rFonts w:ascii="Aptos" w:hAnsi="Aptos"/>
                  <w:i/>
                  <w:iCs/>
                  <w:noProof/>
                  <w:sz w:val="24"/>
                  <w:szCs w:val="24"/>
                </w:rPr>
                <w:t xml:space="preserve">Science Direct, </w:t>
              </w:r>
              <w:r w:rsidRPr="00963DD9">
                <w:rPr>
                  <w:rFonts w:ascii="Aptos" w:hAnsi="Aptos"/>
                  <w:noProof/>
                  <w:sz w:val="24"/>
                  <w:szCs w:val="24"/>
                </w:rPr>
                <w:t>28(3), pp. 132-137.</w:t>
              </w:r>
            </w:p>
            <w:p w14:paraId="1A0D30A3"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lastRenderedPageBreak/>
                <w:t xml:space="preserve">Blakeman, I., 2011. The youth Justice system of England and Wales. </w:t>
              </w:r>
              <w:r w:rsidRPr="00963DD9">
                <w:rPr>
                  <w:rFonts w:ascii="Aptos" w:hAnsi="Aptos"/>
                  <w:i/>
                  <w:iCs/>
                  <w:noProof/>
                  <w:sz w:val="24"/>
                  <w:szCs w:val="24"/>
                </w:rPr>
                <w:t xml:space="preserve">UNAFEI Resource Material Series, </w:t>
              </w:r>
              <w:r w:rsidRPr="00963DD9">
                <w:rPr>
                  <w:rFonts w:ascii="Aptos" w:hAnsi="Aptos"/>
                  <w:noProof/>
                  <w:sz w:val="24"/>
                  <w:szCs w:val="24"/>
                </w:rPr>
                <w:t>Volume 78, pp. 1-3.</w:t>
              </w:r>
            </w:p>
            <w:p w14:paraId="070F8A7A"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Brown, A., 2010. Qualitative method and compromise in applied social research. </w:t>
              </w:r>
              <w:r w:rsidRPr="00963DD9">
                <w:rPr>
                  <w:rFonts w:ascii="Aptos" w:hAnsi="Aptos"/>
                  <w:i/>
                  <w:iCs/>
                  <w:noProof/>
                  <w:sz w:val="24"/>
                  <w:szCs w:val="24"/>
                </w:rPr>
                <w:t xml:space="preserve">Sage Journals , </w:t>
              </w:r>
              <w:r w:rsidRPr="00963DD9">
                <w:rPr>
                  <w:rFonts w:ascii="Aptos" w:hAnsi="Aptos"/>
                  <w:noProof/>
                  <w:sz w:val="24"/>
                  <w:szCs w:val="24"/>
                </w:rPr>
                <w:t>10(2).</w:t>
              </w:r>
            </w:p>
            <w:p w14:paraId="7A4029B5"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Burrows, M., 2003. </w:t>
              </w:r>
              <w:r w:rsidRPr="00963DD9">
                <w:rPr>
                  <w:rFonts w:ascii="Aptos" w:hAnsi="Aptos"/>
                  <w:i/>
                  <w:iCs/>
                  <w:noProof/>
                  <w:sz w:val="24"/>
                  <w:szCs w:val="24"/>
                </w:rPr>
                <w:t xml:space="preserve">Evaluation of the youth inclusion programme:End of phase one report, </w:t>
              </w:r>
              <w:r w:rsidRPr="00963DD9">
                <w:rPr>
                  <w:rFonts w:ascii="Aptos" w:hAnsi="Aptos"/>
                  <w:noProof/>
                  <w:sz w:val="24"/>
                  <w:szCs w:val="24"/>
                </w:rPr>
                <w:t>London: Youth Justice Board.</w:t>
              </w:r>
            </w:p>
            <w:p w14:paraId="0A8CF839"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Burrows, M., 2003. </w:t>
              </w:r>
              <w:r w:rsidRPr="00963DD9">
                <w:rPr>
                  <w:rFonts w:ascii="Aptos" w:hAnsi="Aptos"/>
                  <w:i/>
                  <w:iCs/>
                  <w:noProof/>
                  <w:sz w:val="24"/>
                  <w:szCs w:val="24"/>
                </w:rPr>
                <w:t xml:space="preserve">Evaulation of the Youth Inclusion Programme, </w:t>
              </w:r>
              <w:r w:rsidRPr="00963DD9">
                <w:rPr>
                  <w:rFonts w:ascii="Aptos" w:hAnsi="Aptos"/>
                  <w:noProof/>
                  <w:sz w:val="24"/>
                  <w:szCs w:val="24"/>
                </w:rPr>
                <w:t>London: Youth Justice.</w:t>
              </w:r>
            </w:p>
            <w:p w14:paraId="5D1B52BC"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Burrows, M., 2003. </w:t>
              </w:r>
              <w:r w:rsidRPr="00963DD9">
                <w:rPr>
                  <w:rFonts w:ascii="Aptos" w:hAnsi="Aptos"/>
                  <w:i/>
                  <w:iCs/>
                  <w:noProof/>
                  <w:sz w:val="24"/>
                  <w:szCs w:val="24"/>
                </w:rPr>
                <w:t xml:space="preserve">Evaulation of the youth Justice Inclusion Programme, </w:t>
              </w:r>
              <w:r w:rsidRPr="00963DD9">
                <w:rPr>
                  <w:rFonts w:ascii="Aptos" w:hAnsi="Aptos"/>
                  <w:noProof/>
                  <w:sz w:val="24"/>
                  <w:szCs w:val="24"/>
                </w:rPr>
                <w:t>London: Youth Justice.</w:t>
              </w:r>
            </w:p>
            <w:p w14:paraId="7C41E0B1"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Carnie, J. et al., 2017. </w:t>
              </w:r>
              <w:r w:rsidRPr="00963DD9">
                <w:rPr>
                  <w:rFonts w:ascii="Aptos" w:hAnsi="Aptos"/>
                  <w:i/>
                  <w:iCs/>
                  <w:noProof/>
                  <w:sz w:val="24"/>
                  <w:szCs w:val="24"/>
                </w:rPr>
                <w:t xml:space="preserve">Prisoner Survey: 16th series research strategy and innovation, </w:t>
              </w:r>
              <w:r w:rsidRPr="00963DD9">
                <w:rPr>
                  <w:rFonts w:ascii="Aptos" w:hAnsi="Aptos"/>
                  <w:noProof/>
                  <w:sz w:val="24"/>
                  <w:szCs w:val="24"/>
                </w:rPr>
                <w:t>Scotland: Scottish Prison Service.</w:t>
              </w:r>
            </w:p>
            <w:p w14:paraId="0655E3CF"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Caspi, A., Moffitt, T. &amp; McClay, J., 2002. Role of genotype in the cycle of violence in maltreated children. Volume 297, pp. 851-854.</w:t>
              </w:r>
            </w:p>
            <w:p w14:paraId="28113944"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Centers for Disease control and prevention, 2013. </w:t>
              </w:r>
              <w:r w:rsidRPr="00963DD9">
                <w:rPr>
                  <w:rFonts w:ascii="Aptos" w:hAnsi="Aptos"/>
                  <w:i/>
                  <w:iCs/>
                  <w:noProof/>
                  <w:sz w:val="24"/>
                  <w:szCs w:val="24"/>
                </w:rPr>
                <w:t xml:space="preserve">Adverse childhood exepriences study; prevelance of individual adverse childhood expereinces. </w:t>
              </w:r>
              <w:r w:rsidRPr="00963DD9">
                <w:rPr>
                  <w:rFonts w:ascii="Aptos" w:hAnsi="Aptos"/>
                  <w:noProof/>
                  <w:sz w:val="24"/>
                  <w:szCs w:val="24"/>
                </w:rPr>
                <w:t xml:space="preserve">[Online] </w:t>
              </w:r>
              <w:r w:rsidRPr="00963DD9">
                <w:rPr>
                  <w:rFonts w:ascii="Aptos" w:hAnsi="Aptos"/>
                  <w:noProof/>
                  <w:sz w:val="24"/>
                  <w:szCs w:val="24"/>
                </w:rPr>
                <w:br/>
                <w:t xml:space="preserve">Available at: </w:t>
              </w:r>
              <w:r w:rsidRPr="00963DD9">
                <w:rPr>
                  <w:rFonts w:ascii="Aptos" w:hAnsi="Aptos"/>
                  <w:noProof/>
                  <w:sz w:val="24"/>
                  <w:szCs w:val="24"/>
                  <w:u w:val="single"/>
                </w:rPr>
                <w:t>http://www.cdc.gov/ace/prevalence.htm</w:t>
              </w:r>
              <w:r w:rsidRPr="00963DD9">
                <w:rPr>
                  <w:rFonts w:ascii="Aptos" w:hAnsi="Aptos"/>
                  <w:noProof/>
                  <w:sz w:val="24"/>
                  <w:szCs w:val="24"/>
                </w:rPr>
                <w:br/>
                <w:t>[Accessed 7 December 2023].</w:t>
              </w:r>
            </w:p>
            <w:p w14:paraId="37CEC0F7"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Chiang, C., Price, P., Leighton, D. &amp; Cuttler, C., 2015. </w:t>
              </w:r>
              <w:r w:rsidRPr="00963DD9">
                <w:rPr>
                  <w:rFonts w:ascii="Aptos" w:hAnsi="Aptos"/>
                  <w:i/>
                  <w:iCs/>
                  <w:noProof/>
                  <w:sz w:val="24"/>
                  <w:szCs w:val="24"/>
                </w:rPr>
                <w:t xml:space="preserve">Research Methods in psychology. </w:t>
              </w:r>
              <w:r w:rsidRPr="00963DD9">
                <w:rPr>
                  <w:rFonts w:ascii="Aptos" w:hAnsi="Aptos"/>
                  <w:noProof/>
                  <w:sz w:val="24"/>
                  <w:szCs w:val="24"/>
                </w:rPr>
                <w:t>2 ed. Canada: OpenED.</w:t>
              </w:r>
            </w:p>
            <w:p w14:paraId="11CDA6B7"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Chyung, S., 2017. </w:t>
              </w:r>
              <w:r w:rsidRPr="00963DD9">
                <w:rPr>
                  <w:rFonts w:ascii="Aptos" w:hAnsi="Aptos"/>
                  <w:i/>
                  <w:iCs/>
                  <w:noProof/>
                  <w:sz w:val="24"/>
                  <w:szCs w:val="24"/>
                </w:rPr>
                <w:t xml:space="preserve">Evidence-Based Survey Design: The Use of a, </w:t>
              </w:r>
              <w:r w:rsidRPr="00963DD9">
                <w:rPr>
                  <w:rFonts w:ascii="Aptos" w:hAnsi="Aptos"/>
                  <w:noProof/>
                  <w:sz w:val="24"/>
                  <w:szCs w:val="24"/>
                </w:rPr>
                <w:t>Idaho: Bosie State University.</w:t>
              </w:r>
            </w:p>
            <w:p w14:paraId="19816BF0"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Cicchetti, D., 1985. The emergence of developmental psychopathology.. Volume 55, pp. 1-7.</w:t>
              </w:r>
            </w:p>
            <w:p w14:paraId="1516852C"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Cicchetti, D. &amp; Toth, S., 2005. Child Maltreatment. Annual review of clinical psychology. Volume 1, pp. 409-438.</w:t>
              </w:r>
            </w:p>
            <w:p w14:paraId="1BFF9831"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Cohen, D., 2007. An international field study of the reliability and validity of a disease-specific questionnaire module (the QLQ-MY20) in assessing the quality of life of patients with multiple myeloma. 43(11), pp. 1670-1678.</w:t>
              </w:r>
            </w:p>
            <w:p w14:paraId="377E53E9"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CrimeRate, 2024. </w:t>
              </w:r>
              <w:r w:rsidRPr="00963DD9">
                <w:rPr>
                  <w:rFonts w:ascii="Aptos" w:hAnsi="Aptos"/>
                  <w:i/>
                  <w:iCs/>
                  <w:noProof/>
                  <w:sz w:val="24"/>
                  <w:szCs w:val="24"/>
                </w:rPr>
                <w:t xml:space="preserve">UK Crime rates 2023-2024. </w:t>
              </w:r>
              <w:r w:rsidRPr="00963DD9">
                <w:rPr>
                  <w:rFonts w:ascii="Aptos" w:hAnsi="Aptos"/>
                  <w:noProof/>
                  <w:sz w:val="24"/>
                  <w:szCs w:val="24"/>
                </w:rPr>
                <w:t xml:space="preserve">[Online] </w:t>
              </w:r>
              <w:r w:rsidRPr="00963DD9">
                <w:rPr>
                  <w:rFonts w:ascii="Aptos" w:hAnsi="Aptos"/>
                  <w:noProof/>
                  <w:sz w:val="24"/>
                  <w:szCs w:val="24"/>
                </w:rPr>
                <w:br/>
                <w:t xml:space="preserve">Available at: </w:t>
              </w:r>
              <w:r w:rsidRPr="00963DD9">
                <w:rPr>
                  <w:rFonts w:ascii="Aptos" w:hAnsi="Aptos"/>
                  <w:noProof/>
                  <w:sz w:val="24"/>
                  <w:szCs w:val="24"/>
                  <w:u w:val="single"/>
                </w:rPr>
                <w:t>https://crimerate.co.uk/#:~:text=The%20crime%20rate%20in%20the%20United%20Kingdom%20was,was%20England%2C%20at%2089.18%20crimes%20per%201%2C000</w:t>
              </w:r>
              <w:r w:rsidRPr="00963DD9">
                <w:rPr>
                  <w:rFonts w:ascii="Aptos" w:hAnsi="Aptos"/>
                  <w:noProof/>
                  <w:sz w:val="24"/>
                  <w:szCs w:val="24"/>
                  <w:u w:val="single"/>
                </w:rPr>
                <w:lastRenderedPageBreak/>
                <w:t>%20people.</w:t>
              </w:r>
              <w:r w:rsidRPr="00963DD9">
                <w:rPr>
                  <w:rFonts w:ascii="Aptos" w:hAnsi="Aptos"/>
                  <w:noProof/>
                  <w:sz w:val="24"/>
                  <w:szCs w:val="24"/>
                </w:rPr>
                <w:br/>
                <w:t>[Accessed 30 April 2024].</w:t>
              </w:r>
            </w:p>
            <w:p w14:paraId="0465EFC2"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Curtis, G., 1963. Violence breeds violence- perhaps?. Volume 120, pp. 386-387.</w:t>
              </w:r>
            </w:p>
            <w:p w14:paraId="55AB9E59"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Dierkhising, C. &amp; Woods-Jaeger, B., 2013. Trauma histories among justice involved youth: Findings from the national child traumatic stress network. Volume 4, pp. 1-12.</w:t>
              </w:r>
            </w:p>
            <w:p w14:paraId="33E69101"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Dominguez, s. &amp; Hollstein, B., 2014. </w:t>
              </w:r>
              <w:r w:rsidRPr="00963DD9">
                <w:rPr>
                  <w:rFonts w:ascii="Aptos" w:hAnsi="Aptos"/>
                  <w:i/>
                  <w:iCs/>
                  <w:noProof/>
                  <w:sz w:val="24"/>
                  <w:szCs w:val="24"/>
                </w:rPr>
                <w:t xml:space="preserve">Mixed Methods Social Networks Research: Design and Applications. </w:t>
              </w:r>
              <w:r w:rsidRPr="00963DD9">
                <w:rPr>
                  <w:rFonts w:ascii="Aptos" w:hAnsi="Aptos"/>
                  <w:noProof/>
                  <w:sz w:val="24"/>
                  <w:szCs w:val="24"/>
                </w:rPr>
                <w:t>New York: Cambridge University Press.</w:t>
              </w:r>
            </w:p>
            <w:p w14:paraId="2F559095"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Douven, I., 2022. </w:t>
              </w:r>
              <w:r w:rsidRPr="00963DD9">
                <w:rPr>
                  <w:rFonts w:ascii="Aptos" w:hAnsi="Aptos"/>
                  <w:i/>
                  <w:iCs/>
                  <w:noProof/>
                  <w:sz w:val="24"/>
                  <w:szCs w:val="24"/>
                </w:rPr>
                <w:t xml:space="preserve">The Art of Abduction. </w:t>
              </w:r>
              <w:r w:rsidRPr="00963DD9">
                <w:rPr>
                  <w:rFonts w:ascii="Aptos" w:hAnsi="Aptos"/>
                  <w:noProof/>
                  <w:sz w:val="24"/>
                  <w:szCs w:val="24"/>
                </w:rPr>
                <w:t>Massachusetts: MIT Press.</w:t>
              </w:r>
            </w:p>
            <w:p w14:paraId="009866F8"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Dudovskiy, J., 2022. An ultimate guide to writing a dissertation in business studies: A step-by-step assistance. </w:t>
              </w:r>
            </w:p>
            <w:p w14:paraId="71B2EC77"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Evans, C., 2014. Addressing Trauma and psychosocial development in juvenile justice-involved youth: A synthesis of the developmental neuroscience juvenile justice and trauma literature. </w:t>
              </w:r>
              <w:r w:rsidRPr="00963DD9">
                <w:rPr>
                  <w:rFonts w:ascii="Aptos" w:hAnsi="Aptos"/>
                  <w:i/>
                  <w:iCs/>
                  <w:noProof/>
                  <w:sz w:val="24"/>
                  <w:szCs w:val="24"/>
                </w:rPr>
                <w:t xml:space="preserve">Laws, </w:t>
              </w:r>
              <w:r w:rsidRPr="00963DD9">
                <w:rPr>
                  <w:rFonts w:ascii="Aptos" w:hAnsi="Aptos"/>
                  <w:noProof/>
                  <w:sz w:val="24"/>
                  <w:szCs w:val="24"/>
                </w:rPr>
                <w:t>Volume 3, pp. 744-758.</w:t>
              </w:r>
            </w:p>
            <w:p w14:paraId="78269028"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Farrington, D., 2011. Families and crime. Crime and public policy. Volume 12, pp. 130-157.</w:t>
              </w:r>
            </w:p>
            <w:p w14:paraId="7A754EBB"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FBI National Press Office, 2023. </w:t>
              </w:r>
              <w:r w:rsidRPr="00963DD9">
                <w:rPr>
                  <w:rFonts w:ascii="Aptos" w:hAnsi="Aptos"/>
                  <w:i/>
                  <w:iCs/>
                  <w:noProof/>
                  <w:sz w:val="24"/>
                  <w:szCs w:val="24"/>
                </w:rPr>
                <w:t xml:space="preserve">FBI Releases 2022 crime in the nation statistics , </w:t>
              </w:r>
              <w:r w:rsidRPr="00963DD9">
                <w:rPr>
                  <w:rFonts w:ascii="Aptos" w:hAnsi="Aptos"/>
                  <w:noProof/>
                  <w:sz w:val="24"/>
                  <w:szCs w:val="24"/>
                </w:rPr>
                <w:t>Washington DC: FBI National Press Office.</w:t>
              </w:r>
            </w:p>
            <w:p w14:paraId="015A540C"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Felitti, V., 1998. Relationship of childhood abuse and household dysfuntion to many of the leasing cuases of death in adults. The adverse childhood exepreinces (ACE) study. 17(8), pp. 245-258.</w:t>
              </w:r>
            </w:p>
            <w:p w14:paraId="01570A6F"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Felitti, V. et al., 1998. Relationship of childhood abuse and household dysfunction to many of the leading causes of death in adults. Volume 14, pp. 245-258.</w:t>
              </w:r>
            </w:p>
            <w:p w14:paraId="0337EF0A"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Felson, R. &amp; Lane, K., 2009. Social learning, sexual and physical abuse, and adult crime.. 35(6), pp. 489-501.</w:t>
              </w:r>
            </w:p>
            <w:p w14:paraId="13D9FFC7"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Ferrie, J., Miller, H. &amp; Hunter, S., 2020. </w:t>
              </w:r>
              <w:r w:rsidRPr="00963DD9">
                <w:rPr>
                  <w:rFonts w:ascii="Aptos" w:hAnsi="Aptos"/>
                  <w:i/>
                  <w:iCs/>
                  <w:noProof/>
                  <w:sz w:val="24"/>
                  <w:szCs w:val="24"/>
                </w:rPr>
                <w:t xml:space="preserve">Psychosocial outcomes of mental illness stigma in children and adolescents: A mixed methods systmatic review. </w:t>
              </w:r>
              <w:r w:rsidRPr="00963DD9">
                <w:rPr>
                  <w:rFonts w:ascii="Aptos" w:hAnsi="Aptos"/>
                  <w:noProof/>
                  <w:sz w:val="24"/>
                  <w:szCs w:val="24"/>
                </w:rPr>
                <w:t xml:space="preserve">[Online] </w:t>
              </w:r>
              <w:r w:rsidRPr="00963DD9">
                <w:rPr>
                  <w:rFonts w:ascii="Aptos" w:hAnsi="Aptos"/>
                  <w:noProof/>
                  <w:sz w:val="24"/>
                  <w:szCs w:val="24"/>
                </w:rPr>
                <w:br/>
                <w:t xml:space="preserve">Available at: </w:t>
              </w:r>
              <w:r w:rsidRPr="00963DD9">
                <w:rPr>
                  <w:rFonts w:ascii="Aptos" w:hAnsi="Aptos"/>
                  <w:noProof/>
                  <w:sz w:val="24"/>
                  <w:szCs w:val="24"/>
                  <w:u w:val="single"/>
                </w:rPr>
                <w:t>https://www.researchgate.net/publication/340108654_Psychosocial_Outcomes_of_Mental_Illness_Stigma_in_Children_and_Adolescents_A_Mixed-Methods_Systematic_Review</w:t>
              </w:r>
              <w:r w:rsidRPr="00963DD9">
                <w:rPr>
                  <w:rFonts w:ascii="Aptos" w:hAnsi="Aptos"/>
                  <w:noProof/>
                  <w:sz w:val="24"/>
                  <w:szCs w:val="24"/>
                </w:rPr>
                <w:br/>
                <w:t>[Accessed 8 Feburary 2023].</w:t>
              </w:r>
            </w:p>
            <w:p w14:paraId="2D3635C8"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lastRenderedPageBreak/>
                <w:t xml:space="preserve">Finkelhor, D., 2018. Screening for adverse childhood experiences (ACEs): cautions and suggestions. </w:t>
              </w:r>
              <w:r w:rsidRPr="00963DD9">
                <w:rPr>
                  <w:rFonts w:ascii="Aptos" w:hAnsi="Aptos"/>
                  <w:i/>
                  <w:iCs/>
                  <w:noProof/>
                  <w:sz w:val="24"/>
                  <w:szCs w:val="24"/>
                </w:rPr>
                <w:t xml:space="preserve">Child, abuse and neglect , </w:t>
              </w:r>
              <w:r w:rsidRPr="00963DD9">
                <w:rPr>
                  <w:rFonts w:ascii="Aptos" w:hAnsi="Aptos"/>
                  <w:noProof/>
                  <w:sz w:val="24"/>
                  <w:szCs w:val="24"/>
                </w:rPr>
                <w:t>Volume 85, pp. 174-179.</w:t>
              </w:r>
            </w:p>
            <w:p w14:paraId="13B9F4C7"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Flaherty, E., Litrownik, A. &amp; Dubowitz, H., 2015. Trajectories of Adverse childhood experiences and self-reported health at age 18. 15(5), pp. 503-509.</w:t>
              </w:r>
            </w:p>
            <w:p w14:paraId="5FF035D5"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Ford, J., Kerig, P., Feierman, J. &amp; Desai, N., 2016. Psychosocial interventions for traumatised youth in the juvenile justice system: Research, evidence base, and clinical/legal challenges. </w:t>
              </w:r>
              <w:r w:rsidRPr="00963DD9">
                <w:rPr>
                  <w:rFonts w:ascii="Aptos" w:hAnsi="Aptos"/>
                  <w:i/>
                  <w:iCs/>
                  <w:noProof/>
                  <w:sz w:val="24"/>
                  <w:szCs w:val="24"/>
                </w:rPr>
                <w:t xml:space="preserve">Journal of juvenile justice, </w:t>
              </w:r>
              <w:r w:rsidRPr="00963DD9">
                <w:rPr>
                  <w:rFonts w:ascii="Aptos" w:hAnsi="Aptos"/>
                  <w:noProof/>
                  <w:sz w:val="24"/>
                  <w:szCs w:val="24"/>
                </w:rPr>
                <w:t>5(1), pp. 44-62.</w:t>
              </w:r>
            </w:p>
            <w:p w14:paraId="1D4E076B"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Fox, D., Piquero, A. &amp; Jennings, W., 2014. </w:t>
              </w:r>
              <w:r w:rsidRPr="00963DD9">
                <w:rPr>
                  <w:rFonts w:ascii="Aptos" w:hAnsi="Aptos"/>
                  <w:i/>
                  <w:iCs/>
                  <w:noProof/>
                  <w:sz w:val="24"/>
                  <w:szCs w:val="24"/>
                </w:rPr>
                <w:t xml:space="preserve">Serious, chronic, and violent offenders. </w:t>
              </w:r>
              <w:r w:rsidRPr="00963DD9">
                <w:rPr>
                  <w:rFonts w:ascii="Aptos" w:hAnsi="Aptos"/>
                  <w:noProof/>
                  <w:sz w:val="24"/>
                  <w:szCs w:val="24"/>
                </w:rPr>
                <w:t>New York: Oxford university press.</w:t>
              </w:r>
            </w:p>
            <w:p w14:paraId="557F61F2"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Goodall, K., 2022. </w:t>
              </w:r>
              <w:r w:rsidRPr="00963DD9">
                <w:rPr>
                  <w:rFonts w:ascii="Aptos" w:hAnsi="Aptos"/>
                  <w:i/>
                  <w:iCs/>
                  <w:noProof/>
                  <w:sz w:val="24"/>
                  <w:szCs w:val="24"/>
                </w:rPr>
                <w:t xml:space="preserve">Truma informed policing. </w:t>
              </w:r>
              <w:r w:rsidRPr="00963DD9">
                <w:rPr>
                  <w:rFonts w:ascii="Aptos" w:hAnsi="Aptos"/>
                  <w:noProof/>
                  <w:sz w:val="24"/>
                  <w:szCs w:val="24"/>
                </w:rPr>
                <w:t xml:space="preserve">[Online] </w:t>
              </w:r>
              <w:r w:rsidRPr="00963DD9">
                <w:rPr>
                  <w:rFonts w:ascii="Aptos" w:hAnsi="Aptos"/>
                  <w:noProof/>
                  <w:sz w:val="24"/>
                  <w:szCs w:val="24"/>
                </w:rPr>
                <w:br/>
                <w:t xml:space="preserve">Available at: </w:t>
              </w:r>
              <w:r w:rsidRPr="00963DD9">
                <w:rPr>
                  <w:rFonts w:ascii="Aptos" w:hAnsi="Aptos"/>
                  <w:noProof/>
                  <w:sz w:val="24"/>
                  <w:szCs w:val="24"/>
                  <w:u w:val="single"/>
                </w:rPr>
                <w:t>https://crestresearch.ac.uk/comment/trauma-informed-policing/</w:t>
              </w:r>
              <w:r w:rsidRPr="00963DD9">
                <w:rPr>
                  <w:rFonts w:ascii="Aptos" w:hAnsi="Aptos"/>
                  <w:noProof/>
                  <w:sz w:val="24"/>
                  <w:szCs w:val="24"/>
                </w:rPr>
                <w:br/>
                <w:t>[Accessed 9 Novmeber 2023].</w:t>
              </w:r>
            </w:p>
            <w:p w14:paraId="12DD6519"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Greener, S., 2018. Research limitations:the need for honesty and common sense. </w:t>
              </w:r>
              <w:r w:rsidRPr="00963DD9">
                <w:rPr>
                  <w:rFonts w:ascii="Aptos" w:hAnsi="Aptos"/>
                  <w:i/>
                  <w:iCs/>
                  <w:noProof/>
                  <w:sz w:val="24"/>
                  <w:szCs w:val="24"/>
                </w:rPr>
                <w:t xml:space="preserve">Interactive learning environments, </w:t>
              </w:r>
              <w:r w:rsidRPr="00963DD9">
                <w:rPr>
                  <w:rFonts w:ascii="Aptos" w:hAnsi="Aptos"/>
                  <w:noProof/>
                  <w:sz w:val="24"/>
                  <w:szCs w:val="24"/>
                </w:rPr>
                <w:t>26(5), pp. 567-568.</w:t>
              </w:r>
            </w:p>
            <w:p w14:paraId="527C1DF0"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Hall, S. &amp; Canton, R., 2014. </w:t>
              </w:r>
              <w:r w:rsidRPr="00963DD9">
                <w:rPr>
                  <w:rFonts w:ascii="Aptos" w:hAnsi="Aptos"/>
                  <w:i/>
                  <w:iCs/>
                  <w:noProof/>
                  <w:sz w:val="24"/>
                  <w:szCs w:val="24"/>
                </w:rPr>
                <w:t xml:space="preserve">Probation in Europe, </w:t>
              </w:r>
              <w:r w:rsidRPr="00963DD9">
                <w:rPr>
                  <w:rFonts w:ascii="Aptos" w:hAnsi="Aptos"/>
                  <w:noProof/>
                  <w:sz w:val="24"/>
                  <w:szCs w:val="24"/>
                </w:rPr>
                <w:t>London: The European Organisation for probation.</w:t>
              </w:r>
            </w:p>
            <w:p w14:paraId="7E956051"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Hall, S. &amp; Canton, R., 2014. </w:t>
              </w:r>
              <w:r w:rsidRPr="00963DD9">
                <w:rPr>
                  <w:rFonts w:ascii="Aptos" w:hAnsi="Aptos"/>
                  <w:i/>
                  <w:iCs/>
                  <w:noProof/>
                  <w:sz w:val="24"/>
                  <w:szCs w:val="24"/>
                </w:rPr>
                <w:t xml:space="preserve">Probation in Europe, </w:t>
              </w:r>
              <w:r w:rsidRPr="00963DD9">
                <w:rPr>
                  <w:rFonts w:ascii="Aptos" w:hAnsi="Aptos"/>
                  <w:noProof/>
                  <w:sz w:val="24"/>
                  <w:szCs w:val="24"/>
                </w:rPr>
                <w:t>London: The European organisation for probation.</w:t>
              </w:r>
            </w:p>
            <w:p w14:paraId="439D055A"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Hosken, D., Hunt, J. &amp; Wedell, N., 2019. </w:t>
              </w:r>
              <w:r w:rsidRPr="00963DD9">
                <w:rPr>
                  <w:rFonts w:ascii="Aptos" w:hAnsi="Aptos"/>
                  <w:i/>
                  <w:iCs/>
                  <w:noProof/>
                  <w:sz w:val="24"/>
                  <w:szCs w:val="24"/>
                </w:rPr>
                <w:t xml:space="preserve">Genes and behaviour:Beyound nature-nuture. </w:t>
              </w:r>
              <w:r w:rsidRPr="00963DD9">
                <w:rPr>
                  <w:rFonts w:ascii="Aptos" w:hAnsi="Aptos"/>
                  <w:noProof/>
                  <w:sz w:val="24"/>
                  <w:szCs w:val="24"/>
                </w:rPr>
                <w:t>West Sussex: Wiley Publishers .</w:t>
              </w:r>
            </w:p>
            <w:p w14:paraId="79E32655"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Ingirie , B., Amaratunga, D. &amp; Wedawatta, G., 2011. </w:t>
              </w:r>
              <w:r w:rsidRPr="00963DD9">
                <w:rPr>
                  <w:rFonts w:ascii="Aptos" w:hAnsi="Aptos"/>
                  <w:i/>
                  <w:iCs/>
                  <w:noProof/>
                  <w:sz w:val="24"/>
                  <w:szCs w:val="24"/>
                </w:rPr>
                <w:t xml:space="preserve">Case study as a research strategy: investigating extreme weather resiliance of construction SMEs in the UK. </w:t>
              </w:r>
              <w:r w:rsidRPr="00963DD9">
                <w:rPr>
                  <w:rFonts w:ascii="Aptos" w:hAnsi="Aptos"/>
                  <w:noProof/>
                  <w:sz w:val="24"/>
                  <w:szCs w:val="24"/>
                </w:rPr>
                <w:t>Kandalama: 7th Annual international conference of international institute for infrastructure.</w:t>
              </w:r>
            </w:p>
            <w:p w14:paraId="1A428683"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Jennings, W. &amp; Piquero, A., 2014. </w:t>
              </w:r>
              <w:r w:rsidRPr="00963DD9">
                <w:rPr>
                  <w:rFonts w:ascii="Aptos" w:hAnsi="Aptos"/>
                  <w:i/>
                  <w:iCs/>
                  <w:noProof/>
                  <w:sz w:val="24"/>
                  <w:szCs w:val="24"/>
                </w:rPr>
                <w:t xml:space="preserve">Serious, chronic, and violent offenders. </w:t>
              </w:r>
              <w:r w:rsidRPr="00963DD9">
                <w:rPr>
                  <w:rFonts w:ascii="Aptos" w:hAnsi="Aptos"/>
                  <w:noProof/>
                  <w:sz w:val="24"/>
                  <w:szCs w:val="24"/>
                </w:rPr>
                <w:t>New York: Oxford Univerity Press.</w:t>
              </w:r>
            </w:p>
            <w:p w14:paraId="052F1E58"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Johnson, R. &amp; Onwuegbuzie, A., 2004. Mixed research methods: A research paradigm whose time has come. </w:t>
              </w:r>
              <w:r w:rsidRPr="00963DD9">
                <w:rPr>
                  <w:rFonts w:ascii="Aptos" w:hAnsi="Aptos"/>
                  <w:i/>
                  <w:iCs/>
                  <w:noProof/>
                  <w:sz w:val="24"/>
                  <w:szCs w:val="24"/>
                </w:rPr>
                <w:t xml:space="preserve">Sage Journals, </w:t>
              </w:r>
              <w:r w:rsidRPr="00963DD9">
                <w:rPr>
                  <w:rFonts w:ascii="Aptos" w:hAnsi="Aptos"/>
                  <w:noProof/>
                  <w:sz w:val="24"/>
                  <w:szCs w:val="24"/>
                </w:rPr>
                <w:t>33(7).</w:t>
              </w:r>
            </w:p>
            <w:p w14:paraId="7BABC5C5"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Kalmakis, K. &amp; Chandler, G., 2014. Adverse childhood experiences: Towards a clear conceptual meaning. 70(7), pp. 1489-1501.</w:t>
              </w:r>
            </w:p>
            <w:p w14:paraId="07CF126D"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Kaushik, V. &amp; Walsh, C., 2019. Pragmatism as a research paradigm and its implications for social work research. 8(9).</w:t>
              </w:r>
            </w:p>
            <w:p w14:paraId="2E029CD1"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lastRenderedPageBreak/>
                <w:t>Kerker, B., Hurlbert, M., Horwitz, S. &amp; Landsverk, J., 2015. Adverse childhood experiences and mental health, chronic medical conditions and development in young children. 15(5), pp. 510-517.</w:t>
              </w:r>
            </w:p>
            <w:p w14:paraId="3546C0C3"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Key, B., Kohl, A. &amp; Elflein, J., 2023. </w:t>
              </w:r>
              <w:r w:rsidRPr="00963DD9">
                <w:rPr>
                  <w:rFonts w:ascii="Aptos" w:hAnsi="Aptos"/>
                  <w:i/>
                  <w:iCs/>
                  <w:noProof/>
                  <w:sz w:val="24"/>
                  <w:szCs w:val="24"/>
                </w:rPr>
                <w:t xml:space="preserve">U.S. - number of serious violent crimes by youth 1980-2021, </w:t>
              </w:r>
              <w:r w:rsidRPr="00963DD9">
                <w:rPr>
                  <w:rFonts w:ascii="Aptos" w:hAnsi="Aptos"/>
                  <w:noProof/>
                  <w:sz w:val="24"/>
                  <w:szCs w:val="24"/>
                </w:rPr>
                <w:t>United States : Statista Research Department.</w:t>
              </w:r>
            </w:p>
            <w:p w14:paraId="765DD393"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Krug, E. &amp; Dahkberg, J., 2002. Violence - A Global Health Problem. </w:t>
              </w:r>
              <w:r w:rsidRPr="00963DD9">
                <w:rPr>
                  <w:rFonts w:ascii="Aptos" w:hAnsi="Aptos"/>
                  <w:i/>
                  <w:iCs/>
                  <w:noProof/>
                  <w:sz w:val="24"/>
                  <w:szCs w:val="24"/>
                </w:rPr>
                <w:t xml:space="preserve">World report on violence and health , </w:t>
              </w:r>
              <w:r w:rsidRPr="00963DD9">
                <w:rPr>
                  <w:rFonts w:ascii="Aptos" w:hAnsi="Aptos"/>
                  <w:noProof/>
                  <w:sz w:val="24"/>
                  <w:szCs w:val="24"/>
                </w:rPr>
                <w:t>1(21), pp. 35-37.</w:t>
              </w:r>
            </w:p>
            <w:p w14:paraId="088AAD56"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Lakshmi, S. &amp; Mohideen, M., 2013. Issues in reliability and validity of research. </w:t>
              </w:r>
              <w:r w:rsidRPr="00963DD9">
                <w:rPr>
                  <w:rFonts w:ascii="Aptos" w:hAnsi="Aptos"/>
                  <w:i/>
                  <w:iCs/>
                  <w:noProof/>
                  <w:sz w:val="24"/>
                  <w:szCs w:val="24"/>
                </w:rPr>
                <w:t xml:space="preserve">International journal of management, </w:t>
              </w:r>
              <w:r w:rsidRPr="00963DD9">
                <w:rPr>
                  <w:rFonts w:ascii="Aptos" w:hAnsi="Aptos"/>
                  <w:noProof/>
                  <w:sz w:val="24"/>
                  <w:szCs w:val="24"/>
                </w:rPr>
                <w:t>3(4), p. 2752.</w:t>
              </w:r>
            </w:p>
            <w:p w14:paraId="4B286454"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Larkin, W. &amp; Cairns, P., 2020. Addressing adverse childhood experiences: Implications for professional practice. </w:t>
              </w:r>
              <w:r w:rsidRPr="00963DD9">
                <w:rPr>
                  <w:rFonts w:ascii="Aptos" w:hAnsi="Aptos"/>
                  <w:i/>
                  <w:iCs/>
                  <w:noProof/>
                  <w:sz w:val="24"/>
                  <w:szCs w:val="24"/>
                </w:rPr>
                <w:t xml:space="preserve">British journal of general practice , </w:t>
              </w:r>
              <w:r w:rsidRPr="00963DD9">
                <w:rPr>
                  <w:rFonts w:ascii="Aptos" w:hAnsi="Aptos"/>
                  <w:noProof/>
                  <w:sz w:val="24"/>
                  <w:szCs w:val="24"/>
                </w:rPr>
                <w:t>70(693).</w:t>
              </w:r>
            </w:p>
            <w:p w14:paraId="679DCB2C"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Lavrakas, P., 2008. </w:t>
              </w:r>
              <w:r w:rsidRPr="00963DD9">
                <w:rPr>
                  <w:rFonts w:ascii="Aptos" w:hAnsi="Aptos"/>
                  <w:i/>
                  <w:iCs/>
                  <w:noProof/>
                  <w:sz w:val="24"/>
                  <w:szCs w:val="24"/>
                </w:rPr>
                <w:t xml:space="preserve">Encyclopedia of survey research methods. </w:t>
              </w:r>
              <w:r w:rsidRPr="00963DD9">
                <w:rPr>
                  <w:rFonts w:ascii="Aptos" w:hAnsi="Aptos"/>
                  <w:noProof/>
                  <w:sz w:val="24"/>
                  <w:szCs w:val="24"/>
                </w:rPr>
                <w:t>s.l.:Sage Publications .</w:t>
              </w:r>
            </w:p>
            <w:p w14:paraId="2B883CF7"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Levenson, J. &amp; Socia, K., 2016. Adverse Childhood Experiences and arrest patterns in a sample of sexual offenders. </w:t>
              </w:r>
              <w:r w:rsidRPr="00963DD9">
                <w:rPr>
                  <w:rFonts w:ascii="Aptos" w:hAnsi="Aptos"/>
                  <w:i/>
                  <w:iCs/>
                  <w:noProof/>
                  <w:sz w:val="24"/>
                  <w:szCs w:val="24"/>
                </w:rPr>
                <w:t xml:space="preserve">Journal of interpersonal violence, </w:t>
              </w:r>
              <w:r w:rsidRPr="00963DD9">
                <w:rPr>
                  <w:rFonts w:ascii="Aptos" w:hAnsi="Aptos"/>
                  <w:noProof/>
                  <w:sz w:val="24"/>
                  <w:szCs w:val="24"/>
                </w:rPr>
                <w:t>Volume 31, pp. 1883-1911.</w:t>
              </w:r>
            </w:p>
            <w:p w14:paraId="24978B60"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Loeber , R. &amp; Farrington, D., 2000. Young children who commit crime: Epidemiology, developmental origins, risk factors, early interventions and policy implications. Volume 12, pp. 737-762.</w:t>
              </w:r>
            </w:p>
            <w:p w14:paraId="64CAABD4"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Loeber, R. &amp; Farrington, D., 2000. Young Children who commit crime. </w:t>
              </w:r>
              <w:r w:rsidRPr="00963DD9">
                <w:rPr>
                  <w:rFonts w:ascii="Aptos" w:hAnsi="Aptos"/>
                  <w:i/>
                  <w:iCs/>
                  <w:noProof/>
                  <w:sz w:val="24"/>
                  <w:szCs w:val="24"/>
                </w:rPr>
                <w:t xml:space="preserve">Epidemiology, developmental origins, risk factors, early interventions and policy implications , </w:t>
              </w:r>
              <w:r w:rsidRPr="00963DD9">
                <w:rPr>
                  <w:rFonts w:ascii="Aptos" w:hAnsi="Aptos"/>
                  <w:noProof/>
                  <w:sz w:val="24"/>
                  <w:szCs w:val="24"/>
                </w:rPr>
                <w:t>Volume 12, pp. 737-762.</w:t>
              </w:r>
            </w:p>
            <w:p w14:paraId="4E2EC892"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Manly, J., Barnett, D. &amp; Cicchetti, D., 1994. The impact of maltreatment on child outcome: An exploration of dimensions within maltreatment. Volume 6, pp. 121-143.</w:t>
              </w:r>
            </w:p>
            <w:p w14:paraId="73D159BC"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Maxfield, M. &amp; Widom, C., 2001. </w:t>
              </w:r>
              <w:r w:rsidRPr="00963DD9">
                <w:rPr>
                  <w:rFonts w:ascii="Aptos" w:hAnsi="Aptos"/>
                  <w:i/>
                  <w:iCs/>
                  <w:noProof/>
                  <w:sz w:val="24"/>
                  <w:szCs w:val="24"/>
                </w:rPr>
                <w:t xml:space="preserve">An update on the "cycle of violence". </w:t>
              </w:r>
              <w:r w:rsidRPr="00963DD9">
                <w:rPr>
                  <w:rFonts w:ascii="Aptos" w:hAnsi="Aptos"/>
                  <w:noProof/>
                  <w:sz w:val="24"/>
                  <w:szCs w:val="24"/>
                </w:rPr>
                <w:t>Washington: National Institute of Justice.</w:t>
              </w:r>
            </w:p>
            <w:p w14:paraId="416C7330"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McGue, M. &amp; Iacono, W., 2005. The association of early adolescent problem behaviour with adult psychopathology. 126(6), pp. 1118-1124.</w:t>
              </w:r>
            </w:p>
            <w:p w14:paraId="788BD5DF"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Moon, K. &amp; Blackman, D., 2017. Guide to ontology, epistemology and philosophical perspectives for interdisciplinary researchers. </w:t>
              </w:r>
              <w:r w:rsidRPr="00963DD9">
                <w:rPr>
                  <w:rFonts w:ascii="Aptos" w:hAnsi="Aptos"/>
                  <w:i/>
                  <w:iCs/>
                  <w:noProof/>
                  <w:sz w:val="24"/>
                  <w:szCs w:val="24"/>
                </w:rPr>
                <w:t xml:space="preserve">Conserv Biol, </w:t>
              </w:r>
              <w:r w:rsidRPr="00963DD9">
                <w:rPr>
                  <w:rFonts w:ascii="Aptos" w:hAnsi="Aptos"/>
                  <w:noProof/>
                  <w:sz w:val="24"/>
                  <w:szCs w:val="24"/>
                </w:rPr>
                <w:t>29(6).</w:t>
              </w:r>
            </w:p>
            <w:p w14:paraId="2798B942"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Moore, D. R. &amp; Ball, K., 2021. </w:t>
              </w:r>
              <w:r w:rsidRPr="00963DD9">
                <w:rPr>
                  <w:rFonts w:ascii="Aptos" w:hAnsi="Aptos"/>
                  <w:i/>
                  <w:iCs/>
                  <w:noProof/>
                  <w:sz w:val="24"/>
                  <w:szCs w:val="24"/>
                </w:rPr>
                <w:t xml:space="preserve">Multi agency work in youth offending services , </w:t>
              </w:r>
              <w:r w:rsidRPr="00963DD9">
                <w:rPr>
                  <w:rFonts w:ascii="Aptos" w:hAnsi="Aptos"/>
                  <w:noProof/>
                  <w:sz w:val="24"/>
                  <w:szCs w:val="24"/>
                </w:rPr>
                <w:t>London: Her Majesty's inspectorate of probation .</w:t>
              </w:r>
            </w:p>
            <w:p w14:paraId="2907EC86"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lastRenderedPageBreak/>
                <w:t xml:space="preserve">Moore, D. R. &amp; Ball, K., 2021. </w:t>
              </w:r>
              <w:r w:rsidRPr="00963DD9">
                <w:rPr>
                  <w:rFonts w:ascii="Aptos" w:hAnsi="Aptos"/>
                  <w:i/>
                  <w:iCs/>
                  <w:noProof/>
                  <w:sz w:val="24"/>
                  <w:szCs w:val="24"/>
                </w:rPr>
                <w:t xml:space="preserve">Multi-agency work in Youth Offending Services, </w:t>
              </w:r>
              <w:r w:rsidRPr="00963DD9">
                <w:rPr>
                  <w:rFonts w:ascii="Aptos" w:hAnsi="Aptos"/>
                  <w:noProof/>
                  <w:sz w:val="24"/>
                  <w:szCs w:val="24"/>
                </w:rPr>
                <w:t>London: Her Majesty's inspectorate of probation.</w:t>
              </w:r>
            </w:p>
            <w:p w14:paraId="30099876"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Nahalba, R., 2003. </w:t>
              </w:r>
              <w:r w:rsidRPr="00963DD9">
                <w:rPr>
                  <w:rFonts w:ascii="Aptos" w:hAnsi="Aptos"/>
                  <w:i/>
                  <w:iCs/>
                  <w:noProof/>
                  <w:sz w:val="24"/>
                  <w:szCs w:val="24"/>
                </w:rPr>
                <w:t xml:space="preserve">The Kilbrandon report, </w:t>
              </w:r>
              <w:r w:rsidRPr="00963DD9">
                <w:rPr>
                  <w:rFonts w:ascii="Aptos" w:hAnsi="Aptos"/>
                  <w:noProof/>
                  <w:sz w:val="24"/>
                  <w:szCs w:val="24"/>
                </w:rPr>
                <w:t>Edinburgh: Scottish Government .</w:t>
              </w:r>
            </w:p>
            <w:p w14:paraId="7B2AC127"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Nahalba, R., 2003. </w:t>
              </w:r>
              <w:r w:rsidRPr="00963DD9">
                <w:rPr>
                  <w:rFonts w:ascii="Aptos" w:hAnsi="Aptos"/>
                  <w:i/>
                  <w:iCs/>
                  <w:noProof/>
                  <w:sz w:val="24"/>
                  <w:szCs w:val="24"/>
                </w:rPr>
                <w:t xml:space="preserve">The Kilbrandon Report, </w:t>
              </w:r>
              <w:r w:rsidRPr="00963DD9">
                <w:rPr>
                  <w:rFonts w:ascii="Aptos" w:hAnsi="Aptos"/>
                  <w:noProof/>
                  <w:sz w:val="24"/>
                  <w:szCs w:val="24"/>
                </w:rPr>
                <w:t>Edinburgh: Scottish Government .</w:t>
              </w:r>
            </w:p>
            <w:p w14:paraId="3240F0A7"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NHS Foundation Trust, 2023. </w:t>
              </w:r>
              <w:r w:rsidRPr="00963DD9">
                <w:rPr>
                  <w:rFonts w:ascii="Aptos" w:hAnsi="Aptos"/>
                  <w:i/>
                  <w:iCs/>
                  <w:noProof/>
                  <w:sz w:val="24"/>
                  <w:szCs w:val="24"/>
                </w:rPr>
                <w:t xml:space="preserve">Adverse Childhood Expereinces (ACEs) and attachment. </w:t>
              </w:r>
              <w:r w:rsidRPr="00963DD9">
                <w:rPr>
                  <w:rFonts w:ascii="Aptos" w:hAnsi="Aptos"/>
                  <w:noProof/>
                  <w:sz w:val="24"/>
                  <w:szCs w:val="24"/>
                </w:rPr>
                <w:t xml:space="preserve">[Online] </w:t>
              </w:r>
              <w:r w:rsidRPr="00963DD9">
                <w:rPr>
                  <w:rFonts w:ascii="Aptos" w:hAnsi="Aptos"/>
                  <w:noProof/>
                  <w:sz w:val="24"/>
                  <w:szCs w:val="24"/>
                </w:rPr>
                <w:br/>
                <w:t xml:space="preserve">Available at: </w:t>
              </w:r>
              <w:r w:rsidRPr="00963DD9">
                <w:rPr>
                  <w:rFonts w:ascii="Aptos" w:hAnsi="Aptos"/>
                  <w:noProof/>
                  <w:sz w:val="24"/>
                  <w:szCs w:val="24"/>
                  <w:u w:val="single"/>
                </w:rPr>
                <w:t>https://mft.nhs.uk/rmch/services/camhs/young-people/adverse-childhood-experiences-aces-and-attachment/</w:t>
              </w:r>
              <w:r w:rsidRPr="00963DD9">
                <w:rPr>
                  <w:rFonts w:ascii="Aptos" w:hAnsi="Aptos"/>
                  <w:noProof/>
                  <w:sz w:val="24"/>
                  <w:szCs w:val="24"/>
                </w:rPr>
                <w:br/>
                <w:t>[Accessed 9 November 2023].</w:t>
              </w:r>
            </w:p>
            <w:p w14:paraId="005CF756"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Office of Juvenile Justice and Delinquency Prevention , 2003. </w:t>
              </w:r>
              <w:r w:rsidRPr="00963DD9">
                <w:rPr>
                  <w:rFonts w:ascii="Aptos" w:hAnsi="Aptos"/>
                  <w:i/>
                  <w:iCs/>
                  <w:noProof/>
                  <w:sz w:val="24"/>
                  <w:szCs w:val="24"/>
                </w:rPr>
                <w:t xml:space="preserve">Child Delinquency: Early intervention and prevention , </w:t>
              </w:r>
              <w:r w:rsidRPr="00963DD9">
                <w:rPr>
                  <w:rFonts w:ascii="Aptos" w:hAnsi="Aptos"/>
                  <w:noProof/>
                  <w:sz w:val="24"/>
                  <w:szCs w:val="24"/>
                </w:rPr>
                <w:t>Washington DC: US Department of Justice.</w:t>
              </w:r>
            </w:p>
            <w:p w14:paraId="0989485B"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Office of National Statistics, 2022. </w:t>
              </w:r>
              <w:r w:rsidRPr="00963DD9">
                <w:rPr>
                  <w:rFonts w:ascii="Aptos" w:hAnsi="Aptos"/>
                  <w:i/>
                  <w:iCs/>
                  <w:noProof/>
                  <w:sz w:val="24"/>
                  <w:szCs w:val="24"/>
                </w:rPr>
                <w:t xml:space="preserve">Understanding the impact of crime on society through data. </w:t>
              </w:r>
              <w:r w:rsidRPr="00963DD9">
                <w:rPr>
                  <w:rFonts w:ascii="Aptos" w:hAnsi="Aptos"/>
                  <w:noProof/>
                  <w:sz w:val="24"/>
                  <w:szCs w:val="24"/>
                </w:rPr>
                <w:t xml:space="preserve">[Online] </w:t>
              </w:r>
              <w:r w:rsidRPr="00963DD9">
                <w:rPr>
                  <w:rFonts w:ascii="Aptos" w:hAnsi="Aptos"/>
                  <w:noProof/>
                  <w:sz w:val="24"/>
                  <w:szCs w:val="24"/>
                </w:rPr>
                <w:br/>
                <w:t xml:space="preserve">Available at: </w:t>
              </w:r>
              <w:r w:rsidRPr="00963DD9">
                <w:rPr>
                  <w:rFonts w:ascii="Aptos" w:hAnsi="Aptos"/>
                  <w:noProof/>
                  <w:sz w:val="24"/>
                  <w:szCs w:val="24"/>
                  <w:u w:val="single"/>
                </w:rPr>
                <w:t>https://blog.ons.gov.uk/2022/10/31/understanding-the-impact-of-crime-on-society-through-data/</w:t>
              </w:r>
              <w:r w:rsidRPr="00963DD9">
                <w:rPr>
                  <w:rFonts w:ascii="Aptos" w:hAnsi="Aptos"/>
                  <w:noProof/>
                  <w:sz w:val="24"/>
                  <w:szCs w:val="24"/>
                </w:rPr>
                <w:br/>
                <w:t>[Accessed 1 may 2024].</w:t>
              </w:r>
            </w:p>
            <w:p w14:paraId="72A981AE"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Oluwatosin, V., 2017. </w:t>
              </w:r>
              <w:r w:rsidRPr="00963DD9">
                <w:rPr>
                  <w:rFonts w:ascii="Aptos" w:hAnsi="Aptos"/>
                  <w:i/>
                  <w:iCs/>
                  <w:noProof/>
                  <w:sz w:val="24"/>
                  <w:szCs w:val="24"/>
                </w:rPr>
                <w:t xml:space="preserve">Primary sources of data and secondary sources of data, </w:t>
              </w:r>
              <w:r w:rsidRPr="00963DD9">
                <w:rPr>
                  <w:rFonts w:ascii="Aptos" w:hAnsi="Aptos"/>
                  <w:noProof/>
                  <w:sz w:val="24"/>
                  <w:szCs w:val="24"/>
                </w:rPr>
                <w:t>Nigeria : Benue State University .</w:t>
              </w:r>
            </w:p>
            <w:p w14:paraId="6BE0E862"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Philipsen, K., 2018. </w:t>
              </w:r>
              <w:r w:rsidRPr="00963DD9">
                <w:rPr>
                  <w:rFonts w:ascii="Aptos" w:hAnsi="Aptos"/>
                  <w:i/>
                  <w:iCs/>
                  <w:noProof/>
                  <w:sz w:val="24"/>
                  <w:szCs w:val="24"/>
                </w:rPr>
                <w:t xml:space="preserve">Theory Building: Using Abductive search strategies. </w:t>
              </w:r>
              <w:r w:rsidRPr="00963DD9">
                <w:rPr>
                  <w:rFonts w:ascii="Aptos" w:hAnsi="Aptos"/>
                  <w:noProof/>
                  <w:sz w:val="24"/>
                  <w:szCs w:val="24"/>
                </w:rPr>
                <w:t>Singapore: Collaborative Research Design .</w:t>
              </w:r>
            </w:p>
            <w:p w14:paraId="2E3FF628"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Piquero, A., 2011. James Joyce, Alice in Wonderland, the Rolling Stones, and criminal careers. </w:t>
              </w:r>
              <w:r w:rsidRPr="00963DD9">
                <w:rPr>
                  <w:rFonts w:ascii="Aptos" w:hAnsi="Aptos"/>
                  <w:i/>
                  <w:iCs/>
                  <w:noProof/>
                  <w:sz w:val="24"/>
                  <w:szCs w:val="24"/>
                </w:rPr>
                <w:t xml:space="preserve">Journal of youth and adolescence, </w:t>
              </w:r>
              <w:r w:rsidRPr="00963DD9">
                <w:rPr>
                  <w:rFonts w:ascii="Aptos" w:hAnsi="Aptos"/>
                  <w:noProof/>
                  <w:sz w:val="24"/>
                  <w:szCs w:val="24"/>
                </w:rPr>
                <w:t>Volume 40, pp. 761-775.</w:t>
              </w:r>
            </w:p>
            <w:p w14:paraId="66D32E6D"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Piquero, A., Jennings, W., Diamond, B. &amp; Farrington, D., 2009. Effects of early family/parent training programmes on antisocial behaviour and delinquency. </w:t>
              </w:r>
              <w:r w:rsidRPr="00963DD9">
                <w:rPr>
                  <w:rFonts w:ascii="Aptos" w:hAnsi="Aptos"/>
                  <w:i/>
                  <w:iCs/>
                  <w:noProof/>
                  <w:sz w:val="24"/>
                  <w:szCs w:val="24"/>
                </w:rPr>
                <w:t xml:space="preserve">Journal of Experimental criminology, </w:t>
              </w:r>
              <w:r w:rsidRPr="00963DD9">
                <w:rPr>
                  <w:rFonts w:ascii="Aptos" w:hAnsi="Aptos"/>
                  <w:noProof/>
                  <w:sz w:val="24"/>
                  <w:szCs w:val="24"/>
                </w:rPr>
                <w:t>Volume 5, pp. 83-120.</w:t>
              </w:r>
            </w:p>
            <w:p w14:paraId="4EA8F9E4"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Ponto, J., 2015. Understanding and evaluating survey research. </w:t>
              </w:r>
              <w:r w:rsidRPr="00963DD9">
                <w:rPr>
                  <w:rFonts w:ascii="Aptos" w:hAnsi="Aptos"/>
                  <w:i/>
                  <w:iCs/>
                  <w:noProof/>
                  <w:sz w:val="24"/>
                  <w:szCs w:val="24"/>
                </w:rPr>
                <w:t xml:space="preserve">JADPRO, </w:t>
              </w:r>
              <w:r w:rsidRPr="00963DD9">
                <w:rPr>
                  <w:rFonts w:ascii="Aptos" w:hAnsi="Aptos"/>
                  <w:noProof/>
                  <w:sz w:val="24"/>
                  <w:szCs w:val="24"/>
                </w:rPr>
                <w:t>6(2), pp. 168-171.</w:t>
              </w:r>
            </w:p>
            <w:p w14:paraId="4387880E"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Public Health England , 2019. </w:t>
              </w:r>
              <w:r w:rsidRPr="00963DD9">
                <w:rPr>
                  <w:rFonts w:ascii="Aptos" w:hAnsi="Aptos"/>
                  <w:i/>
                  <w:iCs/>
                  <w:noProof/>
                  <w:sz w:val="24"/>
                  <w:szCs w:val="24"/>
                </w:rPr>
                <w:t xml:space="preserve">Collaborative approaches to preventing offending and re-offending by children (CAPRICORN): summary, </w:t>
              </w:r>
              <w:r w:rsidRPr="00963DD9">
                <w:rPr>
                  <w:rFonts w:ascii="Aptos" w:hAnsi="Aptos"/>
                  <w:noProof/>
                  <w:sz w:val="24"/>
                  <w:szCs w:val="24"/>
                </w:rPr>
                <w:t>London : Government .</w:t>
              </w:r>
            </w:p>
            <w:p w14:paraId="417B4DF6"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Public Health Wales NHS Trust , 2015. </w:t>
              </w:r>
              <w:r w:rsidRPr="00963DD9">
                <w:rPr>
                  <w:rFonts w:ascii="Aptos" w:hAnsi="Aptos"/>
                  <w:i/>
                  <w:iCs/>
                  <w:noProof/>
                  <w:sz w:val="24"/>
                  <w:szCs w:val="24"/>
                </w:rPr>
                <w:t xml:space="preserve">Adverse Childhood Experiences. </w:t>
              </w:r>
              <w:r w:rsidRPr="00963DD9">
                <w:rPr>
                  <w:rFonts w:ascii="Aptos" w:hAnsi="Aptos"/>
                  <w:noProof/>
                  <w:sz w:val="24"/>
                  <w:szCs w:val="24"/>
                </w:rPr>
                <w:t xml:space="preserve">[Online] </w:t>
              </w:r>
              <w:r w:rsidRPr="00963DD9">
                <w:rPr>
                  <w:rFonts w:ascii="Aptos" w:hAnsi="Aptos"/>
                  <w:noProof/>
                  <w:sz w:val="24"/>
                  <w:szCs w:val="24"/>
                </w:rPr>
                <w:br/>
                <w:t xml:space="preserve">Available at: </w:t>
              </w:r>
              <w:r w:rsidRPr="00963DD9">
                <w:rPr>
                  <w:rFonts w:ascii="Aptos" w:hAnsi="Aptos"/>
                  <w:noProof/>
                  <w:sz w:val="24"/>
                  <w:szCs w:val="24"/>
                  <w:u w:val="single"/>
                </w:rPr>
                <w:t>https://phw.nhs.wales/topics/adverse-childhood-experiences/</w:t>
              </w:r>
              <w:r w:rsidRPr="00963DD9">
                <w:rPr>
                  <w:rFonts w:ascii="Aptos" w:hAnsi="Aptos"/>
                  <w:noProof/>
                  <w:sz w:val="24"/>
                  <w:szCs w:val="24"/>
                </w:rPr>
                <w:br/>
                <w:t>[Accessed 30 April 2024].</w:t>
              </w:r>
            </w:p>
            <w:p w14:paraId="326ABE25"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lastRenderedPageBreak/>
                <w:t xml:space="preserve">Reavis , J., Looman, J., Francis, K. &amp; Rojas, B., 2013. Adverse childhood experiences and adult criminality: How long must we live before we possess our own lives?. </w:t>
              </w:r>
              <w:r w:rsidRPr="00963DD9">
                <w:rPr>
                  <w:rFonts w:ascii="Aptos" w:hAnsi="Aptos"/>
                  <w:i/>
                  <w:iCs/>
                  <w:noProof/>
                  <w:sz w:val="24"/>
                  <w:szCs w:val="24"/>
                </w:rPr>
                <w:t xml:space="preserve">The Permanente Journal, </w:t>
              </w:r>
              <w:r w:rsidRPr="00963DD9">
                <w:rPr>
                  <w:rFonts w:ascii="Aptos" w:hAnsi="Aptos"/>
                  <w:noProof/>
                  <w:sz w:val="24"/>
                  <w:szCs w:val="24"/>
                </w:rPr>
                <w:t>Volume 17, pp. 44-48.</w:t>
              </w:r>
            </w:p>
            <w:p w14:paraId="440D5ADF"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Reja, U., Manfreda, K. &amp; Hlebec, V., 2003. </w:t>
              </w:r>
              <w:r w:rsidRPr="00963DD9">
                <w:rPr>
                  <w:rFonts w:ascii="Aptos" w:hAnsi="Aptos"/>
                  <w:i/>
                  <w:iCs/>
                  <w:noProof/>
                  <w:sz w:val="24"/>
                  <w:szCs w:val="24"/>
                </w:rPr>
                <w:t xml:space="preserve">Open-ended vs Close ended questions in web questionnaires. </w:t>
              </w:r>
              <w:r w:rsidRPr="00963DD9">
                <w:rPr>
                  <w:rFonts w:ascii="Aptos" w:hAnsi="Aptos"/>
                  <w:noProof/>
                  <w:sz w:val="24"/>
                  <w:szCs w:val="24"/>
                </w:rPr>
                <w:t xml:space="preserve">[Online] </w:t>
              </w:r>
              <w:r w:rsidRPr="00963DD9">
                <w:rPr>
                  <w:rFonts w:ascii="Aptos" w:hAnsi="Aptos"/>
                  <w:noProof/>
                  <w:sz w:val="24"/>
                  <w:szCs w:val="24"/>
                </w:rPr>
                <w:br/>
                <w:t xml:space="preserve">Available at: </w:t>
              </w:r>
              <w:r w:rsidRPr="00963DD9">
                <w:rPr>
                  <w:rFonts w:ascii="Aptos" w:hAnsi="Aptos"/>
                  <w:noProof/>
                  <w:sz w:val="24"/>
                  <w:szCs w:val="24"/>
                  <w:u w:val="single"/>
                </w:rPr>
                <w:t>https://begrijpelijkeformulieren.org/sites/begrijpelijkeformulieren/files/Reja_e.a._Open-ended_vs._Close-ended_Questions_in_Web.pdf</w:t>
              </w:r>
              <w:r w:rsidRPr="00963DD9">
                <w:rPr>
                  <w:rFonts w:ascii="Aptos" w:hAnsi="Aptos"/>
                  <w:noProof/>
                  <w:sz w:val="24"/>
                  <w:szCs w:val="24"/>
                </w:rPr>
                <w:br/>
                <w:t>[Accessed 8 Feburary 2023].</w:t>
              </w:r>
            </w:p>
            <w:p w14:paraId="4F63F726"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Rose, N., 1999. </w:t>
              </w:r>
              <w:r w:rsidRPr="00963DD9">
                <w:rPr>
                  <w:rFonts w:ascii="Aptos" w:hAnsi="Aptos"/>
                  <w:i/>
                  <w:iCs/>
                  <w:noProof/>
                  <w:sz w:val="24"/>
                  <w:szCs w:val="24"/>
                </w:rPr>
                <w:t xml:space="preserve">Governing the soul:The shaping of the private self. </w:t>
              </w:r>
              <w:r w:rsidRPr="00963DD9">
                <w:rPr>
                  <w:rFonts w:ascii="Aptos" w:hAnsi="Aptos"/>
                  <w:noProof/>
                  <w:sz w:val="24"/>
                  <w:szCs w:val="24"/>
                </w:rPr>
                <w:t>London: Free Association Books.</w:t>
              </w:r>
            </w:p>
            <w:p w14:paraId="490D5A5A"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Rossman, G. &amp; Rallis, S., 2003. </w:t>
              </w:r>
              <w:r w:rsidRPr="00963DD9">
                <w:rPr>
                  <w:rFonts w:ascii="Aptos" w:hAnsi="Aptos"/>
                  <w:i/>
                  <w:iCs/>
                  <w:noProof/>
                  <w:sz w:val="24"/>
                  <w:szCs w:val="24"/>
                </w:rPr>
                <w:t xml:space="preserve">Learning in the field - An introduction to qualitative research. </w:t>
              </w:r>
              <w:r w:rsidRPr="00963DD9">
                <w:rPr>
                  <w:rFonts w:ascii="Aptos" w:hAnsi="Aptos"/>
                  <w:noProof/>
                  <w:sz w:val="24"/>
                  <w:szCs w:val="24"/>
                </w:rPr>
                <w:t>2 ed. United States: Sage Publications.</w:t>
              </w:r>
            </w:p>
            <w:p w14:paraId="204FF79A"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Salkinds, N., 2010. Primary data source. </w:t>
              </w:r>
              <w:r w:rsidRPr="00963DD9">
                <w:rPr>
                  <w:rFonts w:ascii="Aptos" w:hAnsi="Aptos"/>
                  <w:i/>
                  <w:iCs/>
                  <w:noProof/>
                  <w:sz w:val="24"/>
                  <w:szCs w:val="24"/>
                </w:rPr>
                <w:t xml:space="preserve">Encyclopedia of research design, </w:t>
              </w:r>
              <w:r w:rsidRPr="00963DD9">
                <w:rPr>
                  <w:rFonts w:ascii="Aptos" w:hAnsi="Aptos"/>
                  <w:noProof/>
                  <w:sz w:val="24"/>
                  <w:szCs w:val="24"/>
                </w:rPr>
                <w:t>Volume 1, pp. 1095-1097.</w:t>
              </w:r>
            </w:p>
            <w:p w14:paraId="36DA9EAB"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Saunders, M., Lewis, P. &amp; Thornhill, A., 2009. </w:t>
              </w:r>
              <w:r w:rsidRPr="00963DD9">
                <w:rPr>
                  <w:rFonts w:ascii="Aptos" w:hAnsi="Aptos"/>
                  <w:i/>
                  <w:iCs/>
                  <w:noProof/>
                  <w:sz w:val="24"/>
                  <w:szCs w:val="24"/>
                </w:rPr>
                <w:t xml:space="preserve">Understanding research philosophies and approaches. </w:t>
              </w:r>
              <w:r w:rsidRPr="00963DD9">
                <w:rPr>
                  <w:rFonts w:ascii="Aptos" w:hAnsi="Aptos"/>
                  <w:noProof/>
                  <w:sz w:val="24"/>
                  <w:szCs w:val="24"/>
                </w:rPr>
                <w:t>1 ed. Birmingham: Pearson Education.</w:t>
              </w:r>
            </w:p>
            <w:p w14:paraId="7C05EA26"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Saunders, M., Lewis, P. &amp; Thornhill, A., 2019. </w:t>
              </w:r>
              <w:r w:rsidRPr="00963DD9">
                <w:rPr>
                  <w:rFonts w:ascii="Aptos" w:hAnsi="Aptos"/>
                  <w:i/>
                  <w:iCs/>
                  <w:noProof/>
                  <w:sz w:val="24"/>
                  <w:szCs w:val="24"/>
                </w:rPr>
                <w:t xml:space="preserve">Research Methods for business students. </w:t>
              </w:r>
              <w:r w:rsidRPr="00963DD9">
                <w:rPr>
                  <w:rFonts w:ascii="Aptos" w:hAnsi="Aptos"/>
                  <w:noProof/>
                  <w:sz w:val="24"/>
                  <w:szCs w:val="24"/>
                </w:rPr>
                <w:t>Birmingham: Pearson Education.</w:t>
              </w:r>
            </w:p>
            <w:p w14:paraId="09F4A074"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Saunders, M. &amp; Tosey, P., 2015. </w:t>
              </w:r>
              <w:r w:rsidRPr="00963DD9">
                <w:rPr>
                  <w:rFonts w:ascii="Aptos" w:hAnsi="Aptos"/>
                  <w:i/>
                  <w:iCs/>
                  <w:noProof/>
                  <w:sz w:val="24"/>
                  <w:szCs w:val="24"/>
                </w:rPr>
                <w:t xml:space="preserve">Handbook of research methods on human resource development. </w:t>
              </w:r>
              <w:r w:rsidRPr="00963DD9">
                <w:rPr>
                  <w:rFonts w:ascii="Aptos" w:hAnsi="Aptos"/>
                  <w:noProof/>
                  <w:sz w:val="24"/>
                  <w:szCs w:val="24"/>
                </w:rPr>
                <w:t>Cheletenham: Edward Elgar.</w:t>
              </w:r>
            </w:p>
            <w:p w14:paraId="08BC444E"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Scott, K., 2021. Adverse Childhood Exerpeinces. </w:t>
              </w:r>
              <w:r w:rsidRPr="00963DD9">
                <w:rPr>
                  <w:rFonts w:ascii="Aptos" w:hAnsi="Aptos"/>
                  <w:i/>
                  <w:iCs/>
                  <w:noProof/>
                  <w:sz w:val="24"/>
                  <w:szCs w:val="24"/>
                </w:rPr>
                <w:t xml:space="preserve">Sage Journals, </w:t>
              </w:r>
              <w:r w:rsidRPr="00963DD9">
                <w:rPr>
                  <w:rFonts w:ascii="Aptos" w:hAnsi="Aptos"/>
                  <w:noProof/>
                  <w:sz w:val="24"/>
                  <w:szCs w:val="24"/>
                </w:rPr>
                <w:t>14(1).</w:t>
              </w:r>
            </w:p>
            <w:p w14:paraId="399526B9"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Sparks, C. &amp; Spencer, S., 2002. </w:t>
              </w:r>
              <w:r w:rsidRPr="00963DD9">
                <w:rPr>
                  <w:rFonts w:ascii="Aptos" w:hAnsi="Aptos"/>
                  <w:i/>
                  <w:iCs/>
                  <w:noProof/>
                  <w:sz w:val="24"/>
                  <w:szCs w:val="24"/>
                </w:rPr>
                <w:t xml:space="preserve">Them and us? The public, Offenders and the Criminal Justice System, </w:t>
              </w:r>
              <w:r w:rsidRPr="00963DD9">
                <w:rPr>
                  <w:rFonts w:ascii="Aptos" w:hAnsi="Aptos"/>
                  <w:noProof/>
                  <w:sz w:val="24"/>
                  <w:szCs w:val="24"/>
                </w:rPr>
                <w:t>London: Institute of Public Policy Research.</w:t>
              </w:r>
            </w:p>
            <w:p w14:paraId="29FB5E80"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Sparks, C. &amp; Spencer, S., 2002. </w:t>
              </w:r>
              <w:r w:rsidRPr="00963DD9">
                <w:rPr>
                  <w:rFonts w:ascii="Aptos" w:hAnsi="Aptos"/>
                  <w:i/>
                  <w:iCs/>
                  <w:noProof/>
                  <w:sz w:val="24"/>
                  <w:szCs w:val="24"/>
                </w:rPr>
                <w:t xml:space="preserve">Them and Us? The public, offenders and the criminal justice system , </w:t>
              </w:r>
              <w:r w:rsidRPr="00963DD9">
                <w:rPr>
                  <w:rFonts w:ascii="Aptos" w:hAnsi="Aptos"/>
                  <w:noProof/>
                  <w:sz w:val="24"/>
                  <w:szCs w:val="24"/>
                </w:rPr>
                <w:t>London: Institute of public and policy research.</w:t>
              </w:r>
            </w:p>
            <w:p w14:paraId="2B651F6E"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Steptoe, A., Marteau, T. &amp; Fonagy, P., 2019. </w:t>
              </w:r>
              <w:r w:rsidRPr="00963DD9">
                <w:rPr>
                  <w:rFonts w:ascii="Aptos" w:hAnsi="Aptos"/>
                  <w:i/>
                  <w:iCs/>
                  <w:noProof/>
                  <w:sz w:val="24"/>
                  <w:szCs w:val="24"/>
                </w:rPr>
                <w:t xml:space="preserve">ACEs: Evidence, Gaps, Evaluation and Future Priorities, </w:t>
              </w:r>
              <w:r w:rsidRPr="00963DD9">
                <w:rPr>
                  <w:rFonts w:ascii="Aptos" w:hAnsi="Aptos"/>
                  <w:noProof/>
                  <w:sz w:val="24"/>
                  <w:szCs w:val="24"/>
                </w:rPr>
                <w:t>Cambridge: University of college London Hosptials .</w:t>
              </w:r>
            </w:p>
            <w:p w14:paraId="61738B03"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Swansea Council, 2022. </w:t>
              </w:r>
              <w:r w:rsidRPr="00963DD9">
                <w:rPr>
                  <w:rFonts w:ascii="Aptos" w:hAnsi="Aptos"/>
                  <w:i/>
                  <w:iCs/>
                  <w:noProof/>
                  <w:sz w:val="24"/>
                  <w:szCs w:val="24"/>
                </w:rPr>
                <w:t xml:space="preserve">Supporting the challenges of learners recovering in from the pandemic: A report of the policy development comittee to cabinet, </w:t>
              </w:r>
              <w:r w:rsidRPr="00963DD9">
                <w:rPr>
                  <w:rFonts w:ascii="Aptos" w:hAnsi="Aptos"/>
                  <w:noProof/>
                  <w:sz w:val="24"/>
                  <w:szCs w:val="24"/>
                </w:rPr>
                <w:t>Swansea: Swansea Council.</w:t>
              </w:r>
            </w:p>
            <w:p w14:paraId="28A8D9F1"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lastRenderedPageBreak/>
                <w:t xml:space="preserve">Touloumakos, A. &amp; Barrable, A., 2020. </w:t>
              </w:r>
              <w:r w:rsidRPr="00963DD9">
                <w:rPr>
                  <w:rFonts w:ascii="Aptos" w:hAnsi="Aptos"/>
                  <w:i/>
                  <w:iCs/>
                  <w:noProof/>
                  <w:sz w:val="24"/>
                  <w:szCs w:val="24"/>
                </w:rPr>
                <w:t xml:space="preserve">Adverse Childhood Experiences: The protective and therapeutic potential of nature. </w:t>
              </w:r>
              <w:r w:rsidRPr="00963DD9">
                <w:rPr>
                  <w:rFonts w:ascii="Aptos" w:hAnsi="Aptos"/>
                  <w:noProof/>
                  <w:sz w:val="24"/>
                  <w:szCs w:val="24"/>
                </w:rPr>
                <w:t xml:space="preserve">[Online] </w:t>
              </w:r>
              <w:r w:rsidRPr="00963DD9">
                <w:rPr>
                  <w:rFonts w:ascii="Aptos" w:hAnsi="Aptos"/>
                  <w:noProof/>
                  <w:sz w:val="24"/>
                  <w:szCs w:val="24"/>
                </w:rPr>
                <w:br/>
                <w:t xml:space="preserve">Available at: </w:t>
              </w:r>
              <w:r w:rsidRPr="00963DD9">
                <w:rPr>
                  <w:rFonts w:ascii="Aptos" w:hAnsi="Aptos"/>
                  <w:noProof/>
                  <w:sz w:val="24"/>
                  <w:szCs w:val="24"/>
                  <w:u w:val="single"/>
                </w:rPr>
                <w:t>ncbi.nlm.nih.gov</w:t>
              </w:r>
              <w:r w:rsidRPr="00963DD9">
                <w:rPr>
                  <w:rFonts w:ascii="Aptos" w:hAnsi="Aptos"/>
                  <w:noProof/>
                  <w:sz w:val="24"/>
                  <w:szCs w:val="24"/>
                </w:rPr>
                <w:br/>
                <w:t>[Accessed 3 May 2024].</w:t>
              </w:r>
            </w:p>
            <w:p w14:paraId="70BDC2F2"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Tripurani, R., 2023. </w:t>
              </w:r>
              <w:r w:rsidRPr="00963DD9">
                <w:rPr>
                  <w:rFonts w:ascii="Aptos" w:hAnsi="Aptos"/>
                  <w:i/>
                  <w:iCs/>
                  <w:noProof/>
                  <w:sz w:val="24"/>
                  <w:szCs w:val="24"/>
                </w:rPr>
                <w:t xml:space="preserve">Exploring Microsoft Forms: A Comprehensive Overview. </w:t>
              </w:r>
              <w:r w:rsidRPr="00963DD9">
                <w:rPr>
                  <w:rFonts w:ascii="Aptos" w:hAnsi="Aptos"/>
                  <w:noProof/>
                  <w:sz w:val="24"/>
                  <w:szCs w:val="24"/>
                </w:rPr>
                <w:t xml:space="preserve">[Online] </w:t>
              </w:r>
              <w:r w:rsidRPr="00963DD9">
                <w:rPr>
                  <w:rFonts w:ascii="Aptos" w:hAnsi="Aptos"/>
                  <w:noProof/>
                  <w:sz w:val="24"/>
                  <w:szCs w:val="24"/>
                </w:rPr>
                <w:br/>
                <w:t xml:space="preserve">Available at: </w:t>
              </w:r>
              <w:r w:rsidRPr="00963DD9">
                <w:rPr>
                  <w:rFonts w:ascii="Aptos" w:hAnsi="Aptos"/>
                  <w:noProof/>
                  <w:sz w:val="24"/>
                  <w:szCs w:val="24"/>
                  <w:u w:val="single"/>
                </w:rPr>
                <w:t>https://techcommunity.microsoft.com/t5/nonprofit-techies/exploring-microsoft-forms-a-comprehensive-overview/ba-p/3898016</w:t>
              </w:r>
              <w:r w:rsidRPr="00963DD9">
                <w:rPr>
                  <w:rFonts w:ascii="Aptos" w:hAnsi="Aptos"/>
                  <w:noProof/>
                  <w:sz w:val="24"/>
                  <w:szCs w:val="24"/>
                </w:rPr>
                <w:br/>
                <w:t>[Accessed 23 April 2024].</w:t>
              </w:r>
            </w:p>
            <w:p w14:paraId="3AECBA4C"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Ttofi, M., Farrington, D. &amp; Loeber, R., 2011. </w:t>
              </w:r>
              <w:r w:rsidRPr="00963DD9">
                <w:rPr>
                  <w:rFonts w:ascii="Aptos" w:hAnsi="Aptos"/>
                  <w:i/>
                  <w:iCs/>
                  <w:noProof/>
                  <w:sz w:val="24"/>
                  <w:szCs w:val="24"/>
                </w:rPr>
                <w:t xml:space="preserve">Risk and protective factors for offending. </w:t>
              </w:r>
              <w:r w:rsidRPr="00963DD9">
                <w:rPr>
                  <w:rFonts w:ascii="Aptos" w:hAnsi="Aptos"/>
                  <w:noProof/>
                  <w:sz w:val="24"/>
                  <w:szCs w:val="24"/>
                </w:rPr>
                <w:t>Oxford: Oxford University Press.</w:t>
              </w:r>
            </w:p>
            <w:p w14:paraId="26B3BD2B"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Van Niel, C., pachter, L. &amp; Wade, R., 2014. Adverse events in children: Predictors of adult physical and mental conditions. Volume 35, pp. 549-551.</w:t>
              </w:r>
            </w:p>
            <w:p w14:paraId="586CE001"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Vaughn, M. &amp; Howard, M., 2004. Adolescent substance abuse treatment: A synthesis of controlled evaluations. </w:t>
              </w:r>
              <w:r w:rsidRPr="00963DD9">
                <w:rPr>
                  <w:rFonts w:ascii="Aptos" w:hAnsi="Aptos"/>
                  <w:i/>
                  <w:iCs/>
                  <w:noProof/>
                  <w:sz w:val="24"/>
                  <w:szCs w:val="24"/>
                </w:rPr>
                <w:t xml:space="preserve">Research on social work practice, </w:t>
              </w:r>
              <w:r w:rsidRPr="00963DD9">
                <w:rPr>
                  <w:rFonts w:ascii="Aptos" w:hAnsi="Aptos"/>
                  <w:noProof/>
                  <w:sz w:val="24"/>
                  <w:szCs w:val="24"/>
                </w:rPr>
                <w:t>Volume 14, pp. 323-335.</w:t>
              </w:r>
            </w:p>
            <w:p w14:paraId="63DA67D8"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Violence Prevention Unit , 2024. </w:t>
              </w:r>
              <w:r w:rsidRPr="00963DD9">
                <w:rPr>
                  <w:rFonts w:ascii="Aptos" w:hAnsi="Aptos"/>
                  <w:i/>
                  <w:iCs/>
                  <w:noProof/>
                  <w:sz w:val="24"/>
                  <w:szCs w:val="24"/>
                </w:rPr>
                <w:t xml:space="preserve">Adverse childhood Experiences. </w:t>
              </w:r>
              <w:r w:rsidRPr="00963DD9">
                <w:rPr>
                  <w:rFonts w:ascii="Aptos" w:hAnsi="Aptos"/>
                  <w:noProof/>
                  <w:sz w:val="24"/>
                  <w:szCs w:val="24"/>
                </w:rPr>
                <w:t xml:space="preserve">[Online] </w:t>
              </w:r>
              <w:r w:rsidRPr="00963DD9">
                <w:rPr>
                  <w:rFonts w:ascii="Aptos" w:hAnsi="Aptos"/>
                  <w:noProof/>
                  <w:sz w:val="24"/>
                  <w:szCs w:val="24"/>
                </w:rPr>
                <w:br/>
                <w:t xml:space="preserve">Available at: </w:t>
              </w:r>
              <w:r w:rsidRPr="00963DD9">
                <w:rPr>
                  <w:rFonts w:ascii="Aptos" w:hAnsi="Aptos"/>
                  <w:noProof/>
                  <w:sz w:val="24"/>
                  <w:szCs w:val="24"/>
                  <w:u w:val="single"/>
                </w:rPr>
                <w:t>https://www.violencepreventionwales.co.uk/research-evidence/adverse-childhood-experiences-aces</w:t>
              </w:r>
              <w:r w:rsidRPr="00963DD9">
                <w:rPr>
                  <w:rFonts w:ascii="Aptos" w:hAnsi="Aptos"/>
                  <w:noProof/>
                  <w:sz w:val="24"/>
                  <w:szCs w:val="24"/>
                </w:rPr>
                <w:br/>
                <w:t>[Accessed 23 April 2024].</w:t>
              </w:r>
            </w:p>
            <w:p w14:paraId="4CCEAF5F"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Welsh, B. &amp; Loeber, R., 2013. Taking stock of criminology and a criminologist for the ages: Reflections on milestones and the future of criminology and on one of its scholars. </w:t>
              </w:r>
              <w:r w:rsidRPr="00963DD9">
                <w:rPr>
                  <w:rFonts w:ascii="Aptos" w:hAnsi="Aptos"/>
                  <w:i/>
                  <w:iCs/>
                  <w:noProof/>
                  <w:sz w:val="24"/>
                  <w:szCs w:val="24"/>
                </w:rPr>
                <w:t xml:space="preserve">Criminal Behaviour and Mental Health, </w:t>
              </w:r>
              <w:r w:rsidRPr="00963DD9">
                <w:rPr>
                  <w:rFonts w:ascii="Aptos" w:hAnsi="Aptos"/>
                  <w:noProof/>
                  <w:sz w:val="24"/>
                  <w:szCs w:val="24"/>
                </w:rPr>
                <w:t>Volume 23, pp. 77-85.</w:t>
              </w:r>
            </w:p>
            <w:p w14:paraId="302AAA8D"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Youth Justice Board, 2015. </w:t>
              </w:r>
              <w:r w:rsidRPr="00963DD9">
                <w:rPr>
                  <w:rFonts w:ascii="Aptos" w:hAnsi="Aptos"/>
                  <w:i/>
                  <w:iCs/>
                  <w:noProof/>
                  <w:sz w:val="24"/>
                  <w:szCs w:val="24"/>
                </w:rPr>
                <w:t xml:space="preserve">Youth Offending teams:Making the difference for children and young people,victims and communities, </w:t>
              </w:r>
              <w:r w:rsidRPr="00963DD9">
                <w:rPr>
                  <w:rFonts w:ascii="Aptos" w:hAnsi="Aptos"/>
                  <w:noProof/>
                  <w:sz w:val="24"/>
                  <w:szCs w:val="24"/>
                </w:rPr>
                <w:t>London: Youth Justice Board.</w:t>
              </w:r>
            </w:p>
            <w:p w14:paraId="6FDDB14C" w14:textId="77777777" w:rsidR="00DD786A" w:rsidRPr="00963DD9" w:rsidRDefault="00DD786A" w:rsidP="00963DD9">
              <w:pPr>
                <w:pStyle w:val="Bibliography"/>
                <w:jc w:val="both"/>
                <w:rPr>
                  <w:rFonts w:ascii="Aptos" w:hAnsi="Aptos"/>
                  <w:noProof/>
                  <w:sz w:val="24"/>
                  <w:szCs w:val="24"/>
                </w:rPr>
              </w:pPr>
              <w:r w:rsidRPr="00963DD9">
                <w:rPr>
                  <w:rFonts w:ascii="Aptos" w:hAnsi="Aptos"/>
                  <w:noProof/>
                  <w:sz w:val="24"/>
                  <w:szCs w:val="24"/>
                </w:rPr>
                <w:t xml:space="preserve">Youth Justice Board, 2024. </w:t>
              </w:r>
              <w:r w:rsidRPr="00963DD9">
                <w:rPr>
                  <w:rFonts w:ascii="Aptos" w:hAnsi="Aptos"/>
                  <w:i/>
                  <w:iCs/>
                  <w:noProof/>
                  <w:sz w:val="24"/>
                  <w:szCs w:val="24"/>
                </w:rPr>
                <w:t xml:space="preserve">Youth Justice Statisitics: 2022 to 2023, </w:t>
              </w:r>
              <w:r w:rsidRPr="00963DD9">
                <w:rPr>
                  <w:rFonts w:ascii="Aptos" w:hAnsi="Aptos"/>
                  <w:noProof/>
                  <w:sz w:val="24"/>
                  <w:szCs w:val="24"/>
                </w:rPr>
                <w:t>London: Home Office .</w:t>
              </w:r>
            </w:p>
            <w:p w14:paraId="1CA21384" w14:textId="77777777" w:rsidR="00910E0A" w:rsidRDefault="00910E0A" w:rsidP="00963DD9">
              <w:pPr>
                <w:jc w:val="both"/>
              </w:pPr>
              <w:r w:rsidRPr="00963DD9">
                <w:rPr>
                  <w:rFonts w:ascii="Aptos" w:hAnsi="Aptos"/>
                  <w:b/>
                  <w:bCs/>
                  <w:noProof/>
                  <w:sz w:val="24"/>
                  <w:szCs w:val="24"/>
                </w:rPr>
                <w:fldChar w:fldCharType="end"/>
              </w:r>
            </w:p>
          </w:sdtContent>
        </w:sdt>
      </w:sdtContent>
    </w:sdt>
    <w:p w14:paraId="5078E701" w14:textId="77777777" w:rsidR="00910E0A" w:rsidRDefault="00910E0A" w:rsidP="00910E0A"/>
    <w:p w14:paraId="601B778A" w14:textId="77777777" w:rsidR="00DD786A" w:rsidRDefault="00DD786A" w:rsidP="00910E0A"/>
    <w:p w14:paraId="7A256A77" w14:textId="77777777" w:rsidR="00DD786A" w:rsidRDefault="00DD786A" w:rsidP="00910E0A"/>
    <w:p w14:paraId="3CC59C94" w14:textId="77777777" w:rsidR="00DD786A" w:rsidRDefault="00DD786A" w:rsidP="00910E0A"/>
    <w:p w14:paraId="29D64C00" w14:textId="77777777" w:rsidR="00DD786A" w:rsidRDefault="00DD786A" w:rsidP="00910E0A"/>
    <w:p w14:paraId="0C582C74" w14:textId="77777777" w:rsidR="00DD786A" w:rsidRDefault="00DD786A" w:rsidP="00910E0A"/>
    <w:p w14:paraId="08DE37F9" w14:textId="35318BC8" w:rsidR="00DD786A" w:rsidRPr="00963DD9" w:rsidRDefault="00DD786A" w:rsidP="00DD786A">
      <w:pPr>
        <w:pStyle w:val="Heading1"/>
        <w:rPr>
          <w:rFonts w:ascii="Aptos" w:hAnsi="Aptos"/>
          <w:b/>
          <w:bCs/>
          <w:sz w:val="36"/>
          <w:szCs w:val="36"/>
          <w:u w:val="single"/>
        </w:rPr>
      </w:pPr>
      <w:bookmarkStart w:id="33" w:name="_Toc166004653"/>
      <w:r w:rsidRPr="00963DD9">
        <w:rPr>
          <w:rFonts w:ascii="Aptos" w:hAnsi="Aptos"/>
          <w:b/>
          <w:bCs/>
          <w:color w:val="auto"/>
          <w:sz w:val="36"/>
          <w:szCs w:val="36"/>
          <w:u w:val="single"/>
        </w:rPr>
        <w:lastRenderedPageBreak/>
        <w:t>Appendix</w:t>
      </w:r>
      <w:bookmarkEnd w:id="33"/>
    </w:p>
    <w:p w14:paraId="64D2C0EE" w14:textId="0440461A" w:rsidR="00963DD9" w:rsidRPr="00DD786A" w:rsidRDefault="00DD786A" w:rsidP="00DD786A">
      <w:pPr>
        <w:shd w:val="clear" w:color="auto" w:fill="FFFFFF"/>
        <w:spacing w:after="0" w:line="720" w:lineRule="atLeast"/>
        <w:rPr>
          <w:rFonts w:ascii="Aptos" w:eastAsia="Times New Roman" w:hAnsi="Aptos" w:cs="Segoe UI"/>
          <w:b/>
          <w:bCs/>
          <w:sz w:val="32"/>
          <w:szCs w:val="32"/>
          <w:lang w:eastAsia="en-GB"/>
        </w:rPr>
      </w:pPr>
      <w:r w:rsidRPr="00DD786A">
        <w:rPr>
          <w:rFonts w:ascii="Aptos" w:eastAsia="Times New Roman" w:hAnsi="Aptos" w:cs="Segoe UI"/>
          <w:b/>
          <w:bCs/>
          <w:sz w:val="32"/>
          <w:szCs w:val="32"/>
          <w:lang w:eastAsia="en-GB"/>
        </w:rPr>
        <w:t xml:space="preserve">Dissertation Primary </w:t>
      </w:r>
      <w:r w:rsidR="00963DD9">
        <w:rPr>
          <w:rFonts w:ascii="Aptos" w:eastAsia="Times New Roman" w:hAnsi="Aptos" w:cs="Segoe UI"/>
          <w:b/>
          <w:bCs/>
          <w:sz w:val="32"/>
          <w:szCs w:val="32"/>
          <w:lang w:eastAsia="en-GB"/>
        </w:rPr>
        <w:t>R</w:t>
      </w:r>
      <w:r w:rsidRPr="00DD786A">
        <w:rPr>
          <w:rFonts w:ascii="Aptos" w:eastAsia="Times New Roman" w:hAnsi="Aptos" w:cs="Segoe UI"/>
          <w:b/>
          <w:bCs/>
          <w:sz w:val="32"/>
          <w:szCs w:val="32"/>
          <w:lang w:eastAsia="en-GB"/>
        </w:rPr>
        <w:t>esearch </w:t>
      </w:r>
    </w:p>
    <w:p w14:paraId="1D86D69C" w14:textId="40D283F3" w:rsidR="00963DD9" w:rsidRDefault="00DD786A" w:rsidP="00963DD9">
      <w:pPr>
        <w:shd w:val="clear" w:color="auto" w:fill="FFFFFF"/>
        <w:spacing w:after="0" w:line="300" w:lineRule="atLeast"/>
        <w:jc w:val="both"/>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My name is Olivia, and I am a current third-year student at the University of Wales Trinity Saint David. My third-year dissertation is an examination of whether negative experiences during childhood have an impact on the likelihood of a person growing up and</w:t>
      </w:r>
      <w:r w:rsidR="00963DD9">
        <w:rPr>
          <w:rFonts w:ascii="Aptos" w:eastAsia="Times New Roman" w:hAnsi="Aptos" w:cs="Segoe UI"/>
          <w:color w:val="242424"/>
          <w:sz w:val="24"/>
          <w:szCs w:val="24"/>
          <w:lang w:eastAsia="en-GB"/>
        </w:rPr>
        <w:t xml:space="preserve"> </w:t>
      </w:r>
      <w:r w:rsidRPr="00DD786A">
        <w:rPr>
          <w:rFonts w:ascii="Aptos" w:eastAsia="Times New Roman" w:hAnsi="Aptos" w:cs="Segoe UI"/>
          <w:color w:val="242424"/>
          <w:sz w:val="24"/>
          <w:szCs w:val="24"/>
          <w:lang w:eastAsia="en-GB"/>
        </w:rPr>
        <w:t>becoming</w:t>
      </w:r>
      <w:r w:rsidR="00963DD9">
        <w:rPr>
          <w:rFonts w:ascii="Aptos" w:eastAsia="Times New Roman" w:hAnsi="Aptos" w:cs="Segoe UI"/>
          <w:color w:val="242424"/>
          <w:sz w:val="24"/>
          <w:szCs w:val="24"/>
          <w:lang w:eastAsia="en-GB"/>
        </w:rPr>
        <w:t xml:space="preserve"> </w:t>
      </w:r>
      <w:r w:rsidRPr="00DD786A">
        <w:rPr>
          <w:rFonts w:ascii="Aptos" w:eastAsia="Times New Roman" w:hAnsi="Aptos" w:cs="Segoe UI"/>
          <w:color w:val="242424"/>
          <w:sz w:val="24"/>
          <w:szCs w:val="24"/>
          <w:lang w:eastAsia="en-GB"/>
        </w:rPr>
        <w:t>an</w:t>
      </w:r>
      <w:r w:rsidR="00963DD9">
        <w:rPr>
          <w:rFonts w:ascii="Aptos" w:eastAsia="Times New Roman" w:hAnsi="Aptos" w:cs="Segoe UI"/>
          <w:color w:val="242424"/>
          <w:sz w:val="24"/>
          <w:szCs w:val="24"/>
          <w:lang w:eastAsia="en-GB"/>
        </w:rPr>
        <w:t xml:space="preserve"> </w:t>
      </w:r>
      <w:r w:rsidRPr="00DD786A">
        <w:rPr>
          <w:rFonts w:ascii="Aptos" w:eastAsia="Times New Roman" w:hAnsi="Aptos" w:cs="Segoe UI"/>
          <w:color w:val="242424"/>
          <w:sz w:val="24"/>
          <w:szCs w:val="24"/>
          <w:lang w:eastAsia="en-GB"/>
        </w:rPr>
        <w:t>offender</w:t>
      </w:r>
      <w:r w:rsidR="00963DD9">
        <w:rPr>
          <w:rFonts w:ascii="Aptos" w:eastAsia="Times New Roman" w:hAnsi="Aptos" w:cs="Segoe UI"/>
          <w:color w:val="242424"/>
          <w:sz w:val="24"/>
          <w:szCs w:val="24"/>
          <w:lang w:eastAsia="en-GB"/>
        </w:rPr>
        <w:t>.</w:t>
      </w:r>
    </w:p>
    <w:p w14:paraId="72AAB66B" w14:textId="47527154" w:rsidR="00DD786A" w:rsidRPr="00963DD9" w:rsidRDefault="00DD786A" w:rsidP="00963DD9">
      <w:pPr>
        <w:shd w:val="clear" w:color="auto" w:fill="FFFFFF"/>
        <w:spacing w:after="0" w:line="300" w:lineRule="atLeast"/>
        <w:jc w:val="both"/>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br/>
        <w:t>If you could spare 5-10 minutes of your time to complete my questionnaire, I would be greatly appreciative.</w:t>
      </w:r>
    </w:p>
    <w:p w14:paraId="409D8712" w14:textId="77777777" w:rsidR="00DD786A" w:rsidRPr="00DD786A" w:rsidRDefault="00DD786A" w:rsidP="00DD786A">
      <w:pPr>
        <w:shd w:val="clear" w:color="auto" w:fill="FFFFFF"/>
        <w:spacing w:after="0" w:line="300" w:lineRule="atLeast"/>
        <w:rPr>
          <w:rFonts w:ascii="Segoe UI" w:eastAsia="Times New Roman" w:hAnsi="Segoe UI" w:cs="Segoe UI"/>
          <w:color w:val="242424"/>
          <w:sz w:val="24"/>
          <w:szCs w:val="24"/>
          <w:lang w:eastAsia="en-GB"/>
        </w:rPr>
      </w:pPr>
    </w:p>
    <w:p w14:paraId="1A2529D9" w14:textId="473ED63A" w:rsidR="00DD786A" w:rsidRPr="00963DD9" w:rsidRDefault="00DD786A" w:rsidP="00DD786A">
      <w:pPr>
        <w:shd w:val="clear" w:color="auto" w:fill="FFFFFF"/>
        <w:spacing w:after="0" w:line="330" w:lineRule="atLeast"/>
        <w:rPr>
          <w:rFonts w:ascii="Aptos" w:eastAsia="Times New Roman" w:hAnsi="Aptos" w:cs="Segoe UI"/>
          <w:color w:val="242424"/>
          <w:sz w:val="24"/>
          <w:szCs w:val="24"/>
          <w:lang w:eastAsia="en-GB"/>
        </w:rPr>
      </w:pPr>
      <w:r w:rsidRPr="00DD786A">
        <w:rPr>
          <w:rFonts w:ascii="Segoe UI" w:eastAsia="Times New Roman" w:hAnsi="Segoe UI" w:cs="Segoe UI"/>
          <w:color w:val="242424"/>
          <w:sz w:val="24"/>
          <w:szCs w:val="24"/>
          <w:lang w:eastAsia="en-GB"/>
        </w:rPr>
        <w:t>1</w:t>
      </w:r>
      <w:r w:rsidRPr="00DD786A">
        <w:rPr>
          <w:rFonts w:ascii="Aptos" w:eastAsia="Times New Roman" w:hAnsi="Aptos" w:cs="Segoe UI"/>
          <w:color w:val="242424"/>
          <w:sz w:val="24"/>
          <w:szCs w:val="24"/>
          <w:lang w:eastAsia="en-GB"/>
        </w:rPr>
        <w:t xml:space="preserve">.The information collected by this questionnaire will be anonymous and confidential. Please say if you consent to taking part? </w:t>
      </w:r>
    </w:p>
    <w:p w14:paraId="0F914C3F" w14:textId="77777777" w:rsidR="00963DD9" w:rsidRPr="00DD786A" w:rsidRDefault="00963DD9" w:rsidP="00DD786A">
      <w:pPr>
        <w:shd w:val="clear" w:color="auto" w:fill="FFFFFF"/>
        <w:spacing w:after="0" w:line="330" w:lineRule="atLeast"/>
        <w:rPr>
          <w:rFonts w:ascii="Aptos" w:eastAsia="Times New Roman" w:hAnsi="Aptos" w:cs="Segoe UI"/>
          <w:color w:val="242424"/>
          <w:sz w:val="24"/>
          <w:szCs w:val="24"/>
          <w:lang w:eastAsia="en-GB"/>
        </w:rPr>
      </w:pPr>
    </w:p>
    <w:p w14:paraId="1EC330CB" w14:textId="77777777" w:rsidR="00DD786A" w:rsidRPr="00DD786A" w:rsidRDefault="00DD786A" w:rsidP="00DD786A">
      <w:pPr>
        <w:shd w:val="clear" w:color="auto" w:fill="FFFFFF"/>
        <w:spacing w:after="150" w:line="240" w:lineRule="auto"/>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Yes</w:t>
      </w:r>
    </w:p>
    <w:p w14:paraId="41338FBF" w14:textId="77777777" w:rsidR="00DD786A" w:rsidRPr="00963DD9" w:rsidRDefault="00DD786A" w:rsidP="00DD786A">
      <w:pPr>
        <w:shd w:val="clear" w:color="auto" w:fill="FFFFFF"/>
        <w:spacing w:after="150" w:line="240" w:lineRule="auto"/>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No</w:t>
      </w:r>
    </w:p>
    <w:p w14:paraId="017883AE" w14:textId="77777777" w:rsidR="00DD786A" w:rsidRPr="00DD786A" w:rsidRDefault="00DD786A" w:rsidP="00DD786A">
      <w:pPr>
        <w:shd w:val="clear" w:color="auto" w:fill="FFFFFF"/>
        <w:spacing w:after="150" w:line="240" w:lineRule="auto"/>
        <w:rPr>
          <w:rFonts w:ascii="Aptos" w:eastAsia="Times New Roman" w:hAnsi="Aptos" w:cs="Segoe UI"/>
          <w:color w:val="242424"/>
          <w:sz w:val="24"/>
          <w:szCs w:val="24"/>
          <w:lang w:eastAsia="en-GB"/>
        </w:rPr>
      </w:pPr>
    </w:p>
    <w:p w14:paraId="721E6E79" w14:textId="2BD5E1A9" w:rsidR="00DD786A" w:rsidRPr="00963DD9" w:rsidRDefault="00DD786A" w:rsidP="00DD786A">
      <w:pPr>
        <w:shd w:val="clear" w:color="auto" w:fill="FFFFFF"/>
        <w:spacing w:after="0" w:line="330" w:lineRule="atLeast"/>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 xml:space="preserve">2.What is your age category? </w:t>
      </w:r>
    </w:p>
    <w:p w14:paraId="24C8532E" w14:textId="77777777" w:rsidR="00963DD9" w:rsidRPr="00DD786A" w:rsidRDefault="00963DD9" w:rsidP="00DD786A">
      <w:pPr>
        <w:shd w:val="clear" w:color="auto" w:fill="FFFFFF"/>
        <w:spacing w:after="0" w:line="330" w:lineRule="atLeast"/>
        <w:rPr>
          <w:rFonts w:ascii="Aptos" w:eastAsia="Times New Roman" w:hAnsi="Aptos" w:cs="Segoe UI"/>
          <w:color w:val="242424"/>
          <w:sz w:val="24"/>
          <w:szCs w:val="24"/>
          <w:lang w:eastAsia="en-GB"/>
        </w:rPr>
      </w:pPr>
    </w:p>
    <w:p w14:paraId="1480FADE" w14:textId="77777777" w:rsidR="00DD786A" w:rsidRPr="00DD786A" w:rsidRDefault="00DD786A" w:rsidP="00DD786A">
      <w:pPr>
        <w:shd w:val="clear" w:color="auto" w:fill="FFFFFF"/>
        <w:spacing w:after="150" w:line="240" w:lineRule="auto"/>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18-24</w:t>
      </w:r>
    </w:p>
    <w:p w14:paraId="3324C122" w14:textId="77777777" w:rsidR="00DD786A" w:rsidRPr="00DD786A" w:rsidRDefault="00DD786A" w:rsidP="00DD786A">
      <w:pPr>
        <w:shd w:val="clear" w:color="auto" w:fill="FFFFFF"/>
        <w:spacing w:after="150" w:line="240" w:lineRule="auto"/>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25-34</w:t>
      </w:r>
    </w:p>
    <w:p w14:paraId="24120ED1" w14:textId="77777777" w:rsidR="00DD786A" w:rsidRPr="00DD786A" w:rsidRDefault="00DD786A" w:rsidP="00DD786A">
      <w:pPr>
        <w:shd w:val="clear" w:color="auto" w:fill="FFFFFF"/>
        <w:spacing w:after="150" w:line="240" w:lineRule="auto"/>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35-44</w:t>
      </w:r>
    </w:p>
    <w:p w14:paraId="63CF3D1E" w14:textId="77777777" w:rsidR="00DD786A" w:rsidRPr="00DD786A" w:rsidRDefault="00DD786A" w:rsidP="00DD786A">
      <w:pPr>
        <w:shd w:val="clear" w:color="auto" w:fill="FFFFFF"/>
        <w:spacing w:after="150" w:line="240" w:lineRule="auto"/>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45-54</w:t>
      </w:r>
    </w:p>
    <w:p w14:paraId="206895E5" w14:textId="77777777" w:rsidR="00DD786A" w:rsidRPr="00DD786A" w:rsidRDefault="00DD786A" w:rsidP="00DD786A">
      <w:pPr>
        <w:shd w:val="clear" w:color="auto" w:fill="FFFFFF"/>
        <w:spacing w:after="150" w:line="240" w:lineRule="auto"/>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55-64</w:t>
      </w:r>
    </w:p>
    <w:p w14:paraId="674B3E8B" w14:textId="77777777" w:rsidR="00DD786A" w:rsidRPr="00963DD9" w:rsidRDefault="00DD786A" w:rsidP="00DD786A">
      <w:pPr>
        <w:shd w:val="clear" w:color="auto" w:fill="FFFFFF"/>
        <w:spacing w:after="150" w:line="240" w:lineRule="auto"/>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64+</w:t>
      </w:r>
    </w:p>
    <w:p w14:paraId="161104F6" w14:textId="77777777" w:rsidR="00DD786A" w:rsidRPr="00DD786A" w:rsidRDefault="00DD786A" w:rsidP="00DD786A">
      <w:pPr>
        <w:shd w:val="clear" w:color="auto" w:fill="FFFFFF"/>
        <w:spacing w:after="150" w:line="240" w:lineRule="auto"/>
        <w:rPr>
          <w:rFonts w:ascii="Aptos" w:eastAsia="Times New Roman" w:hAnsi="Aptos" w:cs="Segoe UI"/>
          <w:color w:val="242424"/>
          <w:sz w:val="24"/>
          <w:szCs w:val="24"/>
          <w:lang w:eastAsia="en-GB"/>
        </w:rPr>
      </w:pPr>
    </w:p>
    <w:p w14:paraId="5CE6E15A" w14:textId="77777777" w:rsidR="00963DD9" w:rsidRPr="00963DD9" w:rsidRDefault="00DD786A" w:rsidP="00DD786A">
      <w:pPr>
        <w:shd w:val="clear" w:color="auto" w:fill="FFFFFF"/>
        <w:spacing w:after="0" w:line="330" w:lineRule="atLeast"/>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3.What gender do you identify as?</w:t>
      </w:r>
    </w:p>
    <w:p w14:paraId="4CAB37DB" w14:textId="5D7B43DA" w:rsidR="00DD786A" w:rsidRPr="00DD786A" w:rsidRDefault="00DD786A" w:rsidP="00DD786A">
      <w:pPr>
        <w:shd w:val="clear" w:color="auto" w:fill="FFFFFF"/>
        <w:spacing w:after="0" w:line="330" w:lineRule="atLeast"/>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 xml:space="preserve"> </w:t>
      </w:r>
    </w:p>
    <w:p w14:paraId="5F8AB2D6" w14:textId="2ABDFA7C" w:rsidR="00DD786A" w:rsidRPr="00DD786A" w:rsidRDefault="00963DD9" w:rsidP="00DD786A">
      <w:pPr>
        <w:shd w:val="clear" w:color="auto" w:fill="FFFFFF"/>
        <w:spacing w:after="150" w:line="240" w:lineRule="auto"/>
        <w:rPr>
          <w:rFonts w:ascii="Aptos" w:eastAsia="Times New Roman" w:hAnsi="Aptos" w:cs="Segoe UI"/>
          <w:color w:val="242424"/>
          <w:sz w:val="24"/>
          <w:szCs w:val="24"/>
          <w:lang w:eastAsia="en-GB"/>
        </w:rPr>
      </w:pPr>
      <w:r w:rsidRPr="00963DD9">
        <w:rPr>
          <w:rFonts w:ascii="Aptos" w:eastAsia="Times New Roman" w:hAnsi="Aptos" w:cs="Segoe UI"/>
          <w:color w:val="242424"/>
          <w:sz w:val="24"/>
          <w:szCs w:val="24"/>
          <w:lang w:eastAsia="en-GB"/>
        </w:rPr>
        <w:t>Female</w:t>
      </w:r>
    </w:p>
    <w:p w14:paraId="66FB9342" w14:textId="1005F8FA" w:rsidR="00DD786A" w:rsidRPr="00DD786A" w:rsidRDefault="00DD786A" w:rsidP="00DD786A">
      <w:pPr>
        <w:shd w:val="clear" w:color="auto" w:fill="FFFFFF"/>
        <w:spacing w:after="150" w:line="240" w:lineRule="auto"/>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M</w:t>
      </w:r>
      <w:r w:rsidR="00963DD9" w:rsidRPr="00963DD9">
        <w:rPr>
          <w:rFonts w:ascii="Aptos" w:eastAsia="Times New Roman" w:hAnsi="Aptos" w:cs="Segoe UI"/>
          <w:color w:val="242424"/>
          <w:sz w:val="24"/>
          <w:szCs w:val="24"/>
          <w:lang w:eastAsia="en-GB"/>
        </w:rPr>
        <w:t>ale</w:t>
      </w:r>
    </w:p>
    <w:p w14:paraId="5C4D2ACF" w14:textId="77777777" w:rsidR="00DD786A" w:rsidRPr="00DD786A" w:rsidRDefault="00DD786A" w:rsidP="00DD786A">
      <w:pPr>
        <w:shd w:val="clear" w:color="auto" w:fill="FFFFFF"/>
        <w:spacing w:after="150" w:line="240" w:lineRule="auto"/>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Non-binary</w:t>
      </w:r>
    </w:p>
    <w:p w14:paraId="17702D41" w14:textId="77777777" w:rsidR="00DD786A" w:rsidRPr="00963DD9" w:rsidRDefault="00DD786A" w:rsidP="00DD786A">
      <w:pPr>
        <w:shd w:val="clear" w:color="auto" w:fill="FFFFFF"/>
        <w:spacing w:after="150" w:line="240" w:lineRule="auto"/>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Prefer not to say</w:t>
      </w:r>
    </w:p>
    <w:p w14:paraId="4B0384AA" w14:textId="77777777" w:rsidR="00963DD9" w:rsidRDefault="00963DD9" w:rsidP="00DD786A">
      <w:pPr>
        <w:shd w:val="clear" w:color="auto" w:fill="FFFFFF"/>
        <w:spacing w:after="150" w:line="240" w:lineRule="auto"/>
        <w:rPr>
          <w:rFonts w:ascii="Aptos" w:eastAsia="Times New Roman" w:hAnsi="Aptos" w:cs="Segoe UI"/>
          <w:color w:val="242424"/>
          <w:sz w:val="24"/>
          <w:szCs w:val="24"/>
          <w:lang w:eastAsia="en-GB"/>
        </w:rPr>
      </w:pPr>
    </w:p>
    <w:p w14:paraId="25F442C3" w14:textId="77777777" w:rsidR="00963DD9" w:rsidRDefault="00963DD9" w:rsidP="00DD786A">
      <w:pPr>
        <w:shd w:val="clear" w:color="auto" w:fill="FFFFFF"/>
        <w:spacing w:after="150" w:line="240" w:lineRule="auto"/>
        <w:rPr>
          <w:rFonts w:ascii="Aptos" w:eastAsia="Times New Roman" w:hAnsi="Aptos" w:cs="Segoe UI"/>
          <w:color w:val="242424"/>
          <w:sz w:val="24"/>
          <w:szCs w:val="24"/>
          <w:lang w:eastAsia="en-GB"/>
        </w:rPr>
      </w:pPr>
    </w:p>
    <w:p w14:paraId="3D474A8E" w14:textId="77777777" w:rsidR="00963DD9" w:rsidRPr="00963DD9" w:rsidRDefault="00963DD9" w:rsidP="00DD786A">
      <w:pPr>
        <w:shd w:val="clear" w:color="auto" w:fill="FFFFFF"/>
        <w:spacing w:after="150" w:line="240" w:lineRule="auto"/>
        <w:rPr>
          <w:rFonts w:ascii="Aptos" w:eastAsia="Times New Roman" w:hAnsi="Aptos" w:cs="Segoe UI"/>
          <w:color w:val="242424"/>
          <w:sz w:val="24"/>
          <w:szCs w:val="24"/>
          <w:lang w:eastAsia="en-GB"/>
        </w:rPr>
      </w:pPr>
    </w:p>
    <w:p w14:paraId="3630BBF7" w14:textId="77777777" w:rsidR="00DD786A" w:rsidRPr="00DD786A" w:rsidRDefault="00DD786A" w:rsidP="00DD786A">
      <w:pPr>
        <w:shd w:val="clear" w:color="auto" w:fill="FFFFFF"/>
        <w:spacing w:after="150" w:line="240" w:lineRule="auto"/>
        <w:rPr>
          <w:rFonts w:ascii="Aptos" w:eastAsia="Times New Roman" w:hAnsi="Aptos" w:cs="Segoe UI"/>
          <w:color w:val="242424"/>
          <w:sz w:val="24"/>
          <w:szCs w:val="24"/>
          <w:lang w:eastAsia="en-GB"/>
        </w:rPr>
      </w:pPr>
    </w:p>
    <w:p w14:paraId="4584D939" w14:textId="6731C560" w:rsidR="00DD786A" w:rsidRPr="00963DD9" w:rsidRDefault="00DD786A" w:rsidP="00DD786A">
      <w:pPr>
        <w:shd w:val="clear" w:color="auto" w:fill="FFFFFF"/>
        <w:spacing w:after="0" w:line="330" w:lineRule="atLeast"/>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lastRenderedPageBreak/>
        <w:t>4.Where are you from?</w:t>
      </w:r>
    </w:p>
    <w:p w14:paraId="445073E7" w14:textId="77777777" w:rsidR="00963DD9" w:rsidRPr="00DD786A" w:rsidRDefault="00963DD9" w:rsidP="00DD786A">
      <w:pPr>
        <w:shd w:val="clear" w:color="auto" w:fill="FFFFFF"/>
        <w:spacing w:after="0" w:line="330" w:lineRule="atLeast"/>
        <w:rPr>
          <w:rFonts w:ascii="Aptos" w:eastAsia="Times New Roman" w:hAnsi="Aptos" w:cs="Segoe UI"/>
          <w:color w:val="242424"/>
          <w:sz w:val="24"/>
          <w:szCs w:val="24"/>
          <w:lang w:eastAsia="en-GB"/>
        </w:rPr>
      </w:pPr>
    </w:p>
    <w:p w14:paraId="148E4BE8" w14:textId="77777777" w:rsidR="00DD786A" w:rsidRPr="00DD786A" w:rsidRDefault="00DD786A" w:rsidP="00DD786A">
      <w:pPr>
        <w:shd w:val="clear" w:color="auto" w:fill="FFFFFF"/>
        <w:spacing w:after="150" w:line="240" w:lineRule="auto"/>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Within the UK</w:t>
      </w:r>
    </w:p>
    <w:p w14:paraId="654F7627" w14:textId="73040FB6" w:rsidR="00DD786A" w:rsidRPr="00963DD9" w:rsidRDefault="00DD786A" w:rsidP="00DD786A">
      <w:pPr>
        <w:shd w:val="clear" w:color="auto" w:fill="FFFFFF"/>
        <w:spacing w:after="150" w:line="240" w:lineRule="auto"/>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Outside the UK</w:t>
      </w:r>
    </w:p>
    <w:p w14:paraId="7929B2D9" w14:textId="77777777" w:rsidR="00DD786A" w:rsidRPr="00DD786A" w:rsidRDefault="00DD786A" w:rsidP="00DD786A">
      <w:pPr>
        <w:shd w:val="clear" w:color="auto" w:fill="FFFFFF"/>
        <w:spacing w:after="150" w:line="240" w:lineRule="auto"/>
        <w:rPr>
          <w:rFonts w:ascii="Aptos" w:eastAsia="Times New Roman" w:hAnsi="Aptos" w:cs="Segoe UI"/>
          <w:color w:val="242424"/>
          <w:sz w:val="24"/>
          <w:szCs w:val="24"/>
          <w:lang w:eastAsia="en-GB"/>
        </w:rPr>
      </w:pPr>
    </w:p>
    <w:p w14:paraId="2ED36F02" w14:textId="7DDB7E25" w:rsidR="00DD786A" w:rsidRPr="00963DD9" w:rsidRDefault="00DD786A" w:rsidP="00DD786A">
      <w:pPr>
        <w:shd w:val="clear" w:color="auto" w:fill="FFFFFF"/>
        <w:spacing w:after="0" w:line="330" w:lineRule="atLeast"/>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 xml:space="preserve">5.Do you know what adverse childhood experiences are? (ACEs) </w:t>
      </w:r>
    </w:p>
    <w:p w14:paraId="751634DB" w14:textId="77777777" w:rsidR="00963DD9" w:rsidRPr="00DD786A" w:rsidRDefault="00963DD9" w:rsidP="00DD786A">
      <w:pPr>
        <w:shd w:val="clear" w:color="auto" w:fill="FFFFFF"/>
        <w:spacing w:after="0" w:line="330" w:lineRule="atLeast"/>
        <w:rPr>
          <w:rFonts w:ascii="Aptos" w:eastAsia="Times New Roman" w:hAnsi="Aptos" w:cs="Segoe UI"/>
          <w:color w:val="242424"/>
          <w:sz w:val="24"/>
          <w:szCs w:val="24"/>
          <w:lang w:eastAsia="en-GB"/>
        </w:rPr>
      </w:pPr>
    </w:p>
    <w:p w14:paraId="00567D04" w14:textId="77777777" w:rsidR="00DD786A" w:rsidRPr="00DD786A" w:rsidRDefault="00DD786A" w:rsidP="00DD786A">
      <w:pPr>
        <w:shd w:val="clear" w:color="auto" w:fill="FFFFFF"/>
        <w:spacing w:after="150" w:line="240" w:lineRule="auto"/>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Yes</w:t>
      </w:r>
    </w:p>
    <w:p w14:paraId="1106BB67" w14:textId="77777777" w:rsidR="00DD786A" w:rsidRPr="00963DD9" w:rsidRDefault="00DD786A" w:rsidP="00DD786A">
      <w:pPr>
        <w:shd w:val="clear" w:color="auto" w:fill="FFFFFF"/>
        <w:spacing w:after="150" w:line="240" w:lineRule="auto"/>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No</w:t>
      </w:r>
    </w:p>
    <w:p w14:paraId="751A56FA" w14:textId="77777777" w:rsidR="00DD786A" w:rsidRPr="00DD786A" w:rsidRDefault="00DD786A" w:rsidP="00DD786A">
      <w:pPr>
        <w:shd w:val="clear" w:color="auto" w:fill="FFFFFF"/>
        <w:spacing w:after="150" w:line="240" w:lineRule="auto"/>
        <w:rPr>
          <w:rFonts w:ascii="Aptos" w:eastAsia="Times New Roman" w:hAnsi="Aptos" w:cs="Segoe UI"/>
          <w:color w:val="242424"/>
          <w:sz w:val="24"/>
          <w:szCs w:val="24"/>
          <w:lang w:eastAsia="en-GB"/>
        </w:rPr>
      </w:pPr>
    </w:p>
    <w:p w14:paraId="4A5013B1" w14:textId="3E3306E2" w:rsidR="00DD786A" w:rsidRPr="00DD786A" w:rsidRDefault="00DD786A" w:rsidP="00DD786A">
      <w:pPr>
        <w:shd w:val="clear" w:color="auto" w:fill="FFFFFF"/>
        <w:spacing w:after="0" w:line="330" w:lineRule="atLeast"/>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 xml:space="preserve">6.If yes to 5, please say more about your perspective on adverse childhood experiences.  </w:t>
      </w:r>
    </w:p>
    <w:p w14:paraId="7D105B20" w14:textId="77777777" w:rsidR="00DD786A" w:rsidRPr="00DD786A" w:rsidRDefault="00DD786A" w:rsidP="00DD786A">
      <w:pPr>
        <w:shd w:val="clear" w:color="auto" w:fill="F5F5F5"/>
        <w:spacing w:after="0" w:line="285" w:lineRule="atLeast"/>
        <w:rPr>
          <w:rFonts w:ascii="Aptos" w:eastAsia="Times New Roman" w:hAnsi="Aptos" w:cs="Segoe UI"/>
          <w:color w:val="616161"/>
          <w:spacing w:val="-4"/>
          <w:sz w:val="24"/>
          <w:szCs w:val="24"/>
          <w:lang w:eastAsia="en-GB"/>
        </w:rPr>
      </w:pPr>
      <w:r w:rsidRPr="00DD786A">
        <w:rPr>
          <w:rFonts w:ascii="Aptos" w:eastAsia="Times New Roman" w:hAnsi="Aptos" w:cs="Segoe UI"/>
          <w:color w:val="616161"/>
          <w:spacing w:val="-4"/>
          <w:sz w:val="24"/>
          <w:szCs w:val="24"/>
          <w:lang w:eastAsia="en-GB"/>
        </w:rPr>
        <w:t>Enter your answer</w:t>
      </w:r>
    </w:p>
    <w:p w14:paraId="04053DDD" w14:textId="77777777" w:rsidR="00DD786A" w:rsidRPr="00963DD9" w:rsidRDefault="00DD786A" w:rsidP="00DD786A">
      <w:pPr>
        <w:shd w:val="clear" w:color="auto" w:fill="FFFFFF"/>
        <w:spacing w:after="0" w:line="330" w:lineRule="atLeast"/>
        <w:rPr>
          <w:rFonts w:ascii="Aptos" w:eastAsia="Times New Roman" w:hAnsi="Aptos" w:cs="Segoe UI"/>
          <w:color w:val="242424"/>
          <w:sz w:val="24"/>
          <w:szCs w:val="24"/>
          <w:lang w:eastAsia="en-GB"/>
        </w:rPr>
      </w:pPr>
    </w:p>
    <w:p w14:paraId="7784C745" w14:textId="03AAEF18" w:rsidR="00DD786A" w:rsidRPr="00963DD9" w:rsidRDefault="00DD786A" w:rsidP="00DD786A">
      <w:pPr>
        <w:shd w:val="clear" w:color="auto" w:fill="FFFFFF"/>
        <w:spacing w:after="0" w:line="330" w:lineRule="atLeast"/>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7.Adverse Childhood Experiences (ACEs) have been defined as, events during childhood that are stressful and may impact mental and physical health having effects in childhood and future adulthood (Scott, 2021). </w:t>
      </w:r>
      <w:r w:rsidRPr="00DD786A">
        <w:rPr>
          <w:rFonts w:ascii="Aptos" w:eastAsia="Times New Roman" w:hAnsi="Aptos" w:cs="Segoe UI"/>
          <w:color w:val="242424"/>
          <w:sz w:val="24"/>
          <w:szCs w:val="24"/>
          <w:lang w:eastAsia="en-GB"/>
        </w:rPr>
        <w:br/>
      </w:r>
      <w:r w:rsidRPr="00DD786A">
        <w:rPr>
          <w:rFonts w:ascii="Aptos" w:eastAsia="Times New Roman" w:hAnsi="Aptos" w:cs="Segoe UI"/>
          <w:color w:val="242424"/>
          <w:sz w:val="24"/>
          <w:szCs w:val="24"/>
          <w:lang w:eastAsia="en-GB"/>
        </w:rPr>
        <w:br/>
        <w:t xml:space="preserve">What proportion of children in the UK experience ACEs? </w:t>
      </w:r>
    </w:p>
    <w:p w14:paraId="449D9D37" w14:textId="77777777" w:rsidR="00963DD9" w:rsidRPr="00DD786A" w:rsidRDefault="00963DD9" w:rsidP="00DD786A">
      <w:pPr>
        <w:shd w:val="clear" w:color="auto" w:fill="FFFFFF"/>
        <w:spacing w:after="0" w:line="330" w:lineRule="atLeast"/>
        <w:rPr>
          <w:rFonts w:ascii="Aptos" w:eastAsia="Times New Roman" w:hAnsi="Aptos" w:cs="Segoe UI"/>
          <w:color w:val="242424"/>
          <w:sz w:val="24"/>
          <w:szCs w:val="24"/>
          <w:lang w:eastAsia="en-GB"/>
        </w:rPr>
      </w:pPr>
    </w:p>
    <w:p w14:paraId="3BDD8A98" w14:textId="77777777" w:rsidR="00DD786A" w:rsidRPr="00DD786A" w:rsidRDefault="00DD786A" w:rsidP="00DD786A">
      <w:pPr>
        <w:shd w:val="clear" w:color="auto" w:fill="FFFFFF"/>
        <w:spacing w:after="150" w:line="240" w:lineRule="auto"/>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10-20%</w:t>
      </w:r>
    </w:p>
    <w:p w14:paraId="3D1AABAE" w14:textId="77777777" w:rsidR="00DD786A" w:rsidRPr="00DD786A" w:rsidRDefault="00DD786A" w:rsidP="00DD786A">
      <w:pPr>
        <w:shd w:val="clear" w:color="auto" w:fill="FFFFFF"/>
        <w:spacing w:after="150" w:line="240" w:lineRule="auto"/>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20-30%</w:t>
      </w:r>
    </w:p>
    <w:p w14:paraId="43391079" w14:textId="77777777" w:rsidR="00DD786A" w:rsidRPr="00DD786A" w:rsidRDefault="00DD786A" w:rsidP="00DD786A">
      <w:pPr>
        <w:shd w:val="clear" w:color="auto" w:fill="FFFFFF"/>
        <w:spacing w:after="150" w:line="240" w:lineRule="auto"/>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30-40%</w:t>
      </w:r>
    </w:p>
    <w:p w14:paraId="7F39B8C3" w14:textId="77777777" w:rsidR="00DD786A" w:rsidRPr="00DD786A" w:rsidRDefault="00DD786A" w:rsidP="00DD786A">
      <w:pPr>
        <w:shd w:val="clear" w:color="auto" w:fill="FFFFFF"/>
        <w:spacing w:after="150" w:line="240" w:lineRule="auto"/>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40-50%</w:t>
      </w:r>
    </w:p>
    <w:p w14:paraId="647203A1" w14:textId="77777777" w:rsidR="00DD786A" w:rsidRPr="00DD786A" w:rsidRDefault="00DD786A" w:rsidP="00DD786A">
      <w:pPr>
        <w:shd w:val="clear" w:color="auto" w:fill="FFFFFF"/>
        <w:spacing w:after="150" w:line="240" w:lineRule="auto"/>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50-60%</w:t>
      </w:r>
    </w:p>
    <w:p w14:paraId="05021BD2" w14:textId="77777777" w:rsidR="00DD786A" w:rsidRPr="00963DD9" w:rsidRDefault="00DD786A" w:rsidP="00DD786A">
      <w:pPr>
        <w:shd w:val="clear" w:color="auto" w:fill="FFFFFF"/>
        <w:spacing w:after="150" w:line="240" w:lineRule="auto"/>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60%+</w:t>
      </w:r>
    </w:p>
    <w:p w14:paraId="50C9FEB6" w14:textId="77777777" w:rsidR="00DD786A" w:rsidRPr="00DD786A" w:rsidRDefault="00DD786A" w:rsidP="00DD786A">
      <w:pPr>
        <w:shd w:val="clear" w:color="auto" w:fill="FFFFFF"/>
        <w:spacing w:after="150" w:line="240" w:lineRule="auto"/>
        <w:rPr>
          <w:rFonts w:ascii="Aptos" w:eastAsia="Times New Roman" w:hAnsi="Aptos" w:cs="Segoe UI"/>
          <w:color w:val="242424"/>
          <w:sz w:val="24"/>
          <w:szCs w:val="24"/>
          <w:lang w:eastAsia="en-GB"/>
        </w:rPr>
      </w:pPr>
    </w:p>
    <w:p w14:paraId="02442286" w14:textId="77777777" w:rsidR="00963DD9" w:rsidRPr="00963DD9" w:rsidRDefault="00DD786A" w:rsidP="00DD786A">
      <w:pPr>
        <w:shd w:val="clear" w:color="auto" w:fill="FFFFFF"/>
        <w:spacing w:after="0" w:line="330" w:lineRule="atLeast"/>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8.Do you think that there is a link between childhood trauma and criminality? </w:t>
      </w:r>
    </w:p>
    <w:p w14:paraId="3CF20315" w14:textId="145B010E" w:rsidR="00DD786A" w:rsidRPr="00DD786A" w:rsidRDefault="00DD786A" w:rsidP="00DD786A">
      <w:pPr>
        <w:shd w:val="clear" w:color="auto" w:fill="FFFFFF"/>
        <w:spacing w:after="0" w:line="330" w:lineRule="atLeast"/>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 xml:space="preserve"> </w:t>
      </w:r>
    </w:p>
    <w:p w14:paraId="2B6D1485" w14:textId="77777777" w:rsidR="00DD786A" w:rsidRPr="00DD786A" w:rsidRDefault="00DD786A" w:rsidP="00DD786A">
      <w:pPr>
        <w:shd w:val="clear" w:color="auto" w:fill="FFFFFF"/>
        <w:spacing w:after="150" w:line="240" w:lineRule="auto"/>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Yes</w:t>
      </w:r>
    </w:p>
    <w:p w14:paraId="12B90EA2" w14:textId="77777777" w:rsidR="00DD786A" w:rsidRPr="00963DD9" w:rsidRDefault="00DD786A" w:rsidP="00DD786A">
      <w:pPr>
        <w:shd w:val="clear" w:color="auto" w:fill="FFFFFF"/>
        <w:spacing w:after="150" w:line="240" w:lineRule="auto"/>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No</w:t>
      </w:r>
    </w:p>
    <w:p w14:paraId="19C6DE95" w14:textId="77777777" w:rsidR="00963DD9" w:rsidRPr="00963DD9" w:rsidRDefault="00963DD9" w:rsidP="00DD786A">
      <w:pPr>
        <w:shd w:val="clear" w:color="auto" w:fill="FFFFFF"/>
        <w:spacing w:after="150" w:line="240" w:lineRule="auto"/>
        <w:rPr>
          <w:rFonts w:ascii="Aptos" w:eastAsia="Times New Roman" w:hAnsi="Aptos" w:cs="Segoe UI"/>
          <w:color w:val="242424"/>
          <w:sz w:val="24"/>
          <w:szCs w:val="24"/>
          <w:lang w:eastAsia="en-GB"/>
        </w:rPr>
      </w:pPr>
    </w:p>
    <w:p w14:paraId="7D6C25F5" w14:textId="77777777" w:rsidR="00DD786A" w:rsidRDefault="00DD786A" w:rsidP="00DD786A">
      <w:pPr>
        <w:shd w:val="clear" w:color="auto" w:fill="FFFFFF"/>
        <w:spacing w:after="150" w:line="240" w:lineRule="auto"/>
        <w:rPr>
          <w:rFonts w:ascii="Aptos" w:eastAsia="Times New Roman" w:hAnsi="Aptos" w:cs="Segoe UI"/>
          <w:color w:val="242424"/>
          <w:sz w:val="24"/>
          <w:szCs w:val="24"/>
          <w:lang w:eastAsia="en-GB"/>
        </w:rPr>
      </w:pPr>
    </w:p>
    <w:p w14:paraId="6EF18CAC" w14:textId="77777777" w:rsidR="00963DD9" w:rsidRDefault="00963DD9" w:rsidP="00DD786A">
      <w:pPr>
        <w:shd w:val="clear" w:color="auto" w:fill="FFFFFF"/>
        <w:spacing w:after="150" w:line="240" w:lineRule="auto"/>
        <w:rPr>
          <w:rFonts w:ascii="Aptos" w:eastAsia="Times New Roman" w:hAnsi="Aptos" w:cs="Segoe UI"/>
          <w:color w:val="242424"/>
          <w:sz w:val="24"/>
          <w:szCs w:val="24"/>
          <w:lang w:eastAsia="en-GB"/>
        </w:rPr>
      </w:pPr>
    </w:p>
    <w:p w14:paraId="1BB5A1EE" w14:textId="77777777" w:rsidR="00963DD9" w:rsidRPr="00DD786A" w:rsidRDefault="00963DD9" w:rsidP="00DD786A">
      <w:pPr>
        <w:shd w:val="clear" w:color="auto" w:fill="FFFFFF"/>
        <w:spacing w:after="150" w:line="240" w:lineRule="auto"/>
        <w:rPr>
          <w:rFonts w:ascii="Aptos" w:eastAsia="Times New Roman" w:hAnsi="Aptos" w:cs="Segoe UI"/>
          <w:color w:val="242424"/>
          <w:sz w:val="24"/>
          <w:szCs w:val="24"/>
          <w:lang w:eastAsia="en-GB"/>
        </w:rPr>
      </w:pPr>
    </w:p>
    <w:p w14:paraId="3ECECAEA" w14:textId="77777777" w:rsidR="00963DD9" w:rsidRPr="00963DD9" w:rsidRDefault="00963DD9" w:rsidP="00DD786A">
      <w:pPr>
        <w:shd w:val="clear" w:color="auto" w:fill="FFFFFF"/>
        <w:spacing w:after="0" w:line="330" w:lineRule="atLeast"/>
        <w:rPr>
          <w:rFonts w:ascii="Aptos" w:eastAsia="Times New Roman" w:hAnsi="Aptos" w:cs="Segoe UI"/>
          <w:color w:val="242424"/>
          <w:sz w:val="24"/>
          <w:szCs w:val="24"/>
          <w:lang w:eastAsia="en-GB"/>
        </w:rPr>
      </w:pPr>
    </w:p>
    <w:p w14:paraId="607307EF" w14:textId="5BCF67D2" w:rsidR="00DD786A" w:rsidRPr="00DD786A" w:rsidRDefault="00DD786A" w:rsidP="00DD786A">
      <w:pPr>
        <w:shd w:val="clear" w:color="auto" w:fill="FFFFFF"/>
        <w:spacing w:after="0" w:line="330" w:lineRule="atLeast"/>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9.If yes to 8, please give your perspective on childhood trauma and criminality. </w:t>
      </w:r>
    </w:p>
    <w:p w14:paraId="380446AC" w14:textId="77777777" w:rsidR="00DD786A" w:rsidRPr="00DD786A" w:rsidRDefault="00DD786A" w:rsidP="00DD786A">
      <w:pPr>
        <w:shd w:val="clear" w:color="auto" w:fill="F5F5F5"/>
        <w:spacing w:after="0" w:line="285" w:lineRule="atLeast"/>
        <w:rPr>
          <w:rFonts w:ascii="Aptos" w:eastAsia="Times New Roman" w:hAnsi="Aptos" w:cs="Segoe UI"/>
          <w:color w:val="616161"/>
          <w:spacing w:val="-4"/>
          <w:sz w:val="24"/>
          <w:szCs w:val="24"/>
          <w:lang w:eastAsia="en-GB"/>
        </w:rPr>
      </w:pPr>
      <w:r w:rsidRPr="00DD786A">
        <w:rPr>
          <w:rFonts w:ascii="Aptos" w:eastAsia="Times New Roman" w:hAnsi="Aptos" w:cs="Segoe UI"/>
          <w:color w:val="616161"/>
          <w:spacing w:val="-4"/>
          <w:sz w:val="24"/>
          <w:szCs w:val="24"/>
          <w:lang w:eastAsia="en-GB"/>
        </w:rPr>
        <w:t>Enter your answer</w:t>
      </w:r>
    </w:p>
    <w:p w14:paraId="4AA7BE11" w14:textId="77777777" w:rsidR="00DD786A" w:rsidRPr="00963DD9" w:rsidRDefault="00DD786A" w:rsidP="00DD786A">
      <w:pPr>
        <w:shd w:val="clear" w:color="auto" w:fill="FFFFFF"/>
        <w:spacing w:after="0" w:line="330" w:lineRule="atLeast"/>
        <w:rPr>
          <w:rFonts w:ascii="Aptos" w:eastAsia="Times New Roman" w:hAnsi="Aptos" w:cs="Segoe UI"/>
          <w:color w:val="242424"/>
          <w:sz w:val="24"/>
          <w:szCs w:val="24"/>
          <w:lang w:eastAsia="en-GB"/>
        </w:rPr>
      </w:pPr>
    </w:p>
    <w:p w14:paraId="7638FB2D" w14:textId="77777777" w:rsidR="00963DD9" w:rsidRPr="00963DD9" w:rsidRDefault="00963DD9" w:rsidP="00DD786A">
      <w:pPr>
        <w:shd w:val="clear" w:color="auto" w:fill="FFFFFF"/>
        <w:spacing w:after="0" w:line="330" w:lineRule="atLeast"/>
        <w:rPr>
          <w:rFonts w:ascii="Aptos" w:eastAsia="Times New Roman" w:hAnsi="Aptos" w:cs="Segoe UI"/>
          <w:color w:val="242424"/>
          <w:sz w:val="24"/>
          <w:szCs w:val="24"/>
          <w:lang w:eastAsia="en-GB"/>
        </w:rPr>
      </w:pPr>
    </w:p>
    <w:p w14:paraId="17180F13" w14:textId="553F3DF6" w:rsidR="00DD786A" w:rsidRPr="00963DD9" w:rsidRDefault="00DD786A" w:rsidP="00DD786A">
      <w:pPr>
        <w:shd w:val="clear" w:color="auto" w:fill="FFFFFF"/>
        <w:spacing w:after="0" w:line="330" w:lineRule="atLeast"/>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10.Do you agree/disagree that offenders who have experienced adverse childhood experiences are likely to commit violent crimes?</w:t>
      </w:r>
      <w:r w:rsidR="00963DD9" w:rsidRPr="00963DD9">
        <w:rPr>
          <w:rFonts w:ascii="Aptos" w:eastAsia="Times New Roman" w:hAnsi="Aptos" w:cs="Segoe UI"/>
          <w:color w:val="242424"/>
          <w:sz w:val="24"/>
          <w:szCs w:val="24"/>
          <w:lang w:eastAsia="en-GB"/>
        </w:rPr>
        <w:t xml:space="preserve"> </w:t>
      </w:r>
    </w:p>
    <w:p w14:paraId="2F271FEA" w14:textId="77777777" w:rsidR="00963DD9" w:rsidRPr="00DD786A" w:rsidRDefault="00963DD9" w:rsidP="00DD786A">
      <w:pPr>
        <w:shd w:val="clear" w:color="auto" w:fill="FFFFFF"/>
        <w:spacing w:after="0" w:line="330" w:lineRule="atLeast"/>
        <w:rPr>
          <w:rFonts w:ascii="Aptos" w:eastAsia="Times New Roman" w:hAnsi="Aptos" w:cs="Segoe UI"/>
          <w:color w:val="242424"/>
          <w:sz w:val="24"/>
          <w:szCs w:val="24"/>
          <w:lang w:eastAsia="en-GB"/>
        </w:rPr>
      </w:pPr>
    </w:p>
    <w:p w14:paraId="11071689" w14:textId="77777777" w:rsidR="00DD786A" w:rsidRPr="00DD786A" w:rsidRDefault="00DD786A" w:rsidP="00DD786A">
      <w:pPr>
        <w:shd w:val="clear" w:color="auto" w:fill="FFFFFF"/>
        <w:spacing w:after="150" w:line="240" w:lineRule="auto"/>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Agree </w:t>
      </w:r>
    </w:p>
    <w:p w14:paraId="2D261416" w14:textId="0308F45F" w:rsidR="00DD786A" w:rsidRPr="00963DD9" w:rsidRDefault="00DD786A" w:rsidP="00DD786A">
      <w:pPr>
        <w:shd w:val="clear" w:color="auto" w:fill="FFFFFF"/>
        <w:spacing w:after="150" w:line="240" w:lineRule="auto"/>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Disagree</w:t>
      </w:r>
    </w:p>
    <w:p w14:paraId="7F788D5F" w14:textId="77777777" w:rsidR="00963DD9" w:rsidRPr="00DD786A" w:rsidRDefault="00963DD9" w:rsidP="00DD786A">
      <w:pPr>
        <w:shd w:val="clear" w:color="auto" w:fill="FFFFFF"/>
        <w:spacing w:after="150" w:line="240" w:lineRule="auto"/>
        <w:rPr>
          <w:rFonts w:ascii="Aptos" w:eastAsia="Times New Roman" w:hAnsi="Aptos" w:cs="Segoe UI"/>
          <w:color w:val="242424"/>
          <w:sz w:val="24"/>
          <w:szCs w:val="24"/>
          <w:lang w:eastAsia="en-GB"/>
        </w:rPr>
      </w:pPr>
    </w:p>
    <w:p w14:paraId="683A7D3F" w14:textId="27905EBF" w:rsidR="00DD786A" w:rsidRPr="00963DD9" w:rsidRDefault="00DD786A" w:rsidP="00DD786A">
      <w:pPr>
        <w:shd w:val="clear" w:color="auto" w:fill="FFFFFF"/>
        <w:spacing w:after="0" w:line="330" w:lineRule="atLeast"/>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 xml:space="preserve">11.What percentage of children do you think have a life of criminality after experiencing adverse childhood experiences? (ACEs). </w:t>
      </w:r>
    </w:p>
    <w:p w14:paraId="1FC67CB3" w14:textId="77777777" w:rsidR="00963DD9" w:rsidRPr="00DD786A" w:rsidRDefault="00963DD9" w:rsidP="00DD786A">
      <w:pPr>
        <w:shd w:val="clear" w:color="auto" w:fill="FFFFFF"/>
        <w:spacing w:after="0" w:line="330" w:lineRule="atLeast"/>
        <w:rPr>
          <w:rFonts w:ascii="Aptos" w:eastAsia="Times New Roman" w:hAnsi="Aptos" w:cs="Segoe UI"/>
          <w:color w:val="242424"/>
          <w:sz w:val="24"/>
          <w:szCs w:val="24"/>
          <w:lang w:eastAsia="en-GB"/>
        </w:rPr>
      </w:pPr>
    </w:p>
    <w:p w14:paraId="26E3CF27" w14:textId="77777777" w:rsidR="00DD786A" w:rsidRPr="00DD786A" w:rsidRDefault="00DD786A" w:rsidP="00DD786A">
      <w:pPr>
        <w:shd w:val="clear" w:color="auto" w:fill="FFFFFF"/>
        <w:spacing w:after="150" w:line="240" w:lineRule="auto"/>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10-20%</w:t>
      </w:r>
    </w:p>
    <w:p w14:paraId="0C8EC8EA" w14:textId="77777777" w:rsidR="00DD786A" w:rsidRPr="00DD786A" w:rsidRDefault="00DD786A" w:rsidP="00DD786A">
      <w:pPr>
        <w:shd w:val="clear" w:color="auto" w:fill="FFFFFF"/>
        <w:spacing w:after="150" w:line="240" w:lineRule="auto"/>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20-30%</w:t>
      </w:r>
    </w:p>
    <w:p w14:paraId="5CBE5FE5" w14:textId="77777777" w:rsidR="00DD786A" w:rsidRPr="00DD786A" w:rsidRDefault="00DD786A" w:rsidP="00DD786A">
      <w:pPr>
        <w:shd w:val="clear" w:color="auto" w:fill="FFFFFF"/>
        <w:spacing w:after="150" w:line="240" w:lineRule="auto"/>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30-40%</w:t>
      </w:r>
    </w:p>
    <w:p w14:paraId="0E71B873" w14:textId="77777777" w:rsidR="00DD786A" w:rsidRPr="00DD786A" w:rsidRDefault="00DD786A" w:rsidP="00DD786A">
      <w:pPr>
        <w:shd w:val="clear" w:color="auto" w:fill="FFFFFF"/>
        <w:spacing w:after="150" w:line="240" w:lineRule="auto"/>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40-50%</w:t>
      </w:r>
    </w:p>
    <w:p w14:paraId="3BBDC89A" w14:textId="77777777" w:rsidR="00DD786A" w:rsidRPr="00DD786A" w:rsidRDefault="00DD786A" w:rsidP="00DD786A">
      <w:pPr>
        <w:shd w:val="clear" w:color="auto" w:fill="FFFFFF"/>
        <w:spacing w:after="150" w:line="240" w:lineRule="auto"/>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50-60%</w:t>
      </w:r>
    </w:p>
    <w:p w14:paraId="7AC597F4" w14:textId="77777777" w:rsidR="00DD786A" w:rsidRPr="00963DD9" w:rsidRDefault="00DD786A" w:rsidP="00DD786A">
      <w:pPr>
        <w:shd w:val="clear" w:color="auto" w:fill="FFFFFF"/>
        <w:spacing w:after="150" w:line="240" w:lineRule="auto"/>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60%+</w:t>
      </w:r>
    </w:p>
    <w:p w14:paraId="4E7D2138" w14:textId="77777777" w:rsidR="00DD786A" w:rsidRPr="00DD786A" w:rsidRDefault="00DD786A" w:rsidP="00DD786A">
      <w:pPr>
        <w:shd w:val="clear" w:color="auto" w:fill="FFFFFF"/>
        <w:spacing w:after="150" w:line="240" w:lineRule="auto"/>
        <w:rPr>
          <w:rFonts w:ascii="Aptos" w:eastAsia="Times New Roman" w:hAnsi="Aptos" w:cs="Segoe UI"/>
          <w:color w:val="242424"/>
          <w:sz w:val="24"/>
          <w:szCs w:val="24"/>
          <w:lang w:eastAsia="en-GB"/>
        </w:rPr>
      </w:pPr>
    </w:p>
    <w:p w14:paraId="09636DF2" w14:textId="5672B428" w:rsidR="00DD786A" w:rsidRPr="00963DD9" w:rsidRDefault="00DD786A" w:rsidP="00DD786A">
      <w:pPr>
        <w:shd w:val="clear" w:color="auto" w:fill="FFFFFF"/>
        <w:spacing w:after="0" w:line="330" w:lineRule="atLeast"/>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12.Do you think that there are effective prevention measures for young people/offenders?</w:t>
      </w:r>
    </w:p>
    <w:p w14:paraId="17F11A72" w14:textId="77777777" w:rsidR="00963DD9" w:rsidRPr="00DD786A" w:rsidRDefault="00963DD9" w:rsidP="00DD786A">
      <w:pPr>
        <w:shd w:val="clear" w:color="auto" w:fill="FFFFFF"/>
        <w:spacing w:after="0" w:line="330" w:lineRule="atLeast"/>
        <w:rPr>
          <w:rFonts w:ascii="Aptos" w:eastAsia="Times New Roman" w:hAnsi="Aptos" w:cs="Segoe UI"/>
          <w:color w:val="242424"/>
          <w:sz w:val="24"/>
          <w:szCs w:val="24"/>
          <w:lang w:eastAsia="en-GB"/>
        </w:rPr>
      </w:pPr>
    </w:p>
    <w:p w14:paraId="467D8B98" w14:textId="77777777" w:rsidR="00DD786A" w:rsidRPr="00DD786A" w:rsidRDefault="00DD786A" w:rsidP="00DD786A">
      <w:pPr>
        <w:shd w:val="clear" w:color="auto" w:fill="FFFFFF"/>
        <w:spacing w:after="150" w:line="240" w:lineRule="auto"/>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Yes</w:t>
      </w:r>
    </w:p>
    <w:p w14:paraId="59612647" w14:textId="77777777" w:rsidR="00DD786A" w:rsidRPr="00963DD9" w:rsidRDefault="00DD786A" w:rsidP="00DD786A">
      <w:pPr>
        <w:shd w:val="clear" w:color="auto" w:fill="FFFFFF"/>
        <w:spacing w:after="150" w:line="240" w:lineRule="auto"/>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No</w:t>
      </w:r>
    </w:p>
    <w:p w14:paraId="38E633E5" w14:textId="77777777" w:rsidR="00DD786A" w:rsidRPr="00DD786A" w:rsidRDefault="00DD786A" w:rsidP="00DD786A">
      <w:pPr>
        <w:shd w:val="clear" w:color="auto" w:fill="FFFFFF"/>
        <w:spacing w:after="150" w:line="240" w:lineRule="auto"/>
        <w:rPr>
          <w:rFonts w:ascii="Aptos" w:eastAsia="Times New Roman" w:hAnsi="Aptos" w:cs="Segoe UI"/>
          <w:color w:val="242424"/>
          <w:sz w:val="24"/>
          <w:szCs w:val="24"/>
          <w:lang w:eastAsia="en-GB"/>
        </w:rPr>
      </w:pPr>
    </w:p>
    <w:p w14:paraId="7F064662" w14:textId="2877484C" w:rsidR="00DD786A" w:rsidRPr="00DD786A" w:rsidRDefault="00DD786A" w:rsidP="00DD786A">
      <w:pPr>
        <w:shd w:val="clear" w:color="auto" w:fill="EBEBEB"/>
        <w:spacing w:after="0" w:line="330" w:lineRule="atLeast"/>
        <w:rPr>
          <w:rFonts w:ascii="Aptos" w:eastAsia="Times New Roman" w:hAnsi="Aptos" w:cs="Segoe UI"/>
          <w:color w:val="242424"/>
          <w:sz w:val="24"/>
          <w:szCs w:val="24"/>
          <w:lang w:eastAsia="en-GB"/>
        </w:rPr>
      </w:pPr>
      <w:r w:rsidRPr="00DD786A">
        <w:rPr>
          <w:rFonts w:ascii="Aptos" w:eastAsia="Times New Roman" w:hAnsi="Aptos" w:cs="Segoe UI"/>
          <w:color w:val="242424"/>
          <w:sz w:val="24"/>
          <w:szCs w:val="24"/>
          <w:lang w:eastAsia="en-GB"/>
        </w:rPr>
        <w:t xml:space="preserve">13.If no to 12, please explain  </w:t>
      </w:r>
    </w:p>
    <w:p w14:paraId="2EC72094" w14:textId="77777777" w:rsidR="00DD786A" w:rsidRPr="00DD786A" w:rsidRDefault="00DD786A" w:rsidP="00DD786A">
      <w:pPr>
        <w:shd w:val="clear" w:color="auto" w:fill="F5F5F5"/>
        <w:spacing w:after="0" w:line="285" w:lineRule="atLeast"/>
        <w:rPr>
          <w:rFonts w:ascii="Aptos" w:eastAsia="Times New Roman" w:hAnsi="Aptos" w:cs="Segoe UI"/>
          <w:color w:val="616161"/>
          <w:spacing w:val="-4"/>
          <w:sz w:val="24"/>
          <w:szCs w:val="24"/>
          <w:lang w:eastAsia="en-GB"/>
        </w:rPr>
      </w:pPr>
      <w:r w:rsidRPr="00DD786A">
        <w:rPr>
          <w:rFonts w:ascii="Aptos" w:eastAsia="Times New Roman" w:hAnsi="Aptos" w:cs="Segoe UI"/>
          <w:color w:val="616161"/>
          <w:spacing w:val="-4"/>
          <w:sz w:val="24"/>
          <w:szCs w:val="24"/>
          <w:lang w:eastAsia="en-GB"/>
        </w:rPr>
        <w:t>Enter your answer</w:t>
      </w:r>
    </w:p>
    <w:p w14:paraId="38FE394F" w14:textId="77777777" w:rsidR="00DD786A" w:rsidRPr="00DD786A" w:rsidRDefault="00DD786A" w:rsidP="00DD786A"/>
    <w:sectPr w:rsidR="00DD786A" w:rsidRPr="00DD786A" w:rsidSect="000E340A">
      <w:headerReference w:type="default"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C78180" w14:textId="77777777" w:rsidR="000E340A" w:rsidRDefault="000E340A" w:rsidP="004E272F">
      <w:pPr>
        <w:spacing w:after="0" w:line="240" w:lineRule="auto"/>
      </w:pPr>
      <w:r>
        <w:separator/>
      </w:r>
    </w:p>
  </w:endnote>
  <w:endnote w:type="continuationSeparator" w:id="0">
    <w:p w14:paraId="2D8DD5AE" w14:textId="77777777" w:rsidR="000E340A" w:rsidRDefault="000E340A" w:rsidP="004E27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83237995"/>
      <w:docPartObj>
        <w:docPartGallery w:val="Page Numbers (Bottom of Page)"/>
        <w:docPartUnique/>
      </w:docPartObj>
    </w:sdtPr>
    <w:sdtEndPr>
      <w:rPr>
        <w:noProof/>
      </w:rPr>
    </w:sdtEndPr>
    <w:sdtContent>
      <w:p w14:paraId="601D2B1A" w14:textId="508E7F30" w:rsidR="00554435" w:rsidRDefault="0055443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D905AF" w14:textId="77777777" w:rsidR="00554435" w:rsidRDefault="005544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040CCE" w14:textId="77777777" w:rsidR="000E340A" w:rsidRDefault="000E340A" w:rsidP="004E272F">
      <w:pPr>
        <w:spacing w:after="0" w:line="240" w:lineRule="auto"/>
      </w:pPr>
      <w:r>
        <w:separator/>
      </w:r>
    </w:p>
  </w:footnote>
  <w:footnote w:type="continuationSeparator" w:id="0">
    <w:p w14:paraId="64FAB2AF" w14:textId="77777777" w:rsidR="000E340A" w:rsidRDefault="000E340A" w:rsidP="004E27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0FFF25" w14:textId="77777777" w:rsidR="004E272F" w:rsidRDefault="004E272F">
    <w:pPr>
      <w:pStyle w:val="Header"/>
    </w:pPr>
  </w:p>
  <w:p w14:paraId="1C3DEA5F" w14:textId="77777777" w:rsidR="004E272F" w:rsidRDefault="004E272F">
    <w:pPr>
      <w:pStyle w:val="Header"/>
    </w:pPr>
  </w:p>
  <w:p w14:paraId="6BD44894" w14:textId="77777777" w:rsidR="004E272F" w:rsidRDefault="004E27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A00152"/>
    <w:multiLevelType w:val="hybridMultilevel"/>
    <w:tmpl w:val="BA04DB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8D47EB"/>
    <w:multiLevelType w:val="hybridMultilevel"/>
    <w:tmpl w:val="899A4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A7030F"/>
    <w:multiLevelType w:val="hybridMultilevel"/>
    <w:tmpl w:val="AABC9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1246B7"/>
    <w:multiLevelType w:val="hybridMultilevel"/>
    <w:tmpl w:val="6B6EF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8AB58CE"/>
    <w:multiLevelType w:val="hybridMultilevel"/>
    <w:tmpl w:val="1E0AE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7455949"/>
    <w:multiLevelType w:val="hybridMultilevel"/>
    <w:tmpl w:val="1D2A3D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09204953">
    <w:abstractNumId w:val="4"/>
  </w:num>
  <w:num w:numId="2" w16cid:durableId="812985584">
    <w:abstractNumId w:val="3"/>
  </w:num>
  <w:num w:numId="3" w16cid:durableId="1595430156">
    <w:abstractNumId w:val="1"/>
  </w:num>
  <w:num w:numId="4" w16cid:durableId="420837732">
    <w:abstractNumId w:val="2"/>
  </w:num>
  <w:num w:numId="5" w16cid:durableId="1000499503">
    <w:abstractNumId w:val="5"/>
  </w:num>
  <w:num w:numId="6" w16cid:durableId="20444808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573"/>
    <w:rsid w:val="0001453D"/>
    <w:rsid w:val="000175FB"/>
    <w:rsid w:val="00046319"/>
    <w:rsid w:val="00072E39"/>
    <w:rsid w:val="000E340A"/>
    <w:rsid w:val="00107FFB"/>
    <w:rsid w:val="001A087D"/>
    <w:rsid w:val="001C2E6B"/>
    <w:rsid w:val="002C4341"/>
    <w:rsid w:val="002D226F"/>
    <w:rsid w:val="0033501A"/>
    <w:rsid w:val="00372365"/>
    <w:rsid w:val="00387573"/>
    <w:rsid w:val="003D029E"/>
    <w:rsid w:val="003E4426"/>
    <w:rsid w:val="00406D0B"/>
    <w:rsid w:val="0041318E"/>
    <w:rsid w:val="004A3102"/>
    <w:rsid w:val="004E272F"/>
    <w:rsid w:val="004E7584"/>
    <w:rsid w:val="00554435"/>
    <w:rsid w:val="00566588"/>
    <w:rsid w:val="00695E4E"/>
    <w:rsid w:val="006E1E9A"/>
    <w:rsid w:val="006F7E1D"/>
    <w:rsid w:val="00727AD8"/>
    <w:rsid w:val="007D1DDC"/>
    <w:rsid w:val="00856D0A"/>
    <w:rsid w:val="008F52B6"/>
    <w:rsid w:val="00910E0A"/>
    <w:rsid w:val="00935398"/>
    <w:rsid w:val="00963DD9"/>
    <w:rsid w:val="0097226F"/>
    <w:rsid w:val="009923B8"/>
    <w:rsid w:val="009A6649"/>
    <w:rsid w:val="009D1C49"/>
    <w:rsid w:val="009D7F1D"/>
    <w:rsid w:val="00A52F00"/>
    <w:rsid w:val="00AA5056"/>
    <w:rsid w:val="00B111D8"/>
    <w:rsid w:val="00B43549"/>
    <w:rsid w:val="00B97EA3"/>
    <w:rsid w:val="00BB4E73"/>
    <w:rsid w:val="00BB5538"/>
    <w:rsid w:val="00C040A2"/>
    <w:rsid w:val="00C052AD"/>
    <w:rsid w:val="00C2672A"/>
    <w:rsid w:val="00C616FB"/>
    <w:rsid w:val="00D11873"/>
    <w:rsid w:val="00D75C9F"/>
    <w:rsid w:val="00DD0712"/>
    <w:rsid w:val="00DD786A"/>
    <w:rsid w:val="00E368FB"/>
    <w:rsid w:val="00ED0B8A"/>
    <w:rsid w:val="00F17E7F"/>
    <w:rsid w:val="00F6769C"/>
    <w:rsid w:val="00FF70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377E14"/>
  <w15:chartTrackingRefBased/>
  <w15:docId w15:val="{C5F90933-EC43-4E02-B6AA-6E6D06B5D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6D0A"/>
  </w:style>
  <w:style w:type="paragraph" w:styleId="Heading1">
    <w:name w:val="heading 1"/>
    <w:basedOn w:val="Normal"/>
    <w:next w:val="Normal"/>
    <w:link w:val="Heading1Char"/>
    <w:uiPriority w:val="9"/>
    <w:qFormat/>
    <w:rsid w:val="00856D0A"/>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unhideWhenUsed/>
    <w:qFormat/>
    <w:rsid w:val="00856D0A"/>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856D0A"/>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856D0A"/>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856D0A"/>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856D0A"/>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856D0A"/>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856D0A"/>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856D0A"/>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56D0A"/>
    <w:pPr>
      <w:spacing w:after="0" w:line="240" w:lineRule="auto"/>
    </w:pPr>
  </w:style>
  <w:style w:type="character" w:customStyle="1" w:styleId="NoSpacingChar">
    <w:name w:val="No Spacing Char"/>
    <w:basedOn w:val="DefaultParagraphFont"/>
    <w:link w:val="NoSpacing"/>
    <w:uiPriority w:val="1"/>
    <w:rsid w:val="009D1C49"/>
  </w:style>
  <w:style w:type="paragraph" w:styleId="ListParagraph">
    <w:name w:val="List Paragraph"/>
    <w:basedOn w:val="Normal"/>
    <w:uiPriority w:val="34"/>
    <w:qFormat/>
    <w:rsid w:val="009D1C49"/>
    <w:pPr>
      <w:ind w:left="720"/>
      <w:contextualSpacing/>
    </w:pPr>
  </w:style>
  <w:style w:type="character" w:customStyle="1" w:styleId="Heading1Char">
    <w:name w:val="Heading 1 Char"/>
    <w:basedOn w:val="DefaultParagraphFont"/>
    <w:link w:val="Heading1"/>
    <w:uiPriority w:val="9"/>
    <w:rsid w:val="00856D0A"/>
    <w:rPr>
      <w:rFonts w:asciiTheme="majorHAnsi" w:eastAsiaTheme="majorEastAsia" w:hAnsiTheme="majorHAnsi" w:cstheme="majorBidi"/>
      <w:color w:val="538135" w:themeColor="accent6" w:themeShade="BF"/>
      <w:sz w:val="40"/>
      <w:szCs w:val="40"/>
    </w:rPr>
  </w:style>
  <w:style w:type="character" w:customStyle="1" w:styleId="Heading2Char">
    <w:name w:val="Heading 2 Char"/>
    <w:basedOn w:val="DefaultParagraphFont"/>
    <w:link w:val="Heading2"/>
    <w:uiPriority w:val="9"/>
    <w:rsid w:val="00856D0A"/>
    <w:rPr>
      <w:rFonts w:asciiTheme="majorHAnsi" w:eastAsiaTheme="majorEastAsia" w:hAnsiTheme="majorHAnsi" w:cstheme="majorBidi"/>
      <w:color w:val="538135" w:themeColor="accent6" w:themeShade="BF"/>
      <w:sz w:val="28"/>
      <w:szCs w:val="28"/>
    </w:rPr>
  </w:style>
  <w:style w:type="paragraph" w:styleId="TOCHeading">
    <w:name w:val="TOC Heading"/>
    <w:basedOn w:val="Heading1"/>
    <w:next w:val="Normal"/>
    <w:uiPriority w:val="39"/>
    <w:unhideWhenUsed/>
    <w:qFormat/>
    <w:rsid w:val="00856D0A"/>
    <w:pPr>
      <w:outlineLvl w:val="9"/>
    </w:pPr>
  </w:style>
  <w:style w:type="paragraph" w:styleId="TOC1">
    <w:name w:val="toc 1"/>
    <w:basedOn w:val="Normal"/>
    <w:next w:val="Normal"/>
    <w:autoRedefine/>
    <w:uiPriority w:val="39"/>
    <w:unhideWhenUsed/>
    <w:rsid w:val="009D1C49"/>
    <w:pPr>
      <w:spacing w:after="100"/>
    </w:pPr>
  </w:style>
  <w:style w:type="paragraph" w:styleId="TOC2">
    <w:name w:val="toc 2"/>
    <w:basedOn w:val="Normal"/>
    <w:next w:val="Normal"/>
    <w:autoRedefine/>
    <w:uiPriority w:val="39"/>
    <w:unhideWhenUsed/>
    <w:rsid w:val="009D1C49"/>
    <w:pPr>
      <w:spacing w:after="100"/>
      <w:ind w:left="220"/>
    </w:pPr>
  </w:style>
  <w:style w:type="character" w:styleId="Hyperlink">
    <w:name w:val="Hyperlink"/>
    <w:basedOn w:val="DefaultParagraphFont"/>
    <w:uiPriority w:val="99"/>
    <w:unhideWhenUsed/>
    <w:rsid w:val="009D1C49"/>
    <w:rPr>
      <w:color w:val="0563C1" w:themeColor="hyperlink"/>
      <w:u w:val="single"/>
    </w:rPr>
  </w:style>
  <w:style w:type="paragraph" w:styleId="Header">
    <w:name w:val="header"/>
    <w:basedOn w:val="Normal"/>
    <w:link w:val="HeaderChar"/>
    <w:uiPriority w:val="99"/>
    <w:unhideWhenUsed/>
    <w:rsid w:val="004E27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272F"/>
  </w:style>
  <w:style w:type="paragraph" w:styleId="Footer">
    <w:name w:val="footer"/>
    <w:basedOn w:val="Normal"/>
    <w:link w:val="FooterChar"/>
    <w:uiPriority w:val="99"/>
    <w:unhideWhenUsed/>
    <w:rsid w:val="004E27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272F"/>
  </w:style>
  <w:style w:type="character" w:customStyle="1" w:styleId="Heading3Char">
    <w:name w:val="Heading 3 Char"/>
    <w:basedOn w:val="DefaultParagraphFont"/>
    <w:link w:val="Heading3"/>
    <w:uiPriority w:val="9"/>
    <w:semiHidden/>
    <w:rsid w:val="00856D0A"/>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856D0A"/>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856D0A"/>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856D0A"/>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856D0A"/>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856D0A"/>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856D0A"/>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856D0A"/>
    <w:pPr>
      <w:spacing w:line="240" w:lineRule="auto"/>
    </w:pPr>
    <w:rPr>
      <w:b/>
      <w:bCs/>
      <w:smallCaps/>
      <w:color w:val="595959" w:themeColor="text1" w:themeTint="A6"/>
    </w:rPr>
  </w:style>
  <w:style w:type="paragraph" w:styleId="Title">
    <w:name w:val="Title"/>
    <w:basedOn w:val="Normal"/>
    <w:next w:val="Normal"/>
    <w:link w:val="TitleChar"/>
    <w:uiPriority w:val="10"/>
    <w:qFormat/>
    <w:rsid w:val="00856D0A"/>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856D0A"/>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856D0A"/>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856D0A"/>
    <w:rPr>
      <w:rFonts w:asciiTheme="majorHAnsi" w:eastAsiaTheme="majorEastAsia" w:hAnsiTheme="majorHAnsi" w:cstheme="majorBidi"/>
      <w:sz w:val="30"/>
      <w:szCs w:val="30"/>
    </w:rPr>
  </w:style>
  <w:style w:type="character" w:styleId="Strong">
    <w:name w:val="Strong"/>
    <w:basedOn w:val="DefaultParagraphFont"/>
    <w:uiPriority w:val="22"/>
    <w:qFormat/>
    <w:rsid w:val="00856D0A"/>
    <w:rPr>
      <w:b/>
      <w:bCs/>
    </w:rPr>
  </w:style>
  <w:style w:type="character" w:styleId="Emphasis">
    <w:name w:val="Emphasis"/>
    <w:basedOn w:val="DefaultParagraphFont"/>
    <w:uiPriority w:val="20"/>
    <w:qFormat/>
    <w:rsid w:val="00856D0A"/>
    <w:rPr>
      <w:i/>
      <w:iCs/>
      <w:color w:val="70AD47" w:themeColor="accent6"/>
    </w:rPr>
  </w:style>
  <w:style w:type="paragraph" w:styleId="Quote">
    <w:name w:val="Quote"/>
    <w:basedOn w:val="Normal"/>
    <w:next w:val="Normal"/>
    <w:link w:val="QuoteChar"/>
    <w:uiPriority w:val="29"/>
    <w:qFormat/>
    <w:rsid w:val="00856D0A"/>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856D0A"/>
    <w:rPr>
      <w:i/>
      <w:iCs/>
      <w:color w:val="262626" w:themeColor="text1" w:themeTint="D9"/>
    </w:rPr>
  </w:style>
  <w:style w:type="paragraph" w:styleId="IntenseQuote">
    <w:name w:val="Intense Quote"/>
    <w:basedOn w:val="Normal"/>
    <w:next w:val="Normal"/>
    <w:link w:val="IntenseQuoteChar"/>
    <w:uiPriority w:val="30"/>
    <w:qFormat/>
    <w:rsid w:val="00856D0A"/>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856D0A"/>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856D0A"/>
    <w:rPr>
      <w:i/>
      <w:iCs/>
    </w:rPr>
  </w:style>
  <w:style w:type="character" w:styleId="IntenseEmphasis">
    <w:name w:val="Intense Emphasis"/>
    <w:basedOn w:val="DefaultParagraphFont"/>
    <w:uiPriority w:val="21"/>
    <w:qFormat/>
    <w:rsid w:val="00856D0A"/>
    <w:rPr>
      <w:b/>
      <w:bCs/>
      <w:i/>
      <w:iCs/>
    </w:rPr>
  </w:style>
  <w:style w:type="character" w:styleId="SubtleReference">
    <w:name w:val="Subtle Reference"/>
    <w:basedOn w:val="DefaultParagraphFont"/>
    <w:uiPriority w:val="31"/>
    <w:qFormat/>
    <w:rsid w:val="00856D0A"/>
    <w:rPr>
      <w:smallCaps/>
      <w:color w:val="595959" w:themeColor="text1" w:themeTint="A6"/>
    </w:rPr>
  </w:style>
  <w:style w:type="character" w:styleId="IntenseReference">
    <w:name w:val="Intense Reference"/>
    <w:basedOn w:val="DefaultParagraphFont"/>
    <w:uiPriority w:val="32"/>
    <w:qFormat/>
    <w:rsid w:val="00856D0A"/>
    <w:rPr>
      <w:b/>
      <w:bCs/>
      <w:smallCaps/>
      <w:color w:val="70AD47" w:themeColor="accent6"/>
    </w:rPr>
  </w:style>
  <w:style w:type="character" w:styleId="BookTitle">
    <w:name w:val="Book Title"/>
    <w:basedOn w:val="DefaultParagraphFont"/>
    <w:uiPriority w:val="33"/>
    <w:qFormat/>
    <w:rsid w:val="00856D0A"/>
    <w:rPr>
      <w:b/>
      <w:bCs/>
      <w:caps w:val="0"/>
      <w:smallCaps/>
      <w:spacing w:val="7"/>
      <w:sz w:val="21"/>
      <w:szCs w:val="21"/>
    </w:rPr>
  </w:style>
  <w:style w:type="paragraph" w:styleId="Bibliography">
    <w:name w:val="Bibliography"/>
    <w:basedOn w:val="Normal"/>
    <w:next w:val="Normal"/>
    <w:uiPriority w:val="37"/>
    <w:unhideWhenUsed/>
    <w:rsid w:val="00910E0A"/>
  </w:style>
  <w:style w:type="character" w:customStyle="1" w:styleId="text-format-content">
    <w:name w:val="text-format-content"/>
    <w:basedOn w:val="DefaultParagraphFont"/>
    <w:rsid w:val="00DD786A"/>
  </w:style>
  <w:style w:type="character" w:customStyle="1" w:styleId="-lg-266">
    <w:name w:val="-lg-266"/>
    <w:basedOn w:val="DefaultParagraphFont"/>
    <w:rsid w:val="00DD786A"/>
  </w:style>
  <w:style w:type="character" w:customStyle="1" w:styleId="-ab-270">
    <w:name w:val="-ab-270"/>
    <w:basedOn w:val="DefaultParagraphFont"/>
    <w:rsid w:val="00DD78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784353">
      <w:bodyDiv w:val="1"/>
      <w:marLeft w:val="0"/>
      <w:marRight w:val="0"/>
      <w:marTop w:val="0"/>
      <w:marBottom w:val="0"/>
      <w:divBdr>
        <w:top w:val="none" w:sz="0" w:space="0" w:color="auto"/>
        <w:left w:val="none" w:sz="0" w:space="0" w:color="auto"/>
        <w:bottom w:val="none" w:sz="0" w:space="0" w:color="auto"/>
        <w:right w:val="none" w:sz="0" w:space="0" w:color="auto"/>
      </w:divBdr>
    </w:div>
    <w:div w:id="21786181">
      <w:bodyDiv w:val="1"/>
      <w:marLeft w:val="0"/>
      <w:marRight w:val="0"/>
      <w:marTop w:val="0"/>
      <w:marBottom w:val="0"/>
      <w:divBdr>
        <w:top w:val="none" w:sz="0" w:space="0" w:color="auto"/>
        <w:left w:val="none" w:sz="0" w:space="0" w:color="auto"/>
        <w:bottom w:val="none" w:sz="0" w:space="0" w:color="auto"/>
        <w:right w:val="none" w:sz="0" w:space="0" w:color="auto"/>
      </w:divBdr>
    </w:div>
    <w:div w:id="40251123">
      <w:bodyDiv w:val="1"/>
      <w:marLeft w:val="0"/>
      <w:marRight w:val="0"/>
      <w:marTop w:val="0"/>
      <w:marBottom w:val="0"/>
      <w:divBdr>
        <w:top w:val="none" w:sz="0" w:space="0" w:color="auto"/>
        <w:left w:val="none" w:sz="0" w:space="0" w:color="auto"/>
        <w:bottom w:val="none" w:sz="0" w:space="0" w:color="auto"/>
        <w:right w:val="none" w:sz="0" w:space="0" w:color="auto"/>
      </w:divBdr>
    </w:div>
    <w:div w:id="60713280">
      <w:bodyDiv w:val="1"/>
      <w:marLeft w:val="0"/>
      <w:marRight w:val="0"/>
      <w:marTop w:val="0"/>
      <w:marBottom w:val="0"/>
      <w:divBdr>
        <w:top w:val="none" w:sz="0" w:space="0" w:color="auto"/>
        <w:left w:val="none" w:sz="0" w:space="0" w:color="auto"/>
        <w:bottom w:val="none" w:sz="0" w:space="0" w:color="auto"/>
        <w:right w:val="none" w:sz="0" w:space="0" w:color="auto"/>
      </w:divBdr>
    </w:div>
    <w:div w:id="62801196">
      <w:bodyDiv w:val="1"/>
      <w:marLeft w:val="0"/>
      <w:marRight w:val="0"/>
      <w:marTop w:val="0"/>
      <w:marBottom w:val="0"/>
      <w:divBdr>
        <w:top w:val="none" w:sz="0" w:space="0" w:color="auto"/>
        <w:left w:val="none" w:sz="0" w:space="0" w:color="auto"/>
        <w:bottom w:val="none" w:sz="0" w:space="0" w:color="auto"/>
        <w:right w:val="none" w:sz="0" w:space="0" w:color="auto"/>
      </w:divBdr>
    </w:div>
    <w:div w:id="80838037">
      <w:bodyDiv w:val="1"/>
      <w:marLeft w:val="0"/>
      <w:marRight w:val="0"/>
      <w:marTop w:val="0"/>
      <w:marBottom w:val="0"/>
      <w:divBdr>
        <w:top w:val="none" w:sz="0" w:space="0" w:color="auto"/>
        <w:left w:val="none" w:sz="0" w:space="0" w:color="auto"/>
        <w:bottom w:val="none" w:sz="0" w:space="0" w:color="auto"/>
        <w:right w:val="none" w:sz="0" w:space="0" w:color="auto"/>
      </w:divBdr>
    </w:div>
    <w:div w:id="98374983">
      <w:bodyDiv w:val="1"/>
      <w:marLeft w:val="0"/>
      <w:marRight w:val="0"/>
      <w:marTop w:val="0"/>
      <w:marBottom w:val="0"/>
      <w:divBdr>
        <w:top w:val="none" w:sz="0" w:space="0" w:color="auto"/>
        <w:left w:val="none" w:sz="0" w:space="0" w:color="auto"/>
        <w:bottom w:val="none" w:sz="0" w:space="0" w:color="auto"/>
        <w:right w:val="none" w:sz="0" w:space="0" w:color="auto"/>
      </w:divBdr>
    </w:div>
    <w:div w:id="125902628">
      <w:bodyDiv w:val="1"/>
      <w:marLeft w:val="0"/>
      <w:marRight w:val="0"/>
      <w:marTop w:val="0"/>
      <w:marBottom w:val="0"/>
      <w:divBdr>
        <w:top w:val="none" w:sz="0" w:space="0" w:color="auto"/>
        <w:left w:val="none" w:sz="0" w:space="0" w:color="auto"/>
        <w:bottom w:val="none" w:sz="0" w:space="0" w:color="auto"/>
        <w:right w:val="none" w:sz="0" w:space="0" w:color="auto"/>
      </w:divBdr>
    </w:div>
    <w:div w:id="133182845">
      <w:bodyDiv w:val="1"/>
      <w:marLeft w:val="0"/>
      <w:marRight w:val="0"/>
      <w:marTop w:val="0"/>
      <w:marBottom w:val="0"/>
      <w:divBdr>
        <w:top w:val="none" w:sz="0" w:space="0" w:color="auto"/>
        <w:left w:val="none" w:sz="0" w:space="0" w:color="auto"/>
        <w:bottom w:val="none" w:sz="0" w:space="0" w:color="auto"/>
        <w:right w:val="none" w:sz="0" w:space="0" w:color="auto"/>
      </w:divBdr>
    </w:div>
    <w:div w:id="138234185">
      <w:bodyDiv w:val="1"/>
      <w:marLeft w:val="0"/>
      <w:marRight w:val="0"/>
      <w:marTop w:val="0"/>
      <w:marBottom w:val="0"/>
      <w:divBdr>
        <w:top w:val="none" w:sz="0" w:space="0" w:color="auto"/>
        <w:left w:val="none" w:sz="0" w:space="0" w:color="auto"/>
        <w:bottom w:val="none" w:sz="0" w:space="0" w:color="auto"/>
        <w:right w:val="none" w:sz="0" w:space="0" w:color="auto"/>
      </w:divBdr>
    </w:div>
    <w:div w:id="139662571">
      <w:bodyDiv w:val="1"/>
      <w:marLeft w:val="0"/>
      <w:marRight w:val="0"/>
      <w:marTop w:val="0"/>
      <w:marBottom w:val="0"/>
      <w:divBdr>
        <w:top w:val="none" w:sz="0" w:space="0" w:color="auto"/>
        <w:left w:val="none" w:sz="0" w:space="0" w:color="auto"/>
        <w:bottom w:val="none" w:sz="0" w:space="0" w:color="auto"/>
        <w:right w:val="none" w:sz="0" w:space="0" w:color="auto"/>
      </w:divBdr>
    </w:div>
    <w:div w:id="140924828">
      <w:bodyDiv w:val="1"/>
      <w:marLeft w:val="0"/>
      <w:marRight w:val="0"/>
      <w:marTop w:val="0"/>
      <w:marBottom w:val="0"/>
      <w:divBdr>
        <w:top w:val="none" w:sz="0" w:space="0" w:color="auto"/>
        <w:left w:val="none" w:sz="0" w:space="0" w:color="auto"/>
        <w:bottom w:val="none" w:sz="0" w:space="0" w:color="auto"/>
        <w:right w:val="none" w:sz="0" w:space="0" w:color="auto"/>
      </w:divBdr>
    </w:div>
    <w:div w:id="160432827">
      <w:bodyDiv w:val="1"/>
      <w:marLeft w:val="0"/>
      <w:marRight w:val="0"/>
      <w:marTop w:val="0"/>
      <w:marBottom w:val="0"/>
      <w:divBdr>
        <w:top w:val="none" w:sz="0" w:space="0" w:color="auto"/>
        <w:left w:val="none" w:sz="0" w:space="0" w:color="auto"/>
        <w:bottom w:val="none" w:sz="0" w:space="0" w:color="auto"/>
        <w:right w:val="none" w:sz="0" w:space="0" w:color="auto"/>
      </w:divBdr>
    </w:div>
    <w:div w:id="168451517">
      <w:bodyDiv w:val="1"/>
      <w:marLeft w:val="0"/>
      <w:marRight w:val="0"/>
      <w:marTop w:val="0"/>
      <w:marBottom w:val="0"/>
      <w:divBdr>
        <w:top w:val="none" w:sz="0" w:space="0" w:color="auto"/>
        <w:left w:val="none" w:sz="0" w:space="0" w:color="auto"/>
        <w:bottom w:val="none" w:sz="0" w:space="0" w:color="auto"/>
        <w:right w:val="none" w:sz="0" w:space="0" w:color="auto"/>
      </w:divBdr>
    </w:div>
    <w:div w:id="173038359">
      <w:bodyDiv w:val="1"/>
      <w:marLeft w:val="0"/>
      <w:marRight w:val="0"/>
      <w:marTop w:val="0"/>
      <w:marBottom w:val="0"/>
      <w:divBdr>
        <w:top w:val="none" w:sz="0" w:space="0" w:color="auto"/>
        <w:left w:val="none" w:sz="0" w:space="0" w:color="auto"/>
        <w:bottom w:val="none" w:sz="0" w:space="0" w:color="auto"/>
        <w:right w:val="none" w:sz="0" w:space="0" w:color="auto"/>
      </w:divBdr>
    </w:div>
    <w:div w:id="179010832">
      <w:bodyDiv w:val="1"/>
      <w:marLeft w:val="0"/>
      <w:marRight w:val="0"/>
      <w:marTop w:val="0"/>
      <w:marBottom w:val="0"/>
      <w:divBdr>
        <w:top w:val="none" w:sz="0" w:space="0" w:color="auto"/>
        <w:left w:val="none" w:sz="0" w:space="0" w:color="auto"/>
        <w:bottom w:val="none" w:sz="0" w:space="0" w:color="auto"/>
        <w:right w:val="none" w:sz="0" w:space="0" w:color="auto"/>
      </w:divBdr>
    </w:div>
    <w:div w:id="187720483">
      <w:bodyDiv w:val="1"/>
      <w:marLeft w:val="0"/>
      <w:marRight w:val="0"/>
      <w:marTop w:val="0"/>
      <w:marBottom w:val="0"/>
      <w:divBdr>
        <w:top w:val="none" w:sz="0" w:space="0" w:color="auto"/>
        <w:left w:val="none" w:sz="0" w:space="0" w:color="auto"/>
        <w:bottom w:val="none" w:sz="0" w:space="0" w:color="auto"/>
        <w:right w:val="none" w:sz="0" w:space="0" w:color="auto"/>
      </w:divBdr>
    </w:div>
    <w:div w:id="190186646">
      <w:bodyDiv w:val="1"/>
      <w:marLeft w:val="0"/>
      <w:marRight w:val="0"/>
      <w:marTop w:val="0"/>
      <w:marBottom w:val="0"/>
      <w:divBdr>
        <w:top w:val="none" w:sz="0" w:space="0" w:color="auto"/>
        <w:left w:val="none" w:sz="0" w:space="0" w:color="auto"/>
        <w:bottom w:val="none" w:sz="0" w:space="0" w:color="auto"/>
        <w:right w:val="none" w:sz="0" w:space="0" w:color="auto"/>
      </w:divBdr>
    </w:div>
    <w:div w:id="195389489">
      <w:bodyDiv w:val="1"/>
      <w:marLeft w:val="0"/>
      <w:marRight w:val="0"/>
      <w:marTop w:val="0"/>
      <w:marBottom w:val="0"/>
      <w:divBdr>
        <w:top w:val="none" w:sz="0" w:space="0" w:color="auto"/>
        <w:left w:val="none" w:sz="0" w:space="0" w:color="auto"/>
        <w:bottom w:val="none" w:sz="0" w:space="0" w:color="auto"/>
        <w:right w:val="none" w:sz="0" w:space="0" w:color="auto"/>
      </w:divBdr>
    </w:div>
    <w:div w:id="200943764">
      <w:bodyDiv w:val="1"/>
      <w:marLeft w:val="0"/>
      <w:marRight w:val="0"/>
      <w:marTop w:val="0"/>
      <w:marBottom w:val="0"/>
      <w:divBdr>
        <w:top w:val="none" w:sz="0" w:space="0" w:color="auto"/>
        <w:left w:val="none" w:sz="0" w:space="0" w:color="auto"/>
        <w:bottom w:val="none" w:sz="0" w:space="0" w:color="auto"/>
        <w:right w:val="none" w:sz="0" w:space="0" w:color="auto"/>
      </w:divBdr>
    </w:div>
    <w:div w:id="209271452">
      <w:bodyDiv w:val="1"/>
      <w:marLeft w:val="0"/>
      <w:marRight w:val="0"/>
      <w:marTop w:val="0"/>
      <w:marBottom w:val="0"/>
      <w:divBdr>
        <w:top w:val="none" w:sz="0" w:space="0" w:color="auto"/>
        <w:left w:val="none" w:sz="0" w:space="0" w:color="auto"/>
        <w:bottom w:val="none" w:sz="0" w:space="0" w:color="auto"/>
        <w:right w:val="none" w:sz="0" w:space="0" w:color="auto"/>
      </w:divBdr>
    </w:div>
    <w:div w:id="225801341">
      <w:bodyDiv w:val="1"/>
      <w:marLeft w:val="0"/>
      <w:marRight w:val="0"/>
      <w:marTop w:val="0"/>
      <w:marBottom w:val="0"/>
      <w:divBdr>
        <w:top w:val="none" w:sz="0" w:space="0" w:color="auto"/>
        <w:left w:val="none" w:sz="0" w:space="0" w:color="auto"/>
        <w:bottom w:val="none" w:sz="0" w:space="0" w:color="auto"/>
        <w:right w:val="none" w:sz="0" w:space="0" w:color="auto"/>
      </w:divBdr>
    </w:div>
    <w:div w:id="228613307">
      <w:bodyDiv w:val="1"/>
      <w:marLeft w:val="0"/>
      <w:marRight w:val="0"/>
      <w:marTop w:val="0"/>
      <w:marBottom w:val="0"/>
      <w:divBdr>
        <w:top w:val="none" w:sz="0" w:space="0" w:color="auto"/>
        <w:left w:val="none" w:sz="0" w:space="0" w:color="auto"/>
        <w:bottom w:val="none" w:sz="0" w:space="0" w:color="auto"/>
        <w:right w:val="none" w:sz="0" w:space="0" w:color="auto"/>
      </w:divBdr>
    </w:div>
    <w:div w:id="245504880">
      <w:bodyDiv w:val="1"/>
      <w:marLeft w:val="0"/>
      <w:marRight w:val="0"/>
      <w:marTop w:val="0"/>
      <w:marBottom w:val="0"/>
      <w:divBdr>
        <w:top w:val="none" w:sz="0" w:space="0" w:color="auto"/>
        <w:left w:val="none" w:sz="0" w:space="0" w:color="auto"/>
        <w:bottom w:val="none" w:sz="0" w:space="0" w:color="auto"/>
        <w:right w:val="none" w:sz="0" w:space="0" w:color="auto"/>
      </w:divBdr>
    </w:div>
    <w:div w:id="252318484">
      <w:bodyDiv w:val="1"/>
      <w:marLeft w:val="0"/>
      <w:marRight w:val="0"/>
      <w:marTop w:val="0"/>
      <w:marBottom w:val="0"/>
      <w:divBdr>
        <w:top w:val="none" w:sz="0" w:space="0" w:color="auto"/>
        <w:left w:val="none" w:sz="0" w:space="0" w:color="auto"/>
        <w:bottom w:val="none" w:sz="0" w:space="0" w:color="auto"/>
        <w:right w:val="none" w:sz="0" w:space="0" w:color="auto"/>
      </w:divBdr>
    </w:div>
    <w:div w:id="255552416">
      <w:bodyDiv w:val="1"/>
      <w:marLeft w:val="0"/>
      <w:marRight w:val="0"/>
      <w:marTop w:val="0"/>
      <w:marBottom w:val="0"/>
      <w:divBdr>
        <w:top w:val="none" w:sz="0" w:space="0" w:color="auto"/>
        <w:left w:val="none" w:sz="0" w:space="0" w:color="auto"/>
        <w:bottom w:val="none" w:sz="0" w:space="0" w:color="auto"/>
        <w:right w:val="none" w:sz="0" w:space="0" w:color="auto"/>
      </w:divBdr>
    </w:div>
    <w:div w:id="270744065">
      <w:bodyDiv w:val="1"/>
      <w:marLeft w:val="0"/>
      <w:marRight w:val="0"/>
      <w:marTop w:val="0"/>
      <w:marBottom w:val="0"/>
      <w:divBdr>
        <w:top w:val="none" w:sz="0" w:space="0" w:color="auto"/>
        <w:left w:val="none" w:sz="0" w:space="0" w:color="auto"/>
        <w:bottom w:val="none" w:sz="0" w:space="0" w:color="auto"/>
        <w:right w:val="none" w:sz="0" w:space="0" w:color="auto"/>
      </w:divBdr>
    </w:div>
    <w:div w:id="281307874">
      <w:bodyDiv w:val="1"/>
      <w:marLeft w:val="0"/>
      <w:marRight w:val="0"/>
      <w:marTop w:val="0"/>
      <w:marBottom w:val="0"/>
      <w:divBdr>
        <w:top w:val="none" w:sz="0" w:space="0" w:color="auto"/>
        <w:left w:val="none" w:sz="0" w:space="0" w:color="auto"/>
        <w:bottom w:val="none" w:sz="0" w:space="0" w:color="auto"/>
        <w:right w:val="none" w:sz="0" w:space="0" w:color="auto"/>
      </w:divBdr>
    </w:div>
    <w:div w:id="300312412">
      <w:bodyDiv w:val="1"/>
      <w:marLeft w:val="0"/>
      <w:marRight w:val="0"/>
      <w:marTop w:val="0"/>
      <w:marBottom w:val="0"/>
      <w:divBdr>
        <w:top w:val="none" w:sz="0" w:space="0" w:color="auto"/>
        <w:left w:val="none" w:sz="0" w:space="0" w:color="auto"/>
        <w:bottom w:val="none" w:sz="0" w:space="0" w:color="auto"/>
        <w:right w:val="none" w:sz="0" w:space="0" w:color="auto"/>
      </w:divBdr>
    </w:div>
    <w:div w:id="307058862">
      <w:bodyDiv w:val="1"/>
      <w:marLeft w:val="0"/>
      <w:marRight w:val="0"/>
      <w:marTop w:val="0"/>
      <w:marBottom w:val="0"/>
      <w:divBdr>
        <w:top w:val="none" w:sz="0" w:space="0" w:color="auto"/>
        <w:left w:val="none" w:sz="0" w:space="0" w:color="auto"/>
        <w:bottom w:val="none" w:sz="0" w:space="0" w:color="auto"/>
        <w:right w:val="none" w:sz="0" w:space="0" w:color="auto"/>
      </w:divBdr>
    </w:div>
    <w:div w:id="324171504">
      <w:bodyDiv w:val="1"/>
      <w:marLeft w:val="0"/>
      <w:marRight w:val="0"/>
      <w:marTop w:val="0"/>
      <w:marBottom w:val="0"/>
      <w:divBdr>
        <w:top w:val="none" w:sz="0" w:space="0" w:color="auto"/>
        <w:left w:val="none" w:sz="0" w:space="0" w:color="auto"/>
        <w:bottom w:val="none" w:sz="0" w:space="0" w:color="auto"/>
        <w:right w:val="none" w:sz="0" w:space="0" w:color="auto"/>
      </w:divBdr>
    </w:div>
    <w:div w:id="335235732">
      <w:bodyDiv w:val="1"/>
      <w:marLeft w:val="0"/>
      <w:marRight w:val="0"/>
      <w:marTop w:val="0"/>
      <w:marBottom w:val="0"/>
      <w:divBdr>
        <w:top w:val="none" w:sz="0" w:space="0" w:color="auto"/>
        <w:left w:val="none" w:sz="0" w:space="0" w:color="auto"/>
        <w:bottom w:val="none" w:sz="0" w:space="0" w:color="auto"/>
        <w:right w:val="none" w:sz="0" w:space="0" w:color="auto"/>
      </w:divBdr>
    </w:div>
    <w:div w:id="344791216">
      <w:bodyDiv w:val="1"/>
      <w:marLeft w:val="0"/>
      <w:marRight w:val="0"/>
      <w:marTop w:val="0"/>
      <w:marBottom w:val="0"/>
      <w:divBdr>
        <w:top w:val="none" w:sz="0" w:space="0" w:color="auto"/>
        <w:left w:val="none" w:sz="0" w:space="0" w:color="auto"/>
        <w:bottom w:val="none" w:sz="0" w:space="0" w:color="auto"/>
        <w:right w:val="none" w:sz="0" w:space="0" w:color="auto"/>
      </w:divBdr>
    </w:div>
    <w:div w:id="356858395">
      <w:bodyDiv w:val="1"/>
      <w:marLeft w:val="0"/>
      <w:marRight w:val="0"/>
      <w:marTop w:val="0"/>
      <w:marBottom w:val="0"/>
      <w:divBdr>
        <w:top w:val="none" w:sz="0" w:space="0" w:color="auto"/>
        <w:left w:val="none" w:sz="0" w:space="0" w:color="auto"/>
        <w:bottom w:val="none" w:sz="0" w:space="0" w:color="auto"/>
        <w:right w:val="none" w:sz="0" w:space="0" w:color="auto"/>
      </w:divBdr>
    </w:div>
    <w:div w:id="363865821">
      <w:bodyDiv w:val="1"/>
      <w:marLeft w:val="0"/>
      <w:marRight w:val="0"/>
      <w:marTop w:val="0"/>
      <w:marBottom w:val="0"/>
      <w:divBdr>
        <w:top w:val="none" w:sz="0" w:space="0" w:color="auto"/>
        <w:left w:val="none" w:sz="0" w:space="0" w:color="auto"/>
        <w:bottom w:val="none" w:sz="0" w:space="0" w:color="auto"/>
        <w:right w:val="none" w:sz="0" w:space="0" w:color="auto"/>
      </w:divBdr>
    </w:div>
    <w:div w:id="378745677">
      <w:bodyDiv w:val="1"/>
      <w:marLeft w:val="0"/>
      <w:marRight w:val="0"/>
      <w:marTop w:val="0"/>
      <w:marBottom w:val="0"/>
      <w:divBdr>
        <w:top w:val="none" w:sz="0" w:space="0" w:color="auto"/>
        <w:left w:val="none" w:sz="0" w:space="0" w:color="auto"/>
        <w:bottom w:val="none" w:sz="0" w:space="0" w:color="auto"/>
        <w:right w:val="none" w:sz="0" w:space="0" w:color="auto"/>
      </w:divBdr>
    </w:div>
    <w:div w:id="394009529">
      <w:bodyDiv w:val="1"/>
      <w:marLeft w:val="0"/>
      <w:marRight w:val="0"/>
      <w:marTop w:val="0"/>
      <w:marBottom w:val="0"/>
      <w:divBdr>
        <w:top w:val="none" w:sz="0" w:space="0" w:color="auto"/>
        <w:left w:val="none" w:sz="0" w:space="0" w:color="auto"/>
        <w:bottom w:val="none" w:sz="0" w:space="0" w:color="auto"/>
        <w:right w:val="none" w:sz="0" w:space="0" w:color="auto"/>
      </w:divBdr>
    </w:div>
    <w:div w:id="403573283">
      <w:bodyDiv w:val="1"/>
      <w:marLeft w:val="0"/>
      <w:marRight w:val="0"/>
      <w:marTop w:val="0"/>
      <w:marBottom w:val="0"/>
      <w:divBdr>
        <w:top w:val="none" w:sz="0" w:space="0" w:color="auto"/>
        <w:left w:val="none" w:sz="0" w:space="0" w:color="auto"/>
        <w:bottom w:val="none" w:sz="0" w:space="0" w:color="auto"/>
        <w:right w:val="none" w:sz="0" w:space="0" w:color="auto"/>
      </w:divBdr>
    </w:div>
    <w:div w:id="428434302">
      <w:bodyDiv w:val="1"/>
      <w:marLeft w:val="0"/>
      <w:marRight w:val="0"/>
      <w:marTop w:val="0"/>
      <w:marBottom w:val="0"/>
      <w:divBdr>
        <w:top w:val="none" w:sz="0" w:space="0" w:color="auto"/>
        <w:left w:val="none" w:sz="0" w:space="0" w:color="auto"/>
        <w:bottom w:val="none" w:sz="0" w:space="0" w:color="auto"/>
        <w:right w:val="none" w:sz="0" w:space="0" w:color="auto"/>
      </w:divBdr>
    </w:div>
    <w:div w:id="435754082">
      <w:bodyDiv w:val="1"/>
      <w:marLeft w:val="0"/>
      <w:marRight w:val="0"/>
      <w:marTop w:val="0"/>
      <w:marBottom w:val="0"/>
      <w:divBdr>
        <w:top w:val="none" w:sz="0" w:space="0" w:color="auto"/>
        <w:left w:val="none" w:sz="0" w:space="0" w:color="auto"/>
        <w:bottom w:val="none" w:sz="0" w:space="0" w:color="auto"/>
        <w:right w:val="none" w:sz="0" w:space="0" w:color="auto"/>
      </w:divBdr>
    </w:div>
    <w:div w:id="449738659">
      <w:bodyDiv w:val="1"/>
      <w:marLeft w:val="0"/>
      <w:marRight w:val="0"/>
      <w:marTop w:val="0"/>
      <w:marBottom w:val="0"/>
      <w:divBdr>
        <w:top w:val="none" w:sz="0" w:space="0" w:color="auto"/>
        <w:left w:val="none" w:sz="0" w:space="0" w:color="auto"/>
        <w:bottom w:val="none" w:sz="0" w:space="0" w:color="auto"/>
        <w:right w:val="none" w:sz="0" w:space="0" w:color="auto"/>
      </w:divBdr>
    </w:div>
    <w:div w:id="453913509">
      <w:bodyDiv w:val="1"/>
      <w:marLeft w:val="0"/>
      <w:marRight w:val="0"/>
      <w:marTop w:val="0"/>
      <w:marBottom w:val="0"/>
      <w:divBdr>
        <w:top w:val="none" w:sz="0" w:space="0" w:color="auto"/>
        <w:left w:val="none" w:sz="0" w:space="0" w:color="auto"/>
        <w:bottom w:val="none" w:sz="0" w:space="0" w:color="auto"/>
        <w:right w:val="none" w:sz="0" w:space="0" w:color="auto"/>
      </w:divBdr>
    </w:div>
    <w:div w:id="461846330">
      <w:bodyDiv w:val="1"/>
      <w:marLeft w:val="0"/>
      <w:marRight w:val="0"/>
      <w:marTop w:val="0"/>
      <w:marBottom w:val="0"/>
      <w:divBdr>
        <w:top w:val="none" w:sz="0" w:space="0" w:color="auto"/>
        <w:left w:val="none" w:sz="0" w:space="0" w:color="auto"/>
        <w:bottom w:val="none" w:sz="0" w:space="0" w:color="auto"/>
        <w:right w:val="none" w:sz="0" w:space="0" w:color="auto"/>
      </w:divBdr>
    </w:div>
    <w:div w:id="462768971">
      <w:bodyDiv w:val="1"/>
      <w:marLeft w:val="0"/>
      <w:marRight w:val="0"/>
      <w:marTop w:val="0"/>
      <w:marBottom w:val="0"/>
      <w:divBdr>
        <w:top w:val="none" w:sz="0" w:space="0" w:color="auto"/>
        <w:left w:val="none" w:sz="0" w:space="0" w:color="auto"/>
        <w:bottom w:val="none" w:sz="0" w:space="0" w:color="auto"/>
        <w:right w:val="none" w:sz="0" w:space="0" w:color="auto"/>
      </w:divBdr>
    </w:div>
    <w:div w:id="473520811">
      <w:bodyDiv w:val="1"/>
      <w:marLeft w:val="0"/>
      <w:marRight w:val="0"/>
      <w:marTop w:val="0"/>
      <w:marBottom w:val="0"/>
      <w:divBdr>
        <w:top w:val="none" w:sz="0" w:space="0" w:color="auto"/>
        <w:left w:val="none" w:sz="0" w:space="0" w:color="auto"/>
        <w:bottom w:val="none" w:sz="0" w:space="0" w:color="auto"/>
        <w:right w:val="none" w:sz="0" w:space="0" w:color="auto"/>
      </w:divBdr>
    </w:div>
    <w:div w:id="476872566">
      <w:bodyDiv w:val="1"/>
      <w:marLeft w:val="0"/>
      <w:marRight w:val="0"/>
      <w:marTop w:val="0"/>
      <w:marBottom w:val="0"/>
      <w:divBdr>
        <w:top w:val="none" w:sz="0" w:space="0" w:color="auto"/>
        <w:left w:val="none" w:sz="0" w:space="0" w:color="auto"/>
        <w:bottom w:val="none" w:sz="0" w:space="0" w:color="auto"/>
        <w:right w:val="none" w:sz="0" w:space="0" w:color="auto"/>
      </w:divBdr>
    </w:div>
    <w:div w:id="480000268">
      <w:bodyDiv w:val="1"/>
      <w:marLeft w:val="0"/>
      <w:marRight w:val="0"/>
      <w:marTop w:val="0"/>
      <w:marBottom w:val="0"/>
      <w:divBdr>
        <w:top w:val="none" w:sz="0" w:space="0" w:color="auto"/>
        <w:left w:val="none" w:sz="0" w:space="0" w:color="auto"/>
        <w:bottom w:val="none" w:sz="0" w:space="0" w:color="auto"/>
        <w:right w:val="none" w:sz="0" w:space="0" w:color="auto"/>
      </w:divBdr>
    </w:div>
    <w:div w:id="480774427">
      <w:bodyDiv w:val="1"/>
      <w:marLeft w:val="0"/>
      <w:marRight w:val="0"/>
      <w:marTop w:val="0"/>
      <w:marBottom w:val="0"/>
      <w:divBdr>
        <w:top w:val="none" w:sz="0" w:space="0" w:color="auto"/>
        <w:left w:val="none" w:sz="0" w:space="0" w:color="auto"/>
        <w:bottom w:val="none" w:sz="0" w:space="0" w:color="auto"/>
        <w:right w:val="none" w:sz="0" w:space="0" w:color="auto"/>
      </w:divBdr>
    </w:div>
    <w:div w:id="484861099">
      <w:bodyDiv w:val="1"/>
      <w:marLeft w:val="0"/>
      <w:marRight w:val="0"/>
      <w:marTop w:val="0"/>
      <w:marBottom w:val="0"/>
      <w:divBdr>
        <w:top w:val="none" w:sz="0" w:space="0" w:color="auto"/>
        <w:left w:val="none" w:sz="0" w:space="0" w:color="auto"/>
        <w:bottom w:val="none" w:sz="0" w:space="0" w:color="auto"/>
        <w:right w:val="none" w:sz="0" w:space="0" w:color="auto"/>
      </w:divBdr>
    </w:div>
    <w:div w:id="489978406">
      <w:bodyDiv w:val="1"/>
      <w:marLeft w:val="0"/>
      <w:marRight w:val="0"/>
      <w:marTop w:val="0"/>
      <w:marBottom w:val="0"/>
      <w:divBdr>
        <w:top w:val="none" w:sz="0" w:space="0" w:color="auto"/>
        <w:left w:val="none" w:sz="0" w:space="0" w:color="auto"/>
        <w:bottom w:val="none" w:sz="0" w:space="0" w:color="auto"/>
        <w:right w:val="none" w:sz="0" w:space="0" w:color="auto"/>
      </w:divBdr>
    </w:div>
    <w:div w:id="492070026">
      <w:bodyDiv w:val="1"/>
      <w:marLeft w:val="0"/>
      <w:marRight w:val="0"/>
      <w:marTop w:val="0"/>
      <w:marBottom w:val="0"/>
      <w:divBdr>
        <w:top w:val="none" w:sz="0" w:space="0" w:color="auto"/>
        <w:left w:val="none" w:sz="0" w:space="0" w:color="auto"/>
        <w:bottom w:val="none" w:sz="0" w:space="0" w:color="auto"/>
        <w:right w:val="none" w:sz="0" w:space="0" w:color="auto"/>
      </w:divBdr>
    </w:div>
    <w:div w:id="494875993">
      <w:bodyDiv w:val="1"/>
      <w:marLeft w:val="0"/>
      <w:marRight w:val="0"/>
      <w:marTop w:val="0"/>
      <w:marBottom w:val="0"/>
      <w:divBdr>
        <w:top w:val="none" w:sz="0" w:space="0" w:color="auto"/>
        <w:left w:val="none" w:sz="0" w:space="0" w:color="auto"/>
        <w:bottom w:val="none" w:sz="0" w:space="0" w:color="auto"/>
        <w:right w:val="none" w:sz="0" w:space="0" w:color="auto"/>
      </w:divBdr>
    </w:div>
    <w:div w:id="500319204">
      <w:bodyDiv w:val="1"/>
      <w:marLeft w:val="0"/>
      <w:marRight w:val="0"/>
      <w:marTop w:val="0"/>
      <w:marBottom w:val="0"/>
      <w:divBdr>
        <w:top w:val="none" w:sz="0" w:space="0" w:color="auto"/>
        <w:left w:val="none" w:sz="0" w:space="0" w:color="auto"/>
        <w:bottom w:val="none" w:sz="0" w:space="0" w:color="auto"/>
        <w:right w:val="none" w:sz="0" w:space="0" w:color="auto"/>
      </w:divBdr>
    </w:div>
    <w:div w:id="501822524">
      <w:bodyDiv w:val="1"/>
      <w:marLeft w:val="0"/>
      <w:marRight w:val="0"/>
      <w:marTop w:val="0"/>
      <w:marBottom w:val="0"/>
      <w:divBdr>
        <w:top w:val="none" w:sz="0" w:space="0" w:color="auto"/>
        <w:left w:val="none" w:sz="0" w:space="0" w:color="auto"/>
        <w:bottom w:val="none" w:sz="0" w:space="0" w:color="auto"/>
        <w:right w:val="none" w:sz="0" w:space="0" w:color="auto"/>
      </w:divBdr>
    </w:div>
    <w:div w:id="505487865">
      <w:bodyDiv w:val="1"/>
      <w:marLeft w:val="0"/>
      <w:marRight w:val="0"/>
      <w:marTop w:val="0"/>
      <w:marBottom w:val="0"/>
      <w:divBdr>
        <w:top w:val="none" w:sz="0" w:space="0" w:color="auto"/>
        <w:left w:val="none" w:sz="0" w:space="0" w:color="auto"/>
        <w:bottom w:val="none" w:sz="0" w:space="0" w:color="auto"/>
        <w:right w:val="none" w:sz="0" w:space="0" w:color="auto"/>
      </w:divBdr>
    </w:div>
    <w:div w:id="513032827">
      <w:bodyDiv w:val="1"/>
      <w:marLeft w:val="0"/>
      <w:marRight w:val="0"/>
      <w:marTop w:val="0"/>
      <w:marBottom w:val="0"/>
      <w:divBdr>
        <w:top w:val="none" w:sz="0" w:space="0" w:color="auto"/>
        <w:left w:val="none" w:sz="0" w:space="0" w:color="auto"/>
        <w:bottom w:val="none" w:sz="0" w:space="0" w:color="auto"/>
        <w:right w:val="none" w:sz="0" w:space="0" w:color="auto"/>
      </w:divBdr>
    </w:div>
    <w:div w:id="514998556">
      <w:bodyDiv w:val="1"/>
      <w:marLeft w:val="0"/>
      <w:marRight w:val="0"/>
      <w:marTop w:val="0"/>
      <w:marBottom w:val="0"/>
      <w:divBdr>
        <w:top w:val="none" w:sz="0" w:space="0" w:color="auto"/>
        <w:left w:val="none" w:sz="0" w:space="0" w:color="auto"/>
        <w:bottom w:val="none" w:sz="0" w:space="0" w:color="auto"/>
        <w:right w:val="none" w:sz="0" w:space="0" w:color="auto"/>
      </w:divBdr>
    </w:div>
    <w:div w:id="523203836">
      <w:bodyDiv w:val="1"/>
      <w:marLeft w:val="0"/>
      <w:marRight w:val="0"/>
      <w:marTop w:val="0"/>
      <w:marBottom w:val="0"/>
      <w:divBdr>
        <w:top w:val="none" w:sz="0" w:space="0" w:color="auto"/>
        <w:left w:val="none" w:sz="0" w:space="0" w:color="auto"/>
        <w:bottom w:val="none" w:sz="0" w:space="0" w:color="auto"/>
        <w:right w:val="none" w:sz="0" w:space="0" w:color="auto"/>
      </w:divBdr>
    </w:div>
    <w:div w:id="526990542">
      <w:bodyDiv w:val="1"/>
      <w:marLeft w:val="0"/>
      <w:marRight w:val="0"/>
      <w:marTop w:val="0"/>
      <w:marBottom w:val="0"/>
      <w:divBdr>
        <w:top w:val="none" w:sz="0" w:space="0" w:color="auto"/>
        <w:left w:val="none" w:sz="0" w:space="0" w:color="auto"/>
        <w:bottom w:val="none" w:sz="0" w:space="0" w:color="auto"/>
        <w:right w:val="none" w:sz="0" w:space="0" w:color="auto"/>
      </w:divBdr>
    </w:div>
    <w:div w:id="535316674">
      <w:bodyDiv w:val="1"/>
      <w:marLeft w:val="0"/>
      <w:marRight w:val="0"/>
      <w:marTop w:val="0"/>
      <w:marBottom w:val="0"/>
      <w:divBdr>
        <w:top w:val="none" w:sz="0" w:space="0" w:color="auto"/>
        <w:left w:val="none" w:sz="0" w:space="0" w:color="auto"/>
        <w:bottom w:val="none" w:sz="0" w:space="0" w:color="auto"/>
        <w:right w:val="none" w:sz="0" w:space="0" w:color="auto"/>
      </w:divBdr>
    </w:div>
    <w:div w:id="546836107">
      <w:bodyDiv w:val="1"/>
      <w:marLeft w:val="0"/>
      <w:marRight w:val="0"/>
      <w:marTop w:val="0"/>
      <w:marBottom w:val="0"/>
      <w:divBdr>
        <w:top w:val="none" w:sz="0" w:space="0" w:color="auto"/>
        <w:left w:val="none" w:sz="0" w:space="0" w:color="auto"/>
        <w:bottom w:val="none" w:sz="0" w:space="0" w:color="auto"/>
        <w:right w:val="none" w:sz="0" w:space="0" w:color="auto"/>
      </w:divBdr>
    </w:div>
    <w:div w:id="548493793">
      <w:bodyDiv w:val="1"/>
      <w:marLeft w:val="0"/>
      <w:marRight w:val="0"/>
      <w:marTop w:val="0"/>
      <w:marBottom w:val="0"/>
      <w:divBdr>
        <w:top w:val="none" w:sz="0" w:space="0" w:color="auto"/>
        <w:left w:val="none" w:sz="0" w:space="0" w:color="auto"/>
        <w:bottom w:val="none" w:sz="0" w:space="0" w:color="auto"/>
        <w:right w:val="none" w:sz="0" w:space="0" w:color="auto"/>
      </w:divBdr>
    </w:div>
    <w:div w:id="565529061">
      <w:bodyDiv w:val="1"/>
      <w:marLeft w:val="0"/>
      <w:marRight w:val="0"/>
      <w:marTop w:val="0"/>
      <w:marBottom w:val="0"/>
      <w:divBdr>
        <w:top w:val="none" w:sz="0" w:space="0" w:color="auto"/>
        <w:left w:val="none" w:sz="0" w:space="0" w:color="auto"/>
        <w:bottom w:val="none" w:sz="0" w:space="0" w:color="auto"/>
        <w:right w:val="none" w:sz="0" w:space="0" w:color="auto"/>
      </w:divBdr>
    </w:div>
    <w:div w:id="579022847">
      <w:bodyDiv w:val="1"/>
      <w:marLeft w:val="0"/>
      <w:marRight w:val="0"/>
      <w:marTop w:val="0"/>
      <w:marBottom w:val="0"/>
      <w:divBdr>
        <w:top w:val="none" w:sz="0" w:space="0" w:color="auto"/>
        <w:left w:val="none" w:sz="0" w:space="0" w:color="auto"/>
        <w:bottom w:val="none" w:sz="0" w:space="0" w:color="auto"/>
        <w:right w:val="none" w:sz="0" w:space="0" w:color="auto"/>
      </w:divBdr>
    </w:div>
    <w:div w:id="586883105">
      <w:bodyDiv w:val="1"/>
      <w:marLeft w:val="0"/>
      <w:marRight w:val="0"/>
      <w:marTop w:val="0"/>
      <w:marBottom w:val="0"/>
      <w:divBdr>
        <w:top w:val="none" w:sz="0" w:space="0" w:color="auto"/>
        <w:left w:val="none" w:sz="0" w:space="0" w:color="auto"/>
        <w:bottom w:val="none" w:sz="0" w:space="0" w:color="auto"/>
        <w:right w:val="none" w:sz="0" w:space="0" w:color="auto"/>
      </w:divBdr>
    </w:div>
    <w:div w:id="599604595">
      <w:bodyDiv w:val="1"/>
      <w:marLeft w:val="0"/>
      <w:marRight w:val="0"/>
      <w:marTop w:val="0"/>
      <w:marBottom w:val="0"/>
      <w:divBdr>
        <w:top w:val="none" w:sz="0" w:space="0" w:color="auto"/>
        <w:left w:val="none" w:sz="0" w:space="0" w:color="auto"/>
        <w:bottom w:val="none" w:sz="0" w:space="0" w:color="auto"/>
        <w:right w:val="none" w:sz="0" w:space="0" w:color="auto"/>
      </w:divBdr>
    </w:div>
    <w:div w:id="623192025">
      <w:bodyDiv w:val="1"/>
      <w:marLeft w:val="0"/>
      <w:marRight w:val="0"/>
      <w:marTop w:val="0"/>
      <w:marBottom w:val="0"/>
      <w:divBdr>
        <w:top w:val="none" w:sz="0" w:space="0" w:color="auto"/>
        <w:left w:val="none" w:sz="0" w:space="0" w:color="auto"/>
        <w:bottom w:val="none" w:sz="0" w:space="0" w:color="auto"/>
        <w:right w:val="none" w:sz="0" w:space="0" w:color="auto"/>
      </w:divBdr>
    </w:div>
    <w:div w:id="623318149">
      <w:bodyDiv w:val="1"/>
      <w:marLeft w:val="0"/>
      <w:marRight w:val="0"/>
      <w:marTop w:val="0"/>
      <w:marBottom w:val="0"/>
      <w:divBdr>
        <w:top w:val="none" w:sz="0" w:space="0" w:color="auto"/>
        <w:left w:val="none" w:sz="0" w:space="0" w:color="auto"/>
        <w:bottom w:val="none" w:sz="0" w:space="0" w:color="auto"/>
        <w:right w:val="none" w:sz="0" w:space="0" w:color="auto"/>
      </w:divBdr>
    </w:div>
    <w:div w:id="640035863">
      <w:bodyDiv w:val="1"/>
      <w:marLeft w:val="0"/>
      <w:marRight w:val="0"/>
      <w:marTop w:val="0"/>
      <w:marBottom w:val="0"/>
      <w:divBdr>
        <w:top w:val="none" w:sz="0" w:space="0" w:color="auto"/>
        <w:left w:val="none" w:sz="0" w:space="0" w:color="auto"/>
        <w:bottom w:val="none" w:sz="0" w:space="0" w:color="auto"/>
        <w:right w:val="none" w:sz="0" w:space="0" w:color="auto"/>
      </w:divBdr>
    </w:div>
    <w:div w:id="641807114">
      <w:bodyDiv w:val="1"/>
      <w:marLeft w:val="0"/>
      <w:marRight w:val="0"/>
      <w:marTop w:val="0"/>
      <w:marBottom w:val="0"/>
      <w:divBdr>
        <w:top w:val="none" w:sz="0" w:space="0" w:color="auto"/>
        <w:left w:val="none" w:sz="0" w:space="0" w:color="auto"/>
        <w:bottom w:val="none" w:sz="0" w:space="0" w:color="auto"/>
        <w:right w:val="none" w:sz="0" w:space="0" w:color="auto"/>
      </w:divBdr>
    </w:div>
    <w:div w:id="674844535">
      <w:bodyDiv w:val="1"/>
      <w:marLeft w:val="0"/>
      <w:marRight w:val="0"/>
      <w:marTop w:val="0"/>
      <w:marBottom w:val="0"/>
      <w:divBdr>
        <w:top w:val="none" w:sz="0" w:space="0" w:color="auto"/>
        <w:left w:val="none" w:sz="0" w:space="0" w:color="auto"/>
        <w:bottom w:val="none" w:sz="0" w:space="0" w:color="auto"/>
        <w:right w:val="none" w:sz="0" w:space="0" w:color="auto"/>
      </w:divBdr>
    </w:div>
    <w:div w:id="686178925">
      <w:bodyDiv w:val="1"/>
      <w:marLeft w:val="0"/>
      <w:marRight w:val="0"/>
      <w:marTop w:val="0"/>
      <w:marBottom w:val="0"/>
      <w:divBdr>
        <w:top w:val="none" w:sz="0" w:space="0" w:color="auto"/>
        <w:left w:val="none" w:sz="0" w:space="0" w:color="auto"/>
        <w:bottom w:val="none" w:sz="0" w:space="0" w:color="auto"/>
        <w:right w:val="none" w:sz="0" w:space="0" w:color="auto"/>
      </w:divBdr>
    </w:div>
    <w:div w:id="701517364">
      <w:bodyDiv w:val="1"/>
      <w:marLeft w:val="0"/>
      <w:marRight w:val="0"/>
      <w:marTop w:val="0"/>
      <w:marBottom w:val="0"/>
      <w:divBdr>
        <w:top w:val="none" w:sz="0" w:space="0" w:color="auto"/>
        <w:left w:val="none" w:sz="0" w:space="0" w:color="auto"/>
        <w:bottom w:val="none" w:sz="0" w:space="0" w:color="auto"/>
        <w:right w:val="none" w:sz="0" w:space="0" w:color="auto"/>
      </w:divBdr>
    </w:div>
    <w:div w:id="709232021">
      <w:bodyDiv w:val="1"/>
      <w:marLeft w:val="0"/>
      <w:marRight w:val="0"/>
      <w:marTop w:val="0"/>
      <w:marBottom w:val="0"/>
      <w:divBdr>
        <w:top w:val="none" w:sz="0" w:space="0" w:color="auto"/>
        <w:left w:val="none" w:sz="0" w:space="0" w:color="auto"/>
        <w:bottom w:val="none" w:sz="0" w:space="0" w:color="auto"/>
        <w:right w:val="none" w:sz="0" w:space="0" w:color="auto"/>
      </w:divBdr>
    </w:div>
    <w:div w:id="738526718">
      <w:bodyDiv w:val="1"/>
      <w:marLeft w:val="0"/>
      <w:marRight w:val="0"/>
      <w:marTop w:val="0"/>
      <w:marBottom w:val="0"/>
      <w:divBdr>
        <w:top w:val="none" w:sz="0" w:space="0" w:color="auto"/>
        <w:left w:val="none" w:sz="0" w:space="0" w:color="auto"/>
        <w:bottom w:val="none" w:sz="0" w:space="0" w:color="auto"/>
        <w:right w:val="none" w:sz="0" w:space="0" w:color="auto"/>
      </w:divBdr>
    </w:div>
    <w:div w:id="742870238">
      <w:bodyDiv w:val="1"/>
      <w:marLeft w:val="0"/>
      <w:marRight w:val="0"/>
      <w:marTop w:val="0"/>
      <w:marBottom w:val="0"/>
      <w:divBdr>
        <w:top w:val="none" w:sz="0" w:space="0" w:color="auto"/>
        <w:left w:val="none" w:sz="0" w:space="0" w:color="auto"/>
        <w:bottom w:val="none" w:sz="0" w:space="0" w:color="auto"/>
        <w:right w:val="none" w:sz="0" w:space="0" w:color="auto"/>
      </w:divBdr>
    </w:div>
    <w:div w:id="756752632">
      <w:bodyDiv w:val="1"/>
      <w:marLeft w:val="0"/>
      <w:marRight w:val="0"/>
      <w:marTop w:val="0"/>
      <w:marBottom w:val="0"/>
      <w:divBdr>
        <w:top w:val="none" w:sz="0" w:space="0" w:color="auto"/>
        <w:left w:val="none" w:sz="0" w:space="0" w:color="auto"/>
        <w:bottom w:val="none" w:sz="0" w:space="0" w:color="auto"/>
        <w:right w:val="none" w:sz="0" w:space="0" w:color="auto"/>
      </w:divBdr>
    </w:div>
    <w:div w:id="770853830">
      <w:bodyDiv w:val="1"/>
      <w:marLeft w:val="0"/>
      <w:marRight w:val="0"/>
      <w:marTop w:val="0"/>
      <w:marBottom w:val="0"/>
      <w:divBdr>
        <w:top w:val="none" w:sz="0" w:space="0" w:color="auto"/>
        <w:left w:val="none" w:sz="0" w:space="0" w:color="auto"/>
        <w:bottom w:val="none" w:sz="0" w:space="0" w:color="auto"/>
        <w:right w:val="none" w:sz="0" w:space="0" w:color="auto"/>
      </w:divBdr>
    </w:div>
    <w:div w:id="774405776">
      <w:bodyDiv w:val="1"/>
      <w:marLeft w:val="0"/>
      <w:marRight w:val="0"/>
      <w:marTop w:val="0"/>
      <w:marBottom w:val="0"/>
      <w:divBdr>
        <w:top w:val="none" w:sz="0" w:space="0" w:color="auto"/>
        <w:left w:val="none" w:sz="0" w:space="0" w:color="auto"/>
        <w:bottom w:val="none" w:sz="0" w:space="0" w:color="auto"/>
        <w:right w:val="none" w:sz="0" w:space="0" w:color="auto"/>
      </w:divBdr>
    </w:div>
    <w:div w:id="805008435">
      <w:bodyDiv w:val="1"/>
      <w:marLeft w:val="0"/>
      <w:marRight w:val="0"/>
      <w:marTop w:val="0"/>
      <w:marBottom w:val="0"/>
      <w:divBdr>
        <w:top w:val="none" w:sz="0" w:space="0" w:color="auto"/>
        <w:left w:val="none" w:sz="0" w:space="0" w:color="auto"/>
        <w:bottom w:val="none" w:sz="0" w:space="0" w:color="auto"/>
        <w:right w:val="none" w:sz="0" w:space="0" w:color="auto"/>
      </w:divBdr>
    </w:div>
    <w:div w:id="810441154">
      <w:bodyDiv w:val="1"/>
      <w:marLeft w:val="0"/>
      <w:marRight w:val="0"/>
      <w:marTop w:val="0"/>
      <w:marBottom w:val="0"/>
      <w:divBdr>
        <w:top w:val="none" w:sz="0" w:space="0" w:color="auto"/>
        <w:left w:val="none" w:sz="0" w:space="0" w:color="auto"/>
        <w:bottom w:val="none" w:sz="0" w:space="0" w:color="auto"/>
        <w:right w:val="none" w:sz="0" w:space="0" w:color="auto"/>
      </w:divBdr>
    </w:div>
    <w:div w:id="810945289">
      <w:bodyDiv w:val="1"/>
      <w:marLeft w:val="0"/>
      <w:marRight w:val="0"/>
      <w:marTop w:val="0"/>
      <w:marBottom w:val="0"/>
      <w:divBdr>
        <w:top w:val="none" w:sz="0" w:space="0" w:color="auto"/>
        <w:left w:val="none" w:sz="0" w:space="0" w:color="auto"/>
        <w:bottom w:val="none" w:sz="0" w:space="0" w:color="auto"/>
        <w:right w:val="none" w:sz="0" w:space="0" w:color="auto"/>
      </w:divBdr>
    </w:div>
    <w:div w:id="813793001">
      <w:bodyDiv w:val="1"/>
      <w:marLeft w:val="0"/>
      <w:marRight w:val="0"/>
      <w:marTop w:val="0"/>
      <w:marBottom w:val="0"/>
      <w:divBdr>
        <w:top w:val="none" w:sz="0" w:space="0" w:color="auto"/>
        <w:left w:val="none" w:sz="0" w:space="0" w:color="auto"/>
        <w:bottom w:val="none" w:sz="0" w:space="0" w:color="auto"/>
        <w:right w:val="none" w:sz="0" w:space="0" w:color="auto"/>
      </w:divBdr>
    </w:div>
    <w:div w:id="829061233">
      <w:bodyDiv w:val="1"/>
      <w:marLeft w:val="0"/>
      <w:marRight w:val="0"/>
      <w:marTop w:val="0"/>
      <w:marBottom w:val="0"/>
      <w:divBdr>
        <w:top w:val="none" w:sz="0" w:space="0" w:color="auto"/>
        <w:left w:val="none" w:sz="0" w:space="0" w:color="auto"/>
        <w:bottom w:val="none" w:sz="0" w:space="0" w:color="auto"/>
        <w:right w:val="none" w:sz="0" w:space="0" w:color="auto"/>
      </w:divBdr>
    </w:div>
    <w:div w:id="830871182">
      <w:bodyDiv w:val="1"/>
      <w:marLeft w:val="0"/>
      <w:marRight w:val="0"/>
      <w:marTop w:val="0"/>
      <w:marBottom w:val="0"/>
      <w:divBdr>
        <w:top w:val="none" w:sz="0" w:space="0" w:color="auto"/>
        <w:left w:val="none" w:sz="0" w:space="0" w:color="auto"/>
        <w:bottom w:val="none" w:sz="0" w:space="0" w:color="auto"/>
        <w:right w:val="none" w:sz="0" w:space="0" w:color="auto"/>
      </w:divBdr>
    </w:div>
    <w:div w:id="845944869">
      <w:bodyDiv w:val="1"/>
      <w:marLeft w:val="0"/>
      <w:marRight w:val="0"/>
      <w:marTop w:val="0"/>
      <w:marBottom w:val="0"/>
      <w:divBdr>
        <w:top w:val="none" w:sz="0" w:space="0" w:color="auto"/>
        <w:left w:val="none" w:sz="0" w:space="0" w:color="auto"/>
        <w:bottom w:val="none" w:sz="0" w:space="0" w:color="auto"/>
        <w:right w:val="none" w:sz="0" w:space="0" w:color="auto"/>
      </w:divBdr>
    </w:div>
    <w:div w:id="866022520">
      <w:bodyDiv w:val="1"/>
      <w:marLeft w:val="0"/>
      <w:marRight w:val="0"/>
      <w:marTop w:val="0"/>
      <w:marBottom w:val="0"/>
      <w:divBdr>
        <w:top w:val="none" w:sz="0" w:space="0" w:color="auto"/>
        <w:left w:val="none" w:sz="0" w:space="0" w:color="auto"/>
        <w:bottom w:val="none" w:sz="0" w:space="0" w:color="auto"/>
        <w:right w:val="none" w:sz="0" w:space="0" w:color="auto"/>
      </w:divBdr>
    </w:div>
    <w:div w:id="866337694">
      <w:bodyDiv w:val="1"/>
      <w:marLeft w:val="0"/>
      <w:marRight w:val="0"/>
      <w:marTop w:val="0"/>
      <w:marBottom w:val="0"/>
      <w:divBdr>
        <w:top w:val="none" w:sz="0" w:space="0" w:color="auto"/>
        <w:left w:val="none" w:sz="0" w:space="0" w:color="auto"/>
        <w:bottom w:val="none" w:sz="0" w:space="0" w:color="auto"/>
        <w:right w:val="none" w:sz="0" w:space="0" w:color="auto"/>
      </w:divBdr>
    </w:div>
    <w:div w:id="885409711">
      <w:bodyDiv w:val="1"/>
      <w:marLeft w:val="0"/>
      <w:marRight w:val="0"/>
      <w:marTop w:val="0"/>
      <w:marBottom w:val="0"/>
      <w:divBdr>
        <w:top w:val="none" w:sz="0" w:space="0" w:color="auto"/>
        <w:left w:val="none" w:sz="0" w:space="0" w:color="auto"/>
        <w:bottom w:val="none" w:sz="0" w:space="0" w:color="auto"/>
        <w:right w:val="none" w:sz="0" w:space="0" w:color="auto"/>
      </w:divBdr>
    </w:div>
    <w:div w:id="901480181">
      <w:bodyDiv w:val="1"/>
      <w:marLeft w:val="0"/>
      <w:marRight w:val="0"/>
      <w:marTop w:val="0"/>
      <w:marBottom w:val="0"/>
      <w:divBdr>
        <w:top w:val="none" w:sz="0" w:space="0" w:color="auto"/>
        <w:left w:val="none" w:sz="0" w:space="0" w:color="auto"/>
        <w:bottom w:val="none" w:sz="0" w:space="0" w:color="auto"/>
        <w:right w:val="none" w:sz="0" w:space="0" w:color="auto"/>
      </w:divBdr>
    </w:div>
    <w:div w:id="906762064">
      <w:bodyDiv w:val="1"/>
      <w:marLeft w:val="0"/>
      <w:marRight w:val="0"/>
      <w:marTop w:val="0"/>
      <w:marBottom w:val="0"/>
      <w:divBdr>
        <w:top w:val="none" w:sz="0" w:space="0" w:color="auto"/>
        <w:left w:val="none" w:sz="0" w:space="0" w:color="auto"/>
        <w:bottom w:val="none" w:sz="0" w:space="0" w:color="auto"/>
        <w:right w:val="none" w:sz="0" w:space="0" w:color="auto"/>
      </w:divBdr>
    </w:div>
    <w:div w:id="913010043">
      <w:bodyDiv w:val="1"/>
      <w:marLeft w:val="0"/>
      <w:marRight w:val="0"/>
      <w:marTop w:val="0"/>
      <w:marBottom w:val="0"/>
      <w:divBdr>
        <w:top w:val="none" w:sz="0" w:space="0" w:color="auto"/>
        <w:left w:val="none" w:sz="0" w:space="0" w:color="auto"/>
        <w:bottom w:val="none" w:sz="0" w:space="0" w:color="auto"/>
        <w:right w:val="none" w:sz="0" w:space="0" w:color="auto"/>
      </w:divBdr>
    </w:div>
    <w:div w:id="917983845">
      <w:bodyDiv w:val="1"/>
      <w:marLeft w:val="0"/>
      <w:marRight w:val="0"/>
      <w:marTop w:val="0"/>
      <w:marBottom w:val="0"/>
      <w:divBdr>
        <w:top w:val="none" w:sz="0" w:space="0" w:color="auto"/>
        <w:left w:val="none" w:sz="0" w:space="0" w:color="auto"/>
        <w:bottom w:val="none" w:sz="0" w:space="0" w:color="auto"/>
        <w:right w:val="none" w:sz="0" w:space="0" w:color="auto"/>
      </w:divBdr>
    </w:div>
    <w:div w:id="932204080">
      <w:bodyDiv w:val="1"/>
      <w:marLeft w:val="0"/>
      <w:marRight w:val="0"/>
      <w:marTop w:val="0"/>
      <w:marBottom w:val="0"/>
      <w:divBdr>
        <w:top w:val="none" w:sz="0" w:space="0" w:color="auto"/>
        <w:left w:val="none" w:sz="0" w:space="0" w:color="auto"/>
        <w:bottom w:val="none" w:sz="0" w:space="0" w:color="auto"/>
        <w:right w:val="none" w:sz="0" w:space="0" w:color="auto"/>
      </w:divBdr>
    </w:div>
    <w:div w:id="933129126">
      <w:bodyDiv w:val="1"/>
      <w:marLeft w:val="0"/>
      <w:marRight w:val="0"/>
      <w:marTop w:val="0"/>
      <w:marBottom w:val="0"/>
      <w:divBdr>
        <w:top w:val="none" w:sz="0" w:space="0" w:color="auto"/>
        <w:left w:val="none" w:sz="0" w:space="0" w:color="auto"/>
        <w:bottom w:val="none" w:sz="0" w:space="0" w:color="auto"/>
        <w:right w:val="none" w:sz="0" w:space="0" w:color="auto"/>
      </w:divBdr>
    </w:div>
    <w:div w:id="945774568">
      <w:bodyDiv w:val="1"/>
      <w:marLeft w:val="0"/>
      <w:marRight w:val="0"/>
      <w:marTop w:val="0"/>
      <w:marBottom w:val="0"/>
      <w:divBdr>
        <w:top w:val="none" w:sz="0" w:space="0" w:color="auto"/>
        <w:left w:val="none" w:sz="0" w:space="0" w:color="auto"/>
        <w:bottom w:val="none" w:sz="0" w:space="0" w:color="auto"/>
        <w:right w:val="none" w:sz="0" w:space="0" w:color="auto"/>
      </w:divBdr>
    </w:div>
    <w:div w:id="963539856">
      <w:bodyDiv w:val="1"/>
      <w:marLeft w:val="0"/>
      <w:marRight w:val="0"/>
      <w:marTop w:val="0"/>
      <w:marBottom w:val="0"/>
      <w:divBdr>
        <w:top w:val="none" w:sz="0" w:space="0" w:color="auto"/>
        <w:left w:val="none" w:sz="0" w:space="0" w:color="auto"/>
        <w:bottom w:val="none" w:sz="0" w:space="0" w:color="auto"/>
        <w:right w:val="none" w:sz="0" w:space="0" w:color="auto"/>
      </w:divBdr>
    </w:div>
    <w:div w:id="972910817">
      <w:bodyDiv w:val="1"/>
      <w:marLeft w:val="0"/>
      <w:marRight w:val="0"/>
      <w:marTop w:val="0"/>
      <w:marBottom w:val="0"/>
      <w:divBdr>
        <w:top w:val="none" w:sz="0" w:space="0" w:color="auto"/>
        <w:left w:val="none" w:sz="0" w:space="0" w:color="auto"/>
        <w:bottom w:val="none" w:sz="0" w:space="0" w:color="auto"/>
        <w:right w:val="none" w:sz="0" w:space="0" w:color="auto"/>
      </w:divBdr>
    </w:div>
    <w:div w:id="981082604">
      <w:bodyDiv w:val="1"/>
      <w:marLeft w:val="0"/>
      <w:marRight w:val="0"/>
      <w:marTop w:val="0"/>
      <w:marBottom w:val="0"/>
      <w:divBdr>
        <w:top w:val="none" w:sz="0" w:space="0" w:color="auto"/>
        <w:left w:val="none" w:sz="0" w:space="0" w:color="auto"/>
        <w:bottom w:val="none" w:sz="0" w:space="0" w:color="auto"/>
        <w:right w:val="none" w:sz="0" w:space="0" w:color="auto"/>
      </w:divBdr>
    </w:div>
    <w:div w:id="1000039641">
      <w:bodyDiv w:val="1"/>
      <w:marLeft w:val="0"/>
      <w:marRight w:val="0"/>
      <w:marTop w:val="0"/>
      <w:marBottom w:val="0"/>
      <w:divBdr>
        <w:top w:val="none" w:sz="0" w:space="0" w:color="auto"/>
        <w:left w:val="none" w:sz="0" w:space="0" w:color="auto"/>
        <w:bottom w:val="none" w:sz="0" w:space="0" w:color="auto"/>
        <w:right w:val="none" w:sz="0" w:space="0" w:color="auto"/>
      </w:divBdr>
    </w:div>
    <w:div w:id="1007437397">
      <w:bodyDiv w:val="1"/>
      <w:marLeft w:val="0"/>
      <w:marRight w:val="0"/>
      <w:marTop w:val="0"/>
      <w:marBottom w:val="0"/>
      <w:divBdr>
        <w:top w:val="none" w:sz="0" w:space="0" w:color="auto"/>
        <w:left w:val="none" w:sz="0" w:space="0" w:color="auto"/>
        <w:bottom w:val="none" w:sz="0" w:space="0" w:color="auto"/>
        <w:right w:val="none" w:sz="0" w:space="0" w:color="auto"/>
      </w:divBdr>
    </w:div>
    <w:div w:id="1012222529">
      <w:bodyDiv w:val="1"/>
      <w:marLeft w:val="0"/>
      <w:marRight w:val="0"/>
      <w:marTop w:val="0"/>
      <w:marBottom w:val="0"/>
      <w:divBdr>
        <w:top w:val="none" w:sz="0" w:space="0" w:color="auto"/>
        <w:left w:val="none" w:sz="0" w:space="0" w:color="auto"/>
        <w:bottom w:val="none" w:sz="0" w:space="0" w:color="auto"/>
        <w:right w:val="none" w:sz="0" w:space="0" w:color="auto"/>
      </w:divBdr>
    </w:div>
    <w:div w:id="1025521747">
      <w:bodyDiv w:val="1"/>
      <w:marLeft w:val="0"/>
      <w:marRight w:val="0"/>
      <w:marTop w:val="0"/>
      <w:marBottom w:val="0"/>
      <w:divBdr>
        <w:top w:val="none" w:sz="0" w:space="0" w:color="auto"/>
        <w:left w:val="none" w:sz="0" w:space="0" w:color="auto"/>
        <w:bottom w:val="none" w:sz="0" w:space="0" w:color="auto"/>
        <w:right w:val="none" w:sz="0" w:space="0" w:color="auto"/>
      </w:divBdr>
    </w:div>
    <w:div w:id="1036932862">
      <w:bodyDiv w:val="1"/>
      <w:marLeft w:val="0"/>
      <w:marRight w:val="0"/>
      <w:marTop w:val="0"/>
      <w:marBottom w:val="0"/>
      <w:divBdr>
        <w:top w:val="none" w:sz="0" w:space="0" w:color="auto"/>
        <w:left w:val="none" w:sz="0" w:space="0" w:color="auto"/>
        <w:bottom w:val="none" w:sz="0" w:space="0" w:color="auto"/>
        <w:right w:val="none" w:sz="0" w:space="0" w:color="auto"/>
      </w:divBdr>
    </w:div>
    <w:div w:id="1043940513">
      <w:bodyDiv w:val="1"/>
      <w:marLeft w:val="0"/>
      <w:marRight w:val="0"/>
      <w:marTop w:val="0"/>
      <w:marBottom w:val="0"/>
      <w:divBdr>
        <w:top w:val="none" w:sz="0" w:space="0" w:color="auto"/>
        <w:left w:val="none" w:sz="0" w:space="0" w:color="auto"/>
        <w:bottom w:val="none" w:sz="0" w:space="0" w:color="auto"/>
        <w:right w:val="none" w:sz="0" w:space="0" w:color="auto"/>
      </w:divBdr>
    </w:div>
    <w:div w:id="1044906548">
      <w:bodyDiv w:val="1"/>
      <w:marLeft w:val="0"/>
      <w:marRight w:val="0"/>
      <w:marTop w:val="0"/>
      <w:marBottom w:val="0"/>
      <w:divBdr>
        <w:top w:val="none" w:sz="0" w:space="0" w:color="auto"/>
        <w:left w:val="none" w:sz="0" w:space="0" w:color="auto"/>
        <w:bottom w:val="none" w:sz="0" w:space="0" w:color="auto"/>
        <w:right w:val="none" w:sz="0" w:space="0" w:color="auto"/>
      </w:divBdr>
    </w:div>
    <w:div w:id="1063403871">
      <w:bodyDiv w:val="1"/>
      <w:marLeft w:val="0"/>
      <w:marRight w:val="0"/>
      <w:marTop w:val="0"/>
      <w:marBottom w:val="0"/>
      <w:divBdr>
        <w:top w:val="none" w:sz="0" w:space="0" w:color="auto"/>
        <w:left w:val="none" w:sz="0" w:space="0" w:color="auto"/>
        <w:bottom w:val="none" w:sz="0" w:space="0" w:color="auto"/>
        <w:right w:val="none" w:sz="0" w:space="0" w:color="auto"/>
      </w:divBdr>
    </w:div>
    <w:div w:id="1097599890">
      <w:bodyDiv w:val="1"/>
      <w:marLeft w:val="0"/>
      <w:marRight w:val="0"/>
      <w:marTop w:val="0"/>
      <w:marBottom w:val="0"/>
      <w:divBdr>
        <w:top w:val="none" w:sz="0" w:space="0" w:color="auto"/>
        <w:left w:val="none" w:sz="0" w:space="0" w:color="auto"/>
        <w:bottom w:val="none" w:sz="0" w:space="0" w:color="auto"/>
        <w:right w:val="none" w:sz="0" w:space="0" w:color="auto"/>
      </w:divBdr>
    </w:div>
    <w:div w:id="1099832181">
      <w:bodyDiv w:val="1"/>
      <w:marLeft w:val="0"/>
      <w:marRight w:val="0"/>
      <w:marTop w:val="0"/>
      <w:marBottom w:val="0"/>
      <w:divBdr>
        <w:top w:val="none" w:sz="0" w:space="0" w:color="auto"/>
        <w:left w:val="none" w:sz="0" w:space="0" w:color="auto"/>
        <w:bottom w:val="none" w:sz="0" w:space="0" w:color="auto"/>
        <w:right w:val="none" w:sz="0" w:space="0" w:color="auto"/>
      </w:divBdr>
    </w:div>
    <w:div w:id="1137796020">
      <w:bodyDiv w:val="1"/>
      <w:marLeft w:val="0"/>
      <w:marRight w:val="0"/>
      <w:marTop w:val="0"/>
      <w:marBottom w:val="0"/>
      <w:divBdr>
        <w:top w:val="none" w:sz="0" w:space="0" w:color="auto"/>
        <w:left w:val="none" w:sz="0" w:space="0" w:color="auto"/>
        <w:bottom w:val="none" w:sz="0" w:space="0" w:color="auto"/>
        <w:right w:val="none" w:sz="0" w:space="0" w:color="auto"/>
      </w:divBdr>
    </w:div>
    <w:div w:id="1145389230">
      <w:bodyDiv w:val="1"/>
      <w:marLeft w:val="0"/>
      <w:marRight w:val="0"/>
      <w:marTop w:val="0"/>
      <w:marBottom w:val="0"/>
      <w:divBdr>
        <w:top w:val="none" w:sz="0" w:space="0" w:color="auto"/>
        <w:left w:val="none" w:sz="0" w:space="0" w:color="auto"/>
        <w:bottom w:val="none" w:sz="0" w:space="0" w:color="auto"/>
        <w:right w:val="none" w:sz="0" w:space="0" w:color="auto"/>
      </w:divBdr>
    </w:div>
    <w:div w:id="1158575189">
      <w:bodyDiv w:val="1"/>
      <w:marLeft w:val="0"/>
      <w:marRight w:val="0"/>
      <w:marTop w:val="0"/>
      <w:marBottom w:val="0"/>
      <w:divBdr>
        <w:top w:val="none" w:sz="0" w:space="0" w:color="auto"/>
        <w:left w:val="none" w:sz="0" w:space="0" w:color="auto"/>
        <w:bottom w:val="none" w:sz="0" w:space="0" w:color="auto"/>
        <w:right w:val="none" w:sz="0" w:space="0" w:color="auto"/>
      </w:divBdr>
    </w:div>
    <w:div w:id="1162349505">
      <w:bodyDiv w:val="1"/>
      <w:marLeft w:val="0"/>
      <w:marRight w:val="0"/>
      <w:marTop w:val="0"/>
      <w:marBottom w:val="0"/>
      <w:divBdr>
        <w:top w:val="none" w:sz="0" w:space="0" w:color="auto"/>
        <w:left w:val="none" w:sz="0" w:space="0" w:color="auto"/>
        <w:bottom w:val="none" w:sz="0" w:space="0" w:color="auto"/>
        <w:right w:val="none" w:sz="0" w:space="0" w:color="auto"/>
      </w:divBdr>
    </w:div>
    <w:div w:id="1162693335">
      <w:bodyDiv w:val="1"/>
      <w:marLeft w:val="0"/>
      <w:marRight w:val="0"/>
      <w:marTop w:val="0"/>
      <w:marBottom w:val="0"/>
      <w:divBdr>
        <w:top w:val="none" w:sz="0" w:space="0" w:color="auto"/>
        <w:left w:val="none" w:sz="0" w:space="0" w:color="auto"/>
        <w:bottom w:val="none" w:sz="0" w:space="0" w:color="auto"/>
        <w:right w:val="none" w:sz="0" w:space="0" w:color="auto"/>
      </w:divBdr>
    </w:div>
    <w:div w:id="1167475490">
      <w:bodyDiv w:val="1"/>
      <w:marLeft w:val="0"/>
      <w:marRight w:val="0"/>
      <w:marTop w:val="0"/>
      <w:marBottom w:val="0"/>
      <w:divBdr>
        <w:top w:val="none" w:sz="0" w:space="0" w:color="auto"/>
        <w:left w:val="none" w:sz="0" w:space="0" w:color="auto"/>
        <w:bottom w:val="none" w:sz="0" w:space="0" w:color="auto"/>
        <w:right w:val="none" w:sz="0" w:space="0" w:color="auto"/>
      </w:divBdr>
    </w:div>
    <w:div w:id="1253389209">
      <w:bodyDiv w:val="1"/>
      <w:marLeft w:val="0"/>
      <w:marRight w:val="0"/>
      <w:marTop w:val="0"/>
      <w:marBottom w:val="0"/>
      <w:divBdr>
        <w:top w:val="none" w:sz="0" w:space="0" w:color="auto"/>
        <w:left w:val="none" w:sz="0" w:space="0" w:color="auto"/>
        <w:bottom w:val="none" w:sz="0" w:space="0" w:color="auto"/>
        <w:right w:val="none" w:sz="0" w:space="0" w:color="auto"/>
      </w:divBdr>
    </w:div>
    <w:div w:id="1255941800">
      <w:bodyDiv w:val="1"/>
      <w:marLeft w:val="0"/>
      <w:marRight w:val="0"/>
      <w:marTop w:val="0"/>
      <w:marBottom w:val="0"/>
      <w:divBdr>
        <w:top w:val="none" w:sz="0" w:space="0" w:color="auto"/>
        <w:left w:val="none" w:sz="0" w:space="0" w:color="auto"/>
        <w:bottom w:val="none" w:sz="0" w:space="0" w:color="auto"/>
        <w:right w:val="none" w:sz="0" w:space="0" w:color="auto"/>
      </w:divBdr>
    </w:div>
    <w:div w:id="1259288917">
      <w:bodyDiv w:val="1"/>
      <w:marLeft w:val="0"/>
      <w:marRight w:val="0"/>
      <w:marTop w:val="0"/>
      <w:marBottom w:val="0"/>
      <w:divBdr>
        <w:top w:val="none" w:sz="0" w:space="0" w:color="auto"/>
        <w:left w:val="none" w:sz="0" w:space="0" w:color="auto"/>
        <w:bottom w:val="none" w:sz="0" w:space="0" w:color="auto"/>
        <w:right w:val="none" w:sz="0" w:space="0" w:color="auto"/>
      </w:divBdr>
    </w:div>
    <w:div w:id="1272320167">
      <w:bodyDiv w:val="1"/>
      <w:marLeft w:val="0"/>
      <w:marRight w:val="0"/>
      <w:marTop w:val="0"/>
      <w:marBottom w:val="0"/>
      <w:divBdr>
        <w:top w:val="none" w:sz="0" w:space="0" w:color="auto"/>
        <w:left w:val="none" w:sz="0" w:space="0" w:color="auto"/>
        <w:bottom w:val="none" w:sz="0" w:space="0" w:color="auto"/>
        <w:right w:val="none" w:sz="0" w:space="0" w:color="auto"/>
      </w:divBdr>
    </w:div>
    <w:div w:id="1281642235">
      <w:bodyDiv w:val="1"/>
      <w:marLeft w:val="0"/>
      <w:marRight w:val="0"/>
      <w:marTop w:val="0"/>
      <w:marBottom w:val="0"/>
      <w:divBdr>
        <w:top w:val="none" w:sz="0" w:space="0" w:color="auto"/>
        <w:left w:val="none" w:sz="0" w:space="0" w:color="auto"/>
        <w:bottom w:val="none" w:sz="0" w:space="0" w:color="auto"/>
        <w:right w:val="none" w:sz="0" w:space="0" w:color="auto"/>
      </w:divBdr>
    </w:div>
    <w:div w:id="1293287830">
      <w:bodyDiv w:val="1"/>
      <w:marLeft w:val="0"/>
      <w:marRight w:val="0"/>
      <w:marTop w:val="0"/>
      <w:marBottom w:val="0"/>
      <w:divBdr>
        <w:top w:val="none" w:sz="0" w:space="0" w:color="auto"/>
        <w:left w:val="none" w:sz="0" w:space="0" w:color="auto"/>
        <w:bottom w:val="none" w:sz="0" w:space="0" w:color="auto"/>
        <w:right w:val="none" w:sz="0" w:space="0" w:color="auto"/>
      </w:divBdr>
    </w:div>
    <w:div w:id="1293290142">
      <w:bodyDiv w:val="1"/>
      <w:marLeft w:val="0"/>
      <w:marRight w:val="0"/>
      <w:marTop w:val="0"/>
      <w:marBottom w:val="0"/>
      <w:divBdr>
        <w:top w:val="none" w:sz="0" w:space="0" w:color="auto"/>
        <w:left w:val="none" w:sz="0" w:space="0" w:color="auto"/>
        <w:bottom w:val="none" w:sz="0" w:space="0" w:color="auto"/>
        <w:right w:val="none" w:sz="0" w:space="0" w:color="auto"/>
      </w:divBdr>
    </w:div>
    <w:div w:id="1293486601">
      <w:bodyDiv w:val="1"/>
      <w:marLeft w:val="0"/>
      <w:marRight w:val="0"/>
      <w:marTop w:val="0"/>
      <w:marBottom w:val="0"/>
      <w:divBdr>
        <w:top w:val="none" w:sz="0" w:space="0" w:color="auto"/>
        <w:left w:val="none" w:sz="0" w:space="0" w:color="auto"/>
        <w:bottom w:val="none" w:sz="0" w:space="0" w:color="auto"/>
        <w:right w:val="none" w:sz="0" w:space="0" w:color="auto"/>
      </w:divBdr>
    </w:div>
    <w:div w:id="1293633892">
      <w:bodyDiv w:val="1"/>
      <w:marLeft w:val="0"/>
      <w:marRight w:val="0"/>
      <w:marTop w:val="0"/>
      <w:marBottom w:val="0"/>
      <w:divBdr>
        <w:top w:val="none" w:sz="0" w:space="0" w:color="auto"/>
        <w:left w:val="none" w:sz="0" w:space="0" w:color="auto"/>
        <w:bottom w:val="none" w:sz="0" w:space="0" w:color="auto"/>
        <w:right w:val="none" w:sz="0" w:space="0" w:color="auto"/>
      </w:divBdr>
    </w:div>
    <w:div w:id="1299922029">
      <w:bodyDiv w:val="1"/>
      <w:marLeft w:val="0"/>
      <w:marRight w:val="0"/>
      <w:marTop w:val="0"/>
      <w:marBottom w:val="0"/>
      <w:divBdr>
        <w:top w:val="none" w:sz="0" w:space="0" w:color="auto"/>
        <w:left w:val="none" w:sz="0" w:space="0" w:color="auto"/>
        <w:bottom w:val="none" w:sz="0" w:space="0" w:color="auto"/>
        <w:right w:val="none" w:sz="0" w:space="0" w:color="auto"/>
      </w:divBdr>
    </w:div>
    <w:div w:id="1315338179">
      <w:bodyDiv w:val="1"/>
      <w:marLeft w:val="0"/>
      <w:marRight w:val="0"/>
      <w:marTop w:val="0"/>
      <w:marBottom w:val="0"/>
      <w:divBdr>
        <w:top w:val="none" w:sz="0" w:space="0" w:color="auto"/>
        <w:left w:val="none" w:sz="0" w:space="0" w:color="auto"/>
        <w:bottom w:val="none" w:sz="0" w:space="0" w:color="auto"/>
        <w:right w:val="none" w:sz="0" w:space="0" w:color="auto"/>
      </w:divBdr>
    </w:div>
    <w:div w:id="1316648608">
      <w:bodyDiv w:val="1"/>
      <w:marLeft w:val="0"/>
      <w:marRight w:val="0"/>
      <w:marTop w:val="0"/>
      <w:marBottom w:val="0"/>
      <w:divBdr>
        <w:top w:val="none" w:sz="0" w:space="0" w:color="auto"/>
        <w:left w:val="none" w:sz="0" w:space="0" w:color="auto"/>
        <w:bottom w:val="none" w:sz="0" w:space="0" w:color="auto"/>
        <w:right w:val="none" w:sz="0" w:space="0" w:color="auto"/>
      </w:divBdr>
    </w:div>
    <w:div w:id="1328165829">
      <w:bodyDiv w:val="1"/>
      <w:marLeft w:val="0"/>
      <w:marRight w:val="0"/>
      <w:marTop w:val="0"/>
      <w:marBottom w:val="0"/>
      <w:divBdr>
        <w:top w:val="none" w:sz="0" w:space="0" w:color="auto"/>
        <w:left w:val="none" w:sz="0" w:space="0" w:color="auto"/>
        <w:bottom w:val="none" w:sz="0" w:space="0" w:color="auto"/>
        <w:right w:val="none" w:sz="0" w:space="0" w:color="auto"/>
      </w:divBdr>
    </w:div>
    <w:div w:id="1329209905">
      <w:bodyDiv w:val="1"/>
      <w:marLeft w:val="0"/>
      <w:marRight w:val="0"/>
      <w:marTop w:val="0"/>
      <w:marBottom w:val="0"/>
      <w:divBdr>
        <w:top w:val="none" w:sz="0" w:space="0" w:color="auto"/>
        <w:left w:val="none" w:sz="0" w:space="0" w:color="auto"/>
        <w:bottom w:val="none" w:sz="0" w:space="0" w:color="auto"/>
        <w:right w:val="none" w:sz="0" w:space="0" w:color="auto"/>
      </w:divBdr>
    </w:div>
    <w:div w:id="1332562110">
      <w:bodyDiv w:val="1"/>
      <w:marLeft w:val="0"/>
      <w:marRight w:val="0"/>
      <w:marTop w:val="0"/>
      <w:marBottom w:val="0"/>
      <w:divBdr>
        <w:top w:val="none" w:sz="0" w:space="0" w:color="auto"/>
        <w:left w:val="none" w:sz="0" w:space="0" w:color="auto"/>
        <w:bottom w:val="none" w:sz="0" w:space="0" w:color="auto"/>
        <w:right w:val="none" w:sz="0" w:space="0" w:color="auto"/>
      </w:divBdr>
    </w:div>
    <w:div w:id="1345673649">
      <w:bodyDiv w:val="1"/>
      <w:marLeft w:val="0"/>
      <w:marRight w:val="0"/>
      <w:marTop w:val="0"/>
      <w:marBottom w:val="0"/>
      <w:divBdr>
        <w:top w:val="none" w:sz="0" w:space="0" w:color="auto"/>
        <w:left w:val="none" w:sz="0" w:space="0" w:color="auto"/>
        <w:bottom w:val="none" w:sz="0" w:space="0" w:color="auto"/>
        <w:right w:val="none" w:sz="0" w:space="0" w:color="auto"/>
      </w:divBdr>
    </w:div>
    <w:div w:id="1361781816">
      <w:bodyDiv w:val="1"/>
      <w:marLeft w:val="0"/>
      <w:marRight w:val="0"/>
      <w:marTop w:val="0"/>
      <w:marBottom w:val="0"/>
      <w:divBdr>
        <w:top w:val="none" w:sz="0" w:space="0" w:color="auto"/>
        <w:left w:val="none" w:sz="0" w:space="0" w:color="auto"/>
        <w:bottom w:val="none" w:sz="0" w:space="0" w:color="auto"/>
        <w:right w:val="none" w:sz="0" w:space="0" w:color="auto"/>
      </w:divBdr>
      <w:divsChild>
        <w:div w:id="2000187344">
          <w:marLeft w:val="0"/>
          <w:marRight w:val="0"/>
          <w:marTop w:val="0"/>
          <w:marBottom w:val="0"/>
          <w:divBdr>
            <w:top w:val="none" w:sz="0" w:space="0" w:color="auto"/>
            <w:left w:val="none" w:sz="0" w:space="0" w:color="auto"/>
            <w:bottom w:val="none" w:sz="0" w:space="0" w:color="auto"/>
            <w:right w:val="none" w:sz="0" w:space="0" w:color="auto"/>
          </w:divBdr>
          <w:divsChild>
            <w:div w:id="749543219">
              <w:marLeft w:val="720"/>
              <w:marRight w:val="720"/>
              <w:marTop w:val="0"/>
              <w:marBottom w:val="0"/>
              <w:divBdr>
                <w:top w:val="none" w:sz="0" w:space="0" w:color="auto"/>
                <w:left w:val="none" w:sz="0" w:space="0" w:color="auto"/>
                <w:bottom w:val="none" w:sz="0" w:space="0" w:color="auto"/>
                <w:right w:val="none" w:sz="0" w:space="0" w:color="auto"/>
              </w:divBdr>
              <w:divsChild>
                <w:div w:id="364064088">
                  <w:marLeft w:val="0"/>
                  <w:marRight w:val="0"/>
                  <w:marTop w:val="0"/>
                  <w:marBottom w:val="0"/>
                  <w:divBdr>
                    <w:top w:val="none" w:sz="0" w:space="0" w:color="auto"/>
                    <w:left w:val="none" w:sz="0" w:space="0" w:color="auto"/>
                    <w:bottom w:val="none" w:sz="0" w:space="0" w:color="auto"/>
                    <w:right w:val="none" w:sz="0" w:space="0" w:color="auto"/>
                  </w:divBdr>
                  <w:divsChild>
                    <w:div w:id="991446718">
                      <w:marLeft w:val="0"/>
                      <w:marRight w:val="0"/>
                      <w:marTop w:val="0"/>
                      <w:marBottom w:val="0"/>
                      <w:divBdr>
                        <w:top w:val="none" w:sz="0" w:space="0" w:color="auto"/>
                        <w:left w:val="none" w:sz="0" w:space="0" w:color="auto"/>
                        <w:bottom w:val="none" w:sz="0" w:space="0" w:color="auto"/>
                        <w:right w:val="none" w:sz="0" w:space="0" w:color="auto"/>
                      </w:divBdr>
                      <w:divsChild>
                        <w:div w:id="1512531389">
                          <w:marLeft w:val="0"/>
                          <w:marRight w:val="0"/>
                          <w:marTop w:val="0"/>
                          <w:marBottom w:val="0"/>
                          <w:divBdr>
                            <w:top w:val="none" w:sz="0" w:space="0" w:color="auto"/>
                            <w:left w:val="none" w:sz="0" w:space="0" w:color="auto"/>
                            <w:bottom w:val="none" w:sz="0" w:space="0" w:color="auto"/>
                            <w:right w:val="none" w:sz="0" w:space="0" w:color="auto"/>
                          </w:divBdr>
                          <w:divsChild>
                            <w:div w:id="1044674400">
                              <w:marLeft w:val="0"/>
                              <w:marRight w:val="0"/>
                              <w:marTop w:val="0"/>
                              <w:marBottom w:val="0"/>
                              <w:divBdr>
                                <w:top w:val="none" w:sz="0" w:space="0" w:color="auto"/>
                                <w:left w:val="none" w:sz="0" w:space="0" w:color="auto"/>
                                <w:bottom w:val="none" w:sz="0" w:space="0" w:color="auto"/>
                                <w:right w:val="none" w:sz="0" w:space="0" w:color="auto"/>
                              </w:divBdr>
                            </w:div>
                          </w:divsChild>
                        </w:div>
                        <w:div w:id="608044794">
                          <w:marLeft w:val="0"/>
                          <w:marRight w:val="0"/>
                          <w:marTop w:val="450"/>
                          <w:marBottom w:val="0"/>
                          <w:divBdr>
                            <w:top w:val="none" w:sz="0" w:space="0" w:color="auto"/>
                            <w:left w:val="none" w:sz="0" w:space="0" w:color="auto"/>
                            <w:bottom w:val="none" w:sz="0" w:space="0" w:color="auto"/>
                            <w:right w:val="none" w:sz="0" w:space="0" w:color="auto"/>
                          </w:divBdr>
                        </w:div>
                      </w:divsChild>
                    </w:div>
                  </w:divsChild>
                </w:div>
              </w:divsChild>
            </w:div>
          </w:divsChild>
        </w:div>
        <w:div w:id="1507868475">
          <w:marLeft w:val="0"/>
          <w:marRight w:val="0"/>
          <w:marTop w:val="0"/>
          <w:marBottom w:val="0"/>
          <w:divBdr>
            <w:top w:val="none" w:sz="0" w:space="0" w:color="auto"/>
            <w:left w:val="none" w:sz="0" w:space="0" w:color="auto"/>
            <w:bottom w:val="none" w:sz="0" w:space="0" w:color="auto"/>
            <w:right w:val="none" w:sz="0" w:space="0" w:color="auto"/>
          </w:divBdr>
          <w:divsChild>
            <w:div w:id="1351300949">
              <w:marLeft w:val="0"/>
              <w:marRight w:val="0"/>
              <w:marTop w:val="0"/>
              <w:marBottom w:val="0"/>
              <w:divBdr>
                <w:top w:val="none" w:sz="0" w:space="0" w:color="auto"/>
                <w:left w:val="none" w:sz="0" w:space="0" w:color="auto"/>
                <w:bottom w:val="none" w:sz="0" w:space="0" w:color="auto"/>
                <w:right w:val="none" w:sz="0" w:space="0" w:color="auto"/>
              </w:divBdr>
              <w:divsChild>
                <w:div w:id="62684156">
                  <w:marLeft w:val="0"/>
                  <w:marRight w:val="0"/>
                  <w:marTop w:val="0"/>
                  <w:marBottom w:val="0"/>
                  <w:divBdr>
                    <w:top w:val="none" w:sz="0" w:space="0" w:color="auto"/>
                    <w:left w:val="none" w:sz="0" w:space="0" w:color="auto"/>
                    <w:bottom w:val="none" w:sz="0" w:space="0" w:color="auto"/>
                    <w:right w:val="none" w:sz="0" w:space="0" w:color="auto"/>
                  </w:divBdr>
                  <w:divsChild>
                    <w:div w:id="1711491954">
                      <w:marLeft w:val="720"/>
                      <w:marRight w:val="720"/>
                      <w:marTop w:val="0"/>
                      <w:marBottom w:val="0"/>
                      <w:divBdr>
                        <w:top w:val="none" w:sz="0" w:space="0" w:color="auto"/>
                        <w:left w:val="none" w:sz="0" w:space="0" w:color="auto"/>
                        <w:bottom w:val="none" w:sz="0" w:space="0" w:color="auto"/>
                        <w:right w:val="none" w:sz="0" w:space="0" w:color="auto"/>
                      </w:divBdr>
                      <w:divsChild>
                        <w:div w:id="994261906">
                          <w:marLeft w:val="0"/>
                          <w:marRight w:val="0"/>
                          <w:marTop w:val="0"/>
                          <w:marBottom w:val="0"/>
                          <w:divBdr>
                            <w:top w:val="none" w:sz="0" w:space="0" w:color="auto"/>
                            <w:left w:val="none" w:sz="0" w:space="0" w:color="auto"/>
                            <w:bottom w:val="none" w:sz="0" w:space="0" w:color="auto"/>
                            <w:right w:val="none" w:sz="0" w:space="0" w:color="auto"/>
                          </w:divBdr>
                          <w:divsChild>
                            <w:div w:id="1925533927">
                              <w:marLeft w:val="0"/>
                              <w:marRight w:val="0"/>
                              <w:marTop w:val="0"/>
                              <w:marBottom w:val="0"/>
                              <w:divBdr>
                                <w:top w:val="none" w:sz="0" w:space="0" w:color="auto"/>
                                <w:left w:val="none" w:sz="0" w:space="0" w:color="auto"/>
                                <w:bottom w:val="none" w:sz="0" w:space="0" w:color="auto"/>
                                <w:right w:val="none" w:sz="0" w:space="0" w:color="auto"/>
                              </w:divBdr>
                              <w:divsChild>
                                <w:div w:id="1832670687">
                                  <w:marLeft w:val="0"/>
                                  <w:marRight w:val="0"/>
                                  <w:marTop w:val="0"/>
                                  <w:marBottom w:val="0"/>
                                  <w:divBdr>
                                    <w:top w:val="none" w:sz="0" w:space="0" w:color="auto"/>
                                    <w:left w:val="none" w:sz="0" w:space="0" w:color="auto"/>
                                    <w:bottom w:val="none" w:sz="0" w:space="0" w:color="auto"/>
                                    <w:right w:val="none" w:sz="0" w:space="0" w:color="auto"/>
                                  </w:divBdr>
                                  <w:divsChild>
                                    <w:div w:id="362824757">
                                      <w:marLeft w:val="285"/>
                                      <w:marRight w:val="0"/>
                                      <w:marTop w:val="0"/>
                                      <w:marBottom w:val="0"/>
                                      <w:divBdr>
                                        <w:top w:val="none" w:sz="0" w:space="0" w:color="auto"/>
                                        <w:left w:val="none" w:sz="0" w:space="0" w:color="auto"/>
                                        <w:bottom w:val="none" w:sz="0" w:space="0" w:color="auto"/>
                                        <w:right w:val="none" w:sz="0" w:space="0" w:color="auto"/>
                                      </w:divBdr>
                                      <w:divsChild>
                                        <w:div w:id="609169845">
                                          <w:marLeft w:val="0"/>
                                          <w:marRight w:val="450"/>
                                          <w:marTop w:val="0"/>
                                          <w:marBottom w:val="0"/>
                                          <w:divBdr>
                                            <w:top w:val="none" w:sz="0" w:space="0" w:color="auto"/>
                                            <w:left w:val="none" w:sz="0" w:space="0" w:color="auto"/>
                                            <w:bottom w:val="none" w:sz="0" w:space="0" w:color="auto"/>
                                            <w:right w:val="none" w:sz="0" w:space="0" w:color="auto"/>
                                          </w:divBdr>
                                        </w:div>
                                      </w:divsChild>
                                    </w:div>
                                    <w:div w:id="1433939383">
                                      <w:marLeft w:val="0"/>
                                      <w:marRight w:val="0"/>
                                      <w:marTop w:val="300"/>
                                      <w:marBottom w:val="0"/>
                                      <w:divBdr>
                                        <w:top w:val="none" w:sz="0" w:space="0" w:color="auto"/>
                                        <w:left w:val="none" w:sz="0" w:space="0" w:color="auto"/>
                                        <w:bottom w:val="none" w:sz="0" w:space="0" w:color="auto"/>
                                        <w:right w:val="none" w:sz="0" w:space="0" w:color="auto"/>
                                      </w:divBdr>
                                      <w:divsChild>
                                        <w:div w:id="2111582994">
                                          <w:marLeft w:val="0"/>
                                          <w:marRight w:val="0"/>
                                          <w:marTop w:val="0"/>
                                          <w:marBottom w:val="0"/>
                                          <w:divBdr>
                                            <w:top w:val="none" w:sz="0" w:space="0" w:color="auto"/>
                                            <w:left w:val="none" w:sz="0" w:space="0" w:color="auto"/>
                                            <w:bottom w:val="none" w:sz="0" w:space="0" w:color="auto"/>
                                            <w:right w:val="none" w:sz="0" w:space="0" w:color="auto"/>
                                          </w:divBdr>
                                          <w:divsChild>
                                            <w:div w:id="1547452340">
                                              <w:marLeft w:val="0"/>
                                              <w:marRight w:val="0"/>
                                              <w:marTop w:val="0"/>
                                              <w:marBottom w:val="150"/>
                                              <w:divBdr>
                                                <w:top w:val="none" w:sz="0" w:space="0" w:color="auto"/>
                                                <w:left w:val="none" w:sz="0" w:space="0" w:color="auto"/>
                                                <w:bottom w:val="none" w:sz="0" w:space="0" w:color="auto"/>
                                                <w:right w:val="none" w:sz="0" w:space="0" w:color="auto"/>
                                              </w:divBdr>
                                              <w:divsChild>
                                                <w:div w:id="1296372429">
                                                  <w:marLeft w:val="0"/>
                                                  <w:marRight w:val="0"/>
                                                  <w:marTop w:val="0"/>
                                                  <w:marBottom w:val="0"/>
                                                  <w:divBdr>
                                                    <w:top w:val="none" w:sz="0" w:space="0" w:color="auto"/>
                                                    <w:left w:val="none" w:sz="0" w:space="0" w:color="auto"/>
                                                    <w:bottom w:val="none" w:sz="0" w:space="0" w:color="auto"/>
                                                    <w:right w:val="none" w:sz="0" w:space="0" w:color="auto"/>
                                                  </w:divBdr>
                                                  <w:divsChild>
                                                    <w:div w:id="1101484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5271594">
                                              <w:marLeft w:val="0"/>
                                              <w:marRight w:val="0"/>
                                              <w:marTop w:val="0"/>
                                              <w:marBottom w:val="150"/>
                                              <w:divBdr>
                                                <w:top w:val="none" w:sz="0" w:space="0" w:color="auto"/>
                                                <w:left w:val="none" w:sz="0" w:space="0" w:color="auto"/>
                                                <w:bottom w:val="none" w:sz="0" w:space="0" w:color="auto"/>
                                                <w:right w:val="none" w:sz="0" w:space="0" w:color="auto"/>
                                              </w:divBdr>
                                              <w:divsChild>
                                                <w:div w:id="737434137">
                                                  <w:marLeft w:val="0"/>
                                                  <w:marRight w:val="0"/>
                                                  <w:marTop w:val="0"/>
                                                  <w:marBottom w:val="0"/>
                                                  <w:divBdr>
                                                    <w:top w:val="none" w:sz="0" w:space="0" w:color="auto"/>
                                                    <w:left w:val="none" w:sz="0" w:space="0" w:color="auto"/>
                                                    <w:bottom w:val="none" w:sz="0" w:space="0" w:color="auto"/>
                                                    <w:right w:val="none" w:sz="0" w:space="0" w:color="auto"/>
                                                  </w:divBdr>
                                                  <w:divsChild>
                                                    <w:div w:id="125660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24329339">
                  <w:marLeft w:val="0"/>
                  <w:marRight w:val="0"/>
                  <w:marTop w:val="0"/>
                  <w:marBottom w:val="0"/>
                  <w:divBdr>
                    <w:top w:val="none" w:sz="0" w:space="0" w:color="auto"/>
                    <w:left w:val="none" w:sz="0" w:space="0" w:color="auto"/>
                    <w:bottom w:val="none" w:sz="0" w:space="0" w:color="auto"/>
                    <w:right w:val="none" w:sz="0" w:space="0" w:color="auto"/>
                  </w:divBdr>
                  <w:divsChild>
                    <w:div w:id="402873151">
                      <w:marLeft w:val="720"/>
                      <w:marRight w:val="720"/>
                      <w:marTop w:val="0"/>
                      <w:marBottom w:val="0"/>
                      <w:divBdr>
                        <w:top w:val="none" w:sz="0" w:space="0" w:color="auto"/>
                        <w:left w:val="none" w:sz="0" w:space="0" w:color="auto"/>
                        <w:bottom w:val="none" w:sz="0" w:space="0" w:color="auto"/>
                        <w:right w:val="none" w:sz="0" w:space="0" w:color="auto"/>
                      </w:divBdr>
                      <w:divsChild>
                        <w:div w:id="1969821151">
                          <w:marLeft w:val="0"/>
                          <w:marRight w:val="0"/>
                          <w:marTop w:val="0"/>
                          <w:marBottom w:val="0"/>
                          <w:divBdr>
                            <w:top w:val="none" w:sz="0" w:space="0" w:color="auto"/>
                            <w:left w:val="none" w:sz="0" w:space="0" w:color="auto"/>
                            <w:bottom w:val="none" w:sz="0" w:space="0" w:color="auto"/>
                            <w:right w:val="none" w:sz="0" w:space="0" w:color="auto"/>
                          </w:divBdr>
                          <w:divsChild>
                            <w:div w:id="1809282780">
                              <w:marLeft w:val="0"/>
                              <w:marRight w:val="0"/>
                              <w:marTop w:val="0"/>
                              <w:marBottom w:val="0"/>
                              <w:divBdr>
                                <w:top w:val="none" w:sz="0" w:space="0" w:color="auto"/>
                                <w:left w:val="none" w:sz="0" w:space="0" w:color="auto"/>
                                <w:bottom w:val="none" w:sz="0" w:space="0" w:color="auto"/>
                                <w:right w:val="none" w:sz="0" w:space="0" w:color="auto"/>
                              </w:divBdr>
                              <w:divsChild>
                                <w:div w:id="951667433">
                                  <w:marLeft w:val="0"/>
                                  <w:marRight w:val="0"/>
                                  <w:marTop w:val="0"/>
                                  <w:marBottom w:val="0"/>
                                  <w:divBdr>
                                    <w:top w:val="none" w:sz="0" w:space="0" w:color="auto"/>
                                    <w:left w:val="none" w:sz="0" w:space="0" w:color="auto"/>
                                    <w:bottom w:val="none" w:sz="0" w:space="0" w:color="auto"/>
                                    <w:right w:val="none" w:sz="0" w:space="0" w:color="auto"/>
                                  </w:divBdr>
                                  <w:divsChild>
                                    <w:div w:id="1042906005">
                                      <w:marLeft w:val="285"/>
                                      <w:marRight w:val="0"/>
                                      <w:marTop w:val="0"/>
                                      <w:marBottom w:val="0"/>
                                      <w:divBdr>
                                        <w:top w:val="none" w:sz="0" w:space="0" w:color="auto"/>
                                        <w:left w:val="none" w:sz="0" w:space="0" w:color="auto"/>
                                        <w:bottom w:val="none" w:sz="0" w:space="0" w:color="auto"/>
                                        <w:right w:val="none" w:sz="0" w:space="0" w:color="auto"/>
                                      </w:divBdr>
                                      <w:divsChild>
                                        <w:div w:id="285895776">
                                          <w:marLeft w:val="0"/>
                                          <w:marRight w:val="450"/>
                                          <w:marTop w:val="0"/>
                                          <w:marBottom w:val="0"/>
                                          <w:divBdr>
                                            <w:top w:val="none" w:sz="0" w:space="0" w:color="auto"/>
                                            <w:left w:val="none" w:sz="0" w:space="0" w:color="auto"/>
                                            <w:bottom w:val="none" w:sz="0" w:space="0" w:color="auto"/>
                                            <w:right w:val="none" w:sz="0" w:space="0" w:color="auto"/>
                                          </w:divBdr>
                                        </w:div>
                                      </w:divsChild>
                                    </w:div>
                                    <w:div w:id="872613126">
                                      <w:marLeft w:val="0"/>
                                      <w:marRight w:val="0"/>
                                      <w:marTop w:val="300"/>
                                      <w:marBottom w:val="0"/>
                                      <w:divBdr>
                                        <w:top w:val="none" w:sz="0" w:space="0" w:color="auto"/>
                                        <w:left w:val="none" w:sz="0" w:space="0" w:color="auto"/>
                                        <w:bottom w:val="none" w:sz="0" w:space="0" w:color="auto"/>
                                        <w:right w:val="none" w:sz="0" w:space="0" w:color="auto"/>
                                      </w:divBdr>
                                      <w:divsChild>
                                        <w:div w:id="1271473609">
                                          <w:marLeft w:val="0"/>
                                          <w:marRight w:val="0"/>
                                          <w:marTop w:val="0"/>
                                          <w:marBottom w:val="0"/>
                                          <w:divBdr>
                                            <w:top w:val="none" w:sz="0" w:space="0" w:color="auto"/>
                                            <w:left w:val="none" w:sz="0" w:space="0" w:color="auto"/>
                                            <w:bottom w:val="none" w:sz="0" w:space="0" w:color="auto"/>
                                            <w:right w:val="none" w:sz="0" w:space="0" w:color="auto"/>
                                          </w:divBdr>
                                          <w:divsChild>
                                            <w:div w:id="237859798">
                                              <w:marLeft w:val="0"/>
                                              <w:marRight w:val="0"/>
                                              <w:marTop w:val="0"/>
                                              <w:marBottom w:val="150"/>
                                              <w:divBdr>
                                                <w:top w:val="none" w:sz="0" w:space="0" w:color="auto"/>
                                                <w:left w:val="none" w:sz="0" w:space="0" w:color="auto"/>
                                                <w:bottom w:val="none" w:sz="0" w:space="0" w:color="auto"/>
                                                <w:right w:val="none" w:sz="0" w:space="0" w:color="auto"/>
                                              </w:divBdr>
                                              <w:divsChild>
                                                <w:div w:id="1774125313">
                                                  <w:marLeft w:val="0"/>
                                                  <w:marRight w:val="0"/>
                                                  <w:marTop w:val="0"/>
                                                  <w:marBottom w:val="0"/>
                                                  <w:divBdr>
                                                    <w:top w:val="none" w:sz="0" w:space="0" w:color="auto"/>
                                                    <w:left w:val="none" w:sz="0" w:space="0" w:color="auto"/>
                                                    <w:bottom w:val="none" w:sz="0" w:space="0" w:color="auto"/>
                                                    <w:right w:val="none" w:sz="0" w:space="0" w:color="auto"/>
                                                  </w:divBdr>
                                                  <w:divsChild>
                                                    <w:div w:id="567960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2821356">
                                              <w:marLeft w:val="0"/>
                                              <w:marRight w:val="0"/>
                                              <w:marTop w:val="0"/>
                                              <w:marBottom w:val="150"/>
                                              <w:divBdr>
                                                <w:top w:val="none" w:sz="0" w:space="0" w:color="auto"/>
                                                <w:left w:val="none" w:sz="0" w:space="0" w:color="auto"/>
                                                <w:bottom w:val="none" w:sz="0" w:space="0" w:color="auto"/>
                                                <w:right w:val="none" w:sz="0" w:space="0" w:color="auto"/>
                                              </w:divBdr>
                                              <w:divsChild>
                                                <w:div w:id="1918055491">
                                                  <w:marLeft w:val="0"/>
                                                  <w:marRight w:val="0"/>
                                                  <w:marTop w:val="0"/>
                                                  <w:marBottom w:val="0"/>
                                                  <w:divBdr>
                                                    <w:top w:val="none" w:sz="0" w:space="0" w:color="auto"/>
                                                    <w:left w:val="none" w:sz="0" w:space="0" w:color="auto"/>
                                                    <w:bottom w:val="none" w:sz="0" w:space="0" w:color="auto"/>
                                                    <w:right w:val="none" w:sz="0" w:space="0" w:color="auto"/>
                                                  </w:divBdr>
                                                  <w:divsChild>
                                                    <w:div w:id="2103989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5080380">
                                              <w:marLeft w:val="0"/>
                                              <w:marRight w:val="0"/>
                                              <w:marTop w:val="0"/>
                                              <w:marBottom w:val="150"/>
                                              <w:divBdr>
                                                <w:top w:val="none" w:sz="0" w:space="0" w:color="auto"/>
                                                <w:left w:val="none" w:sz="0" w:space="0" w:color="auto"/>
                                                <w:bottom w:val="none" w:sz="0" w:space="0" w:color="auto"/>
                                                <w:right w:val="none" w:sz="0" w:space="0" w:color="auto"/>
                                              </w:divBdr>
                                              <w:divsChild>
                                                <w:div w:id="1258516120">
                                                  <w:marLeft w:val="0"/>
                                                  <w:marRight w:val="0"/>
                                                  <w:marTop w:val="0"/>
                                                  <w:marBottom w:val="0"/>
                                                  <w:divBdr>
                                                    <w:top w:val="none" w:sz="0" w:space="0" w:color="auto"/>
                                                    <w:left w:val="none" w:sz="0" w:space="0" w:color="auto"/>
                                                    <w:bottom w:val="none" w:sz="0" w:space="0" w:color="auto"/>
                                                    <w:right w:val="none" w:sz="0" w:space="0" w:color="auto"/>
                                                  </w:divBdr>
                                                  <w:divsChild>
                                                    <w:div w:id="1811291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1102941">
                                              <w:marLeft w:val="0"/>
                                              <w:marRight w:val="0"/>
                                              <w:marTop w:val="0"/>
                                              <w:marBottom w:val="150"/>
                                              <w:divBdr>
                                                <w:top w:val="none" w:sz="0" w:space="0" w:color="auto"/>
                                                <w:left w:val="none" w:sz="0" w:space="0" w:color="auto"/>
                                                <w:bottom w:val="none" w:sz="0" w:space="0" w:color="auto"/>
                                                <w:right w:val="none" w:sz="0" w:space="0" w:color="auto"/>
                                              </w:divBdr>
                                              <w:divsChild>
                                                <w:div w:id="593322559">
                                                  <w:marLeft w:val="0"/>
                                                  <w:marRight w:val="0"/>
                                                  <w:marTop w:val="0"/>
                                                  <w:marBottom w:val="0"/>
                                                  <w:divBdr>
                                                    <w:top w:val="none" w:sz="0" w:space="0" w:color="auto"/>
                                                    <w:left w:val="none" w:sz="0" w:space="0" w:color="auto"/>
                                                    <w:bottom w:val="none" w:sz="0" w:space="0" w:color="auto"/>
                                                    <w:right w:val="none" w:sz="0" w:space="0" w:color="auto"/>
                                                  </w:divBdr>
                                                  <w:divsChild>
                                                    <w:div w:id="1392844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408025">
                                              <w:marLeft w:val="0"/>
                                              <w:marRight w:val="0"/>
                                              <w:marTop w:val="0"/>
                                              <w:marBottom w:val="150"/>
                                              <w:divBdr>
                                                <w:top w:val="none" w:sz="0" w:space="0" w:color="auto"/>
                                                <w:left w:val="none" w:sz="0" w:space="0" w:color="auto"/>
                                                <w:bottom w:val="none" w:sz="0" w:space="0" w:color="auto"/>
                                                <w:right w:val="none" w:sz="0" w:space="0" w:color="auto"/>
                                              </w:divBdr>
                                              <w:divsChild>
                                                <w:div w:id="1767656186">
                                                  <w:marLeft w:val="0"/>
                                                  <w:marRight w:val="0"/>
                                                  <w:marTop w:val="0"/>
                                                  <w:marBottom w:val="0"/>
                                                  <w:divBdr>
                                                    <w:top w:val="none" w:sz="0" w:space="0" w:color="auto"/>
                                                    <w:left w:val="none" w:sz="0" w:space="0" w:color="auto"/>
                                                    <w:bottom w:val="none" w:sz="0" w:space="0" w:color="auto"/>
                                                    <w:right w:val="none" w:sz="0" w:space="0" w:color="auto"/>
                                                  </w:divBdr>
                                                  <w:divsChild>
                                                    <w:div w:id="1857378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9212969">
                                              <w:marLeft w:val="0"/>
                                              <w:marRight w:val="0"/>
                                              <w:marTop w:val="0"/>
                                              <w:marBottom w:val="150"/>
                                              <w:divBdr>
                                                <w:top w:val="none" w:sz="0" w:space="0" w:color="auto"/>
                                                <w:left w:val="none" w:sz="0" w:space="0" w:color="auto"/>
                                                <w:bottom w:val="none" w:sz="0" w:space="0" w:color="auto"/>
                                                <w:right w:val="none" w:sz="0" w:space="0" w:color="auto"/>
                                              </w:divBdr>
                                              <w:divsChild>
                                                <w:div w:id="30738128">
                                                  <w:marLeft w:val="0"/>
                                                  <w:marRight w:val="0"/>
                                                  <w:marTop w:val="0"/>
                                                  <w:marBottom w:val="0"/>
                                                  <w:divBdr>
                                                    <w:top w:val="none" w:sz="0" w:space="0" w:color="auto"/>
                                                    <w:left w:val="none" w:sz="0" w:space="0" w:color="auto"/>
                                                    <w:bottom w:val="none" w:sz="0" w:space="0" w:color="auto"/>
                                                    <w:right w:val="none" w:sz="0" w:space="0" w:color="auto"/>
                                                  </w:divBdr>
                                                  <w:divsChild>
                                                    <w:div w:id="514269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93553050">
                  <w:marLeft w:val="0"/>
                  <w:marRight w:val="0"/>
                  <w:marTop w:val="0"/>
                  <w:marBottom w:val="0"/>
                  <w:divBdr>
                    <w:top w:val="none" w:sz="0" w:space="0" w:color="auto"/>
                    <w:left w:val="none" w:sz="0" w:space="0" w:color="auto"/>
                    <w:bottom w:val="none" w:sz="0" w:space="0" w:color="auto"/>
                    <w:right w:val="none" w:sz="0" w:space="0" w:color="auto"/>
                  </w:divBdr>
                  <w:divsChild>
                    <w:div w:id="85613739">
                      <w:marLeft w:val="720"/>
                      <w:marRight w:val="720"/>
                      <w:marTop w:val="0"/>
                      <w:marBottom w:val="0"/>
                      <w:divBdr>
                        <w:top w:val="none" w:sz="0" w:space="0" w:color="auto"/>
                        <w:left w:val="none" w:sz="0" w:space="0" w:color="auto"/>
                        <w:bottom w:val="none" w:sz="0" w:space="0" w:color="auto"/>
                        <w:right w:val="none" w:sz="0" w:space="0" w:color="auto"/>
                      </w:divBdr>
                      <w:divsChild>
                        <w:div w:id="1206479085">
                          <w:marLeft w:val="0"/>
                          <w:marRight w:val="0"/>
                          <w:marTop w:val="0"/>
                          <w:marBottom w:val="0"/>
                          <w:divBdr>
                            <w:top w:val="none" w:sz="0" w:space="0" w:color="auto"/>
                            <w:left w:val="none" w:sz="0" w:space="0" w:color="auto"/>
                            <w:bottom w:val="none" w:sz="0" w:space="0" w:color="auto"/>
                            <w:right w:val="none" w:sz="0" w:space="0" w:color="auto"/>
                          </w:divBdr>
                          <w:divsChild>
                            <w:div w:id="771894674">
                              <w:marLeft w:val="0"/>
                              <w:marRight w:val="0"/>
                              <w:marTop w:val="0"/>
                              <w:marBottom w:val="0"/>
                              <w:divBdr>
                                <w:top w:val="none" w:sz="0" w:space="0" w:color="auto"/>
                                <w:left w:val="none" w:sz="0" w:space="0" w:color="auto"/>
                                <w:bottom w:val="none" w:sz="0" w:space="0" w:color="auto"/>
                                <w:right w:val="none" w:sz="0" w:space="0" w:color="auto"/>
                              </w:divBdr>
                              <w:divsChild>
                                <w:div w:id="1882597383">
                                  <w:marLeft w:val="0"/>
                                  <w:marRight w:val="0"/>
                                  <w:marTop w:val="0"/>
                                  <w:marBottom w:val="0"/>
                                  <w:divBdr>
                                    <w:top w:val="none" w:sz="0" w:space="0" w:color="auto"/>
                                    <w:left w:val="none" w:sz="0" w:space="0" w:color="auto"/>
                                    <w:bottom w:val="none" w:sz="0" w:space="0" w:color="auto"/>
                                    <w:right w:val="none" w:sz="0" w:space="0" w:color="auto"/>
                                  </w:divBdr>
                                  <w:divsChild>
                                    <w:div w:id="1404715723">
                                      <w:marLeft w:val="285"/>
                                      <w:marRight w:val="0"/>
                                      <w:marTop w:val="0"/>
                                      <w:marBottom w:val="0"/>
                                      <w:divBdr>
                                        <w:top w:val="none" w:sz="0" w:space="0" w:color="auto"/>
                                        <w:left w:val="none" w:sz="0" w:space="0" w:color="auto"/>
                                        <w:bottom w:val="none" w:sz="0" w:space="0" w:color="auto"/>
                                        <w:right w:val="none" w:sz="0" w:space="0" w:color="auto"/>
                                      </w:divBdr>
                                      <w:divsChild>
                                        <w:div w:id="2057700765">
                                          <w:marLeft w:val="0"/>
                                          <w:marRight w:val="450"/>
                                          <w:marTop w:val="0"/>
                                          <w:marBottom w:val="0"/>
                                          <w:divBdr>
                                            <w:top w:val="none" w:sz="0" w:space="0" w:color="auto"/>
                                            <w:left w:val="none" w:sz="0" w:space="0" w:color="auto"/>
                                            <w:bottom w:val="none" w:sz="0" w:space="0" w:color="auto"/>
                                            <w:right w:val="none" w:sz="0" w:space="0" w:color="auto"/>
                                          </w:divBdr>
                                        </w:div>
                                      </w:divsChild>
                                    </w:div>
                                    <w:div w:id="2142337996">
                                      <w:marLeft w:val="0"/>
                                      <w:marRight w:val="0"/>
                                      <w:marTop w:val="300"/>
                                      <w:marBottom w:val="0"/>
                                      <w:divBdr>
                                        <w:top w:val="none" w:sz="0" w:space="0" w:color="auto"/>
                                        <w:left w:val="none" w:sz="0" w:space="0" w:color="auto"/>
                                        <w:bottom w:val="none" w:sz="0" w:space="0" w:color="auto"/>
                                        <w:right w:val="none" w:sz="0" w:space="0" w:color="auto"/>
                                      </w:divBdr>
                                      <w:divsChild>
                                        <w:div w:id="825903633">
                                          <w:marLeft w:val="0"/>
                                          <w:marRight w:val="0"/>
                                          <w:marTop w:val="0"/>
                                          <w:marBottom w:val="0"/>
                                          <w:divBdr>
                                            <w:top w:val="none" w:sz="0" w:space="0" w:color="auto"/>
                                            <w:left w:val="none" w:sz="0" w:space="0" w:color="auto"/>
                                            <w:bottom w:val="none" w:sz="0" w:space="0" w:color="auto"/>
                                            <w:right w:val="none" w:sz="0" w:space="0" w:color="auto"/>
                                          </w:divBdr>
                                          <w:divsChild>
                                            <w:div w:id="954335625">
                                              <w:marLeft w:val="0"/>
                                              <w:marRight w:val="0"/>
                                              <w:marTop w:val="0"/>
                                              <w:marBottom w:val="150"/>
                                              <w:divBdr>
                                                <w:top w:val="none" w:sz="0" w:space="0" w:color="auto"/>
                                                <w:left w:val="none" w:sz="0" w:space="0" w:color="auto"/>
                                                <w:bottom w:val="none" w:sz="0" w:space="0" w:color="auto"/>
                                                <w:right w:val="none" w:sz="0" w:space="0" w:color="auto"/>
                                              </w:divBdr>
                                              <w:divsChild>
                                                <w:div w:id="79179564">
                                                  <w:marLeft w:val="0"/>
                                                  <w:marRight w:val="0"/>
                                                  <w:marTop w:val="0"/>
                                                  <w:marBottom w:val="0"/>
                                                  <w:divBdr>
                                                    <w:top w:val="none" w:sz="0" w:space="0" w:color="auto"/>
                                                    <w:left w:val="none" w:sz="0" w:space="0" w:color="auto"/>
                                                    <w:bottom w:val="none" w:sz="0" w:space="0" w:color="auto"/>
                                                    <w:right w:val="none" w:sz="0" w:space="0" w:color="auto"/>
                                                  </w:divBdr>
                                                  <w:divsChild>
                                                    <w:div w:id="2103378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5201354">
                                              <w:marLeft w:val="0"/>
                                              <w:marRight w:val="0"/>
                                              <w:marTop w:val="0"/>
                                              <w:marBottom w:val="150"/>
                                              <w:divBdr>
                                                <w:top w:val="none" w:sz="0" w:space="0" w:color="auto"/>
                                                <w:left w:val="none" w:sz="0" w:space="0" w:color="auto"/>
                                                <w:bottom w:val="none" w:sz="0" w:space="0" w:color="auto"/>
                                                <w:right w:val="none" w:sz="0" w:space="0" w:color="auto"/>
                                              </w:divBdr>
                                              <w:divsChild>
                                                <w:div w:id="2025590834">
                                                  <w:marLeft w:val="0"/>
                                                  <w:marRight w:val="0"/>
                                                  <w:marTop w:val="0"/>
                                                  <w:marBottom w:val="0"/>
                                                  <w:divBdr>
                                                    <w:top w:val="none" w:sz="0" w:space="0" w:color="auto"/>
                                                    <w:left w:val="none" w:sz="0" w:space="0" w:color="auto"/>
                                                    <w:bottom w:val="none" w:sz="0" w:space="0" w:color="auto"/>
                                                    <w:right w:val="none" w:sz="0" w:space="0" w:color="auto"/>
                                                  </w:divBdr>
                                                  <w:divsChild>
                                                    <w:div w:id="2065904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9917544">
                                              <w:marLeft w:val="0"/>
                                              <w:marRight w:val="0"/>
                                              <w:marTop w:val="0"/>
                                              <w:marBottom w:val="150"/>
                                              <w:divBdr>
                                                <w:top w:val="none" w:sz="0" w:space="0" w:color="auto"/>
                                                <w:left w:val="none" w:sz="0" w:space="0" w:color="auto"/>
                                                <w:bottom w:val="none" w:sz="0" w:space="0" w:color="auto"/>
                                                <w:right w:val="none" w:sz="0" w:space="0" w:color="auto"/>
                                              </w:divBdr>
                                              <w:divsChild>
                                                <w:div w:id="692075146">
                                                  <w:marLeft w:val="0"/>
                                                  <w:marRight w:val="0"/>
                                                  <w:marTop w:val="0"/>
                                                  <w:marBottom w:val="0"/>
                                                  <w:divBdr>
                                                    <w:top w:val="none" w:sz="0" w:space="0" w:color="auto"/>
                                                    <w:left w:val="none" w:sz="0" w:space="0" w:color="auto"/>
                                                    <w:bottom w:val="none" w:sz="0" w:space="0" w:color="auto"/>
                                                    <w:right w:val="none" w:sz="0" w:space="0" w:color="auto"/>
                                                  </w:divBdr>
                                                  <w:divsChild>
                                                    <w:div w:id="302933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1716504">
                                              <w:marLeft w:val="0"/>
                                              <w:marRight w:val="0"/>
                                              <w:marTop w:val="0"/>
                                              <w:marBottom w:val="150"/>
                                              <w:divBdr>
                                                <w:top w:val="none" w:sz="0" w:space="0" w:color="auto"/>
                                                <w:left w:val="none" w:sz="0" w:space="0" w:color="auto"/>
                                                <w:bottom w:val="none" w:sz="0" w:space="0" w:color="auto"/>
                                                <w:right w:val="none" w:sz="0" w:space="0" w:color="auto"/>
                                              </w:divBdr>
                                              <w:divsChild>
                                                <w:div w:id="1046418634">
                                                  <w:marLeft w:val="0"/>
                                                  <w:marRight w:val="0"/>
                                                  <w:marTop w:val="0"/>
                                                  <w:marBottom w:val="0"/>
                                                  <w:divBdr>
                                                    <w:top w:val="none" w:sz="0" w:space="0" w:color="auto"/>
                                                    <w:left w:val="none" w:sz="0" w:space="0" w:color="auto"/>
                                                    <w:bottom w:val="none" w:sz="0" w:space="0" w:color="auto"/>
                                                    <w:right w:val="none" w:sz="0" w:space="0" w:color="auto"/>
                                                  </w:divBdr>
                                                  <w:divsChild>
                                                    <w:div w:id="1864322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40931289">
                  <w:marLeft w:val="0"/>
                  <w:marRight w:val="0"/>
                  <w:marTop w:val="0"/>
                  <w:marBottom w:val="0"/>
                  <w:divBdr>
                    <w:top w:val="none" w:sz="0" w:space="0" w:color="auto"/>
                    <w:left w:val="none" w:sz="0" w:space="0" w:color="auto"/>
                    <w:bottom w:val="none" w:sz="0" w:space="0" w:color="auto"/>
                    <w:right w:val="none" w:sz="0" w:space="0" w:color="auto"/>
                  </w:divBdr>
                  <w:divsChild>
                    <w:div w:id="995911559">
                      <w:marLeft w:val="720"/>
                      <w:marRight w:val="720"/>
                      <w:marTop w:val="0"/>
                      <w:marBottom w:val="0"/>
                      <w:divBdr>
                        <w:top w:val="none" w:sz="0" w:space="0" w:color="auto"/>
                        <w:left w:val="none" w:sz="0" w:space="0" w:color="auto"/>
                        <w:bottom w:val="none" w:sz="0" w:space="0" w:color="auto"/>
                        <w:right w:val="none" w:sz="0" w:space="0" w:color="auto"/>
                      </w:divBdr>
                      <w:divsChild>
                        <w:div w:id="973876165">
                          <w:marLeft w:val="0"/>
                          <w:marRight w:val="0"/>
                          <w:marTop w:val="0"/>
                          <w:marBottom w:val="0"/>
                          <w:divBdr>
                            <w:top w:val="none" w:sz="0" w:space="0" w:color="auto"/>
                            <w:left w:val="none" w:sz="0" w:space="0" w:color="auto"/>
                            <w:bottom w:val="none" w:sz="0" w:space="0" w:color="auto"/>
                            <w:right w:val="none" w:sz="0" w:space="0" w:color="auto"/>
                          </w:divBdr>
                          <w:divsChild>
                            <w:div w:id="958880566">
                              <w:marLeft w:val="0"/>
                              <w:marRight w:val="0"/>
                              <w:marTop w:val="0"/>
                              <w:marBottom w:val="0"/>
                              <w:divBdr>
                                <w:top w:val="none" w:sz="0" w:space="0" w:color="auto"/>
                                <w:left w:val="none" w:sz="0" w:space="0" w:color="auto"/>
                                <w:bottom w:val="none" w:sz="0" w:space="0" w:color="auto"/>
                                <w:right w:val="none" w:sz="0" w:space="0" w:color="auto"/>
                              </w:divBdr>
                              <w:divsChild>
                                <w:div w:id="334579612">
                                  <w:marLeft w:val="0"/>
                                  <w:marRight w:val="0"/>
                                  <w:marTop w:val="0"/>
                                  <w:marBottom w:val="0"/>
                                  <w:divBdr>
                                    <w:top w:val="none" w:sz="0" w:space="0" w:color="auto"/>
                                    <w:left w:val="none" w:sz="0" w:space="0" w:color="auto"/>
                                    <w:bottom w:val="none" w:sz="0" w:space="0" w:color="auto"/>
                                    <w:right w:val="none" w:sz="0" w:space="0" w:color="auto"/>
                                  </w:divBdr>
                                  <w:divsChild>
                                    <w:div w:id="41102346">
                                      <w:marLeft w:val="285"/>
                                      <w:marRight w:val="0"/>
                                      <w:marTop w:val="0"/>
                                      <w:marBottom w:val="0"/>
                                      <w:divBdr>
                                        <w:top w:val="none" w:sz="0" w:space="0" w:color="auto"/>
                                        <w:left w:val="none" w:sz="0" w:space="0" w:color="auto"/>
                                        <w:bottom w:val="none" w:sz="0" w:space="0" w:color="auto"/>
                                        <w:right w:val="none" w:sz="0" w:space="0" w:color="auto"/>
                                      </w:divBdr>
                                      <w:divsChild>
                                        <w:div w:id="1896038218">
                                          <w:marLeft w:val="0"/>
                                          <w:marRight w:val="450"/>
                                          <w:marTop w:val="0"/>
                                          <w:marBottom w:val="0"/>
                                          <w:divBdr>
                                            <w:top w:val="none" w:sz="0" w:space="0" w:color="auto"/>
                                            <w:left w:val="none" w:sz="0" w:space="0" w:color="auto"/>
                                            <w:bottom w:val="none" w:sz="0" w:space="0" w:color="auto"/>
                                            <w:right w:val="none" w:sz="0" w:space="0" w:color="auto"/>
                                          </w:divBdr>
                                        </w:div>
                                      </w:divsChild>
                                    </w:div>
                                    <w:div w:id="472674936">
                                      <w:marLeft w:val="0"/>
                                      <w:marRight w:val="0"/>
                                      <w:marTop w:val="300"/>
                                      <w:marBottom w:val="0"/>
                                      <w:divBdr>
                                        <w:top w:val="none" w:sz="0" w:space="0" w:color="auto"/>
                                        <w:left w:val="none" w:sz="0" w:space="0" w:color="auto"/>
                                        <w:bottom w:val="none" w:sz="0" w:space="0" w:color="auto"/>
                                        <w:right w:val="none" w:sz="0" w:space="0" w:color="auto"/>
                                      </w:divBdr>
                                      <w:divsChild>
                                        <w:div w:id="1961565594">
                                          <w:marLeft w:val="0"/>
                                          <w:marRight w:val="0"/>
                                          <w:marTop w:val="0"/>
                                          <w:marBottom w:val="0"/>
                                          <w:divBdr>
                                            <w:top w:val="none" w:sz="0" w:space="0" w:color="auto"/>
                                            <w:left w:val="none" w:sz="0" w:space="0" w:color="auto"/>
                                            <w:bottom w:val="none" w:sz="0" w:space="0" w:color="auto"/>
                                            <w:right w:val="none" w:sz="0" w:space="0" w:color="auto"/>
                                          </w:divBdr>
                                          <w:divsChild>
                                            <w:div w:id="1899974339">
                                              <w:marLeft w:val="0"/>
                                              <w:marRight w:val="0"/>
                                              <w:marTop w:val="0"/>
                                              <w:marBottom w:val="150"/>
                                              <w:divBdr>
                                                <w:top w:val="none" w:sz="0" w:space="0" w:color="auto"/>
                                                <w:left w:val="none" w:sz="0" w:space="0" w:color="auto"/>
                                                <w:bottom w:val="none" w:sz="0" w:space="0" w:color="auto"/>
                                                <w:right w:val="none" w:sz="0" w:space="0" w:color="auto"/>
                                              </w:divBdr>
                                              <w:divsChild>
                                                <w:div w:id="530921088">
                                                  <w:marLeft w:val="0"/>
                                                  <w:marRight w:val="0"/>
                                                  <w:marTop w:val="0"/>
                                                  <w:marBottom w:val="0"/>
                                                  <w:divBdr>
                                                    <w:top w:val="none" w:sz="0" w:space="0" w:color="auto"/>
                                                    <w:left w:val="none" w:sz="0" w:space="0" w:color="auto"/>
                                                    <w:bottom w:val="none" w:sz="0" w:space="0" w:color="auto"/>
                                                    <w:right w:val="none" w:sz="0" w:space="0" w:color="auto"/>
                                                  </w:divBdr>
                                                  <w:divsChild>
                                                    <w:div w:id="572590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6826818">
                                              <w:marLeft w:val="0"/>
                                              <w:marRight w:val="0"/>
                                              <w:marTop w:val="0"/>
                                              <w:marBottom w:val="150"/>
                                              <w:divBdr>
                                                <w:top w:val="none" w:sz="0" w:space="0" w:color="auto"/>
                                                <w:left w:val="none" w:sz="0" w:space="0" w:color="auto"/>
                                                <w:bottom w:val="none" w:sz="0" w:space="0" w:color="auto"/>
                                                <w:right w:val="none" w:sz="0" w:space="0" w:color="auto"/>
                                              </w:divBdr>
                                              <w:divsChild>
                                                <w:div w:id="1765684126">
                                                  <w:marLeft w:val="0"/>
                                                  <w:marRight w:val="0"/>
                                                  <w:marTop w:val="0"/>
                                                  <w:marBottom w:val="0"/>
                                                  <w:divBdr>
                                                    <w:top w:val="none" w:sz="0" w:space="0" w:color="auto"/>
                                                    <w:left w:val="none" w:sz="0" w:space="0" w:color="auto"/>
                                                    <w:bottom w:val="none" w:sz="0" w:space="0" w:color="auto"/>
                                                    <w:right w:val="none" w:sz="0" w:space="0" w:color="auto"/>
                                                  </w:divBdr>
                                                  <w:divsChild>
                                                    <w:div w:id="796681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7791887">
                  <w:marLeft w:val="0"/>
                  <w:marRight w:val="0"/>
                  <w:marTop w:val="0"/>
                  <w:marBottom w:val="0"/>
                  <w:divBdr>
                    <w:top w:val="none" w:sz="0" w:space="0" w:color="auto"/>
                    <w:left w:val="none" w:sz="0" w:space="0" w:color="auto"/>
                    <w:bottom w:val="none" w:sz="0" w:space="0" w:color="auto"/>
                    <w:right w:val="none" w:sz="0" w:space="0" w:color="auto"/>
                  </w:divBdr>
                  <w:divsChild>
                    <w:div w:id="589510426">
                      <w:marLeft w:val="720"/>
                      <w:marRight w:val="720"/>
                      <w:marTop w:val="0"/>
                      <w:marBottom w:val="0"/>
                      <w:divBdr>
                        <w:top w:val="none" w:sz="0" w:space="0" w:color="auto"/>
                        <w:left w:val="none" w:sz="0" w:space="0" w:color="auto"/>
                        <w:bottom w:val="none" w:sz="0" w:space="0" w:color="auto"/>
                        <w:right w:val="none" w:sz="0" w:space="0" w:color="auto"/>
                      </w:divBdr>
                      <w:divsChild>
                        <w:div w:id="1043290069">
                          <w:marLeft w:val="0"/>
                          <w:marRight w:val="0"/>
                          <w:marTop w:val="0"/>
                          <w:marBottom w:val="0"/>
                          <w:divBdr>
                            <w:top w:val="none" w:sz="0" w:space="0" w:color="auto"/>
                            <w:left w:val="none" w:sz="0" w:space="0" w:color="auto"/>
                            <w:bottom w:val="none" w:sz="0" w:space="0" w:color="auto"/>
                            <w:right w:val="none" w:sz="0" w:space="0" w:color="auto"/>
                          </w:divBdr>
                          <w:divsChild>
                            <w:div w:id="1767726749">
                              <w:marLeft w:val="0"/>
                              <w:marRight w:val="0"/>
                              <w:marTop w:val="0"/>
                              <w:marBottom w:val="0"/>
                              <w:divBdr>
                                <w:top w:val="none" w:sz="0" w:space="0" w:color="auto"/>
                                <w:left w:val="none" w:sz="0" w:space="0" w:color="auto"/>
                                <w:bottom w:val="none" w:sz="0" w:space="0" w:color="auto"/>
                                <w:right w:val="none" w:sz="0" w:space="0" w:color="auto"/>
                              </w:divBdr>
                              <w:divsChild>
                                <w:div w:id="1304237100">
                                  <w:marLeft w:val="0"/>
                                  <w:marRight w:val="0"/>
                                  <w:marTop w:val="0"/>
                                  <w:marBottom w:val="0"/>
                                  <w:divBdr>
                                    <w:top w:val="none" w:sz="0" w:space="0" w:color="auto"/>
                                    <w:left w:val="none" w:sz="0" w:space="0" w:color="auto"/>
                                    <w:bottom w:val="none" w:sz="0" w:space="0" w:color="auto"/>
                                    <w:right w:val="none" w:sz="0" w:space="0" w:color="auto"/>
                                  </w:divBdr>
                                  <w:divsChild>
                                    <w:div w:id="417865504">
                                      <w:marLeft w:val="285"/>
                                      <w:marRight w:val="0"/>
                                      <w:marTop w:val="0"/>
                                      <w:marBottom w:val="0"/>
                                      <w:divBdr>
                                        <w:top w:val="none" w:sz="0" w:space="0" w:color="auto"/>
                                        <w:left w:val="none" w:sz="0" w:space="0" w:color="auto"/>
                                        <w:bottom w:val="none" w:sz="0" w:space="0" w:color="auto"/>
                                        <w:right w:val="none" w:sz="0" w:space="0" w:color="auto"/>
                                      </w:divBdr>
                                      <w:divsChild>
                                        <w:div w:id="67268016">
                                          <w:marLeft w:val="0"/>
                                          <w:marRight w:val="450"/>
                                          <w:marTop w:val="0"/>
                                          <w:marBottom w:val="0"/>
                                          <w:divBdr>
                                            <w:top w:val="none" w:sz="0" w:space="0" w:color="auto"/>
                                            <w:left w:val="none" w:sz="0" w:space="0" w:color="auto"/>
                                            <w:bottom w:val="none" w:sz="0" w:space="0" w:color="auto"/>
                                            <w:right w:val="none" w:sz="0" w:space="0" w:color="auto"/>
                                          </w:divBdr>
                                        </w:div>
                                      </w:divsChild>
                                    </w:div>
                                    <w:div w:id="91904799">
                                      <w:marLeft w:val="0"/>
                                      <w:marRight w:val="0"/>
                                      <w:marTop w:val="300"/>
                                      <w:marBottom w:val="0"/>
                                      <w:divBdr>
                                        <w:top w:val="none" w:sz="0" w:space="0" w:color="auto"/>
                                        <w:left w:val="none" w:sz="0" w:space="0" w:color="auto"/>
                                        <w:bottom w:val="none" w:sz="0" w:space="0" w:color="auto"/>
                                        <w:right w:val="none" w:sz="0" w:space="0" w:color="auto"/>
                                      </w:divBdr>
                                      <w:divsChild>
                                        <w:div w:id="607859482">
                                          <w:marLeft w:val="0"/>
                                          <w:marRight w:val="0"/>
                                          <w:marTop w:val="0"/>
                                          <w:marBottom w:val="0"/>
                                          <w:divBdr>
                                            <w:top w:val="none" w:sz="0" w:space="0" w:color="auto"/>
                                            <w:left w:val="none" w:sz="0" w:space="0" w:color="auto"/>
                                            <w:bottom w:val="none" w:sz="0" w:space="0" w:color="auto"/>
                                            <w:right w:val="none" w:sz="0" w:space="0" w:color="auto"/>
                                          </w:divBdr>
                                          <w:divsChild>
                                            <w:div w:id="1399128879">
                                              <w:marLeft w:val="0"/>
                                              <w:marRight w:val="0"/>
                                              <w:marTop w:val="0"/>
                                              <w:marBottom w:val="150"/>
                                              <w:divBdr>
                                                <w:top w:val="none" w:sz="0" w:space="0" w:color="auto"/>
                                                <w:left w:val="none" w:sz="0" w:space="0" w:color="auto"/>
                                                <w:bottom w:val="none" w:sz="0" w:space="0" w:color="auto"/>
                                                <w:right w:val="none" w:sz="0" w:space="0" w:color="auto"/>
                                              </w:divBdr>
                                              <w:divsChild>
                                                <w:div w:id="2107070903">
                                                  <w:marLeft w:val="0"/>
                                                  <w:marRight w:val="0"/>
                                                  <w:marTop w:val="0"/>
                                                  <w:marBottom w:val="0"/>
                                                  <w:divBdr>
                                                    <w:top w:val="none" w:sz="0" w:space="0" w:color="auto"/>
                                                    <w:left w:val="none" w:sz="0" w:space="0" w:color="auto"/>
                                                    <w:bottom w:val="none" w:sz="0" w:space="0" w:color="auto"/>
                                                    <w:right w:val="none" w:sz="0" w:space="0" w:color="auto"/>
                                                  </w:divBdr>
                                                  <w:divsChild>
                                                    <w:div w:id="287200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1135129">
                                              <w:marLeft w:val="0"/>
                                              <w:marRight w:val="0"/>
                                              <w:marTop w:val="0"/>
                                              <w:marBottom w:val="150"/>
                                              <w:divBdr>
                                                <w:top w:val="none" w:sz="0" w:space="0" w:color="auto"/>
                                                <w:left w:val="none" w:sz="0" w:space="0" w:color="auto"/>
                                                <w:bottom w:val="none" w:sz="0" w:space="0" w:color="auto"/>
                                                <w:right w:val="none" w:sz="0" w:space="0" w:color="auto"/>
                                              </w:divBdr>
                                              <w:divsChild>
                                                <w:div w:id="14305487">
                                                  <w:marLeft w:val="0"/>
                                                  <w:marRight w:val="0"/>
                                                  <w:marTop w:val="0"/>
                                                  <w:marBottom w:val="0"/>
                                                  <w:divBdr>
                                                    <w:top w:val="none" w:sz="0" w:space="0" w:color="auto"/>
                                                    <w:left w:val="none" w:sz="0" w:space="0" w:color="auto"/>
                                                    <w:bottom w:val="none" w:sz="0" w:space="0" w:color="auto"/>
                                                    <w:right w:val="none" w:sz="0" w:space="0" w:color="auto"/>
                                                  </w:divBdr>
                                                  <w:divsChild>
                                                    <w:div w:id="604847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69535">
                  <w:marLeft w:val="0"/>
                  <w:marRight w:val="0"/>
                  <w:marTop w:val="0"/>
                  <w:marBottom w:val="0"/>
                  <w:divBdr>
                    <w:top w:val="none" w:sz="0" w:space="0" w:color="auto"/>
                    <w:left w:val="none" w:sz="0" w:space="0" w:color="auto"/>
                    <w:bottom w:val="none" w:sz="0" w:space="0" w:color="auto"/>
                    <w:right w:val="none" w:sz="0" w:space="0" w:color="auto"/>
                  </w:divBdr>
                  <w:divsChild>
                    <w:div w:id="1521622822">
                      <w:marLeft w:val="720"/>
                      <w:marRight w:val="720"/>
                      <w:marTop w:val="0"/>
                      <w:marBottom w:val="0"/>
                      <w:divBdr>
                        <w:top w:val="none" w:sz="0" w:space="0" w:color="auto"/>
                        <w:left w:val="none" w:sz="0" w:space="0" w:color="auto"/>
                        <w:bottom w:val="none" w:sz="0" w:space="0" w:color="auto"/>
                        <w:right w:val="none" w:sz="0" w:space="0" w:color="auto"/>
                      </w:divBdr>
                      <w:divsChild>
                        <w:div w:id="844784185">
                          <w:marLeft w:val="0"/>
                          <w:marRight w:val="0"/>
                          <w:marTop w:val="0"/>
                          <w:marBottom w:val="0"/>
                          <w:divBdr>
                            <w:top w:val="none" w:sz="0" w:space="0" w:color="auto"/>
                            <w:left w:val="none" w:sz="0" w:space="0" w:color="auto"/>
                            <w:bottom w:val="none" w:sz="0" w:space="0" w:color="auto"/>
                            <w:right w:val="none" w:sz="0" w:space="0" w:color="auto"/>
                          </w:divBdr>
                          <w:divsChild>
                            <w:div w:id="196048075">
                              <w:marLeft w:val="0"/>
                              <w:marRight w:val="0"/>
                              <w:marTop w:val="0"/>
                              <w:marBottom w:val="0"/>
                              <w:divBdr>
                                <w:top w:val="none" w:sz="0" w:space="0" w:color="auto"/>
                                <w:left w:val="none" w:sz="0" w:space="0" w:color="auto"/>
                                <w:bottom w:val="none" w:sz="0" w:space="0" w:color="auto"/>
                                <w:right w:val="none" w:sz="0" w:space="0" w:color="auto"/>
                              </w:divBdr>
                              <w:divsChild>
                                <w:div w:id="2009164884">
                                  <w:marLeft w:val="0"/>
                                  <w:marRight w:val="0"/>
                                  <w:marTop w:val="0"/>
                                  <w:marBottom w:val="0"/>
                                  <w:divBdr>
                                    <w:top w:val="none" w:sz="0" w:space="0" w:color="auto"/>
                                    <w:left w:val="none" w:sz="0" w:space="0" w:color="auto"/>
                                    <w:bottom w:val="none" w:sz="0" w:space="0" w:color="auto"/>
                                    <w:right w:val="none" w:sz="0" w:space="0" w:color="auto"/>
                                  </w:divBdr>
                                  <w:divsChild>
                                    <w:div w:id="1406873127">
                                      <w:marLeft w:val="285"/>
                                      <w:marRight w:val="0"/>
                                      <w:marTop w:val="0"/>
                                      <w:marBottom w:val="0"/>
                                      <w:divBdr>
                                        <w:top w:val="none" w:sz="0" w:space="0" w:color="auto"/>
                                        <w:left w:val="none" w:sz="0" w:space="0" w:color="auto"/>
                                        <w:bottom w:val="none" w:sz="0" w:space="0" w:color="auto"/>
                                        <w:right w:val="none" w:sz="0" w:space="0" w:color="auto"/>
                                      </w:divBdr>
                                      <w:divsChild>
                                        <w:div w:id="1254166431">
                                          <w:marLeft w:val="0"/>
                                          <w:marRight w:val="450"/>
                                          <w:marTop w:val="0"/>
                                          <w:marBottom w:val="0"/>
                                          <w:divBdr>
                                            <w:top w:val="none" w:sz="0" w:space="0" w:color="auto"/>
                                            <w:left w:val="none" w:sz="0" w:space="0" w:color="auto"/>
                                            <w:bottom w:val="none" w:sz="0" w:space="0" w:color="auto"/>
                                            <w:right w:val="none" w:sz="0" w:space="0" w:color="auto"/>
                                          </w:divBdr>
                                        </w:div>
                                      </w:divsChild>
                                    </w:div>
                                    <w:div w:id="583497276">
                                      <w:marLeft w:val="0"/>
                                      <w:marRight w:val="0"/>
                                      <w:marTop w:val="300"/>
                                      <w:marBottom w:val="0"/>
                                      <w:divBdr>
                                        <w:top w:val="none" w:sz="0" w:space="0" w:color="auto"/>
                                        <w:left w:val="none" w:sz="0" w:space="0" w:color="auto"/>
                                        <w:bottom w:val="none" w:sz="0" w:space="0" w:color="auto"/>
                                        <w:right w:val="none" w:sz="0" w:space="0" w:color="auto"/>
                                      </w:divBdr>
                                      <w:divsChild>
                                        <w:div w:id="38553546">
                                          <w:marLeft w:val="0"/>
                                          <w:marRight w:val="0"/>
                                          <w:marTop w:val="0"/>
                                          <w:marBottom w:val="0"/>
                                          <w:divBdr>
                                            <w:top w:val="none" w:sz="0" w:space="0" w:color="auto"/>
                                            <w:left w:val="none" w:sz="0" w:space="0" w:color="auto"/>
                                            <w:bottom w:val="none" w:sz="0" w:space="0" w:color="auto"/>
                                            <w:right w:val="none" w:sz="0" w:space="0" w:color="auto"/>
                                          </w:divBdr>
                                          <w:divsChild>
                                            <w:div w:id="305362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06714826">
                  <w:marLeft w:val="0"/>
                  <w:marRight w:val="0"/>
                  <w:marTop w:val="0"/>
                  <w:marBottom w:val="0"/>
                  <w:divBdr>
                    <w:top w:val="none" w:sz="0" w:space="0" w:color="auto"/>
                    <w:left w:val="none" w:sz="0" w:space="0" w:color="auto"/>
                    <w:bottom w:val="none" w:sz="0" w:space="0" w:color="auto"/>
                    <w:right w:val="none" w:sz="0" w:space="0" w:color="auto"/>
                  </w:divBdr>
                  <w:divsChild>
                    <w:div w:id="1535192243">
                      <w:marLeft w:val="720"/>
                      <w:marRight w:val="720"/>
                      <w:marTop w:val="0"/>
                      <w:marBottom w:val="0"/>
                      <w:divBdr>
                        <w:top w:val="none" w:sz="0" w:space="0" w:color="auto"/>
                        <w:left w:val="none" w:sz="0" w:space="0" w:color="auto"/>
                        <w:bottom w:val="none" w:sz="0" w:space="0" w:color="auto"/>
                        <w:right w:val="none" w:sz="0" w:space="0" w:color="auto"/>
                      </w:divBdr>
                      <w:divsChild>
                        <w:div w:id="2129471233">
                          <w:marLeft w:val="0"/>
                          <w:marRight w:val="0"/>
                          <w:marTop w:val="0"/>
                          <w:marBottom w:val="0"/>
                          <w:divBdr>
                            <w:top w:val="none" w:sz="0" w:space="0" w:color="auto"/>
                            <w:left w:val="none" w:sz="0" w:space="0" w:color="auto"/>
                            <w:bottom w:val="none" w:sz="0" w:space="0" w:color="auto"/>
                            <w:right w:val="none" w:sz="0" w:space="0" w:color="auto"/>
                          </w:divBdr>
                          <w:divsChild>
                            <w:div w:id="1984121427">
                              <w:marLeft w:val="0"/>
                              <w:marRight w:val="0"/>
                              <w:marTop w:val="0"/>
                              <w:marBottom w:val="0"/>
                              <w:divBdr>
                                <w:top w:val="none" w:sz="0" w:space="0" w:color="auto"/>
                                <w:left w:val="none" w:sz="0" w:space="0" w:color="auto"/>
                                <w:bottom w:val="none" w:sz="0" w:space="0" w:color="auto"/>
                                <w:right w:val="none" w:sz="0" w:space="0" w:color="auto"/>
                              </w:divBdr>
                              <w:divsChild>
                                <w:div w:id="1314405803">
                                  <w:marLeft w:val="0"/>
                                  <w:marRight w:val="0"/>
                                  <w:marTop w:val="0"/>
                                  <w:marBottom w:val="0"/>
                                  <w:divBdr>
                                    <w:top w:val="none" w:sz="0" w:space="0" w:color="auto"/>
                                    <w:left w:val="none" w:sz="0" w:space="0" w:color="auto"/>
                                    <w:bottom w:val="none" w:sz="0" w:space="0" w:color="auto"/>
                                    <w:right w:val="none" w:sz="0" w:space="0" w:color="auto"/>
                                  </w:divBdr>
                                  <w:divsChild>
                                    <w:div w:id="1158882926">
                                      <w:marLeft w:val="285"/>
                                      <w:marRight w:val="0"/>
                                      <w:marTop w:val="0"/>
                                      <w:marBottom w:val="0"/>
                                      <w:divBdr>
                                        <w:top w:val="none" w:sz="0" w:space="0" w:color="auto"/>
                                        <w:left w:val="none" w:sz="0" w:space="0" w:color="auto"/>
                                        <w:bottom w:val="none" w:sz="0" w:space="0" w:color="auto"/>
                                        <w:right w:val="none" w:sz="0" w:space="0" w:color="auto"/>
                                      </w:divBdr>
                                      <w:divsChild>
                                        <w:div w:id="570696741">
                                          <w:marLeft w:val="0"/>
                                          <w:marRight w:val="450"/>
                                          <w:marTop w:val="0"/>
                                          <w:marBottom w:val="0"/>
                                          <w:divBdr>
                                            <w:top w:val="none" w:sz="0" w:space="0" w:color="auto"/>
                                            <w:left w:val="none" w:sz="0" w:space="0" w:color="auto"/>
                                            <w:bottom w:val="none" w:sz="0" w:space="0" w:color="auto"/>
                                            <w:right w:val="none" w:sz="0" w:space="0" w:color="auto"/>
                                          </w:divBdr>
                                        </w:div>
                                      </w:divsChild>
                                    </w:div>
                                    <w:div w:id="1001733797">
                                      <w:marLeft w:val="0"/>
                                      <w:marRight w:val="0"/>
                                      <w:marTop w:val="300"/>
                                      <w:marBottom w:val="0"/>
                                      <w:divBdr>
                                        <w:top w:val="none" w:sz="0" w:space="0" w:color="auto"/>
                                        <w:left w:val="none" w:sz="0" w:space="0" w:color="auto"/>
                                        <w:bottom w:val="none" w:sz="0" w:space="0" w:color="auto"/>
                                        <w:right w:val="none" w:sz="0" w:space="0" w:color="auto"/>
                                      </w:divBdr>
                                      <w:divsChild>
                                        <w:div w:id="1141650887">
                                          <w:marLeft w:val="0"/>
                                          <w:marRight w:val="0"/>
                                          <w:marTop w:val="0"/>
                                          <w:marBottom w:val="0"/>
                                          <w:divBdr>
                                            <w:top w:val="none" w:sz="0" w:space="0" w:color="auto"/>
                                            <w:left w:val="none" w:sz="0" w:space="0" w:color="auto"/>
                                            <w:bottom w:val="none" w:sz="0" w:space="0" w:color="auto"/>
                                            <w:right w:val="none" w:sz="0" w:space="0" w:color="auto"/>
                                          </w:divBdr>
                                          <w:divsChild>
                                            <w:div w:id="1256982534">
                                              <w:marLeft w:val="0"/>
                                              <w:marRight w:val="0"/>
                                              <w:marTop w:val="0"/>
                                              <w:marBottom w:val="150"/>
                                              <w:divBdr>
                                                <w:top w:val="none" w:sz="0" w:space="0" w:color="auto"/>
                                                <w:left w:val="none" w:sz="0" w:space="0" w:color="auto"/>
                                                <w:bottom w:val="none" w:sz="0" w:space="0" w:color="auto"/>
                                                <w:right w:val="none" w:sz="0" w:space="0" w:color="auto"/>
                                              </w:divBdr>
                                              <w:divsChild>
                                                <w:div w:id="217985223">
                                                  <w:marLeft w:val="0"/>
                                                  <w:marRight w:val="0"/>
                                                  <w:marTop w:val="0"/>
                                                  <w:marBottom w:val="0"/>
                                                  <w:divBdr>
                                                    <w:top w:val="none" w:sz="0" w:space="0" w:color="auto"/>
                                                    <w:left w:val="none" w:sz="0" w:space="0" w:color="auto"/>
                                                    <w:bottom w:val="none" w:sz="0" w:space="0" w:color="auto"/>
                                                    <w:right w:val="none" w:sz="0" w:space="0" w:color="auto"/>
                                                  </w:divBdr>
                                                  <w:divsChild>
                                                    <w:div w:id="1540505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3585961">
                                              <w:marLeft w:val="0"/>
                                              <w:marRight w:val="0"/>
                                              <w:marTop w:val="0"/>
                                              <w:marBottom w:val="150"/>
                                              <w:divBdr>
                                                <w:top w:val="none" w:sz="0" w:space="0" w:color="auto"/>
                                                <w:left w:val="none" w:sz="0" w:space="0" w:color="auto"/>
                                                <w:bottom w:val="none" w:sz="0" w:space="0" w:color="auto"/>
                                                <w:right w:val="none" w:sz="0" w:space="0" w:color="auto"/>
                                              </w:divBdr>
                                              <w:divsChild>
                                                <w:div w:id="1832330033">
                                                  <w:marLeft w:val="0"/>
                                                  <w:marRight w:val="0"/>
                                                  <w:marTop w:val="0"/>
                                                  <w:marBottom w:val="0"/>
                                                  <w:divBdr>
                                                    <w:top w:val="none" w:sz="0" w:space="0" w:color="auto"/>
                                                    <w:left w:val="none" w:sz="0" w:space="0" w:color="auto"/>
                                                    <w:bottom w:val="none" w:sz="0" w:space="0" w:color="auto"/>
                                                    <w:right w:val="none" w:sz="0" w:space="0" w:color="auto"/>
                                                  </w:divBdr>
                                                  <w:divsChild>
                                                    <w:div w:id="1763143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9742208">
                                              <w:marLeft w:val="0"/>
                                              <w:marRight w:val="0"/>
                                              <w:marTop w:val="0"/>
                                              <w:marBottom w:val="150"/>
                                              <w:divBdr>
                                                <w:top w:val="none" w:sz="0" w:space="0" w:color="auto"/>
                                                <w:left w:val="none" w:sz="0" w:space="0" w:color="auto"/>
                                                <w:bottom w:val="none" w:sz="0" w:space="0" w:color="auto"/>
                                                <w:right w:val="none" w:sz="0" w:space="0" w:color="auto"/>
                                              </w:divBdr>
                                              <w:divsChild>
                                                <w:div w:id="206769184">
                                                  <w:marLeft w:val="0"/>
                                                  <w:marRight w:val="0"/>
                                                  <w:marTop w:val="0"/>
                                                  <w:marBottom w:val="0"/>
                                                  <w:divBdr>
                                                    <w:top w:val="none" w:sz="0" w:space="0" w:color="auto"/>
                                                    <w:left w:val="none" w:sz="0" w:space="0" w:color="auto"/>
                                                    <w:bottom w:val="none" w:sz="0" w:space="0" w:color="auto"/>
                                                    <w:right w:val="none" w:sz="0" w:space="0" w:color="auto"/>
                                                  </w:divBdr>
                                                  <w:divsChild>
                                                    <w:div w:id="527766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1759166">
                                              <w:marLeft w:val="0"/>
                                              <w:marRight w:val="0"/>
                                              <w:marTop w:val="0"/>
                                              <w:marBottom w:val="150"/>
                                              <w:divBdr>
                                                <w:top w:val="none" w:sz="0" w:space="0" w:color="auto"/>
                                                <w:left w:val="none" w:sz="0" w:space="0" w:color="auto"/>
                                                <w:bottom w:val="none" w:sz="0" w:space="0" w:color="auto"/>
                                                <w:right w:val="none" w:sz="0" w:space="0" w:color="auto"/>
                                              </w:divBdr>
                                              <w:divsChild>
                                                <w:div w:id="2000883543">
                                                  <w:marLeft w:val="0"/>
                                                  <w:marRight w:val="0"/>
                                                  <w:marTop w:val="0"/>
                                                  <w:marBottom w:val="0"/>
                                                  <w:divBdr>
                                                    <w:top w:val="none" w:sz="0" w:space="0" w:color="auto"/>
                                                    <w:left w:val="none" w:sz="0" w:space="0" w:color="auto"/>
                                                    <w:bottom w:val="none" w:sz="0" w:space="0" w:color="auto"/>
                                                    <w:right w:val="none" w:sz="0" w:space="0" w:color="auto"/>
                                                  </w:divBdr>
                                                  <w:divsChild>
                                                    <w:div w:id="169680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2001715">
                                              <w:marLeft w:val="0"/>
                                              <w:marRight w:val="0"/>
                                              <w:marTop w:val="0"/>
                                              <w:marBottom w:val="150"/>
                                              <w:divBdr>
                                                <w:top w:val="none" w:sz="0" w:space="0" w:color="auto"/>
                                                <w:left w:val="none" w:sz="0" w:space="0" w:color="auto"/>
                                                <w:bottom w:val="none" w:sz="0" w:space="0" w:color="auto"/>
                                                <w:right w:val="none" w:sz="0" w:space="0" w:color="auto"/>
                                              </w:divBdr>
                                              <w:divsChild>
                                                <w:div w:id="1191526294">
                                                  <w:marLeft w:val="0"/>
                                                  <w:marRight w:val="0"/>
                                                  <w:marTop w:val="0"/>
                                                  <w:marBottom w:val="0"/>
                                                  <w:divBdr>
                                                    <w:top w:val="none" w:sz="0" w:space="0" w:color="auto"/>
                                                    <w:left w:val="none" w:sz="0" w:space="0" w:color="auto"/>
                                                    <w:bottom w:val="none" w:sz="0" w:space="0" w:color="auto"/>
                                                    <w:right w:val="none" w:sz="0" w:space="0" w:color="auto"/>
                                                  </w:divBdr>
                                                  <w:divsChild>
                                                    <w:div w:id="648679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8768911">
                                              <w:marLeft w:val="0"/>
                                              <w:marRight w:val="0"/>
                                              <w:marTop w:val="0"/>
                                              <w:marBottom w:val="150"/>
                                              <w:divBdr>
                                                <w:top w:val="none" w:sz="0" w:space="0" w:color="auto"/>
                                                <w:left w:val="none" w:sz="0" w:space="0" w:color="auto"/>
                                                <w:bottom w:val="none" w:sz="0" w:space="0" w:color="auto"/>
                                                <w:right w:val="none" w:sz="0" w:space="0" w:color="auto"/>
                                              </w:divBdr>
                                              <w:divsChild>
                                                <w:div w:id="28990976">
                                                  <w:marLeft w:val="0"/>
                                                  <w:marRight w:val="0"/>
                                                  <w:marTop w:val="0"/>
                                                  <w:marBottom w:val="0"/>
                                                  <w:divBdr>
                                                    <w:top w:val="none" w:sz="0" w:space="0" w:color="auto"/>
                                                    <w:left w:val="none" w:sz="0" w:space="0" w:color="auto"/>
                                                    <w:bottom w:val="none" w:sz="0" w:space="0" w:color="auto"/>
                                                    <w:right w:val="none" w:sz="0" w:space="0" w:color="auto"/>
                                                  </w:divBdr>
                                                  <w:divsChild>
                                                    <w:div w:id="873543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31517641">
                  <w:marLeft w:val="0"/>
                  <w:marRight w:val="0"/>
                  <w:marTop w:val="0"/>
                  <w:marBottom w:val="0"/>
                  <w:divBdr>
                    <w:top w:val="none" w:sz="0" w:space="0" w:color="auto"/>
                    <w:left w:val="none" w:sz="0" w:space="0" w:color="auto"/>
                    <w:bottom w:val="none" w:sz="0" w:space="0" w:color="auto"/>
                    <w:right w:val="none" w:sz="0" w:space="0" w:color="auto"/>
                  </w:divBdr>
                  <w:divsChild>
                    <w:div w:id="71394913">
                      <w:marLeft w:val="720"/>
                      <w:marRight w:val="720"/>
                      <w:marTop w:val="0"/>
                      <w:marBottom w:val="0"/>
                      <w:divBdr>
                        <w:top w:val="none" w:sz="0" w:space="0" w:color="auto"/>
                        <w:left w:val="none" w:sz="0" w:space="0" w:color="auto"/>
                        <w:bottom w:val="none" w:sz="0" w:space="0" w:color="auto"/>
                        <w:right w:val="none" w:sz="0" w:space="0" w:color="auto"/>
                      </w:divBdr>
                      <w:divsChild>
                        <w:div w:id="2009209905">
                          <w:marLeft w:val="0"/>
                          <w:marRight w:val="0"/>
                          <w:marTop w:val="0"/>
                          <w:marBottom w:val="0"/>
                          <w:divBdr>
                            <w:top w:val="none" w:sz="0" w:space="0" w:color="auto"/>
                            <w:left w:val="none" w:sz="0" w:space="0" w:color="auto"/>
                            <w:bottom w:val="none" w:sz="0" w:space="0" w:color="auto"/>
                            <w:right w:val="none" w:sz="0" w:space="0" w:color="auto"/>
                          </w:divBdr>
                          <w:divsChild>
                            <w:div w:id="1672374302">
                              <w:marLeft w:val="0"/>
                              <w:marRight w:val="0"/>
                              <w:marTop w:val="0"/>
                              <w:marBottom w:val="0"/>
                              <w:divBdr>
                                <w:top w:val="none" w:sz="0" w:space="0" w:color="auto"/>
                                <w:left w:val="none" w:sz="0" w:space="0" w:color="auto"/>
                                <w:bottom w:val="none" w:sz="0" w:space="0" w:color="auto"/>
                                <w:right w:val="none" w:sz="0" w:space="0" w:color="auto"/>
                              </w:divBdr>
                              <w:divsChild>
                                <w:div w:id="889536285">
                                  <w:marLeft w:val="0"/>
                                  <w:marRight w:val="0"/>
                                  <w:marTop w:val="0"/>
                                  <w:marBottom w:val="0"/>
                                  <w:divBdr>
                                    <w:top w:val="none" w:sz="0" w:space="0" w:color="auto"/>
                                    <w:left w:val="none" w:sz="0" w:space="0" w:color="auto"/>
                                    <w:bottom w:val="none" w:sz="0" w:space="0" w:color="auto"/>
                                    <w:right w:val="none" w:sz="0" w:space="0" w:color="auto"/>
                                  </w:divBdr>
                                  <w:divsChild>
                                    <w:div w:id="1148324218">
                                      <w:marLeft w:val="285"/>
                                      <w:marRight w:val="0"/>
                                      <w:marTop w:val="0"/>
                                      <w:marBottom w:val="0"/>
                                      <w:divBdr>
                                        <w:top w:val="none" w:sz="0" w:space="0" w:color="auto"/>
                                        <w:left w:val="none" w:sz="0" w:space="0" w:color="auto"/>
                                        <w:bottom w:val="none" w:sz="0" w:space="0" w:color="auto"/>
                                        <w:right w:val="none" w:sz="0" w:space="0" w:color="auto"/>
                                      </w:divBdr>
                                      <w:divsChild>
                                        <w:div w:id="1826772973">
                                          <w:marLeft w:val="0"/>
                                          <w:marRight w:val="450"/>
                                          <w:marTop w:val="0"/>
                                          <w:marBottom w:val="0"/>
                                          <w:divBdr>
                                            <w:top w:val="none" w:sz="0" w:space="0" w:color="auto"/>
                                            <w:left w:val="none" w:sz="0" w:space="0" w:color="auto"/>
                                            <w:bottom w:val="none" w:sz="0" w:space="0" w:color="auto"/>
                                            <w:right w:val="none" w:sz="0" w:space="0" w:color="auto"/>
                                          </w:divBdr>
                                        </w:div>
                                      </w:divsChild>
                                    </w:div>
                                    <w:div w:id="1833906164">
                                      <w:marLeft w:val="0"/>
                                      <w:marRight w:val="0"/>
                                      <w:marTop w:val="300"/>
                                      <w:marBottom w:val="0"/>
                                      <w:divBdr>
                                        <w:top w:val="none" w:sz="0" w:space="0" w:color="auto"/>
                                        <w:left w:val="none" w:sz="0" w:space="0" w:color="auto"/>
                                        <w:bottom w:val="none" w:sz="0" w:space="0" w:color="auto"/>
                                        <w:right w:val="none" w:sz="0" w:space="0" w:color="auto"/>
                                      </w:divBdr>
                                      <w:divsChild>
                                        <w:div w:id="1044938600">
                                          <w:marLeft w:val="0"/>
                                          <w:marRight w:val="0"/>
                                          <w:marTop w:val="0"/>
                                          <w:marBottom w:val="0"/>
                                          <w:divBdr>
                                            <w:top w:val="none" w:sz="0" w:space="0" w:color="auto"/>
                                            <w:left w:val="none" w:sz="0" w:space="0" w:color="auto"/>
                                            <w:bottom w:val="none" w:sz="0" w:space="0" w:color="auto"/>
                                            <w:right w:val="none" w:sz="0" w:space="0" w:color="auto"/>
                                          </w:divBdr>
                                          <w:divsChild>
                                            <w:div w:id="272900355">
                                              <w:marLeft w:val="0"/>
                                              <w:marRight w:val="0"/>
                                              <w:marTop w:val="0"/>
                                              <w:marBottom w:val="150"/>
                                              <w:divBdr>
                                                <w:top w:val="none" w:sz="0" w:space="0" w:color="auto"/>
                                                <w:left w:val="none" w:sz="0" w:space="0" w:color="auto"/>
                                                <w:bottom w:val="none" w:sz="0" w:space="0" w:color="auto"/>
                                                <w:right w:val="none" w:sz="0" w:space="0" w:color="auto"/>
                                              </w:divBdr>
                                              <w:divsChild>
                                                <w:div w:id="1324091243">
                                                  <w:marLeft w:val="0"/>
                                                  <w:marRight w:val="0"/>
                                                  <w:marTop w:val="0"/>
                                                  <w:marBottom w:val="0"/>
                                                  <w:divBdr>
                                                    <w:top w:val="none" w:sz="0" w:space="0" w:color="auto"/>
                                                    <w:left w:val="none" w:sz="0" w:space="0" w:color="auto"/>
                                                    <w:bottom w:val="none" w:sz="0" w:space="0" w:color="auto"/>
                                                    <w:right w:val="none" w:sz="0" w:space="0" w:color="auto"/>
                                                  </w:divBdr>
                                                  <w:divsChild>
                                                    <w:div w:id="499733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880361">
                                              <w:marLeft w:val="0"/>
                                              <w:marRight w:val="0"/>
                                              <w:marTop w:val="0"/>
                                              <w:marBottom w:val="150"/>
                                              <w:divBdr>
                                                <w:top w:val="none" w:sz="0" w:space="0" w:color="auto"/>
                                                <w:left w:val="none" w:sz="0" w:space="0" w:color="auto"/>
                                                <w:bottom w:val="none" w:sz="0" w:space="0" w:color="auto"/>
                                                <w:right w:val="none" w:sz="0" w:space="0" w:color="auto"/>
                                              </w:divBdr>
                                              <w:divsChild>
                                                <w:div w:id="923150685">
                                                  <w:marLeft w:val="0"/>
                                                  <w:marRight w:val="0"/>
                                                  <w:marTop w:val="0"/>
                                                  <w:marBottom w:val="0"/>
                                                  <w:divBdr>
                                                    <w:top w:val="none" w:sz="0" w:space="0" w:color="auto"/>
                                                    <w:left w:val="none" w:sz="0" w:space="0" w:color="auto"/>
                                                    <w:bottom w:val="none" w:sz="0" w:space="0" w:color="auto"/>
                                                    <w:right w:val="none" w:sz="0" w:space="0" w:color="auto"/>
                                                  </w:divBdr>
                                                  <w:divsChild>
                                                    <w:div w:id="18045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54445856">
                  <w:marLeft w:val="0"/>
                  <w:marRight w:val="0"/>
                  <w:marTop w:val="0"/>
                  <w:marBottom w:val="0"/>
                  <w:divBdr>
                    <w:top w:val="none" w:sz="0" w:space="0" w:color="auto"/>
                    <w:left w:val="none" w:sz="0" w:space="0" w:color="auto"/>
                    <w:bottom w:val="none" w:sz="0" w:space="0" w:color="auto"/>
                    <w:right w:val="none" w:sz="0" w:space="0" w:color="auto"/>
                  </w:divBdr>
                  <w:divsChild>
                    <w:div w:id="1392344024">
                      <w:marLeft w:val="720"/>
                      <w:marRight w:val="720"/>
                      <w:marTop w:val="0"/>
                      <w:marBottom w:val="0"/>
                      <w:divBdr>
                        <w:top w:val="none" w:sz="0" w:space="0" w:color="auto"/>
                        <w:left w:val="none" w:sz="0" w:space="0" w:color="auto"/>
                        <w:bottom w:val="none" w:sz="0" w:space="0" w:color="auto"/>
                        <w:right w:val="none" w:sz="0" w:space="0" w:color="auto"/>
                      </w:divBdr>
                      <w:divsChild>
                        <w:div w:id="259066499">
                          <w:marLeft w:val="0"/>
                          <w:marRight w:val="0"/>
                          <w:marTop w:val="0"/>
                          <w:marBottom w:val="0"/>
                          <w:divBdr>
                            <w:top w:val="none" w:sz="0" w:space="0" w:color="auto"/>
                            <w:left w:val="none" w:sz="0" w:space="0" w:color="auto"/>
                            <w:bottom w:val="none" w:sz="0" w:space="0" w:color="auto"/>
                            <w:right w:val="none" w:sz="0" w:space="0" w:color="auto"/>
                          </w:divBdr>
                          <w:divsChild>
                            <w:div w:id="880215744">
                              <w:marLeft w:val="0"/>
                              <w:marRight w:val="0"/>
                              <w:marTop w:val="0"/>
                              <w:marBottom w:val="0"/>
                              <w:divBdr>
                                <w:top w:val="none" w:sz="0" w:space="0" w:color="auto"/>
                                <w:left w:val="none" w:sz="0" w:space="0" w:color="auto"/>
                                <w:bottom w:val="none" w:sz="0" w:space="0" w:color="auto"/>
                                <w:right w:val="none" w:sz="0" w:space="0" w:color="auto"/>
                              </w:divBdr>
                              <w:divsChild>
                                <w:div w:id="758723095">
                                  <w:marLeft w:val="0"/>
                                  <w:marRight w:val="0"/>
                                  <w:marTop w:val="0"/>
                                  <w:marBottom w:val="0"/>
                                  <w:divBdr>
                                    <w:top w:val="none" w:sz="0" w:space="0" w:color="auto"/>
                                    <w:left w:val="none" w:sz="0" w:space="0" w:color="auto"/>
                                    <w:bottom w:val="none" w:sz="0" w:space="0" w:color="auto"/>
                                    <w:right w:val="none" w:sz="0" w:space="0" w:color="auto"/>
                                  </w:divBdr>
                                  <w:divsChild>
                                    <w:div w:id="1115708209">
                                      <w:marLeft w:val="285"/>
                                      <w:marRight w:val="0"/>
                                      <w:marTop w:val="0"/>
                                      <w:marBottom w:val="0"/>
                                      <w:divBdr>
                                        <w:top w:val="none" w:sz="0" w:space="0" w:color="auto"/>
                                        <w:left w:val="none" w:sz="0" w:space="0" w:color="auto"/>
                                        <w:bottom w:val="none" w:sz="0" w:space="0" w:color="auto"/>
                                        <w:right w:val="none" w:sz="0" w:space="0" w:color="auto"/>
                                      </w:divBdr>
                                      <w:divsChild>
                                        <w:div w:id="1205025064">
                                          <w:marLeft w:val="0"/>
                                          <w:marRight w:val="450"/>
                                          <w:marTop w:val="0"/>
                                          <w:marBottom w:val="0"/>
                                          <w:divBdr>
                                            <w:top w:val="none" w:sz="0" w:space="0" w:color="auto"/>
                                            <w:left w:val="none" w:sz="0" w:space="0" w:color="auto"/>
                                            <w:bottom w:val="none" w:sz="0" w:space="0" w:color="auto"/>
                                            <w:right w:val="none" w:sz="0" w:space="0" w:color="auto"/>
                                          </w:divBdr>
                                        </w:div>
                                      </w:divsChild>
                                    </w:div>
                                    <w:div w:id="1779252329">
                                      <w:marLeft w:val="0"/>
                                      <w:marRight w:val="0"/>
                                      <w:marTop w:val="300"/>
                                      <w:marBottom w:val="0"/>
                                      <w:divBdr>
                                        <w:top w:val="none" w:sz="0" w:space="0" w:color="auto"/>
                                        <w:left w:val="none" w:sz="0" w:space="0" w:color="auto"/>
                                        <w:bottom w:val="none" w:sz="0" w:space="0" w:color="auto"/>
                                        <w:right w:val="none" w:sz="0" w:space="0" w:color="auto"/>
                                      </w:divBdr>
                                      <w:divsChild>
                                        <w:div w:id="90778143">
                                          <w:marLeft w:val="0"/>
                                          <w:marRight w:val="0"/>
                                          <w:marTop w:val="0"/>
                                          <w:marBottom w:val="0"/>
                                          <w:divBdr>
                                            <w:top w:val="none" w:sz="0" w:space="0" w:color="auto"/>
                                            <w:left w:val="none" w:sz="0" w:space="0" w:color="auto"/>
                                            <w:bottom w:val="none" w:sz="0" w:space="0" w:color="auto"/>
                                            <w:right w:val="none" w:sz="0" w:space="0" w:color="auto"/>
                                          </w:divBdr>
                                          <w:divsChild>
                                            <w:div w:id="225915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43223252">
                  <w:marLeft w:val="0"/>
                  <w:marRight w:val="0"/>
                  <w:marTop w:val="0"/>
                  <w:marBottom w:val="0"/>
                  <w:divBdr>
                    <w:top w:val="none" w:sz="0" w:space="0" w:color="auto"/>
                    <w:left w:val="none" w:sz="0" w:space="0" w:color="auto"/>
                    <w:bottom w:val="none" w:sz="0" w:space="0" w:color="auto"/>
                    <w:right w:val="none" w:sz="0" w:space="0" w:color="auto"/>
                  </w:divBdr>
                  <w:divsChild>
                    <w:div w:id="1544630948">
                      <w:marLeft w:val="720"/>
                      <w:marRight w:val="720"/>
                      <w:marTop w:val="0"/>
                      <w:marBottom w:val="0"/>
                      <w:divBdr>
                        <w:top w:val="none" w:sz="0" w:space="0" w:color="auto"/>
                        <w:left w:val="none" w:sz="0" w:space="0" w:color="auto"/>
                        <w:bottom w:val="none" w:sz="0" w:space="0" w:color="auto"/>
                        <w:right w:val="none" w:sz="0" w:space="0" w:color="auto"/>
                      </w:divBdr>
                      <w:divsChild>
                        <w:div w:id="1582717217">
                          <w:marLeft w:val="0"/>
                          <w:marRight w:val="0"/>
                          <w:marTop w:val="0"/>
                          <w:marBottom w:val="0"/>
                          <w:divBdr>
                            <w:top w:val="none" w:sz="0" w:space="0" w:color="auto"/>
                            <w:left w:val="none" w:sz="0" w:space="0" w:color="auto"/>
                            <w:bottom w:val="none" w:sz="0" w:space="0" w:color="auto"/>
                            <w:right w:val="none" w:sz="0" w:space="0" w:color="auto"/>
                          </w:divBdr>
                          <w:divsChild>
                            <w:div w:id="1977907634">
                              <w:marLeft w:val="0"/>
                              <w:marRight w:val="0"/>
                              <w:marTop w:val="0"/>
                              <w:marBottom w:val="0"/>
                              <w:divBdr>
                                <w:top w:val="none" w:sz="0" w:space="0" w:color="auto"/>
                                <w:left w:val="none" w:sz="0" w:space="0" w:color="auto"/>
                                <w:bottom w:val="none" w:sz="0" w:space="0" w:color="auto"/>
                                <w:right w:val="none" w:sz="0" w:space="0" w:color="auto"/>
                              </w:divBdr>
                              <w:divsChild>
                                <w:div w:id="484972665">
                                  <w:marLeft w:val="0"/>
                                  <w:marRight w:val="0"/>
                                  <w:marTop w:val="0"/>
                                  <w:marBottom w:val="0"/>
                                  <w:divBdr>
                                    <w:top w:val="none" w:sz="0" w:space="0" w:color="auto"/>
                                    <w:left w:val="none" w:sz="0" w:space="0" w:color="auto"/>
                                    <w:bottom w:val="none" w:sz="0" w:space="0" w:color="auto"/>
                                    <w:right w:val="none" w:sz="0" w:space="0" w:color="auto"/>
                                  </w:divBdr>
                                  <w:divsChild>
                                    <w:div w:id="2038702040">
                                      <w:marLeft w:val="285"/>
                                      <w:marRight w:val="0"/>
                                      <w:marTop w:val="0"/>
                                      <w:marBottom w:val="0"/>
                                      <w:divBdr>
                                        <w:top w:val="none" w:sz="0" w:space="0" w:color="auto"/>
                                        <w:left w:val="none" w:sz="0" w:space="0" w:color="auto"/>
                                        <w:bottom w:val="none" w:sz="0" w:space="0" w:color="auto"/>
                                        <w:right w:val="none" w:sz="0" w:space="0" w:color="auto"/>
                                      </w:divBdr>
                                      <w:divsChild>
                                        <w:div w:id="1907494122">
                                          <w:marLeft w:val="0"/>
                                          <w:marRight w:val="450"/>
                                          <w:marTop w:val="0"/>
                                          <w:marBottom w:val="0"/>
                                          <w:divBdr>
                                            <w:top w:val="none" w:sz="0" w:space="0" w:color="auto"/>
                                            <w:left w:val="none" w:sz="0" w:space="0" w:color="auto"/>
                                            <w:bottom w:val="none" w:sz="0" w:space="0" w:color="auto"/>
                                            <w:right w:val="none" w:sz="0" w:space="0" w:color="auto"/>
                                          </w:divBdr>
                                        </w:div>
                                      </w:divsChild>
                                    </w:div>
                                    <w:div w:id="1674726850">
                                      <w:marLeft w:val="0"/>
                                      <w:marRight w:val="0"/>
                                      <w:marTop w:val="300"/>
                                      <w:marBottom w:val="0"/>
                                      <w:divBdr>
                                        <w:top w:val="none" w:sz="0" w:space="0" w:color="auto"/>
                                        <w:left w:val="none" w:sz="0" w:space="0" w:color="auto"/>
                                        <w:bottom w:val="none" w:sz="0" w:space="0" w:color="auto"/>
                                        <w:right w:val="none" w:sz="0" w:space="0" w:color="auto"/>
                                      </w:divBdr>
                                      <w:divsChild>
                                        <w:div w:id="552237270">
                                          <w:marLeft w:val="0"/>
                                          <w:marRight w:val="0"/>
                                          <w:marTop w:val="0"/>
                                          <w:marBottom w:val="0"/>
                                          <w:divBdr>
                                            <w:top w:val="none" w:sz="0" w:space="0" w:color="auto"/>
                                            <w:left w:val="none" w:sz="0" w:space="0" w:color="auto"/>
                                            <w:bottom w:val="none" w:sz="0" w:space="0" w:color="auto"/>
                                            <w:right w:val="none" w:sz="0" w:space="0" w:color="auto"/>
                                          </w:divBdr>
                                          <w:divsChild>
                                            <w:div w:id="1715230457">
                                              <w:marLeft w:val="0"/>
                                              <w:marRight w:val="0"/>
                                              <w:marTop w:val="0"/>
                                              <w:marBottom w:val="150"/>
                                              <w:divBdr>
                                                <w:top w:val="none" w:sz="0" w:space="0" w:color="auto"/>
                                                <w:left w:val="none" w:sz="0" w:space="0" w:color="auto"/>
                                                <w:bottom w:val="none" w:sz="0" w:space="0" w:color="auto"/>
                                                <w:right w:val="none" w:sz="0" w:space="0" w:color="auto"/>
                                              </w:divBdr>
                                              <w:divsChild>
                                                <w:div w:id="559634351">
                                                  <w:marLeft w:val="0"/>
                                                  <w:marRight w:val="0"/>
                                                  <w:marTop w:val="0"/>
                                                  <w:marBottom w:val="0"/>
                                                  <w:divBdr>
                                                    <w:top w:val="none" w:sz="0" w:space="0" w:color="auto"/>
                                                    <w:left w:val="none" w:sz="0" w:space="0" w:color="auto"/>
                                                    <w:bottom w:val="none" w:sz="0" w:space="0" w:color="auto"/>
                                                    <w:right w:val="none" w:sz="0" w:space="0" w:color="auto"/>
                                                  </w:divBdr>
                                                  <w:divsChild>
                                                    <w:div w:id="539976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3409427">
                                              <w:marLeft w:val="0"/>
                                              <w:marRight w:val="0"/>
                                              <w:marTop w:val="0"/>
                                              <w:marBottom w:val="150"/>
                                              <w:divBdr>
                                                <w:top w:val="none" w:sz="0" w:space="0" w:color="auto"/>
                                                <w:left w:val="none" w:sz="0" w:space="0" w:color="auto"/>
                                                <w:bottom w:val="none" w:sz="0" w:space="0" w:color="auto"/>
                                                <w:right w:val="none" w:sz="0" w:space="0" w:color="auto"/>
                                              </w:divBdr>
                                              <w:divsChild>
                                                <w:div w:id="63914087">
                                                  <w:marLeft w:val="0"/>
                                                  <w:marRight w:val="0"/>
                                                  <w:marTop w:val="0"/>
                                                  <w:marBottom w:val="0"/>
                                                  <w:divBdr>
                                                    <w:top w:val="none" w:sz="0" w:space="0" w:color="auto"/>
                                                    <w:left w:val="none" w:sz="0" w:space="0" w:color="auto"/>
                                                    <w:bottom w:val="none" w:sz="0" w:space="0" w:color="auto"/>
                                                    <w:right w:val="none" w:sz="0" w:space="0" w:color="auto"/>
                                                  </w:divBdr>
                                                  <w:divsChild>
                                                    <w:div w:id="529338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0390056">
                  <w:marLeft w:val="0"/>
                  <w:marRight w:val="0"/>
                  <w:marTop w:val="0"/>
                  <w:marBottom w:val="0"/>
                  <w:divBdr>
                    <w:top w:val="none" w:sz="0" w:space="0" w:color="auto"/>
                    <w:left w:val="none" w:sz="0" w:space="0" w:color="auto"/>
                    <w:bottom w:val="none" w:sz="0" w:space="0" w:color="auto"/>
                    <w:right w:val="none" w:sz="0" w:space="0" w:color="auto"/>
                  </w:divBdr>
                  <w:divsChild>
                    <w:div w:id="43145192">
                      <w:marLeft w:val="720"/>
                      <w:marRight w:val="720"/>
                      <w:marTop w:val="0"/>
                      <w:marBottom w:val="0"/>
                      <w:divBdr>
                        <w:top w:val="none" w:sz="0" w:space="0" w:color="auto"/>
                        <w:left w:val="none" w:sz="0" w:space="0" w:color="auto"/>
                        <w:bottom w:val="none" w:sz="0" w:space="0" w:color="auto"/>
                        <w:right w:val="none" w:sz="0" w:space="0" w:color="auto"/>
                      </w:divBdr>
                      <w:divsChild>
                        <w:div w:id="2000570616">
                          <w:marLeft w:val="0"/>
                          <w:marRight w:val="0"/>
                          <w:marTop w:val="0"/>
                          <w:marBottom w:val="0"/>
                          <w:divBdr>
                            <w:top w:val="none" w:sz="0" w:space="0" w:color="auto"/>
                            <w:left w:val="none" w:sz="0" w:space="0" w:color="auto"/>
                            <w:bottom w:val="none" w:sz="0" w:space="0" w:color="auto"/>
                            <w:right w:val="none" w:sz="0" w:space="0" w:color="auto"/>
                          </w:divBdr>
                          <w:divsChild>
                            <w:div w:id="723213625">
                              <w:marLeft w:val="0"/>
                              <w:marRight w:val="0"/>
                              <w:marTop w:val="0"/>
                              <w:marBottom w:val="0"/>
                              <w:divBdr>
                                <w:top w:val="none" w:sz="0" w:space="0" w:color="auto"/>
                                <w:left w:val="none" w:sz="0" w:space="0" w:color="auto"/>
                                <w:bottom w:val="none" w:sz="0" w:space="0" w:color="auto"/>
                                <w:right w:val="none" w:sz="0" w:space="0" w:color="auto"/>
                              </w:divBdr>
                              <w:divsChild>
                                <w:div w:id="1535384986">
                                  <w:marLeft w:val="0"/>
                                  <w:marRight w:val="0"/>
                                  <w:marTop w:val="0"/>
                                  <w:marBottom w:val="0"/>
                                  <w:divBdr>
                                    <w:top w:val="none" w:sz="0" w:space="0" w:color="auto"/>
                                    <w:left w:val="none" w:sz="0" w:space="0" w:color="auto"/>
                                    <w:bottom w:val="none" w:sz="0" w:space="0" w:color="auto"/>
                                    <w:right w:val="none" w:sz="0" w:space="0" w:color="auto"/>
                                  </w:divBdr>
                                  <w:divsChild>
                                    <w:div w:id="184446537">
                                      <w:marLeft w:val="285"/>
                                      <w:marRight w:val="0"/>
                                      <w:marTop w:val="0"/>
                                      <w:marBottom w:val="0"/>
                                      <w:divBdr>
                                        <w:top w:val="none" w:sz="0" w:space="0" w:color="auto"/>
                                        <w:left w:val="none" w:sz="0" w:space="0" w:color="auto"/>
                                        <w:bottom w:val="none" w:sz="0" w:space="0" w:color="auto"/>
                                        <w:right w:val="none" w:sz="0" w:space="0" w:color="auto"/>
                                      </w:divBdr>
                                      <w:divsChild>
                                        <w:div w:id="251160844">
                                          <w:marLeft w:val="0"/>
                                          <w:marRight w:val="450"/>
                                          <w:marTop w:val="0"/>
                                          <w:marBottom w:val="0"/>
                                          <w:divBdr>
                                            <w:top w:val="none" w:sz="0" w:space="0" w:color="auto"/>
                                            <w:left w:val="none" w:sz="0" w:space="0" w:color="auto"/>
                                            <w:bottom w:val="none" w:sz="0" w:space="0" w:color="auto"/>
                                            <w:right w:val="none" w:sz="0" w:space="0" w:color="auto"/>
                                          </w:divBdr>
                                        </w:div>
                                      </w:divsChild>
                                    </w:div>
                                    <w:div w:id="1594774766">
                                      <w:marLeft w:val="0"/>
                                      <w:marRight w:val="0"/>
                                      <w:marTop w:val="300"/>
                                      <w:marBottom w:val="0"/>
                                      <w:divBdr>
                                        <w:top w:val="none" w:sz="0" w:space="0" w:color="auto"/>
                                        <w:left w:val="none" w:sz="0" w:space="0" w:color="auto"/>
                                        <w:bottom w:val="none" w:sz="0" w:space="0" w:color="auto"/>
                                        <w:right w:val="none" w:sz="0" w:space="0" w:color="auto"/>
                                      </w:divBdr>
                                      <w:divsChild>
                                        <w:div w:id="2034728261">
                                          <w:marLeft w:val="0"/>
                                          <w:marRight w:val="0"/>
                                          <w:marTop w:val="0"/>
                                          <w:marBottom w:val="0"/>
                                          <w:divBdr>
                                            <w:top w:val="none" w:sz="0" w:space="0" w:color="auto"/>
                                            <w:left w:val="none" w:sz="0" w:space="0" w:color="auto"/>
                                            <w:bottom w:val="none" w:sz="0" w:space="0" w:color="auto"/>
                                            <w:right w:val="none" w:sz="0" w:space="0" w:color="auto"/>
                                          </w:divBdr>
                                          <w:divsChild>
                                            <w:div w:id="1526165199">
                                              <w:marLeft w:val="0"/>
                                              <w:marRight w:val="0"/>
                                              <w:marTop w:val="0"/>
                                              <w:marBottom w:val="150"/>
                                              <w:divBdr>
                                                <w:top w:val="none" w:sz="0" w:space="0" w:color="auto"/>
                                                <w:left w:val="none" w:sz="0" w:space="0" w:color="auto"/>
                                                <w:bottom w:val="none" w:sz="0" w:space="0" w:color="auto"/>
                                                <w:right w:val="none" w:sz="0" w:space="0" w:color="auto"/>
                                              </w:divBdr>
                                              <w:divsChild>
                                                <w:div w:id="1433239286">
                                                  <w:marLeft w:val="0"/>
                                                  <w:marRight w:val="0"/>
                                                  <w:marTop w:val="0"/>
                                                  <w:marBottom w:val="0"/>
                                                  <w:divBdr>
                                                    <w:top w:val="none" w:sz="0" w:space="0" w:color="auto"/>
                                                    <w:left w:val="none" w:sz="0" w:space="0" w:color="auto"/>
                                                    <w:bottom w:val="none" w:sz="0" w:space="0" w:color="auto"/>
                                                    <w:right w:val="none" w:sz="0" w:space="0" w:color="auto"/>
                                                  </w:divBdr>
                                                  <w:divsChild>
                                                    <w:div w:id="213740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0283799">
                                              <w:marLeft w:val="0"/>
                                              <w:marRight w:val="0"/>
                                              <w:marTop w:val="0"/>
                                              <w:marBottom w:val="150"/>
                                              <w:divBdr>
                                                <w:top w:val="none" w:sz="0" w:space="0" w:color="auto"/>
                                                <w:left w:val="none" w:sz="0" w:space="0" w:color="auto"/>
                                                <w:bottom w:val="none" w:sz="0" w:space="0" w:color="auto"/>
                                                <w:right w:val="none" w:sz="0" w:space="0" w:color="auto"/>
                                              </w:divBdr>
                                              <w:divsChild>
                                                <w:div w:id="970095207">
                                                  <w:marLeft w:val="0"/>
                                                  <w:marRight w:val="0"/>
                                                  <w:marTop w:val="0"/>
                                                  <w:marBottom w:val="0"/>
                                                  <w:divBdr>
                                                    <w:top w:val="none" w:sz="0" w:space="0" w:color="auto"/>
                                                    <w:left w:val="none" w:sz="0" w:space="0" w:color="auto"/>
                                                    <w:bottom w:val="none" w:sz="0" w:space="0" w:color="auto"/>
                                                    <w:right w:val="none" w:sz="0" w:space="0" w:color="auto"/>
                                                  </w:divBdr>
                                                  <w:divsChild>
                                                    <w:div w:id="575168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4884831">
                                              <w:marLeft w:val="0"/>
                                              <w:marRight w:val="0"/>
                                              <w:marTop w:val="0"/>
                                              <w:marBottom w:val="150"/>
                                              <w:divBdr>
                                                <w:top w:val="none" w:sz="0" w:space="0" w:color="auto"/>
                                                <w:left w:val="none" w:sz="0" w:space="0" w:color="auto"/>
                                                <w:bottom w:val="none" w:sz="0" w:space="0" w:color="auto"/>
                                                <w:right w:val="none" w:sz="0" w:space="0" w:color="auto"/>
                                              </w:divBdr>
                                              <w:divsChild>
                                                <w:div w:id="1717659726">
                                                  <w:marLeft w:val="0"/>
                                                  <w:marRight w:val="0"/>
                                                  <w:marTop w:val="0"/>
                                                  <w:marBottom w:val="0"/>
                                                  <w:divBdr>
                                                    <w:top w:val="none" w:sz="0" w:space="0" w:color="auto"/>
                                                    <w:left w:val="none" w:sz="0" w:space="0" w:color="auto"/>
                                                    <w:bottom w:val="none" w:sz="0" w:space="0" w:color="auto"/>
                                                    <w:right w:val="none" w:sz="0" w:space="0" w:color="auto"/>
                                                  </w:divBdr>
                                                  <w:divsChild>
                                                    <w:div w:id="280460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0686701">
                                              <w:marLeft w:val="0"/>
                                              <w:marRight w:val="0"/>
                                              <w:marTop w:val="0"/>
                                              <w:marBottom w:val="150"/>
                                              <w:divBdr>
                                                <w:top w:val="none" w:sz="0" w:space="0" w:color="auto"/>
                                                <w:left w:val="none" w:sz="0" w:space="0" w:color="auto"/>
                                                <w:bottom w:val="none" w:sz="0" w:space="0" w:color="auto"/>
                                                <w:right w:val="none" w:sz="0" w:space="0" w:color="auto"/>
                                              </w:divBdr>
                                              <w:divsChild>
                                                <w:div w:id="1083647297">
                                                  <w:marLeft w:val="0"/>
                                                  <w:marRight w:val="0"/>
                                                  <w:marTop w:val="0"/>
                                                  <w:marBottom w:val="0"/>
                                                  <w:divBdr>
                                                    <w:top w:val="none" w:sz="0" w:space="0" w:color="auto"/>
                                                    <w:left w:val="none" w:sz="0" w:space="0" w:color="auto"/>
                                                    <w:bottom w:val="none" w:sz="0" w:space="0" w:color="auto"/>
                                                    <w:right w:val="none" w:sz="0" w:space="0" w:color="auto"/>
                                                  </w:divBdr>
                                                  <w:divsChild>
                                                    <w:div w:id="1580089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7826423">
                                              <w:marLeft w:val="0"/>
                                              <w:marRight w:val="0"/>
                                              <w:marTop w:val="0"/>
                                              <w:marBottom w:val="150"/>
                                              <w:divBdr>
                                                <w:top w:val="none" w:sz="0" w:space="0" w:color="auto"/>
                                                <w:left w:val="none" w:sz="0" w:space="0" w:color="auto"/>
                                                <w:bottom w:val="none" w:sz="0" w:space="0" w:color="auto"/>
                                                <w:right w:val="none" w:sz="0" w:space="0" w:color="auto"/>
                                              </w:divBdr>
                                              <w:divsChild>
                                                <w:div w:id="1661621087">
                                                  <w:marLeft w:val="0"/>
                                                  <w:marRight w:val="0"/>
                                                  <w:marTop w:val="0"/>
                                                  <w:marBottom w:val="0"/>
                                                  <w:divBdr>
                                                    <w:top w:val="none" w:sz="0" w:space="0" w:color="auto"/>
                                                    <w:left w:val="none" w:sz="0" w:space="0" w:color="auto"/>
                                                    <w:bottom w:val="none" w:sz="0" w:space="0" w:color="auto"/>
                                                    <w:right w:val="none" w:sz="0" w:space="0" w:color="auto"/>
                                                  </w:divBdr>
                                                  <w:divsChild>
                                                    <w:div w:id="2135825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6479014">
                                              <w:marLeft w:val="0"/>
                                              <w:marRight w:val="0"/>
                                              <w:marTop w:val="0"/>
                                              <w:marBottom w:val="150"/>
                                              <w:divBdr>
                                                <w:top w:val="none" w:sz="0" w:space="0" w:color="auto"/>
                                                <w:left w:val="none" w:sz="0" w:space="0" w:color="auto"/>
                                                <w:bottom w:val="none" w:sz="0" w:space="0" w:color="auto"/>
                                                <w:right w:val="none" w:sz="0" w:space="0" w:color="auto"/>
                                              </w:divBdr>
                                              <w:divsChild>
                                                <w:div w:id="790436809">
                                                  <w:marLeft w:val="0"/>
                                                  <w:marRight w:val="0"/>
                                                  <w:marTop w:val="0"/>
                                                  <w:marBottom w:val="0"/>
                                                  <w:divBdr>
                                                    <w:top w:val="none" w:sz="0" w:space="0" w:color="auto"/>
                                                    <w:left w:val="none" w:sz="0" w:space="0" w:color="auto"/>
                                                    <w:bottom w:val="none" w:sz="0" w:space="0" w:color="auto"/>
                                                    <w:right w:val="none" w:sz="0" w:space="0" w:color="auto"/>
                                                  </w:divBdr>
                                                  <w:divsChild>
                                                    <w:div w:id="766845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51274355">
                  <w:marLeft w:val="0"/>
                  <w:marRight w:val="0"/>
                  <w:marTop w:val="0"/>
                  <w:marBottom w:val="0"/>
                  <w:divBdr>
                    <w:top w:val="none" w:sz="0" w:space="0" w:color="auto"/>
                    <w:left w:val="none" w:sz="0" w:space="0" w:color="auto"/>
                    <w:bottom w:val="none" w:sz="0" w:space="0" w:color="auto"/>
                    <w:right w:val="none" w:sz="0" w:space="0" w:color="auto"/>
                  </w:divBdr>
                  <w:divsChild>
                    <w:div w:id="2044399663">
                      <w:marLeft w:val="720"/>
                      <w:marRight w:val="720"/>
                      <w:marTop w:val="0"/>
                      <w:marBottom w:val="0"/>
                      <w:divBdr>
                        <w:top w:val="none" w:sz="0" w:space="0" w:color="auto"/>
                        <w:left w:val="none" w:sz="0" w:space="0" w:color="auto"/>
                        <w:bottom w:val="none" w:sz="0" w:space="0" w:color="auto"/>
                        <w:right w:val="none" w:sz="0" w:space="0" w:color="auto"/>
                      </w:divBdr>
                      <w:divsChild>
                        <w:div w:id="1664161980">
                          <w:marLeft w:val="0"/>
                          <w:marRight w:val="0"/>
                          <w:marTop w:val="0"/>
                          <w:marBottom w:val="0"/>
                          <w:divBdr>
                            <w:top w:val="none" w:sz="0" w:space="0" w:color="auto"/>
                            <w:left w:val="none" w:sz="0" w:space="0" w:color="auto"/>
                            <w:bottom w:val="none" w:sz="0" w:space="0" w:color="auto"/>
                            <w:right w:val="none" w:sz="0" w:space="0" w:color="auto"/>
                          </w:divBdr>
                          <w:divsChild>
                            <w:div w:id="619461805">
                              <w:marLeft w:val="0"/>
                              <w:marRight w:val="0"/>
                              <w:marTop w:val="0"/>
                              <w:marBottom w:val="0"/>
                              <w:divBdr>
                                <w:top w:val="none" w:sz="0" w:space="0" w:color="auto"/>
                                <w:left w:val="none" w:sz="0" w:space="0" w:color="auto"/>
                                <w:bottom w:val="none" w:sz="0" w:space="0" w:color="auto"/>
                                <w:right w:val="none" w:sz="0" w:space="0" w:color="auto"/>
                              </w:divBdr>
                              <w:divsChild>
                                <w:div w:id="1309634105">
                                  <w:marLeft w:val="0"/>
                                  <w:marRight w:val="0"/>
                                  <w:marTop w:val="0"/>
                                  <w:marBottom w:val="0"/>
                                  <w:divBdr>
                                    <w:top w:val="none" w:sz="0" w:space="0" w:color="auto"/>
                                    <w:left w:val="none" w:sz="0" w:space="0" w:color="auto"/>
                                    <w:bottom w:val="none" w:sz="0" w:space="0" w:color="auto"/>
                                    <w:right w:val="none" w:sz="0" w:space="0" w:color="auto"/>
                                  </w:divBdr>
                                  <w:divsChild>
                                    <w:div w:id="257371546">
                                      <w:marLeft w:val="285"/>
                                      <w:marRight w:val="0"/>
                                      <w:marTop w:val="0"/>
                                      <w:marBottom w:val="0"/>
                                      <w:divBdr>
                                        <w:top w:val="none" w:sz="0" w:space="0" w:color="auto"/>
                                        <w:left w:val="none" w:sz="0" w:space="0" w:color="auto"/>
                                        <w:bottom w:val="none" w:sz="0" w:space="0" w:color="auto"/>
                                        <w:right w:val="none" w:sz="0" w:space="0" w:color="auto"/>
                                      </w:divBdr>
                                      <w:divsChild>
                                        <w:div w:id="789855313">
                                          <w:marLeft w:val="0"/>
                                          <w:marRight w:val="450"/>
                                          <w:marTop w:val="0"/>
                                          <w:marBottom w:val="0"/>
                                          <w:divBdr>
                                            <w:top w:val="none" w:sz="0" w:space="0" w:color="auto"/>
                                            <w:left w:val="none" w:sz="0" w:space="0" w:color="auto"/>
                                            <w:bottom w:val="none" w:sz="0" w:space="0" w:color="auto"/>
                                            <w:right w:val="none" w:sz="0" w:space="0" w:color="auto"/>
                                          </w:divBdr>
                                        </w:div>
                                      </w:divsChild>
                                    </w:div>
                                    <w:div w:id="71244096">
                                      <w:marLeft w:val="0"/>
                                      <w:marRight w:val="0"/>
                                      <w:marTop w:val="300"/>
                                      <w:marBottom w:val="0"/>
                                      <w:divBdr>
                                        <w:top w:val="none" w:sz="0" w:space="0" w:color="auto"/>
                                        <w:left w:val="none" w:sz="0" w:space="0" w:color="auto"/>
                                        <w:bottom w:val="none" w:sz="0" w:space="0" w:color="auto"/>
                                        <w:right w:val="none" w:sz="0" w:space="0" w:color="auto"/>
                                      </w:divBdr>
                                      <w:divsChild>
                                        <w:div w:id="810486121">
                                          <w:marLeft w:val="0"/>
                                          <w:marRight w:val="0"/>
                                          <w:marTop w:val="0"/>
                                          <w:marBottom w:val="0"/>
                                          <w:divBdr>
                                            <w:top w:val="none" w:sz="0" w:space="0" w:color="auto"/>
                                            <w:left w:val="none" w:sz="0" w:space="0" w:color="auto"/>
                                            <w:bottom w:val="none" w:sz="0" w:space="0" w:color="auto"/>
                                            <w:right w:val="none" w:sz="0" w:space="0" w:color="auto"/>
                                          </w:divBdr>
                                          <w:divsChild>
                                            <w:div w:id="807010848">
                                              <w:marLeft w:val="0"/>
                                              <w:marRight w:val="0"/>
                                              <w:marTop w:val="0"/>
                                              <w:marBottom w:val="150"/>
                                              <w:divBdr>
                                                <w:top w:val="none" w:sz="0" w:space="0" w:color="auto"/>
                                                <w:left w:val="none" w:sz="0" w:space="0" w:color="auto"/>
                                                <w:bottom w:val="none" w:sz="0" w:space="0" w:color="auto"/>
                                                <w:right w:val="none" w:sz="0" w:space="0" w:color="auto"/>
                                              </w:divBdr>
                                              <w:divsChild>
                                                <w:div w:id="696270493">
                                                  <w:marLeft w:val="0"/>
                                                  <w:marRight w:val="0"/>
                                                  <w:marTop w:val="0"/>
                                                  <w:marBottom w:val="0"/>
                                                  <w:divBdr>
                                                    <w:top w:val="none" w:sz="0" w:space="0" w:color="auto"/>
                                                    <w:left w:val="none" w:sz="0" w:space="0" w:color="auto"/>
                                                    <w:bottom w:val="none" w:sz="0" w:space="0" w:color="auto"/>
                                                    <w:right w:val="none" w:sz="0" w:space="0" w:color="auto"/>
                                                  </w:divBdr>
                                                  <w:divsChild>
                                                    <w:div w:id="1886679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869651">
                                              <w:marLeft w:val="0"/>
                                              <w:marRight w:val="0"/>
                                              <w:marTop w:val="0"/>
                                              <w:marBottom w:val="150"/>
                                              <w:divBdr>
                                                <w:top w:val="none" w:sz="0" w:space="0" w:color="auto"/>
                                                <w:left w:val="none" w:sz="0" w:space="0" w:color="auto"/>
                                                <w:bottom w:val="none" w:sz="0" w:space="0" w:color="auto"/>
                                                <w:right w:val="none" w:sz="0" w:space="0" w:color="auto"/>
                                              </w:divBdr>
                                              <w:divsChild>
                                                <w:div w:id="1157385014">
                                                  <w:marLeft w:val="0"/>
                                                  <w:marRight w:val="0"/>
                                                  <w:marTop w:val="0"/>
                                                  <w:marBottom w:val="0"/>
                                                  <w:divBdr>
                                                    <w:top w:val="none" w:sz="0" w:space="0" w:color="auto"/>
                                                    <w:left w:val="none" w:sz="0" w:space="0" w:color="auto"/>
                                                    <w:bottom w:val="none" w:sz="0" w:space="0" w:color="auto"/>
                                                    <w:right w:val="none" w:sz="0" w:space="0" w:color="auto"/>
                                                  </w:divBdr>
                                                  <w:divsChild>
                                                    <w:div w:id="34894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98939289">
                  <w:marLeft w:val="0"/>
                  <w:marRight w:val="0"/>
                  <w:marTop w:val="0"/>
                  <w:marBottom w:val="0"/>
                  <w:divBdr>
                    <w:top w:val="none" w:sz="0" w:space="0" w:color="auto"/>
                    <w:left w:val="none" w:sz="0" w:space="0" w:color="auto"/>
                    <w:bottom w:val="none" w:sz="0" w:space="0" w:color="auto"/>
                    <w:right w:val="none" w:sz="0" w:space="0" w:color="auto"/>
                  </w:divBdr>
                  <w:divsChild>
                    <w:div w:id="598761954">
                      <w:marLeft w:val="720"/>
                      <w:marRight w:val="720"/>
                      <w:marTop w:val="0"/>
                      <w:marBottom w:val="0"/>
                      <w:divBdr>
                        <w:top w:val="none" w:sz="0" w:space="0" w:color="auto"/>
                        <w:left w:val="none" w:sz="0" w:space="0" w:color="auto"/>
                        <w:bottom w:val="none" w:sz="0" w:space="0" w:color="auto"/>
                        <w:right w:val="none" w:sz="0" w:space="0" w:color="auto"/>
                      </w:divBdr>
                      <w:divsChild>
                        <w:div w:id="425999175">
                          <w:marLeft w:val="0"/>
                          <w:marRight w:val="0"/>
                          <w:marTop w:val="0"/>
                          <w:marBottom w:val="0"/>
                          <w:divBdr>
                            <w:top w:val="none" w:sz="0" w:space="0" w:color="auto"/>
                            <w:left w:val="none" w:sz="0" w:space="0" w:color="auto"/>
                            <w:bottom w:val="none" w:sz="0" w:space="0" w:color="auto"/>
                            <w:right w:val="none" w:sz="0" w:space="0" w:color="auto"/>
                          </w:divBdr>
                          <w:divsChild>
                            <w:div w:id="1828741144">
                              <w:marLeft w:val="0"/>
                              <w:marRight w:val="0"/>
                              <w:marTop w:val="0"/>
                              <w:marBottom w:val="0"/>
                              <w:divBdr>
                                <w:top w:val="none" w:sz="0" w:space="0" w:color="auto"/>
                                <w:left w:val="none" w:sz="0" w:space="0" w:color="auto"/>
                                <w:bottom w:val="none" w:sz="0" w:space="0" w:color="auto"/>
                                <w:right w:val="none" w:sz="0" w:space="0" w:color="auto"/>
                              </w:divBdr>
                              <w:divsChild>
                                <w:div w:id="17119536">
                                  <w:marLeft w:val="0"/>
                                  <w:marRight w:val="0"/>
                                  <w:marTop w:val="0"/>
                                  <w:marBottom w:val="0"/>
                                  <w:divBdr>
                                    <w:top w:val="none" w:sz="0" w:space="0" w:color="auto"/>
                                    <w:left w:val="none" w:sz="0" w:space="0" w:color="auto"/>
                                    <w:bottom w:val="none" w:sz="0" w:space="0" w:color="auto"/>
                                    <w:right w:val="none" w:sz="0" w:space="0" w:color="auto"/>
                                  </w:divBdr>
                                  <w:divsChild>
                                    <w:div w:id="1666588220">
                                      <w:marLeft w:val="285"/>
                                      <w:marRight w:val="0"/>
                                      <w:marTop w:val="0"/>
                                      <w:marBottom w:val="0"/>
                                      <w:divBdr>
                                        <w:top w:val="none" w:sz="0" w:space="0" w:color="auto"/>
                                        <w:left w:val="none" w:sz="0" w:space="0" w:color="auto"/>
                                        <w:bottom w:val="none" w:sz="0" w:space="0" w:color="auto"/>
                                        <w:right w:val="none" w:sz="0" w:space="0" w:color="auto"/>
                                      </w:divBdr>
                                      <w:divsChild>
                                        <w:div w:id="1949510388">
                                          <w:marLeft w:val="0"/>
                                          <w:marRight w:val="450"/>
                                          <w:marTop w:val="0"/>
                                          <w:marBottom w:val="0"/>
                                          <w:divBdr>
                                            <w:top w:val="none" w:sz="0" w:space="0" w:color="auto"/>
                                            <w:left w:val="none" w:sz="0" w:space="0" w:color="auto"/>
                                            <w:bottom w:val="none" w:sz="0" w:space="0" w:color="auto"/>
                                            <w:right w:val="none" w:sz="0" w:space="0" w:color="auto"/>
                                          </w:divBdr>
                                        </w:div>
                                      </w:divsChild>
                                    </w:div>
                                    <w:div w:id="1643272595">
                                      <w:marLeft w:val="0"/>
                                      <w:marRight w:val="0"/>
                                      <w:marTop w:val="300"/>
                                      <w:marBottom w:val="0"/>
                                      <w:divBdr>
                                        <w:top w:val="none" w:sz="0" w:space="0" w:color="auto"/>
                                        <w:left w:val="none" w:sz="0" w:space="0" w:color="auto"/>
                                        <w:bottom w:val="none" w:sz="0" w:space="0" w:color="auto"/>
                                        <w:right w:val="none" w:sz="0" w:space="0" w:color="auto"/>
                                      </w:divBdr>
                                      <w:divsChild>
                                        <w:div w:id="701252488">
                                          <w:marLeft w:val="0"/>
                                          <w:marRight w:val="0"/>
                                          <w:marTop w:val="0"/>
                                          <w:marBottom w:val="0"/>
                                          <w:divBdr>
                                            <w:top w:val="none" w:sz="0" w:space="0" w:color="auto"/>
                                            <w:left w:val="none" w:sz="0" w:space="0" w:color="auto"/>
                                            <w:bottom w:val="none" w:sz="0" w:space="0" w:color="auto"/>
                                            <w:right w:val="none" w:sz="0" w:space="0" w:color="auto"/>
                                          </w:divBdr>
                                          <w:divsChild>
                                            <w:div w:id="2053729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72225037">
      <w:bodyDiv w:val="1"/>
      <w:marLeft w:val="0"/>
      <w:marRight w:val="0"/>
      <w:marTop w:val="0"/>
      <w:marBottom w:val="0"/>
      <w:divBdr>
        <w:top w:val="none" w:sz="0" w:space="0" w:color="auto"/>
        <w:left w:val="none" w:sz="0" w:space="0" w:color="auto"/>
        <w:bottom w:val="none" w:sz="0" w:space="0" w:color="auto"/>
        <w:right w:val="none" w:sz="0" w:space="0" w:color="auto"/>
      </w:divBdr>
    </w:div>
    <w:div w:id="1391727745">
      <w:bodyDiv w:val="1"/>
      <w:marLeft w:val="0"/>
      <w:marRight w:val="0"/>
      <w:marTop w:val="0"/>
      <w:marBottom w:val="0"/>
      <w:divBdr>
        <w:top w:val="none" w:sz="0" w:space="0" w:color="auto"/>
        <w:left w:val="none" w:sz="0" w:space="0" w:color="auto"/>
        <w:bottom w:val="none" w:sz="0" w:space="0" w:color="auto"/>
        <w:right w:val="none" w:sz="0" w:space="0" w:color="auto"/>
      </w:divBdr>
    </w:div>
    <w:div w:id="1392848782">
      <w:bodyDiv w:val="1"/>
      <w:marLeft w:val="0"/>
      <w:marRight w:val="0"/>
      <w:marTop w:val="0"/>
      <w:marBottom w:val="0"/>
      <w:divBdr>
        <w:top w:val="none" w:sz="0" w:space="0" w:color="auto"/>
        <w:left w:val="none" w:sz="0" w:space="0" w:color="auto"/>
        <w:bottom w:val="none" w:sz="0" w:space="0" w:color="auto"/>
        <w:right w:val="none" w:sz="0" w:space="0" w:color="auto"/>
      </w:divBdr>
    </w:div>
    <w:div w:id="1404377493">
      <w:bodyDiv w:val="1"/>
      <w:marLeft w:val="0"/>
      <w:marRight w:val="0"/>
      <w:marTop w:val="0"/>
      <w:marBottom w:val="0"/>
      <w:divBdr>
        <w:top w:val="none" w:sz="0" w:space="0" w:color="auto"/>
        <w:left w:val="none" w:sz="0" w:space="0" w:color="auto"/>
        <w:bottom w:val="none" w:sz="0" w:space="0" w:color="auto"/>
        <w:right w:val="none" w:sz="0" w:space="0" w:color="auto"/>
      </w:divBdr>
    </w:div>
    <w:div w:id="1425498681">
      <w:bodyDiv w:val="1"/>
      <w:marLeft w:val="0"/>
      <w:marRight w:val="0"/>
      <w:marTop w:val="0"/>
      <w:marBottom w:val="0"/>
      <w:divBdr>
        <w:top w:val="none" w:sz="0" w:space="0" w:color="auto"/>
        <w:left w:val="none" w:sz="0" w:space="0" w:color="auto"/>
        <w:bottom w:val="none" w:sz="0" w:space="0" w:color="auto"/>
        <w:right w:val="none" w:sz="0" w:space="0" w:color="auto"/>
      </w:divBdr>
    </w:div>
    <w:div w:id="1425766264">
      <w:bodyDiv w:val="1"/>
      <w:marLeft w:val="0"/>
      <w:marRight w:val="0"/>
      <w:marTop w:val="0"/>
      <w:marBottom w:val="0"/>
      <w:divBdr>
        <w:top w:val="none" w:sz="0" w:space="0" w:color="auto"/>
        <w:left w:val="none" w:sz="0" w:space="0" w:color="auto"/>
        <w:bottom w:val="none" w:sz="0" w:space="0" w:color="auto"/>
        <w:right w:val="none" w:sz="0" w:space="0" w:color="auto"/>
      </w:divBdr>
    </w:div>
    <w:div w:id="1428230542">
      <w:bodyDiv w:val="1"/>
      <w:marLeft w:val="0"/>
      <w:marRight w:val="0"/>
      <w:marTop w:val="0"/>
      <w:marBottom w:val="0"/>
      <w:divBdr>
        <w:top w:val="none" w:sz="0" w:space="0" w:color="auto"/>
        <w:left w:val="none" w:sz="0" w:space="0" w:color="auto"/>
        <w:bottom w:val="none" w:sz="0" w:space="0" w:color="auto"/>
        <w:right w:val="none" w:sz="0" w:space="0" w:color="auto"/>
      </w:divBdr>
    </w:div>
    <w:div w:id="1428696010">
      <w:bodyDiv w:val="1"/>
      <w:marLeft w:val="0"/>
      <w:marRight w:val="0"/>
      <w:marTop w:val="0"/>
      <w:marBottom w:val="0"/>
      <w:divBdr>
        <w:top w:val="none" w:sz="0" w:space="0" w:color="auto"/>
        <w:left w:val="none" w:sz="0" w:space="0" w:color="auto"/>
        <w:bottom w:val="none" w:sz="0" w:space="0" w:color="auto"/>
        <w:right w:val="none" w:sz="0" w:space="0" w:color="auto"/>
      </w:divBdr>
    </w:div>
    <w:div w:id="1438602414">
      <w:bodyDiv w:val="1"/>
      <w:marLeft w:val="0"/>
      <w:marRight w:val="0"/>
      <w:marTop w:val="0"/>
      <w:marBottom w:val="0"/>
      <w:divBdr>
        <w:top w:val="none" w:sz="0" w:space="0" w:color="auto"/>
        <w:left w:val="none" w:sz="0" w:space="0" w:color="auto"/>
        <w:bottom w:val="none" w:sz="0" w:space="0" w:color="auto"/>
        <w:right w:val="none" w:sz="0" w:space="0" w:color="auto"/>
      </w:divBdr>
    </w:div>
    <w:div w:id="1438716070">
      <w:bodyDiv w:val="1"/>
      <w:marLeft w:val="0"/>
      <w:marRight w:val="0"/>
      <w:marTop w:val="0"/>
      <w:marBottom w:val="0"/>
      <w:divBdr>
        <w:top w:val="none" w:sz="0" w:space="0" w:color="auto"/>
        <w:left w:val="none" w:sz="0" w:space="0" w:color="auto"/>
        <w:bottom w:val="none" w:sz="0" w:space="0" w:color="auto"/>
        <w:right w:val="none" w:sz="0" w:space="0" w:color="auto"/>
      </w:divBdr>
    </w:div>
    <w:div w:id="1441728587">
      <w:bodyDiv w:val="1"/>
      <w:marLeft w:val="0"/>
      <w:marRight w:val="0"/>
      <w:marTop w:val="0"/>
      <w:marBottom w:val="0"/>
      <w:divBdr>
        <w:top w:val="none" w:sz="0" w:space="0" w:color="auto"/>
        <w:left w:val="none" w:sz="0" w:space="0" w:color="auto"/>
        <w:bottom w:val="none" w:sz="0" w:space="0" w:color="auto"/>
        <w:right w:val="none" w:sz="0" w:space="0" w:color="auto"/>
      </w:divBdr>
    </w:div>
    <w:div w:id="1480614405">
      <w:bodyDiv w:val="1"/>
      <w:marLeft w:val="0"/>
      <w:marRight w:val="0"/>
      <w:marTop w:val="0"/>
      <w:marBottom w:val="0"/>
      <w:divBdr>
        <w:top w:val="none" w:sz="0" w:space="0" w:color="auto"/>
        <w:left w:val="none" w:sz="0" w:space="0" w:color="auto"/>
        <w:bottom w:val="none" w:sz="0" w:space="0" w:color="auto"/>
        <w:right w:val="none" w:sz="0" w:space="0" w:color="auto"/>
      </w:divBdr>
    </w:div>
    <w:div w:id="1516069403">
      <w:bodyDiv w:val="1"/>
      <w:marLeft w:val="0"/>
      <w:marRight w:val="0"/>
      <w:marTop w:val="0"/>
      <w:marBottom w:val="0"/>
      <w:divBdr>
        <w:top w:val="none" w:sz="0" w:space="0" w:color="auto"/>
        <w:left w:val="none" w:sz="0" w:space="0" w:color="auto"/>
        <w:bottom w:val="none" w:sz="0" w:space="0" w:color="auto"/>
        <w:right w:val="none" w:sz="0" w:space="0" w:color="auto"/>
      </w:divBdr>
    </w:div>
    <w:div w:id="1524830122">
      <w:bodyDiv w:val="1"/>
      <w:marLeft w:val="0"/>
      <w:marRight w:val="0"/>
      <w:marTop w:val="0"/>
      <w:marBottom w:val="0"/>
      <w:divBdr>
        <w:top w:val="none" w:sz="0" w:space="0" w:color="auto"/>
        <w:left w:val="none" w:sz="0" w:space="0" w:color="auto"/>
        <w:bottom w:val="none" w:sz="0" w:space="0" w:color="auto"/>
        <w:right w:val="none" w:sz="0" w:space="0" w:color="auto"/>
      </w:divBdr>
    </w:div>
    <w:div w:id="1542863774">
      <w:bodyDiv w:val="1"/>
      <w:marLeft w:val="0"/>
      <w:marRight w:val="0"/>
      <w:marTop w:val="0"/>
      <w:marBottom w:val="0"/>
      <w:divBdr>
        <w:top w:val="none" w:sz="0" w:space="0" w:color="auto"/>
        <w:left w:val="none" w:sz="0" w:space="0" w:color="auto"/>
        <w:bottom w:val="none" w:sz="0" w:space="0" w:color="auto"/>
        <w:right w:val="none" w:sz="0" w:space="0" w:color="auto"/>
      </w:divBdr>
    </w:div>
    <w:div w:id="1544174783">
      <w:bodyDiv w:val="1"/>
      <w:marLeft w:val="0"/>
      <w:marRight w:val="0"/>
      <w:marTop w:val="0"/>
      <w:marBottom w:val="0"/>
      <w:divBdr>
        <w:top w:val="none" w:sz="0" w:space="0" w:color="auto"/>
        <w:left w:val="none" w:sz="0" w:space="0" w:color="auto"/>
        <w:bottom w:val="none" w:sz="0" w:space="0" w:color="auto"/>
        <w:right w:val="none" w:sz="0" w:space="0" w:color="auto"/>
      </w:divBdr>
    </w:div>
    <w:div w:id="1580670229">
      <w:bodyDiv w:val="1"/>
      <w:marLeft w:val="0"/>
      <w:marRight w:val="0"/>
      <w:marTop w:val="0"/>
      <w:marBottom w:val="0"/>
      <w:divBdr>
        <w:top w:val="none" w:sz="0" w:space="0" w:color="auto"/>
        <w:left w:val="none" w:sz="0" w:space="0" w:color="auto"/>
        <w:bottom w:val="none" w:sz="0" w:space="0" w:color="auto"/>
        <w:right w:val="none" w:sz="0" w:space="0" w:color="auto"/>
      </w:divBdr>
    </w:div>
    <w:div w:id="1587692128">
      <w:bodyDiv w:val="1"/>
      <w:marLeft w:val="0"/>
      <w:marRight w:val="0"/>
      <w:marTop w:val="0"/>
      <w:marBottom w:val="0"/>
      <w:divBdr>
        <w:top w:val="none" w:sz="0" w:space="0" w:color="auto"/>
        <w:left w:val="none" w:sz="0" w:space="0" w:color="auto"/>
        <w:bottom w:val="none" w:sz="0" w:space="0" w:color="auto"/>
        <w:right w:val="none" w:sz="0" w:space="0" w:color="auto"/>
      </w:divBdr>
    </w:div>
    <w:div w:id="1657875419">
      <w:bodyDiv w:val="1"/>
      <w:marLeft w:val="0"/>
      <w:marRight w:val="0"/>
      <w:marTop w:val="0"/>
      <w:marBottom w:val="0"/>
      <w:divBdr>
        <w:top w:val="none" w:sz="0" w:space="0" w:color="auto"/>
        <w:left w:val="none" w:sz="0" w:space="0" w:color="auto"/>
        <w:bottom w:val="none" w:sz="0" w:space="0" w:color="auto"/>
        <w:right w:val="none" w:sz="0" w:space="0" w:color="auto"/>
      </w:divBdr>
    </w:div>
    <w:div w:id="1671518578">
      <w:bodyDiv w:val="1"/>
      <w:marLeft w:val="0"/>
      <w:marRight w:val="0"/>
      <w:marTop w:val="0"/>
      <w:marBottom w:val="0"/>
      <w:divBdr>
        <w:top w:val="none" w:sz="0" w:space="0" w:color="auto"/>
        <w:left w:val="none" w:sz="0" w:space="0" w:color="auto"/>
        <w:bottom w:val="none" w:sz="0" w:space="0" w:color="auto"/>
        <w:right w:val="none" w:sz="0" w:space="0" w:color="auto"/>
      </w:divBdr>
    </w:div>
    <w:div w:id="1686325336">
      <w:bodyDiv w:val="1"/>
      <w:marLeft w:val="0"/>
      <w:marRight w:val="0"/>
      <w:marTop w:val="0"/>
      <w:marBottom w:val="0"/>
      <w:divBdr>
        <w:top w:val="none" w:sz="0" w:space="0" w:color="auto"/>
        <w:left w:val="none" w:sz="0" w:space="0" w:color="auto"/>
        <w:bottom w:val="none" w:sz="0" w:space="0" w:color="auto"/>
        <w:right w:val="none" w:sz="0" w:space="0" w:color="auto"/>
      </w:divBdr>
    </w:div>
    <w:div w:id="1710568134">
      <w:bodyDiv w:val="1"/>
      <w:marLeft w:val="0"/>
      <w:marRight w:val="0"/>
      <w:marTop w:val="0"/>
      <w:marBottom w:val="0"/>
      <w:divBdr>
        <w:top w:val="none" w:sz="0" w:space="0" w:color="auto"/>
        <w:left w:val="none" w:sz="0" w:space="0" w:color="auto"/>
        <w:bottom w:val="none" w:sz="0" w:space="0" w:color="auto"/>
        <w:right w:val="none" w:sz="0" w:space="0" w:color="auto"/>
      </w:divBdr>
    </w:div>
    <w:div w:id="1715543923">
      <w:bodyDiv w:val="1"/>
      <w:marLeft w:val="0"/>
      <w:marRight w:val="0"/>
      <w:marTop w:val="0"/>
      <w:marBottom w:val="0"/>
      <w:divBdr>
        <w:top w:val="none" w:sz="0" w:space="0" w:color="auto"/>
        <w:left w:val="none" w:sz="0" w:space="0" w:color="auto"/>
        <w:bottom w:val="none" w:sz="0" w:space="0" w:color="auto"/>
        <w:right w:val="none" w:sz="0" w:space="0" w:color="auto"/>
      </w:divBdr>
    </w:div>
    <w:div w:id="1722902773">
      <w:bodyDiv w:val="1"/>
      <w:marLeft w:val="0"/>
      <w:marRight w:val="0"/>
      <w:marTop w:val="0"/>
      <w:marBottom w:val="0"/>
      <w:divBdr>
        <w:top w:val="none" w:sz="0" w:space="0" w:color="auto"/>
        <w:left w:val="none" w:sz="0" w:space="0" w:color="auto"/>
        <w:bottom w:val="none" w:sz="0" w:space="0" w:color="auto"/>
        <w:right w:val="none" w:sz="0" w:space="0" w:color="auto"/>
      </w:divBdr>
    </w:div>
    <w:div w:id="1737975975">
      <w:bodyDiv w:val="1"/>
      <w:marLeft w:val="0"/>
      <w:marRight w:val="0"/>
      <w:marTop w:val="0"/>
      <w:marBottom w:val="0"/>
      <w:divBdr>
        <w:top w:val="none" w:sz="0" w:space="0" w:color="auto"/>
        <w:left w:val="none" w:sz="0" w:space="0" w:color="auto"/>
        <w:bottom w:val="none" w:sz="0" w:space="0" w:color="auto"/>
        <w:right w:val="none" w:sz="0" w:space="0" w:color="auto"/>
      </w:divBdr>
    </w:div>
    <w:div w:id="1757435881">
      <w:bodyDiv w:val="1"/>
      <w:marLeft w:val="0"/>
      <w:marRight w:val="0"/>
      <w:marTop w:val="0"/>
      <w:marBottom w:val="0"/>
      <w:divBdr>
        <w:top w:val="none" w:sz="0" w:space="0" w:color="auto"/>
        <w:left w:val="none" w:sz="0" w:space="0" w:color="auto"/>
        <w:bottom w:val="none" w:sz="0" w:space="0" w:color="auto"/>
        <w:right w:val="none" w:sz="0" w:space="0" w:color="auto"/>
      </w:divBdr>
    </w:div>
    <w:div w:id="1795558703">
      <w:bodyDiv w:val="1"/>
      <w:marLeft w:val="0"/>
      <w:marRight w:val="0"/>
      <w:marTop w:val="0"/>
      <w:marBottom w:val="0"/>
      <w:divBdr>
        <w:top w:val="none" w:sz="0" w:space="0" w:color="auto"/>
        <w:left w:val="none" w:sz="0" w:space="0" w:color="auto"/>
        <w:bottom w:val="none" w:sz="0" w:space="0" w:color="auto"/>
        <w:right w:val="none" w:sz="0" w:space="0" w:color="auto"/>
      </w:divBdr>
    </w:div>
    <w:div w:id="1796868455">
      <w:bodyDiv w:val="1"/>
      <w:marLeft w:val="0"/>
      <w:marRight w:val="0"/>
      <w:marTop w:val="0"/>
      <w:marBottom w:val="0"/>
      <w:divBdr>
        <w:top w:val="none" w:sz="0" w:space="0" w:color="auto"/>
        <w:left w:val="none" w:sz="0" w:space="0" w:color="auto"/>
        <w:bottom w:val="none" w:sz="0" w:space="0" w:color="auto"/>
        <w:right w:val="none" w:sz="0" w:space="0" w:color="auto"/>
      </w:divBdr>
    </w:div>
    <w:div w:id="1801456092">
      <w:bodyDiv w:val="1"/>
      <w:marLeft w:val="0"/>
      <w:marRight w:val="0"/>
      <w:marTop w:val="0"/>
      <w:marBottom w:val="0"/>
      <w:divBdr>
        <w:top w:val="none" w:sz="0" w:space="0" w:color="auto"/>
        <w:left w:val="none" w:sz="0" w:space="0" w:color="auto"/>
        <w:bottom w:val="none" w:sz="0" w:space="0" w:color="auto"/>
        <w:right w:val="none" w:sz="0" w:space="0" w:color="auto"/>
      </w:divBdr>
    </w:div>
    <w:div w:id="1801531830">
      <w:bodyDiv w:val="1"/>
      <w:marLeft w:val="0"/>
      <w:marRight w:val="0"/>
      <w:marTop w:val="0"/>
      <w:marBottom w:val="0"/>
      <w:divBdr>
        <w:top w:val="none" w:sz="0" w:space="0" w:color="auto"/>
        <w:left w:val="none" w:sz="0" w:space="0" w:color="auto"/>
        <w:bottom w:val="none" w:sz="0" w:space="0" w:color="auto"/>
        <w:right w:val="none" w:sz="0" w:space="0" w:color="auto"/>
      </w:divBdr>
    </w:div>
    <w:div w:id="1813711511">
      <w:bodyDiv w:val="1"/>
      <w:marLeft w:val="0"/>
      <w:marRight w:val="0"/>
      <w:marTop w:val="0"/>
      <w:marBottom w:val="0"/>
      <w:divBdr>
        <w:top w:val="none" w:sz="0" w:space="0" w:color="auto"/>
        <w:left w:val="none" w:sz="0" w:space="0" w:color="auto"/>
        <w:bottom w:val="none" w:sz="0" w:space="0" w:color="auto"/>
        <w:right w:val="none" w:sz="0" w:space="0" w:color="auto"/>
      </w:divBdr>
    </w:div>
    <w:div w:id="1815638237">
      <w:bodyDiv w:val="1"/>
      <w:marLeft w:val="0"/>
      <w:marRight w:val="0"/>
      <w:marTop w:val="0"/>
      <w:marBottom w:val="0"/>
      <w:divBdr>
        <w:top w:val="none" w:sz="0" w:space="0" w:color="auto"/>
        <w:left w:val="none" w:sz="0" w:space="0" w:color="auto"/>
        <w:bottom w:val="none" w:sz="0" w:space="0" w:color="auto"/>
        <w:right w:val="none" w:sz="0" w:space="0" w:color="auto"/>
      </w:divBdr>
    </w:div>
    <w:div w:id="1829520314">
      <w:bodyDiv w:val="1"/>
      <w:marLeft w:val="0"/>
      <w:marRight w:val="0"/>
      <w:marTop w:val="0"/>
      <w:marBottom w:val="0"/>
      <w:divBdr>
        <w:top w:val="none" w:sz="0" w:space="0" w:color="auto"/>
        <w:left w:val="none" w:sz="0" w:space="0" w:color="auto"/>
        <w:bottom w:val="none" w:sz="0" w:space="0" w:color="auto"/>
        <w:right w:val="none" w:sz="0" w:space="0" w:color="auto"/>
      </w:divBdr>
    </w:div>
    <w:div w:id="1833518460">
      <w:bodyDiv w:val="1"/>
      <w:marLeft w:val="0"/>
      <w:marRight w:val="0"/>
      <w:marTop w:val="0"/>
      <w:marBottom w:val="0"/>
      <w:divBdr>
        <w:top w:val="none" w:sz="0" w:space="0" w:color="auto"/>
        <w:left w:val="none" w:sz="0" w:space="0" w:color="auto"/>
        <w:bottom w:val="none" w:sz="0" w:space="0" w:color="auto"/>
        <w:right w:val="none" w:sz="0" w:space="0" w:color="auto"/>
      </w:divBdr>
    </w:div>
    <w:div w:id="1836795382">
      <w:bodyDiv w:val="1"/>
      <w:marLeft w:val="0"/>
      <w:marRight w:val="0"/>
      <w:marTop w:val="0"/>
      <w:marBottom w:val="0"/>
      <w:divBdr>
        <w:top w:val="none" w:sz="0" w:space="0" w:color="auto"/>
        <w:left w:val="none" w:sz="0" w:space="0" w:color="auto"/>
        <w:bottom w:val="none" w:sz="0" w:space="0" w:color="auto"/>
        <w:right w:val="none" w:sz="0" w:space="0" w:color="auto"/>
      </w:divBdr>
    </w:div>
    <w:div w:id="1840805396">
      <w:bodyDiv w:val="1"/>
      <w:marLeft w:val="0"/>
      <w:marRight w:val="0"/>
      <w:marTop w:val="0"/>
      <w:marBottom w:val="0"/>
      <w:divBdr>
        <w:top w:val="none" w:sz="0" w:space="0" w:color="auto"/>
        <w:left w:val="none" w:sz="0" w:space="0" w:color="auto"/>
        <w:bottom w:val="none" w:sz="0" w:space="0" w:color="auto"/>
        <w:right w:val="none" w:sz="0" w:space="0" w:color="auto"/>
      </w:divBdr>
    </w:div>
    <w:div w:id="1875269774">
      <w:bodyDiv w:val="1"/>
      <w:marLeft w:val="0"/>
      <w:marRight w:val="0"/>
      <w:marTop w:val="0"/>
      <w:marBottom w:val="0"/>
      <w:divBdr>
        <w:top w:val="none" w:sz="0" w:space="0" w:color="auto"/>
        <w:left w:val="none" w:sz="0" w:space="0" w:color="auto"/>
        <w:bottom w:val="none" w:sz="0" w:space="0" w:color="auto"/>
        <w:right w:val="none" w:sz="0" w:space="0" w:color="auto"/>
      </w:divBdr>
    </w:div>
    <w:div w:id="1916433847">
      <w:bodyDiv w:val="1"/>
      <w:marLeft w:val="0"/>
      <w:marRight w:val="0"/>
      <w:marTop w:val="0"/>
      <w:marBottom w:val="0"/>
      <w:divBdr>
        <w:top w:val="none" w:sz="0" w:space="0" w:color="auto"/>
        <w:left w:val="none" w:sz="0" w:space="0" w:color="auto"/>
        <w:bottom w:val="none" w:sz="0" w:space="0" w:color="auto"/>
        <w:right w:val="none" w:sz="0" w:space="0" w:color="auto"/>
      </w:divBdr>
    </w:div>
    <w:div w:id="1920865435">
      <w:bodyDiv w:val="1"/>
      <w:marLeft w:val="0"/>
      <w:marRight w:val="0"/>
      <w:marTop w:val="0"/>
      <w:marBottom w:val="0"/>
      <w:divBdr>
        <w:top w:val="none" w:sz="0" w:space="0" w:color="auto"/>
        <w:left w:val="none" w:sz="0" w:space="0" w:color="auto"/>
        <w:bottom w:val="none" w:sz="0" w:space="0" w:color="auto"/>
        <w:right w:val="none" w:sz="0" w:space="0" w:color="auto"/>
      </w:divBdr>
    </w:div>
    <w:div w:id="1922450850">
      <w:bodyDiv w:val="1"/>
      <w:marLeft w:val="0"/>
      <w:marRight w:val="0"/>
      <w:marTop w:val="0"/>
      <w:marBottom w:val="0"/>
      <w:divBdr>
        <w:top w:val="none" w:sz="0" w:space="0" w:color="auto"/>
        <w:left w:val="none" w:sz="0" w:space="0" w:color="auto"/>
        <w:bottom w:val="none" w:sz="0" w:space="0" w:color="auto"/>
        <w:right w:val="none" w:sz="0" w:space="0" w:color="auto"/>
      </w:divBdr>
    </w:div>
    <w:div w:id="1937715800">
      <w:bodyDiv w:val="1"/>
      <w:marLeft w:val="0"/>
      <w:marRight w:val="0"/>
      <w:marTop w:val="0"/>
      <w:marBottom w:val="0"/>
      <w:divBdr>
        <w:top w:val="none" w:sz="0" w:space="0" w:color="auto"/>
        <w:left w:val="none" w:sz="0" w:space="0" w:color="auto"/>
        <w:bottom w:val="none" w:sz="0" w:space="0" w:color="auto"/>
        <w:right w:val="none" w:sz="0" w:space="0" w:color="auto"/>
      </w:divBdr>
    </w:div>
    <w:div w:id="1938437141">
      <w:bodyDiv w:val="1"/>
      <w:marLeft w:val="0"/>
      <w:marRight w:val="0"/>
      <w:marTop w:val="0"/>
      <w:marBottom w:val="0"/>
      <w:divBdr>
        <w:top w:val="none" w:sz="0" w:space="0" w:color="auto"/>
        <w:left w:val="none" w:sz="0" w:space="0" w:color="auto"/>
        <w:bottom w:val="none" w:sz="0" w:space="0" w:color="auto"/>
        <w:right w:val="none" w:sz="0" w:space="0" w:color="auto"/>
      </w:divBdr>
    </w:div>
    <w:div w:id="1964379144">
      <w:bodyDiv w:val="1"/>
      <w:marLeft w:val="0"/>
      <w:marRight w:val="0"/>
      <w:marTop w:val="0"/>
      <w:marBottom w:val="0"/>
      <w:divBdr>
        <w:top w:val="none" w:sz="0" w:space="0" w:color="auto"/>
        <w:left w:val="none" w:sz="0" w:space="0" w:color="auto"/>
        <w:bottom w:val="none" w:sz="0" w:space="0" w:color="auto"/>
        <w:right w:val="none" w:sz="0" w:space="0" w:color="auto"/>
      </w:divBdr>
    </w:div>
    <w:div w:id="1965034669">
      <w:bodyDiv w:val="1"/>
      <w:marLeft w:val="0"/>
      <w:marRight w:val="0"/>
      <w:marTop w:val="0"/>
      <w:marBottom w:val="0"/>
      <w:divBdr>
        <w:top w:val="none" w:sz="0" w:space="0" w:color="auto"/>
        <w:left w:val="none" w:sz="0" w:space="0" w:color="auto"/>
        <w:bottom w:val="none" w:sz="0" w:space="0" w:color="auto"/>
        <w:right w:val="none" w:sz="0" w:space="0" w:color="auto"/>
      </w:divBdr>
    </w:div>
    <w:div w:id="1983726877">
      <w:bodyDiv w:val="1"/>
      <w:marLeft w:val="0"/>
      <w:marRight w:val="0"/>
      <w:marTop w:val="0"/>
      <w:marBottom w:val="0"/>
      <w:divBdr>
        <w:top w:val="none" w:sz="0" w:space="0" w:color="auto"/>
        <w:left w:val="none" w:sz="0" w:space="0" w:color="auto"/>
        <w:bottom w:val="none" w:sz="0" w:space="0" w:color="auto"/>
        <w:right w:val="none" w:sz="0" w:space="0" w:color="auto"/>
      </w:divBdr>
    </w:div>
    <w:div w:id="2002198255">
      <w:bodyDiv w:val="1"/>
      <w:marLeft w:val="0"/>
      <w:marRight w:val="0"/>
      <w:marTop w:val="0"/>
      <w:marBottom w:val="0"/>
      <w:divBdr>
        <w:top w:val="none" w:sz="0" w:space="0" w:color="auto"/>
        <w:left w:val="none" w:sz="0" w:space="0" w:color="auto"/>
        <w:bottom w:val="none" w:sz="0" w:space="0" w:color="auto"/>
        <w:right w:val="none" w:sz="0" w:space="0" w:color="auto"/>
      </w:divBdr>
    </w:div>
    <w:div w:id="2013752778">
      <w:bodyDiv w:val="1"/>
      <w:marLeft w:val="0"/>
      <w:marRight w:val="0"/>
      <w:marTop w:val="0"/>
      <w:marBottom w:val="0"/>
      <w:divBdr>
        <w:top w:val="none" w:sz="0" w:space="0" w:color="auto"/>
        <w:left w:val="none" w:sz="0" w:space="0" w:color="auto"/>
        <w:bottom w:val="none" w:sz="0" w:space="0" w:color="auto"/>
        <w:right w:val="none" w:sz="0" w:space="0" w:color="auto"/>
      </w:divBdr>
    </w:div>
    <w:div w:id="2035882737">
      <w:bodyDiv w:val="1"/>
      <w:marLeft w:val="0"/>
      <w:marRight w:val="0"/>
      <w:marTop w:val="0"/>
      <w:marBottom w:val="0"/>
      <w:divBdr>
        <w:top w:val="none" w:sz="0" w:space="0" w:color="auto"/>
        <w:left w:val="none" w:sz="0" w:space="0" w:color="auto"/>
        <w:bottom w:val="none" w:sz="0" w:space="0" w:color="auto"/>
        <w:right w:val="none" w:sz="0" w:space="0" w:color="auto"/>
      </w:divBdr>
    </w:div>
    <w:div w:id="2036226756">
      <w:bodyDiv w:val="1"/>
      <w:marLeft w:val="0"/>
      <w:marRight w:val="0"/>
      <w:marTop w:val="0"/>
      <w:marBottom w:val="0"/>
      <w:divBdr>
        <w:top w:val="none" w:sz="0" w:space="0" w:color="auto"/>
        <w:left w:val="none" w:sz="0" w:space="0" w:color="auto"/>
        <w:bottom w:val="none" w:sz="0" w:space="0" w:color="auto"/>
        <w:right w:val="none" w:sz="0" w:space="0" w:color="auto"/>
      </w:divBdr>
    </w:div>
    <w:div w:id="2042586207">
      <w:bodyDiv w:val="1"/>
      <w:marLeft w:val="0"/>
      <w:marRight w:val="0"/>
      <w:marTop w:val="0"/>
      <w:marBottom w:val="0"/>
      <w:divBdr>
        <w:top w:val="none" w:sz="0" w:space="0" w:color="auto"/>
        <w:left w:val="none" w:sz="0" w:space="0" w:color="auto"/>
        <w:bottom w:val="none" w:sz="0" w:space="0" w:color="auto"/>
        <w:right w:val="none" w:sz="0" w:space="0" w:color="auto"/>
      </w:divBdr>
    </w:div>
    <w:div w:id="2043550936">
      <w:bodyDiv w:val="1"/>
      <w:marLeft w:val="0"/>
      <w:marRight w:val="0"/>
      <w:marTop w:val="0"/>
      <w:marBottom w:val="0"/>
      <w:divBdr>
        <w:top w:val="none" w:sz="0" w:space="0" w:color="auto"/>
        <w:left w:val="none" w:sz="0" w:space="0" w:color="auto"/>
        <w:bottom w:val="none" w:sz="0" w:space="0" w:color="auto"/>
        <w:right w:val="none" w:sz="0" w:space="0" w:color="auto"/>
      </w:divBdr>
    </w:div>
    <w:div w:id="2060745016">
      <w:bodyDiv w:val="1"/>
      <w:marLeft w:val="0"/>
      <w:marRight w:val="0"/>
      <w:marTop w:val="0"/>
      <w:marBottom w:val="0"/>
      <w:divBdr>
        <w:top w:val="none" w:sz="0" w:space="0" w:color="auto"/>
        <w:left w:val="none" w:sz="0" w:space="0" w:color="auto"/>
        <w:bottom w:val="none" w:sz="0" w:space="0" w:color="auto"/>
        <w:right w:val="none" w:sz="0" w:space="0" w:color="auto"/>
      </w:divBdr>
    </w:div>
    <w:div w:id="2062289287">
      <w:bodyDiv w:val="1"/>
      <w:marLeft w:val="0"/>
      <w:marRight w:val="0"/>
      <w:marTop w:val="0"/>
      <w:marBottom w:val="0"/>
      <w:divBdr>
        <w:top w:val="none" w:sz="0" w:space="0" w:color="auto"/>
        <w:left w:val="none" w:sz="0" w:space="0" w:color="auto"/>
        <w:bottom w:val="none" w:sz="0" w:space="0" w:color="auto"/>
        <w:right w:val="none" w:sz="0" w:space="0" w:color="auto"/>
      </w:divBdr>
    </w:div>
    <w:div w:id="2074547675">
      <w:bodyDiv w:val="1"/>
      <w:marLeft w:val="0"/>
      <w:marRight w:val="0"/>
      <w:marTop w:val="0"/>
      <w:marBottom w:val="0"/>
      <w:divBdr>
        <w:top w:val="none" w:sz="0" w:space="0" w:color="auto"/>
        <w:left w:val="none" w:sz="0" w:space="0" w:color="auto"/>
        <w:bottom w:val="none" w:sz="0" w:space="0" w:color="auto"/>
        <w:right w:val="none" w:sz="0" w:space="0" w:color="auto"/>
      </w:divBdr>
    </w:div>
    <w:div w:id="2088725930">
      <w:bodyDiv w:val="1"/>
      <w:marLeft w:val="0"/>
      <w:marRight w:val="0"/>
      <w:marTop w:val="0"/>
      <w:marBottom w:val="0"/>
      <w:divBdr>
        <w:top w:val="none" w:sz="0" w:space="0" w:color="auto"/>
        <w:left w:val="none" w:sz="0" w:space="0" w:color="auto"/>
        <w:bottom w:val="none" w:sz="0" w:space="0" w:color="auto"/>
        <w:right w:val="none" w:sz="0" w:space="0" w:color="auto"/>
      </w:divBdr>
    </w:div>
    <w:div w:id="2102798943">
      <w:bodyDiv w:val="1"/>
      <w:marLeft w:val="0"/>
      <w:marRight w:val="0"/>
      <w:marTop w:val="0"/>
      <w:marBottom w:val="0"/>
      <w:divBdr>
        <w:top w:val="none" w:sz="0" w:space="0" w:color="auto"/>
        <w:left w:val="none" w:sz="0" w:space="0" w:color="auto"/>
        <w:bottom w:val="none" w:sz="0" w:space="0" w:color="auto"/>
        <w:right w:val="none" w:sz="0" w:space="0" w:color="auto"/>
      </w:divBdr>
    </w:div>
    <w:div w:id="2109495551">
      <w:bodyDiv w:val="1"/>
      <w:marLeft w:val="0"/>
      <w:marRight w:val="0"/>
      <w:marTop w:val="0"/>
      <w:marBottom w:val="0"/>
      <w:divBdr>
        <w:top w:val="none" w:sz="0" w:space="0" w:color="auto"/>
        <w:left w:val="none" w:sz="0" w:space="0" w:color="auto"/>
        <w:bottom w:val="none" w:sz="0" w:space="0" w:color="auto"/>
        <w:right w:val="none" w:sz="0" w:space="0" w:color="auto"/>
      </w:divBdr>
    </w:div>
    <w:div w:id="2120492738">
      <w:bodyDiv w:val="1"/>
      <w:marLeft w:val="0"/>
      <w:marRight w:val="0"/>
      <w:marTop w:val="0"/>
      <w:marBottom w:val="0"/>
      <w:divBdr>
        <w:top w:val="none" w:sz="0" w:space="0" w:color="auto"/>
        <w:left w:val="none" w:sz="0" w:space="0" w:color="auto"/>
        <w:bottom w:val="none" w:sz="0" w:space="0" w:color="auto"/>
        <w:right w:val="none" w:sz="0" w:space="0" w:color="auto"/>
      </w:divBdr>
    </w:div>
    <w:div w:id="2130590691">
      <w:bodyDiv w:val="1"/>
      <w:marLeft w:val="0"/>
      <w:marRight w:val="0"/>
      <w:marTop w:val="0"/>
      <w:marBottom w:val="0"/>
      <w:divBdr>
        <w:top w:val="none" w:sz="0" w:space="0" w:color="auto"/>
        <w:left w:val="none" w:sz="0" w:space="0" w:color="auto"/>
        <w:bottom w:val="none" w:sz="0" w:space="0" w:color="auto"/>
        <w:right w:val="none" w:sz="0" w:space="0" w:color="auto"/>
      </w:divBdr>
    </w:div>
    <w:div w:id="2138720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Off221</b:Tag>
    <b:SourceType>InternetSite</b:SourceType>
    <b:Guid>{D4E3D26A-3094-4250-99FB-1288D44D5D87}</b:Guid>
    <b:Title>Understanding the impact of crime on society through data</b:Title>
    <b:Year>2022</b:Year>
    <b:Author>
      <b:Author>
        <b:Corporate>Office of National Statistics</b:Corporate>
      </b:Author>
    </b:Author>
    <b:YearAccessed>2024</b:YearAccessed>
    <b:MonthAccessed>may</b:MonthAccessed>
    <b:DayAccessed>1</b:DayAccessed>
    <b:URL>https://blog.ons.gov.uk/2022/10/31/understanding-the-impact-of-crime-on-society-through-data/</b:URL>
    <b:RefOrder>2</b:RefOrder>
  </b:Source>
  <b:Source>
    <b:Tag>FBI23</b:Tag>
    <b:SourceType>Report</b:SourceType>
    <b:Guid>{6A6E6C6F-8F50-4412-B2C9-ED6C729EE65E}</b:Guid>
    <b:Author>
      <b:Author>
        <b:Corporate>FBI National Press Office</b:Corporate>
      </b:Author>
    </b:Author>
    <b:Title>FBI Releases 2022 crime in the nation statistics </b:Title>
    <b:Year>2023</b:Year>
    <b:Publisher>FBI National Press Office</b:Publisher>
    <b:City>Washington DC</b:City>
    <b:RefOrder>3</b:RefOrder>
  </b:Source>
  <b:Source>
    <b:Tag>Key23</b:Tag>
    <b:SourceType>Report</b:SourceType>
    <b:Guid>{257B3242-E1A6-4E98-82CD-FB949B9F1182}</b:Guid>
    <b:Title>U.S. - number of serious violent crimes by youth 1980-2021</b:Title>
    <b:Year>2023</b:Year>
    <b:Publisher>Statista Research Department</b:Publisher>
    <b:City>United States </b:City>
    <b:Author>
      <b:Author>
        <b:NameList>
          <b:Person>
            <b:Last>Key</b:Last>
            <b:First>Briony</b:First>
          </b:Person>
          <b:Person>
            <b:Last>Kohl</b:Last>
            <b:First>Ann</b:First>
          </b:Person>
          <b:Person>
            <b:Last>Elflein</b:Last>
            <b:First>John</b:First>
          </b:Person>
        </b:NameList>
      </b:Author>
    </b:Author>
    <b:RefOrder>4</b:RefOrder>
  </b:Source>
  <b:Source>
    <b:Tag>Ste191</b:Tag>
    <b:SourceType>Report</b:SourceType>
    <b:Guid>{57838062-265C-4C47-A54E-5A030127796A}</b:Guid>
    <b:Title>ACEs: Evidence, Gaps, Evaluation and Future Priorities</b:Title>
    <b:Year>2019</b:Year>
    <b:Publisher>University of college London Hosptials </b:Publisher>
    <b:City>Cambridge</b:City>
    <b:Author>
      <b:Author>
        <b:NameList>
          <b:Person>
            <b:Last>Steptoe</b:Last>
            <b:First>Andrew</b:First>
          </b:Person>
          <b:Person>
            <b:Last>Marteau</b:Last>
            <b:First>Theresa</b:First>
          </b:Person>
          <b:Person>
            <b:Last>Fonagy</b:Last>
            <b:First>Peter</b:First>
          </b:Person>
        </b:NameList>
      </b:Author>
    </b:Author>
    <b:RefOrder>5</b:RefOrder>
  </b:Source>
  <b:Source>
    <b:Tag>Bla18</b:Tag>
    <b:SourceType>JournalArticle</b:SourceType>
    <b:Guid>{A80255EF-28A7-4985-9748-D94DA625E195}</b:Guid>
    <b:Title>Adverse Childhood Experinces </b:Title>
    <b:Year>2018</b:Year>
    <b:JournalName>Science Direct</b:JournalName>
    <b:Pages>132-137</b:Pages>
    <b:Volume>28</b:Volume>
    <b:Issue>3</b:Issue>
    <b:Author>
      <b:Author>
        <b:NameList>
          <b:Person>
            <b:Last>Blair </b:Last>
            <b:First>Mitch </b:First>
          </b:Person>
          <b:Person>
            <b:Last>Boullier</b:Last>
            <b:First>Mary</b:First>
          </b:Person>
        </b:NameList>
      </b:Author>
    </b:Author>
    <b:RefOrder>6</b:RefOrder>
  </b:Source>
  <b:Source>
    <b:Tag>NHS23</b:Tag>
    <b:SourceType>InternetSite</b:SourceType>
    <b:Guid>{A4B2C472-23C7-4541-AEA4-56C43B696487}</b:Guid>
    <b:Author>
      <b:Author>
        <b:Corporate>NHS Foundation Trust</b:Corporate>
      </b:Author>
    </b:Author>
    <b:Title>Adverse Childhood Expereinces (ACEs) and attachment</b:Title>
    <b:Year>2023</b:Year>
    <b:YearAccessed>2023</b:YearAccessed>
    <b:MonthAccessed>November</b:MonthAccessed>
    <b:DayAccessed>9</b:DayAccessed>
    <b:URL>https://mft.nhs.uk/rmch/services/camhs/young-people/adverse-childhood-experiences-aces-and-attachment/</b:URL>
    <b:RefOrder>7</b:RefOrder>
  </b:Source>
  <b:Source>
    <b:Tag>Kar221</b:Tag>
    <b:SourceType>InternetSite</b:SourceType>
    <b:Guid>{5E54368A-9F06-46FE-BCCC-681CABBE26AC}</b:Guid>
    <b:Author>
      <b:Author>
        <b:NameList>
          <b:Person>
            <b:Last>Goodall</b:Last>
            <b:First>Karen</b:First>
          </b:Person>
        </b:NameList>
      </b:Author>
    </b:Author>
    <b:Title>Truma informed policing </b:Title>
    <b:Year>2022</b:Year>
    <b:YearAccessed>2023</b:YearAccessed>
    <b:MonthAccessed>Novmeber </b:MonthAccessed>
    <b:DayAccessed>9</b:DayAccessed>
    <b:URL>https://crestresearch.ac.uk/comment/trauma-informed-policing/</b:URL>
    <b:RefOrder>8</b:RefOrder>
  </b:Source>
  <b:Source>
    <b:Tag>Kru02</b:Tag>
    <b:SourceType>JournalArticle</b:SourceType>
    <b:Guid>{B5ED27AA-AF3C-46E2-B0F3-062B8A1EAA7B}</b:Guid>
    <b:Title>Violence - A Global Health Problem</b:Title>
    <b:Year>2002</b:Year>
    <b:JournalName>World report on violence and health </b:JournalName>
    <b:Pages>35-37</b:Pages>
    <b:Volume>1</b:Volume>
    <b:Issue>21</b:Issue>
    <b:Author>
      <b:Author>
        <b:NameList>
          <b:Person>
            <b:Last>Krug</b:Last>
            <b:First>Etienne</b:First>
          </b:Person>
          <b:Person>
            <b:Last>Dahkberg</b:Last>
            <b:First>James</b:First>
          </b:Person>
        </b:NameList>
      </b:Author>
    </b:Author>
    <b:RefOrder>9</b:RefOrder>
  </b:Source>
  <b:Source>
    <b:Tag>Kal14</b:Tag>
    <b:SourceType>JournalArticle</b:SourceType>
    <b:Guid>{7CE2323B-CB4C-4392-BA94-B694CB699134}</b:Guid>
    <b:Title>Adverse childhood experiences: Towards a clear conceptual meaning</b:Title>
    <b:Year>2014</b:Year>
    <b:Pages>1489-1501</b:Pages>
    <b:Volume>70</b:Volume>
    <b:Issue>7</b:Issue>
    <b:Author>
      <b:Author>
        <b:NameList>
          <b:Person>
            <b:Last>Kalmakis</b:Last>
            <b:First>Karen</b:First>
          </b:Person>
          <b:Person>
            <b:Last>Chandler</b:Last>
            <b:First>Genevieve</b:First>
          </b:Person>
        </b:NameList>
      </b:Author>
    </b:Author>
    <b:RefOrder>10</b:RefOrder>
  </b:Source>
  <b:Source>
    <b:Tag>Bag14</b:Tag>
    <b:SourceType>JournalArticle</b:SourceType>
    <b:Guid>{A213D2D5-7408-4022-BA01-7590E18D601A}</b:Guid>
    <b:Title>The prevalence of adverse childhood experiences (ACE) in the lives of juvenile offenders</b:Title>
    <b:JournalName>Journal of juvenile justice</b:JournalName>
    <b:Year>2014</b:Year>
    <b:Pages>1-23</b:Pages>
    <b:Volume>3</b:Volume>
    <b:Issue>2</b:Issue>
    <b:Author>
      <b:Author>
        <b:NameList>
          <b:Person>
            <b:Last>Baglivio</b:Last>
            <b:First>Micheal</b:First>
          </b:Person>
          <b:Person>
            <b:Last>Epps</b:Last>
            <b:First>Nathan</b:First>
          </b:Person>
          <b:Person>
            <b:Last>Sheer</b:Last>
            <b:First>Amy</b:First>
          </b:Person>
        </b:NameList>
      </b:Author>
    </b:Author>
    <b:RefOrder>11</b:RefOrder>
  </b:Source>
  <b:Source>
    <b:Tag>Van14</b:Tag>
    <b:SourceType>JournalArticle</b:SourceType>
    <b:Guid>{C61F94B8-0227-4CD8-B9D9-C3D94B17EAEF}</b:Guid>
    <b:Title>Adverse events in children: Predictors of adult physical and mental conditions</b:Title>
    <b:Year>2014</b:Year>
    <b:Pages>549-551</b:Pages>
    <b:Volume>35</b:Volume>
    <b:Author>
      <b:Author>
        <b:NameList>
          <b:Person>
            <b:Last>Van Niel</b:Last>
            <b:First>Cornelius</b:First>
          </b:Person>
          <b:Person>
            <b:Last>pachter</b:Last>
            <b:First>Lee</b:First>
          </b:Person>
          <b:Person>
            <b:Last>Wade</b:Last>
            <b:First>Roy</b:First>
          </b:Person>
        </b:NameList>
      </b:Author>
    </b:Author>
    <b:RefOrder>12</b:RefOrder>
  </b:Source>
  <b:Source>
    <b:Tag>Ame15</b:Tag>
    <b:SourceType>Book</b:SourceType>
    <b:Guid>{5B1B66A0-1690-4F18-829E-1980ACAA1210}</b:Guid>
    <b:Title>Diagnostic and statistical manual of mental disorders</b:Title>
    <b:Year>2015</b:Year>
    <b:Author>
      <b:Author>
        <b:Corporate>American Psychiatric Association</b:Corporate>
      </b:Author>
    </b:Author>
    <b:City>Washington, DC</b:City>
    <b:Edition>5</b:Edition>
    <b:Publisher>Oxford University Press</b:Publisher>
    <b:RefOrder>13</b:RefOrder>
  </b:Source>
  <b:Source>
    <b:Tag>Cen13</b:Tag>
    <b:SourceType>InternetSite</b:SourceType>
    <b:Guid>{4012D36C-7C3C-45DE-B573-5E9CE8D48939}</b:Guid>
    <b:Title>Adverse childhood exepriences study; prevelance of individual adverse childhood expereinces</b:Title>
    <b:Year>2013</b:Year>
    <b:Author>
      <b:Author>
        <b:Corporate>Centers for Disease control and prevention</b:Corporate>
      </b:Author>
    </b:Author>
    <b:YearAccessed>2023</b:YearAccessed>
    <b:MonthAccessed>December</b:MonthAccessed>
    <b:DayAccessed>7</b:DayAccessed>
    <b:URL>http://www.cdc.gov/ace/prevalence.htm</b:URL>
    <b:RefOrder>14</b:RefOrder>
  </b:Source>
  <b:Source>
    <b:Tag>Die13</b:Tag>
    <b:SourceType>JournalArticle</b:SourceType>
    <b:Guid>{48619B34-7D91-4380-820E-46FA7C0DB975}</b:Guid>
    <b:Title>Trauma histories among justice involved youth: Findings from the national child traumatic stress network</b:Title>
    <b:Year>2013</b:Year>
    <b:Pages>1-12</b:Pages>
    <b:Volume>4</b:Volume>
    <b:Author>
      <b:Author>
        <b:NameList>
          <b:Person>
            <b:Last>Dierkhising</b:Last>
            <b:First>Carly</b:First>
          </b:Person>
          <b:Person>
            <b:Last>Woods-Jaeger</b:Last>
            <b:First>Brianna</b:First>
          </b:Person>
        </b:NameList>
      </b:Author>
    </b:Author>
    <b:RefOrder>15</b:RefOrder>
  </b:Source>
  <b:Source>
    <b:Tag>Cic05</b:Tag>
    <b:SourceType>JournalArticle</b:SourceType>
    <b:Guid>{983FDC10-57CB-4EDF-8560-871960D0A537}</b:Guid>
    <b:Title>Child Maltreatment. Annual review of clinical psychology</b:Title>
    <b:Year>2005</b:Year>
    <b:Pages>409-438</b:Pages>
    <b:Volume>1</b:Volume>
    <b:Author>
      <b:Author>
        <b:NameList>
          <b:Person>
            <b:Last>Cicchetti</b:Last>
            <b:First>Dante</b:First>
          </b:Person>
          <b:Person>
            <b:Last>Toth</b:Last>
            <b:First>Sheree</b:First>
          </b:Person>
        </b:NameList>
      </b:Author>
    </b:Author>
    <b:RefOrder>16</b:RefOrder>
  </b:Source>
  <b:Source>
    <b:Tag>Man94</b:Tag>
    <b:SourceType>JournalArticle</b:SourceType>
    <b:Guid>{4FA57C4A-3F21-4754-9A94-C671BD33F56C}</b:Guid>
    <b:Title>The impact of maltreatment on child outcome: An exploration of dimensions within maltreatment</b:Title>
    <b:Year>1994</b:Year>
    <b:Pages>121-143</b:Pages>
    <b:Volume>6</b:Volume>
    <b:Author>
      <b:Author>
        <b:NameList>
          <b:Person>
            <b:Last>Manly</b:Last>
            <b:First>Jody</b:First>
          </b:Person>
          <b:Person>
            <b:Last>Barnett</b:Last>
            <b:First>Douglas</b:First>
          </b:Person>
          <b:Person>
            <b:Last>Cicchetti</b:Last>
            <b:First>Dante</b:First>
          </b:Person>
        </b:NameList>
      </b:Author>
    </b:Author>
    <b:RefOrder>17</b:RefOrder>
  </b:Source>
  <b:Source>
    <b:Tag>McG05</b:Tag>
    <b:SourceType>JournalArticle</b:SourceType>
    <b:Guid>{A2977B97-0C12-468E-8AA1-D10547013D1F}</b:Guid>
    <b:Title>The association of early adolescent problem behaviour with adult psychopathology </b:Title>
    <b:Year>2005</b:Year>
    <b:Pages>1118-1124</b:Pages>
    <b:Volume>126</b:Volume>
    <b:Issue>6</b:Issue>
    <b:Author>
      <b:Author>
        <b:NameList>
          <b:Person>
            <b:Last>McGue</b:Last>
            <b:First>Matt</b:First>
          </b:Person>
          <b:Person>
            <b:Last>Iacono</b:Last>
            <b:First>William</b:First>
          </b:Person>
        </b:NameList>
      </b:Author>
    </b:Author>
    <b:RefOrder>18</b:RefOrder>
  </b:Source>
  <b:Source>
    <b:Tag>Ake17</b:Tag>
    <b:SourceType>Book</b:SourceType>
    <b:Guid>{6F7C511F-7184-4DAE-AFE1-776023D73DC7}</b:Guid>
    <b:Author>
      <b:Author>
        <b:NameList>
          <b:Person>
            <b:Last>Akers</b:Last>
            <b:First>Ronald</b:First>
          </b:Person>
        </b:NameList>
      </b:Author>
    </b:Author>
    <b:Title>Social learning and social structure: A general theory of crime and deviance</b:Title>
    <b:Year>2017</b:Year>
    <b:City>New Jersey</b:City>
    <b:Publisher>Routledge LTD</b:Publisher>
    <b:RefOrder>19</b:RefOrder>
  </b:Source>
  <b:Source>
    <b:Tag>Fel09</b:Tag>
    <b:SourceType>JournalArticle</b:SourceType>
    <b:Guid>{C1800297-0683-4802-B093-24030E406837}</b:Guid>
    <b:Title>Social learning, sexual and physical abuse, and adult crime. </b:Title>
    <b:Year>2009</b:Year>
    <b:Pages>489-501</b:Pages>
    <b:Volume>35</b:Volume>
    <b:Issue>6</b:Issue>
    <b:Author>
      <b:Author>
        <b:NameList>
          <b:Person>
            <b:Last>Felson</b:Last>
            <b:First>Richard</b:First>
          </b:Person>
          <b:Person>
            <b:Last>Lane</b:Last>
            <b:First>Kelsea</b:First>
          </b:Person>
        </b:NameList>
      </b:Author>
    </b:Author>
    <b:RefOrder>20</b:RefOrder>
  </b:Source>
  <b:Source>
    <b:Tag>Bas22</b:Tag>
    <b:SourceType>JournalArticle</b:SourceType>
    <b:Guid>{33783474-5FEB-476C-874E-68A5C54485D4}</b:Guid>
    <b:Title>The global impact of adverse childhood experiences on criminal behaviour</b:Title>
    <b:Year>2022</b:Year>
    <b:Pages>105-459</b:Pages>
    <b:Volume>124</b:Volume>
    <b:Author>
      <b:Author>
        <b:NameList>
          <b:Person>
            <b:Last>Basto-Pereiraa</b:Last>
            <b:First>Miguel</b:First>
          </b:Person>
          <b:Person>
            <b:Last>Gouveia-Pereiab</b:Last>
            <b:First>Maria</b:First>
          </b:Person>
          <b:Person>
            <b:Last>Roberto-Pereira</b:Last>
            <b:First>Cicero</b:First>
          </b:Person>
          <b:Person>
            <b:Last>Louise-Barrette</b:Last>
            <b:First>Emma</b:First>
          </b:Person>
        </b:NameList>
      </b:Author>
    </b:Author>
    <b:RefOrder>21</b:RefOrder>
  </b:Source>
  <b:Source>
    <b:Tag>Bey</b:Tag>
    <b:SourceType>InternetSite</b:SourceType>
    <b:Guid>{EC6AC2B5-D33E-4E70-966D-139DFFB6E218}</b:Guid>
    <b:Author>
      <b:Author>
        <b:Corporate>Beyound Youth Custody</b:Corporate>
      </b:Author>
    </b:Author>
    <b:Title>Young Offenders and trauma: Expereince and impact</b:Title>
    <b:Year>2014</b:Year>
    <b:YearAccessed>2023</b:YearAccessed>
    <b:MonthAccessed>December</b:MonthAccessed>
    <b:DayAccessed>7</b:DayAccessed>
    <b:URL>http://www.beyondyouthcustody.net/wp-content/uploads/BYC-Trauma-experience-and-impact-practitioners-guide.pdf</b:URL>
    <b:RefOrder>22</b:RefOrder>
  </b:Source>
  <b:Source>
    <b:Tag>Geo63</b:Tag>
    <b:SourceType>JournalArticle</b:SourceType>
    <b:Guid>{ED0D1431-F2CA-4CCE-BE9E-383A694AAB86}</b:Guid>
    <b:Title>Violence breeds violence- perhaps?</b:Title>
    <b:Year>1963</b:Year>
    <b:Author>
      <b:Author>
        <b:NameList>
          <b:Person>
            <b:Last>Curtis</b:Last>
            <b:First>Geogre</b:First>
          </b:Person>
        </b:NameList>
      </b:Author>
    </b:Author>
    <b:Pages>386-387</b:Pages>
    <b:Volume>120</b:Volume>
    <b:RefOrder>23</b:RefOrder>
  </b:Source>
  <b:Source>
    <b:Tag>Max01</b:Tag>
    <b:SourceType>Book</b:SourceType>
    <b:Guid>{A2B55828-FBD7-49D3-A0C3-163CB4E5AEEA}</b:Guid>
    <b:Title>An update on the "cycle of violence"</b:Title>
    <b:Year>2001</b:Year>
    <b:Author>
      <b:Author>
        <b:NameList>
          <b:Person>
            <b:Last>Maxfield</b:Last>
            <b:First>Micheal</b:First>
          </b:Person>
          <b:Person>
            <b:Last>Widom</b:Last>
            <b:First>Cathy</b:First>
          </b:Person>
        </b:NameList>
      </b:Author>
    </b:Author>
    <b:City>Washington</b:City>
    <b:Publisher>National Institute of Justice</b:Publisher>
    <b:RefOrder>24</b:RefOrder>
  </b:Source>
  <b:Source>
    <b:Tag>Cas02</b:Tag>
    <b:SourceType>JournalArticle</b:SourceType>
    <b:Guid>{727B0E4C-F6E7-46C0-B69D-621DBDE5BD77}</b:Guid>
    <b:Title>Role of genotype in the cycle of violence in maltreated children</b:Title>
    <b:Year>2002</b:Year>
    <b:Author>
      <b:Author>
        <b:NameList>
          <b:Person>
            <b:Last>Caspi</b:Last>
            <b:First>Avshalom</b:First>
          </b:Person>
          <b:Person>
            <b:Last>Moffitt</b:Last>
            <b:First>Terrie</b:First>
          </b:Person>
          <b:Person>
            <b:Last>McClay</b:Last>
            <b:First>Joseph</b:First>
          </b:Person>
        </b:NameList>
      </b:Author>
    </b:Author>
    <b:Pages>851-854</b:Pages>
    <b:Volume>297</b:Volume>
    <b:RefOrder>25</b:RefOrder>
  </b:Source>
  <b:Source>
    <b:Tag>Loe00</b:Tag>
    <b:SourceType>JournalArticle</b:SourceType>
    <b:Guid>{D7D2C768-DD0F-48C1-ADBF-C632457FCE2E}</b:Guid>
    <b:Title>Young children who commit crime: Epidemiology, developmental origins, risk factors, early interventions and policy implications</b:Title>
    <b:Year>2000</b:Year>
    <b:Pages>737-762</b:Pages>
    <b:Volume>12</b:Volume>
    <b:Author>
      <b:Author>
        <b:NameList>
          <b:Person>
            <b:Last>Loeber </b:Last>
            <b:First>Rolf</b:First>
          </b:Person>
          <b:Person>
            <b:Last>Farrington</b:Last>
            <b:First>David</b:First>
          </b:Person>
        </b:NameList>
      </b:Author>
    </b:Author>
    <b:RefOrder>26</b:RefOrder>
  </b:Source>
  <b:Source>
    <b:Tag>Fel98</b:Tag>
    <b:SourceType>JournalArticle</b:SourceType>
    <b:Guid>{7873A482-345B-4B3C-9ACC-2D75DEFE12E8}</b:Guid>
    <b:Title>Relationship of childhood abuse and household dysfunction to many of the leading causes of death in adults</b:Title>
    <b:Year>1998</b:Year>
    <b:Author>
      <b:Author>
        <b:NameList>
          <b:Person>
            <b:Last>Felitti</b:Last>
            <b:First>Vincent</b:First>
          </b:Person>
          <b:Person>
            <b:Last>Anda</b:Last>
            <b:First>Robert</b:First>
          </b:Person>
          <b:Person>
            <b:Last>Spitz</b:Last>
            <b:First>Alison</b:First>
          </b:Person>
          <b:Person>
            <b:Last>Edwards</b:Last>
            <b:First>Valerie</b:First>
          </b:Person>
          <b:Person>
            <b:Last>Koss</b:Last>
            <b:First>Mary</b:First>
          </b:Person>
          <b:Person>
            <b:Last>James</b:Last>
            <b:First>Mark</b:First>
          </b:Person>
        </b:NameList>
      </b:Author>
    </b:Author>
    <b:Pages>245-258</b:Pages>
    <b:Volume>14</b:Volume>
    <b:RefOrder>27</b:RefOrder>
  </b:Source>
  <b:Source>
    <b:Tag>And10</b:Tag>
    <b:SourceType>JournalArticle</b:SourceType>
    <b:Guid>{A7CD85CB-A936-4C23-BABA-CEF40CD0B869}</b:Guid>
    <b:Title>Building a framework for global survelliance of the public health implications of adverse childhood experiences</b:Title>
    <b:Year>2010</b:Year>
    <b:Pages>93-98</b:Pages>
    <b:Volume>39</b:Volume>
    <b:Author>
      <b:Author>
        <b:NameList>
          <b:Person>
            <b:Last>Anda</b:Last>
            <b:First>Robert</b:First>
          </b:Person>
          <b:Person>
            <b:Last>Felitti</b:Last>
            <b:First>Vincent</b:First>
          </b:Person>
          <b:Person>
            <b:Last>Butchart</b:Last>
            <b:First>Alexander</b:First>
          </b:Person>
          <b:Person>
            <b:Last>Brown</b:Last>
            <b:First>David</b:First>
          </b:Person>
        </b:NameList>
      </b:Author>
    </b:Author>
    <b:RefOrder>28</b:RefOrder>
  </b:Source>
  <b:Source>
    <b:Tag>Ale11</b:Tag>
    <b:SourceType>JournalArticle</b:SourceType>
    <b:Guid>{1A0D5CBB-E07C-4120-A177-096A6CF77044}</b:Guid>
    <b:Title>James Joyce, Alice in Wonderland, the Rolling Stones, and criminal careers</b:Title>
    <b:Year>2011</b:Year>
    <b:Author>
      <b:Author>
        <b:NameList>
          <b:Person>
            <b:Last>Piquero</b:Last>
            <b:First>Alex</b:First>
          </b:Person>
        </b:NameList>
      </b:Author>
    </b:Author>
    <b:JournalName>Journal of youth and adolescence</b:JournalName>
    <b:Pages>761-775</b:Pages>
    <b:Volume>40</b:Volume>
    <b:RefOrder>83</b:RefOrder>
  </b:Source>
  <b:Source>
    <b:Tag>Tto11</b:Tag>
    <b:SourceType>Book</b:SourceType>
    <b:Guid>{96F545C5-84D3-4B28-9B30-46460D1ED750}</b:Guid>
    <b:Title>Risk and protective factors for offending</b:Title>
    <b:Year>2011</b:Year>
    <b:City>Oxford</b:City>
    <b:Publisher>Oxford University Press</b:Publisher>
    <b:Author>
      <b:Author>
        <b:NameList>
          <b:Person>
            <b:Last>Ttofi</b:Last>
            <b:First>Maria</b:First>
          </b:Person>
          <b:Person>
            <b:Last>Farrington</b:Last>
            <b:First>David </b:First>
          </b:Person>
          <b:Person>
            <b:Last>Loeber</b:Last>
            <b:First>Rolf</b:First>
          </b:Person>
        </b:NameList>
      </b:Author>
    </b:Author>
    <b:RefOrder>29</b:RefOrder>
  </b:Source>
  <b:Source>
    <b:Tag>Fox14</b:Tag>
    <b:SourceType>Book</b:SourceType>
    <b:Guid>{80221D91-2A02-43D1-8A65-24B0C7BC5C74}</b:Guid>
    <b:Title>Serious, chronic, and violent offenders</b:Title>
    <b:Year>2014</b:Year>
    <b:City>New York</b:City>
    <b:Publisher>Oxford university press</b:Publisher>
    <b:Pages>554-579</b:Pages>
    <b:Author>
      <b:Author>
        <b:NameList>
          <b:Person>
            <b:Last>Fox</b:Last>
            <b:First>Diamond</b:First>
          </b:Person>
          <b:Person>
            <b:Last>Piquero</b:Last>
            <b:First>Alex</b:First>
          </b:Person>
          <b:Person>
            <b:Last>Jennings</b:Last>
            <b:First>Wesley</b:First>
          </b:Person>
        </b:NameList>
      </b:Author>
    </b:Author>
    <b:RefOrder>30</b:RefOrder>
  </b:Source>
  <b:Source>
    <b:Tag>Car17</b:Tag>
    <b:SourceType>Report</b:SourceType>
    <b:Guid>{BB3242C1-A45D-42F1-B34B-8A2400D629AC}</b:Guid>
    <b:Title>Prisoner Survey: 16th series research strategy and innovation</b:Title>
    <b:Year>2017</b:Year>
    <b:Author>
      <b:Author>
        <b:NameList>
          <b:Person>
            <b:Last>Carnie</b:Last>
            <b:First>James</b:First>
          </b:Person>
          <b:Person>
            <b:Last>Broderick</b:Last>
            <b:First>Roisin</b:First>
          </b:Person>
          <b:Person>
            <b:Last>Cameron</b:Last>
            <b:First>Jennifer</b:First>
          </b:Person>
          <b:Person>
            <b:Last>Downie</b:Last>
            <b:First>Denise</b:First>
          </b:Person>
          <b:Person>
            <b:Last>Williams</b:Last>
            <b:First>George</b:First>
          </b:Person>
        </b:NameList>
      </b:Author>
    </b:Author>
    <b:Publisher>Scottish Prison Service</b:Publisher>
    <b:City>Scotland</b:City>
    <b:RefOrder>31</b:RefOrder>
  </b:Source>
  <b:Source>
    <b:Tag>For16</b:Tag>
    <b:SourceType>JournalArticle</b:SourceType>
    <b:Guid>{618A08A9-CC95-4D67-B5B7-90752FC6DAA3}</b:Guid>
    <b:Title>Psychosocial interventions for traumatised youth in the juvenile justice system: Research, evidence base, and clinical/legal challenges</b:Title>
    <b:JournalName>Journal of juvenile justice</b:JournalName>
    <b:Year>2016</b:Year>
    <b:Pages>44-62</b:Pages>
    <b:Volume>5</b:Volume>
    <b:Issue>1</b:Issue>
    <b:Author>
      <b:Author>
        <b:NameList>
          <b:Person>
            <b:Last>Ford</b:Last>
            <b:First>Julian </b:First>
          </b:Person>
          <b:Person>
            <b:Last>Kerig</b:Last>
            <b:First>Patricia </b:First>
          </b:Person>
          <b:Person>
            <b:Last>Feierman</b:Last>
            <b:First>Jessica </b:First>
          </b:Person>
          <b:Person>
            <b:Last>Desai</b:Last>
            <b:First>Neha</b:First>
          </b:Person>
        </b:NameList>
      </b:Author>
    </b:Author>
    <b:RefOrder>32</b:RefOrder>
  </b:Source>
  <b:Source>
    <b:Tag>Bla11</b:Tag>
    <b:SourceType>JournalArticle</b:SourceType>
    <b:Guid>{32F408F7-EB84-4025-8DC4-CF9FEE7008DC}</b:Guid>
    <b:Title>The youth Justice system of England and Wales</b:Title>
    <b:Year>2011</b:Year>
    <b:Author>
      <b:Author>
        <b:NameList>
          <b:Person>
            <b:Last>Blakeman</b:Last>
            <b:First>Ian</b:First>
          </b:Person>
        </b:NameList>
      </b:Author>
    </b:Author>
    <b:JournalName>UNAFEI Resource Material Series</b:JournalName>
    <b:Pages>1-3</b:Pages>
    <b:Volume>78</b:Volume>
    <b:RefOrder>33</b:RefOrder>
  </b:Source>
  <b:Source>
    <b:Tag>Hal14</b:Tag>
    <b:SourceType>Report</b:SourceType>
    <b:Guid>{A773C91F-1F71-4985-B424-43563696BE37}</b:Guid>
    <b:Title>Probation in Europe</b:Title>
    <b:Year>2014</b:Year>
    <b:Publisher>The European Organisation for probation</b:Publisher>
    <b:City>London</b:City>
    <b:Author>
      <b:Author>
        <b:NameList>
          <b:Person>
            <b:Last>Hall</b:Last>
            <b:First>Sue</b:First>
          </b:Person>
          <b:Person>
            <b:Last>Canton</b:Last>
            <b:First>Rob</b:First>
          </b:Person>
        </b:NameList>
      </b:Author>
    </b:Author>
    <b:RefOrder>34</b:RefOrder>
  </b:Source>
  <b:Source>
    <b:Tag>Nik99</b:Tag>
    <b:SourceType>Book</b:SourceType>
    <b:Guid>{D317CBCC-7D22-4E85-8DD9-CE3623E64ADC}</b:Guid>
    <b:Title>Governing the soul:The shaping of the private self</b:Title>
    <b:Year>1999</b:Year>
    <b:Publisher>Free Association Books</b:Publisher>
    <b:City>London</b:City>
    <b:Author>
      <b:Author>
        <b:NameList>
          <b:Person>
            <b:Last>Rose</b:Last>
            <b:First>Nikolas</b:First>
          </b:Person>
        </b:NameList>
      </b:Author>
    </b:Author>
    <b:RefOrder>35</b:RefOrder>
  </b:Source>
  <b:Source>
    <b:Tag>Mor03</b:Tag>
    <b:SourceType>Report</b:SourceType>
    <b:Guid>{3AC06588-C8AE-48B0-8DD6-07F7F746FB31}</b:Guid>
    <b:Author>
      <b:Author>
        <b:NameList>
          <b:Person>
            <b:Last>Burrows</b:Last>
            <b:First>Morgan</b:First>
          </b:Person>
        </b:NameList>
      </b:Author>
    </b:Author>
    <b:Title>Evaluation of the youth inclusion programme:End of phase one report</b:Title>
    <b:Year>2003</b:Year>
    <b:Publisher>Youth Justice Board</b:Publisher>
    <b:City>London</b:City>
    <b:RefOrder>36</b:RefOrder>
  </b:Source>
  <b:Source>
    <b:Tag>Moo21</b:Tag>
    <b:SourceType>Report</b:SourceType>
    <b:Guid>{844A7F14-9699-4DD0-9840-2576E265E498}</b:Guid>
    <b:Title>Multi-agency work in Youth Offending Services</b:Title>
    <b:Year>2021</b:Year>
    <b:Publisher>Her Majesty's inspectorate of probation</b:Publisher>
    <b:City>London</b:City>
    <b:Author>
      <b:Author>
        <b:NameList>
          <b:Person>
            <b:Last>Moore</b:Last>
            <b:First>Dr Robin </b:First>
          </b:Person>
          <b:Person>
            <b:Last>Ball</b:Last>
            <b:First>Kevin</b:First>
          </b:Person>
        </b:NameList>
      </b:Author>
    </b:Author>
    <b:RefOrder>37</b:RefOrder>
  </b:Source>
  <b:Source>
    <b:Tag>Pub19</b:Tag>
    <b:SourceType>Report</b:SourceType>
    <b:Guid>{02F88EAB-D146-4330-A4E6-FAA4FB857F4E}</b:Guid>
    <b:Author>
      <b:Author>
        <b:Corporate>Public Health England </b:Corporate>
      </b:Author>
    </b:Author>
    <b:Title>Collaborative approaches to preventing offending and re-offending by children (CAPRICORN): summary</b:Title>
    <b:Year>2019</b:Year>
    <b:Publisher>Government </b:Publisher>
    <b:City>London </b:City>
    <b:RefOrder>38</b:RefOrder>
  </b:Source>
  <b:Source>
    <b:Tag>Spa02</b:Tag>
    <b:SourceType>Report</b:SourceType>
    <b:Guid>{5DF44E33-C559-49FC-8450-1128850F572C}</b:Guid>
    <b:Title>Them and us? The public, Offenders and the Criminal Justice System</b:Title>
    <b:Year>2002</b:Year>
    <b:Author>
      <b:Author>
        <b:NameList>
          <b:Person>
            <b:Last>Sparks</b:Last>
            <b:First>Clare</b:First>
          </b:Person>
          <b:Person>
            <b:Last>Spencer</b:Last>
            <b:First>Sarah</b:First>
          </b:Person>
        </b:NameList>
      </b:Author>
    </b:Author>
    <b:City>London</b:City>
    <b:Publisher>Institute of Public Policy Research</b:Publisher>
    <b:RefOrder>39</b:RefOrder>
  </b:Source>
  <b:Source>
    <b:Tag>Ria03</b:Tag>
    <b:SourceType>Report</b:SourceType>
    <b:Guid>{37AB62A9-6D6D-4387-84D7-F34CD911A1C5}</b:Guid>
    <b:Author>
      <b:Author>
        <b:NameList>
          <b:Person>
            <b:Last>Nahalba</b:Last>
            <b:First>Riaghaltas</b:First>
          </b:Person>
        </b:NameList>
      </b:Author>
    </b:Author>
    <b:Title>The Kilbrandon Report</b:Title>
    <b:Year>2003</b:Year>
    <b:Publisher>Scottish Government </b:Publisher>
    <b:City>Edinburgh</b:City>
    <b:RefOrder>40</b:RefOrder>
  </b:Source>
  <b:Source>
    <b:Tag>Wel13</b:Tag>
    <b:SourceType>JournalArticle</b:SourceType>
    <b:Guid>{95B93648-3367-430A-9FE3-7F3F14DB029B}</b:Guid>
    <b:Title>Taking stock of criminology and a criminologist for the ages: Reflections on milestones and the future of criminology and on one of its scholars</b:Title>
    <b:Year>2013</b:Year>
    <b:JournalName>Criminal Behaviour and Mental Health</b:JournalName>
    <b:Pages>77-85</b:Pages>
    <b:Volume>23</b:Volume>
    <b:Author>
      <b:Author>
        <b:NameList>
          <b:Person>
            <b:Last>Welsh</b:Last>
            <b:First>Brendon </b:First>
          </b:Person>
          <b:Person>
            <b:Last>Loeber</b:Last>
            <b:First>Rolf</b:First>
          </b:Person>
        </b:NameList>
      </b:Author>
    </b:Author>
    <b:RefOrder>41</b:RefOrder>
  </b:Source>
  <b:Source>
    <b:Tag>Piq09</b:Tag>
    <b:SourceType>JournalArticle</b:SourceType>
    <b:Guid>{E5A553F5-00D4-48AA-B070-811303AA308E}</b:Guid>
    <b:Title>Effects of early family/parent training programmes on antisocial behaviour and delinquency</b:Title>
    <b:JournalName>Journal of Experimental criminology</b:JournalName>
    <b:Year>2009</b:Year>
    <b:Pages>83-120</b:Pages>
    <b:Volume>5</b:Volume>
    <b:Author>
      <b:Author>
        <b:NameList>
          <b:Person>
            <b:Last>Piquero</b:Last>
            <b:First>Alex</b:First>
          </b:Person>
          <b:Person>
            <b:Last>Jennings</b:Last>
            <b:First>Wesley </b:First>
          </b:Person>
          <b:Person>
            <b:Last>Diamond</b:Last>
            <b:First>Brie</b:First>
          </b:Person>
          <b:Person>
            <b:Last>Farrington</b:Last>
            <b:First>David </b:First>
          </b:Person>
        </b:NameList>
      </b:Author>
    </b:Author>
    <b:RefOrder>42</b:RefOrder>
  </b:Source>
  <b:Source>
    <b:Tag>Cha14</b:Tag>
    <b:SourceType>JournalArticle</b:SourceType>
    <b:Guid>{51C07933-1E5D-4AF4-9738-8A6C332D0954}</b:Guid>
    <b:Author>
      <b:Author>
        <b:NameList>
          <b:Person>
            <b:Last>Evans</b:Last>
            <b:First>Chase</b:First>
          </b:Person>
        </b:NameList>
      </b:Author>
    </b:Author>
    <b:Title>Addressing Trauma and psychosocial development in juvenile justice-involved youth: A synthesis of the developmental neuroscience juvenile justice and trauma literature</b:Title>
    <b:JournalName>Laws</b:JournalName>
    <b:Year>2014</b:Year>
    <b:Pages>744-758</b:Pages>
    <b:Volume>3</b:Volume>
    <b:RefOrder>43</b:RefOrder>
  </b:Source>
  <b:Source>
    <b:Tag>Vau04</b:Tag>
    <b:SourceType>JournalArticle</b:SourceType>
    <b:Guid>{21AE59F8-3DBB-4C7C-A383-E8AA435A8598}</b:Guid>
    <b:Title>Adolescent substance abuse treatment: A synthesis of controlled evaluations</b:Title>
    <b:JournalName>Research on social work practice</b:JournalName>
    <b:Year>2004</b:Year>
    <b:Pages>323-335</b:Pages>
    <b:Volume>14</b:Volume>
    <b:Author>
      <b:Author>
        <b:NameList>
          <b:Person>
            <b:Last>Vaughn</b:Last>
            <b:First>Micheal </b:First>
          </b:Person>
          <b:Person>
            <b:Last>Howard</b:Last>
            <b:First>Matthew</b:First>
          </b:Person>
        </b:NameList>
      </b:Author>
    </b:Author>
    <b:RefOrder>44</b:RefOrder>
  </b:Source>
  <b:Source>
    <b:Tag>Sau15</b:Tag>
    <b:SourceType>Book</b:SourceType>
    <b:Guid>{B15E5D40-3A47-435D-9A08-77712AB82D5A}</b:Guid>
    <b:Title>Handbook of research methods on human resource development</b:Title>
    <b:Year>2015</b:Year>
    <b:City>Cheletenham</b:City>
    <b:Publisher>Edward Elgar</b:Publisher>
    <b:Author>
      <b:Author>
        <b:NameList>
          <b:Person>
            <b:Last>Saunders</b:Last>
            <b:First>Mark </b:First>
          </b:Person>
          <b:Person>
            <b:Last>Tosey</b:Last>
            <b:First>Paul</b:First>
          </b:Person>
        </b:NameList>
      </b:Author>
    </b:Author>
    <b:RefOrder>46</b:RefOrder>
  </b:Source>
  <b:Source>
    <b:Tag>Sau19</b:Tag>
    <b:SourceType>Book</b:SourceType>
    <b:Guid>{5B32412C-46DC-4EF3-82F0-4D6D05E0665F}</b:Guid>
    <b:Title>Research Methods for business students</b:Title>
    <b:Year>2019</b:Year>
    <b:City>Birmingham</b:City>
    <b:Publisher>Pearson Education</b:Publisher>
    <b:Author>
      <b:Author>
        <b:NameList>
          <b:Person>
            <b:Last>Saunders</b:Last>
            <b:First>Mark </b:First>
          </b:Person>
          <b:Person>
            <b:Last>Lewis</b:Last>
            <b:First>Philip </b:First>
          </b:Person>
          <b:Person>
            <b:Last>Thornhill</b:Last>
            <b:First>Adrian </b:First>
          </b:Person>
        </b:NameList>
      </b:Author>
    </b:Author>
    <b:Pages>130-131</b:Pages>
    <b:RefOrder>47</b:RefOrder>
  </b:Source>
  <b:Source>
    <b:Tag>Moo17</b:Tag>
    <b:SourceType>JournalArticle</b:SourceType>
    <b:Guid>{D6A39FF6-416F-488E-B504-6FC23E5C9200}</b:Guid>
    <b:Title>Guide to ontology, epistemology and philosophical perspectives for interdisciplinary researchers</b:Title>
    <b:Year>2017</b:Year>
    <b:JournalName>Conserv Biol</b:JournalName>
    <b:Volume>29</b:Volume>
    <b:Issue>6</b:Issue>
    <b:Author>
      <b:Author>
        <b:NameList>
          <b:Person>
            <b:Last>Moon</b:Last>
            <b:First>Katie </b:First>
          </b:Person>
          <b:Person>
            <b:Last>Blackman</b:Last>
            <b:First>Deborah</b:First>
          </b:Person>
        </b:NameList>
      </b:Author>
    </b:Author>
    <b:RefOrder>48</b:RefOrder>
  </b:Source>
  <b:Source>
    <b:Tag>Joh04</b:Tag>
    <b:SourceType>JournalArticle</b:SourceType>
    <b:Guid>{903805B1-DF29-4A50-B8DE-FDF8788A5CE0}</b:Guid>
    <b:Title>Mixed research methods: A research paradigm whose time has come</b:Title>
    <b:JournalName>Sage Journals</b:JournalName>
    <b:Year>2004</b:Year>
    <b:Volume>33</b:Volume>
    <b:Issue>7</b:Issue>
    <b:Author>
      <b:Author>
        <b:NameList>
          <b:Person>
            <b:Last>Johnson</b:Last>
            <b:First>R.Buke</b:First>
          </b:Person>
          <b:Person>
            <b:Last>Onwuegbuzie</b:Last>
            <b:First>Anthony </b:First>
          </b:Person>
        </b:NameList>
      </b:Author>
    </b:Author>
    <b:RefOrder>49</b:RefOrder>
  </b:Source>
  <b:Source>
    <b:Tag>Kau19</b:Tag>
    <b:SourceType>JournalArticle</b:SourceType>
    <b:Guid>{D50A09E3-6BBE-41B4-9F90-562F5FDD2CB1}</b:Guid>
    <b:Title>Pragmatism as a research paradigm and its implications for social work research</b:Title>
    <b:Year>2019</b:Year>
    <b:Volume>8</b:Volume>
    <b:Issue>9</b:Issue>
    <b:Author>
      <b:Author>
        <b:NameList>
          <b:Person>
            <b:Last>Kaushik</b:Last>
            <b:First>Vibha</b:First>
          </b:Person>
          <b:Person>
            <b:Last>Walsh</b:Last>
            <b:First>Christine</b:First>
          </b:Person>
        </b:NameList>
      </b:Author>
    </b:Author>
    <b:RefOrder>50</b:RefOrder>
  </b:Source>
  <b:Source>
    <b:Tag>Kri18</b:Tag>
    <b:SourceType>Book</b:SourceType>
    <b:Guid>{BED88777-7CA6-4129-9A20-8866977A9581}</b:Guid>
    <b:Title>Theory Building: Using Abductive search strategies </b:Title>
    <b:Year>2018</b:Year>
    <b:Author>
      <b:Author>
        <b:NameList>
          <b:Person>
            <b:Last>Philipsen</b:Last>
            <b:First>Kristian</b:First>
          </b:Person>
        </b:NameList>
      </b:Author>
    </b:Author>
    <b:City>Singapore</b:City>
    <b:Publisher>Collaborative Research Design </b:Publisher>
    <b:RefOrder>51</b:RefOrder>
  </b:Source>
  <b:Source>
    <b:Tag>Igo22</b:Tag>
    <b:SourceType>Book</b:SourceType>
    <b:Guid>{D2C63166-CBD4-4583-A83D-C914427D87D4}</b:Guid>
    <b:Author>
      <b:Author>
        <b:NameList>
          <b:Person>
            <b:Last>Douven</b:Last>
            <b:First>Igor</b:First>
          </b:Person>
        </b:NameList>
      </b:Author>
    </b:Author>
    <b:Title>The Art of Abduction</b:Title>
    <b:Year>2022</b:Year>
    <b:City>Massachusetts</b:City>
    <b:Publisher>MIT Press</b:Publisher>
    <b:RefOrder>52</b:RefOrder>
  </b:Source>
  <b:Source>
    <b:Tag>Ing11</b:Tag>
    <b:SourceType>Book</b:SourceType>
    <b:Guid>{92A5CE16-0559-4119-9479-AE3CDA851C38}</b:Guid>
    <b:Title>Case study as a research strategy: investigating extreme weather resiliance of construction SMEs in the UK</b:Title>
    <b:Year>2011</b:Year>
    <b:City>Kandalama</b:City>
    <b:Publisher>7th Annual international conference of international institute for infrastructure</b:Publisher>
    <b:Author>
      <b:Author>
        <b:NameList>
          <b:Person>
            <b:Last>Ingirie </b:Last>
            <b:First>Bingunath</b:First>
          </b:Person>
          <b:Person>
            <b:Last>Amaratunga</b:Last>
            <b:First>Dilanthi</b:First>
          </b:Person>
          <b:Person>
            <b:Last>Wedawatta</b:Last>
            <b:First>Gayan</b:First>
          </b:Person>
        </b:NameList>
      </b:Author>
    </b:Author>
    <b:RefOrder>53</b:RefOrder>
  </b:Source>
  <b:Source>
    <b:Tag>Sau09</b:Tag>
    <b:SourceType>Book</b:SourceType>
    <b:Guid>{DE19215E-6917-4895-BFBD-23B9629CE438}</b:Guid>
    <b:Title>Understanding research philosophies and approaches</b:Title>
    <b:Year>2009</b:Year>
    <b:City>Birmingham</b:City>
    <b:Publisher>Pearson Education</b:Publisher>
    <b:Edition>1</b:Edition>
    <b:Author>
      <b:Author>
        <b:NameList>
          <b:Person>
            <b:Last>Saunders</b:Last>
            <b:First>Mark</b:First>
          </b:Person>
          <b:Person>
            <b:Last>Lewis</b:Last>
            <b:First>Phillip </b:First>
          </b:Person>
          <b:Person>
            <b:Last>Thornhill</b:Last>
            <b:First>Adrian</b:First>
          </b:Person>
        </b:NameList>
      </b:Author>
    </b:Author>
    <b:RefOrder>54</b:RefOrder>
  </b:Source>
  <b:Source>
    <b:Tag>Jul15</b:Tag>
    <b:SourceType>JournalArticle</b:SourceType>
    <b:Guid>{2ABA8CB4-5585-4893-9B14-2D7271F90A2E}</b:Guid>
    <b:Title>Understanding and evaluating survey research</b:Title>
    <b:Year>2015</b:Year>
    <b:Author>
      <b:Author>
        <b:NameList>
          <b:Person>
            <b:Last>Ponto</b:Last>
            <b:First>Julie</b:First>
          </b:Person>
        </b:NameList>
      </b:Author>
    </b:Author>
    <b:JournalName>JADPRO</b:JournalName>
    <b:Pages>168-171</b:Pages>
    <b:Volume>6</b:Volume>
    <b:Issue>2</b:Issue>
    <b:RefOrder>55</b:RefOrder>
  </b:Source>
  <b:Source>
    <b:Tag>Dom14</b:Tag>
    <b:SourceType>Book</b:SourceType>
    <b:Guid>{47F06D15-C407-4863-9EFE-088B97645BAB}</b:Guid>
    <b:Title>Mixed Methods Social Networks Research: Design and Applications</b:Title>
    <b:Year>2014</b:Year>
    <b:City>New York</b:City>
    <b:Publisher>Cambridge University Press</b:Publisher>
    <b:Author>
      <b:Author>
        <b:NameList>
          <b:Person>
            <b:Last>Dominguez</b:Last>
            <b:First>silvia </b:First>
          </b:Person>
          <b:Person>
            <b:Last>Hollstein</b:Last>
            <b:First>Betina </b:First>
          </b:Person>
        </b:NameList>
      </b:Author>
    </b:Author>
    <b:RefOrder>56</b:RefOrder>
  </b:Source>
  <b:Source>
    <b:Tag>Fer20</b:Tag>
    <b:SourceType>InternetSite</b:SourceType>
    <b:Guid>{C1D0AF5C-BFB3-45FC-A076-C46EB708F12C}</b:Guid>
    <b:Title>Psychosocial outcomes of mental illness stigma in children and adolescents: A mixed methods systmatic review</b:Title>
    <b:Year>2020</b:Year>
    <b:Author>
      <b:Author>
        <b:NameList>
          <b:Person>
            <b:Last>Ferrie</b:Last>
            <b:First>Jamie </b:First>
          </b:Person>
          <b:Person>
            <b:Last>Miller</b:Last>
            <b:First>Hannah </b:First>
          </b:Person>
          <b:Person>
            <b:Last>Hunter</b:Last>
            <b:First>Simon </b:First>
          </b:Person>
        </b:NameList>
      </b:Author>
    </b:Author>
    <b:YearAccessed>2023</b:YearAccessed>
    <b:MonthAccessed>Feburary</b:MonthAccessed>
    <b:DayAccessed>8 </b:DayAccessed>
    <b:URL>https://www.researchgate.net/publication/340108654_Psychosocial_Outcomes_of_Mental_Illness_Stigma_in_Children_and_Adolescents_A_Mixed-Methods_Systematic_Review</b:URL>
    <b:RefOrder>57</b:RefOrder>
  </b:Source>
  <b:Source>
    <b:Tag>Joh22</b:Tag>
    <b:SourceType>JournalArticle</b:SourceType>
    <b:Guid>{16CE752F-21B1-4565-9D85-1A105867B596}</b:Guid>
    <b:Title>An ultimate guide to writing a dissertation in business studies: A step-by-step assistance </b:Title>
    <b:Year>2022</b:Year>
    <b:Author>
      <b:Author>
        <b:NameList>
          <b:Person>
            <b:Last>Dudovskiy</b:Last>
            <b:First>John</b:First>
          </b:Person>
        </b:NameList>
      </b:Author>
    </b:Author>
    <b:RefOrder>58</b:RefOrder>
  </b:Source>
  <b:Source>
    <b:Tag>Vic17</b:Tag>
    <b:SourceType>Report</b:SourceType>
    <b:Guid>{E617C388-49C2-48B1-A5A4-BCE19E0153FC}</b:Guid>
    <b:Title>Primary sources of data and secondary sources of data</b:Title>
    <b:Year>2017</b:Year>
    <b:Author>
      <b:Author>
        <b:NameList>
          <b:Person>
            <b:Last>Oluwatosin</b:Last>
            <b:First>Victor</b:First>
          </b:Person>
        </b:NameList>
      </b:Author>
    </b:Author>
    <b:Publisher>Benue State University </b:Publisher>
    <b:City>Nigeria </b:City>
    <b:RefOrder>59</b:RefOrder>
  </b:Source>
  <b:Source>
    <b:Tag>Nei10</b:Tag>
    <b:SourceType>JournalArticle</b:SourceType>
    <b:Guid>{75AB45DD-E52B-4EF9-B782-D1F16F072703}</b:Guid>
    <b:Title>Primary data source</b:Title>
    <b:Year>2010</b:Year>
    <b:Author>
      <b:Author>
        <b:NameList>
          <b:Person>
            <b:Last>Salkinds</b:Last>
            <b:First>Neil</b:First>
          </b:Person>
        </b:NameList>
      </b:Author>
    </b:Author>
    <b:JournalName>Encyclopedia of research design</b:JournalName>
    <b:Pages>1095-1097</b:Pages>
    <b:Volume>1</b:Volume>
    <b:RefOrder>60</b:RefOrder>
  </b:Source>
  <b:Source>
    <b:Tag>Lav08</b:Tag>
    <b:SourceType>Book</b:SourceType>
    <b:Guid>{856983EC-C360-4C1A-AB6D-0244E5293EE1}</b:Guid>
    <b:Author>
      <b:Author>
        <b:NameList>
          <b:Person>
            <b:Last>Lavrakas</b:Last>
            <b:First>Paul</b:First>
          </b:Person>
        </b:NameList>
      </b:Author>
    </b:Author>
    <b:Title>Encyclopedia of survey research methods</b:Title>
    <b:Year>2008</b:Year>
    <b:Publisher>Sage Publications </b:Publisher>
    <b:RefOrder>61</b:RefOrder>
  </b:Source>
  <b:Source>
    <b:Tag>Chi15</b:Tag>
    <b:SourceType>Book</b:SourceType>
    <b:Guid>{C67245E8-C24B-4366-B360-7A700B1F7C44}</b:Guid>
    <b:Title>Research Methods in psychology</b:Title>
    <b:Year>2015</b:Year>
    <b:City>Canada</b:City>
    <b:Publisher>OpenED</b:Publisher>
    <b:Edition>2</b:Edition>
    <b:Author>
      <b:Author>
        <b:NameList>
          <b:Person>
            <b:Last>Chiang</b:Last>
            <b:First>Chant</b:First>
          </b:Person>
          <b:Person>
            <b:Last>Price</b:Last>
            <b:First>Paul</b:First>
          </b:Person>
          <b:Person>
            <b:Last>Leighton</b:Last>
            <b:First>Dana</b:First>
          </b:Person>
          <b:Person>
            <b:Last>Cuttler</b:Last>
            <b:First>Carrie</b:First>
          </b:Person>
        </b:NameList>
      </b:Author>
    </b:Author>
    <b:RefOrder>62</b:RefOrder>
  </b:Source>
  <b:Source>
    <b:Tag>Mik191</b:Tag>
    <b:SourceType>Book</b:SourceType>
    <b:Guid>{D2428A78-E2D5-4C6C-99D8-3C69958A9647}</b:Guid>
    <b:Author>
      <b:Author>
        <b:NameList>
          <b:Person>
            <b:Last>Allen</b:Last>
            <b:First>Mike</b:First>
          </b:Person>
        </b:NameList>
      </b:Author>
    </b:Author>
    <b:Title>The Sage Encyclopedia of Communication research methods</b:Title>
    <b:Year>2019</b:Year>
    <b:City>London</b:City>
    <b:Publisher>Sage Publications</b:Publisher>
    <b:RefOrder>63</b:RefOrder>
  </b:Source>
  <b:Source>
    <b:Tag>Rej03</b:Tag>
    <b:SourceType>DocumentFromInternetSite</b:SourceType>
    <b:Guid>{4A1C8C68-2D46-45B7-B322-AB4B876E98F3}</b:Guid>
    <b:Title>Open-ended vs Close ended questions in web questionnaires</b:Title>
    <b:Year>2003</b:Year>
    <b:YearAccessed>2023</b:YearAccessed>
    <b:MonthAccessed>Feburary</b:MonthAccessed>
    <b:DayAccessed>8</b:DayAccessed>
    <b:URL>https://begrijpelijkeformulieren.org/sites/begrijpelijkeformulieren/files/Reja_e.a._Open-ended_vs._Close-ended_Questions_in_Web.pdf</b:URL>
    <b:Author>
      <b:Author>
        <b:NameList>
          <b:Person>
            <b:Last>Reja</b:Last>
            <b:First>Ursa</b:First>
          </b:Person>
          <b:Person>
            <b:Last>Manfreda</b:Last>
            <b:First>Katja</b:First>
          </b:Person>
          <b:Person>
            <b:Last>Hlebec</b:Last>
            <b:First>Valentina</b:First>
          </b:Person>
        </b:NameList>
      </b:Author>
    </b:Author>
    <b:RefOrder>64</b:RefOrder>
  </b:Source>
  <b:Source>
    <b:Tag>Dan07</b:Tag>
    <b:SourceType>JournalArticle</b:SourceType>
    <b:Guid>{6000F188-0844-4A6F-8018-8BD6E0247CB5}</b:Guid>
    <b:Title>An international field study of the reliability and validity of a disease-specific questionnaire module (the QLQ-MY20) in assessing the quality of life of patients with multiple myeloma</b:Title>
    <b:Year>2007</b:Year>
    <b:Author>
      <b:Author>
        <b:NameList>
          <b:Person>
            <b:Last>Cohen</b:Last>
            <b:First>Daniel</b:First>
          </b:Person>
        </b:NameList>
      </b:Author>
    </b:Author>
    <b:Pages>1670-1678</b:Pages>
    <b:Volume>43</b:Volume>
    <b:Issue>11</b:Issue>
    <b:RefOrder>65</b:RefOrder>
  </b:Source>
  <b:Source>
    <b:Tag>Lak13</b:Tag>
    <b:SourceType>JournalArticle</b:SourceType>
    <b:Guid>{5FC461BA-7246-478D-8624-BF9B4A61C940}</b:Guid>
    <b:Title>Issues in reliability and validity of research </b:Title>
    <b:JournalName>International journal of management</b:JournalName>
    <b:Year>2013</b:Year>
    <b:Pages>2752</b:Pages>
    <b:Volume>3</b:Volume>
    <b:Issue>4</b:Issue>
    <b:Author>
      <b:Author>
        <b:NameList>
          <b:Person>
            <b:Last>Lakshmi</b:Last>
            <b:First>S</b:First>
          </b:Person>
          <b:Person>
            <b:Last>Mohideen</b:Last>
            <b:First>M</b:First>
          </b:Person>
        </b:NameList>
      </b:Author>
    </b:Author>
    <b:RefOrder>66</b:RefOrder>
  </b:Source>
  <b:Source>
    <b:Tag>Chi20</b:Tag>
    <b:SourceType>JournalArticle</b:SourceType>
    <b:Guid>{87904690-DCA6-45EF-AA00-300B3D3DCCD7}</b:Guid>
    <b:Author>
      <b:Author>
        <b:NameList>
          <b:Person>
            <b:Last>Andrade</b:Last>
            <b:First>Chittaranjan</b:First>
          </b:Person>
        </b:NameList>
      </b:Author>
    </b:Author>
    <b:Title>Limitations of online surveys </b:Title>
    <b:JournalName>Sage Journals</b:JournalName>
    <b:Year>2020</b:Year>
    <b:Volume>42</b:Volume>
    <b:Issue>6</b:Issue>
    <b:RefOrder>67</b:RefOrder>
  </b:Source>
  <b:Source>
    <b:Tag>Ros03</b:Tag>
    <b:SourceType>Book</b:SourceType>
    <b:Guid>{51C34240-508E-4B81-8D3A-21DAFFB5E220}</b:Guid>
    <b:Title>Learning in the field - An introduction to qualitative research</b:Title>
    <b:Year>2003</b:Year>
    <b:Publisher>Sage Publications</b:Publisher>
    <b:Edition>2</b:Edition>
    <b:Author>
      <b:Author>
        <b:NameList>
          <b:Person>
            <b:Last>Rossman</b:Last>
            <b:First>Gretchen</b:First>
          </b:Person>
          <b:Person>
            <b:Last>Rallis</b:Last>
            <b:First>Sharon</b:First>
          </b:Person>
        </b:NameList>
      </b:Author>
    </b:Author>
    <b:City>United States</b:City>
    <b:RefOrder>68</b:RefOrder>
  </b:Source>
  <b:Source>
    <b:Tag>Rad23</b:Tag>
    <b:SourceType>InternetSite</b:SourceType>
    <b:Guid>{7317C1B3-B0E6-4E1E-BE90-8BA00302E0F5}</b:Guid>
    <b:Title>Exploring Microsoft Forms: A Comprehensive Overview</b:Title>
    <b:Year>2023</b:Year>
    <b:Author>
      <b:Author>
        <b:NameList>
          <b:Person>
            <b:Last>Tripurani</b:Last>
            <b:First>Radhika</b:First>
          </b:Person>
        </b:NameList>
      </b:Author>
    </b:Author>
    <b:YearAccessed>2024</b:YearAccessed>
    <b:MonthAccessed>April</b:MonthAccessed>
    <b:DayAccessed>23</b:DayAccessed>
    <b:URL>https://techcommunity.microsoft.com/t5/nonprofit-techies/exploring-microsoft-forms-a-comprehensive-overview/ba-p/3898016</b:URL>
    <b:RefOrder>69</b:RefOrder>
  </b:Source>
  <b:Source>
    <b:Tag>Ali10</b:Tag>
    <b:SourceType>JournalArticle</b:SourceType>
    <b:Guid>{1A87E1B1-389C-4DCF-867C-B4DF3AEEA79D}</b:Guid>
    <b:Title>Qualitative method and compromise in applied social research</b:Title>
    <b:Year>2010</b:Year>
    <b:Author>
      <b:Author>
        <b:NameList>
          <b:Person>
            <b:Last>Brown</b:Last>
            <b:First>Alison</b:First>
          </b:Person>
        </b:NameList>
      </b:Author>
    </b:Author>
    <b:JournalName>Sage Journals </b:JournalName>
    <b:Volume>10</b:Volume>
    <b:Issue>2</b:Issue>
    <b:RefOrder>70</b:RefOrder>
  </b:Source>
  <b:Source>
    <b:Tag>Chy17</b:Tag>
    <b:SourceType>Report</b:SourceType>
    <b:Guid>{6681916A-CEA9-4A89-A5AC-632E35AAA475}</b:Guid>
    <b:Author>
      <b:Author>
        <b:NameList>
          <b:Person>
            <b:Last>Chyung</b:Last>
            <b:First>Seung</b:First>
          </b:Person>
        </b:NameList>
      </b:Author>
    </b:Author>
    <b:Title>Evidence-Based Survey Design: The Use of a</b:Title>
    <b:Year>2017</b:Year>
    <b:Publisher>Bosie State University</b:Publisher>
    <b:City>Idaho</b:City>
    <b:RefOrder>71</b:RefOrder>
  </b:Source>
  <b:Source>
    <b:Tag>Hos19</b:Tag>
    <b:SourceType>Book</b:SourceType>
    <b:Guid>{9E91B041-F9AA-4012-B451-E4AA4A338DB6}</b:Guid>
    <b:Title>Genes and behaviour:Beyound nature-nuture</b:Title>
    <b:Year>2019</b:Year>
    <b:City>West Sussex</b:City>
    <b:Publisher>Wiley Publishers </b:Publisher>
    <b:Author>
      <b:Author>
        <b:NameList>
          <b:Person>
            <b:Last>Hosken</b:Last>
            <b:First>David </b:First>
          </b:Person>
          <b:Person>
            <b:Last>Hunt</b:Last>
            <b:First>John</b:First>
          </b:Person>
          <b:Person>
            <b:Last>Wedell</b:Last>
            <b:First>Nina</b:First>
          </b:Person>
        </b:NameList>
      </b:Author>
    </b:Author>
    <b:RefOrder>72</b:RefOrder>
  </b:Source>
  <b:Source>
    <b:Tag>Lar20</b:Tag>
    <b:SourceType>JournalArticle</b:SourceType>
    <b:Guid>{BA80670A-B16F-4323-A64B-692E0DACB398}</b:Guid>
    <b:Title>Addressing adverse childhood experiences: Implications for professional practice </b:Title>
    <b:JournalName>British journal of general practice </b:JournalName>
    <b:Year>2020</b:Year>
    <b:Volume>70</b:Volume>
    <b:Issue>693</b:Issue>
    <b:Author>
      <b:Author>
        <b:NameList>
          <b:Person>
            <b:Last>Larkin</b:Last>
            <b:First>Warren</b:First>
          </b:Person>
          <b:Person>
            <b:Last>Cairns</b:Last>
            <b:First>Peter</b:First>
          </b:Person>
        </b:NameList>
      </b:Author>
    </b:Author>
    <b:RefOrder>73</b:RefOrder>
  </b:Source>
  <b:Source>
    <b:Tag>Vio24</b:Tag>
    <b:SourceType>InternetSite</b:SourceType>
    <b:Guid>{B9406F74-BBC8-4FCF-A249-444DD18656E3}</b:Guid>
    <b:Title>Adverse childhood Experiences </b:Title>
    <b:Year>2024</b:Year>
    <b:Author>
      <b:Author>
        <b:Corporate>Violence Prevention Unit </b:Corporate>
      </b:Author>
    </b:Author>
    <b:YearAccessed>2024</b:YearAccessed>
    <b:MonthAccessed>April</b:MonthAccessed>
    <b:DayAccessed>23</b:DayAccessed>
    <b:URL>https://www.violencepreventionwales.co.uk/research-evidence/adverse-childhood-experiences-aces</b:URL>
    <b:RefOrder>74</b:RefOrder>
  </b:Source>
  <b:Source>
    <b:Tag>Fla15</b:Tag>
    <b:SourceType>JournalArticle</b:SourceType>
    <b:Guid>{0C9F2709-DE5B-4B6A-9D5B-F517655F9222}</b:Guid>
    <b:Title>Trajectories of Adverse childhood experiences and self-reported health at age 18</b:Title>
    <b:Year>2015</b:Year>
    <b:Pages>503-509</b:Pages>
    <b:Volume>15</b:Volume>
    <b:Issue>5</b:Issue>
    <b:Author>
      <b:Author>
        <b:NameList>
          <b:Person>
            <b:Last>Flaherty</b:Last>
            <b:First>Emalee</b:First>
          </b:Person>
          <b:Person>
            <b:Last>Litrownik</b:Last>
            <b:First>Alan</b:First>
          </b:Person>
          <b:Person>
            <b:Last>Dubowitz</b:Last>
            <b:First>Howard</b:First>
          </b:Person>
        </b:NameList>
      </b:Author>
    </b:Author>
    <b:RefOrder>75</b:RefOrder>
  </b:Source>
  <b:Source>
    <b:Tag>Loe001</b:Tag>
    <b:SourceType>JournalArticle</b:SourceType>
    <b:Guid>{3ED66C58-79BD-45D7-A4C2-D83955FD8CD5}</b:Guid>
    <b:Title>Young Children who commit crime </b:Title>
    <b:JournalName>Epidemiology, developmental origins, risk factors, early interventions and policy implications </b:JournalName>
    <b:Year>2000</b:Year>
    <b:Pages>737-762</b:Pages>
    <b:Volume>12</b:Volume>
    <b:Author>
      <b:Author>
        <b:NameList>
          <b:Person>
            <b:Last>Loeber</b:Last>
            <b:First>Rolf </b:First>
          </b:Person>
          <b:Person>
            <b:Last>Farrington</b:Last>
            <b:First>David </b:First>
          </b:Person>
        </b:NameList>
      </b:Author>
    </b:Author>
    <b:RefOrder>76</b:RefOrder>
  </b:Source>
  <b:Source>
    <b:Tag>And101</b:Tag>
    <b:SourceType>JournalArticle</b:SourceType>
    <b:Guid>{F4F75693-C78D-40BF-9239-BA1462314DAC}</b:Guid>
    <b:Title>Building a framework for global survelliance of public health implications of adverse childhood experiences </b:Title>
    <b:JournalName>Sage</b:JournalName>
    <b:Year>2010</b:Year>
    <b:Pages>93-98</b:Pages>
    <b:Volume>39</b:Volume>
    <b:Author>
      <b:Author>
        <b:NameList>
          <b:Person>
            <b:Last>Anda</b:Last>
            <b:First>Robert</b:First>
          </b:Person>
          <b:Person>
            <b:Last>Felitti</b:Last>
            <b:First>Vincent </b:First>
          </b:Person>
          <b:Person>
            <b:Last>Butchart</b:Last>
            <b:First>Alexander</b:First>
          </b:Person>
          <b:Person>
            <b:Last>Brown</b:Last>
            <b:First>David </b:First>
          </b:Person>
        </b:NameList>
      </b:Author>
    </b:Author>
    <b:RefOrder>77</b:RefOrder>
  </b:Source>
  <b:Source>
    <b:Tag>Hal141</b:Tag>
    <b:SourceType>Report</b:SourceType>
    <b:Guid>{5F834016-8A92-48CD-8F46-D372CB1ECB67}</b:Guid>
    <b:Title>Probation in Europe</b:Title>
    <b:Year>2014</b:Year>
    <b:Author>
      <b:Author>
        <b:NameList>
          <b:Person>
            <b:Last>Hall</b:Last>
            <b:First>Sue </b:First>
          </b:Person>
          <b:Person>
            <b:Last>Canton</b:Last>
            <b:First>Robert</b:First>
          </b:Person>
        </b:NameList>
      </b:Author>
    </b:Author>
    <b:City>London</b:City>
    <b:Publisher>The European organisation for probation</b:Publisher>
    <b:RefOrder>78</b:RefOrder>
  </b:Source>
  <b:Source>
    <b:Tag>Bur031</b:Tag>
    <b:SourceType>Report</b:SourceType>
    <b:Guid>{2E138D0F-F31B-497D-BCA0-A0D7FC41A63B}</b:Guid>
    <b:Author>
      <b:Author>
        <b:NameList>
          <b:Person>
            <b:Last>Burrows</b:Last>
            <b:First>Morgan</b:First>
          </b:Person>
        </b:NameList>
      </b:Author>
    </b:Author>
    <b:Title>Evaulation of the youth Justice Inclusion Programme</b:Title>
    <b:Year>2003</b:Year>
    <b:Publisher>Youth Justice</b:Publisher>
    <b:City>London</b:City>
    <b:RefOrder>79</b:RefOrder>
  </b:Source>
  <b:Source>
    <b:Tag>Moo211</b:Tag>
    <b:SourceType>Report</b:SourceType>
    <b:Guid>{89359ADE-CFD1-4FD5-A861-33062F9DA401}</b:Guid>
    <b:Title>Multi agency work in youth offending services </b:Title>
    <b:Year>2021</b:Year>
    <b:Publisher>Her Majesty's inspectorate of probation </b:Publisher>
    <b:City>London</b:City>
    <b:Author>
      <b:Author>
        <b:NameList>
          <b:Person>
            <b:Last>Moore</b:Last>
            <b:First>Dr Robin </b:First>
          </b:Person>
          <b:Person>
            <b:Last>Ball</b:Last>
            <b:First>Kevin</b:First>
          </b:Person>
        </b:NameList>
      </b:Author>
    </b:Author>
    <b:RefOrder>80</b:RefOrder>
  </b:Source>
  <b:Source>
    <b:Tag>Spa021</b:Tag>
    <b:SourceType>Report</b:SourceType>
    <b:Guid>{10C8CD68-2B48-4406-A679-523608CC166C}</b:Guid>
    <b:Title>Them and Us? The public, offenders and the criminal justice system </b:Title>
    <b:Year>2002</b:Year>
    <b:Publisher>Institute of public and policy research</b:Publisher>
    <b:City>London</b:City>
    <b:Author>
      <b:Author>
        <b:NameList>
          <b:Person>
            <b:Last>Sparks</b:Last>
            <b:First>Clare </b:First>
          </b:Person>
          <b:Person>
            <b:Last>Spencer</b:Last>
            <b:First>Sarah</b:First>
          </b:Person>
        </b:NameList>
      </b:Author>
    </b:Author>
    <b:RefOrder>81</b:RefOrder>
  </b:Source>
  <b:Source>
    <b:Tag>Ria031</b:Tag>
    <b:SourceType>Report</b:SourceType>
    <b:Guid>{5FAC0BEE-630F-40B4-B812-E98AF3C2F228}</b:Guid>
    <b:Author>
      <b:Author>
        <b:NameList>
          <b:Person>
            <b:Last>Nahalba</b:Last>
            <b:First>Riaghaltas</b:First>
          </b:Person>
        </b:NameList>
      </b:Author>
    </b:Author>
    <b:Title>The Kilbrandon report</b:Title>
    <b:Year>2003</b:Year>
    <b:Publisher>Scottish Government </b:Publisher>
    <b:City>Edinburgh</b:City>
    <b:RefOrder>82</b:RefOrder>
  </b:Source>
  <b:Source>
    <b:Tag>Pub15</b:Tag>
    <b:SourceType>InternetSite</b:SourceType>
    <b:Guid>{CFC6A31E-9CBE-4728-AC8C-4DF2E82CDA04}</b:Guid>
    <b:Author>
      <b:Author>
        <b:Corporate>Public Health Wales NHS Trust </b:Corporate>
      </b:Author>
    </b:Author>
    <b:Title>Adverse Childhood Experiences </b:Title>
    <b:Year>2015</b:Year>
    <b:YearAccessed>2024</b:YearAccessed>
    <b:MonthAccessed>April</b:MonthAccessed>
    <b:DayAccessed>30</b:DayAccessed>
    <b:URL>https://phw.nhs.wales/topics/adverse-childhood-experiences/</b:URL>
    <b:RefOrder>84</b:RefOrder>
  </b:Source>
  <b:Source>
    <b:Tag>Cri242</b:Tag>
    <b:SourceType>InternetSite</b:SourceType>
    <b:Guid>{621588B8-5E09-490F-A18D-8B50C8317139}</b:Guid>
    <b:Author>
      <b:Author>
        <b:Corporate>CrimeRate</b:Corporate>
      </b:Author>
    </b:Author>
    <b:Title>UK Crime rates 2023-2024</b:Title>
    <b:Year>2024</b:Year>
    <b:YearAccessed>2024</b:YearAccessed>
    <b:MonthAccessed>April</b:MonthAccessed>
    <b:DayAccessed>30</b:DayAccessed>
    <b:URL>https://crimerate.co.uk/#:~:text=The%20crime%20rate%20in%20the%20United%20Kingdom%20was,was%20England%2C%20at%2089.18%20crimes%20per%201%2C000%20people.</b:URL>
    <b:RefOrder>85</b:RefOrder>
  </b:Source>
  <b:Source>
    <b:Tag>You24</b:Tag>
    <b:SourceType>Report</b:SourceType>
    <b:Guid>{6A373007-6366-4824-8F09-A405D8BD4F88}</b:Guid>
    <b:Author>
      <b:Author>
        <b:Corporate>Youth Justice Board</b:Corporate>
      </b:Author>
    </b:Author>
    <b:Title>Youth Justice Statisitics: 2022 to 2023</b:Title>
    <b:Year>2024</b:Year>
    <b:Publisher>Home Office </b:Publisher>
    <b:City>London</b:City>
    <b:RefOrder>86</b:RefOrder>
  </b:Source>
  <b:Source>
    <b:Tag>Jen14</b:Tag>
    <b:SourceType>Book</b:SourceType>
    <b:Guid>{AD298E5D-B75C-424F-B4B1-B354CF20C47A}</b:Guid>
    <b:Title>Serious, chronic, and violent offenders</b:Title>
    <b:Year>2014</b:Year>
    <b:Pages>554-579</b:Pages>
    <b:Author>
      <b:Author>
        <b:NameList>
          <b:Person>
            <b:Last>Jennings</b:Last>
            <b:First>Wesley</b:First>
          </b:Person>
          <b:Person>
            <b:Last>Piquero</b:Last>
            <b:First>Alex</b:First>
          </b:Person>
        </b:NameList>
      </b:Author>
    </b:Author>
    <b:City>New York</b:City>
    <b:Publisher>Oxford Univerity Press</b:Publisher>
    <b:RefOrder>87</b:RefOrder>
  </b:Source>
  <b:Source>
    <b:Tag>Vin98</b:Tag>
    <b:SourceType>JournalArticle</b:SourceType>
    <b:Guid>{C392EC54-E7F1-4090-BCFD-8D5304B969BB}</b:Guid>
    <b:Author>
      <b:Author>
        <b:NameList>
          <b:Person>
            <b:Last>Felitti</b:Last>
            <b:First>Vincent</b:First>
          </b:Person>
        </b:NameList>
      </b:Author>
    </b:Author>
    <b:Title>Relationship of childhood abuse and household dysfuntion to many of the leasing cuases of death in adults. The adverse childhood exepreinces (ACE) study</b:Title>
    <b:Year>1998</b:Year>
    <b:Pages>245-258</b:Pages>
    <b:Volume>17</b:Volume>
    <b:Issue>8</b:Issue>
    <b:RefOrder>88</b:RefOrder>
  </b:Source>
  <b:Source>
    <b:Tag>Dan85</b:Tag>
    <b:SourceType>JournalArticle</b:SourceType>
    <b:Guid>{F2A5382E-3BD5-410B-A965-69CB98A77165}</b:Guid>
    <b:Title>The emergence of developmental psychopathology. </b:Title>
    <b:Year>1985</b:Year>
    <b:Author>
      <b:Author>
        <b:NameList>
          <b:Person>
            <b:Last>Cicchetti</b:Last>
            <b:First>Dante</b:First>
          </b:Person>
        </b:NameList>
      </b:Author>
    </b:Author>
    <b:Pages>1-7</b:Pages>
    <b:Volume>55</b:Volume>
    <b:RefOrder>89</b:RefOrder>
  </b:Source>
  <b:Source>
    <b:Tag>Far11</b:Tag>
    <b:SourceType>JournalArticle</b:SourceType>
    <b:Guid>{F7952343-F03C-46FF-83D2-0BB5434DD15A}</b:Guid>
    <b:Author>
      <b:Author>
        <b:NameList>
          <b:Person>
            <b:Last>Farrington</b:Last>
            <b:First>David</b:First>
          </b:Person>
        </b:NameList>
      </b:Author>
    </b:Author>
    <b:Title>Families and crime. Crime and public policy</b:Title>
    <b:Year>2011</b:Year>
    <b:Pages>130-157</b:Pages>
    <b:Volume>12</b:Volume>
    <b:RefOrder>90</b:RefOrder>
  </b:Source>
  <b:Source>
    <b:Tag>Lev16</b:Tag>
    <b:SourceType>JournalArticle</b:SourceType>
    <b:Guid>{CBC4C260-1D5F-4709-AFAE-16772822FBDA}</b:Guid>
    <b:Title>Adverse Childhood Experiences and arrest patterns in a sample of sexual offenders</b:Title>
    <b:JournalName>Journal of interpersonal violence</b:JournalName>
    <b:Year>2016</b:Year>
    <b:Pages>1883-1911</b:Pages>
    <b:Volume>31</b:Volume>
    <b:Author>
      <b:Author>
        <b:NameList>
          <b:Person>
            <b:Last>Levenson</b:Last>
            <b:First>Jill</b:First>
          </b:Person>
          <b:Person>
            <b:Last>Socia</b:Last>
            <b:First>Kelly</b:First>
          </b:Person>
        </b:NameList>
      </b:Author>
    </b:Author>
    <b:RefOrder>91</b:RefOrder>
  </b:Source>
  <b:Source>
    <b:Tag>Bel15</b:Tag>
    <b:SourceType>Report</b:SourceType>
    <b:Guid>{76D7291C-CB9D-4532-94AD-F63A3A610AC8}</b:Guid>
    <b:Title>Childhood experiences and their impact on health-harming behaviours in the welsh adult population</b:Title>
    <b:Year>2015</b:Year>
    <b:Author>
      <b:Author>
        <b:NameList>
          <b:Person>
            <b:Last>Bellis</b:Last>
            <b:First>Mark</b:First>
          </b:Person>
          <b:Person>
            <b:Last>Ford</b:Last>
            <b:First>Katherine</b:First>
          </b:Person>
          <b:Person>
            <b:Last>Ashton</b:Last>
            <b:First>Kat</b:First>
          </b:Person>
          <b:Person>
            <b:Last>Bishop</b:Last>
            <b:First>Julie</b:First>
          </b:Person>
          <b:Person>
            <b:Last>Paranjothy</b:Last>
            <b:First>Shantini</b:First>
          </b:Person>
        </b:NameList>
      </b:Author>
    </b:Author>
    <b:YearAccessed>2024</b:YearAccessed>
    <b:MonthAccessed>January</b:MonthAccessed>
    <b:DayAccessed>30</b:DayAccessed>
    <b:Publisher>Public Health Wales</b:Publisher>
    <b:City>Wales</b:City>
    <b:RefOrder>92</b:RefOrder>
  </b:Source>
  <b:Source>
    <b:Tag>Rea13</b:Tag>
    <b:SourceType>JournalArticle</b:SourceType>
    <b:Guid>{EE74B8B6-16DA-4213-B60B-ED753DEE0F82}</b:Guid>
    <b:Title>Adverse childhood experiences and adult criminality: How long must we live before we possess our own lives?</b:Title>
    <b:Year>2013</b:Year>
    <b:Author>
      <b:Author>
        <b:NameList>
          <b:Person>
            <b:Last>Reavis </b:Last>
            <b:First>James</b:First>
          </b:Person>
          <b:Person>
            <b:Last>Looman</b:Last>
            <b:First>Jan</b:First>
          </b:Person>
          <b:Person>
            <b:Last>Francis</b:Last>
            <b:First>Kristina</b:First>
          </b:Person>
          <b:Person>
            <b:Last>Rojas</b:Last>
            <b:First>Bruno</b:First>
          </b:Person>
        </b:NameList>
      </b:Author>
    </b:Author>
    <b:JournalName>The Permanente Journal</b:JournalName>
    <b:Pages>44-48</b:Pages>
    <b:Volume>17</b:Volume>
    <b:RefOrder>93</b:RefOrder>
  </b:Source>
  <b:Source>
    <b:Tag>Dav18</b:Tag>
    <b:SourceType>JournalArticle</b:SourceType>
    <b:Guid>{6F0F67D8-D48E-4149-B405-BEB66D50279A}</b:Guid>
    <b:Author>
      <b:Author>
        <b:NameList>
          <b:Person>
            <b:Last>Finkelhor</b:Last>
            <b:First>David</b:First>
          </b:Person>
        </b:NameList>
      </b:Author>
    </b:Author>
    <b:Title>Screening for adverse childhood experiences (ACEs): cautions and suggestions </b:Title>
    <b:JournalName>Child, abuse and neglect </b:JournalName>
    <b:Year>2018</b:Year>
    <b:Pages>174-179</b:Pages>
    <b:Volume>85</b:Volume>
    <b:RefOrder>94</b:RefOrder>
  </b:Source>
  <b:Source>
    <b:Tag>Off031</b:Tag>
    <b:SourceType>Report</b:SourceType>
    <b:Guid>{D486ECFE-A892-46F3-9927-32ED5F4AFD7C}</b:Guid>
    <b:Author>
      <b:Author>
        <b:Corporate>Office of Juvenile Justice and Delinquency Prevention </b:Corporate>
      </b:Author>
    </b:Author>
    <b:Title>Child Delinquency: Early intervention and prevention </b:Title>
    <b:Year>2003</b:Year>
    <b:Publisher>US Department of Justice</b:Publisher>
    <b:City>Washington DC</b:City>
    <b:RefOrder>95</b:RefOrder>
  </b:Source>
  <b:Source>
    <b:Tag>You15</b:Tag>
    <b:SourceType>Report</b:SourceType>
    <b:Guid>{B52BC57A-0593-4AC1-8388-1760BFB2549C}</b:Guid>
    <b:Title>Youth Offending teams:Making the difference for children and young people,victims and communities</b:Title>
    <b:Year>2015</b:Year>
    <b:Author>
      <b:Author>
        <b:Corporate>Youth Justice Board</b:Corporate>
      </b:Author>
    </b:Author>
    <b:City>London</b:City>
    <b:Publisher>Youth Justice Board</b:Publisher>
    <b:RefOrder>96</b:RefOrder>
  </b:Source>
  <b:Source>
    <b:Tag>Sue18</b:Tag>
    <b:SourceType>JournalArticle</b:SourceType>
    <b:Guid>{C0B993DC-C491-47C0-8978-2FC83C5885FA}</b:Guid>
    <b:Author>
      <b:Author>
        <b:NameList>
          <b:Person>
            <b:Last>Greener</b:Last>
            <b:First>Sue</b:First>
          </b:Person>
        </b:NameList>
      </b:Author>
    </b:Author>
    <b:Title>Research limitations:the need for honesty and common sense</b:Title>
    <b:JournalName>Interactive learning environments</b:JournalName>
    <b:Year>2018</b:Year>
    <b:Pages>567-568</b:Pages>
    <b:Volume>26</b:Volume>
    <b:Issue>5</b:Issue>
    <b:RefOrder>97</b:RefOrder>
  </b:Source>
  <b:Source>
    <b:Tag>Kat21</b:Tag>
    <b:SourceType>JournalArticle</b:SourceType>
    <b:Guid>{BA038D42-8CCB-41B4-8002-25E4806C76FE}</b:Guid>
    <b:Title>Adverse Childhood Exerpeinces </b:Title>
    <b:Year>2021</b:Year>
    <b:Author>
      <b:Author>
        <b:NameList>
          <b:Person>
            <b:Last>Scott</b:Last>
            <b:First>Katie</b:First>
          </b:Person>
        </b:NameList>
      </b:Author>
    </b:Author>
    <b:JournalName>Sage Journals</b:JournalName>
    <b:Volume>14</b:Volume>
    <b:Issue>1</b:Issue>
    <b:RefOrder>98</b:RefOrder>
  </b:Source>
  <b:Source>
    <b:Tag>Ker15</b:Tag>
    <b:SourceType>JournalArticle</b:SourceType>
    <b:Guid>{6C524FC2-BA98-49CA-BBE8-56B6FE2C56A7}</b:Guid>
    <b:Title>Adverse childhood experiences and mental health, chronic medical conditions and development in young children </b:Title>
    <b:Year>2015</b:Year>
    <b:Pages>510-517</b:Pages>
    <b:Volume>15</b:Volume>
    <b:Issue>5</b:Issue>
    <b:Author>
      <b:Author>
        <b:NameList>
          <b:Person>
            <b:Last>Kerker</b:Last>
            <b:First>Bonnie </b:First>
          </b:Person>
          <b:Person>
            <b:Last>Hurlbert</b:Last>
            <b:First>Micheal </b:First>
          </b:Person>
          <b:Person>
            <b:Last>Horwitz</b:Last>
            <b:First>Sarah </b:First>
          </b:Person>
          <b:Person>
            <b:Last>Landsverk</b:Last>
            <b:First>John</b:First>
          </b:Person>
        </b:NameList>
      </b:Author>
    </b:Author>
    <b:RefOrder>99</b:RefOrder>
  </b:Source>
  <b:Source>
    <b:Tag>Bur03</b:Tag>
    <b:SourceType>Report</b:SourceType>
    <b:Guid>{C75469E5-D963-4C93-BCB9-A4A642F8F905}</b:Guid>
    <b:Author>
      <b:Author>
        <b:NameList>
          <b:Person>
            <b:Last>Burrows</b:Last>
            <b:First>Morgan</b:First>
          </b:Person>
        </b:NameList>
      </b:Author>
    </b:Author>
    <b:Year>2003</b:Year>
    <b:Publisher>Youth Justice</b:Publisher>
    <b:Title>Evaulation of the Youth Inclusion Programme</b:Title>
    <b:City>London</b:City>
    <b:RefOrder>100</b:RefOrder>
  </b:Source>
  <b:Source>
    <b:Tag>Asm18</b:Tag>
    <b:SourceType>Book</b:SourceType>
    <b:Guid>{CFB3CB08-DCD1-42C5-A428-3488A751D923}</b:Guid>
    <b:Title>The potenial of early intervention for preventing and reducing ACE-related trauma</b:Title>
    <b:Year>2018</b:Year>
    <b:City>Cambridge</b:City>
    <b:Publisher>Cambridge University Press</b:Publisher>
    <b:Edition>3</b:Edition>
    <b:Author>
      <b:Author>
        <b:NameList>
          <b:Person>
            <b:Last>Asmussen</b:Last>
            <b:First>Kirsten</b:First>
          </b:Person>
          <b:Person>
            <b:Last>Mcbride</b:Last>
            <b:First>Tom</b:First>
          </b:Person>
          <b:Person>
            <b:Last>Waddell</b:Last>
            <b:First>Stephanie</b:First>
          </b:Person>
        </b:NameList>
      </b:Author>
    </b:Author>
    <b:RefOrder>101</b:RefOrder>
  </b:Source>
  <b:Source>
    <b:Tag>Swa22</b:Tag>
    <b:SourceType>Report</b:SourceType>
    <b:Guid>{ED924F1D-19AF-4EB5-8074-42744CD3C0D1}</b:Guid>
    <b:Author>
      <b:Author>
        <b:Corporate>Swansea Council</b:Corporate>
      </b:Author>
    </b:Author>
    <b:Title>Supporting the challenges of learners recovering in from the pandemic: A report of the policy development comittee to cabinet</b:Title>
    <b:Year>2022</b:Year>
    <b:Publisher>Swansea Council</b:Publisher>
    <b:City>Swansea</b:City>
    <b:RefOrder>45</b:RefOrder>
  </b:Source>
  <b:Source>
    <b:Tag>Tou20</b:Tag>
    <b:SourceType>InternetSite</b:SourceType>
    <b:Guid>{F44486F0-7CC3-4E61-8924-C22407274F23}</b:Guid>
    <b:Title>Adverse Childhood Experiences: The protective and therapeutic potential of nature</b:Title>
    <b:Year>2020</b:Year>
    <b:YearAccessed>2024</b:YearAccessed>
    <b:MonthAccessed>May</b:MonthAccessed>
    <b:DayAccessed>3</b:DayAccessed>
    <b:URL>ncbi.nlm.nih.gov</b:URL>
    <b:Author>
      <b:Author>
        <b:NameList>
          <b:Person>
            <b:Last>Touloumakos</b:Last>
            <b:First>Anna</b:First>
          </b:Person>
          <b:Person>
            <b:Last>Barrable</b:Last>
            <b:First>Alexia</b:First>
          </b:Person>
        </b:NameList>
      </b:Author>
    </b:Autho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FF425DD-6870-4936-B197-84DF6156C1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240</TotalTime>
  <Pages>49</Pages>
  <Words>10729</Words>
  <Characters>59533</Characters>
  <Application>Microsoft Office Word</Application>
  <DocSecurity>0</DocSecurity>
  <Lines>1155</Lines>
  <Paragraphs>314</Paragraphs>
  <ScaleCrop>false</ScaleCrop>
  <HeadingPairs>
    <vt:vector size="2" baseType="variant">
      <vt:variant>
        <vt:lpstr>Title</vt:lpstr>
      </vt:variant>
      <vt:variant>
        <vt:i4>1</vt:i4>
      </vt:variant>
    </vt:vector>
  </HeadingPairs>
  <TitlesOfParts>
    <vt:vector size="1" baseType="lpstr">
      <vt:lpstr>Do Traumtic Experiences trigger criminal activity?</vt:lpstr>
    </vt:vector>
  </TitlesOfParts>
  <Company>2103531</Company>
  <LinksUpToDate>false</LinksUpToDate>
  <CharactersWithSpaces>70092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 Traumtic Experiences trigger criminal activity?</dc:title>
  <dc:subject/>
  <dc:creator>Olivia Hurlow</dc:creator>
  <cp:keywords/>
  <dc:description/>
  <cp:lastModifiedBy>Olivia Hurlow (2103531)</cp:lastModifiedBy>
  <cp:revision>12</cp:revision>
  <dcterms:created xsi:type="dcterms:W3CDTF">2024-05-02T22:43:00Z</dcterms:created>
  <dcterms:modified xsi:type="dcterms:W3CDTF">2024-05-07T19:04:00Z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a0a33ee51c254bb4de5b40ef6acff7f9ffe9fef47100d562954f38ddcf8be624</vt:lpwstr>
  </property>
</Properties>
</file>