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8A81EE7" w:rsidP="33596FD4" w:rsidRDefault="58A81EE7" w14:paraId="32BE7A1A" w14:textId="2D3E9B2F">
      <w:pPr>
        <w:pStyle w:val="Normal"/>
        <w:spacing w:line="360" w:lineRule="auto"/>
        <w:rPr>
          <w:b w:val="0"/>
          <w:bCs w:val="0"/>
          <w:i w:val="0"/>
          <w:iCs w:val="0"/>
          <w:color w:val="auto"/>
          <w:u w:val="single"/>
        </w:rPr>
      </w:pPr>
    </w:p>
    <w:p w:rsidR="58A81EE7" w:rsidP="33596FD4" w:rsidRDefault="58A81EE7" w14:paraId="16F5DD3C" w14:textId="0E5E8D09">
      <w:pPr>
        <w:pStyle w:val="Normal"/>
        <w:spacing w:line="360" w:lineRule="auto"/>
        <w:rPr>
          <w:b w:val="0"/>
          <w:bCs w:val="0"/>
          <w:i w:val="0"/>
          <w:iCs w:val="0"/>
          <w:color w:val="auto"/>
          <w:u w:val="single"/>
        </w:rPr>
      </w:pPr>
    </w:p>
    <w:p w:rsidR="58A81EE7" w:rsidP="33596FD4" w:rsidRDefault="58A81EE7" w14:paraId="0BE4ED00" w14:textId="6EDF656E">
      <w:pPr>
        <w:pStyle w:val="Normal"/>
        <w:spacing w:line="360" w:lineRule="auto"/>
        <w:rPr>
          <w:b w:val="0"/>
          <w:bCs w:val="0"/>
          <w:i w:val="0"/>
          <w:iCs w:val="0"/>
          <w:color w:val="auto"/>
          <w:u w:val="single"/>
        </w:rPr>
      </w:pPr>
    </w:p>
    <w:p w:rsidR="58A81EE7" w:rsidP="33596FD4" w:rsidRDefault="58A81EE7" w14:paraId="0E6C50DA" w14:textId="04E5921E">
      <w:pPr>
        <w:pStyle w:val="Normal"/>
        <w:spacing w:line="360" w:lineRule="auto"/>
        <w:rPr>
          <w:b w:val="0"/>
          <w:bCs w:val="0"/>
          <w:i w:val="0"/>
          <w:iCs w:val="0"/>
          <w:color w:val="auto"/>
          <w:u w:val="single"/>
        </w:rPr>
      </w:pPr>
    </w:p>
    <w:p w:rsidR="58A81EE7" w:rsidP="33596FD4" w:rsidRDefault="58A81EE7" w14:paraId="7F43C2BB" w14:textId="232F5CFE">
      <w:pPr>
        <w:pStyle w:val="Normal"/>
        <w:spacing w:line="360" w:lineRule="auto"/>
        <w:jc w:val="center"/>
        <w:rPr>
          <w:b w:val="0"/>
          <w:bCs w:val="0"/>
          <w:i w:val="0"/>
          <w:iCs w:val="0"/>
          <w:color w:val="auto"/>
          <w:u w:val="single"/>
        </w:rPr>
      </w:pPr>
    </w:p>
    <w:p w:rsidR="58A81EE7" w:rsidP="33596FD4" w:rsidRDefault="58A81EE7" w14:paraId="6279891C" w14:textId="11C23C95">
      <w:pPr>
        <w:pStyle w:val="Normal"/>
        <w:spacing w:line="360" w:lineRule="auto"/>
        <w:jc w:val="center"/>
        <w:rPr>
          <w:b w:val="0"/>
          <w:bCs w:val="0"/>
          <w:i w:val="0"/>
          <w:iCs w:val="0"/>
          <w:color w:val="auto"/>
          <w:u w:val="single"/>
        </w:rPr>
      </w:pPr>
    </w:p>
    <w:p w:rsidR="58A81EE7" w:rsidP="33596FD4" w:rsidRDefault="58A81EE7" w14:paraId="63D98E41" w14:textId="69B2CB1D">
      <w:pPr>
        <w:pStyle w:val="Normal"/>
        <w:spacing w:line="360" w:lineRule="auto"/>
        <w:jc w:val="center"/>
        <w:rPr>
          <w:b w:val="0"/>
          <w:bCs w:val="0"/>
          <w:i w:val="0"/>
          <w:iCs w:val="0"/>
          <w:color w:val="auto"/>
          <w:u w:val="single"/>
        </w:rPr>
      </w:pPr>
    </w:p>
    <w:p w:rsidR="58A81EE7" w:rsidP="33596FD4" w:rsidRDefault="58A81EE7" w14:paraId="24E1D611" w14:textId="5694999F">
      <w:pPr>
        <w:pStyle w:val="Normal"/>
        <w:spacing w:line="360" w:lineRule="auto"/>
        <w:jc w:val="center"/>
        <w:rPr>
          <w:b w:val="0"/>
          <w:bCs w:val="0"/>
          <w:i w:val="0"/>
          <w:iCs w:val="0"/>
          <w:color w:val="auto"/>
          <w:u w:val="single"/>
        </w:rPr>
      </w:pPr>
    </w:p>
    <w:p w:rsidR="58A81EE7" w:rsidP="33596FD4" w:rsidRDefault="58A81EE7" w14:paraId="0ADF4B8A" w14:textId="30558672">
      <w:pPr>
        <w:pStyle w:val="Normal"/>
        <w:spacing w:line="360" w:lineRule="auto"/>
        <w:rPr>
          <w:b w:val="0"/>
          <w:bCs w:val="0"/>
          <w:i w:val="0"/>
          <w:iCs w:val="0"/>
          <w:color w:val="auto"/>
          <w:u w:val="single"/>
        </w:rPr>
      </w:pPr>
    </w:p>
    <w:p w:rsidR="58A81EE7" w:rsidP="33596FD4" w:rsidRDefault="58A81EE7" w14:paraId="10EE4554" w14:textId="1A632BF2">
      <w:pPr>
        <w:pStyle w:val="Normal"/>
        <w:spacing w:line="360" w:lineRule="auto"/>
        <w:rPr>
          <w:b w:val="0"/>
          <w:bCs w:val="0"/>
          <w:i w:val="0"/>
          <w:iCs w:val="0"/>
          <w:color w:val="auto"/>
          <w:sz w:val="48"/>
          <w:szCs w:val="48"/>
          <w:u w:val="single"/>
        </w:rPr>
      </w:pPr>
    </w:p>
    <w:p w:rsidR="58A81EE7" w:rsidP="33596FD4" w:rsidRDefault="58A81EE7" w14:paraId="7DA8C7F7" w14:textId="3A954684">
      <w:pPr>
        <w:pStyle w:val="Normal"/>
        <w:spacing w:line="360" w:lineRule="auto"/>
        <w:jc w:val="center"/>
        <w:rPr>
          <w:b w:val="0"/>
          <w:bCs w:val="0"/>
          <w:i w:val="0"/>
          <w:iCs w:val="0"/>
          <w:color w:val="auto"/>
          <w:sz w:val="72"/>
          <w:szCs w:val="72"/>
          <w:u w:val="single"/>
        </w:rPr>
      </w:pPr>
      <w:r w:rsidRPr="33596FD4" w:rsidR="4E345352">
        <w:rPr>
          <w:b w:val="0"/>
          <w:bCs w:val="0"/>
          <w:i w:val="0"/>
          <w:iCs w:val="0"/>
          <w:color w:val="auto"/>
          <w:sz w:val="56"/>
          <w:szCs w:val="56"/>
          <w:u w:val="single"/>
        </w:rPr>
        <w:t>Leadership for Systems of Quality</w:t>
      </w:r>
    </w:p>
    <w:p w:rsidR="58A81EE7" w:rsidP="33596FD4" w:rsidRDefault="58A81EE7" w14:paraId="1FD7F16E" w14:textId="70FC3D6A">
      <w:pPr>
        <w:pStyle w:val="Normal"/>
        <w:spacing w:line="360" w:lineRule="auto"/>
        <w:jc w:val="center"/>
        <w:rPr>
          <w:b w:val="0"/>
          <w:bCs w:val="0"/>
          <w:i w:val="0"/>
          <w:iCs w:val="0"/>
          <w:color w:val="auto"/>
          <w:sz w:val="72"/>
          <w:szCs w:val="72"/>
          <w:u w:val="single"/>
        </w:rPr>
      </w:pPr>
      <w:r w:rsidRPr="33596FD4" w:rsidR="4E345352">
        <w:rPr>
          <w:b w:val="0"/>
          <w:bCs w:val="0"/>
          <w:i w:val="0"/>
          <w:iCs w:val="0"/>
          <w:color w:val="auto"/>
          <w:sz w:val="56"/>
          <w:szCs w:val="56"/>
          <w:u w:val="single"/>
        </w:rPr>
        <w:t xml:space="preserve">2107368 </w:t>
      </w:r>
    </w:p>
    <w:p w:rsidR="58A81EE7" w:rsidP="33596FD4" w:rsidRDefault="58A81EE7" w14:paraId="34BC1B04" w14:textId="5545DF60">
      <w:pPr>
        <w:pStyle w:val="Normal"/>
        <w:spacing w:line="360" w:lineRule="auto"/>
        <w:rPr>
          <w:b w:val="0"/>
          <w:bCs w:val="0"/>
          <w:i w:val="0"/>
          <w:iCs w:val="0"/>
          <w:color w:val="auto"/>
          <w:u w:val="single"/>
        </w:rPr>
      </w:pPr>
    </w:p>
    <w:p w:rsidR="58A81EE7" w:rsidP="33596FD4" w:rsidRDefault="58A81EE7" w14:paraId="3B8AB349" w14:textId="418794D0">
      <w:pPr>
        <w:pStyle w:val="Normal"/>
        <w:spacing w:line="360" w:lineRule="auto"/>
        <w:rPr>
          <w:b w:val="0"/>
          <w:bCs w:val="0"/>
          <w:i w:val="0"/>
          <w:iCs w:val="0"/>
          <w:color w:val="auto"/>
          <w:u w:val="single"/>
        </w:rPr>
      </w:pPr>
    </w:p>
    <w:p w:rsidR="58A81EE7" w:rsidP="33596FD4" w:rsidRDefault="58A81EE7" w14:paraId="3D7DE635" w14:textId="35920784">
      <w:pPr>
        <w:pStyle w:val="Normal"/>
        <w:spacing w:line="360" w:lineRule="auto"/>
        <w:rPr>
          <w:b w:val="0"/>
          <w:bCs w:val="0"/>
          <w:i w:val="0"/>
          <w:iCs w:val="0"/>
          <w:color w:val="auto"/>
          <w:u w:val="single"/>
        </w:rPr>
      </w:pPr>
    </w:p>
    <w:p w:rsidR="58A81EE7" w:rsidP="33596FD4" w:rsidRDefault="58A81EE7" w14:paraId="2831187A" w14:textId="1E6DD07D">
      <w:pPr>
        <w:pStyle w:val="Normal"/>
        <w:spacing w:line="360" w:lineRule="auto"/>
        <w:rPr>
          <w:b w:val="0"/>
          <w:bCs w:val="0"/>
          <w:i w:val="0"/>
          <w:iCs w:val="0"/>
          <w:color w:val="auto"/>
          <w:u w:val="single"/>
        </w:rPr>
      </w:pPr>
    </w:p>
    <w:p w:rsidR="58A81EE7" w:rsidP="33596FD4" w:rsidRDefault="58A81EE7" w14:paraId="384CC8AF" w14:textId="62638296">
      <w:pPr>
        <w:pStyle w:val="Normal"/>
        <w:spacing w:line="360" w:lineRule="auto"/>
        <w:rPr>
          <w:b w:val="0"/>
          <w:bCs w:val="0"/>
          <w:i w:val="0"/>
          <w:iCs w:val="0"/>
          <w:color w:val="auto"/>
          <w:u w:val="single"/>
        </w:rPr>
      </w:pPr>
    </w:p>
    <w:p w:rsidR="58A81EE7" w:rsidP="33596FD4" w:rsidRDefault="58A81EE7" w14:paraId="4F394F7C" w14:textId="6BD863E4">
      <w:pPr>
        <w:pStyle w:val="Normal"/>
        <w:spacing w:line="360" w:lineRule="auto"/>
        <w:rPr>
          <w:b w:val="0"/>
          <w:bCs w:val="0"/>
          <w:i w:val="0"/>
          <w:iCs w:val="0"/>
          <w:color w:val="auto"/>
          <w:u w:val="single"/>
        </w:rPr>
      </w:pPr>
    </w:p>
    <w:p w:rsidR="58A81EE7" w:rsidP="33596FD4" w:rsidRDefault="58A81EE7" w14:paraId="75F12287" w14:textId="10FFC8D3">
      <w:pPr>
        <w:pStyle w:val="Normal"/>
        <w:spacing w:line="360" w:lineRule="auto"/>
        <w:rPr>
          <w:b w:val="0"/>
          <w:bCs w:val="0"/>
          <w:i w:val="0"/>
          <w:iCs w:val="0"/>
          <w:color w:val="auto"/>
          <w:u w:val="single"/>
        </w:rPr>
      </w:pPr>
    </w:p>
    <w:p w:rsidR="58A81EE7" w:rsidP="33596FD4" w:rsidRDefault="58A81EE7" w14:paraId="6ACE24CE" w14:textId="71177FA1">
      <w:pPr>
        <w:pStyle w:val="Normal"/>
        <w:spacing w:line="360" w:lineRule="auto"/>
        <w:rPr>
          <w:b w:val="0"/>
          <w:bCs w:val="0"/>
          <w:i w:val="0"/>
          <w:iCs w:val="0"/>
          <w:color w:val="auto"/>
          <w:u w:val="single"/>
        </w:rPr>
      </w:pPr>
    </w:p>
    <w:p w:rsidR="58A81EE7" w:rsidP="33596FD4" w:rsidRDefault="58A81EE7" w14:paraId="7E02F9A5" w14:textId="1C1ABA22">
      <w:pPr>
        <w:pStyle w:val="Normal"/>
        <w:spacing w:line="360" w:lineRule="auto"/>
        <w:rPr>
          <w:b w:val="0"/>
          <w:bCs w:val="0"/>
          <w:i w:val="0"/>
          <w:iCs w:val="0"/>
          <w:color w:val="auto"/>
          <w:u w:val="single"/>
        </w:rPr>
      </w:pPr>
    </w:p>
    <w:p w:rsidR="58A81EE7" w:rsidP="33596FD4" w:rsidRDefault="58A81EE7" w14:paraId="1B9F53E4" w14:textId="4CA4047B">
      <w:pPr>
        <w:pStyle w:val="Normal"/>
        <w:spacing w:line="360" w:lineRule="auto"/>
        <w:rPr>
          <w:b w:val="0"/>
          <w:bCs w:val="0"/>
          <w:i w:val="0"/>
          <w:iCs w:val="0"/>
          <w:color w:val="auto"/>
          <w:u w:val="single"/>
        </w:rPr>
      </w:pPr>
    </w:p>
    <w:p w:rsidR="58A81EE7" w:rsidP="33596FD4" w:rsidRDefault="58A81EE7" w14:paraId="47C41063" w14:textId="473CD755">
      <w:pPr>
        <w:pStyle w:val="Normal"/>
        <w:spacing w:line="360" w:lineRule="auto"/>
        <w:rPr>
          <w:b w:val="0"/>
          <w:bCs w:val="0"/>
          <w:i w:val="0"/>
          <w:iCs w:val="0"/>
          <w:color w:val="auto"/>
          <w:u w:val="single"/>
        </w:rPr>
      </w:pPr>
    </w:p>
    <w:p w:rsidR="58A81EE7" w:rsidP="33596FD4" w:rsidRDefault="58A81EE7" w14:paraId="0196FD06" w14:textId="466AB32D">
      <w:pPr>
        <w:pStyle w:val="Normal"/>
        <w:spacing w:line="360" w:lineRule="auto"/>
        <w:rPr>
          <w:b w:val="0"/>
          <w:bCs w:val="0"/>
          <w:i w:val="0"/>
          <w:iCs w:val="0"/>
          <w:color w:val="auto"/>
          <w:u w:val="single"/>
        </w:rPr>
      </w:pPr>
    </w:p>
    <w:p w:rsidR="58A81EE7" w:rsidP="33596FD4" w:rsidRDefault="58A81EE7" w14:paraId="5E493D6E" w14:textId="0DA369F4">
      <w:pPr>
        <w:pStyle w:val="Normal"/>
        <w:spacing w:line="360" w:lineRule="auto"/>
        <w:rPr>
          <w:b w:val="0"/>
          <w:bCs w:val="0"/>
          <w:i w:val="0"/>
          <w:iCs w:val="0"/>
          <w:color w:val="auto"/>
          <w:u w:val="single"/>
        </w:rPr>
      </w:pPr>
    </w:p>
    <w:p w:rsidR="58A81EE7" w:rsidP="33596FD4" w:rsidRDefault="58A81EE7" w14:paraId="73378AB1" w14:textId="419FD75E">
      <w:pPr>
        <w:pStyle w:val="Normal"/>
        <w:spacing w:line="360" w:lineRule="auto"/>
        <w:rPr>
          <w:b w:val="0"/>
          <w:bCs w:val="0"/>
          <w:i w:val="0"/>
          <w:iCs w:val="0"/>
          <w:color w:val="auto"/>
          <w:u w:val="single"/>
        </w:rPr>
      </w:pPr>
    </w:p>
    <w:p w:rsidR="58A81EE7" w:rsidP="33596FD4" w:rsidRDefault="58A81EE7" w14:paraId="7823182C" w14:textId="511CD77B">
      <w:pPr>
        <w:pStyle w:val="Normal"/>
        <w:spacing w:line="360" w:lineRule="auto"/>
        <w:rPr>
          <w:b w:val="0"/>
          <w:bCs w:val="0"/>
          <w:i w:val="0"/>
          <w:iCs w:val="0"/>
          <w:color w:val="auto"/>
          <w:u w:val="single"/>
        </w:rPr>
      </w:pPr>
    </w:p>
    <w:p w:rsidR="58A81EE7" w:rsidP="33596FD4" w:rsidRDefault="58A81EE7" w14:paraId="5490D355" w14:textId="70316CD4">
      <w:pPr>
        <w:pStyle w:val="Normal"/>
        <w:spacing w:line="360" w:lineRule="auto"/>
        <w:rPr>
          <w:b w:val="0"/>
          <w:bCs w:val="0"/>
          <w:i w:val="0"/>
          <w:iCs w:val="0"/>
          <w:color w:val="auto"/>
          <w:u w:val="single"/>
        </w:rPr>
      </w:pPr>
    </w:p>
    <w:p w:rsidR="58A81EE7" w:rsidP="33596FD4" w:rsidRDefault="58A81EE7" w14:paraId="02900219" w14:textId="1D3423BB">
      <w:pPr>
        <w:pStyle w:val="Normal"/>
        <w:spacing w:line="360" w:lineRule="auto"/>
        <w:rPr>
          <w:b w:val="0"/>
          <w:bCs w:val="0"/>
          <w:i w:val="0"/>
          <w:iCs w:val="0"/>
          <w:color w:val="auto"/>
          <w:u w:val="single"/>
        </w:rPr>
      </w:pPr>
      <w:r w:rsidRPr="33596FD4" w:rsidR="58A81EE7">
        <w:rPr>
          <w:b w:val="0"/>
          <w:bCs w:val="0"/>
          <w:i w:val="0"/>
          <w:iCs w:val="0"/>
          <w:color w:val="auto"/>
          <w:u w:val="single"/>
        </w:rPr>
        <w:t>What is Quality?</w:t>
      </w:r>
    </w:p>
    <w:p xmlns:wp14="http://schemas.microsoft.com/office/word/2010/wordml" w:rsidP="33596FD4" w14:paraId="2C078E63" wp14:textId="1CDC0515">
      <w:pPr>
        <w:pStyle w:val="Normal"/>
        <w:spacing w:line="360" w:lineRule="auto"/>
        <w:rPr>
          <w:rFonts w:ascii="Calibri" w:hAnsi="Calibri" w:eastAsia="Calibri" w:cs="Calibri"/>
          <w:b w:val="0"/>
          <w:bCs w:val="0"/>
          <w:i w:val="0"/>
          <w:iCs w:val="0"/>
          <w:caps w:val="0"/>
          <w:smallCaps w:val="0"/>
          <w:strike w:val="0"/>
          <w:dstrike w:val="0"/>
          <w:noProof w:val="0"/>
          <w:sz w:val="24"/>
          <w:szCs w:val="24"/>
          <w:lang w:val="en-US"/>
        </w:rPr>
      </w:pPr>
      <w:bookmarkStart w:name="_GoBack" w:id="0"/>
      <w:bookmarkEnd w:id="0"/>
      <w:r w:rsidRPr="33596FD4" w:rsidR="59ACA159">
        <w:rPr>
          <w:b w:val="0"/>
          <w:bCs w:val="0"/>
          <w:i w:val="0"/>
          <w:iCs w:val="0"/>
          <w:color w:val="auto"/>
        </w:rPr>
        <w:t xml:space="preserve">Education is the learning of beliefs, </w:t>
      </w:r>
      <w:r w:rsidRPr="33596FD4" w:rsidR="59ACA159">
        <w:rPr>
          <w:b w:val="0"/>
          <w:bCs w:val="0"/>
          <w:i w:val="0"/>
          <w:iCs w:val="0"/>
          <w:color w:val="auto"/>
        </w:rPr>
        <w:t>skills</w:t>
      </w:r>
      <w:r w:rsidRPr="33596FD4" w:rsidR="59ACA159">
        <w:rPr>
          <w:b w:val="0"/>
          <w:bCs w:val="0"/>
          <w:i w:val="0"/>
          <w:iCs w:val="0"/>
          <w:color w:val="auto"/>
        </w:rPr>
        <w:t xml:space="preserve"> and knowledge</w:t>
      </w:r>
      <w:r w:rsidRPr="33596FD4" w:rsidR="59ACA159">
        <w:rPr>
          <w:b w:val="0"/>
          <w:bCs w:val="0"/>
          <w:i w:val="0"/>
          <w:iCs w:val="0"/>
          <w:color w:val="auto"/>
        </w:rPr>
        <w:t xml:space="preserve">.  </w:t>
      </w:r>
      <w:r w:rsidRPr="33596FD4" w:rsidR="59ACA159">
        <w:rPr>
          <w:b w:val="0"/>
          <w:bCs w:val="0"/>
          <w:i w:val="0"/>
          <w:iCs w:val="0"/>
          <w:color w:val="auto"/>
        </w:rPr>
        <w:t>In early childhood learning environments need to be stimulating to allow learners to be creative</w:t>
      </w:r>
      <w:r w:rsidRPr="33596FD4" w:rsidR="59ACA159">
        <w:rPr>
          <w:b w:val="0"/>
          <w:bCs w:val="0"/>
          <w:i w:val="0"/>
          <w:iCs w:val="0"/>
          <w:color w:val="auto"/>
        </w:rPr>
        <w:t xml:space="preserve">.  </w:t>
      </w:r>
      <w:r w:rsidRPr="33596FD4" w:rsidR="59ACA159">
        <w:rPr>
          <w:b w:val="0"/>
          <w:bCs w:val="0"/>
          <w:i w:val="0"/>
          <w:iCs w:val="0"/>
          <w:color w:val="auto"/>
        </w:rPr>
        <w:t>“</w:t>
      </w:r>
      <w:r w:rsidRPr="33596FD4" w:rsidR="59ACA159">
        <w:rPr>
          <w:rFonts w:ascii="Calibri" w:hAnsi="Calibri" w:eastAsia="Calibri" w:cs="Calibri"/>
          <w:b w:val="0"/>
          <w:bCs w:val="0"/>
          <w:i w:val="0"/>
          <w:iCs w:val="0"/>
          <w:caps w:val="0"/>
          <w:smallCaps w:val="0"/>
          <w:noProof w:val="0"/>
          <w:color w:val="auto"/>
          <w:sz w:val="24"/>
          <w:szCs w:val="24"/>
          <w:lang w:val="en-US"/>
        </w:rPr>
        <w:t xml:space="preserve">Education liberates the intellect, unlocks the imagination and is fundamental for self-respect. It is the key to prosperity and opens a world of opportunities, making it possible for each of us to contribute to a progressive, healthy society. Learning </w:t>
      </w:r>
      <w:r w:rsidRPr="33596FD4" w:rsidR="59ACA159">
        <w:rPr>
          <w:rFonts w:ascii="Calibri" w:hAnsi="Calibri" w:eastAsia="Calibri" w:cs="Calibri"/>
          <w:b w:val="0"/>
          <w:bCs w:val="0"/>
          <w:i w:val="0"/>
          <w:iCs w:val="0"/>
          <w:caps w:val="0"/>
          <w:smallCaps w:val="0"/>
          <w:noProof w:val="0"/>
          <w:color w:val="auto"/>
          <w:sz w:val="24"/>
          <w:szCs w:val="24"/>
          <w:lang w:val="en-US"/>
        </w:rPr>
        <w:t>benefits</w:t>
      </w:r>
      <w:r w:rsidRPr="33596FD4" w:rsidR="59ACA159">
        <w:rPr>
          <w:rFonts w:ascii="Calibri" w:hAnsi="Calibri" w:eastAsia="Calibri" w:cs="Calibri"/>
          <w:b w:val="0"/>
          <w:bCs w:val="0"/>
          <w:i w:val="0"/>
          <w:iCs w:val="0"/>
          <w:caps w:val="0"/>
          <w:smallCaps w:val="0"/>
          <w:noProof w:val="0"/>
          <w:color w:val="auto"/>
          <w:sz w:val="24"/>
          <w:szCs w:val="24"/>
          <w:lang w:val="en-US"/>
        </w:rPr>
        <w:t xml:space="preserve"> every human being and should be available to all.” (The Global Goals, 2022) </w:t>
      </w:r>
    </w:p>
    <w:p w:rsidR="59ACA159" w:rsidP="33596FD4" w:rsidRDefault="59ACA159" w14:paraId="394B0426" w14:textId="173E2CB8">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Stated in the Oxford Dictionary (2010) the definition of quality is “the standard of something when it is compared to other things; how good or bad it is.”  In education quality ensures that the </w:t>
      </w:r>
      <w:r w:rsidRPr="33596FD4" w:rsidR="59ACA159">
        <w:rPr>
          <w:rFonts w:ascii="Calibri" w:hAnsi="Calibri" w:eastAsia="Calibri" w:cs="Calibri"/>
          <w:b w:val="0"/>
          <w:bCs w:val="0"/>
          <w:i w:val="0"/>
          <w:iCs w:val="0"/>
          <w:caps w:val="0"/>
          <w:smallCaps w:val="0"/>
          <w:strike w:val="0"/>
          <w:dstrike w:val="0"/>
          <w:noProof w:val="0"/>
          <w:sz w:val="24"/>
          <w:szCs w:val="24"/>
          <w:lang w:val="en-US"/>
        </w:rPr>
        <w:t>environments are</w:t>
      </w: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 safe and provides </w:t>
      </w:r>
      <w:r w:rsidRPr="33596FD4" w:rsidR="59ACA159">
        <w:rPr>
          <w:rFonts w:ascii="Calibri" w:hAnsi="Calibri" w:eastAsia="Calibri" w:cs="Calibri"/>
          <w:b w:val="0"/>
          <w:bCs w:val="0"/>
          <w:i w:val="0"/>
          <w:iCs w:val="0"/>
          <w:caps w:val="0"/>
          <w:smallCaps w:val="0"/>
          <w:strike w:val="0"/>
          <w:dstrike w:val="0"/>
          <w:noProof w:val="0"/>
          <w:sz w:val="24"/>
          <w:szCs w:val="24"/>
          <w:lang w:val="en-US"/>
        </w:rPr>
        <w:t>sufficient</w:t>
      </w: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 </w:t>
      </w:r>
      <w:r w:rsidRPr="33596FD4" w:rsidR="59ACA159">
        <w:rPr>
          <w:rFonts w:ascii="Calibri" w:hAnsi="Calibri" w:eastAsia="Calibri" w:cs="Calibri"/>
          <w:b w:val="0"/>
          <w:bCs w:val="0"/>
          <w:i w:val="0"/>
          <w:iCs w:val="0"/>
          <w:caps w:val="0"/>
          <w:smallCaps w:val="0"/>
          <w:strike w:val="0"/>
          <w:dstrike w:val="0"/>
          <w:noProof w:val="0"/>
          <w:sz w:val="24"/>
          <w:szCs w:val="24"/>
          <w:lang w:val="en-US"/>
        </w:rPr>
        <w:t>resources</w:t>
      </w: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 and that what is taught is in line with the relevant curriculum to enable children develop appropriately in areas including life skills, </w:t>
      </w:r>
      <w:r w:rsidRPr="33596FD4" w:rsidR="59ACA159">
        <w:rPr>
          <w:rFonts w:ascii="Calibri" w:hAnsi="Calibri" w:eastAsia="Calibri" w:cs="Calibri"/>
          <w:b w:val="0"/>
          <w:bCs w:val="0"/>
          <w:i w:val="0"/>
          <w:iCs w:val="0"/>
          <w:caps w:val="0"/>
          <w:smallCaps w:val="0"/>
          <w:strike w:val="0"/>
          <w:dstrike w:val="0"/>
          <w:noProof w:val="0"/>
          <w:sz w:val="24"/>
          <w:szCs w:val="24"/>
          <w:lang w:val="en-US"/>
        </w:rPr>
        <w:t>literacy</w:t>
      </w: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 and numeracy</w:t>
      </w: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  </w:t>
      </w:r>
      <w:r w:rsidRPr="33596FD4" w:rsidR="1D3E79B4">
        <w:rPr>
          <w:rFonts w:ascii="Calibri" w:hAnsi="Calibri" w:eastAsia="Calibri" w:cs="Calibri"/>
          <w:noProof w:val="0"/>
          <w:sz w:val="22"/>
          <w:szCs w:val="22"/>
          <w:lang w:val="en-US"/>
        </w:rPr>
        <w:t xml:space="preserve">  Moss, P (2016) states that “Quality is an example of what Rose (1999) </w:t>
      </w:r>
      <w:r w:rsidRPr="33596FD4" w:rsidR="1D3E79B4">
        <w:rPr>
          <w:rFonts w:ascii="Calibri" w:hAnsi="Calibri" w:eastAsia="Calibri" w:cs="Calibri"/>
          <w:noProof w:val="0"/>
          <w:sz w:val="22"/>
          <w:szCs w:val="22"/>
          <w:lang w:val="en-US"/>
        </w:rPr>
        <w:t>terms</w:t>
      </w:r>
      <w:r w:rsidRPr="33596FD4" w:rsidR="1D3E79B4">
        <w:rPr>
          <w:rFonts w:ascii="Calibri" w:hAnsi="Calibri" w:eastAsia="Calibri" w:cs="Calibri"/>
          <w:noProof w:val="0"/>
          <w:sz w:val="22"/>
          <w:szCs w:val="22"/>
          <w:lang w:val="en-US"/>
        </w:rPr>
        <w:t xml:space="preserve"> a ‘human technology’, intended for the shaping of conduct in the hope of producing certain desired effects.” </w:t>
      </w:r>
      <w:r w:rsidRPr="33596FD4" w:rsidR="59ACA159">
        <w:rPr>
          <w:rFonts w:ascii="Calibri" w:hAnsi="Calibri" w:eastAsia="Calibri" w:cs="Calibri"/>
          <w:b w:val="0"/>
          <w:bCs w:val="0"/>
          <w:i w:val="0"/>
          <w:iCs w:val="0"/>
          <w:caps w:val="0"/>
          <w:smallCaps w:val="0"/>
          <w:strike w:val="0"/>
          <w:dstrike w:val="0"/>
          <w:noProof w:val="0"/>
          <w:sz w:val="24"/>
          <w:szCs w:val="24"/>
          <w:lang w:val="en-US"/>
        </w:rPr>
        <w:t>Educators need to ensure there is a child-centered approach to teaching and learning in a well-managed setting</w:t>
      </w: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  </w:t>
      </w:r>
      <w:r w:rsidRPr="33596FD4" w:rsidR="59ACA159">
        <w:rPr>
          <w:rFonts w:ascii="Calibri" w:hAnsi="Calibri" w:eastAsia="Calibri" w:cs="Calibri"/>
          <w:b w:val="0"/>
          <w:bCs w:val="0"/>
          <w:i w:val="0"/>
          <w:iCs w:val="0"/>
          <w:caps w:val="0"/>
          <w:smallCaps w:val="0"/>
          <w:strike w:val="0"/>
          <w:dstrike w:val="0"/>
          <w:noProof w:val="0"/>
          <w:sz w:val="24"/>
          <w:szCs w:val="24"/>
          <w:lang w:val="en-US"/>
        </w:rPr>
        <w:t xml:space="preserve"> </w:t>
      </w:r>
      <w:r w:rsidRPr="33596FD4" w:rsidR="59ACA159">
        <w:rPr>
          <w:rFonts w:ascii="Calibri" w:hAnsi="Calibri" w:eastAsia="Calibri" w:cs="Calibri"/>
          <w:b w:val="0"/>
          <w:bCs w:val="0"/>
          <w:i w:val="0"/>
          <w:iCs w:val="0"/>
          <w:caps w:val="0"/>
          <w:smallCaps w:val="0"/>
          <w:strike w:val="0"/>
          <w:dstrike w:val="0"/>
          <w:noProof w:val="0"/>
          <w:color w:val="auto"/>
          <w:sz w:val="22"/>
          <w:szCs w:val="22"/>
          <w:u w:val="none"/>
          <w:lang w:val="en-US"/>
        </w:rPr>
        <w:t xml:space="preserve">Adam (1993) </w:t>
      </w:r>
      <w:r w:rsidRPr="33596FD4" w:rsidR="59ACA159">
        <w:rPr>
          <w:rFonts w:ascii="Calibri" w:hAnsi="Calibri" w:eastAsia="Calibri" w:cs="Calibri"/>
          <w:b w:val="0"/>
          <w:bCs w:val="0"/>
          <w:i w:val="0"/>
          <w:iCs w:val="0"/>
          <w:caps w:val="0"/>
          <w:smallCaps w:val="0"/>
          <w:strike w:val="0"/>
          <w:dstrike w:val="0"/>
          <w:noProof w:val="0"/>
          <w:color w:val="auto"/>
          <w:sz w:val="22"/>
          <w:szCs w:val="22"/>
          <w:u w:val="none"/>
          <w:lang w:val="en-US"/>
        </w:rPr>
        <w:t>believes</w:t>
      </w:r>
      <w:r w:rsidRPr="33596FD4" w:rsidR="59ACA159">
        <w:rPr>
          <w:rFonts w:ascii="Calibri" w:hAnsi="Calibri" w:eastAsia="Calibri" w:cs="Calibri"/>
          <w:b w:val="0"/>
          <w:bCs w:val="0"/>
          <w:i w:val="0"/>
          <w:iCs w:val="0"/>
          <w:caps w:val="0"/>
          <w:smallCaps w:val="0"/>
          <w:strike w:val="0"/>
          <w:dstrike w:val="0"/>
          <w:noProof w:val="0"/>
          <w:color w:val="auto"/>
          <w:sz w:val="22"/>
          <w:szCs w:val="22"/>
          <w:u w:val="none"/>
          <w:lang w:val="en-US"/>
        </w:rPr>
        <w:t xml:space="preserve"> that “many definitions of quality in education exist, testifying to the complexity and multifaceted nature of the concept. The terms efficiency, effectiveness, </w:t>
      </w:r>
      <w:r w:rsidRPr="33596FD4" w:rsidR="59ACA159">
        <w:rPr>
          <w:rFonts w:ascii="Calibri" w:hAnsi="Calibri" w:eastAsia="Calibri" w:cs="Calibri"/>
          <w:b w:val="0"/>
          <w:bCs w:val="0"/>
          <w:i w:val="0"/>
          <w:iCs w:val="0"/>
          <w:caps w:val="0"/>
          <w:smallCaps w:val="0"/>
          <w:strike w:val="0"/>
          <w:dstrike w:val="0"/>
          <w:noProof w:val="0"/>
          <w:color w:val="auto"/>
          <w:sz w:val="22"/>
          <w:szCs w:val="22"/>
          <w:u w:val="none"/>
          <w:lang w:val="en-US"/>
        </w:rPr>
        <w:t>equity</w:t>
      </w:r>
      <w:r w:rsidRPr="33596FD4" w:rsidR="59ACA159">
        <w:rPr>
          <w:rFonts w:ascii="Calibri" w:hAnsi="Calibri" w:eastAsia="Calibri" w:cs="Calibri"/>
          <w:b w:val="0"/>
          <w:bCs w:val="0"/>
          <w:i w:val="0"/>
          <w:iCs w:val="0"/>
          <w:caps w:val="0"/>
          <w:smallCaps w:val="0"/>
          <w:strike w:val="0"/>
          <w:dstrike w:val="0"/>
          <w:noProof w:val="0"/>
          <w:color w:val="auto"/>
          <w:sz w:val="22"/>
          <w:szCs w:val="22"/>
          <w:u w:val="none"/>
          <w:lang w:val="en-US"/>
        </w:rPr>
        <w:t xml:space="preserve"> and quality have often been used synonymously” </w:t>
      </w:r>
    </w:p>
    <w:p w:rsidR="58A81EE7" w:rsidP="33596FD4" w:rsidRDefault="58A81EE7" w14:paraId="0BF122CA" w14:textId="2258557D">
      <w:pPr>
        <w:pStyle w:val="Normal"/>
        <w:spacing w:line="360" w:lineRule="auto"/>
        <w:rPr>
          <w:rFonts w:ascii="Calibri" w:hAnsi="Calibri" w:eastAsia="Calibri" w:cs="Calibri"/>
          <w:noProof w:val="0"/>
          <w:sz w:val="22"/>
          <w:szCs w:val="22"/>
          <w:lang w:val="en-US"/>
        </w:rPr>
      </w:pP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Quality assurance is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a method</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used to conduct quality management to ensure standards are met within a setting</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It can ensure that a setting is performing in line with the set curriculum, set standards and policies</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Most settings will have a plan set for quality assurance management so staff can follow guidelines to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provide</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opportunities for the children to develop and grow</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The importance of Quality assurance is that it ensures the settings are working at an improved efficiency and that staff and students progress by carrying out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self-assessments</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and external assessments</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If a setting works towards quality assurance standards it will be ensuring that high quality inclusive teaching and learning is supported by staff and children</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There are a range of effective quality assurance methods that can be used such as peer feedback,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checklist</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and control charts</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Quality assurance is assessed in schools by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Estyn</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inspectors who will be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observing</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whether the school is delivering the curriculum appropriately and if children are being challenged</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These inspectors will focus on how lessons are delivered if there is high quality pedagogy and classroom management</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6F8A5454">
        <w:rPr>
          <w:rFonts w:ascii="Calibri" w:hAnsi="Calibri" w:eastAsia="Calibri" w:cs="Calibri"/>
          <w:b w:val="0"/>
          <w:bCs w:val="0"/>
          <w:i w:val="0"/>
          <w:iCs w:val="0"/>
          <w:caps w:val="0"/>
          <w:smallCaps w:val="0"/>
          <w:strike w:val="0"/>
          <w:dstrike w:val="0"/>
          <w:noProof w:val="0"/>
          <w:color w:val="auto"/>
          <w:sz w:val="22"/>
          <w:szCs w:val="22"/>
          <w:u w:val="none"/>
          <w:lang w:val="en-US"/>
        </w:rPr>
        <w:t>Richard, M (2020) believes that “h</w:t>
      </w:r>
      <w:r w:rsidRPr="33596FD4" w:rsidR="1D3E79B4">
        <w:rPr>
          <w:rFonts w:ascii="Calibri" w:hAnsi="Calibri" w:eastAsia="Calibri" w:cs="Calibri"/>
          <w:noProof w:val="0"/>
          <w:sz w:val="22"/>
          <w:szCs w:val="22"/>
          <w:lang w:val="en-US"/>
        </w:rPr>
        <w:t xml:space="preserve">igh quality care environments for children must provide for three basic needs that all children have: protection of their health and safety, the facilitation of building positive relationships, and opportunities for stimulation and learning from experience.”  </w:t>
      </w:r>
    </w:p>
    <w:p w:rsidR="4E345352" w:rsidP="33596FD4" w:rsidRDefault="4E345352" w14:paraId="1188C313" w14:textId="6FC7F09C">
      <w:pPr>
        <w:pStyle w:val="Normal"/>
        <w:spacing w:line="360" w:lineRule="auto"/>
        <w:rPr>
          <w:rFonts w:ascii="Calibri" w:hAnsi="Calibri" w:eastAsia="Calibri" w:cs="Calibri"/>
          <w:noProof w:val="0"/>
          <w:sz w:val="22"/>
          <w:szCs w:val="22"/>
          <w:lang w:val="en-US"/>
        </w:rPr>
      </w:pPr>
      <w:r w:rsidRPr="33596FD4" w:rsidR="4E345352">
        <w:rPr>
          <w:rFonts w:ascii="Calibri" w:hAnsi="Calibri" w:eastAsia="Calibri" w:cs="Calibri"/>
          <w:noProof w:val="0"/>
          <w:sz w:val="22"/>
          <w:szCs w:val="22"/>
          <w:lang w:val="en-US"/>
        </w:rPr>
        <w:t>Within a setting, to have effective quality management school leaders or management teams will need to ensure to plan appropriately which can be done following simple steps to achieve quality assurance, quality control and quality improvement</w:t>
      </w:r>
      <w:r w:rsidRPr="33596FD4" w:rsidR="4E345352">
        <w:rPr>
          <w:rFonts w:ascii="Calibri" w:hAnsi="Calibri" w:eastAsia="Calibri" w:cs="Calibri"/>
          <w:noProof w:val="0"/>
          <w:sz w:val="22"/>
          <w:szCs w:val="22"/>
          <w:lang w:val="en-US"/>
        </w:rPr>
        <w:t xml:space="preserve">.  </w:t>
      </w:r>
      <w:r w:rsidRPr="33596FD4" w:rsidR="4E345352">
        <w:rPr>
          <w:rFonts w:ascii="Calibri" w:hAnsi="Calibri" w:eastAsia="Calibri" w:cs="Calibri"/>
          <w:noProof w:val="0"/>
          <w:sz w:val="22"/>
          <w:szCs w:val="22"/>
          <w:lang w:val="en-US"/>
        </w:rPr>
        <w:t>First, school leaders would firstly need to assess their setting’s current guidelines and ensure that they are meeting the quality standards and if any support is needed to meet certain standards</w:t>
      </w:r>
      <w:r w:rsidRPr="33596FD4" w:rsidR="4E345352">
        <w:rPr>
          <w:rFonts w:ascii="Calibri" w:hAnsi="Calibri" w:eastAsia="Calibri" w:cs="Calibri"/>
          <w:noProof w:val="0"/>
          <w:sz w:val="22"/>
          <w:szCs w:val="22"/>
          <w:lang w:val="en-US"/>
        </w:rPr>
        <w:t xml:space="preserve">.  </w:t>
      </w:r>
      <w:r w:rsidRPr="33596FD4" w:rsidR="4E345352">
        <w:rPr>
          <w:rFonts w:ascii="Calibri" w:hAnsi="Calibri" w:eastAsia="Calibri" w:cs="Calibri"/>
          <w:noProof w:val="0"/>
          <w:sz w:val="22"/>
          <w:szCs w:val="22"/>
          <w:lang w:val="en-US"/>
        </w:rPr>
        <w:t xml:space="preserve">Then the leaders can discuss if improvements are needed </w:t>
      </w:r>
      <w:r w:rsidRPr="33596FD4" w:rsidR="4E345352">
        <w:rPr>
          <w:rFonts w:ascii="Calibri" w:hAnsi="Calibri" w:eastAsia="Calibri" w:cs="Calibri"/>
          <w:noProof w:val="0"/>
          <w:sz w:val="22"/>
          <w:szCs w:val="22"/>
          <w:lang w:val="en-US"/>
        </w:rPr>
        <w:t>in order to</w:t>
      </w:r>
      <w:r w:rsidRPr="33596FD4" w:rsidR="4E345352">
        <w:rPr>
          <w:rFonts w:ascii="Calibri" w:hAnsi="Calibri" w:eastAsia="Calibri" w:cs="Calibri"/>
          <w:noProof w:val="0"/>
          <w:sz w:val="22"/>
          <w:szCs w:val="22"/>
          <w:lang w:val="en-US"/>
        </w:rPr>
        <w:t xml:space="preserve"> achieve </w:t>
      </w:r>
      <w:r w:rsidRPr="33596FD4" w:rsidR="4E345352">
        <w:rPr>
          <w:rFonts w:ascii="Calibri" w:hAnsi="Calibri" w:eastAsia="Calibri" w:cs="Calibri"/>
          <w:noProof w:val="0"/>
          <w:sz w:val="22"/>
          <w:szCs w:val="22"/>
          <w:lang w:val="en-US"/>
        </w:rPr>
        <w:t>a high level</w:t>
      </w:r>
      <w:r w:rsidRPr="33596FD4" w:rsidR="4E345352">
        <w:rPr>
          <w:rFonts w:ascii="Calibri" w:hAnsi="Calibri" w:eastAsia="Calibri" w:cs="Calibri"/>
          <w:noProof w:val="0"/>
          <w:sz w:val="22"/>
          <w:szCs w:val="22"/>
          <w:lang w:val="en-US"/>
        </w:rPr>
        <w:t xml:space="preserve"> of quality</w:t>
      </w:r>
      <w:r w:rsidRPr="33596FD4" w:rsidR="4E345352">
        <w:rPr>
          <w:rFonts w:ascii="Calibri" w:hAnsi="Calibri" w:eastAsia="Calibri" w:cs="Calibri"/>
          <w:noProof w:val="0"/>
          <w:sz w:val="22"/>
          <w:szCs w:val="22"/>
          <w:lang w:val="en-US"/>
        </w:rPr>
        <w:t xml:space="preserve">.  </w:t>
      </w:r>
      <w:r w:rsidRPr="33596FD4" w:rsidR="4E345352">
        <w:rPr>
          <w:rFonts w:ascii="Calibri" w:hAnsi="Calibri" w:eastAsia="Calibri" w:cs="Calibri"/>
          <w:noProof w:val="0"/>
          <w:sz w:val="22"/>
          <w:szCs w:val="22"/>
          <w:lang w:val="en-US"/>
        </w:rPr>
        <w:t xml:space="preserve">After this the leaders will need to plan how they intend to meet these standards and if any staff need to attend any training or courses to add to their CPD in any </w:t>
      </w:r>
      <w:proofErr w:type="gramStart"/>
      <w:r w:rsidRPr="33596FD4" w:rsidR="4E345352">
        <w:rPr>
          <w:rFonts w:ascii="Calibri" w:hAnsi="Calibri" w:eastAsia="Calibri" w:cs="Calibri"/>
          <w:noProof w:val="0"/>
          <w:sz w:val="22"/>
          <w:szCs w:val="22"/>
          <w:lang w:val="en-US"/>
        </w:rPr>
        <w:t>particular areas</w:t>
      </w:r>
      <w:proofErr w:type="gramEnd"/>
      <w:r w:rsidRPr="33596FD4" w:rsidR="4E345352">
        <w:rPr>
          <w:rFonts w:ascii="Calibri" w:hAnsi="Calibri" w:eastAsia="Calibri" w:cs="Calibri"/>
          <w:noProof w:val="0"/>
          <w:sz w:val="22"/>
          <w:szCs w:val="22"/>
          <w:lang w:val="en-US"/>
        </w:rPr>
        <w:t xml:space="preserve"> to achieve high quality across the setting</w:t>
      </w:r>
      <w:r w:rsidRPr="33596FD4" w:rsidR="4E345352">
        <w:rPr>
          <w:rFonts w:ascii="Calibri" w:hAnsi="Calibri" w:eastAsia="Calibri" w:cs="Calibri"/>
          <w:noProof w:val="0"/>
          <w:sz w:val="22"/>
          <w:szCs w:val="22"/>
          <w:lang w:val="en-US"/>
        </w:rPr>
        <w:t xml:space="preserve">.  </w:t>
      </w:r>
      <w:r w:rsidRPr="33596FD4" w:rsidR="4E345352">
        <w:rPr>
          <w:rFonts w:ascii="Calibri" w:hAnsi="Calibri" w:eastAsia="Calibri" w:cs="Calibri"/>
          <w:noProof w:val="0"/>
          <w:sz w:val="22"/>
          <w:szCs w:val="22"/>
          <w:lang w:val="en-US"/>
        </w:rPr>
        <w:t xml:space="preserve">The last step is to review the changes through reviews and feedback which can be obtained </w:t>
      </w:r>
      <w:r w:rsidRPr="33596FD4" w:rsidR="4E345352">
        <w:rPr>
          <w:rFonts w:ascii="Calibri" w:hAnsi="Calibri" w:eastAsia="Calibri" w:cs="Calibri"/>
          <w:noProof w:val="0"/>
          <w:sz w:val="22"/>
          <w:szCs w:val="22"/>
          <w:lang w:val="en-US"/>
        </w:rPr>
        <w:t>from</w:t>
      </w:r>
      <w:r w:rsidRPr="33596FD4" w:rsidR="4E345352">
        <w:rPr>
          <w:rFonts w:ascii="Calibri" w:hAnsi="Calibri" w:eastAsia="Calibri" w:cs="Calibri"/>
          <w:noProof w:val="0"/>
          <w:sz w:val="22"/>
          <w:szCs w:val="22"/>
          <w:lang w:val="en-US"/>
        </w:rPr>
        <w:t xml:space="preserve"> staff and children but also the children’s work</w:t>
      </w:r>
      <w:r w:rsidRPr="33596FD4" w:rsidR="4E345352">
        <w:rPr>
          <w:rFonts w:ascii="Calibri" w:hAnsi="Calibri" w:eastAsia="Calibri" w:cs="Calibri"/>
          <w:noProof w:val="0"/>
          <w:sz w:val="22"/>
          <w:szCs w:val="22"/>
          <w:lang w:val="en-US"/>
        </w:rPr>
        <w:t xml:space="preserve">.  </w:t>
      </w:r>
      <w:r w:rsidRPr="33596FD4" w:rsidR="4E345352">
        <w:rPr>
          <w:rFonts w:ascii="Calibri" w:hAnsi="Calibri" w:eastAsia="Calibri" w:cs="Calibri"/>
          <w:noProof w:val="0"/>
          <w:sz w:val="22"/>
          <w:szCs w:val="22"/>
          <w:lang w:val="en-US"/>
        </w:rPr>
        <w:t>From his feedback staff can continue to make changes and improvements to meet high quality standards. (Twinkl, no date)</w:t>
      </w:r>
    </w:p>
    <w:p w:rsidR="58A81EE7" w:rsidP="33596FD4" w:rsidRDefault="58A81EE7" w14:paraId="1EFF84F5" w14:textId="22CCD6CD">
      <w:pPr>
        <w:pStyle w:val="Normal"/>
        <w:spacing w:line="360" w:lineRule="auto"/>
        <w:rPr>
          <w:rFonts w:ascii="Calibri" w:hAnsi="Calibri" w:eastAsia="Calibri" w:cs="Calibri"/>
          <w:noProof w:val="0"/>
          <w:sz w:val="22"/>
          <w:szCs w:val="22"/>
          <w:lang w:val="en-US"/>
        </w:rPr>
      </w:pPr>
    </w:p>
    <w:p w:rsidR="58A81EE7" w:rsidP="33596FD4" w:rsidRDefault="58A81EE7" w14:paraId="754918B3" w14:textId="01DFDC6E">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33596FD4" w:rsidR="58A81EE7">
        <w:rPr>
          <w:rFonts w:ascii="Calibri" w:hAnsi="Calibri" w:eastAsia="Calibri" w:cs="Calibri"/>
          <w:b w:val="0"/>
          <w:bCs w:val="0"/>
          <w:i w:val="0"/>
          <w:iCs w:val="0"/>
          <w:caps w:val="0"/>
          <w:smallCaps w:val="0"/>
          <w:strike w:val="0"/>
          <w:dstrike w:val="0"/>
          <w:noProof w:val="0"/>
          <w:color w:val="auto"/>
          <w:sz w:val="22"/>
          <w:szCs w:val="22"/>
          <w:u w:val="single"/>
          <w:lang w:val="en-US"/>
        </w:rPr>
        <w:t>Infant, Toddler Environment Rating Scale</w:t>
      </w:r>
    </w:p>
    <w:p w:rsidR="4E345352" w:rsidP="33596FD4" w:rsidRDefault="4E345352" w14:paraId="3FEFB900" w14:textId="09A7061E">
      <w:pPr>
        <w:pStyle w:val="Normal"/>
        <w:spacing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ITERS-R is a tool to measure quality in early </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childhood</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settings and for children aged from </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6 weeks</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30 months</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age</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33596FD4" w:rsidR="4E3453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Kaarby, K. (2018) expressed that “together with the Early Childhood Environment Rating Scale, ECERS-R, for children from 2 1/2 through 5 years of age, ITERS-R is perhaps the most widely used instrument for measuring quality in childcare settings.”</w:t>
      </w:r>
    </w:p>
    <w:p w:rsidR="58A81EE7" w:rsidP="33596FD4" w:rsidRDefault="58A81EE7" w14:paraId="3E756BE6" w14:textId="3404FF37">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ITERS (Infant, Toddler Environment Rating Scale) is an assessment tool used in a care and education setting to measure the quality of programs in place for infants and </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toddlers</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This assessment consists of 39 items that are rated on a </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scale</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 which is then </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organised</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 into 7 subscales</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Six of these subscales are child related and the last one is parent and staff related (Static, no date)</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ITERS can be used for self-assessment on the quality of the setting </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identifying</w:t>
      </w:r>
      <w:r w:rsidRPr="33596FD4" w:rsidR="58A81EE7">
        <w:rPr>
          <w:rFonts w:ascii="Calibri" w:hAnsi="Calibri" w:eastAsia="Calibri" w:cs="Calibri"/>
          <w:b w:val="0"/>
          <w:bCs w:val="0"/>
          <w:i w:val="0"/>
          <w:iCs w:val="0"/>
          <w:caps w:val="0"/>
          <w:smallCaps w:val="0"/>
          <w:strike w:val="0"/>
          <w:dstrike w:val="0"/>
          <w:noProof w:val="0"/>
          <w:color w:val="auto"/>
          <w:sz w:val="22"/>
          <w:szCs w:val="22"/>
          <w:u w:val="none"/>
          <w:lang w:val="en-US"/>
        </w:rPr>
        <w:t xml:space="preserve"> areas of high quality and areas which may need to be improved or developed.</w:t>
      </w:r>
    </w:p>
    <w:p w:rsidR="1D3E79B4" w:rsidP="33596FD4" w:rsidRDefault="1D3E79B4" w14:paraId="49505CD0" w14:textId="70252F89">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ITERS were developed in America by Thelma Harms and Richard Clifford and due to this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some</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people believe that it has less relevance in other cultural settings</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However, ITERS-R have now included examples to ensure that the items are culturally sensitive and more inclusive</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Also, from research carried out by Kaarby, K b (2018) “</w:t>
      </w:r>
      <w:r w:rsidRPr="33596FD4" w:rsidR="1D3E79B4">
        <w:rPr>
          <w:rFonts w:ascii="Calibri" w:hAnsi="Calibri" w:eastAsia="Calibri" w:cs="Calibri"/>
          <w:noProof w:val="0"/>
          <w:sz w:val="22"/>
          <w:szCs w:val="22"/>
          <w:lang w:val="en-US"/>
        </w:rPr>
        <w:t>Lambert et al. (2008) found that ITERS-R is appropriate for measuring quality at or below the medium level; however, the scale is not suitable for distinguishing between settings at higher levels.”</w:t>
      </w:r>
    </w:p>
    <w:p w:rsidR="1D3E79B4" w:rsidP="33596FD4" w:rsidRDefault="1D3E79B4" w14:paraId="536DA7F5" w14:textId="50AFB0D6">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It is believed that too much emphasis was placed on the structural aspects of childcare and that it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fails to</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assess interactions that are seen to be key factors in childcare (Kaarby, 2018)</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In contrast, Moore (no date) found that “of the 35 items, 14 have some environmental content and of the 396 detailed descriptors that make up and are used to score, 8.8% have any physical environmental content that could help one assess the physical environment.” Peer interaction and caregiver-child interaction similarly have no description of the physical setting. </w:t>
      </w:r>
    </w:p>
    <w:p w:rsidR="1D3E79B4" w:rsidP="33596FD4" w:rsidRDefault="1D3E79B4" w14:paraId="478459C5" w14:textId="1324F9A7">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single"/>
          <w:lang w:val="en-US"/>
        </w:rPr>
      </w:pPr>
    </w:p>
    <w:p w:rsidR="4E345352" w:rsidP="33596FD4" w:rsidRDefault="4E345352" w14:paraId="12B474E7" w14:textId="1A15F487">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single"/>
          <w:lang w:val="en-US"/>
        </w:rPr>
      </w:pPr>
      <w:r w:rsidRPr="33596FD4" w:rsidR="4E345352">
        <w:rPr>
          <w:rFonts w:ascii="Calibri" w:hAnsi="Calibri" w:eastAsia="Calibri" w:cs="Calibri"/>
          <w:b w:val="0"/>
          <w:bCs w:val="0"/>
          <w:i w:val="0"/>
          <w:iCs w:val="0"/>
          <w:caps w:val="0"/>
          <w:smallCaps w:val="0"/>
          <w:strike w:val="0"/>
          <w:dstrike w:val="0"/>
          <w:noProof w:val="0"/>
          <w:color w:val="auto"/>
          <w:sz w:val="22"/>
          <w:szCs w:val="22"/>
          <w:u w:val="single"/>
          <w:lang w:val="en-US"/>
        </w:rPr>
        <w:t>Sustained Shared Thinking and Well-being Scale</w:t>
      </w:r>
    </w:p>
    <w:p w:rsidR="4E345352" w:rsidP="33596FD4" w:rsidRDefault="4E345352" w14:paraId="59AC8101" w14:textId="133789AE">
      <w:pPr>
        <w:pStyle w:val="Normal"/>
        <w:spacing w:line="360" w:lineRule="auto"/>
        <w:rPr>
          <w:rFonts w:ascii="Calibri" w:hAnsi="Calibri" w:eastAsia="Calibri" w:cs="Calibri"/>
          <w:noProof w:val="0"/>
          <w:sz w:val="24"/>
          <w:szCs w:val="24"/>
          <w:lang w:val="en-US"/>
        </w:rPr>
      </w:pPr>
      <w:r w:rsidRPr="33596FD4" w:rsidR="4E345352">
        <w:rPr>
          <w:rFonts w:ascii="Calibri" w:hAnsi="Calibri" w:eastAsia="Calibri" w:cs="Calibri"/>
          <w:noProof w:val="0"/>
          <w:sz w:val="24"/>
          <w:szCs w:val="24"/>
          <w:lang w:val="en-US"/>
        </w:rPr>
        <w:t xml:space="preserve">From </w:t>
      </w:r>
      <w:r w:rsidRPr="33596FD4" w:rsidR="4E345352">
        <w:rPr>
          <w:rFonts w:ascii="Calibri" w:hAnsi="Calibri" w:eastAsia="Calibri" w:cs="Calibri"/>
          <w:noProof w:val="0"/>
          <w:sz w:val="24"/>
          <w:szCs w:val="24"/>
          <w:lang w:val="en-US"/>
        </w:rPr>
        <w:t>previous</w:t>
      </w:r>
      <w:r w:rsidRPr="33596FD4" w:rsidR="4E345352">
        <w:rPr>
          <w:rFonts w:ascii="Calibri" w:hAnsi="Calibri" w:eastAsia="Calibri" w:cs="Calibri"/>
          <w:noProof w:val="0"/>
          <w:sz w:val="24"/>
          <w:szCs w:val="24"/>
          <w:lang w:val="en-US"/>
        </w:rPr>
        <w:t xml:space="preserve"> studies it was found that children had </w:t>
      </w:r>
      <w:r w:rsidRPr="33596FD4" w:rsidR="4E345352">
        <w:rPr>
          <w:rFonts w:ascii="Calibri" w:hAnsi="Calibri" w:eastAsia="Calibri" w:cs="Calibri"/>
          <w:noProof w:val="0"/>
          <w:sz w:val="24"/>
          <w:szCs w:val="24"/>
          <w:lang w:val="en-US"/>
        </w:rPr>
        <w:t>missed out on</w:t>
      </w:r>
      <w:r w:rsidRPr="33596FD4" w:rsidR="4E345352">
        <w:rPr>
          <w:rFonts w:ascii="Calibri" w:hAnsi="Calibri" w:eastAsia="Calibri" w:cs="Calibri"/>
          <w:noProof w:val="0"/>
          <w:sz w:val="24"/>
          <w:szCs w:val="24"/>
          <w:lang w:val="en-US"/>
        </w:rPr>
        <w:t xml:space="preserve"> aspects of staff-child interactions and </w:t>
      </w:r>
      <w:r w:rsidRPr="33596FD4" w:rsidR="4E345352">
        <w:rPr>
          <w:rFonts w:ascii="Calibri" w:hAnsi="Calibri" w:eastAsia="Calibri" w:cs="Calibri"/>
          <w:noProof w:val="0"/>
          <w:sz w:val="24"/>
          <w:szCs w:val="24"/>
          <w:lang w:val="en-US"/>
        </w:rPr>
        <w:t>missing out on</w:t>
      </w:r>
      <w:r w:rsidRPr="33596FD4" w:rsidR="4E345352">
        <w:rPr>
          <w:rFonts w:ascii="Calibri" w:hAnsi="Calibri" w:eastAsia="Calibri" w:cs="Calibri"/>
          <w:noProof w:val="0"/>
          <w:sz w:val="24"/>
          <w:szCs w:val="24"/>
          <w:lang w:val="en-US"/>
        </w:rPr>
        <w:t xml:space="preserve"> these could affect the children’s long-term development (Melhuish, 2016). Due to this a new scale was developed to support better staff-child interactions and setting’s pedagogy</w:t>
      </w:r>
      <w:r w:rsidRPr="33596FD4" w:rsidR="4E345352">
        <w:rPr>
          <w:rFonts w:ascii="Calibri" w:hAnsi="Calibri" w:eastAsia="Calibri" w:cs="Calibri"/>
          <w:noProof w:val="0"/>
          <w:sz w:val="24"/>
          <w:szCs w:val="24"/>
          <w:lang w:val="en-US"/>
        </w:rPr>
        <w:t xml:space="preserve">.  </w:t>
      </w:r>
      <w:r w:rsidRPr="33596FD4" w:rsidR="4E345352">
        <w:rPr>
          <w:rFonts w:ascii="Calibri" w:hAnsi="Calibri" w:eastAsia="Calibri" w:cs="Calibri"/>
          <w:noProof w:val="0"/>
          <w:sz w:val="24"/>
          <w:szCs w:val="24"/>
          <w:lang w:val="en-US"/>
        </w:rPr>
        <w:t xml:space="preserve"> </w:t>
      </w:r>
    </w:p>
    <w:p w:rsidR="1D3E79B4" w:rsidP="33596FD4" w:rsidRDefault="1D3E79B4" w14:paraId="5907FE3F" w14:textId="5FA5BA34">
      <w:pPr>
        <w:pStyle w:val="Normal"/>
        <w:spacing w:line="360" w:lineRule="auto"/>
        <w:rPr>
          <w:rFonts w:ascii="Calibri" w:hAnsi="Calibri" w:eastAsia="Calibri" w:cs="Calibri"/>
          <w:b w:val="0"/>
          <w:bCs w:val="0"/>
          <w:i w:val="0"/>
          <w:iCs w:val="0"/>
          <w:caps w:val="0"/>
          <w:smallCaps w:val="0"/>
          <w:strike w:val="0"/>
          <w:dstrike w:val="0"/>
          <w:noProof w:val="0"/>
          <w:color w:val="auto"/>
          <w:sz w:val="22"/>
          <w:szCs w:val="22"/>
          <w:u w:val="none"/>
          <w:lang w:val="en-US"/>
        </w:rPr>
      </w:pP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The SSTEW Scale was developed by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Professor</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Iram Siraj, Edward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Meluish</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and Denise Kingston which was built on the format of the ECERS and ITERs, however it focuses on the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pedagogy within</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a setting</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The SSTEW Scale consists of 5 areas each with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additional</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subheadings, the 5 areas include:</w:t>
      </w:r>
    </w:p>
    <w:p w:rsidR="1D3E79B4" w:rsidP="33596FD4" w:rsidRDefault="1D3E79B4" w14:paraId="1911A2C7" w14:textId="6D29C5C9">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 xml:space="preserve">1. Building Trust, </w:t>
      </w:r>
      <w:r w:rsidRPr="33596FD4" w:rsidR="1D3E79B4">
        <w:rPr>
          <w:rFonts w:ascii="Calibri" w:hAnsi="Calibri" w:eastAsia="Calibri" w:cs="Calibri"/>
          <w:noProof w:val="0"/>
          <w:sz w:val="24"/>
          <w:szCs w:val="24"/>
          <w:lang w:val="en-US"/>
        </w:rPr>
        <w:t>confidence</w:t>
      </w:r>
      <w:r w:rsidRPr="33596FD4" w:rsidR="1D3E79B4">
        <w:rPr>
          <w:rFonts w:ascii="Calibri" w:hAnsi="Calibri" w:eastAsia="Calibri" w:cs="Calibri"/>
          <w:noProof w:val="0"/>
          <w:sz w:val="24"/>
          <w:szCs w:val="24"/>
          <w:lang w:val="en-US"/>
        </w:rPr>
        <w:t xml:space="preserve"> and independence </w:t>
      </w:r>
    </w:p>
    <w:p w:rsidR="1D3E79B4" w:rsidP="33596FD4" w:rsidRDefault="1D3E79B4" w14:paraId="35185E85" w14:textId="7FFF3A0F">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 xml:space="preserve">2. Social and emotional well-being </w:t>
      </w:r>
    </w:p>
    <w:p w:rsidR="1D3E79B4" w:rsidP="33596FD4" w:rsidRDefault="1D3E79B4" w14:paraId="6A929E32" w14:textId="270FC663">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 xml:space="preserve">3. Supporting and extending language and communication </w:t>
      </w:r>
    </w:p>
    <w:p w:rsidR="1D3E79B4" w:rsidP="33596FD4" w:rsidRDefault="1D3E79B4" w14:paraId="3360A865" w14:textId="35BED350">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 xml:space="preserve">4. Supporting learning and critical thinking </w:t>
      </w:r>
    </w:p>
    <w:p w:rsidR="1D3E79B4" w:rsidP="33596FD4" w:rsidRDefault="1D3E79B4" w14:paraId="0B09CB59" w14:textId="388C7F21">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5. Assessing learning and language (</w:t>
      </w:r>
      <w:r w:rsidRPr="33596FD4" w:rsidR="1D3E79B4">
        <w:rPr>
          <w:rFonts w:ascii="Calibri" w:hAnsi="Calibri" w:eastAsia="Calibri" w:cs="Calibri"/>
          <w:noProof w:val="0"/>
          <w:sz w:val="24"/>
          <w:szCs w:val="24"/>
          <w:lang w:val="en-US"/>
        </w:rPr>
        <w:t>Knowsley</w:t>
      </w:r>
      <w:r w:rsidRPr="33596FD4" w:rsidR="1D3E79B4">
        <w:rPr>
          <w:rFonts w:ascii="Calibri" w:hAnsi="Calibri" w:eastAsia="Calibri" w:cs="Calibri"/>
          <w:noProof w:val="0"/>
          <w:sz w:val="24"/>
          <w:szCs w:val="24"/>
          <w:lang w:val="en-US"/>
        </w:rPr>
        <w:t>, 2019)</w:t>
      </w:r>
    </w:p>
    <w:p w:rsidR="1D3E79B4" w:rsidP="33596FD4" w:rsidRDefault="1D3E79B4" w14:paraId="3CBED6BF" w14:textId="53224C94">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When assessing and scoring practice using this scale the scores must be reflected on practice that has been observed</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 xml:space="preserve">The scores range from 1 to 7, with 1 being inadequate and 7 for excellent. This tool will </w:t>
      </w:r>
      <w:r w:rsidRPr="33596FD4" w:rsidR="1D3E79B4">
        <w:rPr>
          <w:rFonts w:ascii="Calibri" w:hAnsi="Calibri" w:eastAsia="Calibri" w:cs="Calibri"/>
          <w:noProof w:val="0"/>
          <w:sz w:val="24"/>
          <w:szCs w:val="24"/>
          <w:lang w:val="en-US"/>
        </w:rPr>
        <w:t>identify</w:t>
      </w:r>
      <w:r w:rsidRPr="33596FD4" w:rsidR="1D3E79B4">
        <w:rPr>
          <w:rFonts w:ascii="Calibri" w:hAnsi="Calibri" w:eastAsia="Calibri" w:cs="Calibri"/>
          <w:noProof w:val="0"/>
          <w:sz w:val="24"/>
          <w:szCs w:val="24"/>
          <w:lang w:val="en-US"/>
        </w:rPr>
        <w:t xml:space="preserve"> the staff’s strengths and the areas needed for development, also the SSTEW can support peers assess the effectiveness of the teaching and learning</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 xml:space="preserve">After these observations and scoring practice using the SSTEW Scale an action plan can be put in place for staff to help improve areas needed for development. Melhuish, T </w:t>
      </w:r>
      <w:r w:rsidRPr="33596FD4" w:rsidR="1D3E79B4">
        <w:rPr>
          <w:rFonts w:ascii="Calibri" w:hAnsi="Calibri" w:eastAsia="Calibri" w:cs="Calibri"/>
          <w:noProof w:val="0"/>
          <w:sz w:val="24"/>
          <w:szCs w:val="24"/>
          <w:lang w:val="en-US"/>
        </w:rPr>
        <w:t>et.al (</w:t>
      </w:r>
      <w:r w:rsidRPr="33596FD4" w:rsidR="1D3E79B4">
        <w:rPr>
          <w:rFonts w:ascii="Calibri" w:hAnsi="Calibri" w:eastAsia="Calibri" w:cs="Calibri"/>
          <w:noProof w:val="0"/>
          <w:sz w:val="24"/>
          <w:szCs w:val="24"/>
          <w:lang w:val="en-US"/>
        </w:rPr>
        <w:t>2015</w:t>
      </w:r>
      <w:r w:rsidRPr="33596FD4" w:rsidR="1D3E79B4">
        <w:rPr>
          <w:rFonts w:ascii="Calibri" w:hAnsi="Calibri" w:eastAsia="Calibri" w:cs="Calibri"/>
          <w:noProof w:val="0"/>
          <w:sz w:val="24"/>
          <w:szCs w:val="24"/>
          <w:lang w:val="en-US"/>
        </w:rPr>
        <w:t>) states that “t</w:t>
      </w:r>
      <w:r w:rsidRPr="33596FD4" w:rsidR="1D3E79B4">
        <w:rPr>
          <w:rFonts w:ascii="Calibri" w:hAnsi="Calibri" w:eastAsia="Calibri" w:cs="Calibri"/>
          <w:noProof w:val="0"/>
          <w:sz w:val="24"/>
          <w:szCs w:val="24"/>
          <w:lang w:val="en-US"/>
        </w:rPr>
        <w:t xml:space="preserve">he scores need to represent an overall and professional judgement of staff </w:t>
      </w:r>
      <w:r w:rsidRPr="33596FD4" w:rsidR="1D3E79B4">
        <w:rPr>
          <w:rFonts w:ascii="Calibri" w:hAnsi="Calibri" w:eastAsia="Calibri" w:cs="Calibri"/>
          <w:noProof w:val="0"/>
          <w:sz w:val="24"/>
          <w:szCs w:val="24"/>
          <w:lang w:val="en-US"/>
        </w:rPr>
        <w:t>behaviours</w:t>
      </w:r>
      <w:r w:rsidRPr="33596FD4" w:rsidR="1D3E79B4">
        <w:rPr>
          <w:rFonts w:ascii="Calibri" w:hAnsi="Calibri" w:eastAsia="Calibri" w:cs="Calibri"/>
          <w:noProof w:val="0"/>
          <w:sz w:val="24"/>
          <w:szCs w:val="24"/>
          <w:lang w:val="en-US"/>
        </w:rPr>
        <w:t xml:space="preserve">, responses and interactions and the resulting children’s experiences within the setting.” </w:t>
      </w:r>
    </w:p>
    <w:p w:rsidR="1D3E79B4" w:rsidP="33596FD4" w:rsidRDefault="1D3E79B4" w14:paraId="3869E0FF" w14:textId="78B5DDAD">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Within the SSTEW two of the fourteen items overlaps with items set out in the ECERS-E, one being Item 10 “encouraging SST through storytelling, sharing books, singing and rhymes” and the other Item 11 “encouraging sustained, shared thinking in investigation and exploration.”  This overlap was acknowledged during the development period of the SSTEW,</w:t>
      </w:r>
      <w:r w:rsidRPr="33596FD4" w:rsidR="1D3E79B4">
        <w:rPr>
          <w:rFonts w:ascii="Calibri" w:hAnsi="Calibri" w:eastAsia="Calibri" w:cs="Calibri"/>
          <w:noProof w:val="0"/>
          <w:sz w:val="24"/>
          <w:szCs w:val="24"/>
          <w:lang w:val="en-US"/>
        </w:rPr>
        <w:t xml:space="preserve"> however Howard, S. et.al (2018) </w:t>
      </w:r>
      <w:r w:rsidRPr="33596FD4" w:rsidR="1D3E79B4">
        <w:rPr>
          <w:rFonts w:ascii="Calibri" w:hAnsi="Calibri" w:eastAsia="Calibri" w:cs="Calibri"/>
          <w:noProof w:val="0"/>
          <w:sz w:val="24"/>
          <w:szCs w:val="24"/>
          <w:lang w:val="en-US"/>
        </w:rPr>
        <w:t>stated</w:t>
      </w:r>
      <w:r w:rsidRPr="33596FD4" w:rsidR="1D3E79B4">
        <w:rPr>
          <w:rFonts w:ascii="Calibri" w:hAnsi="Calibri" w:eastAsia="Calibri" w:cs="Calibri"/>
          <w:noProof w:val="0"/>
          <w:sz w:val="24"/>
          <w:szCs w:val="24"/>
          <w:lang w:val="en-US"/>
        </w:rPr>
        <w:t xml:space="preserve"> that “these two items were nevertheless included in the subscale, Supporting Learning and Critical Thinking due to their high potential for leading to SST.”  Interacting with Sustained Shared Thinking (SST) requires skilled, knowledgeable staff</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 xml:space="preserve">This term was used as a measure of </w:t>
      </w:r>
      <w:r w:rsidRPr="33596FD4" w:rsidR="1D3E79B4">
        <w:rPr>
          <w:rFonts w:ascii="Calibri" w:hAnsi="Calibri" w:eastAsia="Calibri" w:cs="Calibri"/>
          <w:noProof w:val="0"/>
          <w:sz w:val="24"/>
          <w:szCs w:val="24"/>
          <w:lang w:val="en-US"/>
        </w:rPr>
        <w:t>quality</w:t>
      </w:r>
      <w:r w:rsidRPr="33596FD4" w:rsidR="1D3E79B4">
        <w:rPr>
          <w:rFonts w:ascii="Calibri" w:hAnsi="Calibri" w:eastAsia="Calibri" w:cs="Calibri"/>
          <w:noProof w:val="0"/>
          <w:sz w:val="24"/>
          <w:szCs w:val="24"/>
          <w:lang w:val="en-US"/>
        </w:rPr>
        <w:t xml:space="preserve"> by Kathy Sylva in the Effective Provision of Pre-school Education Research (Sylva, 2004). Sustained Shared Thinking happens between two or more people, this will often occur between the adult and a child but on occasion it can occur between children if as </w:t>
      </w:r>
      <w:r w:rsidRPr="33596FD4" w:rsidR="1D3E79B4">
        <w:rPr>
          <w:rFonts w:ascii="Calibri" w:hAnsi="Calibri" w:eastAsia="Calibri" w:cs="Calibri"/>
          <w:noProof w:val="0"/>
          <w:sz w:val="24"/>
          <w:szCs w:val="24"/>
          <w:lang w:val="en-US"/>
        </w:rPr>
        <w:t>stated</w:t>
      </w:r>
      <w:r w:rsidRPr="33596FD4" w:rsidR="1D3E79B4">
        <w:rPr>
          <w:rFonts w:ascii="Calibri" w:hAnsi="Calibri" w:eastAsia="Calibri" w:cs="Calibri"/>
          <w:noProof w:val="0"/>
          <w:sz w:val="24"/>
          <w:szCs w:val="24"/>
          <w:lang w:val="en-US"/>
        </w:rPr>
        <w:t xml:space="preserve"> by Vygotsky (1978) one of the children is a “more knowledgeable other.” Due to staff needing to be skillful in carrying out sustained shared thinking it may require staff to access training which will add to staff CPD and achieve higher quality teaching throughout the school</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 xml:space="preserve">Consequently, this training could be </w:t>
      </w:r>
      <w:r w:rsidRPr="33596FD4" w:rsidR="1D3E79B4">
        <w:rPr>
          <w:rFonts w:ascii="Calibri" w:hAnsi="Calibri" w:eastAsia="Calibri" w:cs="Calibri"/>
          <w:noProof w:val="0"/>
          <w:sz w:val="24"/>
          <w:szCs w:val="24"/>
          <w:lang w:val="en-US"/>
        </w:rPr>
        <w:t>time-consuming</w:t>
      </w:r>
      <w:r w:rsidRPr="33596FD4" w:rsidR="1D3E79B4">
        <w:rPr>
          <w:rFonts w:ascii="Calibri" w:hAnsi="Calibri" w:eastAsia="Calibri" w:cs="Calibri"/>
          <w:noProof w:val="0"/>
          <w:sz w:val="24"/>
          <w:szCs w:val="24"/>
          <w:lang w:val="en-US"/>
        </w:rPr>
        <w:t xml:space="preserve"> if </w:t>
      </w:r>
      <w:proofErr w:type="gramStart"/>
      <w:r w:rsidRPr="33596FD4" w:rsidR="1D3E79B4">
        <w:rPr>
          <w:rFonts w:ascii="Calibri" w:hAnsi="Calibri" w:eastAsia="Calibri" w:cs="Calibri"/>
          <w:noProof w:val="0"/>
          <w:sz w:val="24"/>
          <w:szCs w:val="24"/>
          <w:lang w:val="en-US"/>
        </w:rPr>
        <w:t xml:space="preserve">a </w:t>
      </w:r>
      <w:r w:rsidRPr="33596FD4" w:rsidR="1D3E79B4">
        <w:rPr>
          <w:rFonts w:ascii="Calibri" w:hAnsi="Calibri" w:eastAsia="Calibri" w:cs="Calibri"/>
          <w:noProof w:val="0"/>
          <w:sz w:val="24"/>
          <w:szCs w:val="24"/>
          <w:lang w:val="en-US"/>
        </w:rPr>
        <w:t>number</w:t>
      </w:r>
      <w:r w:rsidRPr="33596FD4" w:rsidR="1D3E79B4">
        <w:rPr>
          <w:rFonts w:ascii="Calibri" w:hAnsi="Calibri" w:eastAsia="Calibri" w:cs="Calibri"/>
          <w:noProof w:val="0"/>
          <w:sz w:val="24"/>
          <w:szCs w:val="24"/>
          <w:lang w:val="en-US"/>
        </w:rPr>
        <w:t xml:space="preserve"> of</w:t>
      </w:r>
      <w:proofErr w:type="gramEnd"/>
      <w:r w:rsidRPr="33596FD4" w:rsidR="1D3E79B4">
        <w:rPr>
          <w:rFonts w:ascii="Calibri" w:hAnsi="Calibri" w:eastAsia="Calibri" w:cs="Calibri"/>
          <w:noProof w:val="0"/>
          <w:sz w:val="24"/>
          <w:szCs w:val="24"/>
          <w:lang w:val="en-US"/>
        </w:rPr>
        <w:t xml:space="preserve"> staff need to attend it and some settings may struggle to cover staff that need to attend training</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Also, this training could be expensive and schools with low funding may struggle to access adequate training for their staff.</w:t>
      </w:r>
    </w:p>
    <w:p w:rsidR="1D3E79B4" w:rsidP="33596FD4" w:rsidRDefault="1D3E79B4" w14:paraId="353E43DA" w14:textId="3C92D38B">
      <w:pPr>
        <w:pStyle w:val="Normal"/>
        <w:spacing w:line="360" w:lineRule="auto"/>
        <w:rPr>
          <w:rFonts w:ascii="Calibri" w:hAnsi="Calibri" w:eastAsia="Calibri" w:cs="Calibri"/>
          <w:noProof w:val="0"/>
          <w:sz w:val="24"/>
          <w:szCs w:val="24"/>
          <w:lang w:val="en-US"/>
        </w:rPr>
      </w:pPr>
      <w:r w:rsidRPr="33596FD4" w:rsidR="1D3E79B4">
        <w:rPr>
          <w:rFonts w:ascii="Calibri" w:hAnsi="Calibri" w:eastAsia="Calibri" w:cs="Calibri"/>
          <w:noProof w:val="0"/>
          <w:sz w:val="24"/>
          <w:szCs w:val="24"/>
          <w:lang w:val="en-US"/>
        </w:rPr>
        <w:t>Within the SSTEW Scale the practice a</w:t>
      </w:r>
      <w:r w:rsidRPr="33596FD4" w:rsidR="1D3E79B4">
        <w:rPr>
          <w:rFonts w:ascii="Calibri" w:hAnsi="Calibri" w:eastAsia="Calibri" w:cs="Calibri"/>
          <w:noProof w:val="0"/>
          <w:sz w:val="24"/>
          <w:szCs w:val="24"/>
          <w:lang w:val="en-US"/>
        </w:rPr>
        <w:t>nd</w:t>
      </w:r>
      <w:r w:rsidRPr="33596FD4" w:rsidR="1D3E79B4">
        <w:rPr>
          <w:rFonts w:ascii="Calibri" w:hAnsi="Calibri" w:eastAsia="Calibri" w:cs="Calibri"/>
          <w:noProof w:val="0"/>
          <w:sz w:val="24"/>
          <w:szCs w:val="24"/>
          <w:lang w:val="en-US"/>
        </w:rPr>
        <w:t xml:space="preserve"> pedagogy </w:t>
      </w:r>
      <w:r w:rsidRPr="33596FD4" w:rsidR="1D3E79B4">
        <w:rPr>
          <w:rFonts w:ascii="Calibri" w:hAnsi="Calibri" w:eastAsia="Calibri" w:cs="Calibri"/>
          <w:noProof w:val="0"/>
          <w:sz w:val="24"/>
          <w:szCs w:val="24"/>
          <w:lang w:val="en-US"/>
        </w:rPr>
        <w:t>means</w:t>
      </w:r>
      <w:r w:rsidRPr="33596FD4" w:rsidR="1D3E79B4">
        <w:rPr>
          <w:rFonts w:ascii="Calibri" w:hAnsi="Calibri" w:eastAsia="Calibri" w:cs="Calibri"/>
          <w:noProof w:val="0"/>
          <w:sz w:val="24"/>
          <w:szCs w:val="24"/>
          <w:lang w:val="en-US"/>
        </w:rPr>
        <w:t xml:space="preserve"> that this assessment can be carried out at any point in the day as adult-child interaction should continuously take place within and outside the learning environment</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 xml:space="preserve">This interaction between the adult and the child does not need to rely on any factors other than the member of staff and the child </w:t>
      </w:r>
      <w:proofErr w:type="gramStart"/>
      <w:r w:rsidRPr="33596FD4" w:rsidR="1D3E79B4">
        <w:rPr>
          <w:rFonts w:ascii="Calibri" w:hAnsi="Calibri" w:eastAsia="Calibri" w:cs="Calibri"/>
          <w:noProof w:val="0"/>
          <w:sz w:val="24"/>
          <w:szCs w:val="24"/>
          <w:lang w:val="en-US"/>
        </w:rPr>
        <w:t>need</w:t>
      </w:r>
      <w:proofErr w:type="gramEnd"/>
      <w:r w:rsidRPr="33596FD4" w:rsidR="1D3E79B4">
        <w:rPr>
          <w:rFonts w:ascii="Calibri" w:hAnsi="Calibri" w:eastAsia="Calibri" w:cs="Calibri"/>
          <w:noProof w:val="0"/>
          <w:sz w:val="24"/>
          <w:szCs w:val="24"/>
          <w:lang w:val="en-US"/>
        </w:rPr>
        <w:t xml:space="preserve"> to be engaged</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 xml:space="preserve">In contrast the ITERS Scale relies on </w:t>
      </w:r>
      <w:proofErr w:type="gramStart"/>
      <w:r w:rsidRPr="33596FD4" w:rsidR="1D3E79B4">
        <w:rPr>
          <w:rFonts w:ascii="Calibri" w:hAnsi="Calibri" w:eastAsia="Calibri" w:cs="Calibri"/>
          <w:noProof w:val="0"/>
          <w:sz w:val="24"/>
          <w:szCs w:val="24"/>
          <w:lang w:val="en-US"/>
        </w:rPr>
        <w:t>a number of</w:t>
      </w:r>
      <w:proofErr w:type="gramEnd"/>
      <w:r w:rsidRPr="33596FD4" w:rsidR="1D3E79B4">
        <w:rPr>
          <w:rFonts w:ascii="Calibri" w:hAnsi="Calibri" w:eastAsia="Calibri" w:cs="Calibri"/>
          <w:noProof w:val="0"/>
          <w:sz w:val="24"/>
          <w:szCs w:val="24"/>
          <w:lang w:val="en-US"/>
        </w:rPr>
        <w:t xml:space="preserve"> factors to achieve a quality environment</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 xml:space="preserve">One factor includes funding, as </w:t>
      </w:r>
      <w:r w:rsidRPr="33596FD4" w:rsidR="1D3E79B4">
        <w:rPr>
          <w:rFonts w:ascii="Calibri" w:hAnsi="Calibri" w:eastAsia="Calibri" w:cs="Calibri"/>
          <w:noProof w:val="0"/>
          <w:sz w:val="24"/>
          <w:szCs w:val="24"/>
          <w:lang w:val="en-US"/>
        </w:rPr>
        <w:t>providing</w:t>
      </w:r>
      <w:r w:rsidRPr="33596FD4" w:rsidR="1D3E79B4">
        <w:rPr>
          <w:rFonts w:ascii="Calibri" w:hAnsi="Calibri" w:eastAsia="Calibri" w:cs="Calibri"/>
          <w:noProof w:val="0"/>
          <w:sz w:val="24"/>
          <w:szCs w:val="24"/>
          <w:lang w:val="en-US"/>
        </w:rPr>
        <w:t xml:space="preserve"> adequate resources and developing an engaging learning environment can be costly</w:t>
      </w:r>
      <w:r w:rsidRPr="33596FD4" w:rsidR="1D3E79B4">
        <w:rPr>
          <w:rFonts w:ascii="Calibri" w:hAnsi="Calibri" w:eastAsia="Calibri" w:cs="Calibri"/>
          <w:noProof w:val="0"/>
          <w:sz w:val="24"/>
          <w:szCs w:val="24"/>
          <w:lang w:val="en-US"/>
        </w:rPr>
        <w:t xml:space="preserve">.  </w:t>
      </w:r>
      <w:r w:rsidRPr="33596FD4" w:rsidR="1D3E79B4">
        <w:rPr>
          <w:rFonts w:ascii="Calibri" w:hAnsi="Calibri" w:eastAsia="Calibri" w:cs="Calibri"/>
          <w:noProof w:val="0"/>
          <w:sz w:val="24"/>
          <w:szCs w:val="24"/>
          <w:lang w:val="en-US"/>
        </w:rPr>
        <w:t>Schools with less funding could then score low on the ITERS Scale compared to a school with greater funding; but this is not necessarily a reflection on the quality of the setting’s teaching.</w:t>
      </w:r>
    </w:p>
    <w:p w:rsidR="1D3E79B4" w:rsidP="33596FD4" w:rsidRDefault="1D3E79B4" w14:paraId="72178E91" w14:textId="6434855D">
      <w:pPr>
        <w:pStyle w:val="Normal"/>
        <w:spacing w:line="360" w:lineRule="auto"/>
        <w:jc w:val="left"/>
        <w:rPr>
          <w:rFonts w:ascii="Calibri" w:hAnsi="Calibri" w:eastAsia="Calibri" w:cs="Calibri"/>
          <w:b w:val="0"/>
          <w:bCs w:val="0"/>
          <w:i w:val="0"/>
          <w:iCs w:val="0"/>
          <w:caps w:val="0"/>
          <w:smallCaps w:val="0"/>
          <w:noProof w:val="0"/>
          <w:color w:val="auto"/>
          <w:sz w:val="24"/>
          <w:szCs w:val="24"/>
          <w:lang w:val="en-US"/>
        </w:rPr>
      </w:pP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One early </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years</w:t>
      </w:r>
      <w:r w:rsidRPr="33596FD4" w:rsidR="1D3E79B4">
        <w:rPr>
          <w:rFonts w:ascii="Calibri" w:hAnsi="Calibri" w:eastAsia="Calibri" w:cs="Calibri"/>
          <w:b w:val="0"/>
          <w:bCs w:val="0"/>
          <w:i w:val="0"/>
          <w:iCs w:val="0"/>
          <w:caps w:val="0"/>
          <w:smallCaps w:val="0"/>
          <w:strike w:val="0"/>
          <w:dstrike w:val="0"/>
          <w:noProof w:val="0"/>
          <w:color w:val="auto"/>
          <w:sz w:val="22"/>
          <w:szCs w:val="22"/>
          <w:u w:val="none"/>
          <w:lang w:val="en-US"/>
        </w:rPr>
        <w:t xml:space="preserve"> practitioner has implemented the use of the SSTEW Scale within their setting and said that “</w:t>
      </w:r>
      <w:r w:rsidRPr="33596FD4" w:rsidR="1D3E79B4">
        <w:rPr>
          <w:rFonts w:ascii="Calibri" w:hAnsi="Calibri" w:eastAsia="Calibri" w:cs="Calibri"/>
          <w:b w:val="0"/>
          <w:bCs w:val="0"/>
          <w:i w:val="0"/>
          <w:iCs w:val="0"/>
          <w:caps w:val="0"/>
          <w:smallCaps w:val="0"/>
          <w:noProof w:val="0"/>
          <w:color w:val="auto"/>
          <w:sz w:val="24"/>
          <w:szCs w:val="24"/>
          <w:lang w:val="en-US"/>
        </w:rPr>
        <w:t xml:space="preserve">‘building on the quality of what children experience in settings is the key to ensuring the best support for their learning and development. Settings work hard to develop their provision and practice, but sometimes </w:t>
      </w:r>
      <w:r w:rsidRPr="33596FD4" w:rsidR="1D3E79B4">
        <w:rPr>
          <w:rFonts w:ascii="Calibri" w:hAnsi="Calibri" w:eastAsia="Calibri" w:cs="Calibri"/>
          <w:b w:val="0"/>
          <w:bCs w:val="0"/>
          <w:i w:val="0"/>
          <w:iCs w:val="0"/>
          <w:caps w:val="0"/>
          <w:smallCaps w:val="0"/>
          <w:noProof w:val="0"/>
          <w:color w:val="auto"/>
          <w:sz w:val="24"/>
          <w:szCs w:val="24"/>
          <w:lang w:val="en-US"/>
        </w:rPr>
        <w:t>it's</w:t>
      </w:r>
      <w:r w:rsidRPr="33596FD4" w:rsidR="1D3E79B4">
        <w:rPr>
          <w:rFonts w:ascii="Calibri" w:hAnsi="Calibri" w:eastAsia="Calibri" w:cs="Calibri"/>
          <w:b w:val="0"/>
          <w:bCs w:val="0"/>
          <w:i w:val="0"/>
          <w:iCs w:val="0"/>
          <w:caps w:val="0"/>
          <w:smallCaps w:val="0"/>
          <w:noProof w:val="0"/>
          <w:color w:val="auto"/>
          <w:sz w:val="24"/>
          <w:szCs w:val="24"/>
          <w:lang w:val="en-US"/>
        </w:rPr>
        <w:t xml:space="preserve"> difficult to define exactly what to focus on that will really make a difference</w:t>
      </w:r>
      <w:r w:rsidRPr="33596FD4" w:rsidR="1D3E79B4">
        <w:rPr>
          <w:rFonts w:ascii="Calibri" w:hAnsi="Calibri" w:eastAsia="Calibri" w:cs="Calibri"/>
          <w:b w:val="0"/>
          <w:bCs w:val="0"/>
          <w:i w:val="0"/>
          <w:iCs w:val="0"/>
          <w:caps w:val="0"/>
          <w:smallCaps w:val="0"/>
          <w:noProof w:val="0"/>
          <w:color w:val="auto"/>
          <w:sz w:val="24"/>
          <w:szCs w:val="24"/>
          <w:lang w:val="en-US"/>
        </w:rPr>
        <w:t xml:space="preserve">.  </w:t>
      </w:r>
      <w:r w:rsidRPr="33596FD4" w:rsidR="1D3E79B4">
        <w:rPr>
          <w:rFonts w:ascii="Calibri" w:hAnsi="Calibri" w:eastAsia="Calibri" w:cs="Calibri"/>
          <w:b w:val="0"/>
          <w:bCs w:val="0"/>
          <w:i w:val="0"/>
          <w:iCs w:val="0"/>
          <w:caps w:val="0"/>
          <w:smallCaps w:val="0"/>
          <w:noProof w:val="0"/>
          <w:color w:val="auto"/>
          <w:sz w:val="24"/>
          <w:szCs w:val="24"/>
          <w:lang w:val="en-US"/>
        </w:rPr>
        <w:t xml:space="preserve">The SSTEW scales can offer a clear guide to moving to the next level.” (Nursery World, 2012) </w:t>
      </w:r>
    </w:p>
    <w:p w:rsidR="1D3E79B4" w:rsidP="33596FD4" w:rsidRDefault="1D3E79B4" w14:paraId="27CDD049" w14:textId="5B2D46A3">
      <w:pPr>
        <w:pStyle w:val="Normal"/>
        <w:spacing w:line="360" w:lineRule="auto"/>
        <w:jc w:val="left"/>
        <w:rPr>
          <w:rFonts w:ascii="Calibri" w:hAnsi="Calibri" w:eastAsia="Calibri" w:cs="Calibri"/>
          <w:b w:val="0"/>
          <w:bCs w:val="0"/>
          <w:i w:val="0"/>
          <w:iCs w:val="0"/>
          <w:caps w:val="0"/>
          <w:smallCaps w:val="0"/>
          <w:noProof w:val="0"/>
          <w:color w:val="auto"/>
          <w:sz w:val="24"/>
          <w:szCs w:val="24"/>
          <w:lang w:val="en-US"/>
        </w:rPr>
      </w:pPr>
    </w:p>
    <w:p w:rsidR="1D3E79B4" w:rsidP="33596FD4" w:rsidRDefault="1D3E79B4" w14:paraId="783D29EF" w14:textId="7EAB0D0C">
      <w:pPr>
        <w:pStyle w:val="Normal"/>
        <w:spacing w:line="360" w:lineRule="auto"/>
        <w:rPr>
          <w:u w:val="single"/>
        </w:rPr>
      </w:pPr>
      <w:r w:rsidRPr="33596FD4" w:rsidR="4E345352">
        <w:rPr>
          <w:u w:val="single"/>
        </w:rPr>
        <w:t>Module Reflection</w:t>
      </w:r>
      <w:r>
        <w:br/>
      </w:r>
      <w:r w:rsidR="4E345352">
        <w:rPr>
          <w:u w:val="none"/>
        </w:rPr>
        <w:t xml:space="preserve">From reflecting on this module, I believe that even though I am not currently working with </w:t>
      </w:r>
      <w:r w:rsidR="4E345352">
        <w:rPr>
          <w:u w:val="none"/>
        </w:rPr>
        <w:t>children</w:t>
      </w:r>
      <w:r w:rsidR="4E345352">
        <w:rPr>
          <w:u w:val="none"/>
        </w:rPr>
        <w:t xml:space="preserve"> in early years in a school setting, as a childminder or as a day </w:t>
      </w:r>
      <w:r w:rsidR="4E345352">
        <w:rPr>
          <w:u w:val="none"/>
        </w:rPr>
        <w:t>nursery</w:t>
      </w:r>
      <w:r w:rsidR="4E345352">
        <w:rPr>
          <w:u w:val="none"/>
        </w:rPr>
        <w:t xml:space="preserve"> practitioner I believe that I can still transfer this new knowledge across into my setting where I work with children from 9 to 11 years.</w:t>
      </w:r>
    </w:p>
    <w:p w:rsidR="4E345352" w:rsidP="33596FD4" w:rsidRDefault="4E345352" w14:paraId="169E3B2D" w14:textId="3EB01F21">
      <w:pPr>
        <w:pStyle w:val="Normal"/>
        <w:spacing w:line="360" w:lineRule="auto"/>
        <w:rPr>
          <w:u w:val="none"/>
        </w:rPr>
      </w:pPr>
      <w:r w:rsidR="4E345352">
        <w:rPr>
          <w:u w:val="none"/>
        </w:rPr>
        <w:t>Having effective quality assurance within my setting is a key element to ensuring that the children are accessing high quality education</w:t>
      </w:r>
      <w:r w:rsidR="4E345352">
        <w:rPr>
          <w:u w:val="none"/>
        </w:rPr>
        <w:t xml:space="preserve">.  </w:t>
      </w:r>
      <w:r w:rsidR="4E345352">
        <w:rPr>
          <w:u w:val="none"/>
        </w:rPr>
        <w:t xml:space="preserve">Even though at this moment of time the head teacher and class leaders carry out quality management it was beneficial for me to learn and research about what is needed to form quality management as in the future I would like to progress through roles in a school and this task of quality management may be needed to be arrived out by myself to ensure that the setting is relaying effective teaching </w:t>
      </w:r>
      <w:r w:rsidR="4E345352">
        <w:rPr>
          <w:u w:val="none"/>
        </w:rPr>
        <w:t>in line</w:t>
      </w:r>
      <w:r w:rsidR="4E345352">
        <w:rPr>
          <w:u w:val="none"/>
        </w:rPr>
        <w:t xml:space="preserve"> with their current guidelines</w:t>
      </w:r>
      <w:r w:rsidR="4E345352">
        <w:rPr>
          <w:u w:val="none"/>
        </w:rPr>
        <w:t xml:space="preserve">.  </w:t>
      </w:r>
      <w:r w:rsidR="4E345352">
        <w:rPr>
          <w:u w:val="none"/>
        </w:rPr>
        <w:t xml:space="preserve">It has also given me the insight into the process of assessing quality management and I am able to use this process for my own self-reflection and enables me to </w:t>
      </w:r>
      <w:r w:rsidR="4E345352">
        <w:rPr>
          <w:u w:val="none"/>
        </w:rPr>
        <w:t>identify</w:t>
      </w:r>
      <w:r w:rsidR="4E345352">
        <w:rPr>
          <w:u w:val="none"/>
        </w:rPr>
        <w:t xml:space="preserve"> potential areas for development and if I need to add to my CPD through training and courses</w:t>
      </w:r>
      <w:r w:rsidR="4E345352">
        <w:rPr>
          <w:u w:val="none"/>
        </w:rPr>
        <w:t xml:space="preserve">.  </w:t>
      </w:r>
    </w:p>
    <w:p w:rsidR="4E345352" w:rsidP="33596FD4" w:rsidRDefault="4E345352" w14:paraId="6F74B97E" w14:textId="0F05D81F">
      <w:pPr>
        <w:pStyle w:val="Normal"/>
        <w:spacing w:line="360" w:lineRule="auto"/>
        <w:rPr>
          <w:u w:val="none"/>
        </w:rPr>
      </w:pPr>
      <w:r w:rsidR="4E345352">
        <w:rPr>
          <w:u w:val="none"/>
        </w:rPr>
        <w:t xml:space="preserve">Having researched into Infant, Toddler Environment Rating Scale I am aware that this assessment tool is not used in my setting, but I can use it to support me in ensuring that the learning environments are engaging, safe, </w:t>
      </w:r>
      <w:r w:rsidR="4E345352">
        <w:rPr>
          <w:u w:val="none"/>
        </w:rPr>
        <w:t>accessible</w:t>
      </w:r>
      <w:r w:rsidR="4E345352">
        <w:rPr>
          <w:u w:val="none"/>
        </w:rPr>
        <w:t xml:space="preserve"> and interactive to allow the children develop a variety of skills and encourage them to be able to lead their own learning by having access to a range of resources</w:t>
      </w:r>
      <w:r w:rsidR="4E345352">
        <w:rPr>
          <w:u w:val="none"/>
        </w:rPr>
        <w:t xml:space="preserve">.  </w:t>
      </w:r>
      <w:r w:rsidR="4E345352">
        <w:rPr>
          <w:u w:val="none"/>
        </w:rPr>
        <w:t>I am aware that certain factors can affect the scoring using this scale such as funding but that does not need to be a reflection on the quality of my teaching</w:t>
      </w:r>
      <w:r w:rsidR="4E345352">
        <w:rPr>
          <w:u w:val="none"/>
        </w:rPr>
        <w:t xml:space="preserve">.  </w:t>
      </w:r>
    </w:p>
    <w:p w:rsidR="4E345352" w:rsidP="33596FD4" w:rsidRDefault="4E345352" w14:paraId="1D73F53B" w14:textId="5AADE063">
      <w:pPr>
        <w:pStyle w:val="Normal"/>
        <w:spacing w:line="360" w:lineRule="auto"/>
        <w:rPr>
          <w:u w:val="none"/>
        </w:rPr>
      </w:pPr>
      <w:r w:rsidR="4E345352">
        <w:rPr>
          <w:u w:val="none"/>
        </w:rPr>
        <w:t xml:space="preserve">Children and staff well-being is currently </w:t>
      </w:r>
      <w:proofErr w:type="gramStart"/>
      <w:r w:rsidR="4E345352">
        <w:rPr>
          <w:u w:val="none"/>
        </w:rPr>
        <w:t>a main focus</w:t>
      </w:r>
      <w:proofErr w:type="gramEnd"/>
      <w:r w:rsidR="4E345352">
        <w:rPr>
          <w:u w:val="none"/>
        </w:rPr>
        <w:t xml:space="preserve"> within the </w:t>
      </w:r>
      <w:proofErr w:type="gramStart"/>
      <w:r w:rsidR="4E345352">
        <w:rPr>
          <w:u w:val="none"/>
        </w:rPr>
        <w:t>setting</w:t>
      </w:r>
      <w:proofErr w:type="gramEnd"/>
      <w:r w:rsidR="4E345352">
        <w:rPr>
          <w:u w:val="none"/>
        </w:rPr>
        <w:t xml:space="preserve"> and we currently have a lot in place for the children to help the children develop positive well-being</w:t>
      </w:r>
      <w:r w:rsidR="4E345352">
        <w:rPr>
          <w:u w:val="none"/>
        </w:rPr>
        <w:t xml:space="preserve">.  </w:t>
      </w:r>
      <w:r w:rsidR="4E345352">
        <w:rPr>
          <w:u w:val="none"/>
        </w:rPr>
        <w:t xml:space="preserve">Due to Covid, children have </w:t>
      </w:r>
      <w:r w:rsidR="4E345352">
        <w:rPr>
          <w:u w:val="none"/>
        </w:rPr>
        <w:t>missed out on</w:t>
      </w:r>
      <w:r w:rsidR="4E345352">
        <w:rPr>
          <w:u w:val="none"/>
        </w:rPr>
        <w:t xml:space="preserve"> interacting with others and for some this has had a negative effect on their well-being</w:t>
      </w:r>
      <w:r w:rsidR="4E345352">
        <w:rPr>
          <w:u w:val="none"/>
        </w:rPr>
        <w:t xml:space="preserve">.  </w:t>
      </w:r>
      <w:r w:rsidR="4E345352">
        <w:rPr>
          <w:u w:val="none"/>
        </w:rPr>
        <w:t>We are currently focusing on children being able to self-regulate and that they learn what things they can do to help them get back in ‘green zone’ (when you feel happy, relaxed and calm)</w:t>
      </w:r>
      <w:r w:rsidR="4E345352">
        <w:rPr>
          <w:u w:val="none"/>
        </w:rPr>
        <w:t xml:space="preserve">.  </w:t>
      </w:r>
      <w:r w:rsidR="4E345352">
        <w:rPr>
          <w:u w:val="none"/>
        </w:rPr>
        <w:t xml:space="preserve">Looking at the SSTEW Scale it has shown what excellent </w:t>
      </w:r>
      <w:r w:rsidR="4E345352">
        <w:rPr>
          <w:u w:val="none"/>
        </w:rPr>
        <w:t>practice</w:t>
      </w:r>
      <w:r w:rsidR="4E345352">
        <w:rPr>
          <w:u w:val="none"/>
        </w:rPr>
        <w:t xml:space="preserve"> would be for children to be able to self-regulate</w:t>
      </w:r>
      <w:r w:rsidR="4E345352">
        <w:rPr>
          <w:u w:val="none"/>
        </w:rPr>
        <w:t xml:space="preserve">.  </w:t>
      </w:r>
      <w:r w:rsidR="4E345352">
        <w:rPr>
          <w:u w:val="none"/>
        </w:rPr>
        <w:t xml:space="preserve">Because of this we can tailor our teaching and support to try and enable the children to regulate their emotions. As my setting is a pioneering </w:t>
      </w:r>
      <w:r w:rsidR="4E345352">
        <w:rPr>
          <w:u w:val="none"/>
        </w:rPr>
        <w:t>school</w:t>
      </w:r>
      <w:r w:rsidR="4E345352">
        <w:rPr>
          <w:u w:val="none"/>
        </w:rPr>
        <w:t xml:space="preserve"> we have been implementing the new C</w:t>
      </w:r>
      <w:r w:rsidR="4E345352">
        <w:rPr>
          <w:u w:val="none"/>
        </w:rPr>
        <w:t xml:space="preserve">urriculum for Wales and the Sustained Shared Thinking and Emotional Well-being Scale sits </w:t>
      </w:r>
      <w:r w:rsidR="4E345352">
        <w:rPr>
          <w:u w:val="none"/>
        </w:rPr>
        <w:t>in line</w:t>
      </w:r>
      <w:r w:rsidR="4E345352">
        <w:rPr>
          <w:u w:val="none"/>
        </w:rPr>
        <w:t xml:space="preserve"> with what is set out in the curriculum</w:t>
      </w:r>
      <w:r w:rsidR="4E345352">
        <w:rPr>
          <w:u w:val="none"/>
        </w:rPr>
        <w:t xml:space="preserve">.  </w:t>
      </w:r>
      <w:r w:rsidR="4E345352">
        <w:rPr>
          <w:u w:val="none"/>
        </w:rPr>
        <w:t>It ensures that we are aiming to produce high quality teaching which also encourages our learners to be creative, confident individuals</w:t>
      </w:r>
      <w:r w:rsidR="4E345352">
        <w:rPr>
          <w:u w:val="none"/>
        </w:rPr>
        <w:t xml:space="preserve">.  </w:t>
      </w:r>
    </w:p>
    <w:p w:rsidR="33596FD4" w:rsidP="33596FD4" w:rsidRDefault="33596FD4" w14:paraId="45940AD0" w14:textId="4B13BB60">
      <w:pPr>
        <w:pStyle w:val="Normal"/>
        <w:spacing w:line="360" w:lineRule="auto"/>
        <w:rPr>
          <w:u w:val="none"/>
        </w:rPr>
      </w:pPr>
    </w:p>
    <w:p w:rsidR="33596FD4" w:rsidP="33596FD4" w:rsidRDefault="33596FD4" w14:paraId="50F871B8" w14:textId="126880F4">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References</w:t>
      </w:r>
    </w:p>
    <w:p w:rsidR="33596FD4" w:rsidP="33596FD4" w:rsidRDefault="33596FD4" w14:paraId="28E8F4D6" w14:textId="681E39F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Adams, D. (1993).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Defining educational quality. Improving Educational Quality Project.</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Arlington, VA: Institute for International Research.</w:t>
      </w:r>
    </w:p>
    <w:p w:rsidR="33596FD4" w:rsidP="33596FD4" w:rsidRDefault="33596FD4" w14:paraId="729966FF" w14:textId="300715C0">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Global Goals (2022) </w:t>
      </w:r>
      <w:r w:rsidRPr="33596FD4" w:rsidR="33596FD4">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Quality Education. </w:t>
      </w:r>
      <w:r w:rsidRPr="33596FD4" w:rsidR="33596FD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Available at: </w:t>
      </w:r>
      <w:hyperlink r:id="Rafaaae23e8e94c63">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https://www.globalgoals.org/4-quality-education</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15 February 2022)</w:t>
      </w:r>
    </w:p>
    <w:p w:rsidR="33596FD4" w:rsidP="33596FD4" w:rsidRDefault="33596FD4" w14:paraId="447A85A4" w14:textId="179468E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Iram Siraj, Edward C. Melhuish, Denise Kingston, </w:t>
      </w:r>
      <w:proofErr w:type="spellStart"/>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Cathrine</w:t>
      </w:r>
      <w:proofErr w:type="spellEnd"/>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Neilsen-Hewett, Marc de Rosnay, Elisabeth </w:t>
      </w:r>
      <w:proofErr w:type="spellStart"/>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Duursma</w:t>
      </w:r>
      <w:proofErr w:type="spellEnd"/>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&amp; Betty Luu (2018):</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Measuring interactional quality in pre-school settings: introduction and validation of the Sustained Shared Thinking and Emotional Wellbeing (SSTEW) scale, Early Child Development and Care. </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4bee2712b7684a9e">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www.researchgate.net/profile/Iram-Siraj/publication/327094598_Measuring_interactional_quality_in_pre-school_settings_introduction_and_validation_of_the_Sustained_Shared_Thinking_and_Emotional_Wellbeing_SSTEW_scale/links/5b8e45e0a6fdcc1ddd0ab8c4/Measuring-interactional-quality-in-pre-school-settings-introduction-and-validation-of-the-Sustained-Shared-Thinking-and-Emotional-Wellbeing-SSTEW-scale.pdf</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on: 13 February 2022)</w:t>
      </w:r>
    </w:p>
    <w:p w:rsidR="33596FD4" w:rsidP="33596FD4" w:rsidRDefault="33596FD4" w14:paraId="0B37BD78" w14:textId="2B9D1401">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Kaarby, K. (2018)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ITERS-R as a tool for improving quality in Norwegian ECEC settings: A critical reflection.</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02a26272ec424730">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https://oda.oslomet.no/oda-xmlui/bitstream/handle/10642/6057/151-720-1-PB.pdf?sequence=1&amp;isAllowed=y</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13 February 2022) </w:t>
      </w:r>
    </w:p>
    <w:p w:rsidR="33596FD4" w:rsidP="33596FD4" w:rsidRDefault="33596FD4" w14:paraId="3D11DA0D" w14:textId="28D9923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Knowsley (no date)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Using ECERS / ECERS E and SSTEW to assess the quality of your EYFS provision. </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2d1a01f5c8ed43e1">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http://centralcollaborativeknowsley.com/wp-content/uploads/2019/11/SSTEW-Nov-19.pdf</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13 February 2022)</w:t>
      </w:r>
    </w:p>
    <w:p w:rsidR="33596FD4" w:rsidP="33596FD4" w:rsidRDefault="33596FD4" w14:paraId="3B8A4BB4" w14:textId="30EB836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Moss, P. (2016)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Why can’t we get beyond quality? </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London: SAGE</w:t>
      </w:r>
    </w:p>
    <w:p w:rsidR="33596FD4" w:rsidP="33596FD4" w:rsidRDefault="33596FD4" w14:paraId="24D9F81F" w14:textId="3921DF63">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Melhuish, T. (2015)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How SSTEW Scale Supports Quality Improvement. </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0856d9edac824e2c">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https://www.foundationyears.org.uk/files/2015/03/Eary-Childhood-Matters-a-presentation-by-Iram-and-Denise.pdf</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14 February 2022)</w:t>
      </w:r>
    </w:p>
    <w:p w:rsidR="33596FD4" w:rsidP="33596FD4" w:rsidRDefault="33596FD4" w14:paraId="1B9D0E38" w14:textId="5BE589E5">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Meluish, T. (2016)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Longitudinal research and early years policy development in the UK. </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w:anchor="Sec4" r:id="R80823f4aee3a4e70">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https://ijccep.springeropen.com/articles/10.1186/s40723-016-0019-1#Sec4</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14 February 2022) </w:t>
      </w:r>
    </w:p>
    <w:p w:rsidR="33596FD4" w:rsidP="33596FD4" w:rsidRDefault="33596FD4" w14:paraId="6FD13297" w14:textId="400D2EC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roofErr w:type="spellStart"/>
      <w:r w:rsidRPr="33596FD4" w:rsidR="33596FD4">
        <w:rPr>
          <w:rFonts w:ascii="Calibri" w:hAnsi="Calibri" w:eastAsia="Calibri" w:cs="Calibri"/>
          <w:b w:val="0"/>
          <w:bCs w:val="0"/>
          <w:i w:val="0"/>
          <w:iCs w:val="0"/>
          <w:caps w:val="0"/>
          <w:smallCaps w:val="0"/>
          <w:noProof w:val="0"/>
          <w:color w:val="000000" w:themeColor="text1" w:themeTint="FF" w:themeShade="FF"/>
          <w:sz w:val="24"/>
          <w:szCs w:val="24"/>
          <w:lang w:val="en-US"/>
        </w:rPr>
        <w:t>Nusery</w:t>
      </w:r>
      <w:proofErr w:type="spellEnd"/>
      <w:r w:rsidRPr="33596FD4" w:rsidR="33596F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World (2021) </w:t>
      </w:r>
      <w:r w:rsidRPr="33596FD4" w:rsidR="33596FD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Quality Assurance, Part 3: ECERS and ITERS assessment scales. </w:t>
      </w:r>
      <w:r w:rsidRPr="33596FD4" w:rsidR="33596F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43b12fcbea1f42a2">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https://www.nurseryworld.co.uk/features/article/quality-assurance-part-3-ecers-and-iters-assessment-scales</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roofErr w:type="spellStart"/>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Accesed</w:t>
      </w:r>
      <w:proofErr w:type="spellEnd"/>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13 </w:t>
      </w:r>
      <w:proofErr w:type="spellStart"/>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Febraury</w:t>
      </w:r>
      <w:proofErr w:type="spellEnd"/>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2022)</w:t>
      </w:r>
    </w:p>
    <w:p w:rsidR="33596FD4" w:rsidP="33596FD4" w:rsidRDefault="33596FD4" w14:paraId="67A27D29" w14:textId="1379C02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3596FD4" w:rsidP="33596FD4" w:rsidRDefault="33596FD4" w14:paraId="6AB19458" w14:textId="4BFA74E8">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Richard, M. (2020)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Reliability and Validity of the Early Childhood Environment Rating Scale. </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4bcc53473a5d4b5d">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https://ers.fpg.unc.edu/sites/ers.fpg.unc.edu/files/ReliabilityEcers.pdf</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15 February 2022)</w:t>
      </w:r>
    </w:p>
    <w:p w:rsidR="33596FD4" w:rsidP="33596FD4" w:rsidRDefault="33596FD4" w14:paraId="7364D748" w14:textId="140581F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Twinkl (no date) </w:t>
      </w:r>
      <w:r w:rsidRPr="33596FD4" w:rsidR="33596FD4">
        <w:rPr>
          <w:rFonts w:ascii="Calibri" w:hAnsi="Calibri" w:eastAsia="Calibri" w:cs="Calibri"/>
          <w:b w:val="0"/>
          <w:bCs w:val="0"/>
          <w:i w:val="1"/>
          <w:iCs w:val="1"/>
          <w:caps w:val="0"/>
          <w:smallCaps w:val="0"/>
          <w:noProof w:val="0"/>
          <w:color w:val="000000" w:themeColor="text1" w:themeTint="FF" w:themeShade="FF"/>
          <w:sz w:val="22"/>
          <w:szCs w:val="22"/>
          <w:lang w:val="en-US"/>
        </w:rPr>
        <w:t xml:space="preserve">Quality Assurance. </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w:anchor=":~:text=Quality%20assurance%20is%20used%20to,curriculum%20and%20standards%20in%20place." r:id="Ra48779ef7fba4ac3">
        <w:r w:rsidRPr="33596FD4" w:rsidR="33596FD4">
          <w:rPr>
            <w:rStyle w:val="Hyperlink"/>
            <w:rFonts w:ascii="Calibri" w:hAnsi="Calibri" w:eastAsia="Calibri" w:cs="Calibri"/>
            <w:b w:val="0"/>
            <w:bCs w:val="0"/>
            <w:i w:val="0"/>
            <w:iCs w:val="0"/>
            <w:caps w:val="0"/>
            <w:smallCaps w:val="0"/>
            <w:strike w:val="0"/>
            <w:dstrike w:val="0"/>
            <w:noProof w:val="0"/>
            <w:sz w:val="22"/>
            <w:szCs w:val="22"/>
            <w:lang w:val="en-US"/>
          </w:rPr>
          <w:t>https://www.twinkl.co.uk/teaching-wiki/quality-assurance#:~:text=Quality%20assurance%20is%20used%20to,curriculum%20and%20standards%20in%20place.</w:t>
        </w:r>
      </w:hyperlink>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15 February 2022)</w:t>
      </w:r>
    </w:p>
    <w:p w:rsidR="33596FD4" w:rsidP="33596FD4" w:rsidRDefault="33596FD4" w14:paraId="0B169B01" w14:textId="1ACCF7BF">
      <w:pPr>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Oxford Dictionary for English (2010) 3</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rd</w:t>
      </w:r>
      <w:r w:rsidRPr="33596FD4" w:rsidR="33596F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edition. O</w:t>
      </w:r>
      <w:r w:rsidRPr="33596FD4" w:rsidR="33596FD4">
        <w:rPr>
          <w:rFonts w:ascii="Calibri" w:hAnsi="Calibri" w:eastAsia="Calibri" w:cs="Calibri"/>
          <w:b w:val="0"/>
          <w:bCs w:val="0"/>
          <w:i w:val="0"/>
          <w:iCs w:val="0"/>
          <w:caps w:val="0"/>
          <w:smallCaps w:val="0"/>
          <w:noProof w:val="0"/>
          <w:color w:val="000000" w:themeColor="text1" w:themeTint="FF" w:themeShade="FF"/>
          <w:sz w:val="24"/>
          <w:szCs w:val="24"/>
          <w:lang w:val="en-US"/>
        </w:rPr>
        <w:t>xford: Oxford University Press</w:t>
      </w:r>
    </w:p>
    <w:p w:rsidR="33596FD4" w:rsidP="33596FD4" w:rsidRDefault="33596FD4" w14:paraId="3DABDCA3" w14:textId="6D0F8B23">
      <w:pPr>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3596FD4" w:rsidR="33596F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Vygotsky, L (1978) </w:t>
      </w:r>
      <w:r w:rsidRPr="33596FD4" w:rsidR="33596FD4">
        <w:rPr>
          <w:rFonts w:ascii="Calibri" w:hAnsi="Calibri" w:eastAsia="Calibri" w:cs="Calibri"/>
          <w:b w:val="0"/>
          <w:bCs w:val="0"/>
          <w:i w:val="1"/>
          <w:iCs w:val="1"/>
          <w:caps w:val="0"/>
          <w:smallCaps w:val="0"/>
          <w:noProof w:val="0"/>
          <w:color w:val="000000" w:themeColor="text1" w:themeTint="FF" w:themeShade="FF"/>
          <w:sz w:val="24"/>
          <w:szCs w:val="24"/>
          <w:lang w:val="en-US"/>
        </w:rPr>
        <w:t>Mind in society: the development of higher psychological processes.</w:t>
      </w:r>
      <w:r w:rsidRPr="33596FD4" w:rsidR="33596F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Massachusetts: Harvard University Press. </w:t>
      </w:r>
    </w:p>
    <w:p w:rsidR="33596FD4" w:rsidP="33596FD4" w:rsidRDefault="33596FD4" w14:paraId="373F6FE3" w14:textId="633F9A3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3596FD4" w:rsidP="33596FD4" w:rsidRDefault="33596FD4" w14:paraId="24C6A4D5" w14:textId="579CAE6E">
      <w:pPr>
        <w:pStyle w:val="Normal"/>
        <w:rPr>
          <w:u w:val="none"/>
        </w:rPr>
      </w:pPr>
    </w:p>
    <w:p w:rsidR="4E345352" w:rsidP="4E345352" w:rsidRDefault="4E345352" w14:paraId="010B6955" w14:textId="588DCB11">
      <w:pPr>
        <w:pStyle w:val="Normal"/>
        <w:rPr>
          <w:u w:val="none"/>
        </w:rPr>
      </w:pPr>
    </w:p>
    <w:p w:rsidR="1D3E79B4" w:rsidP="1D3E79B4" w:rsidRDefault="1D3E79B4" w14:paraId="374DF9C2" w14:textId="4E8F41D1">
      <w:pPr>
        <w:pStyle w:val="Normal"/>
        <w:rPr>
          <w:rFonts w:ascii="Calibri" w:hAnsi="Calibri" w:eastAsia="Calibri" w:cs="Calibri"/>
          <w:b w:val="0"/>
          <w:bCs w:val="0"/>
          <w:i w:val="0"/>
          <w:iCs w:val="0"/>
          <w:caps w:val="0"/>
          <w:smallCaps w:val="0"/>
          <w:strike w:val="0"/>
          <w:dstrike w:val="0"/>
          <w:noProof w:val="0"/>
          <w:color w:val="auto"/>
          <w:sz w:val="22"/>
          <w:szCs w:val="22"/>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893273050" textId="1936469647" start="78" length="4" invalidationStart="78" invalidationLength="4" id="gLGdR24g"/>
    <int:ParagraphRange paragraphId="893273050" textId="1423948370" start="294" length="11" invalidationStart="294" invalidationLength="11" id="ieyLSw7Q"/>
    <int:WordHash hashCode="XSUiEPxXFZ9tOg" id="nDzZRQbB"/>
    <int:WordHash hashCode="MI8Hwl18AcUpYI" id="4thxgMbf"/>
    <int:WordHash hashCode="XAROWyv0/GziL+" id="diVu7gus"/>
    <int:WordHash hashCode="P1t9DnuMzsiEcY" id="kRwpF97R"/>
    <int:WordHash hashCode="CT//e7o1eiDA6M" id="5UhJFI59"/>
    <int:ParagraphRange paragraphId="1914146449" textId="1162094547" start="10" length="5" invalidationStart="10" invalidationLength="5" id="KMQHDO26"/>
    <int:ParagraphRange paragraphId="494138683" textId="793775815" start="560" length="8" invalidationStart="560" invalidationLength="8" id="FbyDvtoS"/>
    <int:ParagraphRange paragraphId="494138683" textId="707346997" start="523" length="8" invalidationStart="523" invalidationLength="8" id="U4tjDezW"/>
    <int:ParagraphRange paragraphId="494138683" textId="1521344611" start="557" length="8" invalidationStart="557" invalidationLength="8" id="kskBekhR"/>
  </int:Manifest>
  <int:Observations>
    <int:Content id="gLGdR24g">
      <int:Rejection type="LegacyProofing"/>
    </int:Content>
    <int:Content id="ieyLSw7Q">
      <int:Rejection type="LegacyProofing"/>
    </int:Content>
    <int:Content id="nDzZRQbB">
      <int:Rejection type="LegacyProofing"/>
    </int:Content>
    <int:Content id="4thxgMbf">
      <int:Rejection type="LegacyProofing"/>
    </int:Content>
    <int:Content id="diVu7gus">
      <int:Rejection type="LegacyProofing"/>
    </int:Content>
    <int:Content id="kRwpF97R">
      <int:Rejection type="LegacyProofing"/>
    </int:Content>
    <int:Content id="5UhJFI59">
      <int:Rejection type="LegacyProofing"/>
    </int:Content>
    <int:Content id="KMQHDO26">
      <int:Rejection type="LegacyProofing"/>
    </int:Content>
    <int:Content id="FbyDvtoS">
      <int:Rejection type="LegacyProofing"/>
    </int:Content>
    <int:Content id="U4tjDezW">
      <int:Rejection type="LegacyProofing"/>
    </int:Content>
    <int:Content id="kskBekhR">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0B4508"/>
    <w:rsid w:val="005F0727"/>
    <w:rsid w:val="015010C8"/>
    <w:rsid w:val="022FF466"/>
    <w:rsid w:val="02378364"/>
    <w:rsid w:val="02E03E75"/>
    <w:rsid w:val="03AD9A43"/>
    <w:rsid w:val="041E35E5"/>
    <w:rsid w:val="047C0ED6"/>
    <w:rsid w:val="04F9A13F"/>
    <w:rsid w:val="050C3042"/>
    <w:rsid w:val="057A5025"/>
    <w:rsid w:val="05B71AC2"/>
    <w:rsid w:val="05B71AC2"/>
    <w:rsid w:val="05FF6238"/>
    <w:rsid w:val="060A6564"/>
    <w:rsid w:val="06634300"/>
    <w:rsid w:val="06A800A3"/>
    <w:rsid w:val="06BC2367"/>
    <w:rsid w:val="083D085C"/>
    <w:rsid w:val="08810B66"/>
    <w:rsid w:val="08810B66"/>
    <w:rsid w:val="089F35EA"/>
    <w:rsid w:val="08F35BBE"/>
    <w:rsid w:val="08F35BBE"/>
    <w:rsid w:val="098CE32E"/>
    <w:rsid w:val="099649C0"/>
    <w:rsid w:val="0AF2903D"/>
    <w:rsid w:val="0AF2903D"/>
    <w:rsid w:val="0B36B423"/>
    <w:rsid w:val="0B36B423"/>
    <w:rsid w:val="0C2CEA26"/>
    <w:rsid w:val="0C72B4FB"/>
    <w:rsid w:val="0C8720BB"/>
    <w:rsid w:val="0C8720BB"/>
    <w:rsid w:val="0CFF9736"/>
    <w:rsid w:val="0D7A9493"/>
    <w:rsid w:val="0E0E855C"/>
    <w:rsid w:val="0E22F11C"/>
    <w:rsid w:val="0E2A30FF"/>
    <w:rsid w:val="0EE0BB36"/>
    <w:rsid w:val="0F93E54F"/>
    <w:rsid w:val="0FB77A56"/>
    <w:rsid w:val="0FBEC17D"/>
    <w:rsid w:val="108C1D4B"/>
    <w:rsid w:val="10B23555"/>
    <w:rsid w:val="11249905"/>
    <w:rsid w:val="1125422F"/>
    <w:rsid w:val="11E5D58E"/>
    <w:rsid w:val="11E5D58E"/>
    <w:rsid w:val="13492F6E"/>
    <w:rsid w:val="137FBB03"/>
    <w:rsid w:val="13B4B939"/>
    <w:rsid w:val="13C9C885"/>
    <w:rsid w:val="13E9D617"/>
    <w:rsid w:val="14E4FFCF"/>
    <w:rsid w:val="156598E6"/>
    <w:rsid w:val="1680D030"/>
    <w:rsid w:val="1680D030"/>
    <w:rsid w:val="16B75BC5"/>
    <w:rsid w:val="171172E9"/>
    <w:rsid w:val="17B7EAE8"/>
    <w:rsid w:val="17E3205C"/>
    <w:rsid w:val="18972F30"/>
    <w:rsid w:val="189ED618"/>
    <w:rsid w:val="18BBB51F"/>
    <w:rsid w:val="19097F88"/>
    <w:rsid w:val="1AA54FE9"/>
    <w:rsid w:val="1AE0D7C9"/>
    <w:rsid w:val="1B8ACCE8"/>
    <w:rsid w:val="1C4298B7"/>
    <w:rsid w:val="1C6C3026"/>
    <w:rsid w:val="1C6C3026"/>
    <w:rsid w:val="1D3E79B4"/>
    <w:rsid w:val="1D8381CF"/>
    <w:rsid w:val="1DBB57FF"/>
    <w:rsid w:val="1E453AE9"/>
    <w:rsid w:val="1EB51831"/>
    <w:rsid w:val="1EB77ED1"/>
    <w:rsid w:val="1EE246AC"/>
    <w:rsid w:val="1F2C88BE"/>
    <w:rsid w:val="1F830BBA"/>
    <w:rsid w:val="20259AF1"/>
    <w:rsid w:val="20859037"/>
    <w:rsid w:val="20F95DE7"/>
    <w:rsid w:val="21809836"/>
    <w:rsid w:val="21ECB8F3"/>
    <w:rsid w:val="21ECB8F3"/>
    <w:rsid w:val="222E7FC2"/>
    <w:rsid w:val="228904A9"/>
    <w:rsid w:val="23142379"/>
    <w:rsid w:val="2318AC0C"/>
    <w:rsid w:val="2367DB58"/>
    <w:rsid w:val="23B4EF5E"/>
    <w:rsid w:val="23F529B0"/>
    <w:rsid w:val="24707963"/>
    <w:rsid w:val="24AF35C3"/>
    <w:rsid w:val="24AF35C3"/>
    <w:rsid w:val="24B47C6D"/>
    <w:rsid w:val="24E35F5B"/>
    <w:rsid w:val="257B4CD2"/>
    <w:rsid w:val="26273530"/>
    <w:rsid w:val="2631DDC7"/>
    <w:rsid w:val="26583A54"/>
    <w:rsid w:val="267F8945"/>
    <w:rsid w:val="267F8945"/>
    <w:rsid w:val="26B44C14"/>
    <w:rsid w:val="26B44C14"/>
    <w:rsid w:val="26BC44B8"/>
    <w:rsid w:val="26C02A16"/>
    <w:rsid w:val="26C48ACC"/>
    <w:rsid w:val="26C48ACC"/>
    <w:rsid w:val="26DB7AAF"/>
    <w:rsid w:val="26DB7AAF"/>
    <w:rsid w:val="27113BB8"/>
    <w:rsid w:val="27113BB8"/>
    <w:rsid w:val="278C906A"/>
    <w:rsid w:val="278C906A"/>
    <w:rsid w:val="285BFA77"/>
    <w:rsid w:val="285BFA77"/>
    <w:rsid w:val="28774B10"/>
    <w:rsid w:val="29D74FAD"/>
    <w:rsid w:val="29D74FAD"/>
    <w:rsid w:val="2A48DC7A"/>
    <w:rsid w:val="2A5DA206"/>
    <w:rsid w:val="2A5DA206"/>
    <w:rsid w:val="2AC4D9A6"/>
    <w:rsid w:val="2AC7F1ED"/>
    <w:rsid w:val="2B2A038D"/>
    <w:rsid w:val="2B2A038D"/>
    <w:rsid w:val="2BBCE2D5"/>
    <w:rsid w:val="2BBCE2D5"/>
    <w:rsid w:val="2BE04A0A"/>
    <w:rsid w:val="2BF97267"/>
    <w:rsid w:val="2C198214"/>
    <w:rsid w:val="2C60AA07"/>
    <w:rsid w:val="2C63C24E"/>
    <w:rsid w:val="2C63C24E"/>
    <w:rsid w:val="2C6A2A29"/>
    <w:rsid w:val="2CD5A26C"/>
    <w:rsid w:val="2DFC7A68"/>
    <w:rsid w:val="2E175BA9"/>
    <w:rsid w:val="2E1FF57B"/>
    <w:rsid w:val="2F8915EF"/>
    <w:rsid w:val="2F984AC9"/>
    <w:rsid w:val="2F984AC9"/>
    <w:rsid w:val="2FE82A40"/>
    <w:rsid w:val="2FF72F14"/>
    <w:rsid w:val="3030021B"/>
    <w:rsid w:val="309053F8"/>
    <w:rsid w:val="30EB110B"/>
    <w:rsid w:val="30EB110B"/>
    <w:rsid w:val="31597749"/>
    <w:rsid w:val="31B9177F"/>
    <w:rsid w:val="31C232FA"/>
    <w:rsid w:val="3240A77D"/>
    <w:rsid w:val="332ECFD6"/>
    <w:rsid w:val="33596FD4"/>
    <w:rsid w:val="34F0B841"/>
    <w:rsid w:val="3503733E"/>
    <w:rsid w:val="35E4AD0A"/>
    <w:rsid w:val="365B3261"/>
    <w:rsid w:val="37A7667C"/>
    <w:rsid w:val="380F7FC1"/>
    <w:rsid w:val="380F7FC1"/>
    <w:rsid w:val="3821EBA3"/>
    <w:rsid w:val="387609BE"/>
    <w:rsid w:val="38BECD12"/>
    <w:rsid w:val="38C43752"/>
    <w:rsid w:val="38C43752"/>
    <w:rsid w:val="38DCDB8F"/>
    <w:rsid w:val="39AB0107"/>
    <w:rsid w:val="39D7AD6C"/>
    <w:rsid w:val="3A4F9452"/>
    <w:rsid w:val="3BD741EF"/>
    <w:rsid w:val="3BD741EF"/>
    <w:rsid w:val="3BDD5FF1"/>
    <w:rsid w:val="3BEB64B3"/>
    <w:rsid w:val="3BEB64B3"/>
    <w:rsid w:val="3CDB4CB6"/>
    <w:rsid w:val="3CE2F0E4"/>
    <w:rsid w:val="3E3B7A93"/>
    <w:rsid w:val="3E6B488D"/>
    <w:rsid w:val="3E6B488D"/>
    <w:rsid w:val="3E8CCA56"/>
    <w:rsid w:val="3E8CCA56"/>
    <w:rsid w:val="3EA610D5"/>
    <w:rsid w:val="3EF72C4B"/>
    <w:rsid w:val="3F27180B"/>
    <w:rsid w:val="3F758600"/>
    <w:rsid w:val="40154064"/>
    <w:rsid w:val="40CA8C9A"/>
    <w:rsid w:val="40E7ED74"/>
    <w:rsid w:val="40E7ED74"/>
    <w:rsid w:val="4115F063"/>
    <w:rsid w:val="412DB6A3"/>
    <w:rsid w:val="41BE0072"/>
    <w:rsid w:val="428BAB5B"/>
    <w:rsid w:val="428BAB5B"/>
    <w:rsid w:val="42B1C0C4"/>
    <w:rsid w:val="42F39B1D"/>
    <w:rsid w:val="43E55CE0"/>
    <w:rsid w:val="4435A250"/>
    <w:rsid w:val="4435A250"/>
    <w:rsid w:val="446CC127"/>
    <w:rsid w:val="448F6B7E"/>
    <w:rsid w:val="44FA139C"/>
    <w:rsid w:val="4669069F"/>
    <w:rsid w:val="4669069F"/>
    <w:rsid w:val="46E915D3"/>
    <w:rsid w:val="46E915D3"/>
    <w:rsid w:val="4738BFF1"/>
    <w:rsid w:val="476D4312"/>
    <w:rsid w:val="48B9772D"/>
    <w:rsid w:val="48CDFA51"/>
    <w:rsid w:val="48CDFA51"/>
    <w:rsid w:val="4960E22F"/>
    <w:rsid w:val="496B8881"/>
    <w:rsid w:val="496B8881"/>
    <w:rsid w:val="49E8C37C"/>
    <w:rsid w:val="49E8C37C"/>
    <w:rsid w:val="4A6A27B9"/>
    <w:rsid w:val="4B17C1D5"/>
    <w:rsid w:val="4B2C2FEE"/>
    <w:rsid w:val="4BF117EF"/>
    <w:rsid w:val="4BF89FD3"/>
    <w:rsid w:val="4BF89FD3"/>
    <w:rsid w:val="4C05F81A"/>
    <w:rsid w:val="4C05F81A"/>
    <w:rsid w:val="4C40B435"/>
    <w:rsid w:val="4CD7128E"/>
    <w:rsid w:val="4CD7128E"/>
    <w:rsid w:val="4D29DA4E"/>
    <w:rsid w:val="4E0DD03F"/>
    <w:rsid w:val="4E345352"/>
    <w:rsid w:val="4E7E1258"/>
    <w:rsid w:val="4EE39C5C"/>
    <w:rsid w:val="4F070391"/>
    <w:rsid w:val="4F4C1FE6"/>
    <w:rsid w:val="4F510606"/>
    <w:rsid w:val="4FF55C44"/>
    <w:rsid w:val="50184649"/>
    <w:rsid w:val="50816B1A"/>
    <w:rsid w:val="50816B1A"/>
    <w:rsid w:val="51912CA5"/>
    <w:rsid w:val="5246999E"/>
    <w:rsid w:val="5248891C"/>
    <w:rsid w:val="52B98C49"/>
    <w:rsid w:val="53571B5B"/>
    <w:rsid w:val="541F0687"/>
    <w:rsid w:val="54247729"/>
    <w:rsid w:val="54247729"/>
    <w:rsid w:val="543D9F86"/>
    <w:rsid w:val="548CCED2"/>
    <w:rsid w:val="54DE89B7"/>
    <w:rsid w:val="54DE89B7"/>
    <w:rsid w:val="55BB00E0"/>
    <w:rsid w:val="560610B9"/>
    <w:rsid w:val="56750097"/>
    <w:rsid w:val="56750097"/>
    <w:rsid w:val="57197444"/>
    <w:rsid w:val="58A81EE7"/>
    <w:rsid w:val="58F2A1A2"/>
    <w:rsid w:val="5931643A"/>
    <w:rsid w:val="59ACA159"/>
    <w:rsid w:val="59D1FF93"/>
    <w:rsid w:val="5A883909"/>
    <w:rsid w:val="5A883909"/>
    <w:rsid w:val="5B4605EE"/>
    <w:rsid w:val="5B622D40"/>
    <w:rsid w:val="5C48B16B"/>
    <w:rsid w:val="5C48B16B"/>
    <w:rsid w:val="5C55A118"/>
    <w:rsid w:val="60144DEA"/>
    <w:rsid w:val="602E573C"/>
    <w:rsid w:val="610AE7B7"/>
    <w:rsid w:val="6129123B"/>
    <w:rsid w:val="618A0564"/>
    <w:rsid w:val="620CA828"/>
    <w:rsid w:val="62362F61"/>
    <w:rsid w:val="62362F61"/>
    <w:rsid w:val="6267B2D5"/>
    <w:rsid w:val="63506EA9"/>
    <w:rsid w:val="63A87889"/>
    <w:rsid w:val="63A87889"/>
    <w:rsid w:val="63E5AA2B"/>
    <w:rsid w:val="6440A56B"/>
    <w:rsid w:val="6460B2FD"/>
    <w:rsid w:val="646831C5"/>
    <w:rsid w:val="64AC65E1"/>
    <w:rsid w:val="64AC65E1"/>
    <w:rsid w:val="65090F86"/>
    <w:rsid w:val="65090F86"/>
    <w:rsid w:val="65DE58DA"/>
    <w:rsid w:val="66040226"/>
    <w:rsid w:val="6654279C"/>
    <w:rsid w:val="6654279C"/>
    <w:rsid w:val="669D98C0"/>
    <w:rsid w:val="6724CBB7"/>
    <w:rsid w:val="67555C28"/>
    <w:rsid w:val="67555C28"/>
    <w:rsid w:val="677A293B"/>
    <w:rsid w:val="682EE248"/>
    <w:rsid w:val="6860B7FE"/>
    <w:rsid w:val="6915B2FE"/>
    <w:rsid w:val="6915B2FE"/>
    <w:rsid w:val="69427C4C"/>
    <w:rsid w:val="69C79DB3"/>
    <w:rsid w:val="6B636E14"/>
    <w:rsid w:val="6B636E14"/>
    <w:rsid w:val="6B7487CC"/>
    <w:rsid w:val="6C4D53C0"/>
    <w:rsid w:val="6C6BC4E2"/>
    <w:rsid w:val="6CE30D0C"/>
    <w:rsid w:val="6D02536B"/>
    <w:rsid w:val="6DEA4A38"/>
    <w:rsid w:val="6E3585C8"/>
    <w:rsid w:val="6E7BFA23"/>
    <w:rsid w:val="6F8A5454"/>
    <w:rsid w:val="6FCB647D"/>
    <w:rsid w:val="6FD15629"/>
    <w:rsid w:val="6FD15629"/>
    <w:rsid w:val="703F43F3"/>
    <w:rsid w:val="7052A186"/>
    <w:rsid w:val="7052A186"/>
    <w:rsid w:val="7192524F"/>
    <w:rsid w:val="72DB0666"/>
    <w:rsid w:val="73524E90"/>
    <w:rsid w:val="73A8B14F"/>
    <w:rsid w:val="7481A3FB"/>
    <w:rsid w:val="74D49312"/>
    <w:rsid w:val="74D49312"/>
    <w:rsid w:val="74E75649"/>
    <w:rsid w:val="74ED9BCC"/>
    <w:rsid w:val="74EF1D87"/>
    <w:rsid w:val="759F9751"/>
    <w:rsid w:val="7730C040"/>
    <w:rsid w:val="773706FC"/>
    <w:rsid w:val="781EF70B"/>
    <w:rsid w:val="785EC198"/>
    <w:rsid w:val="79154756"/>
    <w:rsid w:val="79154756"/>
    <w:rsid w:val="79390D13"/>
    <w:rsid w:val="79A2FE72"/>
    <w:rsid w:val="79A9D9AE"/>
    <w:rsid w:val="79BAC76C"/>
    <w:rsid w:val="7A0B4508"/>
    <w:rsid w:val="7AB06E8D"/>
    <w:rsid w:val="7AB06E8D"/>
    <w:rsid w:val="7AD47EEC"/>
    <w:rsid w:val="7B96625A"/>
    <w:rsid w:val="7C905EFA"/>
    <w:rsid w:val="7C905EFA"/>
    <w:rsid w:val="7DC35C5A"/>
    <w:rsid w:val="7DE68530"/>
    <w:rsid w:val="7E69A068"/>
    <w:rsid w:val="7EA1F6C5"/>
    <w:rsid w:val="7F7D33C7"/>
    <w:rsid w:val="7FC7F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B4508"/>
  <w15:chartTrackingRefBased/>
  <w15:docId w15:val="{726AF77B-3070-4EA4-B1A7-8DCBE0E88D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5cfaa35801f84946" /><Relationship Type="http://schemas.openxmlformats.org/officeDocument/2006/relationships/hyperlink" Target="https://www.globalgoals.org/4-quality-education" TargetMode="External" Id="Rafaaae23e8e94c63" /><Relationship Type="http://schemas.openxmlformats.org/officeDocument/2006/relationships/hyperlink" Target="https://www.researchgate.net/profile/Iram-Siraj/publication/327094598_Measuring_interactional_quality_in_pre-school_settings_introduction_and_validation_of_the_Sustained_Shared_Thinking_and_Emotional_Wellbeing_SSTEW_scale/links/5b8e45e0a6fdcc1ddd0ab8c4/Measuring-interactional-quality-in-pre-school-settings-introduction-and-validation-of-the-Sustained-Shared-Thinking-and-Emotional-Wellbeing-SSTEW-scale.pdf" TargetMode="External" Id="R4bee2712b7684a9e" /><Relationship Type="http://schemas.openxmlformats.org/officeDocument/2006/relationships/hyperlink" Target="https://oda.oslomet.no/oda-xmlui/bitstream/handle/10642/6057/151-720-1-PB.pdf?sequence=1&amp;isAllowed=y" TargetMode="External" Id="R02a26272ec424730" /><Relationship Type="http://schemas.openxmlformats.org/officeDocument/2006/relationships/hyperlink" Target="http://centralcollaborativeknowsley.com/wp-content/uploads/2019/11/SSTEW-Nov-19.pdf" TargetMode="External" Id="R2d1a01f5c8ed43e1" /><Relationship Type="http://schemas.openxmlformats.org/officeDocument/2006/relationships/hyperlink" Target="https://www.foundationyears.org.uk/files/2015/03/Eary-Childhood-Matters-a-presentation-by-Iram-and-Denise.pdf" TargetMode="External" Id="R0856d9edac824e2c" /><Relationship Type="http://schemas.openxmlformats.org/officeDocument/2006/relationships/hyperlink" Target="https://ijccep.springeropen.com/articles/10.1186/s40723-016-0019-1" TargetMode="External" Id="R80823f4aee3a4e70" /><Relationship Type="http://schemas.openxmlformats.org/officeDocument/2006/relationships/hyperlink" Target="https://www.nurseryworld.co.uk/features/article/quality-assurance-part-3-ecers-and-iters-assessment-scales" TargetMode="External" Id="R43b12fcbea1f42a2" /><Relationship Type="http://schemas.openxmlformats.org/officeDocument/2006/relationships/hyperlink" Target="https://ers.fpg.unc.edu/sites/ers.fpg.unc.edu/files/ReliabilityEcers.pdf" TargetMode="External" Id="R4bcc53473a5d4b5d" /><Relationship Type="http://schemas.openxmlformats.org/officeDocument/2006/relationships/hyperlink" Target="https://www.twinkl.co.uk/teaching-wiki/quality-assurance" TargetMode="External" Id="Ra48779ef7fba4a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2022-02-20T10:34:56.0281763Z</dcterms:created>
  <dcterms:modified xsi:type="dcterms:W3CDTF">2022-02-21T00:00:12.7974489Z</dcterms:modified>
  <dc:creator>C Weatherley (Llanrhidian Primary School)</dc:creator>
  <lastModifiedBy>C Weatherley (Llanrhidian Primary School)</lastModifiedBy>
</coreProperties>
</file>