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8054BE" w14:textId="77777777" w:rsidR="00E243E0" w:rsidRDefault="00E243E0" w:rsidP="00E243E0">
      <w:pPr>
        <w:rPr>
          <w:b/>
          <w:sz w:val="28"/>
          <w:szCs w:val="28"/>
        </w:rPr>
      </w:pPr>
    </w:p>
    <w:p w14:paraId="483FC3C1" w14:textId="77777777" w:rsidR="00E243E0" w:rsidRPr="001B1C98" w:rsidRDefault="00E243E0" w:rsidP="00E243E0">
      <w:pPr>
        <w:rPr>
          <w:rFonts w:ascii="Times New Roman" w:hAnsi="Times New Roman" w:cs="Times New Roman"/>
          <w:b/>
          <w:color w:val="4472C4" w:themeColor="accent1"/>
          <w:sz w:val="28"/>
          <w:szCs w:val="28"/>
        </w:rPr>
      </w:pPr>
      <w:r w:rsidRPr="001B1C98">
        <w:rPr>
          <w:rFonts w:ascii="Times New Roman" w:hAnsi="Times New Roman" w:cs="Times New Roman"/>
          <w:b/>
          <w:color w:val="4472C4" w:themeColor="accent1"/>
          <w:sz w:val="28"/>
          <w:szCs w:val="28"/>
        </w:rPr>
        <w:t>DBA Coursework Cover Sheet:</w:t>
      </w:r>
    </w:p>
    <w:tbl>
      <w:tblPr>
        <w:tblStyle w:val="TableGrid"/>
        <w:tblW w:w="0" w:type="auto"/>
        <w:tblLook w:val="04A0" w:firstRow="1" w:lastRow="0" w:firstColumn="1" w:lastColumn="0" w:noHBand="0" w:noVBand="1"/>
      </w:tblPr>
      <w:tblGrid>
        <w:gridCol w:w="3729"/>
        <w:gridCol w:w="5287"/>
      </w:tblGrid>
      <w:tr w:rsidR="00E243E0" w:rsidRPr="001B1C98" w14:paraId="4A6C3236" w14:textId="77777777" w:rsidTr="00B3037C">
        <w:tc>
          <w:tcPr>
            <w:tcW w:w="3729" w:type="dxa"/>
            <w:tcBorders>
              <w:top w:val="single" w:sz="4" w:space="0" w:color="auto"/>
              <w:left w:val="single" w:sz="4" w:space="0" w:color="auto"/>
              <w:bottom w:val="single" w:sz="4" w:space="0" w:color="auto"/>
              <w:right w:val="single" w:sz="4" w:space="0" w:color="auto"/>
            </w:tcBorders>
            <w:vAlign w:val="bottom"/>
            <w:hideMark/>
          </w:tcPr>
          <w:p w14:paraId="5145AEEF" w14:textId="77777777" w:rsidR="00E243E0" w:rsidRPr="001B1C98" w:rsidRDefault="00E243E0" w:rsidP="00B3037C">
            <w:pPr>
              <w:spacing w:before="120" w:after="120" w:line="360" w:lineRule="auto"/>
              <w:rPr>
                <w:rFonts w:ascii="Times New Roman" w:hAnsi="Times New Roman" w:cs="Times New Roman"/>
                <w:color w:val="4472C4" w:themeColor="accent1"/>
                <w:sz w:val="28"/>
                <w:szCs w:val="28"/>
              </w:rPr>
            </w:pPr>
            <w:r w:rsidRPr="001B1C98">
              <w:rPr>
                <w:rFonts w:ascii="Times New Roman" w:hAnsi="Times New Roman" w:cs="Times New Roman"/>
                <w:color w:val="4472C4" w:themeColor="accent1"/>
                <w:sz w:val="28"/>
                <w:szCs w:val="28"/>
              </w:rPr>
              <w:t>Programme</w:t>
            </w:r>
          </w:p>
        </w:tc>
        <w:tc>
          <w:tcPr>
            <w:tcW w:w="5287" w:type="dxa"/>
            <w:tcBorders>
              <w:top w:val="single" w:sz="4" w:space="0" w:color="auto"/>
              <w:left w:val="single" w:sz="4" w:space="0" w:color="auto"/>
              <w:bottom w:val="single" w:sz="4" w:space="0" w:color="auto"/>
              <w:right w:val="single" w:sz="4" w:space="0" w:color="auto"/>
            </w:tcBorders>
            <w:vAlign w:val="bottom"/>
            <w:hideMark/>
          </w:tcPr>
          <w:p w14:paraId="7954EF45" w14:textId="77777777" w:rsidR="00E243E0" w:rsidRPr="001B1C98" w:rsidRDefault="00E243E0" w:rsidP="00B3037C">
            <w:pPr>
              <w:spacing w:before="120" w:after="120" w:line="360" w:lineRule="auto"/>
              <w:rPr>
                <w:rFonts w:ascii="Times New Roman" w:hAnsi="Times New Roman" w:cs="Times New Roman"/>
                <w:color w:val="4472C4" w:themeColor="accent1"/>
                <w:sz w:val="28"/>
                <w:szCs w:val="28"/>
              </w:rPr>
            </w:pPr>
            <w:r w:rsidRPr="001B1C98">
              <w:rPr>
                <w:rFonts w:ascii="Times New Roman" w:hAnsi="Times New Roman" w:cs="Times New Roman"/>
                <w:color w:val="4472C4" w:themeColor="accent1"/>
                <w:sz w:val="28"/>
                <w:szCs w:val="28"/>
              </w:rPr>
              <w:t>Doctorate in Business Administration</w:t>
            </w:r>
          </w:p>
        </w:tc>
      </w:tr>
      <w:tr w:rsidR="00E243E0" w:rsidRPr="001B1C98" w14:paraId="2A0E9655" w14:textId="77777777" w:rsidTr="00B3037C">
        <w:tc>
          <w:tcPr>
            <w:tcW w:w="3729" w:type="dxa"/>
            <w:tcBorders>
              <w:top w:val="single" w:sz="4" w:space="0" w:color="auto"/>
              <w:left w:val="single" w:sz="4" w:space="0" w:color="auto"/>
              <w:bottom w:val="single" w:sz="4" w:space="0" w:color="auto"/>
              <w:right w:val="single" w:sz="4" w:space="0" w:color="auto"/>
            </w:tcBorders>
            <w:vAlign w:val="bottom"/>
            <w:hideMark/>
          </w:tcPr>
          <w:p w14:paraId="33CF1D1B" w14:textId="77777777" w:rsidR="00E243E0" w:rsidRPr="001B1C98" w:rsidRDefault="00E243E0" w:rsidP="00B3037C">
            <w:pPr>
              <w:spacing w:before="120" w:after="120" w:line="360" w:lineRule="auto"/>
              <w:rPr>
                <w:rFonts w:ascii="Times New Roman" w:hAnsi="Times New Roman" w:cs="Times New Roman"/>
                <w:color w:val="4472C4" w:themeColor="accent1"/>
                <w:sz w:val="28"/>
                <w:szCs w:val="28"/>
              </w:rPr>
            </w:pPr>
            <w:r w:rsidRPr="001B1C98">
              <w:rPr>
                <w:rFonts w:ascii="Times New Roman" w:hAnsi="Times New Roman" w:cs="Times New Roman"/>
                <w:color w:val="4472C4" w:themeColor="accent1"/>
                <w:sz w:val="28"/>
                <w:szCs w:val="28"/>
              </w:rPr>
              <w:t>Module name</w:t>
            </w:r>
          </w:p>
        </w:tc>
        <w:tc>
          <w:tcPr>
            <w:tcW w:w="5287" w:type="dxa"/>
            <w:tcBorders>
              <w:top w:val="single" w:sz="4" w:space="0" w:color="auto"/>
              <w:left w:val="single" w:sz="4" w:space="0" w:color="auto"/>
              <w:bottom w:val="single" w:sz="4" w:space="0" w:color="auto"/>
              <w:right w:val="single" w:sz="4" w:space="0" w:color="auto"/>
            </w:tcBorders>
            <w:hideMark/>
          </w:tcPr>
          <w:p w14:paraId="2B9C6655" w14:textId="5F34C9D4" w:rsidR="00E243E0" w:rsidRPr="001B1C98" w:rsidRDefault="00E243E0" w:rsidP="00B3037C">
            <w:pPr>
              <w:rPr>
                <w:rFonts w:ascii="Times New Roman" w:hAnsi="Times New Roman" w:cs="Times New Roman"/>
                <w:color w:val="4472C4" w:themeColor="accent1"/>
                <w:sz w:val="28"/>
                <w:szCs w:val="28"/>
              </w:rPr>
            </w:pPr>
            <w:r>
              <w:rPr>
                <w:rFonts w:ascii="Times New Roman" w:hAnsi="Times New Roman" w:cs="Times New Roman"/>
                <w:color w:val="4472C4" w:themeColor="accent1"/>
                <w:sz w:val="28"/>
                <w:szCs w:val="28"/>
              </w:rPr>
              <w:t>Visions for the Future: Theoretical Perspectives on Management</w:t>
            </w:r>
          </w:p>
        </w:tc>
      </w:tr>
      <w:tr w:rsidR="00E243E0" w:rsidRPr="001B1C98" w14:paraId="03920C44" w14:textId="77777777" w:rsidTr="00B3037C">
        <w:trPr>
          <w:trHeight w:val="425"/>
        </w:trPr>
        <w:tc>
          <w:tcPr>
            <w:tcW w:w="3729" w:type="dxa"/>
            <w:tcBorders>
              <w:top w:val="single" w:sz="4" w:space="0" w:color="auto"/>
              <w:left w:val="single" w:sz="4" w:space="0" w:color="auto"/>
              <w:bottom w:val="single" w:sz="4" w:space="0" w:color="auto"/>
              <w:right w:val="single" w:sz="4" w:space="0" w:color="auto"/>
            </w:tcBorders>
            <w:vAlign w:val="bottom"/>
            <w:hideMark/>
          </w:tcPr>
          <w:p w14:paraId="0CAA115A" w14:textId="77777777" w:rsidR="00E243E0" w:rsidRPr="001B1C98" w:rsidRDefault="00E243E0" w:rsidP="00B3037C">
            <w:pPr>
              <w:spacing w:before="120" w:after="120" w:line="360" w:lineRule="auto"/>
              <w:rPr>
                <w:rFonts w:ascii="Times New Roman" w:hAnsi="Times New Roman" w:cs="Times New Roman"/>
                <w:color w:val="4472C4" w:themeColor="accent1"/>
                <w:sz w:val="28"/>
                <w:szCs w:val="28"/>
              </w:rPr>
            </w:pPr>
            <w:r w:rsidRPr="001B1C98">
              <w:rPr>
                <w:rFonts w:ascii="Times New Roman" w:hAnsi="Times New Roman" w:cs="Times New Roman"/>
                <w:color w:val="4472C4" w:themeColor="accent1"/>
                <w:sz w:val="28"/>
                <w:szCs w:val="28"/>
              </w:rPr>
              <w:t>QAA Level</w:t>
            </w:r>
          </w:p>
        </w:tc>
        <w:tc>
          <w:tcPr>
            <w:tcW w:w="5287" w:type="dxa"/>
            <w:tcBorders>
              <w:top w:val="single" w:sz="4" w:space="0" w:color="auto"/>
              <w:left w:val="single" w:sz="4" w:space="0" w:color="auto"/>
              <w:bottom w:val="single" w:sz="4" w:space="0" w:color="auto"/>
              <w:right w:val="single" w:sz="4" w:space="0" w:color="auto"/>
            </w:tcBorders>
            <w:vAlign w:val="bottom"/>
            <w:hideMark/>
          </w:tcPr>
          <w:p w14:paraId="73684E55" w14:textId="77777777" w:rsidR="00E243E0" w:rsidRPr="001B1C98" w:rsidRDefault="00E243E0" w:rsidP="00B3037C">
            <w:pPr>
              <w:spacing w:before="120" w:after="120" w:line="360" w:lineRule="auto"/>
              <w:rPr>
                <w:rFonts w:ascii="Times New Roman" w:hAnsi="Times New Roman" w:cs="Times New Roman"/>
                <w:color w:val="4472C4" w:themeColor="accent1"/>
                <w:sz w:val="28"/>
                <w:szCs w:val="28"/>
              </w:rPr>
            </w:pPr>
            <w:r w:rsidRPr="001B1C98">
              <w:rPr>
                <w:rFonts w:ascii="Times New Roman" w:hAnsi="Times New Roman" w:cs="Times New Roman"/>
                <w:color w:val="4472C4" w:themeColor="accent1"/>
                <w:sz w:val="28"/>
                <w:szCs w:val="28"/>
              </w:rPr>
              <w:t>07</w:t>
            </w:r>
          </w:p>
        </w:tc>
      </w:tr>
      <w:tr w:rsidR="00E243E0" w:rsidRPr="001B1C98" w14:paraId="111E8090" w14:textId="77777777" w:rsidTr="00B3037C">
        <w:tc>
          <w:tcPr>
            <w:tcW w:w="3729" w:type="dxa"/>
            <w:tcBorders>
              <w:top w:val="single" w:sz="4" w:space="0" w:color="auto"/>
              <w:left w:val="single" w:sz="4" w:space="0" w:color="auto"/>
              <w:bottom w:val="single" w:sz="4" w:space="0" w:color="auto"/>
              <w:right w:val="single" w:sz="4" w:space="0" w:color="auto"/>
            </w:tcBorders>
            <w:vAlign w:val="bottom"/>
            <w:hideMark/>
          </w:tcPr>
          <w:p w14:paraId="14ED4A13" w14:textId="77777777" w:rsidR="00E243E0" w:rsidRPr="001B1C98" w:rsidRDefault="00E243E0" w:rsidP="00B3037C">
            <w:pPr>
              <w:spacing w:before="120" w:after="120" w:line="360" w:lineRule="auto"/>
              <w:rPr>
                <w:rFonts w:ascii="Times New Roman" w:hAnsi="Times New Roman" w:cs="Times New Roman"/>
                <w:color w:val="4472C4" w:themeColor="accent1"/>
                <w:sz w:val="28"/>
                <w:szCs w:val="28"/>
              </w:rPr>
            </w:pPr>
            <w:r w:rsidRPr="001B1C98">
              <w:rPr>
                <w:rFonts w:ascii="Times New Roman" w:hAnsi="Times New Roman" w:cs="Times New Roman"/>
                <w:color w:val="4472C4" w:themeColor="accent1"/>
                <w:sz w:val="28"/>
                <w:szCs w:val="28"/>
              </w:rPr>
              <w:t>Schedule Term</w:t>
            </w:r>
          </w:p>
        </w:tc>
        <w:tc>
          <w:tcPr>
            <w:tcW w:w="5287" w:type="dxa"/>
            <w:tcBorders>
              <w:top w:val="single" w:sz="4" w:space="0" w:color="auto"/>
              <w:left w:val="single" w:sz="4" w:space="0" w:color="auto"/>
              <w:bottom w:val="single" w:sz="4" w:space="0" w:color="auto"/>
              <w:right w:val="single" w:sz="4" w:space="0" w:color="auto"/>
            </w:tcBorders>
            <w:vAlign w:val="bottom"/>
            <w:hideMark/>
          </w:tcPr>
          <w:p w14:paraId="6E3F654F" w14:textId="6EB237B2" w:rsidR="00E243E0" w:rsidRPr="001B1C98" w:rsidRDefault="00E243E0" w:rsidP="00B3037C">
            <w:pPr>
              <w:spacing w:before="120" w:after="120" w:line="360" w:lineRule="auto"/>
              <w:rPr>
                <w:rFonts w:ascii="Times New Roman" w:hAnsi="Times New Roman" w:cs="Times New Roman"/>
                <w:color w:val="4472C4" w:themeColor="accent1"/>
                <w:sz w:val="28"/>
                <w:szCs w:val="28"/>
              </w:rPr>
            </w:pPr>
            <w:r>
              <w:rPr>
                <w:rFonts w:ascii="Times New Roman" w:hAnsi="Times New Roman" w:cs="Times New Roman"/>
                <w:color w:val="4472C4" w:themeColor="accent1"/>
                <w:sz w:val="28"/>
                <w:szCs w:val="28"/>
              </w:rPr>
              <w:t>January 2020</w:t>
            </w:r>
          </w:p>
        </w:tc>
      </w:tr>
      <w:tr w:rsidR="00E243E0" w:rsidRPr="001B1C98" w14:paraId="08671123" w14:textId="77777777" w:rsidTr="00B3037C">
        <w:tc>
          <w:tcPr>
            <w:tcW w:w="3729" w:type="dxa"/>
            <w:tcBorders>
              <w:top w:val="single" w:sz="4" w:space="0" w:color="auto"/>
              <w:left w:val="single" w:sz="4" w:space="0" w:color="auto"/>
              <w:bottom w:val="single" w:sz="4" w:space="0" w:color="auto"/>
              <w:right w:val="single" w:sz="4" w:space="0" w:color="auto"/>
            </w:tcBorders>
            <w:vAlign w:val="bottom"/>
            <w:hideMark/>
          </w:tcPr>
          <w:p w14:paraId="5A36C756" w14:textId="77777777" w:rsidR="00E243E0" w:rsidRPr="001B1C98" w:rsidRDefault="00E243E0" w:rsidP="00B3037C">
            <w:pPr>
              <w:spacing w:before="120" w:after="120" w:line="360" w:lineRule="auto"/>
              <w:rPr>
                <w:rFonts w:ascii="Times New Roman" w:hAnsi="Times New Roman" w:cs="Times New Roman"/>
                <w:color w:val="4472C4" w:themeColor="accent1"/>
                <w:sz w:val="28"/>
                <w:szCs w:val="28"/>
              </w:rPr>
            </w:pPr>
            <w:r w:rsidRPr="001B1C98">
              <w:rPr>
                <w:rFonts w:ascii="Times New Roman" w:hAnsi="Times New Roman" w:cs="Times New Roman"/>
                <w:color w:val="4472C4" w:themeColor="accent1"/>
                <w:sz w:val="28"/>
                <w:szCs w:val="28"/>
              </w:rPr>
              <w:t>Student ID Number</w:t>
            </w:r>
          </w:p>
        </w:tc>
        <w:tc>
          <w:tcPr>
            <w:tcW w:w="5287" w:type="dxa"/>
            <w:tcBorders>
              <w:top w:val="single" w:sz="4" w:space="0" w:color="auto"/>
              <w:left w:val="single" w:sz="4" w:space="0" w:color="auto"/>
              <w:bottom w:val="single" w:sz="4" w:space="0" w:color="auto"/>
              <w:right w:val="single" w:sz="4" w:space="0" w:color="auto"/>
            </w:tcBorders>
            <w:vAlign w:val="bottom"/>
            <w:hideMark/>
          </w:tcPr>
          <w:p w14:paraId="028A22D6" w14:textId="77777777" w:rsidR="00E243E0" w:rsidRPr="001B1C98" w:rsidRDefault="00E243E0" w:rsidP="00B3037C">
            <w:pPr>
              <w:spacing w:before="120" w:after="120" w:line="360" w:lineRule="auto"/>
              <w:rPr>
                <w:rFonts w:ascii="Times New Roman" w:hAnsi="Times New Roman" w:cs="Times New Roman"/>
                <w:color w:val="4472C4" w:themeColor="accent1"/>
                <w:sz w:val="28"/>
                <w:szCs w:val="28"/>
              </w:rPr>
            </w:pPr>
            <w:r w:rsidRPr="001B1C98">
              <w:rPr>
                <w:rFonts w:ascii="Times New Roman" w:hAnsi="Times New Roman" w:cs="Times New Roman"/>
                <w:color w:val="4472C4" w:themeColor="accent1"/>
                <w:sz w:val="28"/>
                <w:szCs w:val="28"/>
              </w:rPr>
              <w:t>1805406</w:t>
            </w:r>
          </w:p>
        </w:tc>
      </w:tr>
      <w:tr w:rsidR="00E243E0" w:rsidRPr="001B1C98" w14:paraId="0FA3051C" w14:textId="77777777" w:rsidTr="00B3037C">
        <w:tc>
          <w:tcPr>
            <w:tcW w:w="3729" w:type="dxa"/>
            <w:tcBorders>
              <w:top w:val="single" w:sz="4" w:space="0" w:color="auto"/>
              <w:left w:val="single" w:sz="4" w:space="0" w:color="auto"/>
              <w:bottom w:val="single" w:sz="4" w:space="0" w:color="auto"/>
              <w:right w:val="single" w:sz="4" w:space="0" w:color="auto"/>
            </w:tcBorders>
            <w:vAlign w:val="bottom"/>
            <w:hideMark/>
          </w:tcPr>
          <w:p w14:paraId="75091154" w14:textId="77777777" w:rsidR="00E243E0" w:rsidRPr="001B1C98" w:rsidRDefault="00E243E0" w:rsidP="00B3037C">
            <w:pPr>
              <w:spacing w:before="120" w:after="120" w:line="360" w:lineRule="auto"/>
              <w:rPr>
                <w:rFonts w:ascii="Times New Roman" w:hAnsi="Times New Roman" w:cs="Times New Roman"/>
                <w:color w:val="4472C4" w:themeColor="accent1"/>
                <w:sz w:val="28"/>
                <w:szCs w:val="28"/>
              </w:rPr>
            </w:pPr>
            <w:r w:rsidRPr="001B1C98">
              <w:rPr>
                <w:rFonts w:ascii="Times New Roman" w:hAnsi="Times New Roman" w:cs="Times New Roman"/>
                <w:color w:val="4472C4" w:themeColor="accent1"/>
                <w:sz w:val="28"/>
                <w:szCs w:val="28"/>
              </w:rPr>
              <w:t>Report/Assignment Title</w:t>
            </w:r>
          </w:p>
        </w:tc>
        <w:tc>
          <w:tcPr>
            <w:tcW w:w="5287" w:type="dxa"/>
            <w:tcBorders>
              <w:top w:val="single" w:sz="4" w:space="0" w:color="auto"/>
              <w:left w:val="single" w:sz="4" w:space="0" w:color="auto"/>
              <w:bottom w:val="single" w:sz="4" w:space="0" w:color="auto"/>
              <w:right w:val="single" w:sz="4" w:space="0" w:color="auto"/>
            </w:tcBorders>
            <w:vAlign w:val="bottom"/>
            <w:hideMark/>
          </w:tcPr>
          <w:p w14:paraId="0323CE03" w14:textId="5C3B3432" w:rsidR="00E243E0" w:rsidRPr="00E243E0" w:rsidRDefault="00E243E0" w:rsidP="00E243E0">
            <w:pPr>
              <w:spacing w:after="200" w:line="276" w:lineRule="auto"/>
              <w:jc w:val="center"/>
              <w:rPr>
                <w:rFonts w:ascii="Times New Roman" w:eastAsia="Calibri" w:hAnsi="Times New Roman" w:cs="Times New Roman"/>
                <w:bCs/>
                <w:color w:val="548DD4"/>
                <w:sz w:val="28"/>
                <w:szCs w:val="28"/>
              </w:rPr>
            </w:pPr>
            <w:r w:rsidRPr="00E243E0">
              <w:rPr>
                <w:rFonts w:ascii="Times New Roman" w:eastAsia="Calibri" w:hAnsi="Times New Roman" w:cs="Times New Roman"/>
                <w:bCs/>
                <w:color w:val="548DD4"/>
                <w:sz w:val="28"/>
                <w:szCs w:val="28"/>
              </w:rPr>
              <w:t xml:space="preserve">Application of Blockchain Technology on </w:t>
            </w:r>
            <w:r w:rsidR="004E416F">
              <w:rPr>
                <w:rFonts w:ascii="Times New Roman" w:eastAsia="Calibri" w:hAnsi="Times New Roman" w:cs="Times New Roman"/>
                <w:bCs/>
                <w:color w:val="548DD4"/>
                <w:sz w:val="28"/>
                <w:szCs w:val="28"/>
              </w:rPr>
              <w:t>C2C</w:t>
            </w:r>
            <w:r w:rsidRPr="00E243E0">
              <w:rPr>
                <w:rFonts w:ascii="Times New Roman" w:eastAsia="Calibri" w:hAnsi="Times New Roman" w:cs="Times New Roman"/>
                <w:bCs/>
                <w:color w:val="548DD4"/>
                <w:sz w:val="28"/>
                <w:szCs w:val="28"/>
              </w:rPr>
              <w:t xml:space="preserve"> E-commerce Business Model</w:t>
            </w:r>
          </w:p>
        </w:tc>
      </w:tr>
      <w:tr w:rsidR="00E243E0" w:rsidRPr="001B1C98" w14:paraId="6C9EA1FE" w14:textId="77777777" w:rsidTr="00B3037C">
        <w:tc>
          <w:tcPr>
            <w:tcW w:w="3729" w:type="dxa"/>
            <w:tcBorders>
              <w:top w:val="single" w:sz="4" w:space="0" w:color="auto"/>
              <w:left w:val="single" w:sz="4" w:space="0" w:color="auto"/>
              <w:bottom w:val="single" w:sz="4" w:space="0" w:color="auto"/>
              <w:right w:val="single" w:sz="4" w:space="0" w:color="auto"/>
            </w:tcBorders>
            <w:vAlign w:val="bottom"/>
            <w:hideMark/>
          </w:tcPr>
          <w:p w14:paraId="7C07C99A" w14:textId="77777777" w:rsidR="00E243E0" w:rsidRPr="001B1C98" w:rsidRDefault="00E243E0" w:rsidP="00B3037C">
            <w:pPr>
              <w:spacing w:before="120" w:after="120" w:line="360" w:lineRule="auto"/>
              <w:contextualSpacing/>
              <w:rPr>
                <w:rFonts w:ascii="Times New Roman" w:hAnsi="Times New Roman" w:cs="Times New Roman"/>
                <w:color w:val="4472C4" w:themeColor="accent1"/>
                <w:sz w:val="28"/>
                <w:szCs w:val="28"/>
              </w:rPr>
            </w:pPr>
            <w:r w:rsidRPr="001B1C98">
              <w:rPr>
                <w:rFonts w:ascii="Times New Roman" w:hAnsi="Times New Roman" w:cs="Times New Roman"/>
                <w:color w:val="4472C4" w:themeColor="accent1"/>
                <w:sz w:val="28"/>
                <w:szCs w:val="28"/>
              </w:rPr>
              <w:t>Date of Submission</w:t>
            </w:r>
          </w:p>
        </w:tc>
        <w:tc>
          <w:tcPr>
            <w:tcW w:w="5287" w:type="dxa"/>
            <w:tcBorders>
              <w:top w:val="single" w:sz="4" w:space="0" w:color="auto"/>
              <w:left w:val="single" w:sz="4" w:space="0" w:color="auto"/>
              <w:bottom w:val="single" w:sz="4" w:space="0" w:color="auto"/>
              <w:right w:val="single" w:sz="4" w:space="0" w:color="auto"/>
            </w:tcBorders>
            <w:vAlign w:val="bottom"/>
            <w:hideMark/>
          </w:tcPr>
          <w:p w14:paraId="51CE2642" w14:textId="6FCA055D" w:rsidR="00E243E0" w:rsidRPr="001B1C98" w:rsidRDefault="004C0CD1" w:rsidP="00B3037C">
            <w:pPr>
              <w:spacing w:before="120" w:after="120" w:line="360" w:lineRule="auto"/>
              <w:rPr>
                <w:rFonts w:ascii="Times New Roman" w:hAnsi="Times New Roman" w:cs="Times New Roman"/>
                <w:color w:val="4472C4" w:themeColor="accent1"/>
                <w:sz w:val="28"/>
                <w:szCs w:val="28"/>
              </w:rPr>
            </w:pPr>
            <w:r>
              <w:rPr>
                <w:rFonts w:ascii="Times New Roman" w:hAnsi="Times New Roman" w:cs="Times New Roman"/>
                <w:color w:val="4472C4" w:themeColor="accent1"/>
                <w:sz w:val="28"/>
                <w:szCs w:val="28"/>
              </w:rPr>
              <w:t>10</w:t>
            </w:r>
            <w:bookmarkStart w:id="0" w:name="_GoBack"/>
            <w:bookmarkEnd w:id="0"/>
            <w:r w:rsidR="00E243E0">
              <w:rPr>
                <w:rFonts w:ascii="Times New Roman" w:hAnsi="Times New Roman" w:cs="Times New Roman"/>
                <w:color w:val="4472C4" w:themeColor="accent1"/>
                <w:sz w:val="28"/>
                <w:szCs w:val="28"/>
              </w:rPr>
              <w:t xml:space="preserve"> January 2020</w:t>
            </w:r>
          </w:p>
        </w:tc>
      </w:tr>
    </w:tbl>
    <w:p w14:paraId="1CB97C52" w14:textId="77777777" w:rsidR="00E243E0" w:rsidRPr="001B1C98" w:rsidRDefault="00E243E0" w:rsidP="00E243E0">
      <w:pPr>
        <w:spacing w:after="120" w:line="360" w:lineRule="auto"/>
        <w:jc w:val="center"/>
        <w:rPr>
          <w:rFonts w:ascii="Times New Roman" w:hAnsi="Times New Roman" w:cs="Times New Roman"/>
          <w:b/>
          <w:color w:val="4472C4" w:themeColor="accent1"/>
          <w:sz w:val="28"/>
          <w:szCs w:val="28"/>
        </w:rPr>
      </w:pPr>
    </w:p>
    <w:p w14:paraId="12E310C3" w14:textId="77777777" w:rsidR="00E243E0" w:rsidRDefault="00E243E0" w:rsidP="00E243E0">
      <w:pPr>
        <w:spacing w:after="120" w:line="360" w:lineRule="auto"/>
        <w:jc w:val="center"/>
        <w:rPr>
          <w:rFonts w:ascii="Times New Roman" w:hAnsi="Times New Roman" w:cs="Times New Roman"/>
          <w:b/>
          <w:sz w:val="28"/>
          <w:szCs w:val="28"/>
        </w:rPr>
      </w:pPr>
    </w:p>
    <w:p w14:paraId="2C06BA72" w14:textId="77777777" w:rsidR="00E243E0" w:rsidRDefault="00E243E0" w:rsidP="00E243E0">
      <w:pPr>
        <w:spacing w:after="120" w:line="360" w:lineRule="auto"/>
        <w:jc w:val="center"/>
        <w:rPr>
          <w:rFonts w:ascii="Times New Roman" w:hAnsi="Times New Roman" w:cs="Times New Roman"/>
          <w:b/>
          <w:sz w:val="28"/>
          <w:szCs w:val="28"/>
        </w:rPr>
      </w:pPr>
    </w:p>
    <w:p w14:paraId="192B6455" w14:textId="77777777" w:rsidR="00E243E0" w:rsidRDefault="00E243E0" w:rsidP="00E243E0">
      <w:pPr>
        <w:spacing w:after="120" w:line="360" w:lineRule="auto"/>
        <w:jc w:val="center"/>
        <w:rPr>
          <w:rFonts w:ascii="Times New Roman" w:hAnsi="Times New Roman" w:cs="Times New Roman"/>
          <w:b/>
          <w:sz w:val="28"/>
          <w:szCs w:val="28"/>
        </w:rPr>
      </w:pPr>
    </w:p>
    <w:p w14:paraId="30B4DE35" w14:textId="77777777" w:rsidR="00E243E0" w:rsidRDefault="00E243E0" w:rsidP="00E243E0">
      <w:pPr>
        <w:spacing w:after="120" w:line="360" w:lineRule="auto"/>
        <w:jc w:val="center"/>
        <w:rPr>
          <w:rFonts w:ascii="Times New Roman" w:hAnsi="Times New Roman" w:cs="Times New Roman"/>
          <w:b/>
          <w:sz w:val="28"/>
          <w:szCs w:val="28"/>
        </w:rPr>
      </w:pPr>
    </w:p>
    <w:p w14:paraId="25BD5C1D" w14:textId="77777777" w:rsidR="00E243E0" w:rsidRPr="00825A10" w:rsidRDefault="00E243E0" w:rsidP="00E243E0">
      <w:pPr>
        <w:spacing w:after="120" w:line="360" w:lineRule="auto"/>
        <w:jc w:val="center"/>
        <w:rPr>
          <w:rFonts w:ascii="Times New Roman" w:eastAsia="Calibri" w:hAnsi="Times New Roman" w:cs="Times New Roman"/>
          <w:b/>
          <w:sz w:val="28"/>
          <w:szCs w:val="28"/>
        </w:rPr>
      </w:pPr>
    </w:p>
    <w:p w14:paraId="6C839B99" w14:textId="77777777" w:rsidR="00E243E0" w:rsidRDefault="00E243E0" w:rsidP="00E243E0">
      <w:pPr>
        <w:jc w:val="center"/>
        <w:rPr>
          <w:b/>
          <w:sz w:val="28"/>
          <w:szCs w:val="28"/>
        </w:rPr>
      </w:pPr>
    </w:p>
    <w:p w14:paraId="0FF53F56" w14:textId="77777777" w:rsidR="00E243E0" w:rsidRDefault="00E243E0" w:rsidP="00E243E0">
      <w:pPr>
        <w:jc w:val="center"/>
        <w:rPr>
          <w:b/>
          <w:sz w:val="28"/>
          <w:szCs w:val="28"/>
        </w:rPr>
      </w:pPr>
    </w:p>
    <w:p w14:paraId="4E8B785E" w14:textId="77777777" w:rsidR="00E243E0" w:rsidRDefault="00E243E0" w:rsidP="00E243E0">
      <w:pPr>
        <w:jc w:val="center"/>
        <w:rPr>
          <w:b/>
          <w:sz w:val="28"/>
          <w:szCs w:val="28"/>
        </w:rPr>
      </w:pPr>
    </w:p>
    <w:p w14:paraId="57959BD8" w14:textId="77777777" w:rsidR="00E243E0" w:rsidRPr="002D69CC" w:rsidRDefault="00E243E0" w:rsidP="00E243E0">
      <w:pPr>
        <w:rPr>
          <w:b/>
          <w:sz w:val="28"/>
          <w:szCs w:val="28"/>
        </w:rPr>
      </w:pPr>
    </w:p>
    <w:p w14:paraId="296A8BE5" w14:textId="03C99C64" w:rsidR="00E243E0" w:rsidRDefault="00E243E0" w:rsidP="00E243E0">
      <w:pPr>
        <w:spacing w:after="200" w:line="276" w:lineRule="auto"/>
        <w:jc w:val="center"/>
        <w:rPr>
          <w:rFonts w:ascii="Times New Roman" w:eastAsia="Calibri" w:hAnsi="Times New Roman" w:cs="Times New Roman"/>
          <w:b/>
          <w:color w:val="548DD4"/>
          <w:sz w:val="28"/>
          <w:szCs w:val="28"/>
        </w:rPr>
      </w:pPr>
    </w:p>
    <w:p w14:paraId="688154D5" w14:textId="77777777" w:rsidR="00E243E0" w:rsidRDefault="00E243E0" w:rsidP="00E243E0">
      <w:pPr>
        <w:spacing w:after="200" w:line="276" w:lineRule="auto"/>
        <w:jc w:val="center"/>
        <w:rPr>
          <w:rFonts w:ascii="Times New Roman" w:eastAsia="Calibri" w:hAnsi="Times New Roman" w:cs="Times New Roman"/>
          <w:b/>
          <w:color w:val="548DD4"/>
          <w:sz w:val="28"/>
          <w:szCs w:val="28"/>
        </w:rPr>
      </w:pPr>
    </w:p>
    <w:p w14:paraId="62DA9489" w14:textId="105B0C19" w:rsidR="00BE7133" w:rsidRPr="00BE7133" w:rsidRDefault="00BE7133" w:rsidP="00BE7133">
      <w:pPr>
        <w:spacing w:after="200" w:line="276" w:lineRule="auto"/>
        <w:jc w:val="center"/>
        <w:rPr>
          <w:rFonts w:ascii="Times New Roman" w:eastAsia="Calibri" w:hAnsi="Times New Roman" w:cs="Times New Roman"/>
          <w:b/>
          <w:color w:val="548DD4"/>
          <w:sz w:val="28"/>
          <w:szCs w:val="28"/>
        </w:rPr>
      </w:pPr>
    </w:p>
    <w:p w14:paraId="1E1A2A0B" w14:textId="4AF624B2" w:rsidR="00290543" w:rsidRPr="00476C76" w:rsidRDefault="00476C76" w:rsidP="00476C76">
      <w:pPr>
        <w:spacing w:line="360" w:lineRule="auto"/>
        <w:ind w:left="720"/>
        <w:jc w:val="center"/>
        <w:rPr>
          <w:rFonts w:ascii="Times New Roman" w:hAnsi="Times New Roman" w:cs="Times New Roman"/>
          <w:b/>
          <w:bCs/>
          <w:color w:val="4472C4" w:themeColor="accent1"/>
          <w:sz w:val="28"/>
          <w:szCs w:val="28"/>
        </w:rPr>
      </w:pPr>
      <w:r>
        <w:rPr>
          <w:rFonts w:ascii="Times New Roman" w:hAnsi="Times New Roman" w:cs="Times New Roman"/>
          <w:b/>
          <w:bCs/>
          <w:color w:val="4472C4" w:themeColor="accent1"/>
          <w:sz w:val="28"/>
          <w:szCs w:val="28"/>
        </w:rPr>
        <w:t>Index</w:t>
      </w:r>
    </w:p>
    <w:tbl>
      <w:tblPr>
        <w:tblStyle w:val="TableGrid"/>
        <w:tblW w:w="0" w:type="auto"/>
        <w:tblInd w:w="720" w:type="dxa"/>
        <w:tblLook w:val="04A0" w:firstRow="1" w:lastRow="0" w:firstColumn="1" w:lastColumn="0" w:noHBand="0" w:noVBand="1"/>
      </w:tblPr>
      <w:tblGrid>
        <w:gridCol w:w="4148"/>
        <w:gridCol w:w="4148"/>
      </w:tblGrid>
      <w:tr w:rsidR="0058608A" w:rsidRPr="0058608A" w14:paraId="7D63990B" w14:textId="77777777" w:rsidTr="0058608A">
        <w:tc>
          <w:tcPr>
            <w:tcW w:w="4148" w:type="dxa"/>
          </w:tcPr>
          <w:p w14:paraId="27A25D23" w14:textId="757CF3C7" w:rsidR="0058608A" w:rsidRPr="0058608A" w:rsidRDefault="0058608A" w:rsidP="00476C76">
            <w:pPr>
              <w:spacing w:line="360" w:lineRule="auto"/>
              <w:rPr>
                <w:rFonts w:ascii="Times New Roman" w:hAnsi="Times New Roman" w:cs="Times New Roman"/>
                <w:i/>
                <w:iCs/>
                <w:sz w:val="24"/>
                <w:szCs w:val="24"/>
              </w:rPr>
            </w:pPr>
          </w:p>
        </w:tc>
        <w:tc>
          <w:tcPr>
            <w:tcW w:w="4148" w:type="dxa"/>
          </w:tcPr>
          <w:p w14:paraId="1ADBCD67" w14:textId="77777777" w:rsidR="0058608A" w:rsidRPr="0058608A" w:rsidRDefault="0058608A" w:rsidP="0058608A">
            <w:pPr>
              <w:spacing w:line="360" w:lineRule="auto"/>
              <w:jc w:val="center"/>
              <w:rPr>
                <w:rFonts w:ascii="Times New Roman" w:hAnsi="Times New Roman" w:cs="Times New Roman"/>
                <w:i/>
                <w:iCs/>
                <w:sz w:val="24"/>
                <w:szCs w:val="24"/>
              </w:rPr>
            </w:pPr>
          </w:p>
        </w:tc>
      </w:tr>
      <w:tr w:rsidR="0058608A" w:rsidRPr="0058608A" w14:paraId="2F560CAE" w14:textId="77777777" w:rsidTr="0058608A">
        <w:tc>
          <w:tcPr>
            <w:tcW w:w="4148" w:type="dxa"/>
          </w:tcPr>
          <w:p w14:paraId="021E9CFF" w14:textId="13F5807F" w:rsidR="0058608A" w:rsidRPr="0058608A" w:rsidRDefault="0058608A" w:rsidP="0058608A">
            <w:pPr>
              <w:spacing w:line="360" w:lineRule="auto"/>
              <w:jc w:val="center"/>
              <w:rPr>
                <w:rFonts w:ascii="Times New Roman" w:hAnsi="Times New Roman" w:cs="Times New Roman"/>
                <w:i/>
                <w:iCs/>
                <w:sz w:val="24"/>
                <w:szCs w:val="24"/>
              </w:rPr>
            </w:pPr>
            <w:r w:rsidRPr="0058608A">
              <w:rPr>
                <w:rFonts w:ascii="Times New Roman" w:hAnsi="Times New Roman" w:cs="Times New Roman"/>
                <w:i/>
                <w:iCs/>
                <w:sz w:val="24"/>
                <w:szCs w:val="24"/>
              </w:rPr>
              <w:t>Abstract</w:t>
            </w:r>
          </w:p>
        </w:tc>
        <w:tc>
          <w:tcPr>
            <w:tcW w:w="4148" w:type="dxa"/>
          </w:tcPr>
          <w:p w14:paraId="6B7980FB" w14:textId="5BB897EC" w:rsidR="0058608A" w:rsidRPr="0058608A" w:rsidRDefault="0058608A" w:rsidP="0058608A">
            <w:pPr>
              <w:spacing w:line="360" w:lineRule="auto"/>
              <w:jc w:val="center"/>
              <w:rPr>
                <w:rFonts w:ascii="Times New Roman" w:hAnsi="Times New Roman" w:cs="Times New Roman"/>
                <w:i/>
                <w:iCs/>
                <w:sz w:val="24"/>
                <w:szCs w:val="24"/>
              </w:rPr>
            </w:pPr>
            <w:r>
              <w:rPr>
                <w:rFonts w:ascii="Times New Roman" w:hAnsi="Times New Roman" w:cs="Times New Roman"/>
                <w:i/>
                <w:iCs/>
                <w:sz w:val="24"/>
                <w:szCs w:val="24"/>
              </w:rPr>
              <w:t>3</w:t>
            </w:r>
          </w:p>
        </w:tc>
      </w:tr>
      <w:tr w:rsidR="0058608A" w:rsidRPr="0058608A" w14:paraId="33A7AFA4" w14:textId="77777777" w:rsidTr="0058608A">
        <w:tc>
          <w:tcPr>
            <w:tcW w:w="4148" w:type="dxa"/>
          </w:tcPr>
          <w:p w14:paraId="1331448F" w14:textId="67BF8991" w:rsidR="0058608A" w:rsidRPr="0058608A" w:rsidRDefault="0058608A" w:rsidP="0058608A">
            <w:pPr>
              <w:spacing w:line="360" w:lineRule="auto"/>
              <w:jc w:val="center"/>
              <w:rPr>
                <w:rFonts w:ascii="Times New Roman" w:hAnsi="Times New Roman" w:cs="Times New Roman"/>
                <w:i/>
                <w:iCs/>
                <w:sz w:val="24"/>
                <w:szCs w:val="24"/>
              </w:rPr>
            </w:pPr>
            <w:r w:rsidRPr="0058608A">
              <w:rPr>
                <w:rFonts w:ascii="Times New Roman" w:hAnsi="Times New Roman" w:cs="Times New Roman"/>
                <w:i/>
                <w:iCs/>
                <w:sz w:val="24"/>
                <w:szCs w:val="24"/>
              </w:rPr>
              <w:t>1. Introduction</w:t>
            </w:r>
          </w:p>
        </w:tc>
        <w:tc>
          <w:tcPr>
            <w:tcW w:w="4148" w:type="dxa"/>
          </w:tcPr>
          <w:p w14:paraId="641FD127" w14:textId="53A921C8" w:rsidR="0058608A" w:rsidRPr="0058608A" w:rsidRDefault="0058608A" w:rsidP="0058608A">
            <w:pPr>
              <w:spacing w:line="360" w:lineRule="auto"/>
              <w:jc w:val="center"/>
              <w:rPr>
                <w:rFonts w:ascii="Times New Roman" w:hAnsi="Times New Roman" w:cs="Times New Roman"/>
                <w:i/>
                <w:iCs/>
                <w:sz w:val="24"/>
                <w:szCs w:val="24"/>
              </w:rPr>
            </w:pPr>
            <w:r>
              <w:rPr>
                <w:rFonts w:ascii="Times New Roman" w:hAnsi="Times New Roman" w:cs="Times New Roman"/>
                <w:i/>
                <w:iCs/>
                <w:sz w:val="24"/>
                <w:szCs w:val="24"/>
              </w:rPr>
              <w:t>4</w:t>
            </w:r>
          </w:p>
        </w:tc>
      </w:tr>
      <w:tr w:rsidR="0058608A" w:rsidRPr="0058608A" w14:paraId="4F8073A7" w14:textId="77777777" w:rsidTr="0058608A">
        <w:tc>
          <w:tcPr>
            <w:tcW w:w="4148" w:type="dxa"/>
          </w:tcPr>
          <w:p w14:paraId="430A04B0" w14:textId="3A0D80C7" w:rsidR="0058608A" w:rsidRPr="0058608A" w:rsidRDefault="0058608A" w:rsidP="0058608A">
            <w:pPr>
              <w:spacing w:line="360" w:lineRule="auto"/>
              <w:jc w:val="center"/>
              <w:rPr>
                <w:rFonts w:ascii="Times New Roman" w:hAnsi="Times New Roman" w:cs="Times New Roman"/>
                <w:i/>
                <w:iCs/>
                <w:sz w:val="24"/>
                <w:szCs w:val="24"/>
              </w:rPr>
            </w:pPr>
            <w:r w:rsidRPr="0058608A">
              <w:rPr>
                <w:rFonts w:ascii="Times New Roman" w:hAnsi="Times New Roman" w:cs="Times New Roman"/>
                <w:i/>
                <w:iCs/>
                <w:sz w:val="24"/>
                <w:szCs w:val="24"/>
              </w:rPr>
              <w:t>2. Context Overview</w:t>
            </w:r>
          </w:p>
        </w:tc>
        <w:tc>
          <w:tcPr>
            <w:tcW w:w="4148" w:type="dxa"/>
          </w:tcPr>
          <w:p w14:paraId="7262B32B" w14:textId="45B33F63" w:rsidR="0058608A" w:rsidRPr="0058608A" w:rsidRDefault="00B679F2" w:rsidP="0058608A">
            <w:pPr>
              <w:spacing w:line="360" w:lineRule="auto"/>
              <w:jc w:val="center"/>
              <w:rPr>
                <w:rFonts w:ascii="Times New Roman" w:hAnsi="Times New Roman" w:cs="Times New Roman"/>
                <w:i/>
                <w:iCs/>
                <w:sz w:val="24"/>
                <w:szCs w:val="24"/>
              </w:rPr>
            </w:pPr>
            <w:r>
              <w:rPr>
                <w:rFonts w:ascii="Times New Roman" w:hAnsi="Times New Roman" w:cs="Times New Roman"/>
                <w:i/>
                <w:iCs/>
                <w:sz w:val="24"/>
                <w:szCs w:val="24"/>
              </w:rPr>
              <w:t>5</w:t>
            </w:r>
          </w:p>
        </w:tc>
      </w:tr>
      <w:tr w:rsidR="0058608A" w:rsidRPr="0058608A" w14:paraId="34F8A583" w14:textId="77777777" w:rsidTr="0058608A">
        <w:tc>
          <w:tcPr>
            <w:tcW w:w="4148" w:type="dxa"/>
          </w:tcPr>
          <w:p w14:paraId="0DE1B167" w14:textId="33122ADC" w:rsidR="0058608A" w:rsidRPr="0058608A" w:rsidRDefault="0058608A" w:rsidP="0058608A">
            <w:pPr>
              <w:spacing w:line="360" w:lineRule="auto"/>
              <w:jc w:val="center"/>
              <w:rPr>
                <w:rFonts w:ascii="Times New Roman" w:hAnsi="Times New Roman" w:cs="Times New Roman"/>
                <w:i/>
                <w:iCs/>
                <w:sz w:val="24"/>
                <w:szCs w:val="24"/>
              </w:rPr>
            </w:pPr>
            <w:r w:rsidRPr="0058608A">
              <w:rPr>
                <w:rFonts w:ascii="Times New Roman" w:hAnsi="Times New Roman" w:cs="Times New Roman"/>
                <w:i/>
                <w:iCs/>
                <w:sz w:val="24"/>
                <w:szCs w:val="24"/>
              </w:rPr>
              <w:t>2.1. Consumer to Consumer E-commerce</w:t>
            </w:r>
          </w:p>
        </w:tc>
        <w:tc>
          <w:tcPr>
            <w:tcW w:w="4148" w:type="dxa"/>
          </w:tcPr>
          <w:p w14:paraId="265F66D4" w14:textId="5952C0AA" w:rsidR="0058608A" w:rsidRPr="0058608A" w:rsidRDefault="00B679F2" w:rsidP="0058608A">
            <w:pPr>
              <w:spacing w:line="360" w:lineRule="auto"/>
              <w:jc w:val="center"/>
              <w:rPr>
                <w:rFonts w:ascii="Times New Roman" w:hAnsi="Times New Roman" w:cs="Times New Roman"/>
                <w:i/>
                <w:iCs/>
                <w:sz w:val="24"/>
                <w:szCs w:val="24"/>
              </w:rPr>
            </w:pPr>
            <w:r>
              <w:rPr>
                <w:rFonts w:ascii="Times New Roman" w:hAnsi="Times New Roman" w:cs="Times New Roman"/>
                <w:i/>
                <w:iCs/>
                <w:sz w:val="24"/>
                <w:szCs w:val="24"/>
              </w:rPr>
              <w:t>5</w:t>
            </w:r>
          </w:p>
        </w:tc>
      </w:tr>
      <w:tr w:rsidR="0058608A" w:rsidRPr="0058608A" w14:paraId="1F5E0002" w14:textId="77777777" w:rsidTr="0058608A">
        <w:tc>
          <w:tcPr>
            <w:tcW w:w="4148" w:type="dxa"/>
          </w:tcPr>
          <w:p w14:paraId="41F26BE8" w14:textId="5B030838" w:rsidR="0058608A" w:rsidRPr="0058608A" w:rsidRDefault="0058608A" w:rsidP="0058608A">
            <w:pPr>
              <w:spacing w:line="360" w:lineRule="auto"/>
              <w:jc w:val="center"/>
              <w:rPr>
                <w:rFonts w:ascii="Times New Roman" w:hAnsi="Times New Roman" w:cs="Times New Roman"/>
                <w:i/>
                <w:iCs/>
                <w:sz w:val="24"/>
                <w:szCs w:val="24"/>
              </w:rPr>
            </w:pPr>
            <w:r w:rsidRPr="0058608A">
              <w:rPr>
                <w:rFonts w:ascii="Times New Roman" w:hAnsi="Times New Roman" w:cs="Times New Roman"/>
                <w:i/>
                <w:iCs/>
                <w:sz w:val="24"/>
                <w:szCs w:val="24"/>
              </w:rPr>
              <w:t>2.2. Institutional Intermediaries and Third-Party Management</w:t>
            </w:r>
          </w:p>
        </w:tc>
        <w:tc>
          <w:tcPr>
            <w:tcW w:w="4148" w:type="dxa"/>
          </w:tcPr>
          <w:p w14:paraId="0C226A8B" w14:textId="231D5A9E" w:rsidR="0058608A" w:rsidRPr="0058608A" w:rsidRDefault="00B679F2" w:rsidP="0058608A">
            <w:pPr>
              <w:spacing w:line="360" w:lineRule="auto"/>
              <w:jc w:val="center"/>
              <w:rPr>
                <w:rFonts w:ascii="Times New Roman" w:hAnsi="Times New Roman" w:cs="Times New Roman"/>
                <w:i/>
                <w:iCs/>
                <w:sz w:val="24"/>
                <w:szCs w:val="24"/>
              </w:rPr>
            </w:pPr>
            <w:r>
              <w:rPr>
                <w:rFonts w:ascii="Times New Roman" w:hAnsi="Times New Roman" w:cs="Times New Roman"/>
                <w:i/>
                <w:iCs/>
                <w:sz w:val="24"/>
                <w:szCs w:val="24"/>
              </w:rPr>
              <w:t>7</w:t>
            </w:r>
          </w:p>
        </w:tc>
      </w:tr>
      <w:tr w:rsidR="0058608A" w:rsidRPr="0058608A" w14:paraId="18634A80" w14:textId="77777777" w:rsidTr="0058608A">
        <w:tc>
          <w:tcPr>
            <w:tcW w:w="4148" w:type="dxa"/>
          </w:tcPr>
          <w:p w14:paraId="74331854" w14:textId="1E5F456E" w:rsidR="0058608A" w:rsidRPr="0058608A" w:rsidRDefault="0058608A" w:rsidP="0058608A">
            <w:pPr>
              <w:spacing w:line="360" w:lineRule="auto"/>
              <w:jc w:val="center"/>
              <w:rPr>
                <w:rFonts w:ascii="Times New Roman" w:hAnsi="Times New Roman" w:cs="Times New Roman"/>
                <w:i/>
                <w:iCs/>
                <w:sz w:val="24"/>
                <w:szCs w:val="24"/>
              </w:rPr>
            </w:pPr>
            <w:r w:rsidRPr="0058608A">
              <w:rPr>
                <w:rFonts w:ascii="Times New Roman" w:hAnsi="Times New Roman" w:cs="Times New Roman"/>
                <w:i/>
                <w:iCs/>
                <w:sz w:val="24"/>
                <w:szCs w:val="24"/>
              </w:rPr>
              <w:t>2.3. Blockchain Overview</w:t>
            </w:r>
          </w:p>
        </w:tc>
        <w:tc>
          <w:tcPr>
            <w:tcW w:w="4148" w:type="dxa"/>
          </w:tcPr>
          <w:p w14:paraId="673932EB" w14:textId="42FA57D6" w:rsidR="0058608A" w:rsidRPr="0058608A" w:rsidRDefault="00B679F2" w:rsidP="0058608A">
            <w:pPr>
              <w:spacing w:line="360" w:lineRule="auto"/>
              <w:jc w:val="center"/>
              <w:rPr>
                <w:rFonts w:ascii="Times New Roman" w:hAnsi="Times New Roman" w:cs="Times New Roman"/>
                <w:i/>
                <w:iCs/>
                <w:sz w:val="24"/>
                <w:szCs w:val="24"/>
              </w:rPr>
            </w:pPr>
            <w:r>
              <w:rPr>
                <w:rFonts w:ascii="Times New Roman" w:hAnsi="Times New Roman" w:cs="Times New Roman"/>
                <w:i/>
                <w:iCs/>
                <w:sz w:val="24"/>
                <w:szCs w:val="24"/>
              </w:rPr>
              <w:t>8</w:t>
            </w:r>
          </w:p>
        </w:tc>
      </w:tr>
      <w:tr w:rsidR="00B679F2" w:rsidRPr="0058608A" w14:paraId="27C014FB" w14:textId="77777777" w:rsidTr="0058608A">
        <w:tc>
          <w:tcPr>
            <w:tcW w:w="4148" w:type="dxa"/>
          </w:tcPr>
          <w:p w14:paraId="29DF6E29" w14:textId="73489BEC" w:rsidR="00B679F2" w:rsidRPr="0058608A" w:rsidRDefault="00B679F2" w:rsidP="0058608A">
            <w:pPr>
              <w:spacing w:line="360" w:lineRule="auto"/>
              <w:jc w:val="center"/>
              <w:rPr>
                <w:rFonts w:ascii="Times New Roman" w:hAnsi="Times New Roman" w:cs="Times New Roman"/>
                <w:i/>
                <w:iCs/>
                <w:sz w:val="24"/>
                <w:szCs w:val="24"/>
              </w:rPr>
            </w:pPr>
            <w:r>
              <w:rPr>
                <w:rFonts w:ascii="Times New Roman" w:hAnsi="Times New Roman" w:cs="Times New Roman"/>
                <w:i/>
                <w:iCs/>
                <w:sz w:val="24"/>
                <w:szCs w:val="24"/>
              </w:rPr>
              <w:t>2.4. Pre-conceptual Framework</w:t>
            </w:r>
          </w:p>
        </w:tc>
        <w:tc>
          <w:tcPr>
            <w:tcW w:w="4148" w:type="dxa"/>
          </w:tcPr>
          <w:p w14:paraId="7B91E9B7" w14:textId="6C6BCBA8" w:rsidR="00B679F2" w:rsidRDefault="00B679F2" w:rsidP="0058608A">
            <w:pPr>
              <w:spacing w:line="360" w:lineRule="auto"/>
              <w:jc w:val="center"/>
              <w:rPr>
                <w:rFonts w:ascii="Times New Roman" w:hAnsi="Times New Roman" w:cs="Times New Roman"/>
                <w:i/>
                <w:iCs/>
                <w:sz w:val="24"/>
                <w:szCs w:val="24"/>
              </w:rPr>
            </w:pPr>
            <w:r>
              <w:rPr>
                <w:rFonts w:ascii="Times New Roman" w:hAnsi="Times New Roman" w:cs="Times New Roman"/>
                <w:i/>
                <w:iCs/>
                <w:sz w:val="24"/>
                <w:szCs w:val="24"/>
              </w:rPr>
              <w:t>11</w:t>
            </w:r>
          </w:p>
        </w:tc>
      </w:tr>
      <w:tr w:rsidR="0058608A" w:rsidRPr="0058608A" w14:paraId="4CB17D05" w14:textId="77777777" w:rsidTr="0058608A">
        <w:tc>
          <w:tcPr>
            <w:tcW w:w="4148" w:type="dxa"/>
          </w:tcPr>
          <w:p w14:paraId="342DBDE8" w14:textId="09C8272D" w:rsidR="0058608A" w:rsidRPr="0058608A" w:rsidRDefault="0058608A" w:rsidP="0058608A">
            <w:pPr>
              <w:spacing w:line="360" w:lineRule="auto"/>
              <w:jc w:val="center"/>
              <w:rPr>
                <w:rFonts w:ascii="Times New Roman" w:hAnsi="Times New Roman" w:cs="Times New Roman"/>
                <w:i/>
                <w:iCs/>
                <w:sz w:val="24"/>
                <w:szCs w:val="24"/>
              </w:rPr>
            </w:pPr>
            <w:r w:rsidRPr="0058608A">
              <w:rPr>
                <w:rFonts w:ascii="Times New Roman" w:hAnsi="Times New Roman" w:cs="Times New Roman"/>
                <w:i/>
                <w:iCs/>
                <w:sz w:val="24"/>
                <w:szCs w:val="24"/>
              </w:rPr>
              <w:t>3. Theoretical Aspects of Blockchain Application</w:t>
            </w:r>
          </w:p>
        </w:tc>
        <w:tc>
          <w:tcPr>
            <w:tcW w:w="4148" w:type="dxa"/>
          </w:tcPr>
          <w:p w14:paraId="59DB49F7" w14:textId="6D9AAE4F" w:rsidR="0058608A" w:rsidRPr="0058608A" w:rsidRDefault="0058608A" w:rsidP="0058608A">
            <w:pPr>
              <w:spacing w:line="360" w:lineRule="auto"/>
              <w:jc w:val="center"/>
              <w:rPr>
                <w:rFonts w:ascii="Times New Roman" w:hAnsi="Times New Roman" w:cs="Times New Roman"/>
                <w:i/>
                <w:iCs/>
                <w:sz w:val="24"/>
                <w:szCs w:val="24"/>
              </w:rPr>
            </w:pPr>
            <w:r>
              <w:rPr>
                <w:rFonts w:ascii="Times New Roman" w:hAnsi="Times New Roman" w:cs="Times New Roman"/>
                <w:i/>
                <w:iCs/>
                <w:sz w:val="24"/>
                <w:szCs w:val="24"/>
              </w:rPr>
              <w:t>12</w:t>
            </w:r>
          </w:p>
        </w:tc>
      </w:tr>
      <w:tr w:rsidR="0058608A" w:rsidRPr="0058608A" w14:paraId="7AB82E8B" w14:textId="77777777" w:rsidTr="0058608A">
        <w:trPr>
          <w:trHeight w:val="454"/>
        </w:trPr>
        <w:tc>
          <w:tcPr>
            <w:tcW w:w="4148" w:type="dxa"/>
          </w:tcPr>
          <w:p w14:paraId="75E2FF4D" w14:textId="28DA2B36" w:rsidR="0058608A" w:rsidRPr="0058608A" w:rsidRDefault="0058608A" w:rsidP="0058608A">
            <w:pPr>
              <w:spacing w:line="360" w:lineRule="auto"/>
              <w:jc w:val="center"/>
              <w:rPr>
                <w:rFonts w:ascii="Times New Roman" w:hAnsi="Times New Roman" w:cs="Times New Roman"/>
                <w:i/>
                <w:iCs/>
                <w:sz w:val="24"/>
                <w:szCs w:val="24"/>
              </w:rPr>
            </w:pPr>
            <w:r w:rsidRPr="0058608A">
              <w:rPr>
                <w:rFonts w:ascii="Times New Roman" w:hAnsi="Times New Roman" w:cs="Times New Roman"/>
                <w:i/>
                <w:iCs/>
                <w:sz w:val="24"/>
                <w:szCs w:val="24"/>
              </w:rPr>
              <w:t xml:space="preserve">4. </w:t>
            </w:r>
            <w:r w:rsidR="00B679F2">
              <w:rPr>
                <w:rFonts w:ascii="Times New Roman" w:hAnsi="Times New Roman" w:cs="Times New Roman"/>
                <w:i/>
                <w:iCs/>
                <w:sz w:val="24"/>
                <w:szCs w:val="24"/>
              </w:rPr>
              <w:t xml:space="preserve">Consumer </w:t>
            </w:r>
            <w:r w:rsidR="007A71DC">
              <w:rPr>
                <w:rFonts w:ascii="Times New Roman" w:hAnsi="Times New Roman" w:cs="Times New Roman"/>
                <w:i/>
                <w:iCs/>
                <w:sz w:val="24"/>
                <w:szCs w:val="24"/>
              </w:rPr>
              <w:t xml:space="preserve">Technological Adaptation </w:t>
            </w:r>
          </w:p>
        </w:tc>
        <w:tc>
          <w:tcPr>
            <w:tcW w:w="4148" w:type="dxa"/>
          </w:tcPr>
          <w:p w14:paraId="20691786" w14:textId="53057028" w:rsidR="0058608A" w:rsidRPr="0058608A" w:rsidRDefault="0058608A" w:rsidP="0058608A">
            <w:pPr>
              <w:spacing w:line="360" w:lineRule="auto"/>
              <w:jc w:val="center"/>
              <w:rPr>
                <w:rFonts w:ascii="Times New Roman" w:hAnsi="Times New Roman" w:cs="Times New Roman"/>
                <w:i/>
                <w:iCs/>
                <w:sz w:val="24"/>
                <w:szCs w:val="24"/>
              </w:rPr>
            </w:pPr>
            <w:r>
              <w:rPr>
                <w:rFonts w:ascii="Times New Roman" w:hAnsi="Times New Roman" w:cs="Times New Roman"/>
                <w:i/>
                <w:iCs/>
                <w:sz w:val="24"/>
                <w:szCs w:val="24"/>
              </w:rPr>
              <w:t>14</w:t>
            </w:r>
          </w:p>
        </w:tc>
      </w:tr>
      <w:tr w:rsidR="0058608A" w:rsidRPr="0058608A" w14:paraId="44263B38" w14:textId="77777777" w:rsidTr="0058608A">
        <w:trPr>
          <w:trHeight w:val="454"/>
        </w:trPr>
        <w:tc>
          <w:tcPr>
            <w:tcW w:w="4148" w:type="dxa"/>
          </w:tcPr>
          <w:p w14:paraId="668A89F1" w14:textId="7C589D4C" w:rsidR="0058608A" w:rsidRPr="0058608A" w:rsidRDefault="0058608A" w:rsidP="0058608A">
            <w:pPr>
              <w:spacing w:line="360" w:lineRule="auto"/>
              <w:jc w:val="center"/>
              <w:rPr>
                <w:rFonts w:ascii="Times New Roman" w:hAnsi="Times New Roman" w:cs="Times New Roman"/>
                <w:i/>
                <w:iCs/>
                <w:sz w:val="24"/>
                <w:szCs w:val="24"/>
              </w:rPr>
            </w:pPr>
            <w:r w:rsidRPr="0058608A">
              <w:rPr>
                <w:rFonts w:ascii="Times New Roman" w:hAnsi="Times New Roman" w:cs="Times New Roman"/>
                <w:i/>
                <w:iCs/>
                <w:sz w:val="24"/>
                <w:szCs w:val="24"/>
              </w:rPr>
              <w:t xml:space="preserve">5. </w:t>
            </w:r>
            <w:r w:rsidR="00664574">
              <w:rPr>
                <w:rFonts w:ascii="Times New Roman" w:hAnsi="Times New Roman" w:cs="Times New Roman"/>
                <w:i/>
                <w:iCs/>
                <w:sz w:val="24"/>
                <w:szCs w:val="24"/>
              </w:rPr>
              <w:t>Trust Management Perspectives</w:t>
            </w:r>
          </w:p>
        </w:tc>
        <w:tc>
          <w:tcPr>
            <w:tcW w:w="4148" w:type="dxa"/>
          </w:tcPr>
          <w:p w14:paraId="6BDACE38" w14:textId="4BBC3BC9" w:rsidR="0058608A" w:rsidRPr="0058608A" w:rsidRDefault="00B679F2" w:rsidP="0058608A">
            <w:pPr>
              <w:spacing w:line="360" w:lineRule="auto"/>
              <w:jc w:val="center"/>
              <w:rPr>
                <w:rFonts w:ascii="Times New Roman" w:hAnsi="Times New Roman" w:cs="Times New Roman"/>
                <w:i/>
                <w:iCs/>
                <w:sz w:val="24"/>
                <w:szCs w:val="24"/>
              </w:rPr>
            </w:pPr>
            <w:r>
              <w:rPr>
                <w:rFonts w:ascii="Times New Roman" w:hAnsi="Times New Roman" w:cs="Times New Roman"/>
                <w:i/>
                <w:iCs/>
                <w:sz w:val="24"/>
                <w:szCs w:val="24"/>
              </w:rPr>
              <w:t>17</w:t>
            </w:r>
          </w:p>
        </w:tc>
      </w:tr>
      <w:tr w:rsidR="0058608A" w:rsidRPr="0058608A" w14:paraId="6A7F52C5" w14:textId="77777777" w:rsidTr="0058608A">
        <w:trPr>
          <w:trHeight w:val="454"/>
        </w:trPr>
        <w:tc>
          <w:tcPr>
            <w:tcW w:w="4148" w:type="dxa"/>
          </w:tcPr>
          <w:p w14:paraId="77BC9228" w14:textId="63DC0077" w:rsidR="0058608A" w:rsidRPr="0058608A" w:rsidRDefault="0058608A" w:rsidP="0058608A">
            <w:pPr>
              <w:spacing w:line="360" w:lineRule="auto"/>
              <w:jc w:val="center"/>
              <w:rPr>
                <w:rFonts w:ascii="Times New Roman" w:hAnsi="Times New Roman" w:cs="Times New Roman"/>
                <w:i/>
                <w:iCs/>
                <w:sz w:val="24"/>
                <w:szCs w:val="24"/>
              </w:rPr>
            </w:pPr>
            <w:r w:rsidRPr="0058608A">
              <w:rPr>
                <w:rFonts w:ascii="Times New Roman" w:hAnsi="Times New Roman" w:cs="Times New Roman"/>
                <w:i/>
                <w:iCs/>
                <w:sz w:val="24"/>
                <w:szCs w:val="24"/>
              </w:rPr>
              <w:t>6. Discussion of Findings</w:t>
            </w:r>
          </w:p>
        </w:tc>
        <w:tc>
          <w:tcPr>
            <w:tcW w:w="4148" w:type="dxa"/>
          </w:tcPr>
          <w:p w14:paraId="18400152" w14:textId="4CB14314" w:rsidR="0058608A" w:rsidRPr="0058608A" w:rsidRDefault="00B422FA" w:rsidP="0058608A">
            <w:pPr>
              <w:spacing w:line="360" w:lineRule="auto"/>
              <w:jc w:val="center"/>
              <w:rPr>
                <w:rFonts w:ascii="Times New Roman" w:hAnsi="Times New Roman" w:cs="Times New Roman"/>
                <w:i/>
                <w:iCs/>
                <w:sz w:val="24"/>
                <w:szCs w:val="24"/>
              </w:rPr>
            </w:pPr>
            <w:r>
              <w:rPr>
                <w:rFonts w:ascii="Times New Roman" w:hAnsi="Times New Roman" w:cs="Times New Roman"/>
                <w:i/>
                <w:iCs/>
                <w:sz w:val="24"/>
                <w:szCs w:val="24"/>
              </w:rPr>
              <w:t>1</w:t>
            </w:r>
            <w:r w:rsidR="00B679F2">
              <w:rPr>
                <w:rFonts w:ascii="Times New Roman" w:hAnsi="Times New Roman" w:cs="Times New Roman"/>
                <w:i/>
                <w:iCs/>
                <w:sz w:val="24"/>
                <w:szCs w:val="24"/>
              </w:rPr>
              <w:t>8</w:t>
            </w:r>
          </w:p>
        </w:tc>
      </w:tr>
      <w:tr w:rsidR="0058608A" w:rsidRPr="0058608A" w14:paraId="51D25350" w14:textId="77777777" w:rsidTr="0058608A">
        <w:trPr>
          <w:trHeight w:val="454"/>
        </w:trPr>
        <w:tc>
          <w:tcPr>
            <w:tcW w:w="4148" w:type="dxa"/>
          </w:tcPr>
          <w:p w14:paraId="356BCAA7" w14:textId="0A0AD044" w:rsidR="0058608A" w:rsidRPr="0058608A" w:rsidRDefault="0058608A" w:rsidP="0058608A">
            <w:pPr>
              <w:spacing w:line="360" w:lineRule="auto"/>
              <w:jc w:val="center"/>
              <w:rPr>
                <w:rFonts w:ascii="Times New Roman" w:hAnsi="Times New Roman" w:cs="Times New Roman"/>
                <w:i/>
                <w:iCs/>
                <w:sz w:val="24"/>
                <w:szCs w:val="24"/>
              </w:rPr>
            </w:pPr>
            <w:r w:rsidRPr="0058608A">
              <w:rPr>
                <w:rFonts w:ascii="Times New Roman" w:hAnsi="Times New Roman" w:cs="Times New Roman"/>
                <w:i/>
                <w:iCs/>
                <w:sz w:val="24"/>
                <w:szCs w:val="24"/>
              </w:rPr>
              <w:t>7. Conclusion</w:t>
            </w:r>
          </w:p>
        </w:tc>
        <w:tc>
          <w:tcPr>
            <w:tcW w:w="4148" w:type="dxa"/>
          </w:tcPr>
          <w:p w14:paraId="034A3B51" w14:textId="64026627" w:rsidR="0058608A" w:rsidRPr="0058608A" w:rsidRDefault="00B679F2" w:rsidP="0058608A">
            <w:pPr>
              <w:spacing w:line="360" w:lineRule="auto"/>
              <w:jc w:val="center"/>
              <w:rPr>
                <w:rFonts w:ascii="Times New Roman" w:hAnsi="Times New Roman" w:cs="Times New Roman"/>
                <w:i/>
                <w:iCs/>
                <w:sz w:val="24"/>
                <w:szCs w:val="24"/>
              </w:rPr>
            </w:pPr>
            <w:r>
              <w:rPr>
                <w:rFonts w:ascii="Times New Roman" w:hAnsi="Times New Roman" w:cs="Times New Roman"/>
                <w:i/>
                <w:iCs/>
                <w:sz w:val="24"/>
                <w:szCs w:val="24"/>
              </w:rPr>
              <w:t>20</w:t>
            </w:r>
          </w:p>
        </w:tc>
      </w:tr>
      <w:tr w:rsidR="0058608A" w:rsidRPr="0058608A" w14:paraId="46634670" w14:textId="77777777" w:rsidTr="0058608A">
        <w:trPr>
          <w:trHeight w:val="454"/>
        </w:trPr>
        <w:tc>
          <w:tcPr>
            <w:tcW w:w="4148" w:type="dxa"/>
          </w:tcPr>
          <w:p w14:paraId="79189DB3" w14:textId="4FE95712" w:rsidR="0058608A" w:rsidRPr="0058608A" w:rsidRDefault="0058608A" w:rsidP="0058608A">
            <w:pPr>
              <w:spacing w:line="360" w:lineRule="auto"/>
              <w:jc w:val="center"/>
              <w:rPr>
                <w:rFonts w:ascii="Times New Roman" w:hAnsi="Times New Roman" w:cs="Times New Roman"/>
                <w:i/>
                <w:iCs/>
                <w:sz w:val="24"/>
                <w:szCs w:val="24"/>
              </w:rPr>
            </w:pPr>
            <w:r w:rsidRPr="0058608A">
              <w:rPr>
                <w:rFonts w:ascii="Times New Roman" w:hAnsi="Times New Roman" w:cs="Times New Roman"/>
                <w:i/>
                <w:iCs/>
                <w:sz w:val="24"/>
                <w:szCs w:val="24"/>
              </w:rPr>
              <w:t>References</w:t>
            </w:r>
          </w:p>
        </w:tc>
        <w:tc>
          <w:tcPr>
            <w:tcW w:w="4148" w:type="dxa"/>
          </w:tcPr>
          <w:p w14:paraId="4066E4C6" w14:textId="0085BFE4" w:rsidR="0058608A" w:rsidRPr="0058608A" w:rsidRDefault="00B422FA" w:rsidP="0058608A">
            <w:pPr>
              <w:spacing w:line="360" w:lineRule="auto"/>
              <w:jc w:val="center"/>
              <w:rPr>
                <w:rFonts w:ascii="Times New Roman" w:hAnsi="Times New Roman" w:cs="Times New Roman"/>
                <w:i/>
                <w:iCs/>
                <w:sz w:val="24"/>
                <w:szCs w:val="24"/>
              </w:rPr>
            </w:pPr>
            <w:r>
              <w:rPr>
                <w:rFonts w:ascii="Times New Roman" w:hAnsi="Times New Roman" w:cs="Times New Roman"/>
                <w:i/>
                <w:iCs/>
                <w:sz w:val="24"/>
                <w:szCs w:val="24"/>
              </w:rPr>
              <w:t>21</w:t>
            </w:r>
          </w:p>
        </w:tc>
      </w:tr>
    </w:tbl>
    <w:p w14:paraId="4E935D5D" w14:textId="77777777" w:rsidR="0045500E" w:rsidRPr="0058608A" w:rsidRDefault="0045500E" w:rsidP="0058608A">
      <w:pPr>
        <w:spacing w:line="360" w:lineRule="auto"/>
        <w:ind w:left="720"/>
        <w:jc w:val="center"/>
        <w:rPr>
          <w:rFonts w:ascii="Times New Roman" w:hAnsi="Times New Roman" w:cs="Times New Roman"/>
          <w:i/>
          <w:iCs/>
          <w:sz w:val="24"/>
          <w:szCs w:val="24"/>
        </w:rPr>
      </w:pPr>
    </w:p>
    <w:p w14:paraId="13572DB4" w14:textId="798260DE" w:rsidR="00B433FF" w:rsidRPr="0058608A" w:rsidRDefault="00B433FF" w:rsidP="0058608A">
      <w:pPr>
        <w:spacing w:line="360" w:lineRule="auto"/>
        <w:jc w:val="center"/>
        <w:rPr>
          <w:rFonts w:ascii="Times New Roman" w:eastAsia="Calibri" w:hAnsi="Times New Roman" w:cs="Times New Roman"/>
          <w:b/>
          <w:i/>
          <w:iCs/>
          <w:color w:val="FF0000"/>
          <w:sz w:val="24"/>
          <w:szCs w:val="24"/>
        </w:rPr>
      </w:pPr>
    </w:p>
    <w:p w14:paraId="19CB1A97" w14:textId="1FC7C2BD" w:rsidR="009A2B0E" w:rsidRPr="0058608A" w:rsidRDefault="009A2B0E" w:rsidP="0058608A">
      <w:pPr>
        <w:spacing w:line="360" w:lineRule="auto"/>
        <w:jc w:val="center"/>
        <w:rPr>
          <w:rFonts w:ascii="Times New Roman" w:eastAsia="Calibri" w:hAnsi="Times New Roman" w:cs="Times New Roman"/>
          <w:b/>
          <w:i/>
          <w:iCs/>
          <w:color w:val="FF0000"/>
          <w:sz w:val="24"/>
          <w:szCs w:val="24"/>
        </w:rPr>
      </w:pPr>
    </w:p>
    <w:p w14:paraId="1DE0FFFD" w14:textId="51662475" w:rsidR="00290543" w:rsidRPr="0058608A" w:rsidRDefault="00290543" w:rsidP="0058608A">
      <w:pPr>
        <w:spacing w:before="100" w:beforeAutospacing="1" w:line="360" w:lineRule="auto"/>
        <w:jc w:val="center"/>
        <w:rPr>
          <w:rFonts w:ascii="Times New Roman" w:eastAsia="Calibri" w:hAnsi="Times New Roman" w:cs="Times New Roman"/>
          <w:b/>
          <w:i/>
          <w:iCs/>
          <w:color w:val="FF0000"/>
          <w:sz w:val="24"/>
          <w:szCs w:val="24"/>
        </w:rPr>
      </w:pPr>
    </w:p>
    <w:p w14:paraId="49E968B4" w14:textId="0B3F7C8C" w:rsidR="00BE5D3E" w:rsidRDefault="00BE5D3E" w:rsidP="005A2A3B">
      <w:pPr>
        <w:spacing w:before="100" w:beforeAutospacing="1" w:line="360" w:lineRule="auto"/>
        <w:jc w:val="center"/>
        <w:rPr>
          <w:rFonts w:ascii="Times New Roman" w:hAnsi="Times New Roman" w:cs="Times New Roman"/>
          <w:b/>
          <w:bCs/>
          <w:sz w:val="24"/>
          <w:szCs w:val="24"/>
        </w:rPr>
      </w:pPr>
    </w:p>
    <w:p w14:paraId="1D99B851" w14:textId="2D40AA68" w:rsidR="00B422FA" w:rsidRDefault="00B422FA" w:rsidP="005A2A3B">
      <w:pPr>
        <w:spacing w:before="100" w:beforeAutospacing="1" w:line="360" w:lineRule="auto"/>
        <w:jc w:val="center"/>
        <w:rPr>
          <w:rFonts w:ascii="Times New Roman" w:hAnsi="Times New Roman" w:cs="Times New Roman"/>
          <w:b/>
          <w:bCs/>
          <w:sz w:val="24"/>
          <w:szCs w:val="24"/>
        </w:rPr>
      </w:pPr>
    </w:p>
    <w:p w14:paraId="24D62D5A" w14:textId="77777777" w:rsidR="00B422FA" w:rsidRDefault="00B422FA" w:rsidP="005A2A3B">
      <w:pPr>
        <w:spacing w:before="100" w:beforeAutospacing="1" w:line="360" w:lineRule="auto"/>
        <w:jc w:val="center"/>
        <w:rPr>
          <w:rFonts w:ascii="Times New Roman" w:hAnsi="Times New Roman" w:cs="Times New Roman"/>
          <w:b/>
          <w:bCs/>
          <w:sz w:val="24"/>
          <w:szCs w:val="24"/>
        </w:rPr>
      </w:pPr>
    </w:p>
    <w:p w14:paraId="6207AE5A" w14:textId="77777777" w:rsidR="0058608A" w:rsidRDefault="0058608A" w:rsidP="00BE5D3E">
      <w:pPr>
        <w:spacing w:before="100" w:beforeAutospacing="1" w:line="360" w:lineRule="auto"/>
        <w:rPr>
          <w:rFonts w:ascii="Times New Roman" w:hAnsi="Times New Roman" w:cs="Times New Roman"/>
          <w:b/>
          <w:bCs/>
          <w:sz w:val="24"/>
          <w:szCs w:val="24"/>
        </w:rPr>
      </w:pPr>
    </w:p>
    <w:p w14:paraId="107938BE" w14:textId="5016D34A" w:rsidR="005732B5" w:rsidRPr="001D26FF" w:rsidRDefault="001952B4" w:rsidP="00ED11FC">
      <w:pPr>
        <w:spacing w:before="100" w:beforeAutospacing="1" w:line="360" w:lineRule="auto"/>
        <w:jc w:val="center"/>
        <w:rPr>
          <w:rFonts w:ascii="Times New Roman" w:hAnsi="Times New Roman" w:cs="Times New Roman"/>
          <w:b/>
          <w:bCs/>
          <w:sz w:val="28"/>
          <w:szCs w:val="28"/>
        </w:rPr>
      </w:pPr>
      <w:r w:rsidRPr="001D26FF">
        <w:rPr>
          <w:rFonts w:ascii="Times New Roman" w:hAnsi="Times New Roman" w:cs="Times New Roman"/>
          <w:b/>
          <w:bCs/>
          <w:sz w:val="28"/>
          <w:szCs w:val="28"/>
        </w:rPr>
        <w:lastRenderedPageBreak/>
        <w:t>Abstract</w:t>
      </w:r>
    </w:p>
    <w:p w14:paraId="779EE71C" w14:textId="7388FB80" w:rsidR="00811334" w:rsidRPr="001D26FF" w:rsidRDefault="00C13230" w:rsidP="001D26FF">
      <w:pPr>
        <w:spacing w:before="100" w:beforeAutospacing="1" w:line="360" w:lineRule="auto"/>
        <w:rPr>
          <w:rFonts w:ascii="Times New Roman" w:hAnsi="Times New Roman" w:cs="Times New Roman"/>
          <w:sz w:val="24"/>
          <w:szCs w:val="24"/>
        </w:rPr>
      </w:pPr>
      <w:r w:rsidRPr="002E1A75">
        <w:rPr>
          <w:rFonts w:ascii="Times New Roman" w:hAnsi="Times New Roman" w:cs="Times New Roman"/>
          <w:sz w:val="24"/>
          <w:szCs w:val="24"/>
        </w:rPr>
        <w:t>The repor</w:t>
      </w:r>
      <w:r w:rsidR="00C1550D" w:rsidRPr="002E1A75">
        <w:rPr>
          <w:rFonts w:ascii="Times New Roman" w:hAnsi="Times New Roman" w:cs="Times New Roman"/>
          <w:sz w:val="24"/>
          <w:szCs w:val="24"/>
        </w:rPr>
        <w:t>t</w:t>
      </w:r>
      <w:r w:rsidR="0092501C" w:rsidRPr="002E1A75">
        <w:rPr>
          <w:rFonts w:ascii="Times New Roman" w:hAnsi="Times New Roman" w:cs="Times New Roman"/>
          <w:sz w:val="24"/>
          <w:szCs w:val="24"/>
        </w:rPr>
        <w:t xml:space="preserve"> correspond</w:t>
      </w:r>
      <w:r w:rsidR="00CC3780" w:rsidRPr="002E1A75">
        <w:rPr>
          <w:rFonts w:ascii="Times New Roman" w:hAnsi="Times New Roman" w:cs="Times New Roman"/>
          <w:sz w:val="24"/>
          <w:szCs w:val="24"/>
        </w:rPr>
        <w:t>s</w:t>
      </w:r>
      <w:r w:rsidR="0092501C" w:rsidRPr="002E1A75">
        <w:rPr>
          <w:rFonts w:ascii="Times New Roman" w:hAnsi="Times New Roman" w:cs="Times New Roman"/>
          <w:sz w:val="24"/>
          <w:szCs w:val="24"/>
        </w:rPr>
        <w:t xml:space="preserve"> to </w:t>
      </w:r>
      <w:r w:rsidR="00C1550D" w:rsidRPr="002E1A75">
        <w:rPr>
          <w:rFonts w:ascii="Times New Roman" w:hAnsi="Times New Roman" w:cs="Times New Roman"/>
          <w:sz w:val="24"/>
          <w:szCs w:val="24"/>
        </w:rPr>
        <w:t xml:space="preserve">the second question provided in the assessment brief. The context of </w:t>
      </w:r>
      <w:r w:rsidR="005A2A3B">
        <w:rPr>
          <w:rFonts w:ascii="Times New Roman" w:hAnsi="Times New Roman" w:cs="Times New Roman"/>
          <w:sz w:val="24"/>
          <w:szCs w:val="24"/>
        </w:rPr>
        <w:t>consumer to consumer (</w:t>
      </w:r>
      <w:r w:rsidR="004E416F">
        <w:rPr>
          <w:rFonts w:ascii="Times New Roman" w:hAnsi="Times New Roman" w:cs="Times New Roman"/>
          <w:sz w:val="24"/>
          <w:szCs w:val="24"/>
        </w:rPr>
        <w:t>C2C</w:t>
      </w:r>
      <w:r w:rsidR="005A2A3B">
        <w:rPr>
          <w:rFonts w:ascii="Times New Roman" w:hAnsi="Times New Roman" w:cs="Times New Roman"/>
          <w:sz w:val="24"/>
          <w:szCs w:val="24"/>
        </w:rPr>
        <w:t>)</w:t>
      </w:r>
      <w:r w:rsidR="00C1550D" w:rsidRPr="002E1A75">
        <w:rPr>
          <w:rFonts w:ascii="Times New Roman" w:hAnsi="Times New Roman" w:cs="Times New Roman"/>
          <w:sz w:val="24"/>
          <w:szCs w:val="24"/>
        </w:rPr>
        <w:t xml:space="preserve"> </w:t>
      </w:r>
      <w:r w:rsidR="00ED11FC">
        <w:rPr>
          <w:rFonts w:ascii="Times New Roman" w:hAnsi="Times New Roman" w:cs="Times New Roman"/>
          <w:sz w:val="24"/>
          <w:szCs w:val="24"/>
        </w:rPr>
        <w:t>e</w:t>
      </w:r>
      <w:r w:rsidR="005A2A3B">
        <w:rPr>
          <w:rFonts w:ascii="Times New Roman" w:hAnsi="Times New Roman" w:cs="Times New Roman"/>
          <w:sz w:val="24"/>
          <w:szCs w:val="24"/>
        </w:rPr>
        <w:t>-commerce</w:t>
      </w:r>
      <w:r w:rsidR="00C1550D" w:rsidRPr="002E1A75">
        <w:rPr>
          <w:rFonts w:ascii="Times New Roman" w:hAnsi="Times New Roman" w:cs="Times New Roman"/>
          <w:sz w:val="24"/>
          <w:szCs w:val="24"/>
        </w:rPr>
        <w:t xml:space="preserve"> business has been selected here</w:t>
      </w:r>
      <w:r w:rsidR="00D06EB0" w:rsidRPr="002E1A75">
        <w:rPr>
          <w:rFonts w:ascii="Times New Roman" w:hAnsi="Times New Roman" w:cs="Times New Roman"/>
          <w:sz w:val="24"/>
          <w:szCs w:val="24"/>
        </w:rPr>
        <w:t xml:space="preserve"> as a 21</w:t>
      </w:r>
      <w:r w:rsidR="00D06EB0" w:rsidRPr="002E1A75">
        <w:rPr>
          <w:rFonts w:ascii="Times New Roman" w:hAnsi="Times New Roman" w:cs="Times New Roman"/>
          <w:sz w:val="24"/>
          <w:szCs w:val="24"/>
          <w:vertAlign w:val="superscript"/>
        </w:rPr>
        <w:t>st</w:t>
      </w:r>
      <w:r w:rsidR="00D06EB0" w:rsidRPr="002E1A75">
        <w:rPr>
          <w:rFonts w:ascii="Times New Roman" w:hAnsi="Times New Roman" w:cs="Times New Roman"/>
          <w:sz w:val="24"/>
          <w:szCs w:val="24"/>
        </w:rPr>
        <w:t xml:space="preserve"> century corporation</w:t>
      </w:r>
      <w:r w:rsidR="00C1550D" w:rsidRPr="002E1A75">
        <w:rPr>
          <w:rFonts w:ascii="Times New Roman" w:hAnsi="Times New Roman" w:cs="Times New Roman"/>
          <w:sz w:val="24"/>
          <w:szCs w:val="24"/>
        </w:rPr>
        <w:t xml:space="preserve"> </w:t>
      </w:r>
      <w:r w:rsidR="00E243E0">
        <w:rPr>
          <w:rFonts w:ascii="Times New Roman" w:hAnsi="Times New Roman" w:cs="Times New Roman"/>
          <w:sz w:val="24"/>
          <w:szCs w:val="24"/>
        </w:rPr>
        <w:t>where b</w:t>
      </w:r>
      <w:r w:rsidR="00C1550D" w:rsidRPr="002E1A75">
        <w:rPr>
          <w:rFonts w:ascii="Times New Roman" w:hAnsi="Times New Roman" w:cs="Times New Roman"/>
          <w:sz w:val="24"/>
          <w:szCs w:val="24"/>
        </w:rPr>
        <w:t xml:space="preserve">lockchain technology </w:t>
      </w:r>
      <w:r w:rsidR="00AB2AF4">
        <w:rPr>
          <w:rFonts w:ascii="Times New Roman" w:hAnsi="Times New Roman" w:cs="Times New Roman"/>
          <w:sz w:val="24"/>
          <w:szCs w:val="24"/>
        </w:rPr>
        <w:t>has been</w:t>
      </w:r>
      <w:r w:rsidR="00D06EB0" w:rsidRPr="002E1A75">
        <w:rPr>
          <w:rFonts w:ascii="Times New Roman" w:hAnsi="Times New Roman" w:cs="Times New Roman"/>
          <w:sz w:val="24"/>
          <w:szCs w:val="24"/>
        </w:rPr>
        <w:t xml:space="preserve"> used</w:t>
      </w:r>
      <w:r w:rsidR="00C1550D" w:rsidRPr="002E1A75">
        <w:rPr>
          <w:rFonts w:ascii="Times New Roman" w:hAnsi="Times New Roman" w:cs="Times New Roman"/>
          <w:sz w:val="24"/>
          <w:szCs w:val="24"/>
        </w:rPr>
        <w:t xml:space="preserve"> to assess how it can transform and reconstruct the </w:t>
      </w:r>
      <w:r w:rsidR="00DA7410">
        <w:rPr>
          <w:rFonts w:ascii="Times New Roman" w:hAnsi="Times New Roman" w:cs="Times New Roman"/>
          <w:sz w:val="24"/>
          <w:szCs w:val="24"/>
        </w:rPr>
        <w:t xml:space="preserve">contemporary </w:t>
      </w:r>
      <w:r w:rsidR="005A2A3B">
        <w:rPr>
          <w:rFonts w:ascii="Times New Roman" w:hAnsi="Times New Roman" w:cs="Times New Roman"/>
          <w:sz w:val="24"/>
          <w:szCs w:val="24"/>
        </w:rPr>
        <w:t>management</w:t>
      </w:r>
      <w:r w:rsidR="00C1550D" w:rsidRPr="002E1A75">
        <w:rPr>
          <w:rFonts w:ascii="Times New Roman" w:hAnsi="Times New Roman" w:cs="Times New Roman"/>
          <w:sz w:val="24"/>
          <w:szCs w:val="24"/>
        </w:rPr>
        <w:t xml:space="preserve"> structure of </w:t>
      </w:r>
      <w:r w:rsidR="004E416F">
        <w:rPr>
          <w:rFonts w:ascii="Times New Roman" w:hAnsi="Times New Roman" w:cs="Times New Roman"/>
          <w:sz w:val="24"/>
          <w:szCs w:val="24"/>
        </w:rPr>
        <w:t>C2C</w:t>
      </w:r>
      <w:r w:rsidR="005A2A3B">
        <w:rPr>
          <w:rFonts w:ascii="Times New Roman" w:hAnsi="Times New Roman" w:cs="Times New Roman"/>
          <w:sz w:val="24"/>
          <w:szCs w:val="24"/>
        </w:rPr>
        <w:t xml:space="preserve"> </w:t>
      </w:r>
      <w:r w:rsidR="00ED11FC">
        <w:rPr>
          <w:rFonts w:ascii="Times New Roman" w:hAnsi="Times New Roman" w:cs="Times New Roman"/>
          <w:sz w:val="24"/>
          <w:szCs w:val="24"/>
        </w:rPr>
        <w:t>e</w:t>
      </w:r>
      <w:r w:rsidR="005A2A3B">
        <w:rPr>
          <w:rFonts w:ascii="Times New Roman" w:hAnsi="Times New Roman" w:cs="Times New Roman"/>
          <w:sz w:val="24"/>
          <w:szCs w:val="24"/>
        </w:rPr>
        <w:t>-commerce</w:t>
      </w:r>
      <w:r w:rsidR="00AB2AF4">
        <w:rPr>
          <w:rFonts w:ascii="Times New Roman" w:hAnsi="Times New Roman" w:cs="Times New Roman"/>
          <w:sz w:val="24"/>
          <w:szCs w:val="24"/>
        </w:rPr>
        <w:t xml:space="preserve"> organisation</w:t>
      </w:r>
      <w:r w:rsidR="00C1550D" w:rsidRPr="002E1A75">
        <w:rPr>
          <w:rFonts w:ascii="Times New Roman" w:hAnsi="Times New Roman" w:cs="Times New Roman"/>
          <w:sz w:val="24"/>
          <w:szCs w:val="24"/>
        </w:rPr>
        <w:t xml:space="preserve">. The report argues that </w:t>
      </w:r>
      <w:r w:rsidR="005A2A3B">
        <w:rPr>
          <w:rFonts w:ascii="Times New Roman" w:hAnsi="Times New Roman" w:cs="Times New Roman"/>
          <w:sz w:val="24"/>
          <w:szCs w:val="24"/>
        </w:rPr>
        <w:t xml:space="preserve">application of </w:t>
      </w:r>
      <w:r w:rsidR="00AB2AF4">
        <w:rPr>
          <w:rFonts w:ascii="Times New Roman" w:hAnsi="Times New Roman" w:cs="Times New Roman"/>
          <w:sz w:val="24"/>
          <w:szCs w:val="24"/>
        </w:rPr>
        <w:t>b</w:t>
      </w:r>
      <w:r w:rsidR="00C1550D" w:rsidRPr="002E1A75">
        <w:rPr>
          <w:rFonts w:ascii="Times New Roman" w:hAnsi="Times New Roman" w:cs="Times New Roman"/>
          <w:sz w:val="24"/>
          <w:szCs w:val="24"/>
        </w:rPr>
        <w:t xml:space="preserve">lockchain </w:t>
      </w:r>
      <w:r w:rsidR="00A57504" w:rsidRPr="002E1A75">
        <w:rPr>
          <w:rFonts w:ascii="Times New Roman" w:hAnsi="Times New Roman" w:cs="Times New Roman"/>
          <w:sz w:val="24"/>
          <w:szCs w:val="24"/>
        </w:rPr>
        <w:t xml:space="preserve">system can </w:t>
      </w:r>
      <w:r w:rsidR="00203477">
        <w:rPr>
          <w:rFonts w:ascii="Times New Roman" w:hAnsi="Times New Roman" w:cs="Times New Roman"/>
          <w:sz w:val="24"/>
          <w:szCs w:val="24"/>
        </w:rPr>
        <w:t>obsolete</w:t>
      </w:r>
      <w:r w:rsidR="00A57504" w:rsidRPr="002E1A75">
        <w:rPr>
          <w:rFonts w:ascii="Times New Roman" w:hAnsi="Times New Roman" w:cs="Times New Roman"/>
          <w:sz w:val="24"/>
          <w:szCs w:val="24"/>
        </w:rPr>
        <w:t xml:space="preserve"> </w:t>
      </w:r>
      <w:r w:rsidR="00AB2AF4">
        <w:rPr>
          <w:rFonts w:ascii="Times New Roman" w:hAnsi="Times New Roman" w:cs="Times New Roman"/>
          <w:sz w:val="24"/>
          <w:szCs w:val="24"/>
        </w:rPr>
        <w:t>intermediary</w:t>
      </w:r>
      <w:r w:rsidR="00A57504" w:rsidRPr="002E1A75">
        <w:rPr>
          <w:rFonts w:ascii="Times New Roman" w:hAnsi="Times New Roman" w:cs="Times New Roman"/>
          <w:sz w:val="24"/>
          <w:szCs w:val="24"/>
        </w:rPr>
        <w:t xml:space="preserve"> role</w:t>
      </w:r>
      <w:r w:rsidR="00D06EB0" w:rsidRPr="002E1A75">
        <w:rPr>
          <w:rFonts w:ascii="Times New Roman" w:hAnsi="Times New Roman" w:cs="Times New Roman"/>
          <w:sz w:val="24"/>
          <w:szCs w:val="24"/>
        </w:rPr>
        <w:t>s</w:t>
      </w:r>
      <w:r w:rsidR="00A57504" w:rsidRPr="002E1A75">
        <w:rPr>
          <w:rFonts w:ascii="Times New Roman" w:hAnsi="Times New Roman" w:cs="Times New Roman"/>
          <w:sz w:val="24"/>
          <w:szCs w:val="24"/>
        </w:rPr>
        <w:t xml:space="preserve"> in the </w:t>
      </w:r>
      <w:r w:rsidR="004E416F">
        <w:rPr>
          <w:rFonts w:ascii="Times New Roman" w:hAnsi="Times New Roman" w:cs="Times New Roman"/>
          <w:sz w:val="24"/>
          <w:szCs w:val="24"/>
        </w:rPr>
        <w:t>C2C</w:t>
      </w:r>
      <w:r w:rsidR="00A57504" w:rsidRPr="002E1A75">
        <w:rPr>
          <w:rFonts w:ascii="Times New Roman" w:hAnsi="Times New Roman" w:cs="Times New Roman"/>
          <w:sz w:val="24"/>
          <w:szCs w:val="24"/>
        </w:rPr>
        <w:t xml:space="preserve"> </w:t>
      </w:r>
      <w:r w:rsidR="00E243E0">
        <w:rPr>
          <w:rFonts w:ascii="Times New Roman" w:hAnsi="Times New Roman" w:cs="Times New Roman"/>
          <w:sz w:val="24"/>
          <w:szCs w:val="24"/>
        </w:rPr>
        <w:t>e</w:t>
      </w:r>
      <w:r w:rsidR="005A2A3B">
        <w:rPr>
          <w:rFonts w:ascii="Times New Roman" w:hAnsi="Times New Roman" w:cs="Times New Roman"/>
          <w:sz w:val="24"/>
          <w:szCs w:val="24"/>
        </w:rPr>
        <w:t>-commerce</w:t>
      </w:r>
      <w:r w:rsidR="00A57504" w:rsidRPr="002E1A75">
        <w:rPr>
          <w:rFonts w:ascii="Times New Roman" w:hAnsi="Times New Roman" w:cs="Times New Roman"/>
          <w:sz w:val="24"/>
          <w:szCs w:val="24"/>
        </w:rPr>
        <w:t xml:space="preserve"> business context</w:t>
      </w:r>
      <w:r w:rsidR="00DA7410">
        <w:rPr>
          <w:rFonts w:ascii="Times New Roman" w:hAnsi="Times New Roman" w:cs="Times New Roman"/>
          <w:sz w:val="24"/>
          <w:szCs w:val="24"/>
        </w:rPr>
        <w:t xml:space="preserve"> by means of</w:t>
      </w:r>
      <w:r w:rsidR="00E243E0">
        <w:rPr>
          <w:rFonts w:ascii="Times New Roman" w:hAnsi="Times New Roman" w:cs="Times New Roman"/>
          <w:sz w:val="24"/>
          <w:szCs w:val="24"/>
        </w:rPr>
        <w:t xml:space="preserve"> providing</w:t>
      </w:r>
      <w:r w:rsidR="00DA7410">
        <w:rPr>
          <w:rFonts w:ascii="Times New Roman" w:hAnsi="Times New Roman" w:cs="Times New Roman"/>
          <w:sz w:val="24"/>
          <w:szCs w:val="24"/>
        </w:rPr>
        <w:t xml:space="preserve"> cost effectiveness, transparency in supply chain and secure user experience. </w:t>
      </w:r>
      <w:r w:rsidR="00E243E0">
        <w:rPr>
          <w:rFonts w:ascii="Times New Roman" w:hAnsi="Times New Roman" w:cs="Times New Roman"/>
          <w:sz w:val="24"/>
          <w:szCs w:val="24"/>
        </w:rPr>
        <w:t>The system transformation has been analysed from theoretical</w:t>
      </w:r>
      <w:r w:rsidR="00713EC7">
        <w:rPr>
          <w:rFonts w:ascii="Times New Roman" w:hAnsi="Times New Roman" w:cs="Times New Roman"/>
          <w:sz w:val="24"/>
          <w:szCs w:val="24"/>
        </w:rPr>
        <w:t xml:space="preserve"> and </w:t>
      </w:r>
      <w:r w:rsidR="00E243E0">
        <w:rPr>
          <w:rFonts w:ascii="Times New Roman" w:hAnsi="Times New Roman" w:cs="Times New Roman"/>
          <w:sz w:val="24"/>
          <w:szCs w:val="24"/>
        </w:rPr>
        <w:t xml:space="preserve">technological adaptation perspectives followed by potential </w:t>
      </w:r>
      <w:r w:rsidR="00A22C67">
        <w:rPr>
          <w:rFonts w:ascii="Times New Roman" w:hAnsi="Times New Roman" w:cs="Times New Roman"/>
          <w:sz w:val="24"/>
          <w:szCs w:val="24"/>
        </w:rPr>
        <w:t>trust</w:t>
      </w:r>
      <w:r w:rsidR="00713EC7">
        <w:rPr>
          <w:rFonts w:ascii="Times New Roman" w:hAnsi="Times New Roman" w:cs="Times New Roman"/>
          <w:sz w:val="24"/>
          <w:szCs w:val="24"/>
        </w:rPr>
        <w:t xml:space="preserve"> </w:t>
      </w:r>
      <w:r w:rsidR="00A22C67">
        <w:rPr>
          <w:rFonts w:ascii="Times New Roman" w:hAnsi="Times New Roman" w:cs="Times New Roman"/>
          <w:sz w:val="24"/>
          <w:szCs w:val="24"/>
        </w:rPr>
        <w:t xml:space="preserve">and </w:t>
      </w:r>
      <w:r w:rsidR="00713EC7">
        <w:rPr>
          <w:rFonts w:ascii="Times New Roman" w:hAnsi="Times New Roman" w:cs="Times New Roman"/>
          <w:sz w:val="24"/>
          <w:szCs w:val="24"/>
        </w:rPr>
        <w:t>middle management</w:t>
      </w:r>
      <w:r w:rsidR="00A22C67">
        <w:rPr>
          <w:rFonts w:ascii="Times New Roman" w:hAnsi="Times New Roman" w:cs="Times New Roman"/>
          <w:sz w:val="24"/>
          <w:szCs w:val="24"/>
        </w:rPr>
        <w:t xml:space="preserve"> changes.</w:t>
      </w:r>
      <w:r w:rsidR="00ED11FC">
        <w:rPr>
          <w:rFonts w:ascii="Times New Roman" w:hAnsi="Times New Roman" w:cs="Times New Roman"/>
          <w:sz w:val="24"/>
          <w:szCs w:val="24"/>
        </w:rPr>
        <w:t xml:space="preserve"> </w:t>
      </w:r>
      <w:r w:rsidR="00E243E0">
        <w:rPr>
          <w:rFonts w:ascii="Times New Roman" w:hAnsi="Times New Roman" w:cs="Times New Roman"/>
          <w:sz w:val="24"/>
          <w:szCs w:val="24"/>
        </w:rPr>
        <w:t>Trust</w:t>
      </w:r>
      <w:r w:rsidR="00C91D0E">
        <w:rPr>
          <w:rFonts w:ascii="Times New Roman" w:hAnsi="Times New Roman" w:cs="Times New Roman"/>
          <w:sz w:val="24"/>
          <w:szCs w:val="24"/>
        </w:rPr>
        <w:t xml:space="preserve"> management</w:t>
      </w:r>
      <w:r w:rsidR="00E243E0">
        <w:rPr>
          <w:rFonts w:ascii="Times New Roman" w:hAnsi="Times New Roman" w:cs="Times New Roman"/>
          <w:sz w:val="24"/>
          <w:szCs w:val="24"/>
        </w:rPr>
        <w:t xml:space="preserve"> has been identified as an issue during a critical contextual overview of the </w:t>
      </w:r>
      <w:r w:rsidR="004E416F">
        <w:rPr>
          <w:rFonts w:ascii="Times New Roman" w:hAnsi="Times New Roman" w:cs="Times New Roman"/>
          <w:sz w:val="24"/>
          <w:szCs w:val="24"/>
        </w:rPr>
        <w:t>C2C</w:t>
      </w:r>
      <w:r w:rsidR="00E243E0">
        <w:rPr>
          <w:rFonts w:ascii="Times New Roman" w:hAnsi="Times New Roman" w:cs="Times New Roman"/>
          <w:sz w:val="24"/>
          <w:szCs w:val="24"/>
        </w:rPr>
        <w:t xml:space="preserve"> e-commerce business</w:t>
      </w:r>
      <w:r w:rsidR="00C91D0E">
        <w:rPr>
          <w:rFonts w:ascii="Times New Roman" w:hAnsi="Times New Roman" w:cs="Times New Roman"/>
          <w:sz w:val="24"/>
          <w:szCs w:val="24"/>
        </w:rPr>
        <w:t xml:space="preserve"> where it was measured by consumer feedback, recommendation, transaction times and intention to continue online purchase</w:t>
      </w:r>
      <w:r w:rsidR="00ED11FC">
        <w:rPr>
          <w:rFonts w:ascii="Times New Roman" w:hAnsi="Times New Roman" w:cs="Times New Roman"/>
          <w:sz w:val="24"/>
          <w:szCs w:val="24"/>
        </w:rPr>
        <w:t xml:space="preserve"> by consumers</w:t>
      </w:r>
      <w:r w:rsidR="00C91D0E">
        <w:rPr>
          <w:rFonts w:ascii="Times New Roman" w:hAnsi="Times New Roman" w:cs="Times New Roman"/>
          <w:sz w:val="24"/>
          <w:szCs w:val="24"/>
        </w:rPr>
        <w:t>. The characteristics of blockchain technology was used as a conceptual parameter to address the trust factors evidenced by the technology’s existing link and application in similar contexts</w:t>
      </w:r>
      <w:r w:rsidR="00203477">
        <w:rPr>
          <w:rFonts w:ascii="Times New Roman" w:hAnsi="Times New Roman" w:cs="Times New Roman"/>
          <w:sz w:val="24"/>
          <w:szCs w:val="24"/>
        </w:rPr>
        <w:t xml:space="preserve"> s</w:t>
      </w:r>
      <w:r w:rsidR="00C91D0E">
        <w:rPr>
          <w:rFonts w:ascii="Times New Roman" w:hAnsi="Times New Roman" w:cs="Times New Roman"/>
          <w:sz w:val="24"/>
          <w:szCs w:val="24"/>
        </w:rPr>
        <w:t>ince</w:t>
      </w:r>
      <w:r w:rsidR="00A22C67">
        <w:rPr>
          <w:rFonts w:ascii="Times New Roman" w:hAnsi="Times New Roman" w:cs="Times New Roman"/>
          <w:sz w:val="24"/>
          <w:szCs w:val="24"/>
        </w:rPr>
        <w:t>,</w:t>
      </w:r>
      <w:r w:rsidR="00203477">
        <w:rPr>
          <w:rFonts w:ascii="Times New Roman" w:hAnsi="Times New Roman" w:cs="Times New Roman"/>
          <w:sz w:val="24"/>
          <w:szCs w:val="24"/>
        </w:rPr>
        <w:t xml:space="preserve"> according to system theory by </w:t>
      </w:r>
      <w:r w:rsidR="00203477" w:rsidRPr="001B12AF">
        <w:rPr>
          <w:rFonts w:ascii="Times New Roman" w:hAnsi="Times New Roman" w:cs="Times New Roman"/>
          <w:sz w:val="24"/>
          <w:szCs w:val="24"/>
        </w:rPr>
        <w:t xml:space="preserve">Bertellanffi (1945), </w:t>
      </w:r>
      <w:r w:rsidR="00203477">
        <w:rPr>
          <w:rFonts w:ascii="Times New Roman" w:hAnsi="Times New Roman" w:cs="Times New Roman"/>
          <w:sz w:val="24"/>
          <w:szCs w:val="24"/>
        </w:rPr>
        <w:t>any system can be modified along with consumer and business requirements</w:t>
      </w:r>
      <w:r w:rsidR="00A96102">
        <w:rPr>
          <w:rFonts w:ascii="Times New Roman" w:hAnsi="Times New Roman" w:cs="Times New Roman"/>
          <w:sz w:val="24"/>
          <w:szCs w:val="24"/>
        </w:rPr>
        <w:t xml:space="preserve"> (mentioned in Kumar and Sareen, 2012)</w:t>
      </w:r>
      <w:r w:rsidR="00203477">
        <w:rPr>
          <w:rFonts w:ascii="Times New Roman" w:hAnsi="Times New Roman" w:cs="Times New Roman"/>
          <w:sz w:val="24"/>
          <w:szCs w:val="24"/>
        </w:rPr>
        <w:t>.</w:t>
      </w:r>
      <w:r w:rsidR="00C91D0E">
        <w:rPr>
          <w:rFonts w:ascii="Times New Roman" w:hAnsi="Times New Roman" w:cs="Times New Roman"/>
          <w:sz w:val="24"/>
          <w:szCs w:val="24"/>
        </w:rPr>
        <w:t xml:space="preserve"> </w:t>
      </w:r>
      <w:r w:rsidR="00203477">
        <w:rPr>
          <w:rFonts w:ascii="Times New Roman" w:hAnsi="Times New Roman" w:cs="Times New Roman"/>
          <w:sz w:val="24"/>
          <w:szCs w:val="24"/>
        </w:rPr>
        <w:t>Similarly, blockchain</w:t>
      </w:r>
      <w:r w:rsidR="00C91D0E">
        <w:rPr>
          <w:rFonts w:ascii="Times New Roman" w:hAnsi="Times New Roman" w:cs="Times New Roman"/>
          <w:sz w:val="24"/>
          <w:szCs w:val="24"/>
        </w:rPr>
        <w:t xml:space="preserve"> technology is flexible to modification according to business requirements, </w:t>
      </w:r>
      <w:r w:rsidR="00203477">
        <w:rPr>
          <w:rFonts w:ascii="Times New Roman" w:hAnsi="Times New Roman" w:cs="Times New Roman"/>
          <w:sz w:val="24"/>
          <w:szCs w:val="24"/>
        </w:rPr>
        <w:t xml:space="preserve">therefore, </w:t>
      </w:r>
      <w:r w:rsidR="00C91D0E">
        <w:rPr>
          <w:rFonts w:ascii="Times New Roman" w:hAnsi="Times New Roman" w:cs="Times New Roman"/>
          <w:sz w:val="24"/>
          <w:szCs w:val="24"/>
        </w:rPr>
        <w:t xml:space="preserve">only its’ core attributes were considered during the analysis. </w:t>
      </w:r>
      <w:r w:rsidR="00A22C67">
        <w:rPr>
          <w:rFonts w:ascii="Times New Roman" w:hAnsi="Times New Roman" w:cs="Times New Roman"/>
          <w:sz w:val="24"/>
          <w:szCs w:val="24"/>
        </w:rPr>
        <w:t xml:space="preserve">Existing link between blockchain and </w:t>
      </w:r>
      <w:r w:rsidR="004E416F">
        <w:rPr>
          <w:rFonts w:ascii="Times New Roman" w:hAnsi="Times New Roman" w:cs="Times New Roman"/>
          <w:sz w:val="24"/>
          <w:szCs w:val="24"/>
        </w:rPr>
        <w:t>C2C</w:t>
      </w:r>
      <w:r w:rsidR="00A22C67">
        <w:rPr>
          <w:rFonts w:ascii="Times New Roman" w:hAnsi="Times New Roman" w:cs="Times New Roman"/>
          <w:sz w:val="24"/>
          <w:szCs w:val="24"/>
        </w:rPr>
        <w:t xml:space="preserve"> e-commerce portrayed how the system has been successfully implemented as a </w:t>
      </w:r>
      <w:r w:rsidR="004E416F">
        <w:rPr>
          <w:rFonts w:ascii="Times New Roman" w:hAnsi="Times New Roman" w:cs="Times New Roman"/>
          <w:sz w:val="24"/>
          <w:szCs w:val="24"/>
        </w:rPr>
        <w:t>B2C</w:t>
      </w:r>
      <w:r w:rsidR="00A22C67">
        <w:rPr>
          <w:rFonts w:ascii="Times New Roman" w:hAnsi="Times New Roman" w:cs="Times New Roman"/>
          <w:sz w:val="24"/>
          <w:szCs w:val="24"/>
        </w:rPr>
        <w:t xml:space="preserve"> online marketplace</w:t>
      </w:r>
      <w:r w:rsidR="00203477">
        <w:rPr>
          <w:rFonts w:ascii="Times New Roman" w:hAnsi="Times New Roman" w:cs="Times New Roman"/>
          <w:sz w:val="24"/>
          <w:szCs w:val="24"/>
        </w:rPr>
        <w:t xml:space="preserve"> by HNA group while t</w:t>
      </w:r>
      <w:r w:rsidR="00C91D0E">
        <w:rPr>
          <w:rFonts w:ascii="Times New Roman" w:hAnsi="Times New Roman" w:cs="Times New Roman"/>
          <w:sz w:val="24"/>
          <w:szCs w:val="24"/>
        </w:rPr>
        <w:t xml:space="preserve">he technological aspects of </w:t>
      </w:r>
      <w:r w:rsidR="00C91D0E" w:rsidRPr="001D26FF">
        <w:rPr>
          <w:rFonts w:ascii="Times New Roman" w:hAnsi="Times New Roman" w:cs="Times New Roman"/>
          <w:sz w:val="24"/>
          <w:szCs w:val="24"/>
        </w:rPr>
        <w:t>blockchain adaptation highlights feasibility of the system usage from consumer perspectives</w:t>
      </w:r>
      <w:r w:rsidR="00A22C67" w:rsidRPr="001D26FF">
        <w:rPr>
          <w:rFonts w:ascii="Times New Roman" w:hAnsi="Times New Roman" w:cs="Times New Roman"/>
          <w:sz w:val="24"/>
          <w:szCs w:val="24"/>
        </w:rPr>
        <w:t xml:space="preserve"> on scalability and accessibility of use. </w:t>
      </w:r>
      <w:r w:rsidR="00203477" w:rsidRPr="001D26FF">
        <w:rPr>
          <w:rFonts w:ascii="Times New Roman" w:hAnsi="Times New Roman" w:cs="Times New Roman"/>
          <w:sz w:val="24"/>
          <w:szCs w:val="24"/>
        </w:rPr>
        <w:t xml:space="preserve">Lastly, trust management theories in </w:t>
      </w:r>
      <w:r w:rsidR="004E416F">
        <w:rPr>
          <w:rFonts w:ascii="Times New Roman" w:hAnsi="Times New Roman" w:cs="Times New Roman"/>
          <w:sz w:val="24"/>
          <w:szCs w:val="24"/>
        </w:rPr>
        <w:t>C2C</w:t>
      </w:r>
      <w:r w:rsidR="00203477" w:rsidRPr="001D26FF">
        <w:rPr>
          <w:rFonts w:ascii="Times New Roman" w:hAnsi="Times New Roman" w:cs="Times New Roman"/>
          <w:sz w:val="24"/>
          <w:szCs w:val="24"/>
        </w:rPr>
        <w:t xml:space="preserve"> e-commerce has been analysed in relation to </w:t>
      </w:r>
      <w:r w:rsidR="001D26FF" w:rsidRPr="001D26FF">
        <w:rPr>
          <w:rFonts w:ascii="Times New Roman" w:hAnsi="Times New Roman" w:cs="Times New Roman"/>
          <w:sz w:val="24"/>
          <w:szCs w:val="24"/>
        </w:rPr>
        <w:t>Trusted Third Party (TTP)</w:t>
      </w:r>
      <w:r w:rsidR="00203477" w:rsidRPr="001D26FF">
        <w:rPr>
          <w:rFonts w:ascii="Times New Roman" w:hAnsi="Times New Roman" w:cs="Times New Roman"/>
          <w:sz w:val="24"/>
          <w:szCs w:val="24"/>
        </w:rPr>
        <w:t xml:space="preserve"> </w:t>
      </w:r>
      <w:r w:rsidR="001D26FF" w:rsidRPr="001D26FF">
        <w:rPr>
          <w:rFonts w:ascii="Times New Roman" w:hAnsi="Times New Roman" w:cs="Times New Roman"/>
          <w:sz w:val="24"/>
          <w:szCs w:val="24"/>
        </w:rPr>
        <w:t>significance in order to portray managerial implications of blockchain</w:t>
      </w:r>
      <w:r w:rsidR="00203477" w:rsidRPr="001D26FF">
        <w:rPr>
          <w:rFonts w:ascii="Times New Roman" w:hAnsi="Times New Roman" w:cs="Times New Roman"/>
          <w:sz w:val="24"/>
          <w:szCs w:val="24"/>
        </w:rPr>
        <w:t xml:space="preserve">. </w:t>
      </w:r>
      <w:r w:rsidR="001D26FF" w:rsidRPr="001D26FF">
        <w:rPr>
          <w:rFonts w:ascii="Times New Roman" w:hAnsi="Times New Roman" w:cs="Times New Roman"/>
          <w:sz w:val="24"/>
          <w:szCs w:val="24"/>
        </w:rPr>
        <w:t>Ultimately, t</w:t>
      </w:r>
      <w:r w:rsidR="00203477" w:rsidRPr="001D26FF">
        <w:rPr>
          <w:rFonts w:ascii="Times New Roman" w:hAnsi="Times New Roman" w:cs="Times New Roman"/>
          <w:sz w:val="24"/>
          <w:szCs w:val="24"/>
        </w:rPr>
        <w:t xml:space="preserve">he system transformation </w:t>
      </w:r>
      <w:r w:rsidR="001D26FF" w:rsidRPr="001D26FF">
        <w:rPr>
          <w:rFonts w:ascii="Times New Roman" w:hAnsi="Times New Roman" w:cs="Times New Roman"/>
          <w:sz w:val="24"/>
          <w:szCs w:val="24"/>
        </w:rPr>
        <w:t>has been</w:t>
      </w:r>
      <w:r w:rsidR="00203477" w:rsidRPr="001D26FF">
        <w:rPr>
          <w:rFonts w:ascii="Times New Roman" w:hAnsi="Times New Roman" w:cs="Times New Roman"/>
          <w:sz w:val="24"/>
          <w:szCs w:val="24"/>
        </w:rPr>
        <w:t xml:space="preserve"> justified from theoretical and technological perspectives</w:t>
      </w:r>
      <w:r w:rsidR="00477C40" w:rsidRPr="001D26FF">
        <w:rPr>
          <w:rFonts w:ascii="Times New Roman" w:hAnsi="Times New Roman" w:cs="Times New Roman"/>
          <w:sz w:val="24"/>
          <w:szCs w:val="24"/>
        </w:rPr>
        <w:t xml:space="preserve"> followed by changing trust management and obsolet</w:t>
      </w:r>
      <w:r w:rsidR="001D26FF" w:rsidRPr="001D26FF">
        <w:rPr>
          <w:rFonts w:ascii="Times New Roman" w:hAnsi="Times New Roman" w:cs="Times New Roman"/>
          <w:sz w:val="24"/>
          <w:szCs w:val="24"/>
        </w:rPr>
        <w:t>ion of</w:t>
      </w:r>
      <w:r w:rsidR="00477C40" w:rsidRPr="001D26FF">
        <w:rPr>
          <w:rFonts w:ascii="Times New Roman" w:hAnsi="Times New Roman" w:cs="Times New Roman"/>
          <w:sz w:val="24"/>
          <w:szCs w:val="24"/>
        </w:rPr>
        <w:t xml:space="preserve"> middle managers. </w:t>
      </w:r>
    </w:p>
    <w:p w14:paraId="1E18850C" w14:textId="4144E642" w:rsidR="00BC2647" w:rsidRDefault="004C507A" w:rsidP="001D26FF">
      <w:pPr>
        <w:spacing w:before="100" w:beforeAutospacing="1" w:line="360" w:lineRule="auto"/>
        <w:rPr>
          <w:rFonts w:ascii="Times New Roman" w:hAnsi="Times New Roman" w:cs="Times New Roman"/>
          <w:b/>
          <w:bCs/>
          <w:sz w:val="24"/>
          <w:szCs w:val="24"/>
        </w:rPr>
      </w:pPr>
      <w:r w:rsidRPr="001D26FF">
        <w:rPr>
          <w:rFonts w:ascii="Times New Roman" w:hAnsi="Times New Roman" w:cs="Times New Roman"/>
          <w:b/>
          <w:bCs/>
          <w:sz w:val="24"/>
          <w:szCs w:val="24"/>
        </w:rPr>
        <w:t>Ke</w:t>
      </w:r>
      <w:r w:rsidRPr="00E72DA9">
        <w:rPr>
          <w:rFonts w:ascii="Times New Roman" w:hAnsi="Times New Roman" w:cs="Times New Roman"/>
          <w:b/>
          <w:bCs/>
          <w:sz w:val="24"/>
          <w:szCs w:val="24"/>
        </w:rPr>
        <w:t xml:space="preserve">ywords: Blockchain technology, </w:t>
      </w:r>
      <w:r w:rsidR="002711DA">
        <w:rPr>
          <w:rFonts w:ascii="Times New Roman" w:hAnsi="Times New Roman" w:cs="Times New Roman"/>
          <w:b/>
          <w:bCs/>
          <w:sz w:val="24"/>
          <w:szCs w:val="24"/>
        </w:rPr>
        <w:t>C</w:t>
      </w:r>
      <w:r w:rsidR="00ED11FC">
        <w:rPr>
          <w:rFonts w:ascii="Times New Roman" w:hAnsi="Times New Roman" w:cs="Times New Roman"/>
          <w:b/>
          <w:bCs/>
          <w:sz w:val="24"/>
          <w:szCs w:val="24"/>
        </w:rPr>
        <w:t>onsumer to Consumer (</w:t>
      </w:r>
      <w:r w:rsidR="004E416F">
        <w:rPr>
          <w:rFonts w:ascii="Times New Roman" w:hAnsi="Times New Roman" w:cs="Times New Roman"/>
          <w:b/>
          <w:bCs/>
          <w:sz w:val="24"/>
          <w:szCs w:val="24"/>
        </w:rPr>
        <w:t>C2C</w:t>
      </w:r>
      <w:r w:rsidR="00ED11FC">
        <w:rPr>
          <w:rFonts w:ascii="Times New Roman" w:hAnsi="Times New Roman" w:cs="Times New Roman"/>
          <w:b/>
          <w:bCs/>
          <w:sz w:val="24"/>
          <w:szCs w:val="24"/>
        </w:rPr>
        <w:t>),</w:t>
      </w:r>
      <w:r w:rsidRPr="00E72DA9">
        <w:rPr>
          <w:rFonts w:ascii="Times New Roman" w:hAnsi="Times New Roman" w:cs="Times New Roman"/>
          <w:b/>
          <w:bCs/>
          <w:sz w:val="24"/>
          <w:szCs w:val="24"/>
        </w:rPr>
        <w:t xml:space="preserve"> E-commerce or Online marketplace, </w:t>
      </w:r>
      <w:r w:rsidR="00BC20E6" w:rsidRPr="00E72DA9">
        <w:rPr>
          <w:rFonts w:ascii="Times New Roman" w:hAnsi="Times New Roman" w:cs="Times New Roman"/>
          <w:b/>
          <w:bCs/>
          <w:sz w:val="24"/>
          <w:szCs w:val="24"/>
        </w:rPr>
        <w:t>Third party/ Intermediary/ Middle Management</w:t>
      </w:r>
      <w:r w:rsidR="00ED11FC">
        <w:rPr>
          <w:rFonts w:ascii="Times New Roman" w:hAnsi="Times New Roman" w:cs="Times New Roman"/>
          <w:b/>
          <w:bCs/>
          <w:sz w:val="24"/>
          <w:szCs w:val="24"/>
        </w:rPr>
        <w:t>, Trust Management.</w:t>
      </w:r>
    </w:p>
    <w:p w14:paraId="3976742B" w14:textId="2F2F7F09" w:rsidR="0060540E" w:rsidRDefault="0060540E" w:rsidP="001D26FF">
      <w:pPr>
        <w:spacing w:before="100" w:beforeAutospacing="1" w:line="360" w:lineRule="auto"/>
        <w:rPr>
          <w:rFonts w:ascii="Times New Roman" w:hAnsi="Times New Roman" w:cs="Times New Roman"/>
          <w:b/>
          <w:bCs/>
          <w:sz w:val="24"/>
          <w:szCs w:val="24"/>
        </w:rPr>
      </w:pPr>
    </w:p>
    <w:p w14:paraId="4C295A01" w14:textId="094C63A3" w:rsidR="00073EBF" w:rsidRPr="00073EBF" w:rsidRDefault="00073EBF" w:rsidP="001D26FF">
      <w:pPr>
        <w:spacing w:before="100" w:beforeAutospacing="1" w:line="360" w:lineRule="auto"/>
        <w:jc w:val="center"/>
        <w:rPr>
          <w:rFonts w:ascii="Times New Roman" w:hAnsi="Times New Roman" w:cs="Times New Roman"/>
          <w:b/>
          <w:sz w:val="24"/>
          <w:szCs w:val="24"/>
        </w:rPr>
      </w:pPr>
      <w:r w:rsidRPr="00073EBF">
        <w:rPr>
          <w:rFonts w:ascii="Times New Roman" w:eastAsia="Calibri" w:hAnsi="Times New Roman" w:cs="Times New Roman"/>
          <w:b/>
          <w:sz w:val="28"/>
          <w:szCs w:val="28"/>
        </w:rPr>
        <w:lastRenderedPageBreak/>
        <w:t xml:space="preserve">Application of Blockchain Technology on </w:t>
      </w:r>
      <w:r w:rsidR="004E416F">
        <w:rPr>
          <w:rFonts w:ascii="Times New Roman" w:eastAsia="Calibri" w:hAnsi="Times New Roman" w:cs="Times New Roman"/>
          <w:b/>
          <w:sz w:val="28"/>
          <w:szCs w:val="28"/>
        </w:rPr>
        <w:t>C2C</w:t>
      </w:r>
      <w:r w:rsidRPr="00073EBF">
        <w:rPr>
          <w:rFonts w:ascii="Times New Roman" w:eastAsia="Calibri" w:hAnsi="Times New Roman" w:cs="Times New Roman"/>
          <w:b/>
          <w:sz w:val="28"/>
          <w:szCs w:val="28"/>
        </w:rPr>
        <w:t xml:space="preserve"> E-commerce Business Model</w:t>
      </w:r>
    </w:p>
    <w:p w14:paraId="5A8745D1" w14:textId="779751F1" w:rsidR="006736E6" w:rsidRPr="002E1A75" w:rsidRDefault="00CC3780" w:rsidP="001D26FF">
      <w:pPr>
        <w:spacing w:before="100" w:beforeAutospacing="1" w:line="360" w:lineRule="auto"/>
        <w:jc w:val="both"/>
        <w:rPr>
          <w:rFonts w:ascii="Times New Roman" w:hAnsi="Times New Roman" w:cs="Times New Roman"/>
          <w:b/>
          <w:sz w:val="24"/>
          <w:szCs w:val="24"/>
        </w:rPr>
      </w:pPr>
      <w:r w:rsidRPr="002E1A75">
        <w:rPr>
          <w:rFonts w:ascii="Times New Roman" w:hAnsi="Times New Roman" w:cs="Times New Roman"/>
          <w:b/>
          <w:sz w:val="24"/>
          <w:szCs w:val="24"/>
        </w:rPr>
        <w:t xml:space="preserve">1. </w:t>
      </w:r>
      <w:r w:rsidR="00085DFA" w:rsidRPr="002E1A75">
        <w:rPr>
          <w:rFonts w:ascii="Times New Roman" w:hAnsi="Times New Roman" w:cs="Times New Roman"/>
          <w:b/>
          <w:sz w:val="24"/>
          <w:szCs w:val="24"/>
        </w:rPr>
        <w:t>Introduction</w:t>
      </w:r>
    </w:p>
    <w:p w14:paraId="23E88828" w14:textId="135E0DED" w:rsidR="00EC64B0" w:rsidRPr="002E1A75" w:rsidRDefault="00EC64B0" w:rsidP="001D26FF">
      <w:pPr>
        <w:spacing w:before="100" w:beforeAutospacing="1" w:line="360" w:lineRule="auto"/>
        <w:jc w:val="both"/>
        <w:rPr>
          <w:rFonts w:ascii="Times New Roman" w:hAnsi="Times New Roman" w:cs="Times New Roman"/>
          <w:sz w:val="24"/>
          <w:szCs w:val="24"/>
        </w:rPr>
      </w:pPr>
      <w:r w:rsidRPr="002E1A75">
        <w:rPr>
          <w:rFonts w:ascii="Times New Roman" w:hAnsi="Times New Roman" w:cs="Times New Roman"/>
          <w:sz w:val="24"/>
          <w:szCs w:val="24"/>
        </w:rPr>
        <w:t xml:space="preserve">Technology is a gift of modern science that is transforming business management constantly. </w:t>
      </w:r>
      <w:r w:rsidR="00144471">
        <w:rPr>
          <w:rFonts w:ascii="Times New Roman" w:hAnsi="Times New Roman" w:cs="Times New Roman"/>
          <w:sz w:val="24"/>
          <w:szCs w:val="24"/>
        </w:rPr>
        <w:t>Emergence of</w:t>
      </w:r>
      <w:r w:rsidRPr="002E1A75">
        <w:rPr>
          <w:rFonts w:ascii="Times New Roman" w:hAnsi="Times New Roman" w:cs="Times New Roman"/>
          <w:sz w:val="24"/>
          <w:szCs w:val="24"/>
        </w:rPr>
        <w:t xml:space="preserve"> new business models and disrupting traditional structures of organisations is also a part of it. The prominence of Uber in transportation industry and Airbnb in accommodation can be exemplified to be the disruptors in their respective industries and creators of radical business models based on external resources and shared economy </w:t>
      </w:r>
      <w:r w:rsidR="00DC6656">
        <w:rPr>
          <w:rFonts w:ascii="Times New Roman" w:hAnsi="Times New Roman" w:cs="Times New Roman"/>
          <w:sz w:val="24"/>
          <w:szCs w:val="24"/>
        </w:rPr>
        <w:t>(Guttentag, 2013</w:t>
      </w:r>
      <w:r w:rsidRPr="002E1A75">
        <w:rPr>
          <w:rFonts w:ascii="Times New Roman" w:hAnsi="Times New Roman" w:cs="Times New Roman"/>
          <w:sz w:val="24"/>
          <w:szCs w:val="24"/>
        </w:rPr>
        <w:t xml:space="preserve">). Development and application of online systems </w:t>
      </w:r>
      <w:r w:rsidR="00110EC2">
        <w:rPr>
          <w:rFonts w:ascii="Times New Roman" w:hAnsi="Times New Roman" w:cs="Times New Roman"/>
          <w:sz w:val="24"/>
          <w:szCs w:val="24"/>
        </w:rPr>
        <w:t xml:space="preserve">to </w:t>
      </w:r>
      <w:r w:rsidRPr="002E1A75">
        <w:rPr>
          <w:rFonts w:ascii="Times New Roman" w:hAnsi="Times New Roman" w:cs="Times New Roman"/>
          <w:sz w:val="24"/>
          <w:szCs w:val="24"/>
        </w:rPr>
        <w:t xml:space="preserve">connect specific demand with its’ decentralised supply chain was the idea that can be seen at the core of these business structures. </w:t>
      </w:r>
      <w:r w:rsidR="00ED4B8A" w:rsidRPr="002E1A75">
        <w:rPr>
          <w:rFonts w:ascii="Times New Roman" w:hAnsi="Times New Roman" w:cs="Times New Roman"/>
          <w:sz w:val="24"/>
          <w:szCs w:val="24"/>
        </w:rPr>
        <w:t>Consumer to consumer (</w:t>
      </w:r>
      <w:r w:rsidR="004E416F">
        <w:rPr>
          <w:rFonts w:ascii="Times New Roman" w:hAnsi="Times New Roman" w:cs="Times New Roman"/>
          <w:sz w:val="24"/>
          <w:szCs w:val="24"/>
        </w:rPr>
        <w:t>C2C</w:t>
      </w:r>
      <w:r w:rsidR="00ED4B8A" w:rsidRPr="002E1A75">
        <w:rPr>
          <w:rFonts w:ascii="Times New Roman" w:hAnsi="Times New Roman" w:cs="Times New Roman"/>
          <w:sz w:val="24"/>
          <w:szCs w:val="24"/>
        </w:rPr>
        <w:t>)</w:t>
      </w:r>
      <w:r w:rsidR="00110EC2">
        <w:rPr>
          <w:rFonts w:ascii="Times New Roman" w:hAnsi="Times New Roman" w:cs="Times New Roman"/>
          <w:sz w:val="24"/>
          <w:szCs w:val="24"/>
        </w:rPr>
        <w:t xml:space="preserve"> e-commerce</w:t>
      </w:r>
      <w:r w:rsidR="00ED4B8A" w:rsidRPr="002E1A75">
        <w:rPr>
          <w:rFonts w:ascii="Times New Roman" w:hAnsi="Times New Roman" w:cs="Times New Roman"/>
          <w:sz w:val="24"/>
          <w:szCs w:val="24"/>
        </w:rPr>
        <w:t xml:space="preserve"> is one of the disruptive business model</w:t>
      </w:r>
      <w:r w:rsidR="00D85C16" w:rsidRPr="002E1A75">
        <w:rPr>
          <w:rFonts w:ascii="Times New Roman" w:hAnsi="Times New Roman" w:cs="Times New Roman"/>
          <w:sz w:val="24"/>
          <w:szCs w:val="24"/>
        </w:rPr>
        <w:t>s</w:t>
      </w:r>
      <w:r w:rsidR="00ED4B8A" w:rsidRPr="002E1A75">
        <w:rPr>
          <w:rFonts w:ascii="Times New Roman" w:hAnsi="Times New Roman" w:cs="Times New Roman"/>
          <w:sz w:val="24"/>
          <w:szCs w:val="24"/>
        </w:rPr>
        <w:t xml:space="preserve"> where a business operates on decentralised supply chain and does not possess any storage</w:t>
      </w:r>
      <w:r w:rsidR="00144471">
        <w:rPr>
          <w:rFonts w:ascii="Times New Roman" w:hAnsi="Times New Roman" w:cs="Times New Roman"/>
          <w:sz w:val="24"/>
          <w:szCs w:val="24"/>
        </w:rPr>
        <w:t xml:space="preserve"> </w:t>
      </w:r>
      <w:r w:rsidR="00DC6656">
        <w:rPr>
          <w:rFonts w:ascii="Times New Roman" w:hAnsi="Times New Roman" w:cs="Times New Roman"/>
          <w:sz w:val="24"/>
          <w:szCs w:val="24"/>
        </w:rPr>
        <w:t>(Dan, 2014</w:t>
      </w:r>
      <w:r w:rsidR="00144471">
        <w:rPr>
          <w:rFonts w:ascii="Times New Roman" w:hAnsi="Times New Roman" w:cs="Times New Roman"/>
          <w:sz w:val="24"/>
          <w:szCs w:val="24"/>
        </w:rPr>
        <w:t>)</w:t>
      </w:r>
      <w:r w:rsidR="00ED4B8A" w:rsidRPr="002E1A75">
        <w:rPr>
          <w:rFonts w:ascii="Times New Roman" w:hAnsi="Times New Roman" w:cs="Times New Roman"/>
          <w:sz w:val="24"/>
          <w:szCs w:val="24"/>
        </w:rPr>
        <w:t xml:space="preserve">. </w:t>
      </w:r>
      <w:r w:rsidRPr="002E1A75">
        <w:rPr>
          <w:rFonts w:ascii="Times New Roman" w:hAnsi="Times New Roman" w:cs="Times New Roman"/>
          <w:sz w:val="24"/>
          <w:szCs w:val="24"/>
        </w:rPr>
        <w:t>The</w:t>
      </w:r>
      <w:r w:rsidR="00144471">
        <w:rPr>
          <w:rFonts w:ascii="Times New Roman" w:hAnsi="Times New Roman" w:cs="Times New Roman"/>
          <w:sz w:val="24"/>
          <w:szCs w:val="24"/>
        </w:rPr>
        <w:t>refore, the</w:t>
      </w:r>
      <w:r w:rsidRPr="002E1A75">
        <w:rPr>
          <w:rFonts w:ascii="Times New Roman" w:hAnsi="Times New Roman" w:cs="Times New Roman"/>
          <w:sz w:val="24"/>
          <w:szCs w:val="24"/>
        </w:rPr>
        <w:t xml:space="preserve"> business structure of </w:t>
      </w:r>
      <w:r w:rsidR="004E416F">
        <w:rPr>
          <w:rFonts w:ascii="Times New Roman" w:hAnsi="Times New Roman" w:cs="Times New Roman"/>
          <w:sz w:val="24"/>
          <w:szCs w:val="24"/>
        </w:rPr>
        <w:t>C2C</w:t>
      </w:r>
      <w:r w:rsidR="00144471">
        <w:rPr>
          <w:rFonts w:ascii="Times New Roman" w:hAnsi="Times New Roman" w:cs="Times New Roman"/>
          <w:sz w:val="24"/>
          <w:szCs w:val="24"/>
        </w:rPr>
        <w:t xml:space="preserve"> </w:t>
      </w:r>
      <w:r w:rsidR="00CA0A7B">
        <w:rPr>
          <w:rFonts w:ascii="Times New Roman" w:hAnsi="Times New Roman" w:cs="Times New Roman"/>
          <w:sz w:val="24"/>
          <w:szCs w:val="24"/>
        </w:rPr>
        <w:t>e</w:t>
      </w:r>
      <w:r w:rsidR="005A2A3B">
        <w:rPr>
          <w:rFonts w:ascii="Times New Roman" w:hAnsi="Times New Roman" w:cs="Times New Roman"/>
          <w:sz w:val="24"/>
          <w:szCs w:val="24"/>
        </w:rPr>
        <w:t>-commerce</w:t>
      </w:r>
      <w:r w:rsidRPr="002E1A75">
        <w:rPr>
          <w:rFonts w:ascii="Times New Roman" w:hAnsi="Times New Roman" w:cs="Times New Roman"/>
          <w:sz w:val="24"/>
          <w:szCs w:val="24"/>
        </w:rPr>
        <w:t xml:space="preserve"> platforms can also be considered to be a leading-edge business model as it created a new line of value proposition by letting sellers to </w:t>
      </w:r>
      <w:r w:rsidR="0092501C" w:rsidRPr="002E1A75">
        <w:rPr>
          <w:rFonts w:ascii="Times New Roman" w:hAnsi="Times New Roman" w:cs="Times New Roman"/>
          <w:sz w:val="24"/>
          <w:szCs w:val="24"/>
        </w:rPr>
        <w:t xml:space="preserve">directly </w:t>
      </w:r>
      <w:r w:rsidRPr="002E1A75">
        <w:rPr>
          <w:rFonts w:ascii="Times New Roman" w:hAnsi="Times New Roman" w:cs="Times New Roman"/>
          <w:sz w:val="24"/>
          <w:szCs w:val="24"/>
        </w:rPr>
        <w:t>connect with their buyers through a shared online platform where they create value for each other by means of selling products and services. The most popular businesses relying on this model are Facebook market</w:t>
      </w:r>
      <w:r w:rsidR="00ED4B8A" w:rsidRPr="002E1A75">
        <w:rPr>
          <w:rFonts w:ascii="Times New Roman" w:hAnsi="Times New Roman" w:cs="Times New Roman"/>
          <w:sz w:val="24"/>
          <w:szCs w:val="24"/>
        </w:rPr>
        <w:t>p</w:t>
      </w:r>
      <w:r w:rsidRPr="002E1A75">
        <w:rPr>
          <w:rFonts w:ascii="Times New Roman" w:hAnsi="Times New Roman" w:cs="Times New Roman"/>
          <w:sz w:val="24"/>
          <w:szCs w:val="24"/>
        </w:rPr>
        <w:t xml:space="preserve">lace, Etsy, Taobao, Ebay and Amazon </w:t>
      </w:r>
      <w:r w:rsidR="00871972">
        <w:rPr>
          <w:rFonts w:ascii="Times New Roman" w:hAnsi="Times New Roman" w:cs="Times New Roman"/>
          <w:sz w:val="24"/>
          <w:szCs w:val="24"/>
        </w:rPr>
        <w:t>(</w:t>
      </w:r>
      <w:r w:rsidR="00915E01">
        <w:rPr>
          <w:rFonts w:ascii="Times New Roman" w:hAnsi="Times New Roman" w:cs="Times New Roman"/>
          <w:sz w:val="24"/>
          <w:szCs w:val="24"/>
        </w:rPr>
        <w:t>Ibid.</w:t>
      </w:r>
      <w:r w:rsidRPr="002E1A75">
        <w:rPr>
          <w:rFonts w:ascii="Times New Roman" w:hAnsi="Times New Roman" w:cs="Times New Roman"/>
          <w:sz w:val="24"/>
          <w:szCs w:val="24"/>
        </w:rPr>
        <w:t>).</w:t>
      </w:r>
      <w:r w:rsidR="0092501C" w:rsidRPr="002E1A75">
        <w:rPr>
          <w:rFonts w:ascii="Times New Roman" w:hAnsi="Times New Roman" w:cs="Times New Roman"/>
          <w:sz w:val="24"/>
          <w:szCs w:val="24"/>
        </w:rPr>
        <w:t xml:space="preserve"> </w:t>
      </w:r>
      <w:r w:rsidR="00CA0A7B">
        <w:rPr>
          <w:rFonts w:ascii="Times New Roman" w:hAnsi="Times New Roman" w:cs="Times New Roman"/>
          <w:sz w:val="24"/>
          <w:szCs w:val="24"/>
        </w:rPr>
        <w:t xml:space="preserve">Initially, the model was only used in auction sites or in virtual communities, however, integration of e-commerce and </w:t>
      </w:r>
      <w:r w:rsidR="004E416F">
        <w:rPr>
          <w:rFonts w:ascii="Times New Roman" w:hAnsi="Times New Roman" w:cs="Times New Roman"/>
          <w:sz w:val="24"/>
          <w:szCs w:val="24"/>
        </w:rPr>
        <w:t>C2C</w:t>
      </w:r>
      <w:r w:rsidR="00CA0A7B">
        <w:rPr>
          <w:rFonts w:ascii="Times New Roman" w:hAnsi="Times New Roman" w:cs="Times New Roman"/>
          <w:sz w:val="24"/>
          <w:szCs w:val="24"/>
        </w:rPr>
        <w:t xml:space="preserve"> has extended its application in a general business practice for consumers and sellers</w:t>
      </w:r>
      <w:r w:rsidR="00915E01">
        <w:rPr>
          <w:rFonts w:ascii="Times New Roman" w:hAnsi="Times New Roman" w:cs="Times New Roman"/>
          <w:sz w:val="24"/>
          <w:szCs w:val="24"/>
        </w:rPr>
        <w:t xml:space="preserve"> (Ibid.)</w:t>
      </w:r>
      <w:r w:rsidR="00CA0A7B">
        <w:rPr>
          <w:rFonts w:ascii="Times New Roman" w:hAnsi="Times New Roman" w:cs="Times New Roman"/>
          <w:sz w:val="24"/>
          <w:szCs w:val="24"/>
        </w:rPr>
        <w:t xml:space="preserve">. The organisational structure of </w:t>
      </w:r>
      <w:r w:rsidR="004E416F">
        <w:rPr>
          <w:rFonts w:ascii="Times New Roman" w:hAnsi="Times New Roman" w:cs="Times New Roman"/>
          <w:sz w:val="24"/>
          <w:szCs w:val="24"/>
        </w:rPr>
        <w:t>C2C</w:t>
      </w:r>
      <w:r w:rsidR="00CA0A7B">
        <w:rPr>
          <w:rFonts w:ascii="Times New Roman" w:hAnsi="Times New Roman" w:cs="Times New Roman"/>
          <w:sz w:val="24"/>
          <w:szCs w:val="24"/>
        </w:rPr>
        <w:t xml:space="preserve"> e-commerce consists of institutional intermediaries or third</w:t>
      </w:r>
      <w:r w:rsidR="00FD3944">
        <w:rPr>
          <w:rFonts w:ascii="Times New Roman" w:hAnsi="Times New Roman" w:cs="Times New Roman"/>
          <w:sz w:val="24"/>
          <w:szCs w:val="24"/>
        </w:rPr>
        <w:t>-</w:t>
      </w:r>
      <w:r w:rsidR="00CA0A7B">
        <w:rPr>
          <w:rFonts w:ascii="Times New Roman" w:hAnsi="Times New Roman" w:cs="Times New Roman"/>
          <w:sz w:val="24"/>
          <w:szCs w:val="24"/>
        </w:rPr>
        <w:t>party providers who manage</w:t>
      </w:r>
      <w:r w:rsidR="0092501C" w:rsidRPr="002E1A75">
        <w:rPr>
          <w:rFonts w:ascii="Times New Roman" w:hAnsi="Times New Roman" w:cs="Times New Roman"/>
          <w:sz w:val="24"/>
          <w:szCs w:val="24"/>
        </w:rPr>
        <w:t xml:space="preserve"> </w:t>
      </w:r>
      <w:r w:rsidR="00144471">
        <w:rPr>
          <w:rFonts w:ascii="Times New Roman" w:hAnsi="Times New Roman" w:cs="Times New Roman"/>
          <w:sz w:val="24"/>
          <w:szCs w:val="24"/>
        </w:rPr>
        <w:t>financial and data security</w:t>
      </w:r>
      <w:r w:rsidR="0092501C" w:rsidRPr="002E1A75">
        <w:rPr>
          <w:rFonts w:ascii="Times New Roman" w:hAnsi="Times New Roman" w:cs="Times New Roman"/>
          <w:sz w:val="24"/>
          <w:szCs w:val="24"/>
        </w:rPr>
        <w:t xml:space="preserve"> at high</w:t>
      </w:r>
      <w:r w:rsidR="009D3A5E">
        <w:rPr>
          <w:rFonts w:ascii="Times New Roman" w:hAnsi="Times New Roman" w:cs="Times New Roman"/>
          <w:sz w:val="24"/>
          <w:szCs w:val="24"/>
        </w:rPr>
        <w:t xml:space="preserve"> </w:t>
      </w:r>
      <w:r w:rsidR="00CA0A7B">
        <w:rPr>
          <w:rFonts w:ascii="Times New Roman" w:hAnsi="Times New Roman" w:cs="Times New Roman"/>
          <w:sz w:val="24"/>
          <w:szCs w:val="24"/>
        </w:rPr>
        <w:t>interest rate (</w:t>
      </w:r>
      <w:r w:rsidR="00CA0A7B">
        <w:rPr>
          <w:rFonts w:ascii="Times New Roman" w:hAnsi="Times New Roman" w:cs="Times New Roman"/>
          <w:color w:val="000000"/>
          <w:sz w:val="24"/>
          <w:szCs w:val="24"/>
          <w:shd w:val="clear" w:color="auto" w:fill="FFFFFF"/>
        </w:rPr>
        <w:t>Shorman, Allaymoun and Hamid, 2019).</w:t>
      </w:r>
    </w:p>
    <w:p w14:paraId="249E4D85" w14:textId="17F7EFAF" w:rsidR="00AB2AF4" w:rsidRPr="00EE14E6" w:rsidRDefault="00D85C16" w:rsidP="001D26FF">
      <w:pPr>
        <w:spacing w:before="100" w:beforeAutospacing="1" w:line="360" w:lineRule="auto"/>
        <w:jc w:val="both"/>
        <w:rPr>
          <w:rFonts w:ascii="Times New Roman" w:hAnsi="Times New Roman" w:cs="Times New Roman"/>
          <w:color w:val="000000"/>
          <w:sz w:val="24"/>
          <w:szCs w:val="24"/>
          <w:shd w:val="clear" w:color="auto" w:fill="FFFFFF"/>
        </w:rPr>
      </w:pPr>
      <w:r w:rsidRPr="009A00FF">
        <w:rPr>
          <w:rFonts w:ascii="Times New Roman" w:hAnsi="Times New Roman" w:cs="Times New Roman"/>
          <w:sz w:val="24"/>
          <w:szCs w:val="24"/>
        </w:rPr>
        <w:t xml:space="preserve">The report </w:t>
      </w:r>
      <w:r w:rsidR="009D3A5E" w:rsidRPr="009A00FF">
        <w:rPr>
          <w:rFonts w:ascii="Times New Roman" w:hAnsi="Times New Roman" w:cs="Times New Roman"/>
          <w:sz w:val="24"/>
          <w:szCs w:val="24"/>
        </w:rPr>
        <w:t>aims to</w:t>
      </w:r>
      <w:r w:rsidRPr="009A00FF">
        <w:rPr>
          <w:rFonts w:ascii="Times New Roman" w:hAnsi="Times New Roman" w:cs="Times New Roman"/>
          <w:sz w:val="24"/>
          <w:szCs w:val="24"/>
        </w:rPr>
        <w:t xml:space="preserve"> </w:t>
      </w:r>
      <w:r w:rsidR="009D3A5E" w:rsidRPr="009A00FF">
        <w:rPr>
          <w:rFonts w:ascii="Times New Roman" w:hAnsi="Times New Roman" w:cs="Times New Roman"/>
          <w:sz w:val="24"/>
          <w:szCs w:val="24"/>
        </w:rPr>
        <w:t>argue that</w:t>
      </w:r>
      <w:r w:rsidRPr="009A00FF">
        <w:rPr>
          <w:rFonts w:ascii="Times New Roman" w:hAnsi="Times New Roman" w:cs="Times New Roman"/>
          <w:sz w:val="24"/>
          <w:szCs w:val="24"/>
        </w:rPr>
        <w:t xml:space="preserve"> blockchain technology</w:t>
      </w:r>
      <w:r w:rsidR="008814FB">
        <w:rPr>
          <w:rFonts w:ascii="Times New Roman" w:hAnsi="Times New Roman" w:cs="Times New Roman"/>
          <w:sz w:val="24"/>
          <w:szCs w:val="24"/>
        </w:rPr>
        <w:t xml:space="preserve"> can be applied in C2C business model and its’</w:t>
      </w:r>
      <w:r w:rsidRPr="009A00FF">
        <w:rPr>
          <w:rFonts w:ascii="Times New Roman" w:hAnsi="Times New Roman" w:cs="Times New Roman"/>
          <w:sz w:val="24"/>
          <w:szCs w:val="24"/>
        </w:rPr>
        <w:t xml:space="preserve"> application on consumer to consumer </w:t>
      </w:r>
      <w:r w:rsidR="009D3A5E" w:rsidRPr="009A00FF">
        <w:rPr>
          <w:rFonts w:ascii="Times New Roman" w:hAnsi="Times New Roman" w:cs="Times New Roman"/>
          <w:sz w:val="24"/>
          <w:szCs w:val="24"/>
        </w:rPr>
        <w:t>(</w:t>
      </w:r>
      <w:r w:rsidR="004E416F">
        <w:rPr>
          <w:rFonts w:ascii="Times New Roman" w:hAnsi="Times New Roman" w:cs="Times New Roman"/>
          <w:sz w:val="24"/>
          <w:szCs w:val="24"/>
        </w:rPr>
        <w:t>C2C</w:t>
      </w:r>
      <w:r w:rsidR="009D3A5E" w:rsidRPr="009A00FF">
        <w:rPr>
          <w:rFonts w:ascii="Times New Roman" w:hAnsi="Times New Roman" w:cs="Times New Roman"/>
          <w:sz w:val="24"/>
          <w:szCs w:val="24"/>
        </w:rPr>
        <w:t>) e</w:t>
      </w:r>
      <w:r w:rsidR="005A2A3B" w:rsidRPr="009A00FF">
        <w:rPr>
          <w:rFonts w:ascii="Times New Roman" w:hAnsi="Times New Roman" w:cs="Times New Roman"/>
          <w:sz w:val="24"/>
          <w:szCs w:val="24"/>
        </w:rPr>
        <w:t>-commerce</w:t>
      </w:r>
      <w:r w:rsidRPr="009A00FF">
        <w:rPr>
          <w:rFonts w:ascii="Times New Roman" w:hAnsi="Times New Roman" w:cs="Times New Roman"/>
          <w:sz w:val="24"/>
          <w:szCs w:val="24"/>
        </w:rPr>
        <w:t xml:space="preserve"> business platform will </w:t>
      </w:r>
      <w:r w:rsidR="00FD3944" w:rsidRPr="009A00FF">
        <w:rPr>
          <w:rFonts w:ascii="Times New Roman" w:hAnsi="Times New Roman" w:cs="Times New Roman"/>
          <w:sz w:val="24"/>
          <w:szCs w:val="24"/>
        </w:rPr>
        <w:t xml:space="preserve">change </w:t>
      </w:r>
      <w:r w:rsidR="00DC15AE" w:rsidRPr="009A00FF">
        <w:rPr>
          <w:rFonts w:ascii="Times New Roman" w:hAnsi="Times New Roman" w:cs="Times New Roman"/>
          <w:sz w:val="24"/>
          <w:szCs w:val="24"/>
        </w:rPr>
        <w:t>or obsolete</w:t>
      </w:r>
      <w:r w:rsidR="009D3A5E" w:rsidRPr="009A00FF">
        <w:rPr>
          <w:rFonts w:ascii="Times New Roman" w:hAnsi="Times New Roman" w:cs="Times New Roman"/>
          <w:sz w:val="24"/>
          <w:szCs w:val="24"/>
        </w:rPr>
        <w:t xml:space="preserve"> </w:t>
      </w:r>
      <w:r w:rsidR="00B02595" w:rsidRPr="009A00FF">
        <w:rPr>
          <w:rFonts w:ascii="Times New Roman" w:hAnsi="Times New Roman" w:cs="Times New Roman"/>
          <w:sz w:val="24"/>
          <w:szCs w:val="24"/>
        </w:rPr>
        <w:t>middle management</w:t>
      </w:r>
      <w:r w:rsidR="009D3A5E" w:rsidRPr="009A00FF">
        <w:rPr>
          <w:rFonts w:ascii="Times New Roman" w:hAnsi="Times New Roman" w:cs="Times New Roman"/>
          <w:sz w:val="24"/>
          <w:szCs w:val="24"/>
        </w:rPr>
        <w:t xml:space="preserve"> roles. </w:t>
      </w:r>
      <w:r w:rsidRPr="009A00FF">
        <w:rPr>
          <w:rFonts w:ascii="Times New Roman" w:hAnsi="Times New Roman" w:cs="Times New Roman"/>
          <w:sz w:val="24"/>
          <w:szCs w:val="24"/>
        </w:rPr>
        <w:t xml:space="preserve">The rationale of interrelating </w:t>
      </w:r>
      <w:r w:rsidR="00DC15AE" w:rsidRPr="009A00FF">
        <w:rPr>
          <w:rFonts w:ascii="Times New Roman" w:hAnsi="Times New Roman" w:cs="Times New Roman"/>
          <w:sz w:val="24"/>
          <w:szCs w:val="24"/>
        </w:rPr>
        <w:t xml:space="preserve">blockchain with </w:t>
      </w:r>
      <w:r w:rsidR="004E416F">
        <w:rPr>
          <w:rFonts w:ascii="Times New Roman" w:hAnsi="Times New Roman" w:cs="Times New Roman"/>
          <w:sz w:val="24"/>
          <w:szCs w:val="24"/>
        </w:rPr>
        <w:t>C2C</w:t>
      </w:r>
      <w:r w:rsidR="00DC15AE" w:rsidRPr="009A00FF">
        <w:rPr>
          <w:rFonts w:ascii="Times New Roman" w:hAnsi="Times New Roman" w:cs="Times New Roman"/>
          <w:sz w:val="24"/>
          <w:szCs w:val="24"/>
        </w:rPr>
        <w:t xml:space="preserve"> e-commerce</w:t>
      </w:r>
      <w:r w:rsidRPr="009A00FF">
        <w:rPr>
          <w:rFonts w:ascii="Times New Roman" w:hAnsi="Times New Roman" w:cs="Times New Roman"/>
          <w:sz w:val="24"/>
          <w:szCs w:val="24"/>
        </w:rPr>
        <w:t xml:space="preserve"> lies within their inherent similar </w:t>
      </w:r>
      <w:r w:rsidRPr="009D3A5E">
        <w:rPr>
          <w:rFonts w:ascii="Times New Roman" w:hAnsi="Times New Roman" w:cs="Times New Roman"/>
          <w:color w:val="000000" w:themeColor="text1"/>
          <w:sz w:val="24"/>
          <w:szCs w:val="24"/>
        </w:rPr>
        <w:t>characteristics</w:t>
      </w:r>
      <w:r w:rsidR="009D3A5E" w:rsidRPr="009D3A5E">
        <w:rPr>
          <w:rFonts w:ascii="Times New Roman" w:hAnsi="Times New Roman" w:cs="Times New Roman"/>
          <w:color w:val="000000" w:themeColor="text1"/>
          <w:sz w:val="24"/>
          <w:szCs w:val="24"/>
        </w:rPr>
        <w:t xml:space="preserve"> of decentralisation and peer to peer network system</w:t>
      </w:r>
      <w:r w:rsidR="009D3A5E">
        <w:rPr>
          <w:rFonts w:ascii="Times New Roman" w:hAnsi="Times New Roman" w:cs="Times New Roman"/>
          <w:color w:val="4472C4" w:themeColor="accent1"/>
          <w:sz w:val="24"/>
          <w:szCs w:val="24"/>
        </w:rPr>
        <w:t xml:space="preserve"> </w:t>
      </w:r>
      <w:r w:rsidR="00FD3944">
        <w:rPr>
          <w:rFonts w:ascii="Times New Roman" w:hAnsi="Times New Roman" w:cs="Times New Roman"/>
          <w:sz w:val="24"/>
          <w:szCs w:val="24"/>
        </w:rPr>
        <w:t>as mentioned</w:t>
      </w:r>
      <w:r w:rsidR="00CA0A7B">
        <w:rPr>
          <w:rFonts w:ascii="Times New Roman" w:hAnsi="Times New Roman" w:cs="Times New Roman"/>
          <w:color w:val="000000"/>
          <w:sz w:val="24"/>
          <w:szCs w:val="24"/>
          <w:shd w:val="clear" w:color="auto" w:fill="FFFFFF"/>
        </w:rPr>
        <w:t xml:space="preserve"> in the literature of Shorman, Allaymoun and Hamid (2019) which suggests developing a blockchain based </w:t>
      </w:r>
      <w:r w:rsidR="00EE14E6">
        <w:rPr>
          <w:rFonts w:ascii="Times New Roman" w:hAnsi="Times New Roman" w:cs="Times New Roman"/>
          <w:color w:val="000000"/>
          <w:sz w:val="24"/>
          <w:szCs w:val="24"/>
          <w:shd w:val="clear" w:color="auto" w:fill="FFFFFF"/>
        </w:rPr>
        <w:t xml:space="preserve">network using the </w:t>
      </w:r>
      <w:r w:rsidR="004E416F">
        <w:rPr>
          <w:rFonts w:ascii="Times New Roman" w:hAnsi="Times New Roman" w:cs="Times New Roman"/>
          <w:color w:val="000000"/>
          <w:sz w:val="24"/>
          <w:szCs w:val="24"/>
          <w:shd w:val="clear" w:color="auto" w:fill="FFFFFF"/>
        </w:rPr>
        <w:t>C2C</w:t>
      </w:r>
      <w:r w:rsidR="00EE14E6">
        <w:rPr>
          <w:rFonts w:ascii="Times New Roman" w:hAnsi="Times New Roman" w:cs="Times New Roman"/>
          <w:color w:val="000000"/>
          <w:sz w:val="24"/>
          <w:szCs w:val="24"/>
          <w:shd w:val="clear" w:color="auto" w:fill="FFFFFF"/>
        </w:rPr>
        <w:t xml:space="preserve"> business model </w:t>
      </w:r>
      <w:r w:rsidR="00FD3944">
        <w:rPr>
          <w:rFonts w:ascii="Times New Roman" w:hAnsi="Times New Roman" w:cs="Times New Roman"/>
          <w:color w:val="000000"/>
          <w:sz w:val="24"/>
          <w:szCs w:val="24"/>
          <w:shd w:val="clear" w:color="auto" w:fill="FFFFFF"/>
        </w:rPr>
        <w:t>can</w:t>
      </w:r>
      <w:r w:rsidR="00EE14E6">
        <w:rPr>
          <w:rFonts w:ascii="Times New Roman" w:hAnsi="Times New Roman" w:cs="Times New Roman"/>
          <w:color w:val="000000"/>
          <w:sz w:val="24"/>
          <w:szCs w:val="24"/>
          <w:shd w:val="clear" w:color="auto" w:fill="FFFFFF"/>
        </w:rPr>
        <w:t xml:space="preserve"> reduce intermediary cost</w:t>
      </w:r>
      <w:r w:rsidR="00FD3944">
        <w:rPr>
          <w:rFonts w:ascii="Times New Roman" w:hAnsi="Times New Roman" w:cs="Times New Roman"/>
          <w:color w:val="000000"/>
          <w:sz w:val="24"/>
          <w:szCs w:val="24"/>
          <w:shd w:val="clear" w:color="auto" w:fill="FFFFFF"/>
        </w:rPr>
        <w:t xml:space="preserve"> and provide a transparent system in which consumers can trust.</w:t>
      </w:r>
      <w:r w:rsidR="00EE14E6">
        <w:rPr>
          <w:rFonts w:ascii="Times New Roman" w:hAnsi="Times New Roman" w:cs="Times New Roman"/>
          <w:color w:val="000000"/>
          <w:sz w:val="24"/>
          <w:szCs w:val="24"/>
          <w:shd w:val="clear" w:color="auto" w:fill="FFFFFF"/>
        </w:rPr>
        <w:t xml:space="preserve"> </w:t>
      </w:r>
      <w:r w:rsidR="00FD3944">
        <w:rPr>
          <w:rFonts w:ascii="Times New Roman" w:hAnsi="Times New Roman" w:cs="Times New Roman"/>
          <w:color w:val="000000"/>
          <w:sz w:val="24"/>
          <w:szCs w:val="24"/>
          <w:shd w:val="clear" w:color="auto" w:fill="FFFFFF"/>
        </w:rPr>
        <w:t>H</w:t>
      </w:r>
      <w:r w:rsidR="00EE14E6">
        <w:rPr>
          <w:rFonts w:ascii="Times New Roman" w:hAnsi="Times New Roman" w:cs="Times New Roman"/>
          <w:color w:val="000000"/>
          <w:sz w:val="24"/>
          <w:szCs w:val="24"/>
          <w:shd w:val="clear" w:color="auto" w:fill="FFFFFF"/>
        </w:rPr>
        <w:t>owever, it does not provide any insight on management role changes</w:t>
      </w:r>
      <w:r w:rsidR="00FD3944">
        <w:rPr>
          <w:rFonts w:ascii="Times New Roman" w:hAnsi="Times New Roman" w:cs="Times New Roman"/>
          <w:color w:val="000000"/>
          <w:sz w:val="24"/>
          <w:szCs w:val="24"/>
          <w:shd w:val="clear" w:color="auto" w:fill="FFFFFF"/>
        </w:rPr>
        <w:t xml:space="preserve"> that may occur </w:t>
      </w:r>
      <w:r w:rsidR="00EE14E6">
        <w:rPr>
          <w:rFonts w:ascii="Times New Roman" w:hAnsi="Times New Roman" w:cs="Times New Roman"/>
          <w:color w:val="000000"/>
          <w:sz w:val="24"/>
          <w:szCs w:val="24"/>
          <w:shd w:val="clear" w:color="auto" w:fill="FFFFFF"/>
        </w:rPr>
        <w:t xml:space="preserve">due to </w:t>
      </w:r>
      <w:r w:rsidR="00EE14E6">
        <w:rPr>
          <w:rFonts w:ascii="Times New Roman" w:hAnsi="Times New Roman" w:cs="Times New Roman"/>
          <w:color w:val="000000"/>
          <w:sz w:val="24"/>
          <w:szCs w:val="24"/>
          <w:shd w:val="clear" w:color="auto" w:fill="FFFFFF"/>
        </w:rPr>
        <w:lastRenderedPageBreak/>
        <w:t>the system application. Transformation of trust</w:t>
      </w:r>
      <w:r w:rsidR="00DC15AE">
        <w:rPr>
          <w:rFonts w:ascii="Times New Roman" w:hAnsi="Times New Roman" w:cs="Times New Roman"/>
          <w:color w:val="000000"/>
          <w:sz w:val="24"/>
          <w:szCs w:val="24"/>
          <w:shd w:val="clear" w:color="auto" w:fill="FFFFFF"/>
        </w:rPr>
        <w:t xml:space="preserve"> </w:t>
      </w:r>
      <w:r w:rsidR="009A00FF">
        <w:rPr>
          <w:rFonts w:ascii="Times New Roman" w:hAnsi="Times New Roman" w:cs="Times New Roman"/>
          <w:color w:val="000000"/>
          <w:sz w:val="24"/>
          <w:szCs w:val="24"/>
          <w:shd w:val="clear" w:color="auto" w:fill="FFFFFF"/>
        </w:rPr>
        <w:t xml:space="preserve">management </w:t>
      </w:r>
      <w:r w:rsidR="00EE14E6">
        <w:rPr>
          <w:rFonts w:ascii="Times New Roman" w:hAnsi="Times New Roman" w:cs="Times New Roman"/>
          <w:color w:val="000000"/>
          <w:sz w:val="24"/>
          <w:szCs w:val="24"/>
          <w:shd w:val="clear" w:color="auto" w:fill="FFFFFF"/>
        </w:rPr>
        <w:t>and intermediary roles has been</w:t>
      </w:r>
      <w:r w:rsidR="00FD3944">
        <w:rPr>
          <w:rFonts w:ascii="Times New Roman" w:hAnsi="Times New Roman" w:cs="Times New Roman"/>
          <w:color w:val="000000"/>
          <w:sz w:val="24"/>
          <w:szCs w:val="24"/>
          <w:shd w:val="clear" w:color="auto" w:fill="FFFFFF"/>
        </w:rPr>
        <w:t xml:space="preserve"> </w:t>
      </w:r>
      <w:r w:rsidR="00EE14E6">
        <w:rPr>
          <w:rFonts w:ascii="Times New Roman" w:hAnsi="Times New Roman" w:cs="Times New Roman"/>
          <w:color w:val="000000"/>
          <w:sz w:val="24"/>
          <w:szCs w:val="24"/>
          <w:shd w:val="clear" w:color="auto" w:fill="FFFFFF"/>
        </w:rPr>
        <w:t xml:space="preserve">analysed in this report since, trustworthiness has been identified as a core part of </w:t>
      </w:r>
      <w:r w:rsidR="009A00FF">
        <w:rPr>
          <w:rFonts w:ascii="Times New Roman" w:hAnsi="Times New Roman" w:cs="Times New Roman"/>
          <w:color w:val="000000"/>
          <w:sz w:val="24"/>
          <w:szCs w:val="24"/>
          <w:shd w:val="clear" w:color="auto" w:fill="FFFFFF"/>
        </w:rPr>
        <w:t>online platforms</w:t>
      </w:r>
      <w:r w:rsidR="00FD3944">
        <w:rPr>
          <w:rFonts w:ascii="Times New Roman" w:hAnsi="Times New Roman" w:cs="Times New Roman"/>
          <w:color w:val="000000"/>
          <w:sz w:val="24"/>
          <w:szCs w:val="24"/>
          <w:shd w:val="clear" w:color="auto" w:fill="FFFFFF"/>
        </w:rPr>
        <w:t xml:space="preserve">, specifically in </w:t>
      </w:r>
      <w:r w:rsidR="004E416F">
        <w:rPr>
          <w:rFonts w:ascii="Times New Roman" w:hAnsi="Times New Roman" w:cs="Times New Roman"/>
          <w:color w:val="000000"/>
          <w:sz w:val="24"/>
          <w:szCs w:val="24"/>
          <w:shd w:val="clear" w:color="auto" w:fill="FFFFFF"/>
        </w:rPr>
        <w:t>C2C</w:t>
      </w:r>
      <w:r w:rsidR="00FD3944">
        <w:rPr>
          <w:rFonts w:ascii="Times New Roman" w:hAnsi="Times New Roman" w:cs="Times New Roman"/>
          <w:color w:val="000000"/>
          <w:sz w:val="24"/>
          <w:szCs w:val="24"/>
          <w:shd w:val="clear" w:color="auto" w:fill="FFFFFF"/>
        </w:rPr>
        <w:t xml:space="preserve"> businesses</w:t>
      </w:r>
      <w:r w:rsidR="00EE14E6">
        <w:rPr>
          <w:rFonts w:ascii="Times New Roman" w:hAnsi="Times New Roman" w:cs="Times New Roman"/>
          <w:color w:val="000000"/>
          <w:sz w:val="24"/>
          <w:szCs w:val="24"/>
          <w:shd w:val="clear" w:color="auto" w:fill="FFFFFF"/>
        </w:rPr>
        <w:t xml:space="preserve"> which </w:t>
      </w:r>
      <w:r w:rsidR="00FD3944">
        <w:rPr>
          <w:rFonts w:ascii="Times New Roman" w:hAnsi="Times New Roman" w:cs="Times New Roman"/>
          <w:color w:val="000000"/>
          <w:sz w:val="24"/>
          <w:szCs w:val="24"/>
          <w:shd w:val="clear" w:color="auto" w:fill="FFFFFF"/>
        </w:rPr>
        <w:t xml:space="preserve">as a result, </w:t>
      </w:r>
      <w:r w:rsidR="00EE14E6">
        <w:rPr>
          <w:rFonts w:ascii="Times New Roman" w:hAnsi="Times New Roman" w:cs="Times New Roman"/>
          <w:color w:val="000000"/>
          <w:sz w:val="24"/>
          <w:szCs w:val="24"/>
          <w:shd w:val="clear" w:color="auto" w:fill="FFFFFF"/>
        </w:rPr>
        <w:t xml:space="preserve">impacts </w:t>
      </w:r>
      <w:r w:rsidR="00915E01">
        <w:rPr>
          <w:rFonts w:ascii="Times New Roman" w:hAnsi="Times New Roman" w:cs="Times New Roman"/>
          <w:color w:val="000000"/>
          <w:sz w:val="24"/>
          <w:szCs w:val="24"/>
          <w:shd w:val="clear" w:color="auto" w:fill="FFFFFF"/>
        </w:rPr>
        <w:t xml:space="preserve">a </w:t>
      </w:r>
      <w:r w:rsidR="00EE14E6">
        <w:rPr>
          <w:rFonts w:ascii="Times New Roman" w:hAnsi="Times New Roman" w:cs="Times New Roman"/>
          <w:color w:val="000000"/>
          <w:sz w:val="24"/>
          <w:szCs w:val="24"/>
          <w:shd w:val="clear" w:color="auto" w:fill="FFFFFF"/>
        </w:rPr>
        <w:t>retailer</w:t>
      </w:r>
      <w:r w:rsidR="006F3D3A">
        <w:rPr>
          <w:rFonts w:ascii="Times New Roman" w:hAnsi="Times New Roman" w:cs="Times New Roman"/>
          <w:color w:val="000000"/>
          <w:sz w:val="24"/>
          <w:szCs w:val="24"/>
          <w:shd w:val="clear" w:color="auto" w:fill="FFFFFF"/>
        </w:rPr>
        <w:t>’</w:t>
      </w:r>
      <w:r w:rsidR="00EE14E6">
        <w:rPr>
          <w:rFonts w:ascii="Times New Roman" w:hAnsi="Times New Roman" w:cs="Times New Roman"/>
          <w:color w:val="000000"/>
          <w:sz w:val="24"/>
          <w:szCs w:val="24"/>
          <w:shd w:val="clear" w:color="auto" w:fill="FFFFFF"/>
        </w:rPr>
        <w:t>s approach to manage consumer relationship. Mor</w:t>
      </w:r>
      <w:r w:rsidR="00FD3944">
        <w:rPr>
          <w:rFonts w:ascii="Times New Roman" w:hAnsi="Times New Roman" w:cs="Times New Roman"/>
          <w:color w:val="000000"/>
          <w:sz w:val="24"/>
          <w:szCs w:val="24"/>
          <w:shd w:val="clear" w:color="auto" w:fill="FFFFFF"/>
        </w:rPr>
        <w:t>eover, being in it</w:t>
      </w:r>
      <w:r w:rsidR="006F3D3A">
        <w:rPr>
          <w:rFonts w:ascii="Times New Roman" w:hAnsi="Times New Roman" w:cs="Times New Roman"/>
          <w:color w:val="000000"/>
          <w:sz w:val="24"/>
          <w:szCs w:val="24"/>
          <w:shd w:val="clear" w:color="auto" w:fill="FFFFFF"/>
        </w:rPr>
        <w:t>s’</w:t>
      </w:r>
      <w:r w:rsidR="00FD3944">
        <w:rPr>
          <w:rFonts w:ascii="Times New Roman" w:hAnsi="Times New Roman" w:cs="Times New Roman"/>
          <w:color w:val="000000"/>
          <w:sz w:val="24"/>
          <w:szCs w:val="24"/>
          <w:shd w:val="clear" w:color="auto" w:fill="FFFFFF"/>
        </w:rPr>
        <w:t xml:space="preserve"> initial stage of research, blockchain technology has been associated with multidisciplinary usage</w:t>
      </w:r>
      <w:r w:rsidR="00934E28">
        <w:rPr>
          <w:rFonts w:ascii="Times New Roman" w:hAnsi="Times New Roman" w:cs="Times New Roman"/>
          <w:color w:val="000000"/>
          <w:sz w:val="24"/>
          <w:szCs w:val="24"/>
          <w:shd w:val="clear" w:color="auto" w:fill="FFFFFF"/>
        </w:rPr>
        <w:t xml:space="preserve"> which</w:t>
      </w:r>
      <w:r w:rsidR="004404A4">
        <w:rPr>
          <w:rFonts w:ascii="Times New Roman" w:hAnsi="Times New Roman" w:cs="Times New Roman"/>
          <w:color w:val="000000"/>
          <w:sz w:val="24"/>
          <w:szCs w:val="24"/>
          <w:shd w:val="clear" w:color="auto" w:fill="FFFFFF"/>
        </w:rPr>
        <w:t xml:space="preserve"> has been </w:t>
      </w:r>
      <w:r w:rsidR="00934E28">
        <w:rPr>
          <w:rFonts w:ascii="Times New Roman" w:hAnsi="Times New Roman" w:cs="Times New Roman"/>
          <w:color w:val="000000"/>
          <w:sz w:val="24"/>
          <w:szCs w:val="24"/>
          <w:shd w:val="clear" w:color="auto" w:fill="FFFFFF"/>
        </w:rPr>
        <w:t xml:space="preserve">further </w:t>
      </w:r>
      <w:r w:rsidR="004404A4">
        <w:rPr>
          <w:rFonts w:ascii="Times New Roman" w:hAnsi="Times New Roman" w:cs="Times New Roman"/>
          <w:color w:val="000000"/>
          <w:sz w:val="24"/>
          <w:szCs w:val="24"/>
          <w:shd w:val="clear" w:color="auto" w:fill="FFFFFF"/>
        </w:rPr>
        <w:t>evaluated to see if it can replace third party</w:t>
      </w:r>
      <w:r w:rsidR="00934E28">
        <w:rPr>
          <w:rFonts w:ascii="Times New Roman" w:hAnsi="Times New Roman" w:cs="Times New Roman"/>
          <w:color w:val="000000"/>
          <w:sz w:val="24"/>
          <w:szCs w:val="24"/>
          <w:shd w:val="clear" w:color="auto" w:fill="FFFFFF"/>
        </w:rPr>
        <w:t xml:space="preserve"> and institutional</w:t>
      </w:r>
      <w:r w:rsidR="004404A4">
        <w:rPr>
          <w:rFonts w:ascii="Times New Roman" w:hAnsi="Times New Roman" w:cs="Times New Roman"/>
          <w:color w:val="000000"/>
          <w:sz w:val="24"/>
          <w:szCs w:val="24"/>
          <w:shd w:val="clear" w:color="auto" w:fill="FFFFFF"/>
        </w:rPr>
        <w:t xml:space="preserve"> intermediaries. </w:t>
      </w:r>
      <w:r w:rsidR="00AB2AF4" w:rsidRPr="002E1A75">
        <w:rPr>
          <w:rFonts w:ascii="Times New Roman" w:hAnsi="Times New Roman" w:cs="Times New Roman"/>
          <w:sz w:val="24"/>
          <w:szCs w:val="24"/>
        </w:rPr>
        <w:t>The objectives that w</w:t>
      </w:r>
      <w:r w:rsidR="00871972">
        <w:rPr>
          <w:rFonts w:ascii="Times New Roman" w:hAnsi="Times New Roman" w:cs="Times New Roman"/>
          <w:sz w:val="24"/>
          <w:szCs w:val="24"/>
        </w:rPr>
        <w:t>ere</w:t>
      </w:r>
      <w:r w:rsidR="00AB2AF4" w:rsidRPr="002E1A75">
        <w:rPr>
          <w:rFonts w:ascii="Times New Roman" w:hAnsi="Times New Roman" w:cs="Times New Roman"/>
          <w:sz w:val="24"/>
          <w:szCs w:val="24"/>
        </w:rPr>
        <w:t xml:space="preserve"> followed to</w:t>
      </w:r>
      <w:r w:rsidR="00AB2AF4">
        <w:rPr>
          <w:rFonts w:ascii="Times New Roman" w:hAnsi="Times New Roman" w:cs="Times New Roman"/>
          <w:sz w:val="24"/>
          <w:szCs w:val="24"/>
        </w:rPr>
        <w:t xml:space="preserve"> </w:t>
      </w:r>
      <w:r w:rsidR="00871972">
        <w:rPr>
          <w:rFonts w:ascii="Times New Roman" w:hAnsi="Times New Roman" w:cs="Times New Roman"/>
          <w:sz w:val="24"/>
          <w:szCs w:val="24"/>
        </w:rPr>
        <w:t>analyse the argument</w:t>
      </w:r>
      <w:r w:rsidR="004404A4">
        <w:rPr>
          <w:rFonts w:ascii="Times New Roman" w:hAnsi="Times New Roman" w:cs="Times New Roman"/>
          <w:sz w:val="24"/>
          <w:szCs w:val="24"/>
        </w:rPr>
        <w:t>s</w:t>
      </w:r>
      <w:r w:rsidR="00AB2AF4" w:rsidRPr="002E1A75">
        <w:rPr>
          <w:rFonts w:ascii="Times New Roman" w:hAnsi="Times New Roman" w:cs="Times New Roman"/>
          <w:sz w:val="24"/>
          <w:szCs w:val="24"/>
        </w:rPr>
        <w:t xml:space="preserve"> are stated below:</w:t>
      </w:r>
    </w:p>
    <w:p w14:paraId="6810AB59" w14:textId="5AEB6508" w:rsidR="00AB2AF4" w:rsidRPr="00E72DA9" w:rsidRDefault="00AB2AF4" w:rsidP="001D26FF">
      <w:pPr>
        <w:pStyle w:val="ListParagraph"/>
        <w:numPr>
          <w:ilvl w:val="0"/>
          <w:numId w:val="14"/>
        </w:numPr>
        <w:spacing w:before="100" w:beforeAutospacing="1" w:line="360" w:lineRule="auto"/>
        <w:rPr>
          <w:rFonts w:ascii="Times New Roman" w:hAnsi="Times New Roman" w:cs="Times New Roman"/>
          <w:sz w:val="24"/>
          <w:szCs w:val="24"/>
        </w:rPr>
      </w:pPr>
      <w:r w:rsidRPr="00E72DA9">
        <w:rPr>
          <w:rFonts w:ascii="Times New Roman" w:hAnsi="Times New Roman" w:cs="Times New Roman"/>
          <w:sz w:val="24"/>
          <w:szCs w:val="24"/>
        </w:rPr>
        <w:t xml:space="preserve">Identify the </w:t>
      </w:r>
      <w:r w:rsidRPr="00B679F2">
        <w:rPr>
          <w:rFonts w:ascii="Times New Roman" w:hAnsi="Times New Roman" w:cs="Times New Roman"/>
          <w:sz w:val="24"/>
          <w:szCs w:val="24"/>
        </w:rPr>
        <w:t>role</w:t>
      </w:r>
      <w:r w:rsidR="00693740" w:rsidRPr="00B679F2">
        <w:rPr>
          <w:rFonts w:ascii="Times New Roman" w:hAnsi="Times New Roman" w:cs="Times New Roman"/>
          <w:sz w:val="24"/>
          <w:szCs w:val="24"/>
        </w:rPr>
        <w:t>s</w:t>
      </w:r>
      <w:r w:rsidRPr="00B679F2">
        <w:rPr>
          <w:rFonts w:ascii="Times New Roman" w:hAnsi="Times New Roman" w:cs="Times New Roman"/>
          <w:sz w:val="24"/>
          <w:szCs w:val="24"/>
        </w:rPr>
        <w:t xml:space="preserve"> and limitations of </w:t>
      </w:r>
      <w:r w:rsidR="007A6ABE" w:rsidRPr="00B679F2">
        <w:rPr>
          <w:rFonts w:ascii="Times New Roman" w:hAnsi="Times New Roman" w:cs="Times New Roman"/>
          <w:sz w:val="24"/>
          <w:szCs w:val="24"/>
        </w:rPr>
        <w:t xml:space="preserve">intermediaries and </w:t>
      </w:r>
      <w:r w:rsidRPr="00B679F2">
        <w:rPr>
          <w:rFonts w:ascii="Times New Roman" w:hAnsi="Times New Roman" w:cs="Times New Roman"/>
          <w:sz w:val="24"/>
          <w:szCs w:val="24"/>
        </w:rPr>
        <w:t xml:space="preserve">third-party management within </w:t>
      </w:r>
      <w:r w:rsidR="004E416F" w:rsidRPr="00B679F2">
        <w:rPr>
          <w:rFonts w:ascii="Times New Roman" w:hAnsi="Times New Roman" w:cs="Times New Roman"/>
          <w:sz w:val="24"/>
          <w:szCs w:val="24"/>
        </w:rPr>
        <w:t>C2C</w:t>
      </w:r>
      <w:r w:rsidRPr="00B679F2">
        <w:rPr>
          <w:rFonts w:ascii="Times New Roman" w:hAnsi="Times New Roman" w:cs="Times New Roman"/>
          <w:sz w:val="24"/>
          <w:szCs w:val="24"/>
        </w:rPr>
        <w:t xml:space="preserve"> </w:t>
      </w:r>
      <w:r w:rsidR="009A00FF">
        <w:rPr>
          <w:rFonts w:ascii="Times New Roman" w:hAnsi="Times New Roman" w:cs="Times New Roman"/>
          <w:sz w:val="24"/>
          <w:szCs w:val="24"/>
        </w:rPr>
        <w:t>e</w:t>
      </w:r>
      <w:r w:rsidRPr="00E72DA9">
        <w:rPr>
          <w:rFonts w:ascii="Times New Roman" w:hAnsi="Times New Roman" w:cs="Times New Roman"/>
          <w:sz w:val="24"/>
          <w:szCs w:val="24"/>
        </w:rPr>
        <w:t xml:space="preserve">-commerce business context </w:t>
      </w:r>
    </w:p>
    <w:p w14:paraId="73188A61" w14:textId="785F5CFE" w:rsidR="005C5F63" w:rsidRPr="00902ABE" w:rsidRDefault="00AB2AF4" w:rsidP="001D26FF">
      <w:pPr>
        <w:pStyle w:val="ListParagraph"/>
        <w:numPr>
          <w:ilvl w:val="0"/>
          <w:numId w:val="14"/>
        </w:numPr>
        <w:spacing w:before="100" w:beforeAutospacing="1" w:line="360" w:lineRule="auto"/>
        <w:rPr>
          <w:rFonts w:ascii="Times New Roman" w:hAnsi="Times New Roman" w:cs="Times New Roman"/>
          <w:sz w:val="24"/>
          <w:szCs w:val="24"/>
        </w:rPr>
      </w:pPr>
      <w:r>
        <w:rPr>
          <w:rFonts w:ascii="Times New Roman" w:hAnsi="Times New Roman" w:cs="Times New Roman"/>
          <w:sz w:val="24"/>
          <w:szCs w:val="24"/>
        </w:rPr>
        <w:t>Critically analyse</w:t>
      </w:r>
      <w:r w:rsidRPr="00E72DA9">
        <w:rPr>
          <w:rFonts w:ascii="Times New Roman" w:hAnsi="Times New Roman" w:cs="Times New Roman"/>
          <w:sz w:val="24"/>
          <w:szCs w:val="24"/>
        </w:rPr>
        <w:t xml:space="preserve"> existing </w:t>
      </w:r>
      <w:r w:rsidR="00BE50BF">
        <w:rPr>
          <w:rFonts w:ascii="Times New Roman" w:hAnsi="Times New Roman" w:cs="Times New Roman"/>
          <w:sz w:val="24"/>
          <w:szCs w:val="24"/>
        </w:rPr>
        <w:t>links between the notions</w:t>
      </w:r>
      <w:r w:rsidR="00902ABE">
        <w:rPr>
          <w:rFonts w:ascii="Times New Roman" w:hAnsi="Times New Roman" w:cs="Times New Roman"/>
          <w:sz w:val="24"/>
          <w:szCs w:val="24"/>
        </w:rPr>
        <w:t xml:space="preserve"> to e</w:t>
      </w:r>
      <w:r w:rsidRPr="00902ABE">
        <w:rPr>
          <w:rFonts w:ascii="Times New Roman" w:hAnsi="Times New Roman" w:cs="Times New Roman"/>
          <w:sz w:val="24"/>
          <w:szCs w:val="24"/>
        </w:rPr>
        <w:t xml:space="preserve">valuate blockchain technology’s application </w:t>
      </w:r>
      <w:r w:rsidR="00070002" w:rsidRPr="00902ABE">
        <w:rPr>
          <w:rFonts w:ascii="Times New Roman" w:hAnsi="Times New Roman" w:cs="Times New Roman"/>
          <w:sz w:val="24"/>
          <w:szCs w:val="24"/>
        </w:rPr>
        <w:t xml:space="preserve">as a </w:t>
      </w:r>
      <w:r w:rsidR="004E416F">
        <w:rPr>
          <w:rFonts w:ascii="Times New Roman" w:hAnsi="Times New Roman" w:cs="Times New Roman"/>
          <w:sz w:val="24"/>
          <w:szCs w:val="24"/>
        </w:rPr>
        <w:t>C2C</w:t>
      </w:r>
      <w:r w:rsidR="00070002" w:rsidRPr="00902ABE">
        <w:rPr>
          <w:rFonts w:ascii="Times New Roman" w:hAnsi="Times New Roman" w:cs="Times New Roman"/>
          <w:sz w:val="24"/>
          <w:szCs w:val="24"/>
        </w:rPr>
        <w:t xml:space="preserve"> platform and </w:t>
      </w:r>
      <w:r w:rsidR="00902ABE" w:rsidRPr="00902ABE">
        <w:rPr>
          <w:rFonts w:ascii="Times New Roman" w:hAnsi="Times New Roman" w:cs="Times New Roman"/>
          <w:sz w:val="24"/>
          <w:szCs w:val="24"/>
        </w:rPr>
        <w:t>as an intermediary</w:t>
      </w:r>
      <w:r w:rsidRPr="00902ABE">
        <w:rPr>
          <w:rFonts w:ascii="Times New Roman" w:hAnsi="Times New Roman" w:cs="Times New Roman"/>
          <w:sz w:val="24"/>
          <w:szCs w:val="24"/>
        </w:rPr>
        <w:t xml:space="preserve"> </w:t>
      </w:r>
      <w:r w:rsidR="00BE50BF">
        <w:rPr>
          <w:rFonts w:ascii="Times New Roman" w:hAnsi="Times New Roman" w:cs="Times New Roman"/>
          <w:sz w:val="24"/>
          <w:szCs w:val="24"/>
        </w:rPr>
        <w:t>from theoretical an</w:t>
      </w:r>
      <w:r w:rsidR="00BE50BF" w:rsidRPr="008814FB">
        <w:rPr>
          <w:rFonts w:ascii="Times New Roman" w:hAnsi="Times New Roman" w:cs="Times New Roman"/>
          <w:sz w:val="24"/>
          <w:szCs w:val="24"/>
        </w:rPr>
        <w:t xml:space="preserve">d </w:t>
      </w:r>
      <w:r w:rsidR="008814FB" w:rsidRPr="008814FB">
        <w:rPr>
          <w:rFonts w:ascii="Times New Roman" w:hAnsi="Times New Roman" w:cs="Times New Roman"/>
          <w:sz w:val="24"/>
          <w:szCs w:val="24"/>
        </w:rPr>
        <w:t>consumer adoption perspectives</w:t>
      </w:r>
    </w:p>
    <w:p w14:paraId="69468A7F" w14:textId="186C3E3E" w:rsidR="00BE5D3E" w:rsidRDefault="00902ABE" w:rsidP="001D26FF">
      <w:pPr>
        <w:pStyle w:val="ListParagraph"/>
        <w:numPr>
          <w:ilvl w:val="0"/>
          <w:numId w:val="14"/>
        </w:numPr>
        <w:spacing w:before="100" w:beforeAutospacing="1" w:line="360" w:lineRule="auto"/>
        <w:rPr>
          <w:rFonts w:ascii="Times New Roman" w:hAnsi="Times New Roman" w:cs="Times New Roman"/>
          <w:sz w:val="24"/>
          <w:szCs w:val="24"/>
        </w:rPr>
      </w:pPr>
      <w:r>
        <w:rPr>
          <w:rFonts w:ascii="Times New Roman" w:hAnsi="Times New Roman" w:cs="Times New Roman"/>
          <w:sz w:val="24"/>
          <w:szCs w:val="24"/>
        </w:rPr>
        <w:t>Identify and analyse contemporary management changes</w:t>
      </w:r>
      <w:r w:rsidR="00BE50BF">
        <w:rPr>
          <w:rFonts w:ascii="Times New Roman" w:hAnsi="Times New Roman" w:cs="Times New Roman"/>
          <w:sz w:val="24"/>
          <w:szCs w:val="24"/>
        </w:rPr>
        <w:t xml:space="preserve"> </w:t>
      </w:r>
      <w:r w:rsidR="00B02595">
        <w:rPr>
          <w:rFonts w:ascii="Times New Roman" w:hAnsi="Times New Roman" w:cs="Times New Roman"/>
          <w:sz w:val="24"/>
          <w:szCs w:val="24"/>
        </w:rPr>
        <w:t xml:space="preserve">that can be directed </w:t>
      </w:r>
      <w:r w:rsidR="00BE50BF">
        <w:rPr>
          <w:rFonts w:ascii="Times New Roman" w:hAnsi="Times New Roman" w:cs="Times New Roman"/>
          <w:sz w:val="24"/>
          <w:szCs w:val="24"/>
        </w:rPr>
        <w:t>by system transformation</w:t>
      </w:r>
      <w:r>
        <w:rPr>
          <w:rFonts w:ascii="Times New Roman" w:hAnsi="Times New Roman" w:cs="Times New Roman"/>
          <w:sz w:val="24"/>
          <w:szCs w:val="24"/>
        </w:rPr>
        <w:t xml:space="preserve"> by means of trust</w:t>
      </w:r>
      <w:r w:rsidR="00DC15AE">
        <w:rPr>
          <w:rFonts w:ascii="Times New Roman" w:hAnsi="Times New Roman" w:cs="Times New Roman"/>
          <w:sz w:val="24"/>
          <w:szCs w:val="24"/>
        </w:rPr>
        <w:t xml:space="preserve"> </w:t>
      </w:r>
      <w:r w:rsidR="009A00FF">
        <w:rPr>
          <w:rFonts w:ascii="Times New Roman" w:hAnsi="Times New Roman" w:cs="Times New Roman"/>
          <w:sz w:val="24"/>
          <w:szCs w:val="24"/>
        </w:rPr>
        <w:t>and middle management.</w:t>
      </w:r>
    </w:p>
    <w:p w14:paraId="43753E38" w14:textId="77777777" w:rsidR="00B422FA" w:rsidRDefault="00B422FA" w:rsidP="00B422FA">
      <w:pPr>
        <w:spacing w:before="100" w:beforeAutospacing="1" w:line="360" w:lineRule="auto"/>
        <w:jc w:val="center"/>
        <w:rPr>
          <w:rFonts w:ascii="Times New Roman" w:hAnsi="Times New Roman" w:cs="Times New Roman"/>
          <w:b/>
          <w:bCs/>
          <w:sz w:val="24"/>
          <w:szCs w:val="24"/>
        </w:rPr>
      </w:pPr>
    </w:p>
    <w:p w14:paraId="6BE879C7" w14:textId="38F68A5F" w:rsidR="00B422FA" w:rsidRDefault="007F52EE" w:rsidP="00B422FA">
      <w:pPr>
        <w:spacing w:before="100" w:beforeAutospacing="1" w:line="360" w:lineRule="auto"/>
        <w:jc w:val="center"/>
        <w:rPr>
          <w:rFonts w:ascii="Times New Roman" w:hAnsi="Times New Roman" w:cs="Times New Roman"/>
          <w:b/>
          <w:bCs/>
          <w:sz w:val="24"/>
          <w:szCs w:val="24"/>
        </w:rPr>
      </w:pPr>
      <w:r w:rsidRPr="007F52EE">
        <w:rPr>
          <w:rFonts w:ascii="Times New Roman" w:hAnsi="Times New Roman" w:cs="Times New Roman"/>
          <w:b/>
          <w:bCs/>
          <w:sz w:val="24"/>
          <w:szCs w:val="24"/>
        </w:rPr>
        <w:t xml:space="preserve">2. </w:t>
      </w:r>
      <w:r w:rsidR="00192D0E">
        <w:rPr>
          <w:rFonts w:ascii="Times New Roman" w:hAnsi="Times New Roman" w:cs="Times New Roman"/>
          <w:b/>
          <w:bCs/>
          <w:sz w:val="24"/>
          <w:szCs w:val="24"/>
        </w:rPr>
        <w:t>Context</w:t>
      </w:r>
      <w:r w:rsidR="00E12A9F">
        <w:rPr>
          <w:rFonts w:ascii="Times New Roman" w:hAnsi="Times New Roman" w:cs="Times New Roman"/>
          <w:b/>
          <w:bCs/>
          <w:sz w:val="24"/>
          <w:szCs w:val="24"/>
        </w:rPr>
        <w:t>ual</w:t>
      </w:r>
      <w:r w:rsidR="00192D0E">
        <w:rPr>
          <w:rFonts w:ascii="Times New Roman" w:hAnsi="Times New Roman" w:cs="Times New Roman"/>
          <w:b/>
          <w:bCs/>
          <w:sz w:val="24"/>
          <w:szCs w:val="24"/>
        </w:rPr>
        <w:t xml:space="preserve"> Overvi</w:t>
      </w:r>
      <w:r w:rsidR="00B422FA">
        <w:rPr>
          <w:rFonts w:ascii="Times New Roman" w:hAnsi="Times New Roman" w:cs="Times New Roman"/>
          <w:b/>
          <w:bCs/>
          <w:sz w:val="24"/>
          <w:szCs w:val="24"/>
        </w:rPr>
        <w:t>ew</w:t>
      </w:r>
    </w:p>
    <w:p w14:paraId="65272F82" w14:textId="23AFE8FB" w:rsidR="00B422FA" w:rsidRPr="00B422FA" w:rsidRDefault="00B422FA" w:rsidP="00B422FA">
      <w:pPr>
        <w:spacing w:before="100" w:beforeAutospacing="1" w:line="360" w:lineRule="auto"/>
        <w:rPr>
          <w:rFonts w:ascii="Times New Roman" w:hAnsi="Times New Roman" w:cs="Times New Roman"/>
          <w:sz w:val="24"/>
          <w:szCs w:val="24"/>
        </w:rPr>
      </w:pPr>
      <w:r>
        <w:rPr>
          <w:rFonts w:ascii="Times New Roman" w:hAnsi="Times New Roman" w:cs="Times New Roman"/>
          <w:sz w:val="24"/>
          <w:szCs w:val="24"/>
        </w:rPr>
        <w:t>In this section of the report, a critical review of present C2C e-commerce context, intermediary and third</w:t>
      </w:r>
      <w:r w:rsidR="00B679F2">
        <w:rPr>
          <w:rFonts w:ascii="Times New Roman" w:hAnsi="Times New Roman" w:cs="Times New Roman"/>
          <w:sz w:val="24"/>
          <w:szCs w:val="24"/>
        </w:rPr>
        <w:t>-</w:t>
      </w:r>
      <w:r>
        <w:rPr>
          <w:rFonts w:ascii="Times New Roman" w:hAnsi="Times New Roman" w:cs="Times New Roman"/>
          <w:sz w:val="24"/>
          <w:szCs w:val="24"/>
        </w:rPr>
        <w:t xml:space="preserve">party issues have been portrayed followed by blockchain technology overview and its’ relevance </w:t>
      </w:r>
      <w:r w:rsidR="00B679F2">
        <w:rPr>
          <w:rFonts w:ascii="Times New Roman" w:hAnsi="Times New Roman" w:cs="Times New Roman"/>
          <w:sz w:val="24"/>
          <w:szCs w:val="24"/>
        </w:rPr>
        <w:t>within the context. A pre-conceptual framework has been developed afterwards based on the overview which identifies the concepts that can be analysed to assess the system application in eliminating C2C e-commerce issues.</w:t>
      </w:r>
    </w:p>
    <w:p w14:paraId="6FB91684" w14:textId="2DF62772" w:rsidR="001868E7" w:rsidRDefault="007F52EE" w:rsidP="001D26FF">
      <w:pPr>
        <w:spacing w:before="100" w:beforeAutospacing="1" w:line="360" w:lineRule="auto"/>
        <w:rPr>
          <w:rFonts w:ascii="Times New Roman" w:hAnsi="Times New Roman" w:cs="Times New Roman"/>
          <w:b/>
          <w:sz w:val="24"/>
          <w:szCs w:val="24"/>
        </w:rPr>
      </w:pPr>
      <w:r>
        <w:rPr>
          <w:rFonts w:ascii="Times New Roman" w:hAnsi="Times New Roman" w:cs="Times New Roman"/>
          <w:b/>
          <w:bCs/>
          <w:sz w:val="24"/>
          <w:szCs w:val="24"/>
        </w:rPr>
        <w:t>2.</w:t>
      </w:r>
      <w:r w:rsidR="00CC3780" w:rsidRPr="00C33D9E">
        <w:rPr>
          <w:rFonts w:ascii="Times New Roman" w:hAnsi="Times New Roman" w:cs="Times New Roman"/>
          <w:b/>
          <w:bCs/>
          <w:sz w:val="24"/>
          <w:szCs w:val="24"/>
        </w:rPr>
        <w:t xml:space="preserve">1. </w:t>
      </w:r>
      <w:r w:rsidR="004D34BC" w:rsidRPr="00C33D9E">
        <w:rPr>
          <w:rFonts w:ascii="Times New Roman" w:hAnsi="Times New Roman" w:cs="Times New Roman"/>
          <w:b/>
          <w:bCs/>
          <w:sz w:val="24"/>
          <w:szCs w:val="24"/>
        </w:rPr>
        <w:t>C</w:t>
      </w:r>
      <w:r w:rsidR="00343BBE" w:rsidRPr="00C33D9E">
        <w:rPr>
          <w:rFonts w:ascii="Times New Roman" w:hAnsi="Times New Roman" w:cs="Times New Roman"/>
          <w:b/>
          <w:bCs/>
          <w:sz w:val="24"/>
          <w:szCs w:val="24"/>
        </w:rPr>
        <w:t>o</w:t>
      </w:r>
      <w:r w:rsidR="00343BBE" w:rsidRPr="002E1A75">
        <w:rPr>
          <w:rFonts w:ascii="Times New Roman" w:hAnsi="Times New Roman" w:cs="Times New Roman"/>
          <w:b/>
          <w:sz w:val="24"/>
          <w:szCs w:val="24"/>
        </w:rPr>
        <w:t xml:space="preserve">nsumer to Consumer </w:t>
      </w:r>
      <w:r w:rsidR="005A2A3B">
        <w:rPr>
          <w:rFonts w:ascii="Times New Roman" w:hAnsi="Times New Roman" w:cs="Times New Roman"/>
          <w:b/>
          <w:sz w:val="24"/>
          <w:szCs w:val="24"/>
        </w:rPr>
        <w:t>E-commerce</w:t>
      </w:r>
      <w:r w:rsidR="006736E6">
        <w:rPr>
          <w:rFonts w:ascii="Times New Roman" w:hAnsi="Times New Roman" w:cs="Times New Roman"/>
          <w:b/>
          <w:sz w:val="24"/>
          <w:szCs w:val="24"/>
        </w:rPr>
        <w:t xml:space="preserve">: </w:t>
      </w:r>
    </w:p>
    <w:p w14:paraId="626A1B30" w14:textId="5882FFD4" w:rsidR="00821D03" w:rsidRDefault="00192D0E" w:rsidP="001D26FF">
      <w:pPr>
        <w:spacing w:before="100" w:beforeAutospacing="1" w:line="360"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rPr>
        <w:t>A general definition of e</w:t>
      </w:r>
      <w:r w:rsidR="00F86728">
        <w:rPr>
          <w:rFonts w:ascii="Times New Roman" w:hAnsi="Times New Roman" w:cs="Times New Roman"/>
          <w:sz w:val="24"/>
          <w:szCs w:val="24"/>
        </w:rPr>
        <w:t xml:space="preserve">-commerce </w:t>
      </w:r>
      <w:r>
        <w:rPr>
          <w:rFonts w:ascii="Times New Roman" w:hAnsi="Times New Roman" w:cs="Times New Roman"/>
          <w:sz w:val="24"/>
          <w:szCs w:val="24"/>
        </w:rPr>
        <w:t>refers to the</w:t>
      </w:r>
      <w:r w:rsidR="00B41872">
        <w:rPr>
          <w:rFonts w:ascii="Times New Roman" w:hAnsi="Times New Roman" w:cs="Times New Roman"/>
          <w:sz w:val="24"/>
          <w:szCs w:val="24"/>
        </w:rPr>
        <w:t xml:space="preserve"> economic activit</w:t>
      </w:r>
      <w:r w:rsidR="00F86728">
        <w:rPr>
          <w:rFonts w:ascii="Times New Roman" w:hAnsi="Times New Roman" w:cs="Times New Roman"/>
          <w:sz w:val="24"/>
          <w:szCs w:val="24"/>
        </w:rPr>
        <w:t>ies</w:t>
      </w:r>
      <w:r w:rsidR="00B41872">
        <w:rPr>
          <w:rFonts w:ascii="Times New Roman" w:hAnsi="Times New Roman" w:cs="Times New Roman"/>
          <w:sz w:val="24"/>
          <w:szCs w:val="24"/>
        </w:rPr>
        <w:t xml:space="preserve"> that take place through electronic measures where products and services can be provided in exchange of electronic or online transactions (</w:t>
      </w:r>
      <w:r w:rsidR="00B41872" w:rsidRPr="002E1A75">
        <w:rPr>
          <w:rFonts w:ascii="Times New Roman" w:hAnsi="Times New Roman" w:cs="Times New Roman"/>
          <w:sz w:val="24"/>
          <w:szCs w:val="24"/>
        </w:rPr>
        <w:t>Niranjanamurthy et al., 2013</w:t>
      </w:r>
      <w:r w:rsidR="00B41872">
        <w:rPr>
          <w:rFonts w:ascii="Times New Roman" w:hAnsi="Times New Roman" w:cs="Times New Roman"/>
          <w:sz w:val="24"/>
          <w:szCs w:val="24"/>
        </w:rPr>
        <w:t xml:space="preserve">). The platform </w:t>
      </w:r>
      <w:r w:rsidR="00EA4ACB">
        <w:rPr>
          <w:rFonts w:ascii="Times New Roman" w:hAnsi="Times New Roman" w:cs="Times New Roman"/>
          <w:sz w:val="24"/>
          <w:szCs w:val="24"/>
        </w:rPr>
        <w:t>is operated by a number of business models including business to business (B2B), business to consumer (</w:t>
      </w:r>
      <w:r w:rsidR="004E416F">
        <w:rPr>
          <w:rFonts w:ascii="Times New Roman" w:hAnsi="Times New Roman" w:cs="Times New Roman"/>
          <w:sz w:val="24"/>
          <w:szCs w:val="24"/>
        </w:rPr>
        <w:t>B2C</w:t>
      </w:r>
      <w:r w:rsidR="00EA4ACB">
        <w:rPr>
          <w:rFonts w:ascii="Times New Roman" w:hAnsi="Times New Roman" w:cs="Times New Roman"/>
          <w:sz w:val="24"/>
          <w:szCs w:val="24"/>
        </w:rPr>
        <w:t>) and consumer to consumer (</w:t>
      </w:r>
      <w:r w:rsidR="004E416F">
        <w:rPr>
          <w:rFonts w:ascii="Times New Roman" w:hAnsi="Times New Roman" w:cs="Times New Roman"/>
          <w:sz w:val="24"/>
          <w:szCs w:val="24"/>
        </w:rPr>
        <w:t>C2C</w:t>
      </w:r>
      <w:r w:rsidR="00EA4ACB">
        <w:rPr>
          <w:rFonts w:ascii="Times New Roman" w:hAnsi="Times New Roman" w:cs="Times New Roman"/>
          <w:sz w:val="24"/>
          <w:szCs w:val="24"/>
        </w:rPr>
        <w:t xml:space="preserve">) model. </w:t>
      </w:r>
      <w:r w:rsidR="00F40E8D">
        <w:rPr>
          <w:rFonts w:ascii="Times New Roman" w:hAnsi="Times New Roman" w:cs="Times New Roman"/>
          <w:sz w:val="24"/>
          <w:szCs w:val="24"/>
        </w:rPr>
        <w:t xml:space="preserve">A </w:t>
      </w:r>
      <w:r w:rsidR="004E416F">
        <w:rPr>
          <w:rFonts w:ascii="Times New Roman" w:hAnsi="Times New Roman" w:cs="Times New Roman"/>
          <w:sz w:val="24"/>
          <w:szCs w:val="24"/>
        </w:rPr>
        <w:t>C2C</w:t>
      </w:r>
      <w:r w:rsidR="00F40E8D">
        <w:rPr>
          <w:rFonts w:ascii="Times New Roman" w:hAnsi="Times New Roman" w:cs="Times New Roman"/>
          <w:sz w:val="24"/>
          <w:szCs w:val="24"/>
        </w:rPr>
        <w:t xml:space="preserve"> model refers to a business where </w:t>
      </w:r>
      <w:r w:rsidR="00DE7B5D" w:rsidRPr="002E1A75">
        <w:rPr>
          <w:rFonts w:ascii="Times New Roman" w:hAnsi="Times New Roman" w:cs="Times New Roman"/>
          <w:sz w:val="24"/>
          <w:szCs w:val="24"/>
        </w:rPr>
        <w:t xml:space="preserve">consumers </w:t>
      </w:r>
      <w:r w:rsidR="00DE7B5D">
        <w:rPr>
          <w:rFonts w:ascii="Times New Roman" w:hAnsi="Times New Roman" w:cs="Times New Roman"/>
          <w:sz w:val="24"/>
          <w:szCs w:val="24"/>
        </w:rPr>
        <w:t xml:space="preserve">perform business activities among themselves </w:t>
      </w:r>
      <w:r w:rsidR="004114EC">
        <w:rPr>
          <w:rFonts w:ascii="Times New Roman" w:hAnsi="Times New Roman" w:cs="Times New Roman"/>
          <w:sz w:val="24"/>
          <w:szCs w:val="24"/>
        </w:rPr>
        <w:t>with</w:t>
      </w:r>
      <w:r w:rsidR="00DE7B5D" w:rsidRPr="002E1A75">
        <w:rPr>
          <w:rFonts w:ascii="Times New Roman" w:hAnsi="Times New Roman" w:cs="Times New Roman"/>
          <w:sz w:val="24"/>
          <w:szCs w:val="24"/>
        </w:rPr>
        <w:t xml:space="preserve"> </w:t>
      </w:r>
      <w:r w:rsidR="00821D03">
        <w:rPr>
          <w:rFonts w:ascii="Times New Roman" w:hAnsi="Times New Roman" w:cs="Times New Roman"/>
          <w:sz w:val="24"/>
          <w:szCs w:val="24"/>
        </w:rPr>
        <w:t>dual</w:t>
      </w:r>
      <w:r w:rsidR="00DE7B5D" w:rsidRPr="002E1A75">
        <w:rPr>
          <w:rFonts w:ascii="Times New Roman" w:hAnsi="Times New Roman" w:cs="Times New Roman"/>
          <w:sz w:val="24"/>
          <w:szCs w:val="24"/>
        </w:rPr>
        <w:t xml:space="preserve"> functionality</w:t>
      </w:r>
      <w:r w:rsidR="00E42754">
        <w:rPr>
          <w:rFonts w:ascii="Times New Roman" w:hAnsi="Times New Roman" w:cs="Times New Roman"/>
          <w:sz w:val="24"/>
          <w:szCs w:val="24"/>
        </w:rPr>
        <w:t xml:space="preserve"> of selling and buying</w:t>
      </w:r>
      <w:r w:rsidR="00DE7B5D" w:rsidRPr="002E1A75">
        <w:rPr>
          <w:rFonts w:ascii="Times New Roman" w:hAnsi="Times New Roman" w:cs="Times New Roman"/>
          <w:sz w:val="24"/>
          <w:szCs w:val="24"/>
        </w:rPr>
        <w:t xml:space="preserve"> and </w:t>
      </w:r>
      <w:r w:rsidR="00E42754">
        <w:rPr>
          <w:rFonts w:ascii="Times New Roman" w:hAnsi="Times New Roman" w:cs="Times New Roman"/>
          <w:sz w:val="24"/>
          <w:szCs w:val="24"/>
        </w:rPr>
        <w:t xml:space="preserve">thus </w:t>
      </w:r>
      <w:r w:rsidR="00DE7B5D" w:rsidRPr="002E1A75">
        <w:rPr>
          <w:rFonts w:ascii="Times New Roman" w:hAnsi="Times New Roman" w:cs="Times New Roman"/>
          <w:sz w:val="24"/>
          <w:szCs w:val="24"/>
        </w:rPr>
        <w:t>co-creat</w:t>
      </w:r>
      <w:r w:rsidR="00E42754">
        <w:rPr>
          <w:rFonts w:ascii="Times New Roman" w:hAnsi="Times New Roman" w:cs="Times New Roman"/>
          <w:sz w:val="24"/>
          <w:szCs w:val="24"/>
        </w:rPr>
        <w:t>ing</w:t>
      </w:r>
      <w:r w:rsidR="00DE7B5D" w:rsidRPr="002E1A75">
        <w:rPr>
          <w:rFonts w:ascii="Times New Roman" w:hAnsi="Times New Roman" w:cs="Times New Roman"/>
          <w:sz w:val="24"/>
          <w:szCs w:val="24"/>
        </w:rPr>
        <w:t xml:space="preserve"> value </w:t>
      </w:r>
      <w:r w:rsidR="00E42754">
        <w:rPr>
          <w:rFonts w:ascii="Times New Roman" w:hAnsi="Times New Roman" w:cs="Times New Roman"/>
          <w:sz w:val="24"/>
          <w:szCs w:val="24"/>
        </w:rPr>
        <w:t>for each other</w:t>
      </w:r>
      <w:r w:rsidR="00DE7B5D" w:rsidRPr="002E1A75">
        <w:rPr>
          <w:rFonts w:ascii="Times New Roman" w:hAnsi="Times New Roman" w:cs="Times New Roman"/>
          <w:sz w:val="24"/>
          <w:szCs w:val="24"/>
        </w:rPr>
        <w:t xml:space="preserve"> </w:t>
      </w:r>
      <w:r w:rsidR="00DE7B5D">
        <w:rPr>
          <w:rFonts w:ascii="Times New Roman" w:hAnsi="Times New Roman" w:cs="Times New Roman"/>
          <w:sz w:val="24"/>
          <w:szCs w:val="24"/>
        </w:rPr>
        <w:t>(Dan, 2014; Pathak, 2009).</w:t>
      </w:r>
      <w:r w:rsidR="00F40E8D">
        <w:rPr>
          <w:rFonts w:ascii="Times New Roman" w:hAnsi="Times New Roman" w:cs="Times New Roman"/>
          <w:sz w:val="24"/>
          <w:szCs w:val="24"/>
        </w:rPr>
        <w:t xml:space="preserve"> </w:t>
      </w:r>
      <w:r w:rsidR="00515624">
        <w:rPr>
          <w:rFonts w:ascii="Times New Roman" w:hAnsi="Times New Roman" w:cs="Times New Roman"/>
          <w:sz w:val="24"/>
          <w:szCs w:val="24"/>
        </w:rPr>
        <w:t>Although the model</w:t>
      </w:r>
      <w:r w:rsidR="004114EC">
        <w:rPr>
          <w:rFonts w:ascii="Times New Roman" w:hAnsi="Times New Roman" w:cs="Times New Roman"/>
          <w:sz w:val="24"/>
          <w:szCs w:val="24"/>
        </w:rPr>
        <w:t>’s</w:t>
      </w:r>
      <w:r w:rsidR="00515624">
        <w:rPr>
          <w:rFonts w:ascii="Times New Roman" w:hAnsi="Times New Roman" w:cs="Times New Roman"/>
          <w:sz w:val="24"/>
          <w:szCs w:val="24"/>
        </w:rPr>
        <w:t xml:space="preserve"> </w:t>
      </w:r>
      <w:r w:rsidR="00515624">
        <w:rPr>
          <w:rFonts w:ascii="Times New Roman" w:hAnsi="Times New Roman" w:cs="Times New Roman"/>
          <w:sz w:val="24"/>
          <w:szCs w:val="24"/>
        </w:rPr>
        <w:lastRenderedPageBreak/>
        <w:t>name is derived from its consumer centric nature, the model is not limited to only consumers</w:t>
      </w:r>
      <w:r w:rsidR="007E7AB7">
        <w:rPr>
          <w:rFonts w:ascii="Times New Roman" w:hAnsi="Times New Roman" w:cs="Times New Roman"/>
          <w:sz w:val="24"/>
          <w:szCs w:val="24"/>
        </w:rPr>
        <w:t xml:space="preserve"> value co-creation</w:t>
      </w:r>
      <w:r w:rsidR="00515624">
        <w:rPr>
          <w:rFonts w:ascii="Times New Roman" w:hAnsi="Times New Roman" w:cs="Times New Roman"/>
          <w:sz w:val="24"/>
          <w:szCs w:val="24"/>
        </w:rPr>
        <w:t xml:space="preserve"> but it also </w:t>
      </w:r>
      <w:r w:rsidR="00830A47">
        <w:rPr>
          <w:rFonts w:ascii="Times New Roman" w:hAnsi="Times New Roman" w:cs="Times New Roman"/>
          <w:sz w:val="24"/>
          <w:szCs w:val="24"/>
        </w:rPr>
        <w:t xml:space="preserve">depicts a decentralised and distributed supply chain managed by individuals or businesses in </w:t>
      </w:r>
      <w:r w:rsidR="004E416F">
        <w:rPr>
          <w:rFonts w:ascii="Times New Roman" w:hAnsi="Times New Roman" w:cs="Times New Roman"/>
          <w:sz w:val="24"/>
          <w:szCs w:val="24"/>
        </w:rPr>
        <w:t>C2C</w:t>
      </w:r>
      <w:r w:rsidR="00830A47">
        <w:rPr>
          <w:rFonts w:ascii="Times New Roman" w:hAnsi="Times New Roman" w:cs="Times New Roman"/>
          <w:sz w:val="24"/>
          <w:szCs w:val="24"/>
        </w:rPr>
        <w:t xml:space="preserve"> e-commerce platforms. </w:t>
      </w:r>
      <w:r w:rsidR="00934E28">
        <w:rPr>
          <w:rFonts w:ascii="Times New Roman" w:hAnsi="Times New Roman" w:cs="Times New Roman"/>
          <w:sz w:val="24"/>
          <w:szCs w:val="24"/>
        </w:rPr>
        <w:t xml:space="preserve">Moreover, since retailers can directly establish communication with their consumers, the model depicts a peer to peer network which is why it is addressed as a </w:t>
      </w:r>
      <w:r w:rsidR="004E416F">
        <w:rPr>
          <w:rFonts w:ascii="Times New Roman" w:hAnsi="Times New Roman" w:cs="Times New Roman"/>
          <w:sz w:val="24"/>
          <w:szCs w:val="24"/>
        </w:rPr>
        <w:t>C2C</w:t>
      </w:r>
      <w:r w:rsidR="00934E28">
        <w:rPr>
          <w:rFonts w:ascii="Times New Roman" w:hAnsi="Times New Roman" w:cs="Times New Roman"/>
          <w:sz w:val="24"/>
          <w:szCs w:val="24"/>
        </w:rPr>
        <w:t xml:space="preserve"> business.</w:t>
      </w:r>
    </w:p>
    <w:p w14:paraId="7CA7D8D1" w14:textId="586ED474" w:rsidR="009A00FF" w:rsidRPr="002E1A75" w:rsidRDefault="007D45AB" w:rsidP="001D26FF">
      <w:pPr>
        <w:spacing w:before="100" w:beforeAutospacing="1" w:line="360" w:lineRule="auto"/>
        <w:rPr>
          <w:rFonts w:ascii="Times New Roman" w:hAnsi="Times New Roman" w:cs="Times New Roman"/>
          <w:sz w:val="24"/>
          <w:szCs w:val="24"/>
        </w:rPr>
      </w:pPr>
      <w:r w:rsidRPr="002E1A75">
        <w:rPr>
          <w:rFonts w:ascii="Times New Roman" w:hAnsi="Times New Roman" w:cs="Times New Roman"/>
          <w:sz w:val="24"/>
          <w:szCs w:val="24"/>
        </w:rPr>
        <w:t xml:space="preserve">The concept of consumer to consumer business model </w:t>
      </w:r>
      <w:r w:rsidR="00DF530F" w:rsidRPr="002E1A75">
        <w:rPr>
          <w:rFonts w:ascii="Times New Roman" w:hAnsi="Times New Roman" w:cs="Times New Roman"/>
          <w:sz w:val="24"/>
          <w:szCs w:val="24"/>
        </w:rPr>
        <w:t>i</w:t>
      </w:r>
      <w:r w:rsidRPr="002E1A75">
        <w:rPr>
          <w:rFonts w:ascii="Times New Roman" w:hAnsi="Times New Roman" w:cs="Times New Roman"/>
          <w:sz w:val="24"/>
          <w:szCs w:val="24"/>
        </w:rPr>
        <w:t xml:space="preserve">s </w:t>
      </w:r>
      <w:r w:rsidR="00EA4ACB">
        <w:rPr>
          <w:rFonts w:ascii="Times New Roman" w:hAnsi="Times New Roman" w:cs="Times New Roman"/>
          <w:sz w:val="24"/>
          <w:szCs w:val="24"/>
        </w:rPr>
        <w:t>identified as</w:t>
      </w:r>
      <w:r w:rsidRPr="002E1A75">
        <w:rPr>
          <w:rFonts w:ascii="Times New Roman" w:hAnsi="Times New Roman" w:cs="Times New Roman"/>
          <w:sz w:val="24"/>
          <w:szCs w:val="24"/>
        </w:rPr>
        <w:t xml:space="preserve"> </w:t>
      </w:r>
      <w:r w:rsidR="00EA4ACB">
        <w:rPr>
          <w:rFonts w:ascii="Times New Roman" w:hAnsi="Times New Roman" w:cs="Times New Roman"/>
          <w:sz w:val="24"/>
          <w:szCs w:val="24"/>
        </w:rPr>
        <w:t xml:space="preserve">a </w:t>
      </w:r>
      <w:r w:rsidRPr="002E1A75">
        <w:rPr>
          <w:rFonts w:ascii="Times New Roman" w:hAnsi="Times New Roman" w:cs="Times New Roman"/>
          <w:sz w:val="24"/>
          <w:szCs w:val="24"/>
        </w:rPr>
        <w:t>traditional</w:t>
      </w:r>
      <w:r w:rsidR="00EA4ACB">
        <w:rPr>
          <w:rFonts w:ascii="Times New Roman" w:hAnsi="Times New Roman" w:cs="Times New Roman"/>
          <w:sz w:val="24"/>
          <w:szCs w:val="24"/>
        </w:rPr>
        <w:t xml:space="preserve"> business practice</w:t>
      </w:r>
      <w:r w:rsidR="00E42754">
        <w:rPr>
          <w:rFonts w:ascii="Times New Roman" w:hAnsi="Times New Roman" w:cs="Times New Roman"/>
          <w:sz w:val="24"/>
          <w:szCs w:val="24"/>
        </w:rPr>
        <w:t xml:space="preserve"> </w:t>
      </w:r>
      <w:r w:rsidR="00192D0E">
        <w:rPr>
          <w:rFonts w:ascii="Times New Roman" w:hAnsi="Times New Roman" w:cs="Times New Roman"/>
          <w:sz w:val="24"/>
          <w:szCs w:val="24"/>
        </w:rPr>
        <w:t>where initially</w:t>
      </w:r>
      <w:r w:rsidR="00110EC2">
        <w:rPr>
          <w:rFonts w:ascii="Times New Roman" w:hAnsi="Times New Roman" w:cs="Times New Roman"/>
          <w:sz w:val="24"/>
          <w:szCs w:val="24"/>
        </w:rPr>
        <w:t xml:space="preserve"> </w:t>
      </w:r>
      <w:r w:rsidR="00E42754">
        <w:rPr>
          <w:rFonts w:ascii="Times New Roman" w:hAnsi="Times New Roman" w:cs="Times New Roman"/>
          <w:sz w:val="24"/>
          <w:szCs w:val="24"/>
        </w:rPr>
        <w:t>consumers operated business activities without any intermediaries</w:t>
      </w:r>
      <w:r w:rsidRPr="002E1A75">
        <w:rPr>
          <w:rFonts w:ascii="Times New Roman" w:hAnsi="Times New Roman" w:cs="Times New Roman"/>
          <w:sz w:val="24"/>
          <w:szCs w:val="24"/>
        </w:rPr>
        <w:t>, however, the emergence of electronic media or virtual communities ha</w:t>
      </w:r>
      <w:r w:rsidR="00F40E8D">
        <w:rPr>
          <w:rFonts w:ascii="Times New Roman" w:hAnsi="Times New Roman" w:cs="Times New Roman"/>
          <w:sz w:val="24"/>
          <w:szCs w:val="24"/>
        </w:rPr>
        <w:t>s</w:t>
      </w:r>
      <w:r w:rsidRPr="002E1A75">
        <w:rPr>
          <w:rFonts w:ascii="Times New Roman" w:hAnsi="Times New Roman" w:cs="Times New Roman"/>
          <w:sz w:val="24"/>
          <w:szCs w:val="24"/>
        </w:rPr>
        <w:t xml:space="preserve"> created </w:t>
      </w:r>
      <w:r w:rsidR="00DE7B5D">
        <w:rPr>
          <w:rFonts w:ascii="Times New Roman" w:hAnsi="Times New Roman" w:cs="Times New Roman"/>
          <w:sz w:val="24"/>
          <w:szCs w:val="24"/>
        </w:rPr>
        <w:t xml:space="preserve">the </w:t>
      </w:r>
      <w:r w:rsidR="004E416F">
        <w:rPr>
          <w:rFonts w:ascii="Times New Roman" w:hAnsi="Times New Roman" w:cs="Times New Roman"/>
          <w:sz w:val="24"/>
          <w:szCs w:val="24"/>
        </w:rPr>
        <w:t>C2C</w:t>
      </w:r>
      <w:r w:rsidR="00DE7B5D">
        <w:rPr>
          <w:rFonts w:ascii="Times New Roman" w:hAnsi="Times New Roman" w:cs="Times New Roman"/>
          <w:sz w:val="24"/>
          <w:szCs w:val="24"/>
        </w:rPr>
        <w:t xml:space="preserve"> e-commerce model that </w:t>
      </w:r>
      <w:r w:rsidR="00422CFE" w:rsidRPr="002E1A75">
        <w:rPr>
          <w:rFonts w:ascii="Times New Roman" w:hAnsi="Times New Roman" w:cs="Times New Roman"/>
          <w:sz w:val="24"/>
          <w:szCs w:val="24"/>
        </w:rPr>
        <w:t xml:space="preserve">was </w:t>
      </w:r>
      <w:r w:rsidR="00DF530F" w:rsidRPr="002E1A75">
        <w:rPr>
          <w:rFonts w:ascii="Times New Roman" w:hAnsi="Times New Roman" w:cs="Times New Roman"/>
          <w:sz w:val="24"/>
          <w:szCs w:val="24"/>
        </w:rPr>
        <w:t xml:space="preserve">first </w:t>
      </w:r>
      <w:r w:rsidR="00422CFE" w:rsidRPr="002E1A75">
        <w:rPr>
          <w:rFonts w:ascii="Times New Roman" w:hAnsi="Times New Roman" w:cs="Times New Roman"/>
          <w:sz w:val="24"/>
          <w:szCs w:val="24"/>
        </w:rPr>
        <w:t>found in online auction sites</w:t>
      </w:r>
      <w:r w:rsidR="00192D0E">
        <w:rPr>
          <w:rFonts w:ascii="Times New Roman" w:hAnsi="Times New Roman" w:cs="Times New Roman"/>
          <w:sz w:val="24"/>
          <w:szCs w:val="24"/>
        </w:rPr>
        <w:t>,</w:t>
      </w:r>
      <w:r w:rsidR="00F40E8D">
        <w:rPr>
          <w:rFonts w:ascii="Times New Roman" w:hAnsi="Times New Roman" w:cs="Times New Roman"/>
          <w:sz w:val="24"/>
          <w:szCs w:val="24"/>
        </w:rPr>
        <w:t xml:space="preserve"> valued at $104 Billion in 2014 </w:t>
      </w:r>
      <w:r w:rsidR="00DF530F" w:rsidRPr="002E1A75">
        <w:rPr>
          <w:rFonts w:ascii="Times New Roman" w:hAnsi="Times New Roman" w:cs="Times New Roman"/>
          <w:sz w:val="24"/>
          <w:szCs w:val="24"/>
        </w:rPr>
        <w:t>(Dan, 2014)</w:t>
      </w:r>
      <w:r w:rsidR="00422CFE" w:rsidRPr="002E1A75">
        <w:rPr>
          <w:rFonts w:ascii="Times New Roman" w:hAnsi="Times New Roman" w:cs="Times New Roman"/>
          <w:sz w:val="24"/>
          <w:szCs w:val="24"/>
        </w:rPr>
        <w:t xml:space="preserve">. </w:t>
      </w:r>
      <w:r w:rsidR="00DE7B5D">
        <w:rPr>
          <w:rFonts w:ascii="Times New Roman" w:hAnsi="Times New Roman" w:cs="Times New Roman"/>
          <w:sz w:val="24"/>
          <w:szCs w:val="24"/>
        </w:rPr>
        <w:t>T</w:t>
      </w:r>
      <w:r w:rsidR="007C2FB7" w:rsidRPr="002E1A75">
        <w:rPr>
          <w:rFonts w:ascii="Times New Roman" w:hAnsi="Times New Roman" w:cs="Times New Roman"/>
          <w:sz w:val="24"/>
          <w:szCs w:val="24"/>
        </w:rPr>
        <w:t xml:space="preserve">here are a number of popular </w:t>
      </w:r>
      <w:r w:rsidR="004114EC">
        <w:rPr>
          <w:rFonts w:ascii="Times New Roman" w:hAnsi="Times New Roman" w:cs="Times New Roman"/>
          <w:sz w:val="24"/>
          <w:szCs w:val="24"/>
        </w:rPr>
        <w:t>e</w:t>
      </w:r>
      <w:r w:rsidR="005A2A3B">
        <w:rPr>
          <w:rFonts w:ascii="Times New Roman" w:hAnsi="Times New Roman" w:cs="Times New Roman"/>
          <w:sz w:val="24"/>
          <w:szCs w:val="24"/>
        </w:rPr>
        <w:t>-commerce</w:t>
      </w:r>
      <w:r w:rsidR="007C2FB7" w:rsidRPr="002E1A75">
        <w:rPr>
          <w:rFonts w:ascii="Times New Roman" w:hAnsi="Times New Roman" w:cs="Times New Roman"/>
          <w:sz w:val="24"/>
          <w:szCs w:val="24"/>
        </w:rPr>
        <w:t xml:space="preserve"> platforms that are considered to be based on </w:t>
      </w:r>
      <w:r w:rsidR="004E416F">
        <w:rPr>
          <w:rFonts w:ascii="Times New Roman" w:hAnsi="Times New Roman" w:cs="Times New Roman"/>
          <w:sz w:val="24"/>
          <w:szCs w:val="24"/>
        </w:rPr>
        <w:t>C2C</w:t>
      </w:r>
      <w:r w:rsidR="007C2FB7" w:rsidRPr="002E1A75">
        <w:rPr>
          <w:rFonts w:ascii="Times New Roman" w:hAnsi="Times New Roman" w:cs="Times New Roman"/>
          <w:sz w:val="24"/>
          <w:szCs w:val="24"/>
        </w:rPr>
        <w:t xml:space="preserve"> network which are Ebay, </w:t>
      </w:r>
      <w:r w:rsidR="00422CFE" w:rsidRPr="002E1A75">
        <w:rPr>
          <w:rFonts w:ascii="Times New Roman" w:hAnsi="Times New Roman" w:cs="Times New Roman"/>
          <w:sz w:val="24"/>
          <w:szCs w:val="24"/>
        </w:rPr>
        <w:t xml:space="preserve">Taobao, </w:t>
      </w:r>
      <w:r w:rsidR="007C2FB7" w:rsidRPr="002E1A75">
        <w:rPr>
          <w:rFonts w:ascii="Times New Roman" w:hAnsi="Times New Roman" w:cs="Times New Roman"/>
          <w:sz w:val="24"/>
          <w:szCs w:val="24"/>
        </w:rPr>
        <w:t>Craiglist and Etsy.</w:t>
      </w:r>
      <w:r w:rsidR="00DC1391" w:rsidRPr="002E1A75">
        <w:rPr>
          <w:rFonts w:ascii="Times New Roman" w:hAnsi="Times New Roman" w:cs="Times New Roman"/>
          <w:sz w:val="24"/>
          <w:szCs w:val="24"/>
        </w:rPr>
        <w:t xml:space="preserve"> </w:t>
      </w:r>
      <w:r w:rsidR="00CB3674" w:rsidRPr="002E1A75">
        <w:rPr>
          <w:rFonts w:ascii="Times New Roman" w:hAnsi="Times New Roman" w:cs="Times New Roman"/>
          <w:sz w:val="24"/>
          <w:szCs w:val="24"/>
        </w:rPr>
        <w:t>In addition, s</w:t>
      </w:r>
      <w:r w:rsidR="00DC1391" w:rsidRPr="002E1A75">
        <w:rPr>
          <w:rFonts w:ascii="Times New Roman" w:hAnsi="Times New Roman" w:cs="Times New Roman"/>
          <w:sz w:val="24"/>
          <w:szCs w:val="24"/>
        </w:rPr>
        <w:t xml:space="preserve">ocial </w:t>
      </w:r>
      <w:r w:rsidR="00CB3674" w:rsidRPr="002E1A75">
        <w:rPr>
          <w:rFonts w:ascii="Times New Roman" w:hAnsi="Times New Roman" w:cs="Times New Roman"/>
          <w:sz w:val="24"/>
          <w:szCs w:val="24"/>
        </w:rPr>
        <w:t>m</w:t>
      </w:r>
      <w:r w:rsidR="00DC1391" w:rsidRPr="002E1A75">
        <w:rPr>
          <w:rFonts w:ascii="Times New Roman" w:hAnsi="Times New Roman" w:cs="Times New Roman"/>
          <w:sz w:val="24"/>
          <w:szCs w:val="24"/>
        </w:rPr>
        <w:t>edia</w:t>
      </w:r>
      <w:r w:rsidR="007C2FB7" w:rsidRPr="002E1A75">
        <w:rPr>
          <w:rFonts w:ascii="Times New Roman" w:hAnsi="Times New Roman" w:cs="Times New Roman"/>
          <w:sz w:val="24"/>
          <w:szCs w:val="24"/>
        </w:rPr>
        <w:t xml:space="preserve"> platforms (e.g. Facebook marketplace)</w:t>
      </w:r>
      <w:r w:rsidR="00192D0E">
        <w:rPr>
          <w:rFonts w:ascii="Times New Roman" w:hAnsi="Times New Roman" w:cs="Times New Roman"/>
          <w:sz w:val="24"/>
          <w:szCs w:val="24"/>
        </w:rPr>
        <w:t xml:space="preserve"> and</w:t>
      </w:r>
      <w:r w:rsidR="00CB3674" w:rsidRPr="002E1A75">
        <w:rPr>
          <w:rFonts w:ascii="Times New Roman" w:hAnsi="Times New Roman" w:cs="Times New Roman"/>
          <w:sz w:val="24"/>
          <w:szCs w:val="24"/>
        </w:rPr>
        <w:t xml:space="preserve"> local </w:t>
      </w:r>
      <w:r w:rsidR="00192D0E">
        <w:rPr>
          <w:rFonts w:ascii="Times New Roman" w:hAnsi="Times New Roman" w:cs="Times New Roman"/>
          <w:sz w:val="24"/>
          <w:szCs w:val="24"/>
        </w:rPr>
        <w:t xml:space="preserve">mobile </w:t>
      </w:r>
      <w:r w:rsidR="00CB3674" w:rsidRPr="002E1A75">
        <w:rPr>
          <w:rFonts w:ascii="Times New Roman" w:hAnsi="Times New Roman" w:cs="Times New Roman"/>
          <w:sz w:val="24"/>
          <w:szCs w:val="24"/>
        </w:rPr>
        <w:t>applications</w:t>
      </w:r>
      <w:r w:rsidR="00DC1391" w:rsidRPr="002E1A75">
        <w:rPr>
          <w:rFonts w:ascii="Times New Roman" w:hAnsi="Times New Roman" w:cs="Times New Roman"/>
          <w:sz w:val="24"/>
          <w:szCs w:val="24"/>
        </w:rPr>
        <w:t xml:space="preserve"> </w:t>
      </w:r>
      <w:r w:rsidR="007C2FB7" w:rsidRPr="002E1A75">
        <w:rPr>
          <w:rFonts w:ascii="Times New Roman" w:hAnsi="Times New Roman" w:cs="Times New Roman"/>
          <w:sz w:val="24"/>
          <w:szCs w:val="24"/>
        </w:rPr>
        <w:t xml:space="preserve">(e.g. Shpock) </w:t>
      </w:r>
      <w:r w:rsidR="00DC1391" w:rsidRPr="002E1A75">
        <w:rPr>
          <w:rFonts w:ascii="Times New Roman" w:hAnsi="Times New Roman" w:cs="Times New Roman"/>
          <w:sz w:val="24"/>
          <w:szCs w:val="24"/>
        </w:rPr>
        <w:t>also work as mediums</w:t>
      </w:r>
      <w:r w:rsidR="00021583" w:rsidRPr="002E1A75">
        <w:rPr>
          <w:rFonts w:ascii="Times New Roman" w:hAnsi="Times New Roman" w:cs="Times New Roman"/>
          <w:sz w:val="24"/>
          <w:szCs w:val="24"/>
        </w:rPr>
        <w:t xml:space="preserve"> or channels</w:t>
      </w:r>
      <w:r w:rsidR="00DC1391" w:rsidRPr="002E1A75">
        <w:rPr>
          <w:rFonts w:ascii="Times New Roman" w:hAnsi="Times New Roman" w:cs="Times New Roman"/>
          <w:sz w:val="24"/>
          <w:szCs w:val="24"/>
        </w:rPr>
        <w:t xml:space="preserve"> of </w:t>
      </w:r>
      <w:r w:rsidR="004E416F">
        <w:rPr>
          <w:rFonts w:ascii="Times New Roman" w:hAnsi="Times New Roman" w:cs="Times New Roman"/>
          <w:sz w:val="24"/>
          <w:szCs w:val="24"/>
        </w:rPr>
        <w:t>C2C</w:t>
      </w:r>
      <w:r w:rsidR="00DC1391" w:rsidRPr="002E1A75">
        <w:rPr>
          <w:rFonts w:ascii="Times New Roman" w:hAnsi="Times New Roman" w:cs="Times New Roman"/>
          <w:sz w:val="24"/>
          <w:szCs w:val="24"/>
        </w:rPr>
        <w:t xml:space="preserve"> sales (</w:t>
      </w:r>
      <w:r w:rsidR="00486C80" w:rsidRPr="002E1A75">
        <w:rPr>
          <w:rFonts w:ascii="Times New Roman" w:hAnsi="Times New Roman" w:cs="Times New Roman"/>
          <w:sz w:val="24"/>
          <w:szCs w:val="24"/>
        </w:rPr>
        <w:t xml:space="preserve">Leeraphong </w:t>
      </w:r>
      <w:r w:rsidR="00E42754">
        <w:rPr>
          <w:rFonts w:ascii="Times New Roman" w:hAnsi="Times New Roman" w:cs="Times New Roman"/>
          <w:sz w:val="24"/>
          <w:szCs w:val="24"/>
        </w:rPr>
        <w:t>and</w:t>
      </w:r>
      <w:r w:rsidR="00486C80" w:rsidRPr="002E1A75">
        <w:rPr>
          <w:rFonts w:ascii="Times New Roman" w:hAnsi="Times New Roman" w:cs="Times New Roman"/>
          <w:sz w:val="24"/>
          <w:szCs w:val="24"/>
        </w:rPr>
        <w:t xml:space="preserve"> Papasratorn, 2018). </w:t>
      </w:r>
      <w:r w:rsidR="0010762B" w:rsidRPr="002E1A75">
        <w:rPr>
          <w:rFonts w:ascii="Times New Roman" w:hAnsi="Times New Roman" w:cs="Times New Roman"/>
          <w:sz w:val="24"/>
          <w:szCs w:val="24"/>
        </w:rPr>
        <w:t xml:space="preserve">The intermediary platform used in </w:t>
      </w:r>
      <w:r w:rsidR="004E416F">
        <w:rPr>
          <w:rFonts w:ascii="Times New Roman" w:hAnsi="Times New Roman" w:cs="Times New Roman"/>
          <w:sz w:val="24"/>
          <w:szCs w:val="24"/>
        </w:rPr>
        <w:t>C2C</w:t>
      </w:r>
      <w:r w:rsidR="0010762B" w:rsidRPr="002E1A75">
        <w:rPr>
          <w:rFonts w:ascii="Times New Roman" w:hAnsi="Times New Roman" w:cs="Times New Roman"/>
          <w:sz w:val="24"/>
          <w:szCs w:val="24"/>
        </w:rPr>
        <w:t xml:space="preserve"> businesses can also be addressed as a modern middleman service created by the </w:t>
      </w:r>
      <w:r w:rsidR="00E42754">
        <w:rPr>
          <w:rFonts w:ascii="Times New Roman" w:hAnsi="Times New Roman" w:cs="Times New Roman"/>
          <w:sz w:val="24"/>
          <w:szCs w:val="24"/>
        </w:rPr>
        <w:t>e</w:t>
      </w:r>
      <w:r w:rsidR="005A2A3B">
        <w:rPr>
          <w:rFonts w:ascii="Times New Roman" w:hAnsi="Times New Roman" w:cs="Times New Roman"/>
          <w:sz w:val="24"/>
          <w:szCs w:val="24"/>
        </w:rPr>
        <w:t>-commerce</w:t>
      </w:r>
      <w:r w:rsidR="0010762B" w:rsidRPr="002E1A75">
        <w:rPr>
          <w:rFonts w:ascii="Times New Roman" w:hAnsi="Times New Roman" w:cs="Times New Roman"/>
          <w:sz w:val="24"/>
          <w:szCs w:val="24"/>
        </w:rPr>
        <w:t xml:space="preserve"> revolution. </w:t>
      </w:r>
    </w:p>
    <w:p w14:paraId="10CA0C60" w14:textId="0FE787C3" w:rsidR="00486C80" w:rsidRPr="002E1A75" w:rsidRDefault="00486C80" w:rsidP="001D26FF">
      <w:pPr>
        <w:spacing w:before="100" w:beforeAutospacing="1" w:line="360" w:lineRule="auto"/>
        <w:ind w:left="360"/>
        <w:rPr>
          <w:rFonts w:ascii="Times New Roman" w:hAnsi="Times New Roman" w:cs="Times New Roman"/>
          <w:sz w:val="24"/>
          <w:szCs w:val="24"/>
        </w:rPr>
      </w:pPr>
      <w:r w:rsidRPr="002E1A75">
        <w:rPr>
          <w:rFonts w:ascii="Times New Roman" w:hAnsi="Times New Roman" w:cs="Times New Roman"/>
          <w:noProof/>
          <w:sz w:val="24"/>
          <w:szCs w:val="24"/>
        </w:rPr>
        <w:drawing>
          <wp:inline distT="0" distB="0" distL="0" distR="0" wp14:anchorId="76545EC3" wp14:editId="2142ECE1">
            <wp:extent cx="5486400" cy="1104900"/>
            <wp:effectExtent l="0" t="0" r="1905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7A857D86" w14:textId="638DB80E" w:rsidR="009A00FF" w:rsidRPr="0068407A" w:rsidRDefault="0079265B" w:rsidP="001D26FF">
      <w:pPr>
        <w:spacing w:before="100" w:beforeAutospacing="1" w:line="360" w:lineRule="auto"/>
        <w:rPr>
          <w:rFonts w:ascii="Times New Roman" w:hAnsi="Times New Roman" w:cs="Times New Roman"/>
          <w:b/>
          <w:bCs/>
          <w:sz w:val="24"/>
          <w:szCs w:val="24"/>
        </w:rPr>
      </w:pPr>
      <w:r w:rsidRPr="009A00FF">
        <w:rPr>
          <w:rFonts w:ascii="Times New Roman" w:hAnsi="Times New Roman" w:cs="Times New Roman"/>
          <w:b/>
          <w:bCs/>
          <w:sz w:val="24"/>
          <w:szCs w:val="24"/>
        </w:rPr>
        <w:t xml:space="preserve">Figure </w:t>
      </w:r>
      <w:r w:rsidR="00B422FA">
        <w:rPr>
          <w:rFonts w:ascii="Times New Roman" w:hAnsi="Times New Roman" w:cs="Times New Roman"/>
          <w:b/>
          <w:bCs/>
          <w:sz w:val="24"/>
          <w:szCs w:val="24"/>
        </w:rPr>
        <w:t>1</w:t>
      </w:r>
      <w:r w:rsidRPr="009A00FF">
        <w:rPr>
          <w:rFonts w:ascii="Times New Roman" w:hAnsi="Times New Roman" w:cs="Times New Roman"/>
          <w:b/>
          <w:bCs/>
          <w:sz w:val="24"/>
          <w:szCs w:val="24"/>
        </w:rPr>
        <w:t xml:space="preserve">: </w:t>
      </w:r>
      <w:r w:rsidR="004E416F">
        <w:rPr>
          <w:rFonts w:ascii="Times New Roman" w:hAnsi="Times New Roman" w:cs="Times New Roman"/>
          <w:b/>
          <w:bCs/>
          <w:sz w:val="24"/>
          <w:szCs w:val="24"/>
        </w:rPr>
        <w:t>C2C</w:t>
      </w:r>
      <w:r w:rsidRPr="009A00FF">
        <w:rPr>
          <w:rFonts w:ascii="Times New Roman" w:hAnsi="Times New Roman" w:cs="Times New Roman"/>
          <w:b/>
          <w:bCs/>
          <w:sz w:val="24"/>
          <w:szCs w:val="24"/>
        </w:rPr>
        <w:t xml:space="preserve"> Business Components (Author, 2019).</w:t>
      </w:r>
    </w:p>
    <w:p w14:paraId="7C385327" w14:textId="0158F12C" w:rsidR="008C078B" w:rsidRDefault="003D090C" w:rsidP="001D26FF">
      <w:pPr>
        <w:spacing w:before="100" w:beforeAutospacing="1" w:line="360"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The differentiating factor of </w:t>
      </w:r>
      <w:r w:rsidR="004E416F">
        <w:rPr>
          <w:rFonts w:ascii="Times New Roman" w:hAnsi="Times New Roman" w:cs="Times New Roman"/>
          <w:sz w:val="24"/>
          <w:szCs w:val="24"/>
        </w:rPr>
        <w:t>C2C</w:t>
      </w:r>
      <w:r>
        <w:rPr>
          <w:rFonts w:ascii="Times New Roman" w:hAnsi="Times New Roman" w:cs="Times New Roman"/>
          <w:sz w:val="24"/>
          <w:szCs w:val="24"/>
        </w:rPr>
        <w:t xml:space="preserve"> businesses from other models can be outlined in terms of having a decentralised supply chain where sellers possess their individual inventories instead of one central storage </w:t>
      </w:r>
      <w:r w:rsidR="008C078B">
        <w:rPr>
          <w:rFonts w:ascii="Times New Roman" w:hAnsi="Times New Roman" w:cs="Times New Roman"/>
          <w:sz w:val="24"/>
          <w:szCs w:val="24"/>
        </w:rPr>
        <w:t>which</w:t>
      </w:r>
      <w:r>
        <w:rPr>
          <w:rFonts w:ascii="Times New Roman" w:hAnsi="Times New Roman" w:cs="Times New Roman"/>
          <w:sz w:val="24"/>
          <w:szCs w:val="24"/>
        </w:rPr>
        <w:t xml:space="preserve"> can be seen in </w:t>
      </w:r>
      <w:r w:rsidR="004E416F">
        <w:rPr>
          <w:rFonts w:ascii="Times New Roman" w:hAnsi="Times New Roman" w:cs="Times New Roman"/>
          <w:sz w:val="24"/>
          <w:szCs w:val="24"/>
        </w:rPr>
        <w:t>B2C</w:t>
      </w:r>
      <w:r>
        <w:rPr>
          <w:rFonts w:ascii="Times New Roman" w:hAnsi="Times New Roman" w:cs="Times New Roman"/>
          <w:sz w:val="24"/>
          <w:szCs w:val="24"/>
        </w:rPr>
        <w:t xml:space="preserve"> businesses </w:t>
      </w:r>
      <w:r w:rsidR="008C078B">
        <w:rPr>
          <w:rFonts w:ascii="Times New Roman" w:hAnsi="Times New Roman" w:cs="Times New Roman"/>
          <w:sz w:val="24"/>
          <w:szCs w:val="24"/>
        </w:rPr>
        <w:t xml:space="preserve">like Amazon </w:t>
      </w:r>
      <w:r>
        <w:rPr>
          <w:rFonts w:ascii="Times New Roman" w:hAnsi="Times New Roman" w:cs="Times New Roman"/>
          <w:sz w:val="24"/>
          <w:szCs w:val="24"/>
        </w:rPr>
        <w:t>(</w:t>
      </w:r>
      <w:r w:rsidRPr="002E1A75">
        <w:rPr>
          <w:rFonts w:ascii="Times New Roman" w:hAnsi="Times New Roman" w:cs="Times New Roman"/>
          <w:sz w:val="24"/>
          <w:szCs w:val="24"/>
        </w:rPr>
        <w:t>Niranjanamurthy et al., 2013</w:t>
      </w:r>
      <w:r>
        <w:rPr>
          <w:rFonts w:ascii="Times New Roman" w:hAnsi="Times New Roman" w:cs="Times New Roman"/>
          <w:sz w:val="24"/>
          <w:szCs w:val="24"/>
        </w:rPr>
        <w:t xml:space="preserve">; </w:t>
      </w:r>
      <w:r w:rsidRPr="009D3A5E">
        <w:rPr>
          <w:rFonts w:ascii="Times New Roman" w:hAnsi="Times New Roman" w:cs="Times New Roman"/>
          <w:color w:val="000000" w:themeColor="text1"/>
          <w:sz w:val="24"/>
          <w:szCs w:val="24"/>
          <w:shd w:val="clear" w:color="auto" w:fill="FFFFFF"/>
        </w:rPr>
        <w:t>Shorman, Allaymoun and Hamid</w:t>
      </w:r>
      <w:r>
        <w:rPr>
          <w:rFonts w:ascii="Times New Roman" w:hAnsi="Times New Roman" w:cs="Times New Roman"/>
          <w:color w:val="000000" w:themeColor="text1"/>
          <w:sz w:val="24"/>
          <w:szCs w:val="24"/>
          <w:shd w:val="clear" w:color="auto" w:fill="FFFFFF"/>
        </w:rPr>
        <w:t xml:space="preserve">, </w:t>
      </w:r>
      <w:r w:rsidRPr="002E1A75">
        <w:rPr>
          <w:rFonts w:ascii="Times New Roman" w:hAnsi="Times New Roman" w:cs="Times New Roman"/>
          <w:color w:val="000000"/>
          <w:sz w:val="24"/>
          <w:szCs w:val="24"/>
          <w:shd w:val="clear" w:color="auto" w:fill="FFFFFF"/>
        </w:rPr>
        <w:t>2019)</w:t>
      </w:r>
      <w:r>
        <w:rPr>
          <w:rFonts w:ascii="Times New Roman" w:hAnsi="Times New Roman" w:cs="Times New Roman"/>
          <w:color w:val="000000"/>
          <w:sz w:val="24"/>
          <w:szCs w:val="24"/>
          <w:shd w:val="clear" w:color="auto" w:fill="FFFFFF"/>
        </w:rPr>
        <w:t xml:space="preserve">. </w:t>
      </w:r>
      <w:r w:rsidR="008C078B">
        <w:rPr>
          <w:rFonts w:ascii="Times New Roman" w:hAnsi="Times New Roman" w:cs="Times New Roman"/>
          <w:color w:val="000000"/>
          <w:sz w:val="24"/>
          <w:szCs w:val="24"/>
          <w:shd w:val="clear" w:color="auto" w:fill="FFFFFF"/>
        </w:rPr>
        <w:t xml:space="preserve">Moreover, consumer communication is also considered to be different in </w:t>
      </w:r>
      <w:r w:rsidR="004E416F">
        <w:rPr>
          <w:rFonts w:ascii="Times New Roman" w:hAnsi="Times New Roman" w:cs="Times New Roman"/>
          <w:color w:val="000000"/>
          <w:sz w:val="24"/>
          <w:szCs w:val="24"/>
          <w:shd w:val="clear" w:color="auto" w:fill="FFFFFF"/>
        </w:rPr>
        <w:t>C2C</w:t>
      </w:r>
      <w:r w:rsidR="008C078B">
        <w:rPr>
          <w:rFonts w:ascii="Times New Roman" w:hAnsi="Times New Roman" w:cs="Times New Roman"/>
          <w:color w:val="000000"/>
          <w:sz w:val="24"/>
          <w:szCs w:val="24"/>
          <w:shd w:val="clear" w:color="auto" w:fill="FFFFFF"/>
        </w:rPr>
        <w:t xml:space="preserve"> business models since, consumers can communicate directly with retailers in </w:t>
      </w:r>
      <w:r w:rsidR="004E416F">
        <w:rPr>
          <w:rFonts w:ascii="Times New Roman" w:hAnsi="Times New Roman" w:cs="Times New Roman"/>
          <w:color w:val="000000"/>
          <w:sz w:val="24"/>
          <w:szCs w:val="24"/>
          <w:shd w:val="clear" w:color="auto" w:fill="FFFFFF"/>
        </w:rPr>
        <w:t>C2C</w:t>
      </w:r>
      <w:r w:rsidR="008C078B">
        <w:rPr>
          <w:rFonts w:ascii="Times New Roman" w:hAnsi="Times New Roman" w:cs="Times New Roman"/>
          <w:color w:val="000000"/>
          <w:sz w:val="24"/>
          <w:szCs w:val="24"/>
          <w:shd w:val="clear" w:color="auto" w:fill="FFFFFF"/>
        </w:rPr>
        <w:t xml:space="preserve"> platforms whereas in </w:t>
      </w:r>
      <w:r w:rsidR="004E416F">
        <w:rPr>
          <w:rFonts w:ascii="Times New Roman" w:hAnsi="Times New Roman" w:cs="Times New Roman"/>
          <w:color w:val="000000"/>
          <w:sz w:val="24"/>
          <w:szCs w:val="24"/>
          <w:shd w:val="clear" w:color="auto" w:fill="FFFFFF"/>
        </w:rPr>
        <w:t>B2C</w:t>
      </w:r>
      <w:r w:rsidR="008C078B">
        <w:rPr>
          <w:rFonts w:ascii="Times New Roman" w:hAnsi="Times New Roman" w:cs="Times New Roman"/>
          <w:color w:val="000000"/>
          <w:sz w:val="24"/>
          <w:szCs w:val="24"/>
          <w:shd w:val="clear" w:color="auto" w:fill="FFFFFF"/>
        </w:rPr>
        <w:t xml:space="preserve"> models communication is established between the third party platform provider and buyer since in a </w:t>
      </w:r>
      <w:r w:rsidR="004E416F">
        <w:rPr>
          <w:rFonts w:ascii="Times New Roman" w:hAnsi="Times New Roman" w:cs="Times New Roman"/>
          <w:color w:val="000000"/>
          <w:sz w:val="24"/>
          <w:szCs w:val="24"/>
          <w:shd w:val="clear" w:color="auto" w:fill="FFFFFF"/>
        </w:rPr>
        <w:t>B2C</w:t>
      </w:r>
      <w:r w:rsidR="008C078B">
        <w:rPr>
          <w:rFonts w:ascii="Times New Roman" w:hAnsi="Times New Roman" w:cs="Times New Roman"/>
          <w:color w:val="000000"/>
          <w:sz w:val="24"/>
          <w:szCs w:val="24"/>
          <w:shd w:val="clear" w:color="auto" w:fill="FFFFFF"/>
        </w:rPr>
        <w:t xml:space="preserve"> e-commerce model </w:t>
      </w:r>
      <w:r w:rsidR="004114EC">
        <w:rPr>
          <w:rFonts w:ascii="Times New Roman" w:hAnsi="Times New Roman" w:cs="Times New Roman"/>
          <w:color w:val="000000"/>
          <w:sz w:val="24"/>
          <w:szCs w:val="24"/>
          <w:shd w:val="clear" w:color="auto" w:fill="FFFFFF"/>
        </w:rPr>
        <w:t xml:space="preserve">connecting platforms </w:t>
      </w:r>
      <w:r w:rsidR="008C078B">
        <w:rPr>
          <w:rFonts w:ascii="Times New Roman" w:hAnsi="Times New Roman" w:cs="Times New Roman"/>
          <w:color w:val="000000"/>
          <w:sz w:val="24"/>
          <w:szCs w:val="24"/>
          <w:shd w:val="clear" w:color="auto" w:fill="FFFFFF"/>
        </w:rPr>
        <w:t xml:space="preserve">are accountable for product quality, distribution and logistics unlike </w:t>
      </w:r>
      <w:r w:rsidR="004E416F">
        <w:rPr>
          <w:rFonts w:ascii="Times New Roman" w:hAnsi="Times New Roman" w:cs="Times New Roman"/>
          <w:color w:val="000000"/>
          <w:sz w:val="24"/>
          <w:szCs w:val="24"/>
          <w:shd w:val="clear" w:color="auto" w:fill="FFFFFF"/>
        </w:rPr>
        <w:t>C2C</w:t>
      </w:r>
      <w:r w:rsidR="008C078B">
        <w:rPr>
          <w:rFonts w:ascii="Times New Roman" w:hAnsi="Times New Roman" w:cs="Times New Roman"/>
          <w:color w:val="000000"/>
          <w:sz w:val="24"/>
          <w:szCs w:val="24"/>
          <w:shd w:val="clear" w:color="auto" w:fill="FFFFFF"/>
        </w:rPr>
        <w:t xml:space="preserve"> businesses</w:t>
      </w:r>
      <w:r w:rsidR="004114EC">
        <w:rPr>
          <w:rFonts w:ascii="Times New Roman" w:hAnsi="Times New Roman" w:cs="Times New Roman"/>
          <w:color w:val="000000"/>
          <w:sz w:val="24"/>
          <w:szCs w:val="24"/>
          <w:shd w:val="clear" w:color="auto" w:fill="FFFFFF"/>
        </w:rPr>
        <w:t xml:space="preserve"> where sellers are responsible for these activities. </w:t>
      </w:r>
      <w:r w:rsidR="006B5816">
        <w:rPr>
          <w:rFonts w:ascii="Times New Roman" w:hAnsi="Times New Roman" w:cs="Times New Roman"/>
          <w:color w:val="000000"/>
          <w:sz w:val="24"/>
          <w:szCs w:val="24"/>
          <w:shd w:val="clear" w:color="auto" w:fill="FFFFFF"/>
        </w:rPr>
        <w:t xml:space="preserve">As a result, it can be said </w:t>
      </w:r>
      <w:r w:rsidR="006B5816">
        <w:rPr>
          <w:rFonts w:ascii="Times New Roman" w:hAnsi="Times New Roman" w:cs="Times New Roman"/>
          <w:color w:val="000000"/>
          <w:sz w:val="24"/>
          <w:szCs w:val="24"/>
          <w:shd w:val="clear" w:color="auto" w:fill="FFFFFF"/>
        </w:rPr>
        <w:lastRenderedPageBreak/>
        <w:t>that, e</w:t>
      </w:r>
      <w:r w:rsidR="004114EC">
        <w:rPr>
          <w:rFonts w:ascii="Times New Roman" w:hAnsi="Times New Roman" w:cs="Times New Roman"/>
          <w:color w:val="000000"/>
          <w:sz w:val="24"/>
          <w:szCs w:val="24"/>
          <w:shd w:val="clear" w:color="auto" w:fill="FFFFFF"/>
        </w:rPr>
        <w:t xml:space="preserve">-commerce platforms on </w:t>
      </w:r>
      <w:r w:rsidR="004E416F">
        <w:rPr>
          <w:rFonts w:ascii="Times New Roman" w:hAnsi="Times New Roman" w:cs="Times New Roman"/>
          <w:color w:val="000000"/>
          <w:sz w:val="24"/>
          <w:szCs w:val="24"/>
          <w:shd w:val="clear" w:color="auto" w:fill="FFFFFF"/>
        </w:rPr>
        <w:t>C2C</w:t>
      </w:r>
      <w:r w:rsidR="004114EC">
        <w:rPr>
          <w:rFonts w:ascii="Times New Roman" w:hAnsi="Times New Roman" w:cs="Times New Roman"/>
          <w:color w:val="000000"/>
          <w:sz w:val="24"/>
          <w:szCs w:val="24"/>
          <w:shd w:val="clear" w:color="auto" w:fill="FFFFFF"/>
        </w:rPr>
        <w:t xml:space="preserve"> businesses possess little control over quality and procuremen</w:t>
      </w:r>
      <w:r w:rsidR="006B5816">
        <w:rPr>
          <w:rFonts w:ascii="Times New Roman" w:hAnsi="Times New Roman" w:cs="Times New Roman"/>
          <w:color w:val="000000"/>
          <w:sz w:val="24"/>
          <w:szCs w:val="24"/>
          <w:shd w:val="clear" w:color="auto" w:fill="FFFFFF"/>
        </w:rPr>
        <w:t xml:space="preserve">t, however, their role in providing safe financial transactions and user privacy </w:t>
      </w:r>
      <w:r w:rsidR="008D13CC">
        <w:rPr>
          <w:rFonts w:ascii="Times New Roman" w:hAnsi="Times New Roman" w:cs="Times New Roman"/>
          <w:color w:val="000000"/>
          <w:sz w:val="24"/>
          <w:szCs w:val="24"/>
          <w:shd w:val="clear" w:color="auto" w:fill="FFFFFF"/>
        </w:rPr>
        <w:t xml:space="preserve">is </w:t>
      </w:r>
      <w:r w:rsidR="006B5816">
        <w:rPr>
          <w:rFonts w:ascii="Times New Roman" w:hAnsi="Times New Roman" w:cs="Times New Roman"/>
          <w:color w:val="000000"/>
          <w:sz w:val="24"/>
          <w:szCs w:val="24"/>
          <w:shd w:val="clear" w:color="auto" w:fill="FFFFFF"/>
        </w:rPr>
        <w:t xml:space="preserve">considered to </w:t>
      </w:r>
      <w:r w:rsidR="00F86728">
        <w:rPr>
          <w:rFonts w:ascii="Times New Roman" w:hAnsi="Times New Roman" w:cs="Times New Roman"/>
          <w:color w:val="000000"/>
          <w:sz w:val="24"/>
          <w:szCs w:val="24"/>
          <w:shd w:val="clear" w:color="auto" w:fill="FFFFFF"/>
        </w:rPr>
        <w:t>be</w:t>
      </w:r>
      <w:r w:rsidR="006B5816">
        <w:rPr>
          <w:rFonts w:ascii="Times New Roman" w:hAnsi="Times New Roman" w:cs="Times New Roman"/>
          <w:color w:val="000000"/>
          <w:sz w:val="24"/>
          <w:szCs w:val="24"/>
          <w:shd w:val="clear" w:color="auto" w:fill="FFFFFF"/>
        </w:rPr>
        <w:t xml:space="preserve"> inevitable. </w:t>
      </w:r>
    </w:p>
    <w:p w14:paraId="1741181F" w14:textId="11C8D4CC" w:rsidR="0068407A" w:rsidRPr="006B5816" w:rsidRDefault="008C078B" w:rsidP="001D26FF">
      <w:pPr>
        <w:spacing w:before="100" w:beforeAutospacing="1" w:line="360" w:lineRule="auto"/>
        <w:rPr>
          <w:rFonts w:ascii="Times New Roman" w:hAnsi="Times New Roman" w:cs="Times New Roman"/>
          <w:sz w:val="24"/>
          <w:szCs w:val="24"/>
        </w:rPr>
      </w:pPr>
      <w:r>
        <w:rPr>
          <w:rFonts w:ascii="Times New Roman" w:hAnsi="Times New Roman" w:cs="Times New Roman"/>
          <w:color w:val="000000"/>
          <w:sz w:val="24"/>
          <w:szCs w:val="24"/>
          <w:shd w:val="clear" w:color="auto" w:fill="FFFFFF"/>
        </w:rPr>
        <w:t>As a consequence, t</w:t>
      </w:r>
      <w:r w:rsidR="005D428F">
        <w:rPr>
          <w:rFonts w:ascii="Times New Roman" w:hAnsi="Times New Roman" w:cs="Times New Roman"/>
          <w:color w:val="000000"/>
          <w:sz w:val="24"/>
          <w:szCs w:val="24"/>
          <w:shd w:val="clear" w:color="auto" w:fill="FFFFFF"/>
        </w:rPr>
        <w:t xml:space="preserve">rustworthiness has been </w:t>
      </w:r>
      <w:r w:rsidR="00F86728">
        <w:rPr>
          <w:rFonts w:ascii="Times New Roman" w:hAnsi="Times New Roman" w:cs="Times New Roman"/>
          <w:color w:val="000000"/>
          <w:sz w:val="24"/>
          <w:szCs w:val="24"/>
          <w:shd w:val="clear" w:color="auto" w:fill="FFFFFF"/>
        </w:rPr>
        <w:t>identified as</w:t>
      </w:r>
      <w:r w:rsidR="005D428F">
        <w:rPr>
          <w:rFonts w:ascii="Times New Roman" w:hAnsi="Times New Roman" w:cs="Times New Roman"/>
          <w:color w:val="000000"/>
          <w:sz w:val="24"/>
          <w:szCs w:val="24"/>
          <w:shd w:val="clear" w:color="auto" w:fill="FFFFFF"/>
        </w:rPr>
        <w:t xml:space="preserve"> a critical success factor in a </w:t>
      </w:r>
      <w:r w:rsidR="004E416F">
        <w:rPr>
          <w:rFonts w:ascii="Times New Roman" w:hAnsi="Times New Roman" w:cs="Times New Roman"/>
          <w:color w:val="000000"/>
          <w:sz w:val="24"/>
          <w:szCs w:val="24"/>
          <w:shd w:val="clear" w:color="auto" w:fill="FFFFFF"/>
        </w:rPr>
        <w:t>C2C</w:t>
      </w:r>
      <w:r w:rsidR="005D428F">
        <w:rPr>
          <w:rFonts w:ascii="Times New Roman" w:hAnsi="Times New Roman" w:cs="Times New Roman"/>
          <w:color w:val="000000"/>
          <w:sz w:val="24"/>
          <w:szCs w:val="24"/>
          <w:shd w:val="clear" w:color="auto" w:fill="FFFFFF"/>
        </w:rPr>
        <w:t xml:space="preserve"> based marketplace where virtual community members trust retailers </w:t>
      </w:r>
      <w:r w:rsidR="008C7850">
        <w:rPr>
          <w:rFonts w:ascii="Times New Roman" w:hAnsi="Times New Roman" w:cs="Times New Roman"/>
          <w:color w:val="000000"/>
          <w:sz w:val="24"/>
          <w:szCs w:val="24"/>
          <w:shd w:val="clear" w:color="auto" w:fill="FFFFFF"/>
        </w:rPr>
        <w:t>and online vendor based on their ability</w:t>
      </w:r>
      <w:r>
        <w:rPr>
          <w:rFonts w:ascii="Times New Roman" w:hAnsi="Times New Roman" w:cs="Times New Roman"/>
          <w:color w:val="000000"/>
          <w:sz w:val="24"/>
          <w:szCs w:val="24"/>
          <w:shd w:val="clear" w:color="auto" w:fill="FFFFFF"/>
        </w:rPr>
        <w:t xml:space="preserve"> </w:t>
      </w:r>
      <w:r w:rsidR="004114EC">
        <w:rPr>
          <w:rFonts w:ascii="Times New Roman" w:hAnsi="Times New Roman" w:cs="Times New Roman"/>
          <w:color w:val="000000"/>
          <w:sz w:val="24"/>
          <w:szCs w:val="24"/>
          <w:shd w:val="clear" w:color="auto" w:fill="FFFFFF"/>
        </w:rPr>
        <w:t>to provide service and quality</w:t>
      </w:r>
      <w:r w:rsidR="008C7850">
        <w:rPr>
          <w:rFonts w:ascii="Times New Roman" w:hAnsi="Times New Roman" w:cs="Times New Roman"/>
          <w:color w:val="000000"/>
          <w:sz w:val="24"/>
          <w:szCs w:val="24"/>
          <w:shd w:val="clear" w:color="auto" w:fill="FFFFFF"/>
        </w:rPr>
        <w:t>, integrity of data and benevolence (Lu, Zhao</w:t>
      </w:r>
      <w:r w:rsidR="00F86728">
        <w:rPr>
          <w:rFonts w:ascii="Times New Roman" w:hAnsi="Times New Roman" w:cs="Times New Roman"/>
          <w:color w:val="000000"/>
          <w:sz w:val="24"/>
          <w:szCs w:val="24"/>
          <w:shd w:val="clear" w:color="auto" w:fill="FFFFFF"/>
        </w:rPr>
        <w:t xml:space="preserve"> and</w:t>
      </w:r>
      <w:r w:rsidR="008C7850">
        <w:rPr>
          <w:rFonts w:ascii="Times New Roman" w:hAnsi="Times New Roman" w:cs="Times New Roman"/>
          <w:color w:val="000000"/>
          <w:sz w:val="24"/>
          <w:szCs w:val="24"/>
          <w:shd w:val="clear" w:color="auto" w:fill="FFFFFF"/>
        </w:rPr>
        <w:t xml:space="preserve"> Wang, 2010). </w:t>
      </w:r>
      <w:r w:rsidR="003D090C">
        <w:rPr>
          <w:rFonts w:ascii="Times New Roman" w:hAnsi="Times New Roman" w:cs="Times New Roman"/>
          <w:color w:val="000000"/>
          <w:sz w:val="24"/>
          <w:szCs w:val="24"/>
          <w:shd w:val="clear" w:color="auto" w:fill="FFFFFF"/>
        </w:rPr>
        <w:t xml:space="preserve">Transparency </w:t>
      </w:r>
      <w:r>
        <w:rPr>
          <w:rFonts w:ascii="Times New Roman" w:hAnsi="Times New Roman" w:cs="Times New Roman"/>
          <w:color w:val="000000"/>
          <w:sz w:val="24"/>
          <w:szCs w:val="24"/>
          <w:shd w:val="clear" w:color="auto" w:fill="FFFFFF"/>
        </w:rPr>
        <w:t xml:space="preserve">within platforms </w:t>
      </w:r>
      <w:r w:rsidR="003D090C">
        <w:rPr>
          <w:rFonts w:ascii="Times New Roman" w:hAnsi="Times New Roman" w:cs="Times New Roman"/>
          <w:color w:val="000000"/>
          <w:sz w:val="24"/>
          <w:szCs w:val="24"/>
          <w:shd w:val="clear" w:color="auto" w:fill="FFFFFF"/>
        </w:rPr>
        <w:t xml:space="preserve">in relation to product quality, seller verification and user privacy offered by </w:t>
      </w:r>
      <w:r w:rsidR="004E416F">
        <w:rPr>
          <w:rFonts w:ascii="Times New Roman" w:hAnsi="Times New Roman" w:cs="Times New Roman"/>
          <w:color w:val="000000"/>
          <w:sz w:val="24"/>
          <w:szCs w:val="24"/>
          <w:shd w:val="clear" w:color="auto" w:fill="FFFFFF"/>
        </w:rPr>
        <w:t>C2C</w:t>
      </w:r>
      <w:r w:rsidR="003D090C">
        <w:rPr>
          <w:rFonts w:ascii="Times New Roman" w:hAnsi="Times New Roman" w:cs="Times New Roman"/>
          <w:color w:val="000000"/>
          <w:sz w:val="24"/>
          <w:szCs w:val="24"/>
          <w:shd w:val="clear" w:color="auto" w:fill="FFFFFF"/>
        </w:rPr>
        <w:t xml:space="preserve"> platforms </w:t>
      </w:r>
      <w:r w:rsidR="004114EC">
        <w:rPr>
          <w:rFonts w:ascii="Times New Roman" w:hAnsi="Times New Roman" w:cs="Times New Roman"/>
          <w:color w:val="000000"/>
          <w:sz w:val="24"/>
          <w:szCs w:val="24"/>
          <w:shd w:val="clear" w:color="auto" w:fill="FFFFFF"/>
        </w:rPr>
        <w:t>also establishes trustworthiness of consumers towards their retailers and vice versa</w:t>
      </w:r>
      <w:r w:rsidR="003D090C">
        <w:rPr>
          <w:rFonts w:ascii="Times New Roman" w:hAnsi="Times New Roman" w:cs="Times New Roman"/>
          <w:color w:val="000000"/>
          <w:sz w:val="24"/>
          <w:szCs w:val="24"/>
          <w:shd w:val="clear" w:color="auto" w:fill="FFFFFF"/>
        </w:rPr>
        <w:t xml:space="preserve"> (</w:t>
      </w:r>
      <w:r w:rsidR="005D428F">
        <w:rPr>
          <w:rFonts w:ascii="Times New Roman" w:hAnsi="Times New Roman" w:cs="Times New Roman"/>
          <w:color w:val="000000"/>
          <w:sz w:val="24"/>
          <w:szCs w:val="24"/>
          <w:shd w:val="clear" w:color="auto" w:fill="FFFFFF"/>
        </w:rPr>
        <w:t xml:space="preserve">Dan, 2014; </w:t>
      </w:r>
      <w:r w:rsidR="003D090C" w:rsidRPr="001B12AF">
        <w:rPr>
          <w:rFonts w:ascii="Times New Roman" w:hAnsi="Times New Roman" w:cs="Times New Roman"/>
          <w:color w:val="000000"/>
          <w:sz w:val="24"/>
          <w:szCs w:val="24"/>
          <w:shd w:val="clear" w:color="auto" w:fill="FFFFFF"/>
        </w:rPr>
        <w:t>Lu, Zhao</w:t>
      </w:r>
      <w:r w:rsidR="00F86728" w:rsidRPr="001B12AF">
        <w:rPr>
          <w:rFonts w:ascii="Times New Roman" w:hAnsi="Times New Roman" w:cs="Times New Roman"/>
          <w:color w:val="000000"/>
          <w:sz w:val="24"/>
          <w:szCs w:val="24"/>
          <w:shd w:val="clear" w:color="auto" w:fill="FFFFFF"/>
        </w:rPr>
        <w:t xml:space="preserve"> and </w:t>
      </w:r>
      <w:r w:rsidR="003D090C" w:rsidRPr="001B12AF">
        <w:rPr>
          <w:rFonts w:ascii="Times New Roman" w:hAnsi="Times New Roman" w:cs="Times New Roman"/>
          <w:color w:val="000000"/>
          <w:sz w:val="24"/>
          <w:szCs w:val="24"/>
          <w:shd w:val="clear" w:color="auto" w:fill="FFFFFF"/>
        </w:rPr>
        <w:t xml:space="preserve">Wang, 2010; Zhang, 2012). </w:t>
      </w:r>
      <w:r w:rsidR="004114EC" w:rsidRPr="001B12AF">
        <w:rPr>
          <w:rFonts w:ascii="Times New Roman" w:hAnsi="Times New Roman" w:cs="Times New Roman"/>
          <w:sz w:val="24"/>
          <w:szCs w:val="24"/>
        </w:rPr>
        <w:t>However, t</w:t>
      </w:r>
      <w:r w:rsidR="007A554F" w:rsidRPr="001B12AF">
        <w:rPr>
          <w:rFonts w:ascii="Times New Roman" w:hAnsi="Times New Roman" w:cs="Times New Roman"/>
          <w:sz w:val="24"/>
          <w:szCs w:val="24"/>
        </w:rPr>
        <w:t>rust management is o</w:t>
      </w:r>
      <w:r w:rsidR="00675EC6" w:rsidRPr="001B12AF">
        <w:rPr>
          <w:rFonts w:ascii="Times New Roman" w:hAnsi="Times New Roman" w:cs="Times New Roman"/>
          <w:sz w:val="24"/>
          <w:szCs w:val="24"/>
        </w:rPr>
        <w:t>ne of the com</w:t>
      </w:r>
      <w:r w:rsidR="00675EC6">
        <w:rPr>
          <w:rFonts w:ascii="Times New Roman" w:hAnsi="Times New Roman" w:cs="Times New Roman"/>
          <w:sz w:val="24"/>
          <w:szCs w:val="24"/>
        </w:rPr>
        <w:t xml:space="preserve">mon issues identified in </w:t>
      </w:r>
      <w:r w:rsidR="004E416F">
        <w:rPr>
          <w:rFonts w:ascii="Times New Roman" w:hAnsi="Times New Roman" w:cs="Times New Roman"/>
          <w:sz w:val="24"/>
          <w:szCs w:val="24"/>
        </w:rPr>
        <w:t>C2C</w:t>
      </w:r>
      <w:r w:rsidR="00675EC6">
        <w:rPr>
          <w:rFonts w:ascii="Times New Roman" w:hAnsi="Times New Roman" w:cs="Times New Roman"/>
          <w:sz w:val="24"/>
          <w:szCs w:val="24"/>
        </w:rPr>
        <w:t xml:space="preserve"> e-commerce business model</w:t>
      </w:r>
      <w:r w:rsidR="003D090C">
        <w:rPr>
          <w:rFonts w:ascii="Times New Roman" w:hAnsi="Times New Roman" w:cs="Times New Roman"/>
          <w:sz w:val="24"/>
          <w:szCs w:val="24"/>
        </w:rPr>
        <w:t>s</w:t>
      </w:r>
      <w:r w:rsidR="004114EC">
        <w:rPr>
          <w:rFonts w:ascii="Times New Roman" w:hAnsi="Times New Roman" w:cs="Times New Roman"/>
          <w:sz w:val="24"/>
          <w:szCs w:val="24"/>
        </w:rPr>
        <w:t xml:space="preserve"> which affects consumers intention to continue using a platform</w:t>
      </w:r>
      <w:r w:rsidR="00F86728">
        <w:rPr>
          <w:rFonts w:ascii="Times New Roman" w:hAnsi="Times New Roman" w:cs="Times New Roman"/>
          <w:sz w:val="24"/>
          <w:szCs w:val="24"/>
        </w:rPr>
        <w:t xml:space="preserve"> (Zhang, 2012)</w:t>
      </w:r>
      <w:r w:rsidR="00675EC6">
        <w:rPr>
          <w:rFonts w:ascii="Times New Roman" w:hAnsi="Times New Roman" w:cs="Times New Roman"/>
          <w:sz w:val="24"/>
          <w:szCs w:val="24"/>
        </w:rPr>
        <w:t>. The notion of trustworthiness comes from both seller and buyer in relation to their credibility</w:t>
      </w:r>
      <w:r w:rsidR="00B138C7">
        <w:rPr>
          <w:rFonts w:ascii="Times New Roman" w:hAnsi="Times New Roman" w:cs="Times New Roman"/>
          <w:sz w:val="24"/>
          <w:szCs w:val="24"/>
        </w:rPr>
        <w:t xml:space="preserve"> and</w:t>
      </w:r>
      <w:r w:rsidR="007A554F">
        <w:rPr>
          <w:rFonts w:ascii="Times New Roman" w:hAnsi="Times New Roman" w:cs="Times New Roman"/>
          <w:sz w:val="24"/>
          <w:szCs w:val="24"/>
        </w:rPr>
        <w:t xml:space="preserve"> system transparency</w:t>
      </w:r>
      <w:r w:rsidR="00F86728">
        <w:rPr>
          <w:rFonts w:ascii="Times New Roman" w:hAnsi="Times New Roman" w:cs="Times New Roman"/>
          <w:sz w:val="24"/>
          <w:szCs w:val="24"/>
        </w:rPr>
        <w:t xml:space="preserve"> (Lu, Zhao and Wang, 2010)</w:t>
      </w:r>
      <w:r w:rsidR="007A554F">
        <w:rPr>
          <w:rFonts w:ascii="Times New Roman" w:hAnsi="Times New Roman" w:cs="Times New Roman"/>
          <w:sz w:val="24"/>
          <w:szCs w:val="24"/>
        </w:rPr>
        <w:t>. As a result, consumer relationship management</w:t>
      </w:r>
      <w:r w:rsidR="00FD62B7">
        <w:rPr>
          <w:rFonts w:ascii="Times New Roman" w:hAnsi="Times New Roman" w:cs="Times New Roman"/>
          <w:sz w:val="24"/>
          <w:szCs w:val="24"/>
        </w:rPr>
        <w:t xml:space="preserve">, maintaining </w:t>
      </w:r>
      <w:r w:rsidR="00F86728">
        <w:rPr>
          <w:rFonts w:ascii="Times New Roman" w:hAnsi="Times New Roman" w:cs="Times New Roman"/>
          <w:sz w:val="24"/>
          <w:szCs w:val="24"/>
        </w:rPr>
        <w:t>transparency in quality</w:t>
      </w:r>
      <w:r w:rsidR="00FD62B7">
        <w:rPr>
          <w:rFonts w:ascii="Times New Roman" w:hAnsi="Times New Roman" w:cs="Times New Roman"/>
          <w:sz w:val="24"/>
          <w:szCs w:val="24"/>
        </w:rPr>
        <w:t xml:space="preserve"> and high cost for </w:t>
      </w:r>
      <w:r w:rsidR="00E32097">
        <w:rPr>
          <w:rFonts w:ascii="Times New Roman" w:hAnsi="Times New Roman" w:cs="Times New Roman"/>
          <w:sz w:val="24"/>
          <w:szCs w:val="24"/>
        </w:rPr>
        <w:t xml:space="preserve">financial and user data </w:t>
      </w:r>
      <w:r w:rsidR="00FD62B7">
        <w:rPr>
          <w:rFonts w:ascii="Times New Roman" w:hAnsi="Times New Roman" w:cs="Times New Roman"/>
          <w:sz w:val="24"/>
          <w:szCs w:val="24"/>
        </w:rPr>
        <w:t xml:space="preserve">security is evident to </w:t>
      </w:r>
      <w:r w:rsidR="004E416F">
        <w:rPr>
          <w:rFonts w:ascii="Times New Roman" w:hAnsi="Times New Roman" w:cs="Times New Roman"/>
          <w:sz w:val="24"/>
          <w:szCs w:val="24"/>
        </w:rPr>
        <w:t>C2C</w:t>
      </w:r>
      <w:r w:rsidR="00FD62B7">
        <w:rPr>
          <w:rFonts w:ascii="Times New Roman" w:hAnsi="Times New Roman" w:cs="Times New Roman"/>
          <w:sz w:val="24"/>
          <w:szCs w:val="24"/>
        </w:rPr>
        <w:t xml:space="preserve"> e-commerce platforms </w:t>
      </w:r>
      <w:r w:rsidR="00E32097">
        <w:rPr>
          <w:rFonts w:ascii="Times New Roman" w:hAnsi="Times New Roman" w:cs="Times New Roman"/>
          <w:sz w:val="24"/>
          <w:szCs w:val="24"/>
        </w:rPr>
        <w:t>which are generally offered by institutional intermediaries</w:t>
      </w:r>
      <w:r w:rsidR="008D13CC">
        <w:rPr>
          <w:rFonts w:ascii="Times New Roman" w:hAnsi="Times New Roman" w:cs="Times New Roman"/>
          <w:sz w:val="24"/>
          <w:szCs w:val="24"/>
        </w:rPr>
        <w:t xml:space="preserve"> or third</w:t>
      </w:r>
      <w:r w:rsidR="00B138C7">
        <w:rPr>
          <w:rFonts w:ascii="Times New Roman" w:hAnsi="Times New Roman" w:cs="Times New Roman"/>
          <w:sz w:val="24"/>
          <w:szCs w:val="24"/>
        </w:rPr>
        <w:t>-</w:t>
      </w:r>
      <w:r w:rsidR="008D13CC">
        <w:rPr>
          <w:rFonts w:ascii="Times New Roman" w:hAnsi="Times New Roman" w:cs="Times New Roman"/>
          <w:sz w:val="24"/>
          <w:szCs w:val="24"/>
        </w:rPr>
        <w:t>party providers</w:t>
      </w:r>
      <w:r w:rsidR="00E32097">
        <w:rPr>
          <w:rFonts w:ascii="Times New Roman" w:hAnsi="Times New Roman" w:cs="Times New Roman"/>
          <w:sz w:val="24"/>
          <w:szCs w:val="24"/>
        </w:rPr>
        <w:t xml:space="preserve"> </w:t>
      </w:r>
      <w:r w:rsidR="00FD62B7">
        <w:rPr>
          <w:rFonts w:ascii="Times New Roman" w:hAnsi="Times New Roman" w:cs="Times New Roman"/>
          <w:sz w:val="24"/>
          <w:szCs w:val="24"/>
        </w:rPr>
        <w:t>(</w:t>
      </w:r>
      <w:r w:rsidR="00CD7369">
        <w:rPr>
          <w:rFonts w:ascii="Times New Roman" w:hAnsi="Times New Roman" w:cs="Times New Roman"/>
          <w:sz w:val="24"/>
          <w:szCs w:val="24"/>
        </w:rPr>
        <w:t xml:space="preserve">Dan, 2014; </w:t>
      </w:r>
      <w:r w:rsidR="00FD62B7" w:rsidRPr="002E1A75">
        <w:rPr>
          <w:rFonts w:ascii="Times New Roman" w:hAnsi="Times New Roman" w:cs="Times New Roman"/>
          <w:sz w:val="24"/>
          <w:szCs w:val="24"/>
        </w:rPr>
        <w:t>Niranjanamurthy et al., 2013</w:t>
      </w:r>
      <w:r w:rsidR="00E32097">
        <w:rPr>
          <w:rFonts w:ascii="Times New Roman" w:hAnsi="Times New Roman" w:cs="Times New Roman"/>
          <w:sz w:val="24"/>
          <w:szCs w:val="24"/>
        </w:rPr>
        <w:t xml:space="preserve">; </w:t>
      </w:r>
      <w:r w:rsidR="00E32097" w:rsidRPr="009D3A5E">
        <w:rPr>
          <w:rFonts w:ascii="Times New Roman" w:hAnsi="Times New Roman" w:cs="Times New Roman"/>
          <w:color w:val="000000" w:themeColor="text1"/>
          <w:sz w:val="24"/>
          <w:szCs w:val="24"/>
          <w:shd w:val="clear" w:color="auto" w:fill="FFFFFF"/>
        </w:rPr>
        <w:t>Shorman, Allaymoun and Hamid</w:t>
      </w:r>
      <w:r w:rsidR="00E32097">
        <w:rPr>
          <w:rFonts w:ascii="Times New Roman" w:hAnsi="Times New Roman" w:cs="Times New Roman"/>
          <w:color w:val="000000" w:themeColor="text1"/>
          <w:sz w:val="24"/>
          <w:szCs w:val="24"/>
          <w:shd w:val="clear" w:color="auto" w:fill="FFFFFF"/>
        </w:rPr>
        <w:t xml:space="preserve">, </w:t>
      </w:r>
      <w:r w:rsidR="00E32097" w:rsidRPr="002E1A75">
        <w:rPr>
          <w:rFonts w:ascii="Times New Roman" w:hAnsi="Times New Roman" w:cs="Times New Roman"/>
          <w:color w:val="000000"/>
          <w:sz w:val="24"/>
          <w:szCs w:val="24"/>
          <w:shd w:val="clear" w:color="auto" w:fill="FFFFFF"/>
        </w:rPr>
        <w:t>2019</w:t>
      </w:r>
      <w:r w:rsidR="00FD62B7">
        <w:rPr>
          <w:rFonts w:ascii="Times New Roman" w:hAnsi="Times New Roman" w:cs="Times New Roman"/>
          <w:sz w:val="24"/>
          <w:szCs w:val="24"/>
        </w:rPr>
        <w:t xml:space="preserve">). </w:t>
      </w:r>
    </w:p>
    <w:p w14:paraId="1EBBF172" w14:textId="2DA04873" w:rsidR="00FE3254" w:rsidRDefault="002F217D" w:rsidP="001D26FF">
      <w:pPr>
        <w:spacing w:before="100" w:beforeAutospacing="1" w:line="360" w:lineRule="auto"/>
        <w:rPr>
          <w:rFonts w:ascii="Times New Roman" w:hAnsi="Times New Roman" w:cs="Times New Roman"/>
          <w:b/>
          <w:bCs/>
          <w:sz w:val="24"/>
          <w:szCs w:val="24"/>
        </w:rPr>
      </w:pPr>
      <w:r>
        <w:rPr>
          <w:rFonts w:ascii="Times New Roman" w:hAnsi="Times New Roman" w:cs="Times New Roman"/>
          <w:b/>
          <w:bCs/>
          <w:sz w:val="24"/>
          <w:szCs w:val="24"/>
        </w:rPr>
        <w:t>2</w:t>
      </w:r>
      <w:r w:rsidR="009E299D" w:rsidRPr="002E1A75">
        <w:rPr>
          <w:rFonts w:ascii="Times New Roman" w:hAnsi="Times New Roman" w:cs="Times New Roman"/>
          <w:b/>
          <w:bCs/>
          <w:sz w:val="24"/>
          <w:szCs w:val="24"/>
        </w:rPr>
        <w:t xml:space="preserve">.2. </w:t>
      </w:r>
      <w:r w:rsidR="004114EC">
        <w:rPr>
          <w:rFonts w:ascii="Times New Roman" w:hAnsi="Times New Roman" w:cs="Times New Roman"/>
          <w:b/>
          <w:bCs/>
          <w:sz w:val="24"/>
          <w:szCs w:val="24"/>
        </w:rPr>
        <w:t>Institutional Intermediaries</w:t>
      </w:r>
      <w:r w:rsidR="00994A05">
        <w:rPr>
          <w:rFonts w:ascii="Times New Roman" w:hAnsi="Times New Roman" w:cs="Times New Roman"/>
          <w:b/>
          <w:bCs/>
          <w:sz w:val="24"/>
          <w:szCs w:val="24"/>
        </w:rPr>
        <w:t xml:space="preserve"> and Third-Party</w:t>
      </w:r>
      <w:r w:rsidR="00BE24F5">
        <w:rPr>
          <w:rFonts w:ascii="Times New Roman" w:hAnsi="Times New Roman" w:cs="Times New Roman"/>
          <w:b/>
          <w:bCs/>
          <w:sz w:val="24"/>
          <w:szCs w:val="24"/>
        </w:rPr>
        <w:t xml:space="preserve"> Management</w:t>
      </w:r>
      <w:r w:rsidR="004114EC">
        <w:rPr>
          <w:rFonts w:ascii="Times New Roman" w:hAnsi="Times New Roman" w:cs="Times New Roman"/>
          <w:b/>
          <w:bCs/>
          <w:sz w:val="24"/>
          <w:szCs w:val="24"/>
        </w:rPr>
        <w:t>:</w:t>
      </w:r>
    </w:p>
    <w:p w14:paraId="7B916F58" w14:textId="1BE52DD1" w:rsidR="00994A05" w:rsidRDefault="00994A05" w:rsidP="001D26FF">
      <w:pPr>
        <w:spacing w:before="100" w:beforeAutospacing="1" w:line="360" w:lineRule="auto"/>
        <w:rPr>
          <w:rFonts w:ascii="Times New Roman" w:hAnsi="Times New Roman" w:cs="Times New Roman"/>
          <w:sz w:val="24"/>
          <w:szCs w:val="24"/>
        </w:rPr>
      </w:pPr>
      <w:r>
        <w:rPr>
          <w:rFonts w:ascii="Times New Roman" w:hAnsi="Times New Roman" w:cs="Times New Roman"/>
          <w:sz w:val="24"/>
          <w:szCs w:val="24"/>
        </w:rPr>
        <w:t>T</w:t>
      </w:r>
      <w:r w:rsidR="00FE3254" w:rsidRPr="002E1A75">
        <w:rPr>
          <w:rFonts w:ascii="Times New Roman" w:hAnsi="Times New Roman" w:cs="Times New Roman"/>
          <w:sz w:val="24"/>
          <w:szCs w:val="24"/>
        </w:rPr>
        <w:t xml:space="preserve">he </w:t>
      </w:r>
      <w:r w:rsidR="00BE24F5">
        <w:rPr>
          <w:rFonts w:ascii="Times New Roman" w:hAnsi="Times New Roman" w:cs="Times New Roman"/>
          <w:sz w:val="24"/>
          <w:szCs w:val="24"/>
        </w:rPr>
        <w:t xml:space="preserve">role of an </w:t>
      </w:r>
      <w:r>
        <w:rPr>
          <w:rFonts w:ascii="Times New Roman" w:hAnsi="Times New Roman" w:cs="Times New Roman"/>
          <w:sz w:val="24"/>
          <w:szCs w:val="24"/>
        </w:rPr>
        <w:t xml:space="preserve">institutional </w:t>
      </w:r>
      <w:r w:rsidR="00BE24F5">
        <w:rPr>
          <w:rFonts w:ascii="Times New Roman" w:hAnsi="Times New Roman" w:cs="Times New Roman"/>
          <w:sz w:val="24"/>
          <w:szCs w:val="24"/>
        </w:rPr>
        <w:t>intermediary</w:t>
      </w:r>
      <w:r>
        <w:rPr>
          <w:rFonts w:ascii="Times New Roman" w:hAnsi="Times New Roman" w:cs="Times New Roman"/>
          <w:sz w:val="24"/>
          <w:szCs w:val="24"/>
        </w:rPr>
        <w:t xml:space="preserve">, in </w:t>
      </w:r>
      <w:r w:rsidR="007E7AB7">
        <w:rPr>
          <w:rFonts w:ascii="Times New Roman" w:hAnsi="Times New Roman" w:cs="Times New Roman"/>
          <w:sz w:val="24"/>
          <w:szCs w:val="24"/>
        </w:rPr>
        <w:t>a</w:t>
      </w:r>
      <w:r>
        <w:rPr>
          <w:rFonts w:ascii="Times New Roman" w:hAnsi="Times New Roman" w:cs="Times New Roman"/>
          <w:sz w:val="24"/>
          <w:szCs w:val="24"/>
        </w:rPr>
        <w:t xml:space="preserve"> </w:t>
      </w:r>
      <w:r w:rsidR="004E416F">
        <w:rPr>
          <w:rFonts w:ascii="Times New Roman" w:hAnsi="Times New Roman" w:cs="Times New Roman"/>
          <w:sz w:val="24"/>
          <w:szCs w:val="24"/>
        </w:rPr>
        <w:t>C2C</w:t>
      </w:r>
      <w:r>
        <w:rPr>
          <w:rFonts w:ascii="Times New Roman" w:hAnsi="Times New Roman" w:cs="Times New Roman"/>
          <w:sz w:val="24"/>
          <w:szCs w:val="24"/>
        </w:rPr>
        <w:t xml:space="preserve"> business scenario,</w:t>
      </w:r>
      <w:r w:rsidR="00BE24F5">
        <w:rPr>
          <w:rFonts w:ascii="Times New Roman" w:hAnsi="Times New Roman" w:cs="Times New Roman"/>
          <w:sz w:val="24"/>
          <w:szCs w:val="24"/>
        </w:rPr>
        <w:t xml:space="preserve"> is to create a safe online environment for its users by means of providing user data privacy and </w:t>
      </w:r>
      <w:r>
        <w:rPr>
          <w:rFonts w:ascii="Times New Roman" w:hAnsi="Times New Roman" w:cs="Times New Roman"/>
          <w:sz w:val="24"/>
          <w:szCs w:val="24"/>
        </w:rPr>
        <w:t xml:space="preserve">transaction </w:t>
      </w:r>
      <w:r w:rsidR="00BE24F5">
        <w:rPr>
          <w:rFonts w:ascii="Times New Roman" w:hAnsi="Times New Roman" w:cs="Times New Roman"/>
          <w:sz w:val="24"/>
          <w:szCs w:val="24"/>
        </w:rPr>
        <w:t>security</w:t>
      </w:r>
      <w:r>
        <w:rPr>
          <w:rFonts w:ascii="Times New Roman" w:hAnsi="Times New Roman" w:cs="Times New Roman"/>
          <w:sz w:val="24"/>
          <w:szCs w:val="24"/>
        </w:rPr>
        <w:t xml:space="preserve"> </w:t>
      </w:r>
      <w:r w:rsidR="00FE3254" w:rsidRPr="002E1A75">
        <w:rPr>
          <w:rFonts w:ascii="Times New Roman" w:hAnsi="Times New Roman" w:cs="Times New Roman"/>
          <w:sz w:val="24"/>
          <w:szCs w:val="24"/>
        </w:rPr>
        <w:t>(Dan, 2014</w:t>
      </w:r>
      <w:r w:rsidR="006D03AE">
        <w:rPr>
          <w:rFonts w:ascii="Times New Roman" w:hAnsi="Times New Roman" w:cs="Times New Roman"/>
          <w:sz w:val="24"/>
          <w:szCs w:val="24"/>
        </w:rPr>
        <w:t xml:space="preserve">; </w:t>
      </w:r>
      <w:r w:rsidR="006D03AE" w:rsidRPr="009D3A5E">
        <w:rPr>
          <w:rFonts w:ascii="Times New Roman" w:hAnsi="Times New Roman" w:cs="Times New Roman"/>
          <w:color w:val="000000" w:themeColor="text1"/>
          <w:sz w:val="24"/>
          <w:szCs w:val="24"/>
          <w:shd w:val="clear" w:color="auto" w:fill="FFFFFF"/>
        </w:rPr>
        <w:t>Shorman, Allaymoun and Hamid</w:t>
      </w:r>
      <w:r w:rsidR="006D03AE">
        <w:rPr>
          <w:rFonts w:ascii="Times New Roman" w:hAnsi="Times New Roman" w:cs="Times New Roman"/>
          <w:color w:val="000000" w:themeColor="text1"/>
          <w:sz w:val="24"/>
          <w:szCs w:val="24"/>
          <w:shd w:val="clear" w:color="auto" w:fill="FFFFFF"/>
        </w:rPr>
        <w:t xml:space="preserve">, </w:t>
      </w:r>
      <w:r w:rsidR="006D03AE" w:rsidRPr="002E1A75">
        <w:rPr>
          <w:rFonts w:ascii="Times New Roman" w:hAnsi="Times New Roman" w:cs="Times New Roman"/>
          <w:color w:val="000000"/>
          <w:sz w:val="24"/>
          <w:szCs w:val="24"/>
          <w:shd w:val="clear" w:color="auto" w:fill="FFFFFF"/>
        </w:rPr>
        <w:t>2019</w:t>
      </w:r>
      <w:r w:rsidR="00FE3254" w:rsidRPr="002E1A75">
        <w:rPr>
          <w:rFonts w:ascii="Times New Roman" w:hAnsi="Times New Roman" w:cs="Times New Roman"/>
          <w:sz w:val="24"/>
          <w:szCs w:val="24"/>
        </w:rPr>
        <w:t xml:space="preserve">). </w:t>
      </w:r>
      <w:r>
        <w:rPr>
          <w:rFonts w:ascii="Times New Roman" w:hAnsi="Times New Roman" w:cs="Times New Roman"/>
          <w:sz w:val="24"/>
          <w:szCs w:val="24"/>
        </w:rPr>
        <w:t xml:space="preserve">Intermediary e-commerce platforms </w:t>
      </w:r>
      <w:r w:rsidR="00DF36C3">
        <w:rPr>
          <w:rFonts w:ascii="Times New Roman" w:hAnsi="Times New Roman" w:cs="Times New Roman"/>
          <w:sz w:val="24"/>
          <w:szCs w:val="24"/>
        </w:rPr>
        <w:t>are assisted by</w:t>
      </w:r>
      <w:r>
        <w:rPr>
          <w:rFonts w:ascii="Times New Roman" w:hAnsi="Times New Roman" w:cs="Times New Roman"/>
          <w:sz w:val="24"/>
          <w:szCs w:val="24"/>
        </w:rPr>
        <w:t xml:space="preserve"> third parties to operate these tasks </w:t>
      </w:r>
      <w:r w:rsidR="006D03AE">
        <w:rPr>
          <w:rFonts w:ascii="Times New Roman" w:hAnsi="Times New Roman" w:cs="Times New Roman"/>
          <w:sz w:val="24"/>
          <w:szCs w:val="24"/>
        </w:rPr>
        <w:t>in exchange of 3%</w:t>
      </w:r>
      <w:r w:rsidR="00B65564">
        <w:rPr>
          <w:rFonts w:ascii="Times New Roman" w:hAnsi="Times New Roman" w:cs="Times New Roman"/>
          <w:sz w:val="24"/>
          <w:szCs w:val="24"/>
        </w:rPr>
        <w:t xml:space="preserve"> to 5%</w:t>
      </w:r>
      <w:r w:rsidR="006D03AE">
        <w:rPr>
          <w:rFonts w:ascii="Times New Roman" w:hAnsi="Times New Roman" w:cs="Times New Roman"/>
          <w:sz w:val="24"/>
          <w:szCs w:val="24"/>
        </w:rPr>
        <w:t xml:space="preserve"> interest rate </w:t>
      </w:r>
      <w:r w:rsidR="00634EC1">
        <w:rPr>
          <w:rFonts w:ascii="Times New Roman" w:hAnsi="Times New Roman" w:cs="Times New Roman"/>
          <w:sz w:val="24"/>
          <w:szCs w:val="24"/>
        </w:rPr>
        <w:t>generally</w:t>
      </w:r>
      <w:r w:rsidR="006D03AE">
        <w:rPr>
          <w:rFonts w:ascii="Times New Roman" w:hAnsi="Times New Roman" w:cs="Times New Roman"/>
          <w:sz w:val="24"/>
          <w:szCs w:val="24"/>
        </w:rPr>
        <w:t xml:space="preserve"> with additional fees incurred on sellers (</w:t>
      </w:r>
      <w:r w:rsidR="006D03AE" w:rsidRPr="009D3A5E">
        <w:rPr>
          <w:rFonts w:ascii="Times New Roman" w:hAnsi="Times New Roman" w:cs="Times New Roman"/>
          <w:color w:val="000000" w:themeColor="text1"/>
          <w:sz w:val="24"/>
          <w:szCs w:val="24"/>
          <w:shd w:val="clear" w:color="auto" w:fill="FFFFFF"/>
        </w:rPr>
        <w:t>Shorman, Allaymoun and Hamid</w:t>
      </w:r>
      <w:r w:rsidR="006D03AE">
        <w:rPr>
          <w:rFonts w:ascii="Times New Roman" w:hAnsi="Times New Roman" w:cs="Times New Roman"/>
          <w:color w:val="000000" w:themeColor="text1"/>
          <w:sz w:val="24"/>
          <w:szCs w:val="24"/>
          <w:shd w:val="clear" w:color="auto" w:fill="FFFFFF"/>
        </w:rPr>
        <w:t xml:space="preserve">, </w:t>
      </w:r>
      <w:r w:rsidR="006D03AE" w:rsidRPr="002E1A75">
        <w:rPr>
          <w:rFonts w:ascii="Times New Roman" w:hAnsi="Times New Roman" w:cs="Times New Roman"/>
          <w:color w:val="000000"/>
          <w:sz w:val="24"/>
          <w:szCs w:val="24"/>
          <w:shd w:val="clear" w:color="auto" w:fill="FFFFFF"/>
        </w:rPr>
        <w:t>2019</w:t>
      </w:r>
      <w:r w:rsidR="006D03AE">
        <w:rPr>
          <w:rFonts w:ascii="Times New Roman" w:hAnsi="Times New Roman" w:cs="Times New Roman"/>
          <w:color w:val="000000"/>
          <w:sz w:val="24"/>
          <w:szCs w:val="24"/>
          <w:shd w:val="clear" w:color="auto" w:fill="FFFFFF"/>
        </w:rPr>
        <w:t>)</w:t>
      </w:r>
      <w:r w:rsidR="00CD3D82">
        <w:rPr>
          <w:rFonts w:ascii="Times New Roman" w:hAnsi="Times New Roman" w:cs="Times New Roman"/>
          <w:sz w:val="24"/>
          <w:szCs w:val="24"/>
        </w:rPr>
        <w:t>.</w:t>
      </w:r>
    </w:p>
    <w:p w14:paraId="1D5E018E" w14:textId="7816F027" w:rsidR="00E8300B" w:rsidRDefault="00E8300B" w:rsidP="001D26FF">
      <w:pPr>
        <w:spacing w:before="100" w:beforeAutospacing="1" w:line="360" w:lineRule="auto"/>
        <w:rPr>
          <w:rFonts w:ascii="Times New Roman" w:hAnsi="Times New Roman" w:cs="Times New Roman"/>
          <w:sz w:val="24"/>
          <w:szCs w:val="24"/>
        </w:rPr>
      </w:pPr>
      <w:r>
        <w:rPr>
          <w:rFonts w:ascii="Times New Roman" w:hAnsi="Times New Roman" w:cs="Times New Roman"/>
          <w:sz w:val="24"/>
          <w:szCs w:val="24"/>
        </w:rPr>
        <w:t>Intermediaries or third part</w:t>
      </w:r>
      <w:r w:rsidR="003A1C97">
        <w:rPr>
          <w:rFonts w:ascii="Times New Roman" w:hAnsi="Times New Roman" w:cs="Times New Roman"/>
          <w:sz w:val="24"/>
          <w:szCs w:val="24"/>
        </w:rPr>
        <w:t>y’</w:t>
      </w:r>
      <w:r>
        <w:rPr>
          <w:rFonts w:ascii="Times New Roman" w:hAnsi="Times New Roman" w:cs="Times New Roman"/>
          <w:sz w:val="24"/>
          <w:szCs w:val="24"/>
        </w:rPr>
        <w:t>s</w:t>
      </w:r>
      <w:r w:rsidR="003A1C97">
        <w:rPr>
          <w:rFonts w:ascii="Times New Roman" w:hAnsi="Times New Roman" w:cs="Times New Roman"/>
          <w:sz w:val="24"/>
          <w:szCs w:val="24"/>
        </w:rPr>
        <w:t xml:space="preserve"> role</w:t>
      </w:r>
      <w:r>
        <w:rPr>
          <w:rFonts w:ascii="Times New Roman" w:hAnsi="Times New Roman" w:cs="Times New Roman"/>
          <w:sz w:val="24"/>
          <w:szCs w:val="24"/>
        </w:rPr>
        <w:t xml:space="preserve"> in </w:t>
      </w:r>
      <w:r w:rsidR="004E416F">
        <w:rPr>
          <w:rFonts w:ascii="Times New Roman" w:hAnsi="Times New Roman" w:cs="Times New Roman"/>
          <w:sz w:val="24"/>
          <w:szCs w:val="24"/>
        </w:rPr>
        <w:t>C2C</w:t>
      </w:r>
      <w:r>
        <w:rPr>
          <w:rFonts w:ascii="Times New Roman" w:hAnsi="Times New Roman" w:cs="Times New Roman"/>
          <w:sz w:val="24"/>
          <w:szCs w:val="24"/>
        </w:rPr>
        <w:t xml:space="preserve"> businesses are considered to build trust within consumers to operate dealings in virtual communities o</w:t>
      </w:r>
      <w:r w:rsidR="00B65564">
        <w:rPr>
          <w:rFonts w:ascii="Times New Roman" w:hAnsi="Times New Roman" w:cs="Times New Roman"/>
          <w:sz w:val="24"/>
          <w:szCs w:val="24"/>
        </w:rPr>
        <w:t>f</w:t>
      </w:r>
      <w:r>
        <w:rPr>
          <w:rFonts w:ascii="Times New Roman" w:hAnsi="Times New Roman" w:cs="Times New Roman"/>
          <w:sz w:val="24"/>
          <w:szCs w:val="24"/>
        </w:rPr>
        <w:t xml:space="preserve"> e-commerce platforms. The idea has been addressed as institutional trust by </w:t>
      </w:r>
      <w:r w:rsidRPr="00685325">
        <w:rPr>
          <w:rFonts w:ascii="Times New Roman" w:hAnsi="Times New Roman" w:cs="Times New Roman"/>
          <w:sz w:val="24"/>
          <w:szCs w:val="24"/>
        </w:rPr>
        <w:t>Gefen et. al. (2003)</w:t>
      </w:r>
      <w:r w:rsidR="00140674" w:rsidRPr="00685325">
        <w:rPr>
          <w:rFonts w:ascii="Times New Roman" w:hAnsi="Times New Roman" w:cs="Times New Roman"/>
          <w:sz w:val="24"/>
          <w:szCs w:val="24"/>
        </w:rPr>
        <w:t>.</w:t>
      </w:r>
      <w:r w:rsidR="00140674">
        <w:rPr>
          <w:rFonts w:ascii="Times New Roman" w:hAnsi="Times New Roman" w:cs="Times New Roman"/>
          <w:sz w:val="24"/>
          <w:szCs w:val="24"/>
        </w:rPr>
        <w:t xml:space="preserve"> In the virtual </w:t>
      </w:r>
      <w:r w:rsidR="004E416F">
        <w:rPr>
          <w:rFonts w:ascii="Times New Roman" w:hAnsi="Times New Roman" w:cs="Times New Roman"/>
          <w:sz w:val="24"/>
          <w:szCs w:val="24"/>
        </w:rPr>
        <w:t>C2C</w:t>
      </w:r>
      <w:r w:rsidR="00140674">
        <w:rPr>
          <w:rFonts w:ascii="Times New Roman" w:hAnsi="Times New Roman" w:cs="Times New Roman"/>
          <w:sz w:val="24"/>
          <w:szCs w:val="24"/>
        </w:rPr>
        <w:t xml:space="preserve"> scenario, feedback, recommendation and transaction guarantee </w:t>
      </w:r>
      <w:r w:rsidR="002C7DC6">
        <w:rPr>
          <w:rFonts w:ascii="Times New Roman" w:hAnsi="Times New Roman" w:cs="Times New Roman"/>
          <w:sz w:val="24"/>
          <w:szCs w:val="24"/>
        </w:rPr>
        <w:t>can be identified as</w:t>
      </w:r>
      <w:r w:rsidR="00140674">
        <w:rPr>
          <w:rFonts w:ascii="Times New Roman" w:hAnsi="Times New Roman" w:cs="Times New Roman"/>
          <w:sz w:val="24"/>
          <w:szCs w:val="24"/>
        </w:rPr>
        <w:t xml:space="preserve"> the situational assurances </w:t>
      </w:r>
      <w:r w:rsidR="00B65564">
        <w:rPr>
          <w:rFonts w:ascii="Times New Roman" w:hAnsi="Times New Roman" w:cs="Times New Roman"/>
          <w:sz w:val="24"/>
          <w:szCs w:val="24"/>
        </w:rPr>
        <w:t xml:space="preserve">delivered by intermediaries, meanwhile, </w:t>
      </w:r>
      <w:r w:rsidR="00140674">
        <w:rPr>
          <w:rFonts w:ascii="Times New Roman" w:hAnsi="Times New Roman" w:cs="Times New Roman"/>
          <w:sz w:val="24"/>
          <w:szCs w:val="24"/>
        </w:rPr>
        <w:t xml:space="preserve">the systems similarity to traditional e-commerce structure to promote </w:t>
      </w:r>
      <w:r w:rsidR="00B65564">
        <w:rPr>
          <w:rFonts w:ascii="Times New Roman" w:hAnsi="Times New Roman" w:cs="Times New Roman"/>
          <w:sz w:val="24"/>
          <w:szCs w:val="24"/>
        </w:rPr>
        <w:t>institutional trust</w:t>
      </w:r>
      <w:r w:rsidR="00140674">
        <w:rPr>
          <w:rFonts w:ascii="Times New Roman" w:hAnsi="Times New Roman" w:cs="Times New Roman"/>
          <w:sz w:val="24"/>
          <w:szCs w:val="24"/>
        </w:rPr>
        <w:t xml:space="preserve"> are identified to </w:t>
      </w:r>
      <w:r w:rsidR="00B65564">
        <w:rPr>
          <w:rFonts w:ascii="Times New Roman" w:hAnsi="Times New Roman" w:cs="Times New Roman"/>
          <w:sz w:val="24"/>
          <w:szCs w:val="24"/>
        </w:rPr>
        <w:t>be situational normality</w:t>
      </w:r>
      <w:r w:rsidR="00140674">
        <w:rPr>
          <w:rFonts w:ascii="Times New Roman" w:hAnsi="Times New Roman" w:cs="Times New Roman"/>
          <w:sz w:val="24"/>
          <w:szCs w:val="24"/>
        </w:rPr>
        <w:t xml:space="preserve"> </w:t>
      </w:r>
      <w:r w:rsidR="00B65564">
        <w:rPr>
          <w:rFonts w:ascii="Times New Roman" w:hAnsi="Times New Roman" w:cs="Times New Roman"/>
          <w:sz w:val="24"/>
          <w:szCs w:val="24"/>
        </w:rPr>
        <w:t xml:space="preserve">where consumer feels comfortable to shop in similar type of environment according to their </w:t>
      </w:r>
      <w:r w:rsidR="00B65564">
        <w:rPr>
          <w:rFonts w:ascii="Times New Roman" w:hAnsi="Times New Roman" w:cs="Times New Roman"/>
          <w:sz w:val="24"/>
          <w:szCs w:val="24"/>
        </w:rPr>
        <w:lastRenderedPageBreak/>
        <w:t xml:space="preserve">previous experience </w:t>
      </w:r>
      <w:r w:rsidR="00140674">
        <w:rPr>
          <w:rFonts w:ascii="Times New Roman" w:hAnsi="Times New Roman" w:cs="Times New Roman"/>
          <w:sz w:val="24"/>
          <w:szCs w:val="24"/>
        </w:rPr>
        <w:t xml:space="preserve">(Lu, Zhao and Wang, 2009). </w:t>
      </w:r>
      <w:r w:rsidR="00AE6B15">
        <w:rPr>
          <w:rFonts w:ascii="Times New Roman" w:hAnsi="Times New Roman" w:cs="Times New Roman"/>
          <w:sz w:val="24"/>
          <w:szCs w:val="24"/>
        </w:rPr>
        <w:t xml:space="preserve">Moreover, according to </w:t>
      </w:r>
      <w:r w:rsidR="00AE6B15" w:rsidRPr="00685325">
        <w:rPr>
          <w:rFonts w:ascii="Times New Roman" w:hAnsi="Times New Roman" w:cs="Times New Roman"/>
          <w:sz w:val="24"/>
          <w:szCs w:val="24"/>
        </w:rPr>
        <w:t>Duan (2010),</w:t>
      </w:r>
      <w:r w:rsidR="00AE6B15">
        <w:rPr>
          <w:rFonts w:ascii="Times New Roman" w:hAnsi="Times New Roman" w:cs="Times New Roman"/>
          <w:sz w:val="24"/>
          <w:szCs w:val="24"/>
        </w:rPr>
        <w:t xml:space="preserve"> intermediaries help maintaining liquidity and transaction safety</w:t>
      </w:r>
      <w:r w:rsidR="002C7DC6">
        <w:rPr>
          <w:rFonts w:ascii="Times New Roman" w:hAnsi="Times New Roman" w:cs="Times New Roman"/>
          <w:sz w:val="24"/>
          <w:szCs w:val="24"/>
        </w:rPr>
        <w:t xml:space="preserve"> by</w:t>
      </w:r>
      <w:r w:rsidR="00AE6B15">
        <w:rPr>
          <w:rFonts w:ascii="Times New Roman" w:hAnsi="Times New Roman" w:cs="Times New Roman"/>
          <w:sz w:val="24"/>
          <w:szCs w:val="24"/>
        </w:rPr>
        <w:t xml:space="preserve"> building trust between buyer and seller, however, it was suggested in </w:t>
      </w:r>
      <w:r w:rsidR="002C7DC6">
        <w:rPr>
          <w:rFonts w:ascii="Times New Roman" w:hAnsi="Times New Roman" w:cs="Times New Roman"/>
          <w:sz w:val="24"/>
          <w:szCs w:val="24"/>
        </w:rPr>
        <w:t xml:space="preserve">the </w:t>
      </w:r>
      <w:r w:rsidR="00AE6B15">
        <w:rPr>
          <w:rFonts w:ascii="Times New Roman" w:hAnsi="Times New Roman" w:cs="Times New Roman"/>
          <w:sz w:val="24"/>
          <w:szCs w:val="24"/>
        </w:rPr>
        <w:t xml:space="preserve">case of </w:t>
      </w:r>
      <w:r w:rsidR="004E416F">
        <w:rPr>
          <w:rFonts w:ascii="Times New Roman" w:hAnsi="Times New Roman" w:cs="Times New Roman"/>
          <w:sz w:val="24"/>
          <w:szCs w:val="24"/>
        </w:rPr>
        <w:t>C2C</w:t>
      </w:r>
      <w:r w:rsidR="00AE6B15">
        <w:rPr>
          <w:rFonts w:ascii="Times New Roman" w:hAnsi="Times New Roman" w:cs="Times New Roman"/>
          <w:sz w:val="24"/>
          <w:szCs w:val="24"/>
        </w:rPr>
        <w:t xml:space="preserve"> auction sites while </w:t>
      </w:r>
      <w:r w:rsidR="004E416F">
        <w:rPr>
          <w:rFonts w:ascii="Times New Roman" w:hAnsi="Times New Roman" w:cs="Times New Roman"/>
          <w:sz w:val="24"/>
          <w:szCs w:val="24"/>
        </w:rPr>
        <w:t>C2C</w:t>
      </w:r>
      <w:r w:rsidR="00AE6B15">
        <w:rPr>
          <w:rFonts w:ascii="Times New Roman" w:hAnsi="Times New Roman" w:cs="Times New Roman"/>
          <w:sz w:val="24"/>
          <w:szCs w:val="24"/>
        </w:rPr>
        <w:t xml:space="preserve"> businesses has expanded in past few years beyond auctions</w:t>
      </w:r>
      <w:r w:rsidR="002C7DC6">
        <w:rPr>
          <w:rFonts w:ascii="Times New Roman" w:hAnsi="Times New Roman" w:cs="Times New Roman"/>
          <w:sz w:val="24"/>
          <w:szCs w:val="24"/>
        </w:rPr>
        <w:t xml:space="preserve"> and performs traditional e-commerce activities</w:t>
      </w:r>
      <w:r w:rsidR="00AE6B15">
        <w:rPr>
          <w:rFonts w:ascii="Times New Roman" w:hAnsi="Times New Roman" w:cs="Times New Roman"/>
          <w:sz w:val="24"/>
          <w:szCs w:val="24"/>
        </w:rPr>
        <w:t>. Moreover, the trust factor has not been evaluated from long term consumer relation management and transparency in product quality or seller verification</w:t>
      </w:r>
      <w:r w:rsidR="002C7DC6">
        <w:rPr>
          <w:rFonts w:ascii="Times New Roman" w:hAnsi="Times New Roman" w:cs="Times New Roman"/>
          <w:sz w:val="24"/>
          <w:szCs w:val="24"/>
        </w:rPr>
        <w:t xml:space="preserve"> wh</w:t>
      </w:r>
      <w:r w:rsidR="003A1C97">
        <w:rPr>
          <w:rFonts w:ascii="Times New Roman" w:hAnsi="Times New Roman" w:cs="Times New Roman"/>
          <w:sz w:val="24"/>
          <w:szCs w:val="24"/>
        </w:rPr>
        <w:t xml:space="preserve">ich can encourage consumers to continue shopping in </w:t>
      </w:r>
      <w:r w:rsidR="004E416F">
        <w:rPr>
          <w:rFonts w:ascii="Times New Roman" w:hAnsi="Times New Roman" w:cs="Times New Roman"/>
          <w:sz w:val="24"/>
          <w:szCs w:val="24"/>
        </w:rPr>
        <w:t>C2C</w:t>
      </w:r>
      <w:r w:rsidR="003A1C97">
        <w:rPr>
          <w:rFonts w:ascii="Times New Roman" w:hAnsi="Times New Roman" w:cs="Times New Roman"/>
          <w:sz w:val="24"/>
          <w:szCs w:val="24"/>
        </w:rPr>
        <w:t xml:space="preserve"> platforms.</w:t>
      </w:r>
    </w:p>
    <w:p w14:paraId="51B08AF3" w14:textId="2D5297EE" w:rsidR="00994A05" w:rsidRPr="00164A16" w:rsidRDefault="00B65564" w:rsidP="001D26FF">
      <w:pPr>
        <w:spacing w:before="100" w:beforeAutospacing="1"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sz w:val="24"/>
          <w:szCs w:val="24"/>
        </w:rPr>
        <w:t>As a consequence</w:t>
      </w:r>
      <w:r w:rsidR="007E7AB7">
        <w:rPr>
          <w:rFonts w:ascii="Times New Roman" w:hAnsi="Times New Roman" w:cs="Times New Roman"/>
          <w:sz w:val="24"/>
          <w:szCs w:val="24"/>
        </w:rPr>
        <w:t xml:space="preserve"> of </w:t>
      </w:r>
      <w:r w:rsidR="004E416F">
        <w:rPr>
          <w:rFonts w:ascii="Times New Roman" w:hAnsi="Times New Roman" w:cs="Times New Roman"/>
          <w:sz w:val="24"/>
          <w:szCs w:val="24"/>
        </w:rPr>
        <w:t>C2C</w:t>
      </w:r>
      <w:r w:rsidR="00DF36C3">
        <w:rPr>
          <w:rFonts w:ascii="Times New Roman" w:hAnsi="Times New Roman" w:cs="Times New Roman"/>
          <w:sz w:val="24"/>
          <w:szCs w:val="24"/>
        </w:rPr>
        <w:t xml:space="preserve"> platform</w:t>
      </w:r>
      <w:r w:rsidR="007E7AB7">
        <w:rPr>
          <w:rFonts w:ascii="Times New Roman" w:hAnsi="Times New Roman" w:cs="Times New Roman"/>
          <w:sz w:val="24"/>
          <w:szCs w:val="24"/>
        </w:rPr>
        <w:t>s’</w:t>
      </w:r>
      <w:r w:rsidR="00DF36C3">
        <w:rPr>
          <w:rFonts w:ascii="Times New Roman" w:hAnsi="Times New Roman" w:cs="Times New Roman"/>
          <w:sz w:val="24"/>
          <w:szCs w:val="24"/>
        </w:rPr>
        <w:t xml:space="preserve"> limited control on </w:t>
      </w:r>
      <w:r w:rsidR="00634EC1">
        <w:rPr>
          <w:rFonts w:ascii="Times New Roman" w:hAnsi="Times New Roman" w:cs="Times New Roman"/>
          <w:sz w:val="24"/>
          <w:szCs w:val="24"/>
        </w:rPr>
        <w:t xml:space="preserve">product quality and </w:t>
      </w:r>
      <w:r w:rsidR="00D14B8D">
        <w:rPr>
          <w:rFonts w:ascii="Times New Roman" w:hAnsi="Times New Roman" w:cs="Times New Roman"/>
          <w:sz w:val="24"/>
          <w:szCs w:val="24"/>
        </w:rPr>
        <w:t>transparenc</w:t>
      </w:r>
      <w:r w:rsidR="00FB025B">
        <w:rPr>
          <w:rFonts w:ascii="Times New Roman" w:hAnsi="Times New Roman" w:cs="Times New Roman"/>
          <w:sz w:val="24"/>
          <w:szCs w:val="24"/>
        </w:rPr>
        <w:t>y</w:t>
      </w:r>
      <w:r>
        <w:rPr>
          <w:rFonts w:ascii="Times New Roman" w:hAnsi="Times New Roman" w:cs="Times New Roman"/>
          <w:sz w:val="24"/>
          <w:szCs w:val="24"/>
        </w:rPr>
        <w:t xml:space="preserve">, </w:t>
      </w:r>
      <w:r w:rsidR="00FE3254" w:rsidRPr="00AE6B15">
        <w:rPr>
          <w:rFonts w:ascii="Times New Roman" w:hAnsi="Times New Roman" w:cs="Times New Roman"/>
          <w:bCs/>
          <w:sz w:val="24"/>
          <w:szCs w:val="24"/>
        </w:rPr>
        <w:t>trust issues in</w:t>
      </w:r>
      <w:r w:rsidR="00FE3254" w:rsidRPr="002E1A75">
        <w:rPr>
          <w:rFonts w:ascii="Times New Roman" w:hAnsi="Times New Roman" w:cs="Times New Roman"/>
          <w:sz w:val="24"/>
          <w:szCs w:val="24"/>
        </w:rPr>
        <w:t xml:space="preserve"> relation to product, seller and value have been identified to deteriorate </w:t>
      </w:r>
      <w:r w:rsidR="004E416F">
        <w:rPr>
          <w:rFonts w:ascii="Times New Roman" w:hAnsi="Times New Roman" w:cs="Times New Roman"/>
          <w:sz w:val="24"/>
          <w:szCs w:val="24"/>
        </w:rPr>
        <w:t>C2C</w:t>
      </w:r>
      <w:r w:rsidR="00FE3254" w:rsidRPr="002E1A75">
        <w:rPr>
          <w:rFonts w:ascii="Times New Roman" w:hAnsi="Times New Roman" w:cs="Times New Roman"/>
          <w:sz w:val="24"/>
          <w:szCs w:val="24"/>
        </w:rPr>
        <w:t xml:space="preserve"> business performance and it also affects consumer</w:t>
      </w:r>
      <w:r>
        <w:rPr>
          <w:rFonts w:ascii="Times New Roman" w:hAnsi="Times New Roman" w:cs="Times New Roman"/>
          <w:sz w:val="24"/>
          <w:szCs w:val="24"/>
        </w:rPr>
        <w:t xml:space="preserve">’s intention to continue shopping in </w:t>
      </w:r>
      <w:r w:rsidR="004E416F">
        <w:rPr>
          <w:rFonts w:ascii="Times New Roman" w:hAnsi="Times New Roman" w:cs="Times New Roman"/>
          <w:sz w:val="24"/>
          <w:szCs w:val="24"/>
        </w:rPr>
        <w:t>C2C</w:t>
      </w:r>
      <w:r>
        <w:rPr>
          <w:rFonts w:ascii="Times New Roman" w:hAnsi="Times New Roman" w:cs="Times New Roman"/>
          <w:sz w:val="24"/>
          <w:szCs w:val="24"/>
        </w:rPr>
        <w:t xml:space="preserve"> context</w:t>
      </w:r>
      <w:r w:rsidR="00FE3254" w:rsidRPr="002E1A75">
        <w:rPr>
          <w:rFonts w:ascii="Times New Roman" w:hAnsi="Times New Roman" w:cs="Times New Roman"/>
          <w:sz w:val="24"/>
          <w:szCs w:val="24"/>
        </w:rPr>
        <w:t xml:space="preserve"> (</w:t>
      </w:r>
      <w:r w:rsidR="00FB025B">
        <w:rPr>
          <w:rFonts w:ascii="Times New Roman" w:hAnsi="Times New Roman" w:cs="Times New Roman"/>
          <w:color w:val="000000" w:themeColor="text1"/>
          <w:sz w:val="24"/>
          <w:szCs w:val="24"/>
          <w:shd w:val="clear" w:color="auto" w:fill="FFFFFF"/>
        </w:rPr>
        <w:t>Dan, 2014</w:t>
      </w:r>
      <w:r w:rsidR="00FE3254" w:rsidRPr="002E1A75">
        <w:rPr>
          <w:rFonts w:ascii="Times New Roman" w:hAnsi="Times New Roman" w:cs="Times New Roman"/>
          <w:sz w:val="24"/>
          <w:szCs w:val="24"/>
        </w:rPr>
        <w:t xml:space="preserve">). According to Sabou et al. (2017), consumers encounter fraudulent, damaged product and long waiting time in </w:t>
      </w:r>
      <w:r w:rsidR="00FB025B">
        <w:rPr>
          <w:rFonts w:ascii="Times New Roman" w:hAnsi="Times New Roman" w:cs="Times New Roman"/>
          <w:sz w:val="24"/>
          <w:szCs w:val="24"/>
        </w:rPr>
        <w:t>e</w:t>
      </w:r>
      <w:r w:rsidR="00FE3254">
        <w:rPr>
          <w:rFonts w:ascii="Times New Roman" w:hAnsi="Times New Roman" w:cs="Times New Roman"/>
          <w:sz w:val="24"/>
          <w:szCs w:val="24"/>
        </w:rPr>
        <w:t>-commerce</w:t>
      </w:r>
      <w:r w:rsidR="00FE3254" w:rsidRPr="002E1A75">
        <w:rPr>
          <w:rFonts w:ascii="Times New Roman" w:hAnsi="Times New Roman" w:cs="Times New Roman"/>
          <w:sz w:val="24"/>
          <w:szCs w:val="24"/>
        </w:rPr>
        <w:t xml:space="preserve"> which sheds light on complaint management or customer service section of the business. </w:t>
      </w:r>
      <w:r w:rsidR="00AE6B15">
        <w:rPr>
          <w:rFonts w:ascii="Times New Roman" w:hAnsi="Times New Roman" w:cs="Times New Roman"/>
          <w:sz w:val="24"/>
          <w:szCs w:val="24"/>
        </w:rPr>
        <w:t xml:space="preserve">Moreover, in a recent study, </w:t>
      </w:r>
      <w:r w:rsidR="00AE6B15" w:rsidRPr="009D3A5E">
        <w:rPr>
          <w:rFonts w:ascii="Times New Roman" w:hAnsi="Times New Roman" w:cs="Times New Roman"/>
          <w:color w:val="000000" w:themeColor="text1"/>
          <w:sz w:val="24"/>
          <w:szCs w:val="24"/>
          <w:shd w:val="clear" w:color="auto" w:fill="FFFFFF"/>
        </w:rPr>
        <w:t>Shorman, Allaymoun and Hamid</w:t>
      </w:r>
      <w:r w:rsidR="00AE6B15">
        <w:rPr>
          <w:rFonts w:ascii="Times New Roman" w:hAnsi="Times New Roman" w:cs="Times New Roman"/>
          <w:color w:val="000000" w:themeColor="text1"/>
          <w:sz w:val="24"/>
          <w:szCs w:val="24"/>
          <w:shd w:val="clear" w:color="auto" w:fill="FFFFFF"/>
        </w:rPr>
        <w:t xml:space="preserve"> (2019) has identified seller</w:t>
      </w:r>
      <w:r w:rsidR="002C7DC6">
        <w:rPr>
          <w:rFonts w:ascii="Times New Roman" w:hAnsi="Times New Roman" w:cs="Times New Roman"/>
          <w:color w:val="000000" w:themeColor="text1"/>
          <w:sz w:val="24"/>
          <w:szCs w:val="24"/>
          <w:shd w:val="clear" w:color="auto" w:fill="FFFFFF"/>
        </w:rPr>
        <w:t>’</w:t>
      </w:r>
      <w:r w:rsidR="00AE6B15">
        <w:rPr>
          <w:rFonts w:ascii="Times New Roman" w:hAnsi="Times New Roman" w:cs="Times New Roman"/>
          <w:color w:val="000000" w:themeColor="text1"/>
          <w:sz w:val="24"/>
          <w:szCs w:val="24"/>
          <w:shd w:val="clear" w:color="auto" w:fill="FFFFFF"/>
        </w:rPr>
        <w:t xml:space="preserve">s difficulty in building </w:t>
      </w:r>
      <w:r w:rsidR="002C7DC6">
        <w:rPr>
          <w:rFonts w:ascii="Times New Roman" w:hAnsi="Times New Roman" w:cs="Times New Roman"/>
          <w:color w:val="000000" w:themeColor="text1"/>
          <w:sz w:val="24"/>
          <w:szCs w:val="24"/>
          <w:shd w:val="clear" w:color="auto" w:fill="FFFFFF"/>
        </w:rPr>
        <w:t xml:space="preserve">initial </w:t>
      </w:r>
      <w:r w:rsidR="00AE6B15">
        <w:rPr>
          <w:rFonts w:ascii="Times New Roman" w:hAnsi="Times New Roman" w:cs="Times New Roman"/>
          <w:color w:val="000000" w:themeColor="text1"/>
          <w:sz w:val="24"/>
          <w:szCs w:val="24"/>
          <w:shd w:val="clear" w:color="auto" w:fill="FFFFFF"/>
        </w:rPr>
        <w:t xml:space="preserve">relationship with their consumers </w:t>
      </w:r>
      <w:r w:rsidR="002C7DC6">
        <w:rPr>
          <w:rFonts w:ascii="Times New Roman" w:hAnsi="Times New Roman" w:cs="Times New Roman"/>
          <w:color w:val="000000" w:themeColor="text1"/>
          <w:sz w:val="24"/>
          <w:szCs w:val="24"/>
          <w:shd w:val="clear" w:color="auto" w:fill="FFFFFF"/>
        </w:rPr>
        <w:t xml:space="preserve">since novice sellers are often not trusted by buyers due to lack of feedbacks </w:t>
      </w:r>
      <w:r w:rsidR="00546599">
        <w:rPr>
          <w:rFonts w:ascii="Times New Roman" w:hAnsi="Times New Roman" w:cs="Times New Roman"/>
          <w:color w:val="000000" w:themeColor="text1"/>
          <w:sz w:val="24"/>
          <w:szCs w:val="24"/>
          <w:shd w:val="clear" w:color="auto" w:fill="FFFFFF"/>
        </w:rPr>
        <w:t xml:space="preserve">and </w:t>
      </w:r>
      <w:r w:rsidR="002C7DC6">
        <w:rPr>
          <w:rFonts w:ascii="Times New Roman" w:hAnsi="Times New Roman" w:cs="Times New Roman"/>
          <w:color w:val="000000" w:themeColor="text1"/>
          <w:sz w:val="24"/>
          <w:szCs w:val="24"/>
          <w:shd w:val="clear" w:color="auto" w:fill="FFFFFF"/>
        </w:rPr>
        <w:t>the intermediaries do not provide a standardised situational assurance where sellers will be obliged to maintain transparency in value proposition</w:t>
      </w:r>
      <w:r w:rsidR="00546599">
        <w:rPr>
          <w:rFonts w:ascii="Times New Roman" w:hAnsi="Times New Roman" w:cs="Times New Roman"/>
          <w:color w:val="000000" w:themeColor="text1"/>
          <w:sz w:val="24"/>
          <w:szCs w:val="24"/>
          <w:shd w:val="clear" w:color="auto" w:fill="FFFFFF"/>
        </w:rPr>
        <w:t xml:space="preserve"> which as a result,</w:t>
      </w:r>
      <w:r w:rsidR="002C7DC6">
        <w:rPr>
          <w:rFonts w:ascii="Times New Roman" w:hAnsi="Times New Roman" w:cs="Times New Roman"/>
          <w:color w:val="000000" w:themeColor="text1"/>
          <w:sz w:val="24"/>
          <w:szCs w:val="24"/>
          <w:shd w:val="clear" w:color="auto" w:fill="FFFFFF"/>
        </w:rPr>
        <w:t xml:space="preserve"> hinders consumers trustworthiness. </w:t>
      </w:r>
      <w:r w:rsidR="0064184D">
        <w:rPr>
          <w:rFonts w:ascii="Times New Roman" w:hAnsi="Times New Roman" w:cs="Times New Roman"/>
          <w:color w:val="000000" w:themeColor="text1"/>
          <w:sz w:val="24"/>
          <w:szCs w:val="24"/>
          <w:shd w:val="clear" w:color="auto" w:fill="FFFFFF"/>
        </w:rPr>
        <w:t>In addition</w:t>
      </w:r>
      <w:r w:rsidR="002C7DC6">
        <w:rPr>
          <w:rFonts w:ascii="Times New Roman" w:hAnsi="Times New Roman" w:cs="Times New Roman"/>
          <w:color w:val="000000" w:themeColor="text1"/>
          <w:sz w:val="24"/>
          <w:szCs w:val="24"/>
          <w:shd w:val="clear" w:color="auto" w:fill="FFFFFF"/>
        </w:rPr>
        <w:t>, due to a clustered and centralised recommendation system adapted by platforms, it becomes harder for sellers to maintain a long</w:t>
      </w:r>
      <w:r w:rsidR="00546599">
        <w:rPr>
          <w:rFonts w:ascii="Times New Roman" w:hAnsi="Times New Roman" w:cs="Times New Roman"/>
          <w:color w:val="000000" w:themeColor="text1"/>
          <w:sz w:val="24"/>
          <w:szCs w:val="24"/>
          <w:shd w:val="clear" w:color="auto" w:fill="FFFFFF"/>
        </w:rPr>
        <w:t>-</w:t>
      </w:r>
      <w:r w:rsidR="002C7DC6">
        <w:rPr>
          <w:rFonts w:ascii="Times New Roman" w:hAnsi="Times New Roman" w:cs="Times New Roman"/>
          <w:color w:val="000000" w:themeColor="text1"/>
          <w:sz w:val="24"/>
          <w:szCs w:val="24"/>
          <w:shd w:val="clear" w:color="auto" w:fill="FFFFFF"/>
        </w:rPr>
        <w:t xml:space="preserve">term relation with their targeted consumers (Ibid.). </w:t>
      </w:r>
      <w:r w:rsidR="00546599">
        <w:rPr>
          <w:rFonts w:ascii="Times New Roman" w:hAnsi="Times New Roman" w:cs="Times New Roman"/>
          <w:color w:val="000000" w:themeColor="text1"/>
          <w:sz w:val="24"/>
          <w:szCs w:val="24"/>
          <w:shd w:val="clear" w:color="auto" w:fill="FFFFFF"/>
        </w:rPr>
        <w:t xml:space="preserve">Thus, the institutional intermediaries fail to provide </w:t>
      </w:r>
      <w:r w:rsidR="00025E48">
        <w:rPr>
          <w:rFonts w:ascii="Times New Roman" w:hAnsi="Times New Roman" w:cs="Times New Roman"/>
          <w:color w:val="000000" w:themeColor="text1"/>
          <w:sz w:val="24"/>
          <w:szCs w:val="24"/>
          <w:shd w:val="clear" w:color="auto" w:fill="FFFFFF"/>
        </w:rPr>
        <w:t xml:space="preserve">equal </w:t>
      </w:r>
      <w:r w:rsidR="00546599">
        <w:rPr>
          <w:rFonts w:ascii="Times New Roman" w:hAnsi="Times New Roman" w:cs="Times New Roman"/>
          <w:color w:val="000000" w:themeColor="text1"/>
          <w:sz w:val="24"/>
          <w:szCs w:val="24"/>
          <w:shd w:val="clear" w:color="auto" w:fill="FFFFFF"/>
        </w:rPr>
        <w:t xml:space="preserve">opportunities to </w:t>
      </w:r>
      <w:r w:rsidR="00025E48">
        <w:rPr>
          <w:rFonts w:ascii="Times New Roman" w:hAnsi="Times New Roman" w:cs="Times New Roman"/>
          <w:color w:val="000000" w:themeColor="text1"/>
          <w:sz w:val="24"/>
          <w:szCs w:val="24"/>
          <w:shd w:val="clear" w:color="auto" w:fill="FFFFFF"/>
        </w:rPr>
        <w:t xml:space="preserve">new </w:t>
      </w:r>
      <w:r w:rsidR="00546599">
        <w:rPr>
          <w:rFonts w:ascii="Times New Roman" w:hAnsi="Times New Roman" w:cs="Times New Roman"/>
          <w:color w:val="000000" w:themeColor="text1"/>
          <w:sz w:val="24"/>
          <w:szCs w:val="24"/>
          <w:shd w:val="clear" w:color="auto" w:fill="FFFFFF"/>
        </w:rPr>
        <w:t xml:space="preserve">sellers and trust assurance to buyers. </w:t>
      </w:r>
    </w:p>
    <w:p w14:paraId="6D3113D6" w14:textId="207504F8" w:rsidR="00821D03" w:rsidRPr="00B02595" w:rsidRDefault="002F217D" w:rsidP="001D26FF">
      <w:pPr>
        <w:spacing w:before="100" w:beforeAutospacing="1" w:line="360" w:lineRule="auto"/>
        <w:rPr>
          <w:rFonts w:ascii="Times New Roman" w:hAnsi="Times New Roman" w:cs="Times New Roman"/>
          <w:b/>
          <w:sz w:val="24"/>
          <w:szCs w:val="24"/>
        </w:rPr>
      </w:pPr>
      <w:r w:rsidRPr="00B02595">
        <w:rPr>
          <w:rFonts w:ascii="Times New Roman" w:hAnsi="Times New Roman" w:cs="Times New Roman"/>
          <w:b/>
          <w:sz w:val="24"/>
          <w:szCs w:val="24"/>
        </w:rPr>
        <w:t>2</w:t>
      </w:r>
      <w:r w:rsidR="009E299D" w:rsidRPr="00B02595">
        <w:rPr>
          <w:rFonts w:ascii="Times New Roman" w:hAnsi="Times New Roman" w:cs="Times New Roman"/>
          <w:b/>
          <w:sz w:val="24"/>
          <w:szCs w:val="24"/>
        </w:rPr>
        <w:t>.3 Blockchain Overview:</w:t>
      </w:r>
    </w:p>
    <w:p w14:paraId="4FE410A6" w14:textId="17E0E723" w:rsidR="003F2619" w:rsidRPr="00164A16" w:rsidRDefault="001F4FE6" w:rsidP="001D26FF">
      <w:pPr>
        <w:spacing w:before="100" w:beforeAutospacing="1" w:line="360" w:lineRule="auto"/>
        <w:rPr>
          <w:rFonts w:ascii="Times New Roman" w:hAnsi="Times New Roman" w:cs="Times New Roman"/>
          <w:sz w:val="24"/>
          <w:szCs w:val="24"/>
        </w:rPr>
      </w:pPr>
      <w:bookmarkStart w:id="1" w:name="_Hlk28573938"/>
      <w:r>
        <w:rPr>
          <w:rFonts w:ascii="Times New Roman" w:hAnsi="Times New Roman" w:cs="Times New Roman"/>
          <w:sz w:val="24"/>
          <w:szCs w:val="24"/>
        </w:rPr>
        <w:t>The conceptual understanding of b</w:t>
      </w:r>
      <w:r w:rsidR="00B02595">
        <w:rPr>
          <w:rFonts w:ascii="Times New Roman" w:hAnsi="Times New Roman" w:cs="Times New Roman"/>
          <w:sz w:val="24"/>
          <w:szCs w:val="24"/>
        </w:rPr>
        <w:t>lockchain</w:t>
      </w:r>
      <w:r w:rsidR="007719CC">
        <w:rPr>
          <w:rFonts w:ascii="Times New Roman" w:hAnsi="Times New Roman" w:cs="Times New Roman"/>
          <w:sz w:val="24"/>
          <w:szCs w:val="24"/>
        </w:rPr>
        <w:t xml:space="preserve"> technology</w:t>
      </w:r>
      <w:r w:rsidR="00B02595">
        <w:rPr>
          <w:rFonts w:ascii="Times New Roman" w:hAnsi="Times New Roman" w:cs="Times New Roman"/>
          <w:sz w:val="24"/>
          <w:szCs w:val="24"/>
        </w:rPr>
        <w:t xml:space="preserve"> </w:t>
      </w:r>
      <w:r w:rsidR="00BA40AE">
        <w:rPr>
          <w:rFonts w:ascii="Times New Roman" w:hAnsi="Times New Roman" w:cs="Times New Roman"/>
          <w:sz w:val="24"/>
          <w:szCs w:val="24"/>
        </w:rPr>
        <w:t>refers to a series of blocks</w:t>
      </w:r>
      <w:r w:rsidR="00B02595">
        <w:rPr>
          <w:rFonts w:ascii="Times New Roman" w:hAnsi="Times New Roman" w:cs="Times New Roman"/>
          <w:sz w:val="24"/>
          <w:szCs w:val="24"/>
        </w:rPr>
        <w:t xml:space="preserve"> </w:t>
      </w:r>
      <w:r w:rsidR="00BA40AE">
        <w:rPr>
          <w:rFonts w:ascii="Times New Roman" w:hAnsi="Times New Roman" w:cs="Times New Roman"/>
          <w:sz w:val="24"/>
          <w:szCs w:val="24"/>
        </w:rPr>
        <w:t>containing</w:t>
      </w:r>
      <w:r w:rsidR="007719CC">
        <w:rPr>
          <w:rFonts w:ascii="Times New Roman" w:hAnsi="Times New Roman" w:cs="Times New Roman"/>
          <w:sz w:val="24"/>
          <w:szCs w:val="24"/>
        </w:rPr>
        <w:t xml:space="preserve"> </w:t>
      </w:r>
      <w:r w:rsidR="00EC16EA">
        <w:rPr>
          <w:rFonts w:ascii="Times New Roman" w:hAnsi="Times New Roman" w:cs="Times New Roman"/>
          <w:sz w:val="24"/>
          <w:szCs w:val="24"/>
        </w:rPr>
        <w:t>details of transactions</w:t>
      </w:r>
      <w:r w:rsidR="003F2619">
        <w:rPr>
          <w:rFonts w:ascii="Times New Roman" w:hAnsi="Times New Roman" w:cs="Times New Roman"/>
          <w:sz w:val="24"/>
          <w:szCs w:val="24"/>
        </w:rPr>
        <w:t xml:space="preserve"> and users</w:t>
      </w:r>
      <w:r w:rsidR="00EC16EA">
        <w:rPr>
          <w:rFonts w:ascii="Times New Roman" w:hAnsi="Times New Roman" w:cs="Times New Roman"/>
          <w:sz w:val="24"/>
          <w:szCs w:val="24"/>
        </w:rPr>
        <w:t xml:space="preserve"> in a distributed database.</w:t>
      </w:r>
      <w:r w:rsidR="00BA40AE">
        <w:rPr>
          <w:rFonts w:ascii="Times New Roman" w:hAnsi="Times New Roman" w:cs="Times New Roman"/>
          <w:sz w:val="24"/>
          <w:szCs w:val="24"/>
        </w:rPr>
        <w:t xml:space="preserve"> Every new transactional block refers back to its previous or initial block </w:t>
      </w:r>
      <w:r w:rsidR="005E5614">
        <w:rPr>
          <w:rFonts w:ascii="Times New Roman" w:hAnsi="Times New Roman" w:cs="Times New Roman"/>
          <w:sz w:val="24"/>
          <w:szCs w:val="24"/>
        </w:rPr>
        <w:t>with e</w:t>
      </w:r>
      <w:r w:rsidR="00025E48">
        <w:rPr>
          <w:rFonts w:ascii="Times New Roman" w:hAnsi="Times New Roman" w:cs="Times New Roman"/>
          <w:sz w:val="24"/>
          <w:szCs w:val="24"/>
        </w:rPr>
        <w:t>ach</w:t>
      </w:r>
      <w:r w:rsidR="005E5614">
        <w:rPr>
          <w:rFonts w:ascii="Times New Roman" w:hAnsi="Times New Roman" w:cs="Times New Roman"/>
          <w:sz w:val="24"/>
          <w:szCs w:val="24"/>
        </w:rPr>
        <w:t xml:space="preserve"> new transaction or changes </w:t>
      </w:r>
      <w:r w:rsidR="00BA40AE">
        <w:rPr>
          <w:rFonts w:ascii="Times New Roman" w:hAnsi="Times New Roman" w:cs="Times New Roman"/>
          <w:sz w:val="24"/>
          <w:szCs w:val="24"/>
        </w:rPr>
        <w:t>creating a ‘chain’ like virtual structure which is depicted as blockchain.</w:t>
      </w:r>
      <w:r w:rsidR="00EC16EA">
        <w:rPr>
          <w:rFonts w:ascii="Times New Roman" w:hAnsi="Times New Roman" w:cs="Times New Roman"/>
          <w:sz w:val="24"/>
          <w:szCs w:val="24"/>
        </w:rPr>
        <w:t xml:space="preserve"> </w:t>
      </w:r>
      <w:r w:rsidR="003F2619">
        <w:rPr>
          <w:rFonts w:ascii="Times New Roman" w:hAnsi="Times New Roman" w:cs="Times New Roman"/>
          <w:sz w:val="24"/>
          <w:szCs w:val="24"/>
        </w:rPr>
        <w:t xml:space="preserve">The system requires no third party to operate the transactions whereas the users known as ‘nodes’ and ‘miners’ validates </w:t>
      </w:r>
      <w:r w:rsidR="002C0B11">
        <w:rPr>
          <w:rFonts w:ascii="Times New Roman" w:hAnsi="Times New Roman" w:cs="Times New Roman"/>
          <w:sz w:val="24"/>
          <w:szCs w:val="24"/>
        </w:rPr>
        <w:t xml:space="preserve">the changes and new transactions occurred in the peer to peer network. The notion of no involvement of middle managers to </w:t>
      </w:r>
      <w:r w:rsidR="005E5614">
        <w:rPr>
          <w:rFonts w:ascii="Times New Roman" w:hAnsi="Times New Roman" w:cs="Times New Roman"/>
          <w:sz w:val="24"/>
          <w:szCs w:val="24"/>
        </w:rPr>
        <w:t>operate</w:t>
      </w:r>
      <w:r w:rsidR="002C0B11">
        <w:rPr>
          <w:rFonts w:ascii="Times New Roman" w:hAnsi="Times New Roman" w:cs="Times New Roman"/>
          <w:sz w:val="24"/>
          <w:szCs w:val="24"/>
        </w:rPr>
        <w:t xml:space="preserve"> transactions popularised trial application of the system as a payment or data storage method in different sectors </w:t>
      </w:r>
      <w:r w:rsidR="00025E48">
        <w:rPr>
          <w:rFonts w:ascii="Times New Roman" w:hAnsi="Times New Roman" w:cs="Times New Roman"/>
          <w:sz w:val="24"/>
          <w:szCs w:val="24"/>
        </w:rPr>
        <w:t>(</w:t>
      </w:r>
      <w:r w:rsidR="00025E48" w:rsidRPr="00B02595">
        <w:rPr>
          <w:rFonts w:ascii="Times New Roman" w:hAnsi="Times New Roman" w:cs="Times New Roman"/>
          <w:sz w:val="24"/>
          <w:szCs w:val="24"/>
        </w:rPr>
        <w:t>Yli-Huumo et al., 2016; Crosby et al., 2016; Iansiti &amp; Lakhani, 2017</w:t>
      </w:r>
      <w:r w:rsidR="00025E48">
        <w:rPr>
          <w:rFonts w:ascii="Times New Roman" w:hAnsi="Times New Roman" w:cs="Times New Roman"/>
          <w:sz w:val="24"/>
          <w:szCs w:val="24"/>
        </w:rPr>
        <w:t>)</w:t>
      </w:r>
      <w:r w:rsidR="002C0B11">
        <w:rPr>
          <w:rFonts w:ascii="Times New Roman" w:hAnsi="Times New Roman" w:cs="Times New Roman"/>
          <w:sz w:val="24"/>
          <w:szCs w:val="24"/>
        </w:rPr>
        <w:t xml:space="preserve"> which would require technological </w:t>
      </w:r>
      <w:r w:rsidR="002C0B11">
        <w:rPr>
          <w:rFonts w:ascii="Times New Roman" w:hAnsi="Times New Roman" w:cs="Times New Roman"/>
          <w:sz w:val="24"/>
          <w:szCs w:val="24"/>
        </w:rPr>
        <w:lastRenderedPageBreak/>
        <w:t>modifications according to specific business context</w:t>
      </w:r>
      <w:r w:rsidR="005E5614">
        <w:rPr>
          <w:rFonts w:ascii="Times New Roman" w:hAnsi="Times New Roman" w:cs="Times New Roman"/>
          <w:sz w:val="24"/>
          <w:szCs w:val="24"/>
        </w:rPr>
        <w:t>s</w:t>
      </w:r>
      <w:r w:rsidR="005E5614" w:rsidRPr="00164A16">
        <w:rPr>
          <w:rFonts w:ascii="Times New Roman" w:hAnsi="Times New Roman" w:cs="Times New Roman"/>
          <w:sz w:val="24"/>
          <w:szCs w:val="24"/>
        </w:rPr>
        <w:t xml:space="preserve">. </w:t>
      </w:r>
      <w:r w:rsidR="00827A28" w:rsidRPr="00164A16">
        <w:rPr>
          <w:rFonts w:ascii="Times New Roman" w:hAnsi="Times New Roman" w:cs="Times New Roman"/>
          <w:sz w:val="24"/>
          <w:szCs w:val="24"/>
        </w:rPr>
        <w:t xml:space="preserve">Therefore, the conceptual parameters of the technology have been considered while </w:t>
      </w:r>
      <w:r w:rsidR="00182BEF" w:rsidRPr="00164A16">
        <w:rPr>
          <w:rFonts w:ascii="Times New Roman" w:hAnsi="Times New Roman" w:cs="Times New Roman"/>
          <w:sz w:val="24"/>
          <w:szCs w:val="24"/>
        </w:rPr>
        <w:t xml:space="preserve">illustrating its’ applicability in the </w:t>
      </w:r>
      <w:r w:rsidR="005E5614" w:rsidRPr="00164A16">
        <w:rPr>
          <w:rFonts w:ascii="Times New Roman" w:hAnsi="Times New Roman" w:cs="Times New Roman"/>
          <w:sz w:val="24"/>
          <w:szCs w:val="24"/>
        </w:rPr>
        <w:t xml:space="preserve">given </w:t>
      </w:r>
      <w:r w:rsidR="00182BEF" w:rsidRPr="00164A16">
        <w:rPr>
          <w:rFonts w:ascii="Times New Roman" w:hAnsi="Times New Roman" w:cs="Times New Roman"/>
          <w:sz w:val="24"/>
          <w:szCs w:val="24"/>
        </w:rPr>
        <w:t>context</w:t>
      </w:r>
      <w:r w:rsidR="005E5614" w:rsidRPr="00164A16">
        <w:rPr>
          <w:rFonts w:ascii="Times New Roman" w:hAnsi="Times New Roman" w:cs="Times New Roman"/>
          <w:sz w:val="24"/>
          <w:szCs w:val="24"/>
        </w:rPr>
        <w:t>.</w:t>
      </w:r>
      <w:r w:rsidR="00182BEF" w:rsidRPr="00164A16">
        <w:rPr>
          <w:rFonts w:ascii="Times New Roman" w:hAnsi="Times New Roman" w:cs="Times New Roman"/>
          <w:sz w:val="24"/>
          <w:szCs w:val="24"/>
        </w:rPr>
        <w:t xml:space="preserve"> </w:t>
      </w:r>
    </w:p>
    <w:p w14:paraId="39DA0927" w14:textId="068F2A52" w:rsidR="00D00DA5" w:rsidRPr="00D11D4D" w:rsidRDefault="00D00DA5" w:rsidP="001D26FF">
      <w:pPr>
        <w:spacing w:before="100" w:beforeAutospacing="1" w:line="360" w:lineRule="auto"/>
        <w:rPr>
          <w:rFonts w:ascii="Times New Roman" w:hAnsi="Times New Roman" w:cs="Times New Roman"/>
          <w:sz w:val="24"/>
          <w:szCs w:val="24"/>
        </w:rPr>
      </w:pPr>
      <w:r w:rsidRPr="00B02595">
        <w:rPr>
          <w:rFonts w:ascii="Times New Roman" w:hAnsi="Times New Roman" w:cs="Times New Roman"/>
          <w:sz w:val="24"/>
          <w:szCs w:val="24"/>
        </w:rPr>
        <w:t>The concept of blockchain technology was first introduced by an anonymous individual or a group called Satoshi Nakamoto in a white paper ‘Bitcoin: A peer to peer electronic cash system’ published in 2008 (Crosby et al., 2016). Afterwards, it has been established as a foundation technology for secure and encrypted transaction of cryptocurrency. The technology is still considered to be in its’ initial stage and due to its cost effective and integrated nature it has been offered to be researched in government serv</w:t>
      </w:r>
      <w:r>
        <w:rPr>
          <w:rFonts w:ascii="Times New Roman" w:hAnsi="Times New Roman" w:cs="Times New Roman"/>
          <w:sz w:val="24"/>
          <w:szCs w:val="24"/>
        </w:rPr>
        <w:t>i</w:t>
      </w:r>
      <w:r w:rsidRPr="00B02595">
        <w:rPr>
          <w:rFonts w:ascii="Times New Roman" w:hAnsi="Times New Roman" w:cs="Times New Roman"/>
          <w:sz w:val="24"/>
          <w:szCs w:val="24"/>
        </w:rPr>
        <w:t>ce, health, security, IOT and entertainment industries (Yli-Huumo et al., 2016; Crosby et al., 2016; Iansiti &amp; Lakhani, 2017). The rationale behind its potential usage lies in its’ core attributes of providing data integrity, security and anonymity (Yli-Huumo et al., 2016).</w:t>
      </w:r>
    </w:p>
    <w:p w14:paraId="5E0B1877" w14:textId="6B2E6B58" w:rsidR="00D11D4D" w:rsidRDefault="00182BEF" w:rsidP="001D26FF">
      <w:pPr>
        <w:spacing w:before="100" w:beforeAutospacing="1" w:line="360" w:lineRule="auto"/>
        <w:rPr>
          <w:rFonts w:ascii="Times New Roman" w:hAnsi="Times New Roman" w:cs="Times New Roman"/>
          <w:sz w:val="24"/>
          <w:szCs w:val="24"/>
        </w:rPr>
      </w:pPr>
      <w:r w:rsidRPr="00D11D4D">
        <w:rPr>
          <w:rFonts w:ascii="Times New Roman" w:hAnsi="Times New Roman" w:cs="Times New Roman"/>
          <w:sz w:val="24"/>
          <w:szCs w:val="24"/>
        </w:rPr>
        <w:t xml:space="preserve">The technological aspects of blockchain technology can be illustrated in terms of its’ </w:t>
      </w:r>
      <w:r w:rsidR="00D00DA5" w:rsidRPr="00D11D4D">
        <w:rPr>
          <w:rFonts w:ascii="Times New Roman" w:hAnsi="Times New Roman" w:cs="Times New Roman"/>
          <w:sz w:val="24"/>
          <w:szCs w:val="24"/>
        </w:rPr>
        <w:t>features</w:t>
      </w:r>
      <w:r w:rsidRPr="00D11D4D">
        <w:rPr>
          <w:rFonts w:ascii="Times New Roman" w:hAnsi="Times New Roman" w:cs="Times New Roman"/>
          <w:sz w:val="24"/>
          <w:szCs w:val="24"/>
        </w:rPr>
        <w:t xml:space="preserve">, core attributes derived from the </w:t>
      </w:r>
      <w:r w:rsidR="002E46F0">
        <w:rPr>
          <w:rFonts w:ascii="Times New Roman" w:hAnsi="Times New Roman" w:cs="Times New Roman"/>
          <w:sz w:val="24"/>
          <w:szCs w:val="24"/>
        </w:rPr>
        <w:t>features</w:t>
      </w:r>
      <w:r w:rsidRPr="00D11D4D">
        <w:rPr>
          <w:rFonts w:ascii="Times New Roman" w:hAnsi="Times New Roman" w:cs="Times New Roman"/>
          <w:sz w:val="24"/>
          <w:szCs w:val="24"/>
        </w:rPr>
        <w:t xml:space="preserve"> and the process in which </w:t>
      </w:r>
      <w:r w:rsidR="00D11D4D" w:rsidRPr="00D11D4D">
        <w:rPr>
          <w:rFonts w:ascii="Times New Roman" w:hAnsi="Times New Roman" w:cs="Times New Roman"/>
          <w:sz w:val="24"/>
          <w:szCs w:val="24"/>
        </w:rPr>
        <w:t>a value is created.</w:t>
      </w:r>
      <w:r w:rsidR="00D11D4D">
        <w:rPr>
          <w:rFonts w:ascii="Times New Roman" w:hAnsi="Times New Roman" w:cs="Times New Roman"/>
          <w:sz w:val="24"/>
          <w:szCs w:val="24"/>
        </w:rPr>
        <w:t xml:space="preserve"> The </w:t>
      </w:r>
      <w:r w:rsidR="002018E8">
        <w:rPr>
          <w:rFonts w:ascii="Times New Roman" w:hAnsi="Times New Roman" w:cs="Times New Roman"/>
          <w:sz w:val="24"/>
          <w:szCs w:val="24"/>
        </w:rPr>
        <w:t xml:space="preserve">basic </w:t>
      </w:r>
      <w:r w:rsidR="002E46F0">
        <w:rPr>
          <w:rFonts w:ascii="Times New Roman" w:hAnsi="Times New Roman" w:cs="Times New Roman"/>
          <w:sz w:val="24"/>
          <w:szCs w:val="24"/>
        </w:rPr>
        <w:t>properties</w:t>
      </w:r>
      <w:r w:rsidR="00D11D4D">
        <w:rPr>
          <w:rFonts w:ascii="Times New Roman" w:hAnsi="Times New Roman" w:cs="Times New Roman"/>
          <w:sz w:val="24"/>
          <w:szCs w:val="24"/>
        </w:rPr>
        <w:t xml:space="preserve"> of </w:t>
      </w:r>
      <w:r w:rsidR="00025E48">
        <w:rPr>
          <w:rFonts w:ascii="Times New Roman" w:hAnsi="Times New Roman" w:cs="Times New Roman"/>
          <w:sz w:val="24"/>
          <w:szCs w:val="24"/>
        </w:rPr>
        <w:t xml:space="preserve">a </w:t>
      </w:r>
      <w:r w:rsidR="00D11D4D">
        <w:rPr>
          <w:rFonts w:ascii="Times New Roman" w:hAnsi="Times New Roman" w:cs="Times New Roman"/>
          <w:sz w:val="24"/>
          <w:szCs w:val="24"/>
        </w:rPr>
        <w:t xml:space="preserve">blockchain </w:t>
      </w:r>
      <w:r w:rsidR="002018E8">
        <w:rPr>
          <w:rFonts w:ascii="Times New Roman" w:hAnsi="Times New Roman" w:cs="Times New Roman"/>
          <w:sz w:val="24"/>
          <w:szCs w:val="24"/>
        </w:rPr>
        <w:t>are</w:t>
      </w:r>
      <w:r w:rsidR="00D11D4D">
        <w:rPr>
          <w:rFonts w:ascii="Times New Roman" w:hAnsi="Times New Roman" w:cs="Times New Roman"/>
          <w:sz w:val="24"/>
          <w:szCs w:val="24"/>
        </w:rPr>
        <w:t xml:space="preserve"> blocks, nodes</w:t>
      </w:r>
      <w:r w:rsidR="002018E8">
        <w:rPr>
          <w:rFonts w:ascii="Times New Roman" w:hAnsi="Times New Roman" w:cs="Times New Roman"/>
          <w:sz w:val="24"/>
          <w:szCs w:val="24"/>
        </w:rPr>
        <w:t xml:space="preserve"> </w:t>
      </w:r>
      <w:r w:rsidR="00D11D4D">
        <w:rPr>
          <w:rFonts w:ascii="Times New Roman" w:hAnsi="Times New Roman" w:cs="Times New Roman"/>
          <w:sz w:val="24"/>
          <w:szCs w:val="24"/>
        </w:rPr>
        <w:t xml:space="preserve">and </w:t>
      </w:r>
      <w:r w:rsidR="002E46F0">
        <w:rPr>
          <w:rFonts w:ascii="Times New Roman" w:hAnsi="Times New Roman" w:cs="Times New Roman"/>
          <w:sz w:val="24"/>
          <w:szCs w:val="24"/>
        </w:rPr>
        <w:t>smart contracts</w:t>
      </w:r>
      <w:r w:rsidR="00D11D4D">
        <w:rPr>
          <w:rFonts w:ascii="Times New Roman" w:hAnsi="Times New Roman" w:cs="Times New Roman"/>
          <w:sz w:val="24"/>
          <w:szCs w:val="24"/>
        </w:rPr>
        <w:t>.</w:t>
      </w:r>
      <w:r w:rsidR="002E46F0">
        <w:rPr>
          <w:rFonts w:ascii="Times New Roman" w:hAnsi="Times New Roman" w:cs="Times New Roman"/>
          <w:sz w:val="24"/>
          <w:szCs w:val="24"/>
        </w:rPr>
        <w:t xml:space="preserve"> In addition, a</w:t>
      </w:r>
      <w:r w:rsidR="00D11D4D">
        <w:rPr>
          <w:rFonts w:ascii="Times New Roman" w:hAnsi="Times New Roman" w:cs="Times New Roman"/>
          <w:sz w:val="24"/>
          <w:szCs w:val="24"/>
        </w:rPr>
        <w:t xml:space="preserve"> single block contains a hash number </w:t>
      </w:r>
      <w:r w:rsidR="002018E8">
        <w:rPr>
          <w:rFonts w:ascii="Times New Roman" w:hAnsi="Times New Roman" w:cs="Times New Roman"/>
          <w:sz w:val="24"/>
          <w:szCs w:val="24"/>
        </w:rPr>
        <w:t xml:space="preserve">that can </w:t>
      </w:r>
      <w:r w:rsidR="00D11D4D">
        <w:rPr>
          <w:rFonts w:ascii="Times New Roman" w:hAnsi="Times New Roman" w:cs="Times New Roman"/>
          <w:sz w:val="24"/>
          <w:szCs w:val="24"/>
        </w:rPr>
        <w:t xml:space="preserve">change with each modification </w:t>
      </w:r>
      <w:r w:rsidR="002018E8">
        <w:rPr>
          <w:rFonts w:ascii="Times New Roman" w:hAnsi="Times New Roman" w:cs="Times New Roman"/>
          <w:sz w:val="24"/>
          <w:szCs w:val="24"/>
        </w:rPr>
        <w:t>of</w:t>
      </w:r>
      <w:r w:rsidR="00D11D4D">
        <w:rPr>
          <w:rFonts w:ascii="Times New Roman" w:hAnsi="Times New Roman" w:cs="Times New Roman"/>
          <w:sz w:val="24"/>
          <w:szCs w:val="24"/>
        </w:rPr>
        <w:t xml:space="preserve"> transaction details </w:t>
      </w:r>
      <w:r w:rsidR="002018E8">
        <w:rPr>
          <w:rFonts w:ascii="Times New Roman" w:hAnsi="Times New Roman" w:cs="Times New Roman"/>
          <w:sz w:val="24"/>
          <w:szCs w:val="24"/>
        </w:rPr>
        <w:t xml:space="preserve">but each change </w:t>
      </w:r>
      <w:r w:rsidR="005006AE">
        <w:rPr>
          <w:rFonts w:ascii="Times New Roman" w:hAnsi="Times New Roman" w:cs="Times New Roman"/>
          <w:sz w:val="24"/>
          <w:szCs w:val="24"/>
        </w:rPr>
        <w:t>is</w:t>
      </w:r>
      <w:r w:rsidR="002018E8">
        <w:rPr>
          <w:rFonts w:ascii="Times New Roman" w:hAnsi="Times New Roman" w:cs="Times New Roman"/>
          <w:sz w:val="24"/>
          <w:szCs w:val="24"/>
        </w:rPr>
        <w:t xml:space="preserve"> saved in the previous block which makes</w:t>
      </w:r>
      <w:r w:rsidR="00025E48">
        <w:rPr>
          <w:rFonts w:ascii="Times New Roman" w:hAnsi="Times New Roman" w:cs="Times New Roman"/>
          <w:sz w:val="24"/>
          <w:szCs w:val="24"/>
        </w:rPr>
        <w:t xml:space="preserve"> it difficult to tamper with any data and portrays</w:t>
      </w:r>
      <w:r w:rsidR="002018E8">
        <w:rPr>
          <w:rFonts w:ascii="Times New Roman" w:hAnsi="Times New Roman" w:cs="Times New Roman"/>
          <w:sz w:val="24"/>
          <w:szCs w:val="24"/>
        </w:rPr>
        <w:t xml:space="preserve"> a virtual chainlike structure as seen in figure </w:t>
      </w:r>
      <w:r w:rsidR="00025E48">
        <w:rPr>
          <w:rFonts w:ascii="Times New Roman" w:hAnsi="Times New Roman" w:cs="Times New Roman"/>
          <w:sz w:val="24"/>
          <w:szCs w:val="24"/>
        </w:rPr>
        <w:t>2</w:t>
      </w:r>
      <w:r w:rsidR="002018E8">
        <w:rPr>
          <w:rFonts w:ascii="Times New Roman" w:hAnsi="Times New Roman" w:cs="Times New Roman"/>
          <w:sz w:val="24"/>
          <w:szCs w:val="24"/>
        </w:rPr>
        <w:t xml:space="preserve">. </w:t>
      </w:r>
    </w:p>
    <w:p w14:paraId="1943F7F4" w14:textId="3AA96C9A" w:rsidR="002018E8" w:rsidRDefault="002018E8" w:rsidP="001D26FF">
      <w:pPr>
        <w:spacing w:before="100" w:beforeAutospacing="1"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66E811C" wp14:editId="389EE0AA">
            <wp:extent cx="5486400" cy="2781300"/>
            <wp:effectExtent l="38100" t="0" r="571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0B81F39" w14:textId="3C0C27BC" w:rsidR="002018E8" w:rsidRPr="000F174C" w:rsidRDefault="002018E8" w:rsidP="001D26FF">
      <w:pPr>
        <w:spacing w:before="100" w:beforeAutospacing="1" w:line="360" w:lineRule="auto"/>
        <w:rPr>
          <w:rFonts w:ascii="Times New Roman" w:hAnsi="Times New Roman" w:cs="Times New Roman"/>
          <w:b/>
          <w:bCs/>
          <w:sz w:val="24"/>
          <w:szCs w:val="24"/>
        </w:rPr>
      </w:pPr>
      <w:r w:rsidRPr="000F174C">
        <w:rPr>
          <w:rFonts w:ascii="Times New Roman" w:hAnsi="Times New Roman" w:cs="Times New Roman"/>
          <w:b/>
          <w:bCs/>
          <w:sz w:val="24"/>
          <w:szCs w:val="24"/>
        </w:rPr>
        <w:t xml:space="preserve">Figure </w:t>
      </w:r>
      <w:r w:rsidR="00B422FA">
        <w:rPr>
          <w:rFonts w:ascii="Times New Roman" w:hAnsi="Times New Roman" w:cs="Times New Roman"/>
          <w:b/>
          <w:bCs/>
          <w:sz w:val="24"/>
          <w:szCs w:val="24"/>
        </w:rPr>
        <w:t>2</w:t>
      </w:r>
      <w:r w:rsidR="005006AE" w:rsidRPr="000F174C">
        <w:rPr>
          <w:rFonts w:ascii="Times New Roman" w:hAnsi="Times New Roman" w:cs="Times New Roman"/>
          <w:b/>
          <w:bCs/>
          <w:sz w:val="24"/>
          <w:szCs w:val="24"/>
        </w:rPr>
        <w:t xml:space="preserve">: </w:t>
      </w:r>
      <w:r w:rsidR="00025E48">
        <w:rPr>
          <w:rFonts w:ascii="Times New Roman" w:hAnsi="Times New Roman" w:cs="Times New Roman"/>
          <w:b/>
          <w:bCs/>
          <w:sz w:val="24"/>
          <w:szCs w:val="24"/>
        </w:rPr>
        <w:t xml:space="preserve">Blockchain </w:t>
      </w:r>
      <w:r w:rsidR="0064184D">
        <w:rPr>
          <w:rFonts w:ascii="Times New Roman" w:hAnsi="Times New Roman" w:cs="Times New Roman"/>
          <w:b/>
          <w:bCs/>
          <w:sz w:val="24"/>
          <w:szCs w:val="24"/>
        </w:rPr>
        <w:t>Hash Structure</w:t>
      </w:r>
      <w:r w:rsidR="00164A16">
        <w:rPr>
          <w:rFonts w:ascii="Times New Roman" w:hAnsi="Times New Roman" w:cs="Times New Roman"/>
          <w:b/>
          <w:bCs/>
          <w:sz w:val="24"/>
          <w:szCs w:val="24"/>
        </w:rPr>
        <w:t xml:space="preserve"> </w:t>
      </w:r>
      <w:r w:rsidR="00A17812">
        <w:rPr>
          <w:rFonts w:ascii="Times New Roman" w:hAnsi="Times New Roman" w:cs="Times New Roman"/>
          <w:b/>
          <w:bCs/>
          <w:sz w:val="24"/>
          <w:szCs w:val="24"/>
        </w:rPr>
        <w:t>based on Fortney (2019).</w:t>
      </w:r>
    </w:p>
    <w:p w14:paraId="32286DA6" w14:textId="556CD4CE" w:rsidR="005006AE" w:rsidRPr="00D11D4D" w:rsidRDefault="005006AE" w:rsidP="001D26FF">
      <w:pPr>
        <w:spacing w:before="100" w:beforeAutospacing="1" w:line="360" w:lineRule="auto"/>
        <w:rPr>
          <w:rFonts w:ascii="Times New Roman" w:hAnsi="Times New Roman" w:cs="Times New Roman"/>
          <w:sz w:val="24"/>
          <w:szCs w:val="24"/>
        </w:rPr>
      </w:pPr>
      <w:r>
        <w:rPr>
          <w:rFonts w:ascii="Times New Roman" w:hAnsi="Times New Roman" w:cs="Times New Roman"/>
          <w:sz w:val="24"/>
          <w:szCs w:val="24"/>
        </w:rPr>
        <w:lastRenderedPageBreak/>
        <w:t>The first block is called genesis block since it does not connect with any previous block and contains only one hash</w:t>
      </w:r>
      <w:r w:rsidR="004A67EF">
        <w:rPr>
          <w:rFonts w:ascii="Times New Roman" w:hAnsi="Times New Roman" w:cs="Times New Roman"/>
          <w:sz w:val="24"/>
          <w:szCs w:val="24"/>
        </w:rPr>
        <w:t xml:space="preserve"> (Fortney, 2019)</w:t>
      </w:r>
      <w:r>
        <w:rPr>
          <w:rFonts w:ascii="Times New Roman" w:hAnsi="Times New Roman" w:cs="Times New Roman"/>
          <w:sz w:val="24"/>
          <w:szCs w:val="24"/>
        </w:rPr>
        <w:t xml:space="preserve">. The system transparency and data integrity of blockchain technology comes from this unique hash numbers since every block can be traced back to its previous one with this hash code and thus any change of information can be identified. </w:t>
      </w:r>
      <w:r w:rsidR="00B3505D">
        <w:rPr>
          <w:rFonts w:ascii="Times New Roman" w:hAnsi="Times New Roman" w:cs="Times New Roman"/>
          <w:sz w:val="24"/>
          <w:szCs w:val="24"/>
        </w:rPr>
        <w:t xml:space="preserve">It prevents </w:t>
      </w:r>
      <w:r w:rsidR="001B12AF">
        <w:rPr>
          <w:rFonts w:ascii="Times New Roman" w:hAnsi="Times New Roman" w:cs="Times New Roman"/>
          <w:sz w:val="24"/>
          <w:szCs w:val="24"/>
        </w:rPr>
        <w:t>s</w:t>
      </w:r>
      <w:r w:rsidR="00B3505D">
        <w:rPr>
          <w:rFonts w:ascii="Times New Roman" w:hAnsi="Times New Roman" w:cs="Times New Roman"/>
          <w:sz w:val="24"/>
          <w:szCs w:val="24"/>
        </w:rPr>
        <w:t>ecurity crisis in the system since, if a block is not traceable through its’ hash, i</w:t>
      </w:r>
      <w:r w:rsidR="00B3505D" w:rsidRPr="00774007">
        <w:rPr>
          <w:rFonts w:ascii="Times New Roman" w:hAnsi="Times New Roman" w:cs="Times New Roman"/>
          <w:sz w:val="24"/>
          <w:szCs w:val="24"/>
        </w:rPr>
        <w:t xml:space="preserve">t can be considered as a fraudulent activity and thus not get validation from other users. </w:t>
      </w:r>
      <w:r w:rsidRPr="00774007">
        <w:rPr>
          <w:rFonts w:ascii="Times New Roman" w:hAnsi="Times New Roman" w:cs="Times New Roman"/>
          <w:sz w:val="24"/>
          <w:szCs w:val="24"/>
        </w:rPr>
        <w:t>Th</w:t>
      </w:r>
      <w:r w:rsidR="002E46F0">
        <w:rPr>
          <w:rFonts w:ascii="Times New Roman" w:hAnsi="Times New Roman" w:cs="Times New Roman"/>
          <w:sz w:val="24"/>
          <w:szCs w:val="24"/>
        </w:rPr>
        <w:t>is feature of the</w:t>
      </w:r>
      <w:r w:rsidRPr="00774007">
        <w:rPr>
          <w:rFonts w:ascii="Times New Roman" w:hAnsi="Times New Roman" w:cs="Times New Roman"/>
          <w:sz w:val="24"/>
          <w:szCs w:val="24"/>
        </w:rPr>
        <w:t xml:space="preserve"> system can accommodate feedback and product details feature of a </w:t>
      </w:r>
      <w:r w:rsidR="004E416F">
        <w:rPr>
          <w:rFonts w:ascii="Times New Roman" w:hAnsi="Times New Roman" w:cs="Times New Roman"/>
          <w:sz w:val="24"/>
          <w:szCs w:val="24"/>
        </w:rPr>
        <w:t>C2C</w:t>
      </w:r>
      <w:r w:rsidRPr="00774007">
        <w:rPr>
          <w:rFonts w:ascii="Times New Roman" w:hAnsi="Times New Roman" w:cs="Times New Roman"/>
          <w:sz w:val="24"/>
          <w:szCs w:val="24"/>
        </w:rPr>
        <w:t xml:space="preserve"> business which can eliminate seller</w:t>
      </w:r>
      <w:r w:rsidR="008110D4" w:rsidRPr="00774007">
        <w:rPr>
          <w:rFonts w:ascii="Times New Roman" w:hAnsi="Times New Roman" w:cs="Times New Roman"/>
          <w:sz w:val="24"/>
          <w:szCs w:val="24"/>
        </w:rPr>
        <w:t>’</w:t>
      </w:r>
      <w:r w:rsidRPr="00774007">
        <w:rPr>
          <w:rFonts w:ascii="Times New Roman" w:hAnsi="Times New Roman" w:cs="Times New Roman"/>
          <w:sz w:val="24"/>
          <w:szCs w:val="24"/>
        </w:rPr>
        <w:t xml:space="preserve">s control over manipulating any negative review or product details. </w:t>
      </w:r>
    </w:p>
    <w:p w14:paraId="3517685A" w14:textId="38516696" w:rsidR="00D11D4D" w:rsidRDefault="0085210C" w:rsidP="001D26FF">
      <w:pPr>
        <w:spacing w:before="100" w:beforeAutospacing="1" w:line="360" w:lineRule="auto"/>
        <w:rPr>
          <w:rFonts w:ascii="Times New Roman" w:hAnsi="Times New Roman" w:cs="Times New Roman"/>
          <w:sz w:val="24"/>
          <w:szCs w:val="24"/>
        </w:rPr>
      </w:pPr>
      <w:r>
        <w:rPr>
          <w:rFonts w:ascii="Times New Roman" w:hAnsi="Times New Roman" w:cs="Times New Roman"/>
          <w:sz w:val="24"/>
          <w:szCs w:val="24"/>
        </w:rPr>
        <w:t>In a blockchain system,</w:t>
      </w:r>
      <w:r w:rsidR="000F174C">
        <w:rPr>
          <w:rFonts w:ascii="Times New Roman" w:hAnsi="Times New Roman" w:cs="Times New Roman"/>
          <w:sz w:val="24"/>
          <w:szCs w:val="24"/>
        </w:rPr>
        <w:t xml:space="preserve"> a genesis block is created when a transaction takes place and with every new transaction,</w:t>
      </w:r>
      <w:r>
        <w:rPr>
          <w:rFonts w:ascii="Times New Roman" w:hAnsi="Times New Roman" w:cs="Times New Roman"/>
          <w:sz w:val="24"/>
          <w:szCs w:val="24"/>
        </w:rPr>
        <w:t xml:space="preserve"> information blocks are distributed in an open ledger </w:t>
      </w:r>
      <w:r w:rsidR="00B56928">
        <w:rPr>
          <w:rFonts w:ascii="Times New Roman" w:hAnsi="Times New Roman" w:cs="Times New Roman"/>
          <w:sz w:val="24"/>
          <w:szCs w:val="24"/>
        </w:rPr>
        <w:t>that can be</w:t>
      </w:r>
      <w:r>
        <w:rPr>
          <w:rFonts w:ascii="Times New Roman" w:hAnsi="Times New Roman" w:cs="Times New Roman"/>
          <w:sz w:val="24"/>
          <w:szCs w:val="24"/>
        </w:rPr>
        <w:t xml:space="preserve"> operated by nodes</w:t>
      </w:r>
      <w:r w:rsidR="005A3B2E">
        <w:rPr>
          <w:rFonts w:ascii="Times New Roman" w:hAnsi="Times New Roman" w:cs="Times New Roman"/>
          <w:sz w:val="24"/>
          <w:szCs w:val="24"/>
        </w:rPr>
        <w:t>,</w:t>
      </w:r>
      <w:r>
        <w:rPr>
          <w:rFonts w:ascii="Times New Roman" w:hAnsi="Times New Roman" w:cs="Times New Roman"/>
          <w:sz w:val="24"/>
          <w:szCs w:val="24"/>
        </w:rPr>
        <w:t xml:space="preserve"> users of the system. Nodes are responsible for validating a transaction or any changes that occur in their </w:t>
      </w:r>
      <w:r w:rsidR="008110D4">
        <w:rPr>
          <w:rFonts w:ascii="Times New Roman" w:hAnsi="Times New Roman" w:cs="Times New Roman"/>
          <w:sz w:val="24"/>
          <w:szCs w:val="24"/>
        </w:rPr>
        <w:t xml:space="preserve">ledger. The validation happens through a complex procedure of mining that can be done by one of the nodes or known as a miner. In a future use of the system, the process of validation is assumed to be autonomous and spontaneous since, it is a long procedure of calculating each transactional and hash changes that can limit its’ application in larger scale. The concept of smart contracts comes in context here since, the feature </w:t>
      </w:r>
      <w:r w:rsidR="005A3B2E">
        <w:rPr>
          <w:rFonts w:ascii="Times New Roman" w:hAnsi="Times New Roman" w:cs="Times New Roman"/>
          <w:sz w:val="24"/>
          <w:szCs w:val="24"/>
        </w:rPr>
        <w:t xml:space="preserve">allows autonomous exchange of resources if certain </w:t>
      </w:r>
      <w:r w:rsidR="00774007">
        <w:rPr>
          <w:rFonts w:ascii="Times New Roman" w:hAnsi="Times New Roman" w:cs="Times New Roman"/>
          <w:sz w:val="24"/>
          <w:szCs w:val="24"/>
        </w:rPr>
        <w:t>requirements within the contract are fulfilled. The contracts are operated through autonomous system which requires no third-party involvement and also secures the transaction amount until the requirements are met. For instance, if a consumer wants to purchase a product given that it matches with description provided by the seller, the seller will only get the product value when it fulfils the requirement coded in a smart contract in their system. Therefore, the self-operated smart contracts can play intermediary roles within a blockchain system</w:t>
      </w:r>
      <w:r w:rsidR="005A3B2E">
        <w:rPr>
          <w:rFonts w:ascii="Times New Roman" w:hAnsi="Times New Roman" w:cs="Times New Roman"/>
          <w:sz w:val="24"/>
          <w:szCs w:val="24"/>
        </w:rPr>
        <w:t>.</w:t>
      </w:r>
    </w:p>
    <w:p w14:paraId="537CCC53" w14:textId="1FEF6A73" w:rsidR="009975A4" w:rsidRDefault="002E46F0" w:rsidP="001D26FF">
      <w:pPr>
        <w:spacing w:before="100" w:beforeAutospacing="1" w:line="360" w:lineRule="auto"/>
        <w:rPr>
          <w:rFonts w:ascii="Times New Roman" w:hAnsi="Times New Roman" w:cs="Times New Roman"/>
          <w:sz w:val="24"/>
          <w:szCs w:val="24"/>
        </w:rPr>
      </w:pPr>
      <w:r>
        <w:rPr>
          <w:rFonts w:ascii="Times New Roman" w:hAnsi="Times New Roman" w:cs="Times New Roman"/>
          <w:sz w:val="24"/>
          <w:szCs w:val="24"/>
        </w:rPr>
        <w:t xml:space="preserve">The distributed feature of blockchain system provides decentralization and </w:t>
      </w:r>
      <w:r w:rsidR="00C92D9F">
        <w:rPr>
          <w:rFonts w:ascii="Times New Roman" w:hAnsi="Times New Roman" w:cs="Times New Roman"/>
          <w:sz w:val="24"/>
          <w:szCs w:val="24"/>
        </w:rPr>
        <w:t xml:space="preserve">transparency </w:t>
      </w:r>
      <w:r>
        <w:rPr>
          <w:rFonts w:ascii="Times New Roman" w:hAnsi="Times New Roman" w:cs="Times New Roman"/>
          <w:sz w:val="24"/>
          <w:szCs w:val="24"/>
        </w:rPr>
        <w:t xml:space="preserve">where every node within an established network possesses copies of the blocks and thus centralization of resources </w:t>
      </w:r>
      <w:r w:rsidR="00C92D9F">
        <w:rPr>
          <w:rFonts w:ascii="Times New Roman" w:hAnsi="Times New Roman" w:cs="Times New Roman"/>
          <w:sz w:val="24"/>
          <w:szCs w:val="24"/>
        </w:rPr>
        <w:t>is</w:t>
      </w:r>
      <w:r>
        <w:rPr>
          <w:rFonts w:ascii="Times New Roman" w:hAnsi="Times New Roman" w:cs="Times New Roman"/>
          <w:sz w:val="24"/>
          <w:szCs w:val="24"/>
        </w:rPr>
        <w:t xml:space="preserve"> eliminated. This feature of the system allows consumers to access a transparent supply chain since the resources or their details are </w:t>
      </w:r>
      <w:r w:rsidR="00C92D9F">
        <w:rPr>
          <w:rFonts w:ascii="Times New Roman" w:hAnsi="Times New Roman" w:cs="Times New Roman"/>
          <w:sz w:val="24"/>
          <w:szCs w:val="24"/>
        </w:rPr>
        <w:t xml:space="preserve">uploaded in an open ledger system for its’ users. Therefore, the feature can be used to provide more transparency to the decentralised supply chain of a </w:t>
      </w:r>
      <w:r w:rsidR="004E416F">
        <w:rPr>
          <w:rFonts w:ascii="Times New Roman" w:hAnsi="Times New Roman" w:cs="Times New Roman"/>
          <w:sz w:val="24"/>
          <w:szCs w:val="24"/>
        </w:rPr>
        <w:t>C2C</w:t>
      </w:r>
      <w:r w:rsidR="00C92D9F">
        <w:rPr>
          <w:rFonts w:ascii="Times New Roman" w:hAnsi="Times New Roman" w:cs="Times New Roman"/>
          <w:sz w:val="24"/>
          <w:szCs w:val="24"/>
        </w:rPr>
        <w:t xml:space="preserve"> business. However, it is unclear if a new consumer who have not been part of the block yet can access this supply chain details which can further </w:t>
      </w:r>
      <w:r w:rsidR="00C92D9F">
        <w:rPr>
          <w:rFonts w:ascii="Times New Roman" w:hAnsi="Times New Roman" w:cs="Times New Roman"/>
          <w:sz w:val="24"/>
          <w:szCs w:val="24"/>
        </w:rPr>
        <w:lastRenderedPageBreak/>
        <w:t>build their trust to purchase from the business.</w:t>
      </w:r>
      <w:r w:rsidR="00435608">
        <w:rPr>
          <w:rFonts w:ascii="Times New Roman" w:hAnsi="Times New Roman" w:cs="Times New Roman"/>
          <w:sz w:val="24"/>
          <w:szCs w:val="24"/>
        </w:rPr>
        <w:t xml:space="preserve"> The system features and characteristics derived from them along with their usage within a </w:t>
      </w:r>
      <w:r w:rsidR="004E416F">
        <w:rPr>
          <w:rFonts w:ascii="Times New Roman" w:hAnsi="Times New Roman" w:cs="Times New Roman"/>
          <w:sz w:val="24"/>
          <w:szCs w:val="24"/>
        </w:rPr>
        <w:t>C2C</w:t>
      </w:r>
      <w:r w:rsidR="00435608">
        <w:rPr>
          <w:rFonts w:ascii="Times New Roman" w:hAnsi="Times New Roman" w:cs="Times New Roman"/>
          <w:sz w:val="24"/>
          <w:szCs w:val="24"/>
        </w:rPr>
        <w:t xml:space="preserve"> business context is illustrated below:</w:t>
      </w:r>
    </w:p>
    <w:tbl>
      <w:tblPr>
        <w:tblStyle w:val="PlainTable2"/>
        <w:tblW w:w="0" w:type="auto"/>
        <w:tblLook w:val="04A0" w:firstRow="1" w:lastRow="0" w:firstColumn="1" w:lastColumn="0" w:noHBand="0" w:noVBand="1"/>
      </w:tblPr>
      <w:tblGrid>
        <w:gridCol w:w="3121"/>
        <w:gridCol w:w="3304"/>
        <w:gridCol w:w="2601"/>
      </w:tblGrid>
      <w:tr w:rsidR="00435608" w14:paraId="78353E03" w14:textId="4A171778" w:rsidTr="004356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1" w:type="dxa"/>
          </w:tcPr>
          <w:p w14:paraId="1E45E56C" w14:textId="44397088" w:rsidR="00435608" w:rsidRDefault="00435608" w:rsidP="001D26FF">
            <w:pPr>
              <w:spacing w:before="100" w:beforeAutospacing="1" w:line="360" w:lineRule="auto"/>
              <w:rPr>
                <w:rFonts w:ascii="Times New Roman" w:hAnsi="Times New Roman" w:cs="Times New Roman"/>
                <w:sz w:val="24"/>
                <w:szCs w:val="24"/>
              </w:rPr>
            </w:pPr>
            <w:r>
              <w:rPr>
                <w:rFonts w:ascii="Times New Roman" w:hAnsi="Times New Roman" w:cs="Times New Roman"/>
                <w:sz w:val="24"/>
                <w:szCs w:val="24"/>
              </w:rPr>
              <w:t>Blockchain Features</w:t>
            </w:r>
          </w:p>
        </w:tc>
        <w:tc>
          <w:tcPr>
            <w:tcW w:w="3304" w:type="dxa"/>
          </w:tcPr>
          <w:p w14:paraId="7A7F1428" w14:textId="6A9EF56F" w:rsidR="00435608" w:rsidRDefault="00435608" w:rsidP="001D26FF">
            <w:pPr>
              <w:spacing w:before="100" w:beforeAutospacing="1"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Characteristics</w:t>
            </w:r>
          </w:p>
        </w:tc>
        <w:tc>
          <w:tcPr>
            <w:tcW w:w="2601" w:type="dxa"/>
          </w:tcPr>
          <w:p w14:paraId="72EC414A" w14:textId="2A637091" w:rsidR="00435608" w:rsidRDefault="004E416F" w:rsidP="001D26FF">
            <w:pPr>
              <w:spacing w:before="100" w:beforeAutospacing="1"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C2C</w:t>
            </w:r>
            <w:r w:rsidR="00435608">
              <w:rPr>
                <w:rFonts w:ascii="Times New Roman" w:hAnsi="Times New Roman" w:cs="Times New Roman"/>
                <w:sz w:val="24"/>
                <w:szCs w:val="24"/>
              </w:rPr>
              <w:t xml:space="preserve"> Applications</w:t>
            </w:r>
          </w:p>
        </w:tc>
      </w:tr>
      <w:tr w:rsidR="00435608" w14:paraId="2A9D3E2A" w14:textId="6C91A6E5" w:rsidTr="004356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1" w:type="dxa"/>
          </w:tcPr>
          <w:p w14:paraId="2FD01F5A" w14:textId="77777777" w:rsidR="00435608" w:rsidRDefault="00435608" w:rsidP="001D26FF">
            <w:pPr>
              <w:spacing w:before="100" w:beforeAutospacing="1" w:line="360" w:lineRule="auto"/>
              <w:rPr>
                <w:rFonts w:ascii="Times New Roman" w:hAnsi="Times New Roman" w:cs="Times New Roman"/>
                <w:sz w:val="24"/>
                <w:szCs w:val="24"/>
              </w:rPr>
            </w:pPr>
          </w:p>
        </w:tc>
        <w:tc>
          <w:tcPr>
            <w:tcW w:w="3304" w:type="dxa"/>
          </w:tcPr>
          <w:p w14:paraId="5E4F7DE2" w14:textId="77777777" w:rsidR="00435608" w:rsidRDefault="00435608" w:rsidP="001D26FF">
            <w:pPr>
              <w:spacing w:before="100" w:beforeAutospacing="1"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601" w:type="dxa"/>
          </w:tcPr>
          <w:p w14:paraId="2ABC9880" w14:textId="77777777" w:rsidR="00435608" w:rsidRDefault="00435608" w:rsidP="001D26FF">
            <w:pPr>
              <w:spacing w:before="100" w:beforeAutospacing="1"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435608" w14:paraId="66A51C49" w14:textId="20334357" w:rsidTr="00435608">
        <w:tc>
          <w:tcPr>
            <w:cnfStyle w:val="001000000000" w:firstRow="0" w:lastRow="0" w:firstColumn="1" w:lastColumn="0" w:oddVBand="0" w:evenVBand="0" w:oddHBand="0" w:evenHBand="0" w:firstRowFirstColumn="0" w:firstRowLastColumn="0" w:lastRowFirstColumn="0" w:lastRowLastColumn="0"/>
            <w:tcW w:w="3121" w:type="dxa"/>
          </w:tcPr>
          <w:p w14:paraId="34462897" w14:textId="2509803D" w:rsidR="00435608" w:rsidRDefault="00435608" w:rsidP="001D26FF">
            <w:pPr>
              <w:spacing w:before="100" w:beforeAutospacing="1" w:line="360" w:lineRule="auto"/>
              <w:rPr>
                <w:rFonts w:ascii="Times New Roman" w:hAnsi="Times New Roman" w:cs="Times New Roman"/>
                <w:sz w:val="24"/>
                <w:szCs w:val="24"/>
              </w:rPr>
            </w:pPr>
            <w:r>
              <w:rPr>
                <w:rFonts w:ascii="Times New Roman" w:hAnsi="Times New Roman" w:cs="Times New Roman"/>
                <w:sz w:val="24"/>
                <w:szCs w:val="24"/>
              </w:rPr>
              <w:t>Hash</w:t>
            </w:r>
          </w:p>
        </w:tc>
        <w:tc>
          <w:tcPr>
            <w:tcW w:w="3304" w:type="dxa"/>
          </w:tcPr>
          <w:p w14:paraId="028FEDDE" w14:textId="78590B10" w:rsidR="00435608" w:rsidRDefault="00435608" w:rsidP="001D26FF">
            <w:pPr>
              <w:spacing w:before="100" w:beforeAutospacing="1"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Data Integrity and security</w:t>
            </w:r>
          </w:p>
        </w:tc>
        <w:tc>
          <w:tcPr>
            <w:tcW w:w="2601" w:type="dxa"/>
          </w:tcPr>
          <w:p w14:paraId="69AB161A" w14:textId="77C5BF0B" w:rsidR="00435608" w:rsidRDefault="00435608" w:rsidP="001D26FF">
            <w:pPr>
              <w:spacing w:before="100" w:beforeAutospacing="1"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Product details, feedback and review</w:t>
            </w:r>
          </w:p>
        </w:tc>
      </w:tr>
      <w:tr w:rsidR="00435608" w14:paraId="6436EA16" w14:textId="70907D7B" w:rsidTr="004356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1" w:type="dxa"/>
          </w:tcPr>
          <w:p w14:paraId="153B63A4" w14:textId="77B53B74" w:rsidR="00435608" w:rsidRDefault="00435608" w:rsidP="001D26FF">
            <w:pPr>
              <w:spacing w:before="100" w:beforeAutospacing="1" w:line="360" w:lineRule="auto"/>
              <w:rPr>
                <w:rFonts w:ascii="Times New Roman" w:hAnsi="Times New Roman" w:cs="Times New Roman"/>
                <w:sz w:val="24"/>
                <w:szCs w:val="24"/>
              </w:rPr>
            </w:pPr>
            <w:r>
              <w:rPr>
                <w:rFonts w:ascii="Times New Roman" w:hAnsi="Times New Roman" w:cs="Times New Roman"/>
                <w:sz w:val="24"/>
                <w:szCs w:val="24"/>
              </w:rPr>
              <w:t>Smart Contract</w:t>
            </w:r>
          </w:p>
        </w:tc>
        <w:tc>
          <w:tcPr>
            <w:tcW w:w="3304" w:type="dxa"/>
          </w:tcPr>
          <w:p w14:paraId="226A5476" w14:textId="5B31F629" w:rsidR="00435608" w:rsidRDefault="00435608" w:rsidP="001D26FF">
            <w:pPr>
              <w:spacing w:before="100" w:beforeAutospacing="1"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Automated and secure transactions</w:t>
            </w:r>
          </w:p>
        </w:tc>
        <w:tc>
          <w:tcPr>
            <w:tcW w:w="2601" w:type="dxa"/>
          </w:tcPr>
          <w:p w14:paraId="722ADDCD" w14:textId="0A46BA72" w:rsidR="00435608" w:rsidRDefault="00435608" w:rsidP="001D26FF">
            <w:pPr>
              <w:spacing w:before="100" w:beforeAutospacing="1"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Transaction, procurement, seller and buyer verification</w:t>
            </w:r>
          </w:p>
        </w:tc>
      </w:tr>
      <w:tr w:rsidR="00435608" w14:paraId="32319E31" w14:textId="7EE23EC7" w:rsidTr="00435608">
        <w:tc>
          <w:tcPr>
            <w:cnfStyle w:val="001000000000" w:firstRow="0" w:lastRow="0" w:firstColumn="1" w:lastColumn="0" w:oddVBand="0" w:evenVBand="0" w:oddHBand="0" w:evenHBand="0" w:firstRowFirstColumn="0" w:firstRowLastColumn="0" w:lastRowFirstColumn="0" w:lastRowLastColumn="0"/>
            <w:tcW w:w="3121" w:type="dxa"/>
          </w:tcPr>
          <w:p w14:paraId="7BBC5590" w14:textId="2BBA3E18" w:rsidR="00435608" w:rsidRDefault="00435608" w:rsidP="001D26FF">
            <w:pPr>
              <w:spacing w:before="100" w:beforeAutospacing="1" w:line="360" w:lineRule="auto"/>
              <w:rPr>
                <w:rFonts w:ascii="Times New Roman" w:hAnsi="Times New Roman" w:cs="Times New Roman"/>
                <w:sz w:val="24"/>
                <w:szCs w:val="24"/>
              </w:rPr>
            </w:pPr>
            <w:r>
              <w:rPr>
                <w:rFonts w:ascii="Times New Roman" w:hAnsi="Times New Roman" w:cs="Times New Roman"/>
                <w:sz w:val="24"/>
                <w:szCs w:val="24"/>
              </w:rPr>
              <w:t>Distributed Open Ledger</w:t>
            </w:r>
          </w:p>
        </w:tc>
        <w:tc>
          <w:tcPr>
            <w:tcW w:w="3304" w:type="dxa"/>
          </w:tcPr>
          <w:p w14:paraId="032B60EA" w14:textId="242298B0" w:rsidR="00435608" w:rsidRDefault="00435608" w:rsidP="001D26FF">
            <w:pPr>
              <w:spacing w:before="100" w:beforeAutospacing="1"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Decentralization and transparency</w:t>
            </w:r>
          </w:p>
        </w:tc>
        <w:tc>
          <w:tcPr>
            <w:tcW w:w="2601" w:type="dxa"/>
          </w:tcPr>
          <w:p w14:paraId="488F4457" w14:textId="48FD169F" w:rsidR="00435608" w:rsidRDefault="00435608" w:rsidP="001D26FF">
            <w:pPr>
              <w:spacing w:before="100" w:beforeAutospacing="1"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Transparent supply chain, obsoleting centralized control by third parties</w:t>
            </w:r>
          </w:p>
        </w:tc>
      </w:tr>
      <w:tr w:rsidR="00B56928" w14:paraId="3B9EC1E9" w14:textId="77777777" w:rsidTr="004356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1" w:type="dxa"/>
          </w:tcPr>
          <w:p w14:paraId="62E42EBA" w14:textId="2251963A" w:rsidR="00B56928" w:rsidRDefault="00B56928" w:rsidP="001D26FF">
            <w:pPr>
              <w:spacing w:before="100" w:beforeAutospacing="1" w:line="360" w:lineRule="auto"/>
              <w:rPr>
                <w:rFonts w:ascii="Times New Roman" w:hAnsi="Times New Roman" w:cs="Times New Roman"/>
                <w:sz w:val="24"/>
                <w:szCs w:val="24"/>
              </w:rPr>
            </w:pPr>
            <w:r>
              <w:rPr>
                <w:rFonts w:ascii="Times New Roman" w:hAnsi="Times New Roman" w:cs="Times New Roman"/>
                <w:sz w:val="24"/>
                <w:szCs w:val="24"/>
              </w:rPr>
              <w:t>Encrypted user details</w:t>
            </w:r>
          </w:p>
        </w:tc>
        <w:tc>
          <w:tcPr>
            <w:tcW w:w="3304" w:type="dxa"/>
          </w:tcPr>
          <w:p w14:paraId="66E18D27" w14:textId="24BD73FB" w:rsidR="00B56928" w:rsidRDefault="0064184D" w:rsidP="001D26FF">
            <w:pPr>
              <w:spacing w:before="100" w:beforeAutospacing="1"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Encrypted data</w:t>
            </w:r>
          </w:p>
        </w:tc>
        <w:tc>
          <w:tcPr>
            <w:tcW w:w="2601" w:type="dxa"/>
          </w:tcPr>
          <w:p w14:paraId="75F10D79" w14:textId="559500A0" w:rsidR="00B56928" w:rsidRDefault="00B56928" w:rsidP="001D26FF">
            <w:pPr>
              <w:spacing w:before="100" w:beforeAutospacing="1"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User privacy and security</w:t>
            </w:r>
          </w:p>
        </w:tc>
      </w:tr>
      <w:tr w:rsidR="003E42A6" w14:paraId="2A1961C2" w14:textId="77777777" w:rsidTr="00435608">
        <w:tc>
          <w:tcPr>
            <w:cnfStyle w:val="001000000000" w:firstRow="0" w:lastRow="0" w:firstColumn="1" w:lastColumn="0" w:oddVBand="0" w:evenVBand="0" w:oddHBand="0" w:evenHBand="0" w:firstRowFirstColumn="0" w:firstRowLastColumn="0" w:lastRowFirstColumn="0" w:lastRowLastColumn="0"/>
            <w:tcW w:w="3121" w:type="dxa"/>
          </w:tcPr>
          <w:p w14:paraId="6655E9C5" w14:textId="2F7D3F90" w:rsidR="003E42A6" w:rsidRDefault="003E42A6" w:rsidP="001D26FF">
            <w:pPr>
              <w:spacing w:before="100" w:beforeAutospacing="1" w:line="360" w:lineRule="auto"/>
              <w:rPr>
                <w:rFonts w:ascii="Times New Roman" w:hAnsi="Times New Roman" w:cs="Times New Roman"/>
                <w:sz w:val="24"/>
                <w:szCs w:val="24"/>
              </w:rPr>
            </w:pPr>
            <w:r>
              <w:rPr>
                <w:rFonts w:ascii="Times New Roman" w:hAnsi="Times New Roman" w:cs="Times New Roman"/>
                <w:sz w:val="24"/>
                <w:szCs w:val="24"/>
              </w:rPr>
              <w:t xml:space="preserve">Public and Private Key  </w:t>
            </w:r>
          </w:p>
        </w:tc>
        <w:tc>
          <w:tcPr>
            <w:tcW w:w="3304" w:type="dxa"/>
          </w:tcPr>
          <w:p w14:paraId="08F612A5" w14:textId="73E092ED" w:rsidR="003E42A6" w:rsidRDefault="003E42A6" w:rsidP="001D26FF">
            <w:pPr>
              <w:spacing w:before="100" w:beforeAutospacing="1"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Information access</w:t>
            </w:r>
          </w:p>
        </w:tc>
        <w:tc>
          <w:tcPr>
            <w:tcW w:w="2601" w:type="dxa"/>
          </w:tcPr>
          <w:p w14:paraId="633602E1" w14:textId="1C87C724" w:rsidR="003E42A6" w:rsidRDefault="008814FB" w:rsidP="001D26FF">
            <w:pPr>
              <w:spacing w:before="100" w:beforeAutospacing="1"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Security and </w:t>
            </w:r>
            <w:r w:rsidR="00B422FA">
              <w:rPr>
                <w:rFonts w:ascii="Times New Roman" w:hAnsi="Times New Roman" w:cs="Times New Roman"/>
                <w:sz w:val="24"/>
                <w:szCs w:val="24"/>
              </w:rPr>
              <w:t>encryption</w:t>
            </w:r>
          </w:p>
        </w:tc>
      </w:tr>
    </w:tbl>
    <w:p w14:paraId="6F3821C2" w14:textId="454A335F" w:rsidR="00B422FA" w:rsidRDefault="00435608" w:rsidP="001D26FF">
      <w:pPr>
        <w:spacing w:before="100" w:beforeAutospacing="1" w:line="360" w:lineRule="auto"/>
        <w:rPr>
          <w:rFonts w:ascii="Times New Roman" w:hAnsi="Times New Roman" w:cs="Times New Roman"/>
          <w:b/>
          <w:bCs/>
          <w:sz w:val="24"/>
          <w:szCs w:val="24"/>
        </w:rPr>
      </w:pPr>
      <w:r w:rsidRPr="00435608">
        <w:rPr>
          <w:rFonts w:ascii="Times New Roman" w:hAnsi="Times New Roman" w:cs="Times New Roman"/>
          <w:b/>
          <w:bCs/>
          <w:sz w:val="24"/>
          <w:szCs w:val="24"/>
        </w:rPr>
        <w:t xml:space="preserve">Figure </w:t>
      </w:r>
      <w:r w:rsidR="00B422FA">
        <w:rPr>
          <w:rFonts w:ascii="Times New Roman" w:hAnsi="Times New Roman" w:cs="Times New Roman"/>
          <w:b/>
          <w:bCs/>
          <w:sz w:val="24"/>
          <w:szCs w:val="24"/>
        </w:rPr>
        <w:t>3</w:t>
      </w:r>
      <w:r w:rsidR="00025E48">
        <w:rPr>
          <w:rFonts w:ascii="Times New Roman" w:hAnsi="Times New Roman" w:cs="Times New Roman"/>
          <w:b/>
          <w:bCs/>
          <w:sz w:val="24"/>
          <w:szCs w:val="24"/>
        </w:rPr>
        <w:t>:</w:t>
      </w:r>
      <w:r w:rsidR="00B56928">
        <w:rPr>
          <w:rFonts w:ascii="Times New Roman" w:hAnsi="Times New Roman" w:cs="Times New Roman"/>
          <w:b/>
          <w:bCs/>
          <w:sz w:val="24"/>
          <w:szCs w:val="24"/>
        </w:rPr>
        <w:t xml:space="preserve"> Blockchain </w:t>
      </w:r>
      <w:r w:rsidR="0064184D">
        <w:rPr>
          <w:rFonts w:ascii="Times New Roman" w:hAnsi="Times New Roman" w:cs="Times New Roman"/>
          <w:b/>
          <w:bCs/>
          <w:sz w:val="24"/>
          <w:szCs w:val="24"/>
        </w:rPr>
        <w:t>F</w:t>
      </w:r>
      <w:r w:rsidR="00B56928">
        <w:rPr>
          <w:rFonts w:ascii="Times New Roman" w:hAnsi="Times New Roman" w:cs="Times New Roman"/>
          <w:b/>
          <w:bCs/>
          <w:sz w:val="24"/>
          <w:szCs w:val="24"/>
        </w:rPr>
        <w:t xml:space="preserve">eatures and </w:t>
      </w:r>
      <w:r w:rsidR="0064184D">
        <w:rPr>
          <w:rFonts w:ascii="Times New Roman" w:hAnsi="Times New Roman" w:cs="Times New Roman"/>
          <w:b/>
          <w:bCs/>
          <w:sz w:val="24"/>
          <w:szCs w:val="24"/>
        </w:rPr>
        <w:t>C</w:t>
      </w:r>
      <w:r w:rsidR="00B56928">
        <w:rPr>
          <w:rFonts w:ascii="Times New Roman" w:hAnsi="Times New Roman" w:cs="Times New Roman"/>
          <w:b/>
          <w:bCs/>
          <w:sz w:val="24"/>
          <w:szCs w:val="24"/>
        </w:rPr>
        <w:t xml:space="preserve">haracteristics </w:t>
      </w:r>
      <w:r w:rsidR="008814FB">
        <w:rPr>
          <w:rFonts w:ascii="Times New Roman" w:hAnsi="Times New Roman" w:cs="Times New Roman"/>
          <w:b/>
          <w:bCs/>
          <w:sz w:val="24"/>
          <w:szCs w:val="24"/>
        </w:rPr>
        <w:t>(Author, 2019).</w:t>
      </w:r>
    </w:p>
    <w:p w14:paraId="5B71BFDF" w14:textId="056669F4" w:rsidR="00B422FA" w:rsidRDefault="00B422FA" w:rsidP="00B422FA">
      <w:pPr>
        <w:spacing w:before="100" w:beforeAutospacing="1" w:line="360" w:lineRule="auto"/>
        <w:rPr>
          <w:rFonts w:ascii="Times New Roman" w:hAnsi="Times New Roman" w:cs="Times New Roman"/>
          <w:b/>
          <w:bCs/>
          <w:sz w:val="24"/>
          <w:szCs w:val="24"/>
        </w:rPr>
      </w:pPr>
      <w:r>
        <w:rPr>
          <w:rFonts w:ascii="Times New Roman" w:hAnsi="Times New Roman" w:cs="Times New Roman"/>
          <w:b/>
          <w:bCs/>
          <w:sz w:val="24"/>
          <w:szCs w:val="24"/>
        </w:rPr>
        <w:t>2.4. Pre-</w:t>
      </w:r>
      <w:r w:rsidRPr="00BE5D3E">
        <w:rPr>
          <w:rFonts w:ascii="Times New Roman" w:hAnsi="Times New Roman" w:cs="Times New Roman"/>
          <w:b/>
          <w:bCs/>
          <w:sz w:val="24"/>
          <w:szCs w:val="24"/>
        </w:rPr>
        <w:t xml:space="preserve">Conceptual </w:t>
      </w:r>
      <w:r>
        <w:rPr>
          <w:rFonts w:ascii="Times New Roman" w:hAnsi="Times New Roman" w:cs="Times New Roman"/>
          <w:b/>
          <w:bCs/>
          <w:sz w:val="24"/>
          <w:szCs w:val="24"/>
        </w:rPr>
        <w:t>F</w:t>
      </w:r>
      <w:r w:rsidRPr="00BE5D3E">
        <w:rPr>
          <w:rFonts w:ascii="Times New Roman" w:hAnsi="Times New Roman" w:cs="Times New Roman"/>
          <w:b/>
          <w:bCs/>
          <w:sz w:val="24"/>
          <w:szCs w:val="24"/>
        </w:rPr>
        <w:t>ramework:</w:t>
      </w:r>
    </w:p>
    <w:p w14:paraId="79E5CD9F" w14:textId="77777777" w:rsidR="00B679F2" w:rsidRDefault="00B679F2" w:rsidP="00B679F2">
      <w:pPr>
        <w:spacing w:before="100" w:beforeAutospacing="1" w:line="360" w:lineRule="auto"/>
        <w:rPr>
          <w:rFonts w:ascii="Times New Roman" w:hAnsi="Times New Roman" w:cs="Times New Roman"/>
          <w:sz w:val="24"/>
          <w:szCs w:val="24"/>
        </w:rPr>
      </w:pPr>
      <w:r w:rsidRPr="00BA72CE">
        <w:rPr>
          <w:rFonts w:ascii="Times New Roman" w:hAnsi="Times New Roman" w:cs="Times New Roman"/>
          <w:sz w:val="24"/>
          <w:szCs w:val="24"/>
        </w:rPr>
        <w:t xml:space="preserve">The pre-conceptual model of blockchain application on </w:t>
      </w:r>
      <w:r>
        <w:rPr>
          <w:rFonts w:ascii="Times New Roman" w:hAnsi="Times New Roman" w:cs="Times New Roman"/>
          <w:sz w:val="24"/>
          <w:szCs w:val="24"/>
        </w:rPr>
        <w:t>C2C</w:t>
      </w:r>
      <w:r w:rsidRPr="00BA72CE">
        <w:rPr>
          <w:rFonts w:ascii="Times New Roman" w:hAnsi="Times New Roman" w:cs="Times New Roman"/>
          <w:sz w:val="24"/>
          <w:szCs w:val="24"/>
        </w:rPr>
        <w:t xml:space="preserve"> contains 4 components where the core argument postulates if the technology can be applied to obsolete middle management from the given context. The argument can be analysed in</w:t>
      </w:r>
      <w:r>
        <w:rPr>
          <w:rFonts w:ascii="Times New Roman" w:hAnsi="Times New Roman" w:cs="Times New Roman"/>
          <w:sz w:val="24"/>
          <w:szCs w:val="24"/>
        </w:rPr>
        <w:t xml:space="preserve"> terms of</w:t>
      </w:r>
      <w:r w:rsidRPr="00BA72CE">
        <w:rPr>
          <w:rFonts w:ascii="Times New Roman" w:hAnsi="Times New Roman" w:cs="Times New Roman"/>
          <w:sz w:val="24"/>
          <w:szCs w:val="24"/>
        </w:rPr>
        <w:t xml:space="preserve"> its’ application feasibility followed by its’ impact on management roles within the </w:t>
      </w:r>
      <w:r>
        <w:rPr>
          <w:rFonts w:ascii="Times New Roman" w:hAnsi="Times New Roman" w:cs="Times New Roman"/>
          <w:sz w:val="24"/>
          <w:szCs w:val="24"/>
        </w:rPr>
        <w:t>C2C</w:t>
      </w:r>
      <w:r w:rsidRPr="00BA72CE">
        <w:rPr>
          <w:rFonts w:ascii="Times New Roman" w:hAnsi="Times New Roman" w:cs="Times New Roman"/>
          <w:sz w:val="24"/>
          <w:szCs w:val="24"/>
        </w:rPr>
        <w:t xml:space="preserve"> context.</w:t>
      </w:r>
      <w:r>
        <w:rPr>
          <w:rFonts w:ascii="Times New Roman" w:hAnsi="Times New Roman" w:cs="Times New Roman"/>
          <w:sz w:val="24"/>
          <w:szCs w:val="24"/>
        </w:rPr>
        <w:t xml:space="preserve"> Three perspectives have been identified to critically analyse this argument based on scalability which can portray its application from consumer adaptation with technology, trust management of C2C e-commerce by blockchain and lastly the theoretical and practical evidences of the system application in similar contexts. </w:t>
      </w:r>
    </w:p>
    <w:p w14:paraId="44FB5B2E" w14:textId="77777777" w:rsidR="00B679F2" w:rsidRDefault="00B679F2" w:rsidP="00B422FA">
      <w:pPr>
        <w:spacing w:before="100" w:beforeAutospacing="1" w:line="360" w:lineRule="auto"/>
        <w:rPr>
          <w:rFonts w:ascii="Times New Roman" w:hAnsi="Times New Roman" w:cs="Times New Roman"/>
          <w:b/>
          <w:bCs/>
          <w:sz w:val="24"/>
          <w:szCs w:val="24"/>
        </w:rPr>
      </w:pPr>
    </w:p>
    <w:p w14:paraId="35DAB08B" w14:textId="77777777" w:rsidR="00B422FA" w:rsidRDefault="00B422FA" w:rsidP="00B422FA">
      <w:pPr>
        <w:spacing w:before="100" w:beforeAutospacing="1" w:line="360" w:lineRule="auto"/>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0A8FD9FB" wp14:editId="4BAA16C0">
            <wp:extent cx="5162550" cy="2714625"/>
            <wp:effectExtent l="0" t="0" r="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21B398DE" w14:textId="77777777" w:rsidR="00B422FA" w:rsidRDefault="00B422FA" w:rsidP="00B422FA">
      <w:pPr>
        <w:spacing w:before="100" w:beforeAutospacing="1" w:line="360" w:lineRule="auto"/>
        <w:rPr>
          <w:rFonts w:ascii="Times New Roman" w:hAnsi="Times New Roman" w:cs="Times New Roman"/>
          <w:b/>
          <w:bCs/>
          <w:sz w:val="24"/>
          <w:szCs w:val="24"/>
        </w:rPr>
      </w:pPr>
    </w:p>
    <w:p w14:paraId="01FC445C" w14:textId="368E46D0" w:rsidR="00B422FA" w:rsidRPr="00664574" w:rsidRDefault="00B422FA" w:rsidP="00B422FA">
      <w:pPr>
        <w:spacing w:before="100" w:beforeAutospacing="1" w:line="360" w:lineRule="auto"/>
        <w:rPr>
          <w:rFonts w:ascii="Times New Roman" w:hAnsi="Times New Roman" w:cs="Times New Roman"/>
          <w:b/>
          <w:bCs/>
          <w:sz w:val="24"/>
          <w:szCs w:val="24"/>
        </w:rPr>
      </w:pPr>
      <w:r>
        <w:rPr>
          <w:rFonts w:ascii="Times New Roman" w:hAnsi="Times New Roman" w:cs="Times New Roman"/>
          <w:b/>
          <w:bCs/>
          <w:sz w:val="24"/>
          <w:szCs w:val="24"/>
        </w:rPr>
        <w:t>Figure 4: Pre-conceptual Model of Blockchain Application on C2C (Author, 2019).</w:t>
      </w:r>
    </w:p>
    <w:p w14:paraId="0A3806E2" w14:textId="77777777" w:rsidR="00B422FA" w:rsidRPr="00435608" w:rsidRDefault="00B422FA" w:rsidP="001D26FF">
      <w:pPr>
        <w:spacing w:before="100" w:beforeAutospacing="1" w:line="360" w:lineRule="auto"/>
        <w:rPr>
          <w:rFonts w:ascii="Times New Roman" w:hAnsi="Times New Roman" w:cs="Times New Roman"/>
          <w:b/>
          <w:bCs/>
          <w:sz w:val="24"/>
          <w:szCs w:val="24"/>
        </w:rPr>
      </w:pPr>
    </w:p>
    <w:bookmarkEnd w:id="1"/>
    <w:p w14:paraId="57F71672" w14:textId="06FB2E3F" w:rsidR="009E299D" w:rsidRDefault="007F52EE" w:rsidP="00B422FA">
      <w:pPr>
        <w:spacing w:before="100" w:beforeAutospacing="1" w:line="360" w:lineRule="auto"/>
        <w:rPr>
          <w:rFonts w:ascii="Times New Roman" w:hAnsi="Times New Roman" w:cs="Times New Roman"/>
          <w:b/>
          <w:sz w:val="24"/>
          <w:szCs w:val="24"/>
        </w:rPr>
      </w:pPr>
      <w:r w:rsidRPr="002F217D">
        <w:rPr>
          <w:rFonts w:ascii="Times New Roman" w:hAnsi="Times New Roman" w:cs="Times New Roman"/>
          <w:b/>
          <w:bCs/>
          <w:sz w:val="24"/>
          <w:szCs w:val="24"/>
        </w:rPr>
        <w:t>3</w:t>
      </w:r>
      <w:r w:rsidR="00CC3780" w:rsidRPr="002F217D">
        <w:rPr>
          <w:rFonts w:ascii="Times New Roman" w:hAnsi="Times New Roman" w:cs="Times New Roman"/>
          <w:b/>
          <w:bCs/>
          <w:sz w:val="24"/>
          <w:szCs w:val="24"/>
        </w:rPr>
        <w:t>.</w:t>
      </w:r>
      <w:r w:rsidR="00CC3780" w:rsidRPr="00C33D9E">
        <w:rPr>
          <w:rFonts w:ascii="Times New Roman" w:hAnsi="Times New Roman" w:cs="Times New Roman"/>
          <w:b/>
          <w:bCs/>
          <w:sz w:val="24"/>
          <w:szCs w:val="24"/>
        </w:rPr>
        <w:t xml:space="preserve"> </w:t>
      </w:r>
      <w:r w:rsidR="00D8657B">
        <w:rPr>
          <w:rFonts w:ascii="Times New Roman" w:hAnsi="Times New Roman" w:cs="Times New Roman"/>
          <w:b/>
          <w:bCs/>
          <w:sz w:val="24"/>
          <w:szCs w:val="24"/>
        </w:rPr>
        <w:t xml:space="preserve">Theoretical </w:t>
      </w:r>
      <w:r w:rsidR="0058608A">
        <w:rPr>
          <w:rFonts w:ascii="Times New Roman" w:hAnsi="Times New Roman" w:cs="Times New Roman"/>
          <w:b/>
          <w:bCs/>
          <w:sz w:val="24"/>
          <w:szCs w:val="24"/>
        </w:rPr>
        <w:t>Aspects of Blockchain Application</w:t>
      </w:r>
    </w:p>
    <w:p w14:paraId="41C7C209" w14:textId="7E9DC8FE" w:rsidR="00D8657B" w:rsidRPr="000E4514" w:rsidRDefault="00D8657B" w:rsidP="001D26FF">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In this section of the report, theoretical links and evidences between blockchain and </w:t>
      </w:r>
      <w:r w:rsidR="004E416F">
        <w:rPr>
          <w:rFonts w:ascii="Times New Roman" w:hAnsi="Times New Roman" w:cs="Times New Roman"/>
          <w:bCs/>
          <w:sz w:val="24"/>
          <w:szCs w:val="24"/>
        </w:rPr>
        <w:t>C2C</w:t>
      </w:r>
      <w:r>
        <w:rPr>
          <w:rFonts w:ascii="Times New Roman" w:hAnsi="Times New Roman" w:cs="Times New Roman"/>
          <w:bCs/>
          <w:sz w:val="24"/>
          <w:szCs w:val="24"/>
        </w:rPr>
        <w:t xml:space="preserve"> e-commerce </w:t>
      </w:r>
      <w:r w:rsidR="00660239">
        <w:rPr>
          <w:rFonts w:ascii="Times New Roman" w:hAnsi="Times New Roman" w:cs="Times New Roman"/>
          <w:bCs/>
          <w:sz w:val="24"/>
          <w:szCs w:val="24"/>
        </w:rPr>
        <w:t>has been evaluated to assess</w:t>
      </w:r>
      <w:r w:rsidR="00582907">
        <w:rPr>
          <w:rFonts w:ascii="Times New Roman" w:hAnsi="Times New Roman" w:cs="Times New Roman"/>
          <w:bCs/>
          <w:sz w:val="24"/>
          <w:szCs w:val="24"/>
        </w:rPr>
        <w:t xml:space="preserve"> </w:t>
      </w:r>
      <w:r w:rsidR="00660239">
        <w:rPr>
          <w:rFonts w:ascii="Times New Roman" w:hAnsi="Times New Roman" w:cs="Times New Roman"/>
          <w:bCs/>
          <w:sz w:val="24"/>
          <w:szCs w:val="24"/>
        </w:rPr>
        <w:t xml:space="preserve">the system application from theoretical perspectives where blockchain technology application as an intermediary and as a </w:t>
      </w:r>
      <w:r w:rsidR="004E416F">
        <w:rPr>
          <w:rFonts w:ascii="Times New Roman" w:hAnsi="Times New Roman" w:cs="Times New Roman"/>
          <w:bCs/>
          <w:sz w:val="24"/>
          <w:szCs w:val="24"/>
        </w:rPr>
        <w:t>C2C</w:t>
      </w:r>
      <w:r w:rsidR="00660239">
        <w:rPr>
          <w:rFonts w:ascii="Times New Roman" w:hAnsi="Times New Roman" w:cs="Times New Roman"/>
          <w:bCs/>
          <w:sz w:val="24"/>
          <w:szCs w:val="24"/>
        </w:rPr>
        <w:t xml:space="preserve"> network has been exemplified from relevant literature and practice.</w:t>
      </w:r>
    </w:p>
    <w:p w14:paraId="49AB3501" w14:textId="11BF14EE" w:rsidR="00D10A48" w:rsidRPr="008814FB" w:rsidRDefault="001731A0" w:rsidP="001D26FF">
      <w:pPr>
        <w:spacing w:before="100" w:beforeAutospacing="1" w:line="360" w:lineRule="auto"/>
        <w:rPr>
          <w:rFonts w:ascii="Times New Roman" w:hAnsi="Times New Roman" w:cs="Times New Roman"/>
          <w:bCs/>
          <w:color w:val="000000" w:themeColor="text1"/>
          <w:sz w:val="24"/>
          <w:szCs w:val="24"/>
        </w:rPr>
      </w:pPr>
      <w:r w:rsidRPr="002E1A75">
        <w:rPr>
          <w:rFonts w:ascii="Times New Roman" w:hAnsi="Times New Roman" w:cs="Times New Roman"/>
          <w:bCs/>
          <w:sz w:val="24"/>
          <w:szCs w:val="24"/>
        </w:rPr>
        <w:t>The potentiality of blockchain technology as a</w:t>
      </w:r>
      <w:r w:rsidR="00AB37A1">
        <w:rPr>
          <w:rFonts w:ascii="Times New Roman" w:hAnsi="Times New Roman" w:cs="Times New Roman"/>
          <w:bCs/>
          <w:sz w:val="24"/>
          <w:szCs w:val="24"/>
        </w:rPr>
        <w:t xml:space="preserve">n </w:t>
      </w:r>
      <w:r w:rsidR="005A2A3B">
        <w:rPr>
          <w:rFonts w:ascii="Times New Roman" w:hAnsi="Times New Roman" w:cs="Times New Roman"/>
          <w:bCs/>
          <w:sz w:val="24"/>
          <w:szCs w:val="24"/>
        </w:rPr>
        <w:t>E-commerce</w:t>
      </w:r>
      <w:r w:rsidRPr="002E1A75">
        <w:rPr>
          <w:rFonts w:ascii="Times New Roman" w:hAnsi="Times New Roman" w:cs="Times New Roman"/>
          <w:bCs/>
          <w:sz w:val="24"/>
          <w:szCs w:val="24"/>
        </w:rPr>
        <w:t xml:space="preserve"> platform has been mentioned in a number of research</w:t>
      </w:r>
      <w:r w:rsidR="00BC2647">
        <w:rPr>
          <w:rFonts w:ascii="Times New Roman" w:hAnsi="Times New Roman" w:cs="Times New Roman"/>
          <w:bCs/>
          <w:sz w:val="24"/>
          <w:szCs w:val="24"/>
        </w:rPr>
        <w:t xml:space="preserve"> along with practical implications</w:t>
      </w:r>
      <w:r w:rsidRPr="002E1A75">
        <w:rPr>
          <w:rFonts w:ascii="Times New Roman" w:hAnsi="Times New Roman" w:cs="Times New Roman"/>
          <w:bCs/>
          <w:sz w:val="24"/>
          <w:szCs w:val="24"/>
        </w:rPr>
        <w:t xml:space="preserve">. According to </w:t>
      </w:r>
      <w:r w:rsidRPr="00186C0D">
        <w:rPr>
          <w:rFonts w:ascii="Times New Roman" w:hAnsi="Times New Roman" w:cs="Times New Roman"/>
          <w:bCs/>
          <w:color w:val="000000" w:themeColor="text1"/>
          <w:sz w:val="24"/>
          <w:szCs w:val="24"/>
        </w:rPr>
        <w:t xml:space="preserve">Zhu and Wang (2019), the technology can be applied to reduce operational cost, create a transparent </w:t>
      </w:r>
      <w:r w:rsidR="00660239">
        <w:rPr>
          <w:rFonts w:ascii="Times New Roman" w:hAnsi="Times New Roman" w:cs="Times New Roman"/>
          <w:bCs/>
          <w:color w:val="000000" w:themeColor="text1"/>
          <w:sz w:val="24"/>
          <w:szCs w:val="24"/>
        </w:rPr>
        <w:t xml:space="preserve">view of its’ </w:t>
      </w:r>
      <w:r w:rsidRPr="002E1A75">
        <w:rPr>
          <w:rFonts w:ascii="Times New Roman" w:hAnsi="Times New Roman" w:cs="Times New Roman"/>
          <w:bCs/>
          <w:sz w:val="24"/>
          <w:szCs w:val="24"/>
        </w:rPr>
        <w:t xml:space="preserve">supply chain, </w:t>
      </w:r>
      <w:r w:rsidR="00660239">
        <w:rPr>
          <w:rFonts w:ascii="Times New Roman" w:hAnsi="Times New Roman" w:cs="Times New Roman"/>
          <w:bCs/>
          <w:sz w:val="24"/>
          <w:szCs w:val="24"/>
        </w:rPr>
        <w:t xml:space="preserve">a sustainable </w:t>
      </w:r>
      <w:r w:rsidRPr="002E1A75">
        <w:rPr>
          <w:rFonts w:ascii="Times New Roman" w:hAnsi="Times New Roman" w:cs="Times New Roman"/>
          <w:bCs/>
          <w:sz w:val="24"/>
          <w:szCs w:val="24"/>
        </w:rPr>
        <w:t>payment system</w:t>
      </w:r>
      <w:r w:rsidR="00660239">
        <w:rPr>
          <w:rFonts w:ascii="Times New Roman" w:hAnsi="Times New Roman" w:cs="Times New Roman"/>
          <w:bCs/>
          <w:sz w:val="24"/>
          <w:szCs w:val="24"/>
        </w:rPr>
        <w:t xml:space="preserve"> </w:t>
      </w:r>
      <w:r w:rsidRPr="002E1A75">
        <w:rPr>
          <w:rFonts w:ascii="Times New Roman" w:hAnsi="Times New Roman" w:cs="Times New Roman"/>
          <w:bCs/>
          <w:sz w:val="24"/>
          <w:szCs w:val="24"/>
        </w:rPr>
        <w:t xml:space="preserve">and </w:t>
      </w:r>
      <w:r w:rsidR="00660239">
        <w:rPr>
          <w:rFonts w:ascii="Times New Roman" w:hAnsi="Times New Roman" w:cs="Times New Roman"/>
          <w:bCs/>
          <w:sz w:val="24"/>
          <w:szCs w:val="24"/>
        </w:rPr>
        <w:t xml:space="preserve">encrypted </w:t>
      </w:r>
      <w:r w:rsidRPr="002E1A75">
        <w:rPr>
          <w:rFonts w:ascii="Times New Roman" w:hAnsi="Times New Roman" w:cs="Times New Roman"/>
          <w:bCs/>
          <w:sz w:val="24"/>
          <w:szCs w:val="24"/>
        </w:rPr>
        <w:t>security system (Zhu and Wang, 2019)</w:t>
      </w:r>
      <w:r w:rsidR="00660239">
        <w:rPr>
          <w:rFonts w:ascii="Times New Roman" w:hAnsi="Times New Roman" w:cs="Times New Roman"/>
          <w:bCs/>
          <w:sz w:val="24"/>
          <w:szCs w:val="24"/>
        </w:rPr>
        <w:t xml:space="preserve">. </w:t>
      </w:r>
      <w:r w:rsidR="00BF700E">
        <w:rPr>
          <w:rFonts w:ascii="Times New Roman" w:hAnsi="Times New Roman" w:cs="Times New Roman"/>
          <w:bCs/>
          <w:sz w:val="24"/>
          <w:szCs w:val="24"/>
        </w:rPr>
        <w:t>T</w:t>
      </w:r>
      <w:r w:rsidR="00804853">
        <w:rPr>
          <w:rFonts w:ascii="Times New Roman" w:hAnsi="Times New Roman" w:cs="Times New Roman"/>
          <w:bCs/>
          <w:sz w:val="24"/>
          <w:szCs w:val="24"/>
        </w:rPr>
        <w:t>he system has been suggested as a source of secure recommender system</w:t>
      </w:r>
      <w:r w:rsidR="007740DD">
        <w:rPr>
          <w:rFonts w:ascii="Times New Roman" w:hAnsi="Times New Roman" w:cs="Times New Roman"/>
          <w:bCs/>
          <w:sz w:val="24"/>
          <w:szCs w:val="24"/>
        </w:rPr>
        <w:t xml:space="preserve"> based on user data</w:t>
      </w:r>
      <w:r w:rsidR="00804853">
        <w:rPr>
          <w:rFonts w:ascii="Times New Roman" w:hAnsi="Times New Roman" w:cs="Times New Roman"/>
          <w:bCs/>
          <w:sz w:val="24"/>
          <w:szCs w:val="24"/>
        </w:rPr>
        <w:t xml:space="preserve"> in e-commerce </w:t>
      </w:r>
      <w:r w:rsidR="00BC2647">
        <w:rPr>
          <w:rFonts w:ascii="Times New Roman" w:hAnsi="Times New Roman" w:cs="Times New Roman"/>
          <w:bCs/>
          <w:sz w:val="24"/>
          <w:szCs w:val="24"/>
        </w:rPr>
        <w:t>(</w:t>
      </w:r>
      <w:r w:rsidR="00F41E89" w:rsidRPr="00F41E89">
        <w:rPr>
          <w:rFonts w:ascii="Times New Roman" w:hAnsi="Times New Roman" w:cs="Times New Roman"/>
          <w:bCs/>
          <w:sz w:val="24"/>
          <w:szCs w:val="24"/>
        </w:rPr>
        <w:t>Frey, Wörner and Ilic</w:t>
      </w:r>
      <w:r w:rsidR="00BC2647">
        <w:rPr>
          <w:rFonts w:ascii="Times New Roman" w:hAnsi="Times New Roman" w:cs="Times New Roman"/>
          <w:bCs/>
          <w:sz w:val="24"/>
          <w:szCs w:val="24"/>
        </w:rPr>
        <w:t xml:space="preserve">, </w:t>
      </w:r>
      <w:r w:rsidR="00F41E89" w:rsidRPr="00F41E89">
        <w:rPr>
          <w:rFonts w:ascii="Times New Roman" w:hAnsi="Times New Roman" w:cs="Times New Roman"/>
          <w:bCs/>
          <w:sz w:val="24"/>
          <w:szCs w:val="24"/>
        </w:rPr>
        <w:t>2016).</w:t>
      </w:r>
      <w:r w:rsidR="00F41E89">
        <w:rPr>
          <w:rFonts w:ascii="Times New Roman" w:hAnsi="Times New Roman" w:cs="Times New Roman"/>
          <w:bCs/>
          <w:sz w:val="24"/>
          <w:szCs w:val="24"/>
        </w:rPr>
        <w:t xml:space="preserve"> In online marketplaces, consumer data and personal details are used to create a targeted recommendation system with or without consumer awareness which </w:t>
      </w:r>
      <w:r w:rsidR="00FE6D26">
        <w:rPr>
          <w:rFonts w:ascii="Times New Roman" w:hAnsi="Times New Roman" w:cs="Times New Roman"/>
          <w:bCs/>
          <w:sz w:val="24"/>
          <w:szCs w:val="24"/>
        </w:rPr>
        <w:t xml:space="preserve">can </w:t>
      </w:r>
      <w:r w:rsidR="00F41E89">
        <w:rPr>
          <w:rFonts w:ascii="Times New Roman" w:hAnsi="Times New Roman" w:cs="Times New Roman"/>
          <w:bCs/>
          <w:sz w:val="24"/>
          <w:szCs w:val="24"/>
        </w:rPr>
        <w:t xml:space="preserve">be </w:t>
      </w:r>
      <w:r w:rsidR="00FE6D26">
        <w:rPr>
          <w:rFonts w:ascii="Times New Roman" w:hAnsi="Times New Roman" w:cs="Times New Roman"/>
          <w:bCs/>
          <w:sz w:val="24"/>
          <w:szCs w:val="24"/>
        </w:rPr>
        <w:t xml:space="preserve">expected to be </w:t>
      </w:r>
      <w:r w:rsidR="00F41E89">
        <w:rPr>
          <w:rFonts w:ascii="Times New Roman" w:hAnsi="Times New Roman" w:cs="Times New Roman"/>
          <w:bCs/>
          <w:sz w:val="24"/>
          <w:szCs w:val="24"/>
        </w:rPr>
        <w:t xml:space="preserve">resolved by a blockchain based recommender system where user details will be </w:t>
      </w:r>
      <w:r w:rsidR="00FE6D26">
        <w:rPr>
          <w:rFonts w:ascii="Times New Roman" w:hAnsi="Times New Roman" w:cs="Times New Roman"/>
          <w:bCs/>
          <w:sz w:val="24"/>
          <w:szCs w:val="24"/>
        </w:rPr>
        <w:t xml:space="preserve">concealed while third party advertisers can </w:t>
      </w:r>
      <w:r w:rsidR="00FE6D26">
        <w:rPr>
          <w:rFonts w:ascii="Times New Roman" w:hAnsi="Times New Roman" w:cs="Times New Roman"/>
          <w:bCs/>
          <w:sz w:val="24"/>
          <w:szCs w:val="24"/>
        </w:rPr>
        <w:lastRenderedPageBreak/>
        <w:t>only access their consumption behaviour but not their identity (Ibid.). As a consequence, data integrity can be maintained using encrypt</w:t>
      </w:r>
      <w:r w:rsidR="007740DD">
        <w:rPr>
          <w:rFonts w:ascii="Times New Roman" w:hAnsi="Times New Roman" w:cs="Times New Roman"/>
          <w:bCs/>
          <w:sz w:val="24"/>
          <w:szCs w:val="24"/>
        </w:rPr>
        <w:t>ion</w:t>
      </w:r>
      <w:r w:rsidR="00FE6D26">
        <w:rPr>
          <w:rFonts w:ascii="Times New Roman" w:hAnsi="Times New Roman" w:cs="Times New Roman"/>
          <w:bCs/>
          <w:sz w:val="24"/>
          <w:szCs w:val="24"/>
        </w:rPr>
        <w:t xml:space="preserve"> </w:t>
      </w:r>
      <w:r w:rsidR="007740DD">
        <w:rPr>
          <w:rFonts w:ascii="Times New Roman" w:hAnsi="Times New Roman" w:cs="Times New Roman"/>
          <w:bCs/>
          <w:sz w:val="24"/>
          <w:szCs w:val="24"/>
        </w:rPr>
        <w:t xml:space="preserve">feature of blockchain technology. </w:t>
      </w:r>
    </w:p>
    <w:p w14:paraId="333D1714" w14:textId="7902189A" w:rsidR="00D10A48" w:rsidRPr="00BE7133" w:rsidRDefault="00BE7133" w:rsidP="001D26FF">
      <w:pPr>
        <w:spacing w:before="100" w:beforeAutospacing="1" w:line="360" w:lineRule="auto"/>
        <w:rPr>
          <w:rFonts w:ascii="Times New Roman" w:hAnsi="Times New Roman" w:cs="Times New Roman"/>
          <w:sz w:val="24"/>
          <w:szCs w:val="24"/>
        </w:rPr>
      </w:pPr>
      <w:r w:rsidRPr="00BE7133">
        <w:rPr>
          <w:rFonts w:ascii="Times New Roman" w:hAnsi="Times New Roman" w:cs="Times New Roman"/>
          <w:sz w:val="24"/>
          <w:szCs w:val="24"/>
        </w:rPr>
        <w:t xml:space="preserve">Blockchain technology </w:t>
      </w:r>
      <w:r w:rsidR="00D10A48" w:rsidRPr="00BE7133">
        <w:rPr>
          <w:rFonts w:ascii="Times New Roman" w:hAnsi="Times New Roman" w:cs="Times New Roman"/>
          <w:sz w:val="24"/>
          <w:szCs w:val="24"/>
        </w:rPr>
        <w:t xml:space="preserve">has been suggested as a medium of transactions </w:t>
      </w:r>
      <w:r w:rsidR="00B75772">
        <w:rPr>
          <w:rFonts w:ascii="Times New Roman" w:hAnsi="Times New Roman" w:cs="Times New Roman"/>
          <w:sz w:val="24"/>
          <w:szCs w:val="24"/>
        </w:rPr>
        <w:t>similar to</w:t>
      </w:r>
      <w:r w:rsidR="00D10A48" w:rsidRPr="00BE7133">
        <w:rPr>
          <w:rFonts w:ascii="Times New Roman" w:hAnsi="Times New Roman" w:cs="Times New Roman"/>
          <w:sz w:val="24"/>
          <w:szCs w:val="24"/>
        </w:rPr>
        <w:t xml:space="preserve"> Visa and Mastercard applications (Crosby et al., 2016). It has been proposed as an alternative of conducting internal transactions of businesses to reduce costs of middle management</w:t>
      </w:r>
      <w:r w:rsidRPr="00BE7133">
        <w:rPr>
          <w:rFonts w:ascii="Times New Roman" w:hAnsi="Times New Roman" w:cs="Times New Roman"/>
          <w:sz w:val="24"/>
          <w:szCs w:val="24"/>
        </w:rPr>
        <w:t>. As a consequence, i</w:t>
      </w:r>
      <w:r w:rsidR="00D10A48" w:rsidRPr="00BE7133">
        <w:rPr>
          <w:rFonts w:ascii="Times New Roman" w:hAnsi="Times New Roman" w:cs="Times New Roman"/>
          <w:sz w:val="24"/>
          <w:szCs w:val="24"/>
        </w:rPr>
        <w:t xml:space="preserve">t has also been in trial in the Nigerian market by Stellar to assess its functionality in transaction processing (Iansithi &amp; Lakhani, 2017). </w:t>
      </w:r>
    </w:p>
    <w:p w14:paraId="02A8B9DF" w14:textId="37CCAFE3" w:rsidR="00D8657B" w:rsidRPr="000E4514" w:rsidRDefault="00365A38" w:rsidP="000E4514">
      <w:pPr>
        <w:spacing w:before="100" w:beforeAutospacing="1" w:line="360" w:lineRule="auto"/>
        <w:rPr>
          <w:rFonts w:ascii="Times New Roman" w:hAnsi="Times New Roman" w:cs="Times New Roman"/>
          <w:bCs/>
          <w:color w:val="000000" w:themeColor="text1"/>
          <w:sz w:val="24"/>
          <w:szCs w:val="24"/>
        </w:rPr>
      </w:pPr>
      <w:r>
        <w:rPr>
          <w:rFonts w:ascii="Times New Roman" w:hAnsi="Times New Roman" w:cs="Times New Roman"/>
          <w:bCs/>
          <w:sz w:val="24"/>
          <w:szCs w:val="24"/>
        </w:rPr>
        <w:t xml:space="preserve">In </w:t>
      </w:r>
      <w:r w:rsidR="007B1F86">
        <w:rPr>
          <w:rFonts w:ascii="Times New Roman" w:hAnsi="Times New Roman" w:cs="Times New Roman"/>
          <w:bCs/>
          <w:sz w:val="24"/>
          <w:szCs w:val="24"/>
        </w:rPr>
        <w:t xml:space="preserve">terms of system </w:t>
      </w:r>
      <w:r>
        <w:rPr>
          <w:rFonts w:ascii="Times New Roman" w:hAnsi="Times New Roman" w:cs="Times New Roman"/>
          <w:bCs/>
          <w:sz w:val="24"/>
          <w:szCs w:val="24"/>
        </w:rPr>
        <w:t xml:space="preserve">application, </w:t>
      </w:r>
      <w:r w:rsidR="00072A10">
        <w:rPr>
          <w:rFonts w:ascii="Times New Roman" w:hAnsi="Times New Roman" w:cs="Times New Roman"/>
          <w:bCs/>
          <w:sz w:val="24"/>
          <w:szCs w:val="24"/>
        </w:rPr>
        <w:t xml:space="preserve">a case study on Hainan Airline Group (HNA) can be exemplified </w:t>
      </w:r>
      <w:r w:rsidR="00501DD8">
        <w:rPr>
          <w:rFonts w:ascii="Times New Roman" w:hAnsi="Times New Roman" w:cs="Times New Roman"/>
          <w:bCs/>
          <w:sz w:val="24"/>
          <w:szCs w:val="24"/>
        </w:rPr>
        <w:t xml:space="preserve">in this context </w:t>
      </w:r>
      <w:r w:rsidR="00072A10">
        <w:rPr>
          <w:rFonts w:ascii="Times New Roman" w:hAnsi="Times New Roman" w:cs="Times New Roman"/>
          <w:bCs/>
          <w:sz w:val="24"/>
          <w:szCs w:val="24"/>
        </w:rPr>
        <w:t>since a</w:t>
      </w:r>
      <w:r>
        <w:rPr>
          <w:rFonts w:ascii="Times New Roman" w:hAnsi="Times New Roman" w:cs="Times New Roman"/>
          <w:bCs/>
          <w:sz w:val="24"/>
          <w:szCs w:val="24"/>
        </w:rPr>
        <w:t xml:space="preserve"> blockchain system-based e-commerce platform have been implemented by </w:t>
      </w:r>
      <w:r w:rsidR="00072A10">
        <w:rPr>
          <w:rFonts w:ascii="Times New Roman" w:hAnsi="Times New Roman" w:cs="Times New Roman"/>
          <w:bCs/>
          <w:sz w:val="24"/>
          <w:szCs w:val="24"/>
        </w:rPr>
        <w:t>HNA group</w:t>
      </w:r>
      <w:r>
        <w:rPr>
          <w:rFonts w:ascii="Times New Roman" w:hAnsi="Times New Roman" w:cs="Times New Roman"/>
          <w:bCs/>
          <w:sz w:val="24"/>
          <w:szCs w:val="24"/>
        </w:rPr>
        <w:t xml:space="preserve"> to </w:t>
      </w:r>
      <w:r w:rsidR="00072A10">
        <w:rPr>
          <w:rFonts w:ascii="Times New Roman" w:hAnsi="Times New Roman" w:cs="Times New Roman"/>
          <w:bCs/>
          <w:sz w:val="24"/>
          <w:szCs w:val="24"/>
        </w:rPr>
        <w:t>connect suppliers with their employees by means of providing employee benefit plans.</w:t>
      </w:r>
      <w:r w:rsidRPr="00186C0D">
        <w:rPr>
          <w:rFonts w:ascii="Times New Roman" w:hAnsi="Times New Roman" w:cs="Times New Roman"/>
          <w:bCs/>
          <w:color w:val="000000" w:themeColor="text1"/>
          <w:sz w:val="24"/>
          <w:szCs w:val="24"/>
        </w:rPr>
        <w:t xml:space="preserve"> (Ying, Jia and Du, 2018). </w:t>
      </w:r>
      <w:r w:rsidR="00072A10">
        <w:rPr>
          <w:rFonts w:ascii="Times New Roman" w:hAnsi="Times New Roman" w:cs="Times New Roman"/>
          <w:bCs/>
          <w:color w:val="000000" w:themeColor="text1"/>
          <w:sz w:val="24"/>
          <w:szCs w:val="24"/>
        </w:rPr>
        <w:t xml:space="preserve">The initiative was taken to reduce tax cost and provide a flexible benefit plan to the employees of HNA, </w:t>
      </w:r>
      <w:r w:rsidR="00BF700E">
        <w:rPr>
          <w:rFonts w:ascii="Times New Roman" w:hAnsi="Times New Roman" w:cs="Times New Roman"/>
          <w:bCs/>
          <w:color w:val="000000" w:themeColor="text1"/>
          <w:sz w:val="24"/>
          <w:szCs w:val="24"/>
        </w:rPr>
        <w:t xml:space="preserve">which as a result, </w:t>
      </w:r>
      <w:r w:rsidR="002E61B9">
        <w:rPr>
          <w:rFonts w:ascii="Times New Roman" w:hAnsi="Times New Roman" w:cs="Times New Roman"/>
          <w:bCs/>
          <w:color w:val="000000" w:themeColor="text1"/>
          <w:sz w:val="24"/>
          <w:szCs w:val="24"/>
        </w:rPr>
        <w:t>has</w:t>
      </w:r>
      <w:r w:rsidR="00072A10">
        <w:rPr>
          <w:rFonts w:ascii="Times New Roman" w:hAnsi="Times New Roman" w:cs="Times New Roman"/>
          <w:bCs/>
          <w:color w:val="000000" w:themeColor="text1"/>
          <w:sz w:val="24"/>
          <w:szCs w:val="24"/>
        </w:rPr>
        <w:t xml:space="preserve"> </w:t>
      </w:r>
      <w:r w:rsidR="002E61B9">
        <w:rPr>
          <w:rFonts w:ascii="Times New Roman" w:hAnsi="Times New Roman" w:cs="Times New Roman"/>
          <w:bCs/>
          <w:color w:val="000000" w:themeColor="text1"/>
          <w:sz w:val="24"/>
          <w:szCs w:val="24"/>
        </w:rPr>
        <w:t xml:space="preserve">extended the horizon of suppliers selling channel while accumulating </w:t>
      </w:r>
      <w:r w:rsidR="007740DD">
        <w:rPr>
          <w:rFonts w:ascii="Times New Roman" w:hAnsi="Times New Roman" w:cs="Times New Roman"/>
          <w:bCs/>
          <w:color w:val="000000" w:themeColor="text1"/>
          <w:sz w:val="24"/>
          <w:szCs w:val="24"/>
        </w:rPr>
        <w:t>consumer</w:t>
      </w:r>
      <w:r w:rsidR="002E61B9">
        <w:rPr>
          <w:rFonts w:ascii="Times New Roman" w:hAnsi="Times New Roman" w:cs="Times New Roman"/>
          <w:bCs/>
          <w:color w:val="000000" w:themeColor="text1"/>
          <w:sz w:val="24"/>
          <w:szCs w:val="24"/>
        </w:rPr>
        <w:t xml:space="preserve"> satisfaction</w:t>
      </w:r>
      <w:r w:rsidR="007740DD">
        <w:rPr>
          <w:rFonts w:ascii="Times New Roman" w:hAnsi="Times New Roman" w:cs="Times New Roman"/>
          <w:bCs/>
          <w:color w:val="000000" w:themeColor="text1"/>
          <w:sz w:val="24"/>
          <w:szCs w:val="24"/>
        </w:rPr>
        <w:t xml:space="preserve"> (Ibid.)</w:t>
      </w:r>
      <w:r w:rsidR="002E61B9">
        <w:rPr>
          <w:rFonts w:ascii="Times New Roman" w:hAnsi="Times New Roman" w:cs="Times New Roman"/>
          <w:bCs/>
          <w:color w:val="000000" w:themeColor="text1"/>
          <w:sz w:val="24"/>
          <w:szCs w:val="24"/>
        </w:rPr>
        <w:t xml:space="preserve">. </w:t>
      </w:r>
      <w:r w:rsidR="00D92DF2">
        <w:rPr>
          <w:rFonts w:ascii="Times New Roman" w:hAnsi="Times New Roman" w:cs="Times New Roman"/>
          <w:bCs/>
          <w:color w:val="000000" w:themeColor="text1"/>
          <w:sz w:val="24"/>
          <w:szCs w:val="24"/>
        </w:rPr>
        <w:t xml:space="preserve">The business pioneered in implementation </w:t>
      </w:r>
      <w:r w:rsidR="009779DA">
        <w:rPr>
          <w:rFonts w:ascii="Times New Roman" w:hAnsi="Times New Roman" w:cs="Times New Roman"/>
          <w:bCs/>
          <w:color w:val="000000" w:themeColor="text1"/>
          <w:sz w:val="24"/>
          <w:szCs w:val="24"/>
        </w:rPr>
        <w:t>of</w:t>
      </w:r>
      <w:r w:rsidR="00D92DF2">
        <w:rPr>
          <w:rFonts w:ascii="Times New Roman" w:hAnsi="Times New Roman" w:cs="Times New Roman"/>
          <w:bCs/>
          <w:color w:val="000000" w:themeColor="text1"/>
          <w:sz w:val="24"/>
          <w:szCs w:val="24"/>
        </w:rPr>
        <w:t xml:space="preserve"> blockchain as a</w:t>
      </w:r>
      <w:r w:rsidR="009779DA">
        <w:rPr>
          <w:rFonts w:ascii="Times New Roman" w:hAnsi="Times New Roman" w:cs="Times New Roman"/>
          <w:bCs/>
          <w:color w:val="000000" w:themeColor="text1"/>
          <w:sz w:val="24"/>
          <w:szCs w:val="24"/>
        </w:rPr>
        <w:t xml:space="preserve">n </w:t>
      </w:r>
      <w:r w:rsidR="00D92DF2">
        <w:rPr>
          <w:rFonts w:ascii="Times New Roman" w:hAnsi="Times New Roman" w:cs="Times New Roman"/>
          <w:bCs/>
          <w:color w:val="000000" w:themeColor="text1"/>
          <w:sz w:val="24"/>
          <w:szCs w:val="24"/>
        </w:rPr>
        <w:t xml:space="preserve">e-commerce system from where other businesses can </w:t>
      </w:r>
      <w:r w:rsidR="009779DA">
        <w:rPr>
          <w:rFonts w:ascii="Times New Roman" w:hAnsi="Times New Roman" w:cs="Times New Roman"/>
          <w:bCs/>
          <w:color w:val="000000" w:themeColor="text1"/>
          <w:sz w:val="24"/>
          <w:szCs w:val="24"/>
        </w:rPr>
        <w:t>use the system transformation knowledge and build upon it. The system successfully worked as a business to consumer (</w:t>
      </w:r>
      <w:r w:rsidR="004E416F">
        <w:rPr>
          <w:rFonts w:ascii="Times New Roman" w:hAnsi="Times New Roman" w:cs="Times New Roman"/>
          <w:bCs/>
          <w:color w:val="000000" w:themeColor="text1"/>
          <w:sz w:val="24"/>
          <w:szCs w:val="24"/>
        </w:rPr>
        <w:t>B2C</w:t>
      </w:r>
      <w:r w:rsidR="009779DA">
        <w:rPr>
          <w:rFonts w:ascii="Times New Roman" w:hAnsi="Times New Roman" w:cs="Times New Roman"/>
          <w:bCs/>
          <w:color w:val="000000" w:themeColor="text1"/>
          <w:sz w:val="24"/>
          <w:szCs w:val="24"/>
        </w:rPr>
        <w:t>) platform</w:t>
      </w:r>
      <w:r w:rsidR="005F5AB8">
        <w:rPr>
          <w:rFonts w:ascii="Times New Roman" w:hAnsi="Times New Roman" w:cs="Times New Roman"/>
          <w:bCs/>
          <w:color w:val="000000" w:themeColor="text1"/>
          <w:sz w:val="24"/>
          <w:szCs w:val="24"/>
        </w:rPr>
        <w:t xml:space="preserve"> which theoretically exemplifies its feasibility to use as an intermediary and </w:t>
      </w:r>
      <w:r w:rsidR="00F9397D">
        <w:rPr>
          <w:rFonts w:ascii="Times New Roman" w:hAnsi="Times New Roman" w:cs="Times New Roman"/>
          <w:bCs/>
          <w:color w:val="000000" w:themeColor="text1"/>
          <w:sz w:val="24"/>
          <w:szCs w:val="24"/>
        </w:rPr>
        <w:t xml:space="preserve">therefore, portrays scope for future application in other business models. </w:t>
      </w:r>
    </w:p>
    <w:p w14:paraId="6FD4F89C" w14:textId="00179EB6" w:rsidR="004264B6" w:rsidRPr="00164A16" w:rsidRDefault="00790CE3" w:rsidP="001D26FF">
      <w:pPr>
        <w:spacing w:before="100" w:beforeAutospacing="1" w:line="360" w:lineRule="auto"/>
        <w:rPr>
          <w:rFonts w:ascii="Times New Roman" w:hAnsi="Times New Roman" w:cs="Times New Roman"/>
          <w:b/>
          <w:sz w:val="24"/>
          <w:szCs w:val="24"/>
        </w:rPr>
      </w:pPr>
      <w:r>
        <w:rPr>
          <w:rFonts w:ascii="Times New Roman" w:hAnsi="Times New Roman" w:cs="Times New Roman"/>
          <w:bCs/>
          <w:sz w:val="24"/>
          <w:szCs w:val="24"/>
        </w:rPr>
        <w:t>Application</w:t>
      </w:r>
      <w:r w:rsidRPr="00790CE3">
        <w:rPr>
          <w:rFonts w:ascii="Times New Roman" w:hAnsi="Times New Roman" w:cs="Times New Roman"/>
          <w:bCs/>
          <w:sz w:val="24"/>
          <w:szCs w:val="24"/>
        </w:rPr>
        <w:t xml:space="preserve"> of blockchain technology as an e-commerce platform performing both intermediary and third</w:t>
      </w:r>
      <w:r>
        <w:rPr>
          <w:rFonts w:ascii="Times New Roman" w:hAnsi="Times New Roman" w:cs="Times New Roman"/>
          <w:bCs/>
          <w:sz w:val="24"/>
          <w:szCs w:val="24"/>
        </w:rPr>
        <w:t>-</w:t>
      </w:r>
      <w:r w:rsidRPr="00790CE3">
        <w:rPr>
          <w:rFonts w:ascii="Times New Roman" w:hAnsi="Times New Roman" w:cs="Times New Roman"/>
          <w:bCs/>
          <w:sz w:val="24"/>
          <w:szCs w:val="24"/>
        </w:rPr>
        <w:t>party roles efficiently</w:t>
      </w:r>
      <w:r>
        <w:rPr>
          <w:rFonts w:ascii="Times New Roman" w:hAnsi="Times New Roman" w:cs="Times New Roman"/>
          <w:bCs/>
          <w:sz w:val="24"/>
          <w:szCs w:val="24"/>
        </w:rPr>
        <w:t xml:space="preserve"> </w:t>
      </w:r>
      <w:r w:rsidR="004B0DBF">
        <w:rPr>
          <w:rFonts w:ascii="Times New Roman" w:hAnsi="Times New Roman" w:cs="Times New Roman"/>
          <w:bCs/>
          <w:sz w:val="24"/>
          <w:szCs w:val="24"/>
        </w:rPr>
        <w:t>can be</w:t>
      </w:r>
      <w:r>
        <w:rPr>
          <w:rFonts w:ascii="Times New Roman" w:hAnsi="Times New Roman" w:cs="Times New Roman"/>
          <w:bCs/>
          <w:sz w:val="24"/>
          <w:szCs w:val="24"/>
        </w:rPr>
        <w:t xml:space="preserve"> evidenced </w:t>
      </w:r>
      <w:r w:rsidR="004B0DBF">
        <w:rPr>
          <w:rFonts w:ascii="Times New Roman" w:hAnsi="Times New Roman" w:cs="Times New Roman"/>
          <w:bCs/>
          <w:sz w:val="24"/>
          <w:szCs w:val="24"/>
        </w:rPr>
        <w:t>by</w:t>
      </w:r>
      <w:r>
        <w:rPr>
          <w:rFonts w:ascii="Times New Roman" w:hAnsi="Times New Roman" w:cs="Times New Roman"/>
          <w:bCs/>
          <w:sz w:val="24"/>
          <w:szCs w:val="24"/>
        </w:rPr>
        <w:t xml:space="preserve"> the initiative of HNA group above which theoretically approves the system usage instead of intermediaries</w:t>
      </w:r>
      <w:r w:rsidR="001F5FF7">
        <w:rPr>
          <w:rFonts w:ascii="Times New Roman" w:hAnsi="Times New Roman" w:cs="Times New Roman"/>
          <w:bCs/>
          <w:sz w:val="24"/>
          <w:szCs w:val="24"/>
        </w:rPr>
        <w:t xml:space="preserve"> </w:t>
      </w:r>
      <w:r w:rsidR="001F5FF7" w:rsidRPr="00790CE3">
        <w:rPr>
          <w:rFonts w:ascii="Times New Roman" w:hAnsi="Times New Roman" w:cs="Times New Roman"/>
          <w:sz w:val="24"/>
          <w:szCs w:val="24"/>
          <w:shd w:val="clear" w:color="auto" w:fill="FFFFFF"/>
        </w:rPr>
        <w:t>(</w:t>
      </w:r>
      <w:r w:rsidR="001F5FF7" w:rsidRPr="00790CE3">
        <w:rPr>
          <w:rFonts w:ascii="Times New Roman" w:hAnsi="Times New Roman" w:cs="Times New Roman"/>
          <w:bCs/>
          <w:sz w:val="24"/>
          <w:szCs w:val="24"/>
        </w:rPr>
        <w:t>Ying, Jia and Du, 2018</w:t>
      </w:r>
      <w:r w:rsidR="001F5FF7" w:rsidRPr="00790CE3">
        <w:rPr>
          <w:rFonts w:ascii="Times New Roman" w:hAnsi="Times New Roman" w:cs="Times New Roman"/>
          <w:sz w:val="24"/>
          <w:szCs w:val="24"/>
          <w:shd w:val="clear" w:color="auto" w:fill="FFFFFF"/>
        </w:rPr>
        <w:t xml:space="preserve">). </w:t>
      </w:r>
      <w:r>
        <w:rPr>
          <w:rFonts w:ascii="Times New Roman" w:hAnsi="Times New Roman" w:cs="Times New Roman"/>
          <w:bCs/>
          <w:sz w:val="24"/>
          <w:szCs w:val="24"/>
        </w:rPr>
        <w:t xml:space="preserve">However, the application is evident in a </w:t>
      </w:r>
      <w:r w:rsidR="004E416F">
        <w:rPr>
          <w:rFonts w:ascii="Times New Roman" w:hAnsi="Times New Roman" w:cs="Times New Roman"/>
          <w:bCs/>
          <w:sz w:val="24"/>
          <w:szCs w:val="24"/>
        </w:rPr>
        <w:t>B2C</w:t>
      </w:r>
      <w:r>
        <w:rPr>
          <w:rFonts w:ascii="Times New Roman" w:hAnsi="Times New Roman" w:cs="Times New Roman"/>
          <w:bCs/>
          <w:sz w:val="24"/>
          <w:szCs w:val="24"/>
        </w:rPr>
        <w:t xml:space="preserve"> business </w:t>
      </w:r>
      <w:r w:rsidR="007A3EF1">
        <w:rPr>
          <w:rFonts w:ascii="Times New Roman" w:hAnsi="Times New Roman" w:cs="Times New Roman"/>
          <w:bCs/>
          <w:sz w:val="24"/>
          <w:szCs w:val="24"/>
        </w:rPr>
        <w:t xml:space="preserve">context which is different in case of </w:t>
      </w:r>
      <w:r w:rsidR="004E416F">
        <w:rPr>
          <w:rFonts w:ascii="Times New Roman" w:hAnsi="Times New Roman" w:cs="Times New Roman"/>
          <w:bCs/>
          <w:sz w:val="24"/>
          <w:szCs w:val="24"/>
        </w:rPr>
        <w:t>C2C</w:t>
      </w:r>
      <w:r w:rsidR="007A3EF1">
        <w:rPr>
          <w:rFonts w:ascii="Times New Roman" w:hAnsi="Times New Roman" w:cs="Times New Roman"/>
          <w:bCs/>
          <w:sz w:val="24"/>
          <w:szCs w:val="24"/>
        </w:rPr>
        <w:t xml:space="preserve"> business </w:t>
      </w:r>
      <w:r w:rsidR="004B0DBF">
        <w:rPr>
          <w:rFonts w:ascii="Times New Roman" w:hAnsi="Times New Roman" w:cs="Times New Roman"/>
          <w:bCs/>
          <w:sz w:val="24"/>
          <w:szCs w:val="24"/>
        </w:rPr>
        <w:t xml:space="preserve">due to contextual differences </w:t>
      </w:r>
      <w:r w:rsidR="007A3EF1">
        <w:rPr>
          <w:rFonts w:ascii="Times New Roman" w:hAnsi="Times New Roman" w:cs="Times New Roman"/>
          <w:bCs/>
          <w:sz w:val="24"/>
          <w:szCs w:val="24"/>
        </w:rPr>
        <w:t>in relation to creating and maintaining trust among consumers</w:t>
      </w:r>
      <w:r w:rsidR="00606E87">
        <w:rPr>
          <w:rFonts w:ascii="Times New Roman" w:hAnsi="Times New Roman" w:cs="Times New Roman"/>
          <w:bCs/>
          <w:sz w:val="24"/>
          <w:szCs w:val="24"/>
        </w:rPr>
        <w:t xml:space="preserve"> along with consumer relation management by retailers.</w:t>
      </w:r>
      <w:r w:rsidRPr="00790CE3">
        <w:rPr>
          <w:rFonts w:ascii="Times New Roman" w:hAnsi="Times New Roman" w:cs="Times New Roman"/>
          <w:bCs/>
          <w:sz w:val="24"/>
          <w:szCs w:val="24"/>
        </w:rPr>
        <w:t xml:space="preserve"> </w:t>
      </w:r>
      <w:r w:rsidR="00D10A48" w:rsidRPr="00790CE3">
        <w:rPr>
          <w:rFonts w:ascii="Times New Roman" w:hAnsi="Times New Roman" w:cs="Times New Roman"/>
          <w:sz w:val="24"/>
          <w:szCs w:val="24"/>
          <w:shd w:val="clear" w:color="auto" w:fill="FFFFFF"/>
        </w:rPr>
        <w:t>A</w:t>
      </w:r>
      <w:r w:rsidR="00D8657B" w:rsidRPr="00790CE3">
        <w:rPr>
          <w:rFonts w:ascii="Times New Roman" w:hAnsi="Times New Roman" w:cs="Times New Roman"/>
          <w:sz w:val="24"/>
          <w:szCs w:val="24"/>
          <w:shd w:val="clear" w:color="auto" w:fill="FFFFFF"/>
        </w:rPr>
        <w:t xml:space="preserve"> recent literature by Shorman, Allaymoun and Hamid (2019) suggests a blockchain based </w:t>
      </w:r>
      <w:r w:rsidR="004E416F">
        <w:rPr>
          <w:rFonts w:ascii="Times New Roman" w:hAnsi="Times New Roman" w:cs="Times New Roman"/>
          <w:sz w:val="24"/>
          <w:szCs w:val="24"/>
          <w:shd w:val="clear" w:color="auto" w:fill="FFFFFF"/>
        </w:rPr>
        <w:t>C2C</w:t>
      </w:r>
      <w:r w:rsidR="00D8657B" w:rsidRPr="00790CE3">
        <w:rPr>
          <w:rFonts w:ascii="Times New Roman" w:hAnsi="Times New Roman" w:cs="Times New Roman"/>
          <w:sz w:val="24"/>
          <w:szCs w:val="24"/>
          <w:shd w:val="clear" w:color="auto" w:fill="FFFFFF"/>
        </w:rPr>
        <w:t xml:space="preserve"> business application as a disruptive business model evolution</w:t>
      </w:r>
      <w:r w:rsidR="001A07A2">
        <w:rPr>
          <w:rFonts w:ascii="Times New Roman" w:hAnsi="Times New Roman" w:cs="Times New Roman"/>
          <w:sz w:val="24"/>
          <w:szCs w:val="24"/>
          <w:shd w:val="clear" w:color="auto" w:fill="FFFFFF"/>
        </w:rPr>
        <w:t xml:space="preserve">. </w:t>
      </w:r>
      <w:r w:rsidR="001A07A2" w:rsidRPr="00DC15AE">
        <w:rPr>
          <w:rFonts w:ascii="Times New Roman" w:hAnsi="Times New Roman" w:cs="Times New Roman"/>
          <w:bCs/>
          <w:sz w:val="24"/>
          <w:szCs w:val="24"/>
        </w:rPr>
        <w:t>The report</w:t>
      </w:r>
      <w:r w:rsidR="00D8657B" w:rsidRPr="00DC15AE">
        <w:rPr>
          <w:rFonts w:ascii="Times New Roman" w:hAnsi="Times New Roman" w:cs="Times New Roman"/>
          <w:sz w:val="24"/>
          <w:szCs w:val="24"/>
          <w:shd w:val="clear" w:color="auto" w:fill="FFFFFF"/>
        </w:rPr>
        <w:t xml:space="preserve"> suggests develop</w:t>
      </w:r>
      <w:r w:rsidR="00E17CDE" w:rsidRPr="00DC15AE">
        <w:rPr>
          <w:rFonts w:ascii="Times New Roman" w:hAnsi="Times New Roman" w:cs="Times New Roman"/>
          <w:sz w:val="24"/>
          <w:szCs w:val="24"/>
          <w:shd w:val="clear" w:color="auto" w:fill="FFFFFF"/>
        </w:rPr>
        <w:t xml:space="preserve">ing </w:t>
      </w:r>
      <w:r w:rsidR="00D8657B" w:rsidRPr="00DC15AE">
        <w:rPr>
          <w:rFonts w:ascii="Times New Roman" w:hAnsi="Times New Roman" w:cs="Times New Roman"/>
          <w:sz w:val="24"/>
          <w:szCs w:val="24"/>
          <w:shd w:val="clear" w:color="auto" w:fill="FFFFFF"/>
        </w:rPr>
        <w:t xml:space="preserve">a consumer to consumer model using blockchain network which reflects core and direct relevance to this report. The model was offered based on the conceptual similarities between both notions where a direct connection between peers or consumers is supported in blockchain technology and </w:t>
      </w:r>
      <w:r w:rsidR="004E416F">
        <w:rPr>
          <w:rFonts w:ascii="Times New Roman" w:hAnsi="Times New Roman" w:cs="Times New Roman"/>
          <w:sz w:val="24"/>
          <w:szCs w:val="24"/>
          <w:shd w:val="clear" w:color="auto" w:fill="FFFFFF"/>
        </w:rPr>
        <w:t>C2C</w:t>
      </w:r>
      <w:r w:rsidR="00D8657B" w:rsidRPr="00DC15AE">
        <w:rPr>
          <w:rFonts w:ascii="Times New Roman" w:hAnsi="Times New Roman" w:cs="Times New Roman"/>
          <w:sz w:val="24"/>
          <w:szCs w:val="24"/>
          <w:shd w:val="clear" w:color="auto" w:fill="FFFFFF"/>
        </w:rPr>
        <w:t xml:space="preserve"> </w:t>
      </w:r>
      <w:r w:rsidR="00A96102">
        <w:rPr>
          <w:rFonts w:ascii="Times New Roman" w:hAnsi="Times New Roman" w:cs="Times New Roman"/>
          <w:sz w:val="24"/>
          <w:szCs w:val="24"/>
          <w:shd w:val="clear" w:color="auto" w:fill="FFFFFF"/>
        </w:rPr>
        <w:t>e</w:t>
      </w:r>
      <w:r w:rsidR="00D8657B" w:rsidRPr="00DC15AE">
        <w:rPr>
          <w:rFonts w:ascii="Times New Roman" w:hAnsi="Times New Roman" w:cs="Times New Roman"/>
          <w:sz w:val="24"/>
          <w:szCs w:val="24"/>
          <w:shd w:val="clear" w:color="auto" w:fill="FFFFFF"/>
        </w:rPr>
        <w:t>-commerce business model respectivel</w:t>
      </w:r>
      <w:r w:rsidR="00DC15AE">
        <w:rPr>
          <w:rFonts w:ascii="Times New Roman" w:hAnsi="Times New Roman" w:cs="Times New Roman"/>
          <w:sz w:val="24"/>
          <w:szCs w:val="24"/>
          <w:shd w:val="clear" w:color="auto" w:fill="FFFFFF"/>
        </w:rPr>
        <w:t xml:space="preserve">y. </w:t>
      </w:r>
      <w:r w:rsidR="002F11DE">
        <w:rPr>
          <w:rFonts w:ascii="Times New Roman" w:hAnsi="Times New Roman" w:cs="Times New Roman"/>
          <w:sz w:val="24"/>
          <w:szCs w:val="24"/>
          <w:shd w:val="clear" w:color="auto" w:fill="FFFFFF"/>
        </w:rPr>
        <w:t xml:space="preserve">Therefore, from theoretical and conceptual perspectives the system transformation can be supported within </w:t>
      </w:r>
      <w:r w:rsidR="002F11DE">
        <w:rPr>
          <w:rFonts w:ascii="Times New Roman" w:hAnsi="Times New Roman" w:cs="Times New Roman"/>
          <w:sz w:val="24"/>
          <w:szCs w:val="24"/>
          <w:shd w:val="clear" w:color="auto" w:fill="FFFFFF"/>
        </w:rPr>
        <w:lastRenderedPageBreak/>
        <w:t xml:space="preserve">the given context. However, the implementation has not been analysed from technological adaptation by consumers and management role changes perspectives which is highlighted in this report. </w:t>
      </w:r>
    </w:p>
    <w:p w14:paraId="6B3AC69A" w14:textId="3F7D738C" w:rsidR="00B422FA" w:rsidRDefault="00A027E7" w:rsidP="00B422FA">
      <w:pPr>
        <w:spacing w:before="100" w:beforeAutospacing="1" w:line="360" w:lineRule="auto"/>
        <w:rPr>
          <w:rFonts w:ascii="Times New Roman" w:hAnsi="Times New Roman" w:cs="Times New Roman"/>
          <w:sz w:val="24"/>
          <w:szCs w:val="24"/>
        </w:rPr>
      </w:pPr>
      <w:r w:rsidRPr="002E1A75">
        <w:rPr>
          <w:rFonts w:ascii="Times New Roman" w:hAnsi="Times New Roman" w:cs="Times New Roman"/>
          <w:sz w:val="24"/>
          <w:szCs w:val="24"/>
        </w:rPr>
        <w:t xml:space="preserve">The application of blockchain on </w:t>
      </w:r>
      <w:r w:rsidR="004E416F">
        <w:rPr>
          <w:rFonts w:ascii="Times New Roman" w:hAnsi="Times New Roman" w:cs="Times New Roman"/>
          <w:sz w:val="24"/>
          <w:szCs w:val="24"/>
        </w:rPr>
        <w:t>C2C</w:t>
      </w:r>
      <w:r w:rsidRPr="002E1A75">
        <w:rPr>
          <w:rFonts w:ascii="Times New Roman" w:hAnsi="Times New Roman" w:cs="Times New Roman"/>
          <w:sz w:val="24"/>
          <w:szCs w:val="24"/>
        </w:rPr>
        <w:t xml:space="preserve"> user interfaces can be justified due to its peer to peer network and decentralise database feature similar as </w:t>
      </w:r>
      <w:r w:rsidR="004E416F">
        <w:rPr>
          <w:rFonts w:ascii="Times New Roman" w:hAnsi="Times New Roman" w:cs="Times New Roman"/>
          <w:sz w:val="24"/>
          <w:szCs w:val="24"/>
        </w:rPr>
        <w:t>C2C</w:t>
      </w:r>
      <w:r w:rsidRPr="002E1A75">
        <w:rPr>
          <w:rFonts w:ascii="Times New Roman" w:hAnsi="Times New Roman" w:cs="Times New Roman"/>
          <w:sz w:val="24"/>
          <w:szCs w:val="24"/>
        </w:rPr>
        <w:t xml:space="preserve"> network with a consumer to consumer interaction system and a distributed storage system accordingly</w:t>
      </w:r>
      <w:r w:rsidR="000E4514">
        <w:rPr>
          <w:rFonts w:ascii="Times New Roman" w:hAnsi="Times New Roman" w:cs="Times New Roman"/>
          <w:sz w:val="24"/>
          <w:szCs w:val="24"/>
        </w:rPr>
        <w:t xml:space="preserve"> (Crosby et. al., 2016; Dan, 2014)</w:t>
      </w:r>
      <w:r w:rsidRPr="002E1A75">
        <w:rPr>
          <w:rFonts w:ascii="Times New Roman" w:hAnsi="Times New Roman" w:cs="Times New Roman"/>
          <w:sz w:val="24"/>
          <w:szCs w:val="24"/>
        </w:rPr>
        <w:t xml:space="preserve">. The systems reflect each other in terms of interaction approach between the users which does not require any third parties. In terms of accessibility of information, the blockchain system is known for its transparent nature and data integrity as any information regarding the transaction and product that will be stored in the blocks are automatically updated in the whole system and can not be changed or deleted. </w:t>
      </w:r>
    </w:p>
    <w:p w14:paraId="4AC6976E" w14:textId="77777777" w:rsidR="00B679F2" w:rsidRDefault="00B679F2" w:rsidP="00B422FA">
      <w:pPr>
        <w:spacing w:before="100" w:beforeAutospacing="1" w:line="360" w:lineRule="auto"/>
        <w:rPr>
          <w:rFonts w:ascii="Times New Roman" w:hAnsi="Times New Roman" w:cs="Times New Roman"/>
          <w:sz w:val="24"/>
          <w:szCs w:val="24"/>
        </w:rPr>
      </w:pPr>
    </w:p>
    <w:p w14:paraId="1713CDCB" w14:textId="59DA3CC5" w:rsidR="00E243E0" w:rsidRPr="00C31E2A" w:rsidRDefault="00E243E0" w:rsidP="00B422FA">
      <w:pPr>
        <w:spacing w:before="100" w:beforeAutospacing="1" w:line="360" w:lineRule="auto"/>
        <w:rPr>
          <w:rFonts w:ascii="Times New Roman" w:hAnsi="Times New Roman" w:cs="Times New Roman"/>
          <w:b/>
          <w:sz w:val="24"/>
          <w:szCs w:val="24"/>
        </w:rPr>
      </w:pPr>
      <w:r>
        <w:rPr>
          <w:rFonts w:ascii="Times New Roman" w:hAnsi="Times New Roman" w:cs="Times New Roman"/>
          <w:b/>
          <w:sz w:val="24"/>
          <w:szCs w:val="24"/>
        </w:rPr>
        <w:t>4</w:t>
      </w:r>
      <w:r w:rsidRPr="002E1A75">
        <w:rPr>
          <w:rFonts w:ascii="Times New Roman" w:hAnsi="Times New Roman" w:cs="Times New Roman"/>
          <w:b/>
          <w:sz w:val="24"/>
          <w:szCs w:val="24"/>
        </w:rPr>
        <w:t xml:space="preserve">. </w:t>
      </w:r>
      <w:r w:rsidR="00B679F2">
        <w:rPr>
          <w:rFonts w:ascii="Times New Roman" w:hAnsi="Times New Roman" w:cs="Times New Roman"/>
          <w:b/>
          <w:sz w:val="24"/>
          <w:szCs w:val="24"/>
        </w:rPr>
        <w:t>Consumer Technology Adaptation:</w:t>
      </w:r>
    </w:p>
    <w:p w14:paraId="30B66335" w14:textId="432B47E2" w:rsidR="003E75DF" w:rsidRPr="00D47C98" w:rsidRDefault="00E243E0" w:rsidP="001D26FF">
      <w:pPr>
        <w:spacing w:before="100" w:beforeAutospacing="1" w:line="360" w:lineRule="auto"/>
        <w:rPr>
          <w:rFonts w:ascii="Times New Roman" w:hAnsi="Times New Roman" w:cs="Times New Roman"/>
          <w:b/>
          <w:bCs/>
          <w:sz w:val="24"/>
          <w:szCs w:val="24"/>
        </w:rPr>
      </w:pPr>
      <w:r>
        <w:rPr>
          <w:rFonts w:ascii="Times New Roman" w:hAnsi="Times New Roman" w:cs="Times New Roman"/>
          <w:bCs/>
          <w:sz w:val="24"/>
          <w:szCs w:val="24"/>
        </w:rPr>
        <w:t xml:space="preserve">The application of blockchain </w:t>
      </w:r>
      <w:r w:rsidR="00A96102">
        <w:rPr>
          <w:rFonts w:ascii="Times New Roman" w:hAnsi="Times New Roman" w:cs="Times New Roman"/>
          <w:bCs/>
          <w:sz w:val="24"/>
          <w:szCs w:val="24"/>
        </w:rPr>
        <w:t xml:space="preserve">has been </w:t>
      </w:r>
      <w:r>
        <w:rPr>
          <w:rFonts w:ascii="Times New Roman" w:hAnsi="Times New Roman" w:cs="Times New Roman"/>
          <w:bCs/>
          <w:sz w:val="24"/>
          <w:szCs w:val="24"/>
        </w:rPr>
        <w:t>evaluated from technological adaptation</w:t>
      </w:r>
      <w:r w:rsidR="00CA793C">
        <w:rPr>
          <w:rFonts w:ascii="Times New Roman" w:hAnsi="Times New Roman" w:cs="Times New Roman"/>
          <w:bCs/>
          <w:sz w:val="24"/>
          <w:szCs w:val="24"/>
        </w:rPr>
        <w:t xml:space="preserve"> </w:t>
      </w:r>
      <w:r w:rsidR="00A96102">
        <w:rPr>
          <w:rFonts w:ascii="Times New Roman" w:hAnsi="Times New Roman" w:cs="Times New Roman"/>
          <w:bCs/>
          <w:sz w:val="24"/>
          <w:szCs w:val="24"/>
        </w:rPr>
        <w:t>by</w:t>
      </w:r>
      <w:r w:rsidR="00CA793C">
        <w:rPr>
          <w:rFonts w:ascii="Times New Roman" w:hAnsi="Times New Roman" w:cs="Times New Roman"/>
          <w:bCs/>
          <w:sz w:val="24"/>
          <w:szCs w:val="24"/>
        </w:rPr>
        <w:t xml:space="preserve"> consumers</w:t>
      </w:r>
      <w:r>
        <w:rPr>
          <w:rFonts w:ascii="Times New Roman" w:hAnsi="Times New Roman" w:cs="Times New Roman"/>
          <w:bCs/>
          <w:sz w:val="24"/>
          <w:szCs w:val="24"/>
        </w:rPr>
        <w:t xml:space="preserve"> </w:t>
      </w:r>
      <w:r w:rsidR="00F64C8C">
        <w:rPr>
          <w:rFonts w:ascii="Times New Roman" w:hAnsi="Times New Roman" w:cs="Times New Roman"/>
          <w:bCs/>
          <w:sz w:val="24"/>
          <w:szCs w:val="24"/>
        </w:rPr>
        <w:t xml:space="preserve">(buyer and sellers) </w:t>
      </w:r>
      <w:r w:rsidR="003858A9">
        <w:rPr>
          <w:rFonts w:ascii="Times New Roman" w:hAnsi="Times New Roman" w:cs="Times New Roman"/>
          <w:bCs/>
          <w:sz w:val="24"/>
          <w:szCs w:val="24"/>
        </w:rPr>
        <w:t xml:space="preserve">in this report </w:t>
      </w:r>
      <w:r>
        <w:rPr>
          <w:rFonts w:ascii="Times New Roman" w:hAnsi="Times New Roman" w:cs="Times New Roman"/>
          <w:bCs/>
          <w:sz w:val="24"/>
          <w:szCs w:val="24"/>
        </w:rPr>
        <w:t>since, a system transformation requires to align with user expectation an</w:t>
      </w:r>
      <w:r w:rsidR="006D57BF">
        <w:rPr>
          <w:rFonts w:ascii="Times New Roman" w:hAnsi="Times New Roman" w:cs="Times New Roman"/>
          <w:bCs/>
          <w:sz w:val="24"/>
          <w:szCs w:val="24"/>
        </w:rPr>
        <w:t xml:space="preserve">d </w:t>
      </w:r>
      <w:r w:rsidR="00CA793C">
        <w:rPr>
          <w:rFonts w:ascii="Times New Roman" w:hAnsi="Times New Roman" w:cs="Times New Roman"/>
          <w:bCs/>
          <w:sz w:val="24"/>
          <w:szCs w:val="24"/>
        </w:rPr>
        <w:t>accessibility</w:t>
      </w:r>
      <w:r>
        <w:rPr>
          <w:rFonts w:ascii="Times New Roman" w:hAnsi="Times New Roman" w:cs="Times New Roman"/>
          <w:bCs/>
          <w:sz w:val="24"/>
          <w:szCs w:val="24"/>
        </w:rPr>
        <w:t xml:space="preserve"> to </w:t>
      </w:r>
      <w:r w:rsidR="00CA793C">
        <w:rPr>
          <w:rFonts w:ascii="Times New Roman" w:hAnsi="Times New Roman" w:cs="Times New Roman"/>
          <w:bCs/>
          <w:sz w:val="24"/>
          <w:szCs w:val="24"/>
        </w:rPr>
        <w:t>establish an exchange relationship</w:t>
      </w:r>
      <w:r>
        <w:rPr>
          <w:rFonts w:ascii="Times New Roman" w:hAnsi="Times New Roman" w:cs="Times New Roman"/>
          <w:bCs/>
          <w:sz w:val="24"/>
          <w:szCs w:val="24"/>
        </w:rPr>
        <w:t xml:space="preserve"> </w:t>
      </w:r>
      <w:r w:rsidR="000E4514">
        <w:rPr>
          <w:rFonts w:ascii="Times New Roman" w:hAnsi="Times New Roman" w:cs="Times New Roman"/>
          <w:bCs/>
          <w:sz w:val="24"/>
          <w:szCs w:val="24"/>
        </w:rPr>
        <w:t>(Salam et. al., 2005)</w:t>
      </w:r>
      <w:r w:rsidR="003858A9">
        <w:rPr>
          <w:rFonts w:ascii="Times New Roman" w:hAnsi="Times New Roman" w:cs="Times New Roman"/>
          <w:bCs/>
          <w:sz w:val="24"/>
          <w:szCs w:val="24"/>
        </w:rPr>
        <w:t>.</w:t>
      </w:r>
      <w:r>
        <w:rPr>
          <w:rFonts w:ascii="Times New Roman" w:hAnsi="Times New Roman" w:cs="Times New Roman"/>
          <w:bCs/>
          <w:sz w:val="24"/>
          <w:szCs w:val="24"/>
        </w:rPr>
        <w:t xml:space="preserve"> </w:t>
      </w:r>
      <w:r w:rsidR="007A71DC">
        <w:rPr>
          <w:rFonts w:ascii="Times New Roman" w:hAnsi="Times New Roman" w:cs="Times New Roman"/>
          <w:bCs/>
          <w:sz w:val="24"/>
          <w:szCs w:val="24"/>
        </w:rPr>
        <w:t>As a consequence, consumer adoption and adaptation of blockchain technology is the prime focus of analysing its’ feasibility of application. In addition, consumer adaptation links with management changes in this context since, blockchain application is considered to be consumer centric and its’ application eliminates middle management by establishing direct communication of consumers and sellers</w:t>
      </w:r>
      <w:r w:rsidR="00D70299">
        <w:rPr>
          <w:rFonts w:ascii="Times New Roman" w:hAnsi="Times New Roman" w:cs="Times New Roman"/>
          <w:bCs/>
          <w:sz w:val="24"/>
          <w:szCs w:val="24"/>
        </w:rPr>
        <w:t xml:space="preserve"> (</w:t>
      </w:r>
      <w:r w:rsidR="00D70299" w:rsidRPr="00790CE3">
        <w:rPr>
          <w:rFonts w:ascii="Times New Roman" w:hAnsi="Times New Roman" w:cs="Times New Roman"/>
          <w:sz w:val="24"/>
          <w:szCs w:val="24"/>
          <w:shd w:val="clear" w:color="auto" w:fill="FFFFFF"/>
        </w:rPr>
        <w:t>Shorman, Allaymoun and Hamid</w:t>
      </w:r>
      <w:r w:rsidR="00D70299">
        <w:rPr>
          <w:rFonts w:ascii="Times New Roman" w:hAnsi="Times New Roman" w:cs="Times New Roman"/>
          <w:sz w:val="24"/>
          <w:szCs w:val="24"/>
          <w:shd w:val="clear" w:color="auto" w:fill="FFFFFF"/>
        </w:rPr>
        <w:t xml:space="preserve">, </w:t>
      </w:r>
      <w:r w:rsidR="00D70299" w:rsidRPr="00790CE3">
        <w:rPr>
          <w:rFonts w:ascii="Times New Roman" w:hAnsi="Times New Roman" w:cs="Times New Roman"/>
          <w:sz w:val="24"/>
          <w:szCs w:val="24"/>
          <w:shd w:val="clear" w:color="auto" w:fill="FFFFFF"/>
        </w:rPr>
        <w:t>2019)</w:t>
      </w:r>
      <w:r w:rsidR="00D70299">
        <w:rPr>
          <w:rFonts w:ascii="Times New Roman" w:hAnsi="Times New Roman" w:cs="Times New Roman"/>
          <w:bCs/>
          <w:sz w:val="24"/>
          <w:szCs w:val="24"/>
        </w:rPr>
        <w:t xml:space="preserve">. </w:t>
      </w:r>
      <w:r w:rsidR="007A71DC">
        <w:rPr>
          <w:rFonts w:ascii="Times New Roman" w:hAnsi="Times New Roman" w:cs="Times New Roman"/>
          <w:bCs/>
          <w:sz w:val="24"/>
          <w:szCs w:val="24"/>
        </w:rPr>
        <w:t xml:space="preserve">Although, the feature exist in larger scale C2C businesses, trust management by means of quality assurance, transaction and data security </w:t>
      </w:r>
      <w:r w:rsidR="00D70299">
        <w:rPr>
          <w:rFonts w:ascii="Times New Roman" w:hAnsi="Times New Roman" w:cs="Times New Roman"/>
          <w:bCs/>
          <w:sz w:val="24"/>
          <w:szCs w:val="24"/>
        </w:rPr>
        <w:t>have been found to be an issue due to which the technology application is recommended within the context.</w:t>
      </w:r>
      <w:r w:rsidR="003E75DF">
        <w:rPr>
          <w:rFonts w:ascii="Times New Roman" w:hAnsi="Times New Roman" w:cs="Times New Roman"/>
          <w:bCs/>
          <w:sz w:val="24"/>
          <w:szCs w:val="24"/>
        </w:rPr>
        <w:t xml:space="preserve"> Moreover, according to</w:t>
      </w:r>
      <w:r w:rsidR="003E75DF" w:rsidRPr="002E1A75">
        <w:rPr>
          <w:rFonts w:ascii="Times New Roman" w:hAnsi="Times New Roman" w:cs="Times New Roman"/>
          <w:bCs/>
          <w:sz w:val="24"/>
          <w:szCs w:val="24"/>
        </w:rPr>
        <w:t xml:space="preserve"> the </w:t>
      </w:r>
      <w:r w:rsidR="003E75DF">
        <w:rPr>
          <w:rFonts w:ascii="Times New Roman" w:hAnsi="Times New Roman" w:cs="Times New Roman"/>
          <w:bCs/>
          <w:sz w:val="24"/>
          <w:szCs w:val="24"/>
        </w:rPr>
        <w:t>report by</w:t>
      </w:r>
      <w:r w:rsidR="003E75DF" w:rsidRPr="002E1A75">
        <w:rPr>
          <w:rFonts w:ascii="Times New Roman" w:hAnsi="Times New Roman" w:cs="Times New Roman"/>
          <w:bCs/>
          <w:sz w:val="24"/>
          <w:szCs w:val="24"/>
        </w:rPr>
        <w:t xml:space="preserve"> </w:t>
      </w:r>
      <w:r w:rsidR="003E75DF" w:rsidRPr="00186C0D">
        <w:rPr>
          <w:rFonts w:ascii="Times New Roman" w:hAnsi="Times New Roman" w:cs="Times New Roman"/>
          <w:bCs/>
          <w:color w:val="000000" w:themeColor="text1"/>
          <w:sz w:val="24"/>
          <w:szCs w:val="24"/>
        </w:rPr>
        <w:t xml:space="preserve">Schlegel, Zavolokina and Schwabe </w:t>
      </w:r>
      <w:r w:rsidR="003E75DF" w:rsidRPr="002E1A75">
        <w:rPr>
          <w:rFonts w:ascii="Times New Roman" w:hAnsi="Times New Roman" w:cs="Times New Roman"/>
          <w:bCs/>
          <w:sz w:val="24"/>
          <w:szCs w:val="24"/>
        </w:rPr>
        <w:t>(2018)</w:t>
      </w:r>
      <w:r w:rsidR="003E75DF">
        <w:rPr>
          <w:rFonts w:ascii="Times New Roman" w:hAnsi="Times New Roman" w:cs="Times New Roman"/>
          <w:bCs/>
          <w:sz w:val="24"/>
          <w:szCs w:val="24"/>
        </w:rPr>
        <w:t xml:space="preserve"> where c</w:t>
      </w:r>
      <w:r w:rsidR="003E75DF" w:rsidRPr="002E1A75">
        <w:rPr>
          <w:rFonts w:ascii="Times New Roman" w:hAnsi="Times New Roman" w:cs="Times New Roman"/>
          <w:bCs/>
          <w:sz w:val="24"/>
          <w:szCs w:val="24"/>
        </w:rPr>
        <w:t xml:space="preserve">onsumers are expected to prefer a blockchain technology-based online marketplace provided that it regulates direct dealings with their retailers </w:t>
      </w:r>
      <w:r w:rsidR="003E75DF">
        <w:rPr>
          <w:rFonts w:ascii="Times New Roman" w:hAnsi="Times New Roman" w:cs="Times New Roman"/>
          <w:bCs/>
          <w:sz w:val="24"/>
          <w:szCs w:val="24"/>
        </w:rPr>
        <w:t>through eliminating any middle manager</w:t>
      </w:r>
      <w:r w:rsidR="003E75DF" w:rsidRPr="002E1A75">
        <w:rPr>
          <w:rFonts w:ascii="Times New Roman" w:hAnsi="Times New Roman" w:cs="Times New Roman"/>
          <w:bCs/>
          <w:sz w:val="24"/>
          <w:szCs w:val="24"/>
        </w:rPr>
        <w:t xml:space="preserve"> and t</w:t>
      </w:r>
      <w:r w:rsidR="003E75DF">
        <w:rPr>
          <w:rFonts w:ascii="Times New Roman" w:hAnsi="Times New Roman" w:cs="Times New Roman"/>
          <w:bCs/>
          <w:sz w:val="24"/>
          <w:szCs w:val="24"/>
        </w:rPr>
        <w:t>hus maintains a transparent system with no hidden or excess fees</w:t>
      </w:r>
      <w:r w:rsidR="003E75DF" w:rsidRPr="00BC20E6">
        <w:rPr>
          <w:rFonts w:ascii="Times New Roman" w:hAnsi="Times New Roman" w:cs="Times New Roman"/>
          <w:bCs/>
          <w:color w:val="FF0000"/>
          <w:sz w:val="24"/>
          <w:szCs w:val="24"/>
        </w:rPr>
        <w:t xml:space="preserve"> </w:t>
      </w:r>
      <w:r w:rsidR="003E75DF" w:rsidRPr="002E1A75">
        <w:rPr>
          <w:rFonts w:ascii="Times New Roman" w:hAnsi="Times New Roman" w:cs="Times New Roman"/>
          <w:bCs/>
          <w:sz w:val="24"/>
          <w:szCs w:val="24"/>
        </w:rPr>
        <w:t>(</w:t>
      </w:r>
      <w:r w:rsidR="003E75DF" w:rsidRPr="00186C0D">
        <w:rPr>
          <w:rFonts w:ascii="Times New Roman" w:hAnsi="Times New Roman" w:cs="Times New Roman"/>
          <w:bCs/>
          <w:color w:val="000000" w:themeColor="text1"/>
          <w:sz w:val="24"/>
          <w:szCs w:val="24"/>
        </w:rPr>
        <w:t>Schlegel, Zavolokina and Schwabe</w:t>
      </w:r>
      <w:r w:rsidR="003E75DF">
        <w:rPr>
          <w:rFonts w:ascii="Times New Roman" w:hAnsi="Times New Roman" w:cs="Times New Roman"/>
          <w:bCs/>
          <w:color w:val="000000" w:themeColor="text1"/>
          <w:sz w:val="24"/>
          <w:szCs w:val="24"/>
        </w:rPr>
        <w:t xml:space="preserve">, </w:t>
      </w:r>
      <w:r w:rsidR="003E75DF" w:rsidRPr="002E1A75">
        <w:rPr>
          <w:rFonts w:ascii="Times New Roman" w:hAnsi="Times New Roman" w:cs="Times New Roman"/>
          <w:bCs/>
          <w:sz w:val="24"/>
          <w:szCs w:val="24"/>
        </w:rPr>
        <w:t>2018)</w:t>
      </w:r>
      <w:r w:rsidR="003E75DF">
        <w:rPr>
          <w:rFonts w:ascii="Times New Roman" w:hAnsi="Times New Roman" w:cs="Times New Roman"/>
          <w:bCs/>
          <w:sz w:val="24"/>
          <w:szCs w:val="24"/>
        </w:rPr>
        <w:t xml:space="preserve">. Therefore, transparency of the system </w:t>
      </w:r>
      <w:r w:rsidR="00D47C98">
        <w:rPr>
          <w:rFonts w:ascii="Times New Roman" w:hAnsi="Times New Roman" w:cs="Times New Roman"/>
          <w:bCs/>
          <w:sz w:val="24"/>
          <w:szCs w:val="24"/>
        </w:rPr>
        <w:t xml:space="preserve">works as a relative advantage as mentioned in the adoption theory </w:t>
      </w:r>
      <w:r w:rsidR="00D47C98">
        <w:rPr>
          <w:rFonts w:ascii="Times New Roman" w:hAnsi="Times New Roman" w:cs="Times New Roman"/>
          <w:bCs/>
          <w:sz w:val="24"/>
          <w:szCs w:val="24"/>
        </w:rPr>
        <w:lastRenderedPageBreak/>
        <w:t xml:space="preserve">(Kumar and Sareen, 2012) that </w:t>
      </w:r>
      <w:r w:rsidR="003E75DF">
        <w:rPr>
          <w:rFonts w:ascii="Times New Roman" w:hAnsi="Times New Roman" w:cs="Times New Roman"/>
          <w:bCs/>
          <w:sz w:val="24"/>
          <w:szCs w:val="24"/>
        </w:rPr>
        <w:t>makes it feasible to use as an e-commerce platform by consumers</w:t>
      </w:r>
      <w:r w:rsidR="00D47C98">
        <w:rPr>
          <w:rFonts w:ascii="Times New Roman" w:hAnsi="Times New Roman" w:cs="Times New Roman"/>
          <w:bCs/>
          <w:sz w:val="24"/>
          <w:szCs w:val="24"/>
        </w:rPr>
        <w:t>.</w:t>
      </w:r>
    </w:p>
    <w:p w14:paraId="3231FCAA" w14:textId="30B660E7" w:rsidR="00A049C6" w:rsidRPr="003E75DF" w:rsidRDefault="0012461B" w:rsidP="001D26FF">
      <w:pPr>
        <w:spacing w:before="100" w:beforeAutospacing="1" w:line="360" w:lineRule="auto"/>
        <w:rPr>
          <w:rFonts w:ascii="Times New Roman" w:hAnsi="Times New Roman" w:cs="Times New Roman"/>
          <w:sz w:val="24"/>
          <w:szCs w:val="24"/>
        </w:rPr>
      </w:pPr>
      <w:r>
        <w:rPr>
          <w:rFonts w:ascii="Times New Roman" w:hAnsi="Times New Roman" w:cs="Times New Roman"/>
          <w:sz w:val="24"/>
          <w:szCs w:val="24"/>
        </w:rPr>
        <w:t xml:space="preserve">Consumer adoption of a technology initially depends on the simple structure and accessibility of its’ user platform where e-commerce activities are performed. </w:t>
      </w:r>
      <w:r w:rsidR="00E243E0" w:rsidRPr="002E1A75">
        <w:rPr>
          <w:rFonts w:ascii="Times New Roman" w:hAnsi="Times New Roman" w:cs="Times New Roman"/>
          <w:sz w:val="24"/>
          <w:szCs w:val="24"/>
        </w:rPr>
        <w:t xml:space="preserve">The user interfaces used in the </w:t>
      </w:r>
      <w:r w:rsidR="004E416F">
        <w:rPr>
          <w:rFonts w:ascii="Times New Roman" w:hAnsi="Times New Roman" w:cs="Times New Roman"/>
          <w:sz w:val="24"/>
          <w:szCs w:val="24"/>
        </w:rPr>
        <w:t>C2C</w:t>
      </w:r>
      <w:r w:rsidR="00E243E0" w:rsidRPr="002E1A75">
        <w:rPr>
          <w:rFonts w:ascii="Times New Roman" w:hAnsi="Times New Roman" w:cs="Times New Roman"/>
          <w:sz w:val="24"/>
          <w:szCs w:val="24"/>
        </w:rPr>
        <w:t xml:space="preserve"> models can be categorised in three types based on the domain usage purpose: (i) </w:t>
      </w:r>
      <w:r w:rsidR="00E243E0" w:rsidRPr="002E1A75">
        <w:rPr>
          <w:rFonts w:ascii="Times New Roman" w:hAnsi="Times New Roman" w:cs="Times New Roman"/>
          <w:b/>
          <w:sz w:val="24"/>
          <w:szCs w:val="24"/>
        </w:rPr>
        <w:t xml:space="preserve">Traditional </w:t>
      </w:r>
      <w:r w:rsidR="00E243E0">
        <w:rPr>
          <w:rFonts w:ascii="Times New Roman" w:hAnsi="Times New Roman" w:cs="Times New Roman"/>
          <w:b/>
          <w:sz w:val="24"/>
          <w:szCs w:val="24"/>
        </w:rPr>
        <w:t>E-commerce</w:t>
      </w:r>
      <w:r w:rsidR="00E243E0" w:rsidRPr="002E1A75">
        <w:rPr>
          <w:rFonts w:ascii="Times New Roman" w:hAnsi="Times New Roman" w:cs="Times New Roman"/>
          <w:b/>
          <w:sz w:val="24"/>
          <w:szCs w:val="24"/>
        </w:rPr>
        <w:t xml:space="preserve"> website</w:t>
      </w:r>
      <w:r w:rsidR="00E243E0" w:rsidRPr="002E1A75">
        <w:rPr>
          <w:rFonts w:ascii="Times New Roman" w:hAnsi="Times New Roman" w:cs="Times New Roman"/>
          <w:sz w:val="24"/>
          <w:szCs w:val="24"/>
        </w:rPr>
        <w:t xml:space="preserve">: the interfaces used in this category is similar to the Business to consumer model interfaces like Amazon and Alibaba. E-bay can be used as a classic example of this category, it was first initiated in auction sales but it is now used partially as a </w:t>
      </w:r>
      <w:r w:rsidR="004E416F">
        <w:rPr>
          <w:rFonts w:ascii="Times New Roman" w:hAnsi="Times New Roman" w:cs="Times New Roman"/>
          <w:sz w:val="24"/>
          <w:szCs w:val="24"/>
        </w:rPr>
        <w:t>B2C</w:t>
      </w:r>
      <w:r w:rsidR="00E243E0" w:rsidRPr="002E1A75">
        <w:rPr>
          <w:rFonts w:ascii="Times New Roman" w:hAnsi="Times New Roman" w:cs="Times New Roman"/>
          <w:sz w:val="24"/>
          <w:szCs w:val="24"/>
        </w:rPr>
        <w:t xml:space="preserve"> platform as well ( (ii) </w:t>
      </w:r>
      <w:r w:rsidR="00E243E0" w:rsidRPr="002E1A75">
        <w:rPr>
          <w:rFonts w:ascii="Times New Roman" w:hAnsi="Times New Roman" w:cs="Times New Roman"/>
          <w:b/>
          <w:sz w:val="24"/>
          <w:szCs w:val="24"/>
        </w:rPr>
        <w:t>Mobile commerce (M-Commerce)</w:t>
      </w:r>
      <w:r w:rsidR="00E243E0" w:rsidRPr="002E1A75">
        <w:rPr>
          <w:rFonts w:ascii="Times New Roman" w:hAnsi="Times New Roman" w:cs="Times New Roman"/>
          <w:sz w:val="24"/>
          <w:szCs w:val="24"/>
        </w:rPr>
        <w:t xml:space="preserve">: user interfaces of local applications based on specific operating areas can be included in this section, second hand or used products, properties for rent and jobs are the most popular categories included in this platform and (iii) </w:t>
      </w:r>
      <w:r w:rsidR="00E243E0" w:rsidRPr="002E1A75">
        <w:rPr>
          <w:rFonts w:ascii="Times New Roman" w:hAnsi="Times New Roman" w:cs="Times New Roman"/>
          <w:b/>
          <w:sz w:val="24"/>
          <w:szCs w:val="24"/>
        </w:rPr>
        <w:t>Social commerce (S-commerce)</w:t>
      </w:r>
      <w:r w:rsidR="00E243E0" w:rsidRPr="002E1A75">
        <w:rPr>
          <w:rFonts w:ascii="Times New Roman" w:hAnsi="Times New Roman" w:cs="Times New Roman"/>
          <w:sz w:val="24"/>
          <w:szCs w:val="24"/>
        </w:rPr>
        <w:t xml:space="preserve">: </w:t>
      </w:r>
      <w:r w:rsidR="004E416F">
        <w:rPr>
          <w:rFonts w:ascii="Times New Roman" w:hAnsi="Times New Roman" w:cs="Times New Roman"/>
          <w:sz w:val="24"/>
          <w:szCs w:val="24"/>
        </w:rPr>
        <w:t>C2C</w:t>
      </w:r>
      <w:r w:rsidR="00E243E0" w:rsidRPr="002E1A75">
        <w:rPr>
          <w:rFonts w:ascii="Times New Roman" w:hAnsi="Times New Roman" w:cs="Times New Roman"/>
          <w:sz w:val="24"/>
          <w:szCs w:val="24"/>
        </w:rPr>
        <w:t xml:space="preserve"> interfaces developed in social networking websites are included in this section, it consists of the similar categories as mobile commerce and additionally personalised services designed by consumers are also listed in this category (Leeraphong &amp; Papasratorn, 2018; Niranjanamurthy et al., 2013).</w:t>
      </w:r>
      <w:r>
        <w:rPr>
          <w:rFonts w:ascii="Times New Roman" w:hAnsi="Times New Roman" w:cs="Times New Roman"/>
          <w:sz w:val="24"/>
          <w:szCs w:val="24"/>
        </w:rPr>
        <w:t xml:space="preserve"> A blockchain based user interface is considered to be</w:t>
      </w:r>
      <w:r w:rsidR="003E75DF">
        <w:rPr>
          <w:rFonts w:ascii="Times New Roman" w:hAnsi="Times New Roman" w:cs="Times New Roman"/>
          <w:sz w:val="24"/>
          <w:szCs w:val="24"/>
        </w:rPr>
        <w:t xml:space="preserve"> designed in a way that it will</w:t>
      </w:r>
      <w:r>
        <w:rPr>
          <w:rFonts w:ascii="Times New Roman" w:hAnsi="Times New Roman" w:cs="Times New Roman"/>
          <w:sz w:val="24"/>
          <w:szCs w:val="24"/>
        </w:rPr>
        <w:t xml:space="preserve"> reflect the traditional e-commerce </w:t>
      </w:r>
      <w:r w:rsidR="003E75DF">
        <w:rPr>
          <w:rFonts w:ascii="Times New Roman" w:hAnsi="Times New Roman" w:cs="Times New Roman"/>
          <w:sz w:val="24"/>
          <w:szCs w:val="24"/>
        </w:rPr>
        <w:t xml:space="preserve">since, </w:t>
      </w:r>
      <w:r w:rsidR="005937D4">
        <w:rPr>
          <w:rFonts w:ascii="Times New Roman" w:hAnsi="Times New Roman" w:cs="Times New Roman"/>
          <w:bCs/>
          <w:sz w:val="24"/>
          <w:szCs w:val="24"/>
        </w:rPr>
        <w:t>a</w:t>
      </w:r>
      <w:r w:rsidR="003E75DF">
        <w:rPr>
          <w:rFonts w:ascii="Times New Roman" w:hAnsi="Times New Roman" w:cs="Times New Roman"/>
          <w:bCs/>
          <w:sz w:val="24"/>
          <w:szCs w:val="24"/>
        </w:rPr>
        <w:t xml:space="preserve"> system’s</w:t>
      </w:r>
      <w:r w:rsidR="005937D4">
        <w:rPr>
          <w:rFonts w:ascii="Times New Roman" w:hAnsi="Times New Roman" w:cs="Times New Roman"/>
          <w:bCs/>
          <w:sz w:val="24"/>
          <w:szCs w:val="24"/>
        </w:rPr>
        <w:t xml:space="preserve"> similarity with </w:t>
      </w:r>
      <w:r w:rsidR="003E75DF">
        <w:rPr>
          <w:rFonts w:ascii="Times New Roman" w:hAnsi="Times New Roman" w:cs="Times New Roman"/>
          <w:bCs/>
          <w:sz w:val="24"/>
          <w:szCs w:val="24"/>
        </w:rPr>
        <w:t>traditional structure</w:t>
      </w:r>
      <w:r w:rsidR="005937D4">
        <w:rPr>
          <w:rFonts w:ascii="Times New Roman" w:hAnsi="Times New Roman" w:cs="Times New Roman"/>
          <w:bCs/>
          <w:sz w:val="24"/>
          <w:szCs w:val="24"/>
        </w:rPr>
        <w:t xml:space="preserve"> is significant </w:t>
      </w:r>
      <w:r w:rsidR="003E75DF">
        <w:rPr>
          <w:rFonts w:ascii="Times New Roman" w:hAnsi="Times New Roman" w:cs="Times New Roman"/>
          <w:bCs/>
          <w:sz w:val="24"/>
          <w:szCs w:val="24"/>
        </w:rPr>
        <w:t xml:space="preserve">to assure </w:t>
      </w:r>
      <w:r w:rsidR="005937D4" w:rsidRPr="00F520D0">
        <w:rPr>
          <w:rFonts w:ascii="Times New Roman" w:hAnsi="Times New Roman" w:cs="Times New Roman"/>
          <w:sz w:val="24"/>
          <w:szCs w:val="24"/>
        </w:rPr>
        <w:t xml:space="preserve">situational normality </w:t>
      </w:r>
      <w:r w:rsidR="003E75DF">
        <w:rPr>
          <w:rFonts w:ascii="Times New Roman" w:hAnsi="Times New Roman" w:cs="Times New Roman"/>
          <w:sz w:val="24"/>
          <w:szCs w:val="24"/>
        </w:rPr>
        <w:t>that c</w:t>
      </w:r>
      <w:r w:rsidR="005937D4" w:rsidRPr="00F520D0">
        <w:rPr>
          <w:rFonts w:ascii="Times New Roman" w:hAnsi="Times New Roman" w:cs="Times New Roman"/>
          <w:sz w:val="24"/>
          <w:szCs w:val="24"/>
        </w:rPr>
        <w:t>atalysts consumer trust</w:t>
      </w:r>
      <w:r w:rsidR="003E75DF">
        <w:rPr>
          <w:rFonts w:ascii="Times New Roman" w:hAnsi="Times New Roman" w:cs="Times New Roman"/>
          <w:sz w:val="24"/>
          <w:szCs w:val="24"/>
        </w:rPr>
        <w:t xml:space="preserve"> and build perceived usefulness</w:t>
      </w:r>
      <w:r w:rsidR="005937D4" w:rsidRPr="00F520D0">
        <w:rPr>
          <w:rFonts w:ascii="Times New Roman" w:hAnsi="Times New Roman" w:cs="Times New Roman"/>
          <w:sz w:val="24"/>
          <w:szCs w:val="24"/>
        </w:rPr>
        <w:t xml:space="preserve"> in online marketplace</w:t>
      </w:r>
      <w:r w:rsidR="005937D4">
        <w:rPr>
          <w:rFonts w:ascii="Times New Roman" w:hAnsi="Times New Roman" w:cs="Times New Roman"/>
          <w:sz w:val="24"/>
          <w:szCs w:val="24"/>
        </w:rPr>
        <w:t xml:space="preserve"> (Lu, Zhao and Wang, 2009)</w:t>
      </w:r>
      <w:r w:rsidR="005937D4" w:rsidRPr="00F520D0">
        <w:rPr>
          <w:rFonts w:ascii="Times New Roman" w:hAnsi="Times New Roman" w:cs="Times New Roman"/>
          <w:sz w:val="24"/>
          <w:szCs w:val="24"/>
        </w:rPr>
        <w:t>.</w:t>
      </w:r>
      <w:r w:rsidR="005937D4">
        <w:rPr>
          <w:rFonts w:ascii="Times New Roman" w:hAnsi="Times New Roman" w:cs="Times New Roman"/>
          <w:sz w:val="24"/>
          <w:szCs w:val="24"/>
        </w:rPr>
        <w:t xml:space="preserve"> </w:t>
      </w:r>
    </w:p>
    <w:p w14:paraId="6106F131" w14:textId="3A949CA1" w:rsidR="00D47C98" w:rsidRDefault="00F04995" w:rsidP="001D26FF">
      <w:pPr>
        <w:spacing w:before="100" w:beforeAutospacing="1" w:line="360" w:lineRule="auto"/>
        <w:rPr>
          <w:rFonts w:ascii="Times New Roman" w:hAnsi="Times New Roman" w:cs="Times New Roman"/>
          <w:sz w:val="24"/>
          <w:szCs w:val="24"/>
        </w:rPr>
      </w:pPr>
      <w:r>
        <w:rPr>
          <w:rFonts w:ascii="Times New Roman" w:hAnsi="Times New Roman" w:cs="Times New Roman"/>
          <w:sz w:val="24"/>
          <w:szCs w:val="24"/>
        </w:rPr>
        <w:t>Blockchain adaptation</w:t>
      </w:r>
      <w:r w:rsidR="00E243E0" w:rsidRPr="002E1A75">
        <w:rPr>
          <w:rFonts w:ascii="Times New Roman" w:hAnsi="Times New Roman" w:cs="Times New Roman"/>
          <w:sz w:val="24"/>
          <w:szCs w:val="24"/>
        </w:rPr>
        <w:t xml:space="preserve"> </w:t>
      </w:r>
      <w:r w:rsidR="003E75DF">
        <w:rPr>
          <w:rFonts w:ascii="Times New Roman" w:hAnsi="Times New Roman" w:cs="Times New Roman"/>
          <w:sz w:val="24"/>
          <w:szCs w:val="24"/>
        </w:rPr>
        <w:t xml:space="preserve">within consumers </w:t>
      </w:r>
      <w:r w:rsidR="00E243E0" w:rsidRPr="002E1A75">
        <w:rPr>
          <w:rFonts w:ascii="Times New Roman" w:hAnsi="Times New Roman" w:cs="Times New Roman"/>
          <w:sz w:val="24"/>
          <w:szCs w:val="24"/>
        </w:rPr>
        <w:t xml:space="preserve">can be measured by the novelty-complexity framework designed by Iansiti and Lakhani (2017) in Figure </w:t>
      </w:r>
      <w:r w:rsidR="003E75DF">
        <w:rPr>
          <w:rFonts w:ascii="Times New Roman" w:hAnsi="Times New Roman" w:cs="Times New Roman"/>
          <w:sz w:val="24"/>
          <w:szCs w:val="24"/>
        </w:rPr>
        <w:t>5</w:t>
      </w:r>
      <w:r w:rsidR="00E243E0" w:rsidRPr="002E1A75">
        <w:rPr>
          <w:rFonts w:ascii="Times New Roman" w:hAnsi="Times New Roman" w:cs="Times New Roman"/>
          <w:sz w:val="24"/>
          <w:szCs w:val="24"/>
        </w:rPr>
        <w:t xml:space="preserve">. The model consists of four stages where the first two stages reflect more novelty and less complexity in initial stages. For instance, in single use examples, use of TCP or e-mail is noteworthy which then moved towards creating networking interfaces in localization stage. In the third stage where complexity increases, substitute of the application emerges from different sites as happened with the </w:t>
      </w:r>
      <w:r w:rsidR="004E416F">
        <w:rPr>
          <w:rFonts w:ascii="Times New Roman" w:hAnsi="Times New Roman" w:cs="Times New Roman"/>
          <w:sz w:val="24"/>
          <w:szCs w:val="24"/>
        </w:rPr>
        <w:t>C2C</w:t>
      </w:r>
      <w:r w:rsidR="00E243E0" w:rsidRPr="002E1A75">
        <w:rPr>
          <w:rFonts w:ascii="Times New Roman" w:hAnsi="Times New Roman" w:cs="Times New Roman"/>
          <w:sz w:val="24"/>
          <w:szCs w:val="24"/>
        </w:rPr>
        <w:t xml:space="preserve"> business. Since, the business does not manage distribution of products or payment in S-commerce, third parties like Paypal and delivery companies took this opportunity to fill up the void. Finally, the last stage where a business transform from medium to high complexity and novelty at the same time, they are considered to be flexible to issue their own substitution components as happened </w:t>
      </w:r>
      <w:r w:rsidR="003E75DF">
        <w:rPr>
          <w:rFonts w:ascii="Times New Roman" w:hAnsi="Times New Roman" w:cs="Times New Roman"/>
          <w:sz w:val="24"/>
          <w:szCs w:val="24"/>
        </w:rPr>
        <w:t xml:space="preserve">that can be exemplified in </w:t>
      </w:r>
      <w:r w:rsidR="00E243E0" w:rsidRPr="002E1A75">
        <w:rPr>
          <w:rFonts w:ascii="Times New Roman" w:hAnsi="Times New Roman" w:cs="Times New Roman"/>
          <w:sz w:val="24"/>
          <w:szCs w:val="24"/>
        </w:rPr>
        <w:t>Amazon</w:t>
      </w:r>
      <w:r w:rsidR="003E75DF">
        <w:rPr>
          <w:rFonts w:ascii="Times New Roman" w:hAnsi="Times New Roman" w:cs="Times New Roman"/>
          <w:sz w:val="24"/>
          <w:szCs w:val="24"/>
        </w:rPr>
        <w:t>.</w:t>
      </w:r>
    </w:p>
    <w:p w14:paraId="137E5798" w14:textId="625FD079" w:rsidR="003E75DF" w:rsidRPr="002E1A75" w:rsidRDefault="003E75DF" w:rsidP="003E75DF">
      <w:pPr>
        <w:spacing w:before="100" w:beforeAutospacing="1" w:line="360" w:lineRule="auto"/>
        <w:rPr>
          <w:rFonts w:ascii="Times New Roman" w:hAnsi="Times New Roman" w:cs="Times New Roman"/>
          <w:sz w:val="24"/>
          <w:szCs w:val="24"/>
        </w:rPr>
      </w:pPr>
      <w:r w:rsidRPr="002E1A75">
        <w:rPr>
          <w:rFonts w:ascii="Times New Roman" w:hAnsi="Times New Roman" w:cs="Times New Roman"/>
          <w:noProof/>
          <w:sz w:val="24"/>
          <w:szCs w:val="24"/>
        </w:rPr>
        <w:lastRenderedPageBreak/>
        <w:drawing>
          <wp:inline distT="0" distB="0" distL="0" distR="0" wp14:anchorId="36A8DA59" wp14:editId="06CD6087">
            <wp:extent cx="4516755" cy="2228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ramework.JPG"/>
                    <pic:cNvPicPr/>
                  </pic:nvPicPr>
                  <pic:blipFill>
                    <a:blip r:embed="rId22">
                      <a:extLst>
                        <a:ext uri="{28A0092B-C50C-407E-A947-70E740481C1C}">
                          <a14:useLocalDpi xmlns:a14="http://schemas.microsoft.com/office/drawing/2010/main" val="0"/>
                        </a:ext>
                      </a:extLst>
                    </a:blip>
                    <a:stretch>
                      <a:fillRect/>
                    </a:stretch>
                  </pic:blipFill>
                  <pic:spPr>
                    <a:xfrm>
                      <a:off x="0" y="0"/>
                      <a:ext cx="4596761" cy="2268330"/>
                    </a:xfrm>
                    <a:prstGeom prst="rect">
                      <a:avLst/>
                    </a:prstGeom>
                  </pic:spPr>
                </pic:pic>
              </a:graphicData>
            </a:graphic>
          </wp:inline>
        </w:drawing>
      </w:r>
    </w:p>
    <w:p w14:paraId="2ABC278A" w14:textId="3743CE78" w:rsidR="003E75DF" w:rsidRPr="003E75DF" w:rsidRDefault="003E75DF" w:rsidP="001D26FF">
      <w:pPr>
        <w:spacing w:before="100" w:beforeAutospacing="1" w:line="360" w:lineRule="auto"/>
        <w:rPr>
          <w:rFonts w:ascii="Times New Roman" w:hAnsi="Times New Roman" w:cs="Times New Roman"/>
          <w:b/>
          <w:bCs/>
          <w:sz w:val="24"/>
          <w:szCs w:val="24"/>
        </w:rPr>
      </w:pPr>
      <w:r w:rsidRPr="003A31D4">
        <w:rPr>
          <w:rFonts w:ascii="Times New Roman" w:hAnsi="Times New Roman" w:cs="Times New Roman"/>
          <w:b/>
          <w:bCs/>
          <w:sz w:val="24"/>
          <w:szCs w:val="24"/>
        </w:rPr>
        <w:t>Figure 5:</w:t>
      </w:r>
      <w:r w:rsidRPr="00A049C6">
        <w:rPr>
          <w:rFonts w:ascii="Times New Roman" w:hAnsi="Times New Roman" w:cs="Times New Roman"/>
          <w:color w:val="FF0000"/>
          <w:sz w:val="24"/>
          <w:szCs w:val="24"/>
        </w:rPr>
        <w:t xml:space="preserve"> </w:t>
      </w:r>
      <w:r w:rsidRPr="003A31D4">
        <w:rPr>
          <w:rFonts w:ascii="Times New Roman" w:hAnsi="Times New Roman" w:cs="Times New Roman"/>
          <w:b/>
          <w:bCs/>
          <w:sz w:val="24"/>
          <w:szCs w:val="24"/>
        </w:rPr>
        <w:t>Technology Adoption Framework of Novelty-Complexity (Iansiti &amp; Lakhani, 2017).</w:t>
      </w:r>
    </w:p>
    <w:p w14:paraId="211A5F29" w14:textId="0E633D74" w:rsidR="00517B70" w:rsidRPr="002E1A75" w:rsidRDefault="00E243E0" w:rsidP="001D26FF">
      <w:pPr>
        <w:spacing w:before="100" w:beforeAutospacing="1" w:line="360" w:lineRule="auto"/>
        <w:rPr>
          <w:rFonts w:ascii="Times New Roman" w:hAnsi="Times New Roman" w:cs="Times New Roman"/>
          <w:sz w:val="24"/>
          <w:szCs w:val="24"/>
        </w:rPr>
      </w:pPr>
      <w:r w:rsidRPr="002E1A75">
        <w:rPr>
          <w:rFonts w:ascii="Times New Roman" w:hAnsi="Times New Roman" w:cs="Times New Roman"/>
          <w:sz w:val="24"/>
          <w:szCs w:val="24"/>
        </w:rPr>
        <w:t xml:space="preserve">In relation to the framework, the application of blockchain technology </w:t>
      </w:r>
      <w:r w:rsidR="00D47C98">
        <w:rPr>
          <w:rFonts w:ascii="Times New Roman" w:hAnsi="Times New Roman" w:cs="Times New Roman"/>
          <w:sz w:val="24"/>
          <w:szCs w:val="24"/>
        </w:rPr>
        <w:t>can be seen being</w:t>
      </w:r>
      <w:r w:rsidRPr="002E1A75">
        <w:rPr>
          <w:rFonts w:ascii="Times New Roman" w:hAnsi="Times New Roman" w:cs="Times New Roman"/>
          <w:sz w:val="24"/>
          <w:szCs w:val="24"/>
        </w:rPr>
        <w:t xml:space="preserve"> experimented on single use transactions at coffee shop payments apart from bitcoin purchase (Risius &amp; Spohrer, 2017). Therefore, it can now be experimented by means of localization on local mobile applications among users to measure its acceptance and data integrity </w:t>
      </w:r>
      <w:r w:rsidR="00D47C98">
        <w:rPr>
          <w:rFonts w:ascii="Times New Roman" w:hAnsi="Times New Roman" w:cs="Times New Roman"/>
          <w:sz w:val="24"/>
          <w:szCs w:val="24"/>
        </w:rPr>
        <w:t>which</w:t>
      </w:r>
      <w:r w:rsidRPr="002E1A75">
        <w:rPr>
          <w:rFonts w:ascii="Times New Roman" w:hAnsi="Times New Roman" w:cs="Times New Roman"/>
          <w:sz w:val="24"/>
          <w:szCs w:val="24"/>
        </w:rPr>
        <w:t xml:space="preserve"> can be used to develop it further by substituting smart contracts (Ibid.). The localization effort</w:t>
      </w:r>
      <w:r w:rsidR="00D47C98">
        <w:rPr>
          <w:rFonts w:ascii="Times New Roman" w:hAnsi="Times New Roman" w:cs="Times New Roman"/>
          <w:sz w:val="24"/>
          <w:szCs w:val="24"/>
        </w:rPr>
        <w:t xml:space="preserve"> is</w:t>
      </w:r>
      <w:r w:rsidRPr="002E1A75">
        <w:rPr>
          <w:rFonts w:ascii="Times New Roman" w:hAnsi="Times New Roman" w:cs="Times New Roman"/>
          <w:sz w:val="24"/>
          <w:szCs w:val="24"/>
        </w:rPr>
        <w:t xml:space="preserve"> developed in a limited area where a number of private networks connect through distributed ledgers (Iansiti &amp; Lakhani, 2017).</w:t>
      </w:r>
      <w:r w:rsidR="008E1246">
        <w:rPr>
          <w:rFonts w:ascii="Times New Roman" w:hAnsi="Times New Roman" w:cs="Times New Roman"/>
          <w:sz w:val="24"/>
          <w:szCs w:val="24"/>
        </w:rPr>
        <w:t xml:space="preserve"> </w:t>
      </w:r>
      <w:r w:rsidR="008E1246" w:rsidRPr="002E1A75">
        <w:rPr>
          <w:rFonts w:ascii="Times New Roman" w:hAnsi="Times New Roman" w:cs="Times New Roman"/>
          <w:sz w:val="24"/>
          <w:szCs w:val="24"/>
        </w:rPr>
        <w:t xml:space="preserve">A potential approach by Facebook marketplace, a platform of Social </w:t>
      </w:r>
      <w:r w:rsidR="008E1246">
        <w:rPr>
          <w:rFonts w:ascii="Times New Roman" w:hAnsi="Times New Roman" w:cs="Times New Roman"/>
          <w:sz w:val="24"/>
          <w:szCs w:val="24"/>
        </w:rPr>
        <w:t>E-commerce</w:t>
      </w:r>
      <w:r w:rsidR="008E1246" w:rsidRPr="002E1A75">
        <w:rPr>
          <w:rFonts w:ascii="Times New Roman" w:hAnsi="Times New Roman" w:cs="Times New Roman"/>
          <w:sz w:val="24"/>
          <w:szCs w:val="24"/>
        </w:rPr>
        <w:t xml:space="preserve">, can be exemplified here as they are said to be launching their own version of coins for inside dealings within the platform (Gil-Pulgar, 2019) although it will not be a decentralize approach and </w:t>
      </w:r>
      <w:r w:rsidR="008E1246">
        <w:rPr>
          <w:rFonts w:ascii="Times New Roman" w:hAnsi="Times New Roman" w:cs="Times New Roman"/>
          <w:sz w:val="24"/>
          <w:szCs w:val="24"/>
        </w:rPr>
        <w:t>F</w:t>
      </w:r>
      <w:r w:rsidR="008E1246" w:rsidRPr="002E1A75">
        <w:rPr>
          <w:rFonts w:ascii="Times New Roman" w:hAnsi="Times New Roman" w:cs="Times New Roman"/>
          <w:sz w:val="24"/>
          <w:szCs w:val="24"/>
        </w:rPr>
        <w:t xml:space="preserve">acebook will control the transactions. In essence, it can be seen that, blockchain can be integrated to existing systems by means of transaction and security approach or a </w:t>
      </w:r>
      <w:r w:rsidR="008E1246">
        <w:rPr>
          <w:rFonts w:ascii="Times New Roman" w:hAnsi="Times New Roman" w:cs="Times New Roman"/>
          <w:sz w:val="24"/>
          <w:szCs w:val="24"/>
        </w:rPr>
        <w:t xml:space="preserve">as a </w:t>
      </w:r>
      <w:r w:rsidR="008E1246" w:rsidRPr="002E1A75">
        <w:rPr>
          <w:rFonts w:ascii="Times New Roman" w:hAnsi="Times New Roman" w:cs="Times New Roman"/>
          <w:sz w:val="24"/>
          <w:szCs w:val="24"/>
        </w:rPr>
        <w:t>distinguished individual platform (Gil-Pulgar, 2019).</w:t>
      </w:r>
    </w:p>
    <w:p w14:paraId="1DAD631F" w14:textId="5EA9FC59" w:rsidR="00B422FA" w:rsidRDefault="00D47C98" w:rsidP="00D923A6">
      <w:pPr>
        <w:spacing w:line="360" w:lineRule="auto"/>
        <w:rPr>
          <w:rFonts w:ascii="Times New Roman" w:hAnsi="Times New Roman" w:cs="Times New Roman"/>
          <w:sz w:val="24"/>
          <w:szCs w:val="24"/>
        </w:rPr>
      </w:pPr>
      <w:r>
        <w:rPr>
          <w:rFonts w:ascii="Times New Roman" w:hAnsi="Times New Roman" w:cs="Times New Roman"/>
          <w:sz w:val="24"/>
          <w:szCs w:val="24"/>
        </w:rPr>
        <w:t>The risks of consumer adaptation with the technology can be its’ existing usage contexts</w:t>
      </w:r>
      <w:r w:rsidR="00E12A9F">
        <w:rPr>
          <w:rFonts w:ascii="Times New Roman" w:hAnsi="Times New Roman" w:cs="Times New Roman"/>
          <w:sz w:val="24"/>
          <w:szCs w:val="24"/>
        </w:rPr>
        <w:t xml:space="preserve">. </w:t>
      </w:r>
      <w:r w:rsidR="00A8778F">
        <w:rPr>
          <w:rFonts w:ascii="Times New Roman" w:hAnsi="Times New Roman" w:cs="Times New Roman"/>
          <w:sz w:val="24"/>
          <w:szCs w:val="24"/>
        </w:rPr>
        <w:t xml:space="preserve">According to the social </w:t>
      </w:r>
      <w:r>
        <w:rPr>
          <w:rFonts w:ascii="Times New Roman" w:hAnsi="Times New Roman" w:cs="Times New Roman"/>
          <w:sz w:val="24"/>
          <w:szCs w:val="24"/>
        </w:rPr>
        <w:t xml:space="preserve">construction of technology </w:t>
      </w:r>
      <w:r w:rsidR="00A8778F">
        <w:rPr>
          <w:rFonts w:ascii="Times New Roman" w:hAnsi="Times New Roman" w:cs="Times New Roman"/>
          <w:sz w:val="24"/>
          <w:szCs w:val="24"/>
        </w:rPr>
        <w:t>theory</w:t>
      </w:r>
      <w:r w:rsidR="008E1246">
        <w:rPr>
          <w:rFonts w:ascii="Times New Roman" w:hAnsi="Times New Roman" w:cs="Times New Roman"/>
          <w:sz w:val="24"/>
          <w:szCs w:val="24"/>
        </w:rPr>
        <w:t xml:space="preserve"> (Kumar and Sareen, 2012)</w:t>
      </w:r>
      <w:r w:rsidR="00A8778F">
        <w:rPr>
          <w:rFonts w:ascii="Times New Roman" w:hAnsi="Times New Roman" w:cs="Times New Roman"/>
          <w:sz w:val="24"/>
          <w:szCs w:val="24"/>
        </w:rPr>
        <w:t xml:space="preserve">, a system is </w:t>
      </w:r>
      <w:r w:rsidR="00E12A9F">
        <w:rPr>
          <w:rFonts w:ascii="Times New Roman" w:hAnsi="Times New Roman" w:cs="Times New Roman"/>
          <w:sz w:val="24"/>
          <w:szCs w:val="24"/>
        </w:rPr>
        <w:t>perceived</w:t>
      </w:r>
      <w:r w:rsidR="00A8778F">
        <w:rPr>
          <w:rFonts w:ascii="Times New Roman" w:hAnsi="Times New Roman" w:cs="Times New Roman"/>
          <w:sz w:val="24"/>
          <w:szCs w:val="24"/>
        </w:rPr>
        <w:t xml:space="preserve"> </w:t>
      </w:r>
      <w:r w:rsidR="008E1246">
        <w:rPr>
          <w:rFonts w:ascii="Times New Roman" w:hAnsi="Times New Roman" w:cs="Times New Roman"/>
          <w:sz w:val="24"/>
          <w:szCs w:val="24"/>
        </w:rPr>
        <w:t xml:space="preserve">by users </w:t>
      </w:r>
      <w:r w:rsidR="00E12A9F">
        <w:rPr>
          <w:rFonts w:ascii="Times New Roman" w:hAnsi="Times New Roman" w:cs="Times New Roman"/>
          <w:sz w:val="24"/>
          <w:szCs w:val="24"/>
        </w:rPr>
        <w:t>the way</w:t>
      </w:r>
      <w:r w:rsidR="00A8778F">
        <w:rPr>
          <w:rFonts w:ascii="Times New Roman" w:hAnsi="Times New Roman" w:cs="Times New Roman"/>
          <w:sz w:val="24"/>
          <w:szCs w:val="24"/>
        </w:rPr>
        <w:t xml:space="preserve"> it is </w:t>
      </w:r>
      <w:r>
        <w:rPr>
          <w:rFonts w:ascii="Times New Roman" w:hAnsi="Times New Roman" w:cs="Times New Roman"/>
          <w:sz w:val="24"/>
          <w:szCs w:val="24"/>
        </w:rPr>
        <w:t>contextualised</w:t>
      </w:r>
      <w:r w:rsidR="00E12A9F">
        <w:rPr>
          <w:rFonts w:ascii="Times New Roman" w:hAnsi="Times New Roman" w:cs="Times New Roman"/>
          <w:sz w:val="24"/>
          <w:szCs w:val="24"/>
        </w:rPr>
        <w:t xml:space="preserve"> and usually used</w:t>
      </w:r>
      <w:r w:rsidR="00A8778F">
        <w:rPr>
          <w:rFonts w:ascii="Times New Roman" w:hAnsi="Times New Roman" w:cs="Times New Roman"/>
          <w:sz w:val="24"/>
          <w:szCs w:val="24"/>
        </w:rPr>
        <w:t xml:space="preserve"> in a society. </w:t>
      </w:r>
      <w:r w:rsidR="00E12A9F">
        <w:rPr>
          <w:rFonts w:ascii="Times New Roman" w:hAnsi="Times New Roman" w:cs="Times New Roman"/>
          <w:sz w:val="24"/>
          <w:szCs w:val="24"/>
        </w:rPr>
        <w:t>Blockchain based transaction systems are known for their unconventional transaction approach as it has been used as a foundation technology for designing cryptocurrencies which was initially used for out of record transactions. As a consequence, reputation of the technology requires to be amended prior to application.</w:t>
      </w:r>
    </w:p>
    <w:p w14:paraId="3A42D174" w14:textId="306A10EE" w:rsidR="00D923A6" w:rsidRDefault="00D923A6" w:rsidP="00D923A6">
      <w:pPr>
        <w:spacing w:line="360" w:lineRule="auto"/>
        <w:rPr>
          <w:rFonts w:ascii="Times New Roman" w:hAnsi="Times New Roman" w:cs="Times New Roman"/>
          <w:sz w:val="24"/>
          <w:szCs w:val="24"/>
        </w:rPr>
      </w:pPr>
    </w:p>
    <w:p w14:paraId="7018405E" w14:textId="77777777" w:rsidR="00D923A6" w:rsidRDefault="00D923A6" w:rsidP="00D923A6">
      <w:pPr>
        <w:spacing w:line="360" w:lineRule="auto"/>
        <w:rPr>
          <w:rFonts w:ascii="Times New Roman" w:hAnsi="Times New Roman" w:cs="Times New Roman"/>
          <w:sz w:val="24"/>
          <w:szCs w:val="24"/>
        </w:rPr>
      </w:pPr>
    </w:p>
    <w:p w14:paraId="2CCBFC63" w14:textId="5E3B22A8" w:rsidR="0058608A" w:rsidRPr="0058608A" w:rsidRDefault="006736E6" w:rsidP="00B422FA">
      <w:pPr>
        <w:spacing w:before="100" w:beforeAutospacing="1" w:line="360" w:lineRule="auto"/>
        <w:rPr>
          <w:rFonts w:ascii="Times New Roman" w:hAnsi="Times New Roman" w:cs="Times New Roman"/>
          <w:b/>
          <w:bCs/>
          <w:sz w:val="24"/>
          <w:szCs w:val="24"/>
        </w:rPr>
      </w:pPr>
      <w:r w:rsidRPr="002F217D">
        <w:rPr>
          <w:rFonts w:ascii="Times New Roman" w:hAnsi="Times New Roman" w:cs="Times New Roman"/>
          <w:b/>
          <w:bCs/>
          <w:sz w:val="24"/>
          <w:szCs w:val="24"/>
        </w:rPr>
        <w:t>5.</w:t>
      </w:r>
      <w:r w:rsidR="008B53CB" w:rsidRPr="002F217D">
        <w:rPr>
          <w:rFonts w:ascii="Times New Roman" w:hAnsi="Times New Roman" w:cs="Times New Roman"/>
          <w:b/>
          <w:bCs/>
          <w:sz w:val="24"/>
          <w:szCs w:val="24"/>
        </w:rPr>
        <w:t xml:space="preserve"> </w:t>
      </w:r>
      <w:r w:rsidR="00664574">
        <w:rPr>
          <w:rFonts w:ascii="Times New Roman" w:hAnsi="Times New Roman" w:cs="Times New Roman"/>
          <w:b/>
          <w:bCs/>
          <w:sz w:val="24"/>
          <w:szCs w:val="24"/>
        </w:rPr>
        <w:t>Trust Management Perspectives</w:t>
      </w:r>
    </w:p>
    <w:p w14:paraId="628283BD" w14:textId="165890DA" w:rsidR="00517B70" w:rsidRPr="00A0740F" w:rsidRDefault="00517B70" w:rsidP="00F00072">
      <w:pPr>
        <w:spacing w:before="100" w:beforeAutospacing="1" w:line="360" w:lineRule="auto"/>
        <w:rPr>
          <w:rFonts w:ascii="Times New Roman" w:hAnsi="Times New Roman" w:cs="Times New Roman"/>
          <w:sz w:val="24"/>
          <w:szCs w:val="24"/>
        </w:rPr>
      </w:pPr>
      <w:r w:rsidRPr="00A0740F">
        <w:rPr>
          <w:rFonts w:ascii="Times New Roman" w:hAnsi="Times New Roman" w:cs="Times New Roman"/>
          <w:sz w:val="24"/>
          <w:szCs w:val="24"/>
        </w:rPr>
        <w:t>Establishing trust and managing it for a longer period are crucial for intermediaries and trusted third parties (Xiong and Liu, 2003) which is why blockchain application has been assessed from trust management perspectives in this section. There are a number of trust management theories evident in the C2C e-commerce context in relation to how it is built and managed that has been analysed below in relation to third party and intermediaries role in creating trustworthiness and how blockchain technology’s application can catalyst changes in trust management theories by obsoleting middle managers.</w:t>
      </w:r>
    </w:p>
    <w:p w14:paraId="10D8F610" w14:textId="4D412D5F" w:rsidR="00517B70" w:rsidRPr="00A0740F" w:rsidRDefault="00971D55" w:rsidP="00F00072">
      <w:pPr>
        <w:spacing w:before="100" w:beforeAutospacing="1" w:line="360" w:lineRule="auto"/>
        <w:rPr>
          <w:rFonts w:ascii="Times New Roman" w:hAnsi="Times New Roman" w:cs="Times New Roman"/>
          <w:color w:val="FF0000"/>
          <w:sz w:val="24"/>
          <w:szCs w:val="24"/>
        </w:rPr>
      </w:pPr>
      <w:r w:rsidRPr="00A0740F">
        <w:rPr>
          <w:rFonts w:ascii="Times New Roman" w:hAnsi="Times New Roman" w:cs="Times New Roman"/>
          <w:sz w:val="24"/>
          <w:szCs w:val="24"/>
        </w:rPr>
        <w:t xml:space="preserve">Trust is a core element of </w:t>
      </w:r>
      <w:r w:rsidR="004E416F" w:rsidRPr="00A0740F">
        <w:rPr>
          <w:rFonts w:ascii="Times New Roman" w:hAnsi="Times New Roman" w:cs="Times New Roman"/>
          <w:sz w:val="24"/>
          <w:szCs w:val="24"/>
        </w:rPr>
        <w:t>C2C</w:t>
      </w:r>
      <w:r w:rsidR="006C7EAD" w:rsidRPr="00A0740F">
        <w:rPr>
          <w:rFonts w:ascii="Times New Roman" w:hAnsi="Times New Roman" w:cs="Times New Roman"/>
          <w:sz w:val="24"/>
          <w:szCs w:val="24"/>
        </w:rPr>
        <w:t xml:space="preserve"> </w:t>
      </w:r>
      <w:r w:rsidRPr="00A0740F">
        <w:rPr>
          <w:rFonts w:ascii="Times New Roman" w:hAnsi="Times New Roman" w:cs="Times New Roman"/>
          <w:sz w:val="24"/>
          <w:szCs w:val="24"/>
        </w:rPr>
        <w:t>e-commerce activities from both consumer and business perspectives</w:t>
      </w:r>
      <w:r w:rsidR="00517B70" w:rsidRPr="00A0740F">
        <w:rPr>
          <w:rFonts w:ascii="Times New Roman" w:hAnsi="Times New Roman" w:cs="Times New Roman"/>
          <w:sz w:val="24"/>
          <w:szCs w:val="24"/>
        </w:rPr>
        <w:t xml:space="preserve"> as i</w:t>
      </w:r>
      <w:r w:rsidRPr="00A0740F">
        <w:rPr>
          <w:rFonts w:ascii="Times New Roman" w:hAnsi="Times New Roman" w:cs="Times New Roman"/>
          <w:sz w:val="24"/>
          <w:szCs w:val="24"/>
        </w:rPr>
        <w:t xml:space="preserve">t helps consumers to make decisions about their e-commerce shopping while it helps businesses to </w:t>
      </w:r>
      <w:r w:rsidR="00CE5E08" w:rsidRPr="00A0740F">
        <w:rPr>
          <w:rFonts w:ascii="Times New Roman" w:hAnsi="Times New Roman" w:cs="Times New Roman"/>
          <w:sz w:val="24"/>
          <w:szCs w:val="24"/>
        </w:rPr>
        <w:t>establish an exchange relationship with their consumers (Salam et. al., 2005)</w:t>
      </w:r>
      <w:r w:rsidRPr="00A0740F">
        <w:rPr>
          <w:rFonts w:ascii="Times New Roman" w:hAnsi="Times New Roman" w:cs="Times New Roman"/>
          <w:sz w:val="24"/>
          <w:szCs w:val="24"/>
        </w:rPr>
        <w:t xml:space="preserve">. The trust parameters that are considered in </w:t>
      </w:r>
      <w:r w:rsidR="004E416F" w:rsidRPr="00A0740F">
        <w:rPr>
          <w:rFonts w:ascii="Times New Roman" w:hAnsi="Times New Roman" w:cs="Times New Roman"/>
          <w:sz w:val="24"/>
          <w:szCs w:val="24"/>
        </w:rPr>
        <w:t>C2C</w:t>
      </w:r>
      <w:r w:rsidRPr="00A0740F">
        <w:rPr>
          <w:rFonts w:ascii="Times New Roman" w:hAnsi="Times New Roman" w:cs="Times New Roman"/>
          <w:sz w:val="24"/>
          <w:szCs w:val="24"/>
        </w:rPr>
        <w:t xml:space="preserve"> e-commerce are consumer feedback, recommendation and future intention to continue shopping in same platform </w:t>
      </w:r>
      <w:r w:rsidR="000657BB" w:rsidRPr="00A0740F">
        <w:rPr>
          <w:rFonts w:ascii="Times New Roman" w:hAnsi="Times New Roman" w:cs="Times New Roman"/>
          <w:sz w:val="24"/>
          <w:szCs w:val="24"/>
        </w:rPr>
        <w:t>(Xiong and Liu, 2003</w:t>
      </w:r>
      <w:r w:rsidRPr="00A0740F">
        <w:rPr>
          <w:rFonts w:ascii="Times New Roman" w:hAnsi="Times New Roman" w:cs="Times New Roman"/>
          <w:sz w:val="24"/>
          <w:szCs w:val="24"/>
        </w:rPr>
        <w:t xml:space="preserve">). These trust-based decisions are </w:t>
      </w:r>
      <w:r w:rsidR="00862902" w:rsidRPr="00A0740F">
        <w:rPr>
          <w:rFonts w:ascii="Times New Roman" w:hAnsi="Times New Roman" w:cs="Times New Roman"/>
          <w:sz w:val="24"/>
          <w:szCs w:val="24"/>
        </w:rPr>
        <w:t>influenced</w:t>
      </w:r>
      <w:r w:rsidRPr="00A0740F">
        <w:rPr>
          <w:rFonts w:ascii="Times New Roman" w:hAnsi="Times New Roman" w:cs="Times New Roman"/>
          <w:sz w:val="24"/>
          <w:szCs w:val="24"/>
        </w:rPr>
        <w:t xml:space="preserve"> by business reputation (intermediary or individual), transaction security and transparency o</w:t>
      </w:r>
      <w:r w:rsidR="00CE5E08" w:rsidRPr="00A0740F">
        <w:rPr>
          <w:rFonts w:ascii="Times New Roman" w:hAnsi="Times New Roman" w:cs="Times New Roman"/>
          <w:sz w:val="24"/>
          <w:szCs w:val="24"/>
        </w:rPr>
        <w:t>f</w:t>
      </w:r>
      <w:r w:rsidRPr="00A0740F">
        <w:rPr>
          <w:rFonts w:ascii="Times New Roman" w:hAnsi="Times New Roman" w:cs="Times New Roman"/>
          <w:sz w:val="24"/>
          <w:szCs w:val="24"/>
        </w:rPr>
        <w:t xml:space="preserve"> information </w:t>
      </w:r>
      <w:r w:rsidR="000657BB" w:rsidRPr="00A0740F">
        <w:rPr>
          <w:rFonts w:ascii="Times New Roman" w:hAnsi="Times New Roman" w:cs="Times New Roman"/>
          <w:sz w:val="24"/>
          <w:szCs w:val="24"/>
        </w:rPr>
        <w:t>(Kim, Ferrin and Rao, 2007</w:t>
      </w:r>
      <w:r w:rsidRPr="00A0740F">
        <w:rPr>
          <w:rFonts w:ascii="Times New Roman" w:hAnsi="Times New Roman" w:cs="Times New Roman"/>
          <w:sz w:val="24"/>
          <w:szCs w:val="24"/>
        </w:rPr>
        <w:t xml:space="preserve">). Therefore, maintaining these trust elements becomes crucial for intermediaries to keep operating in this context. </w:t>
      </w:r>
      <w:r w:rsidR="00862902" w:rsidRPr="00A0740F">
        <w:rPr>
          <w:rFonts w:ascii="Times New Roman" w:hAnsi="Times New Roman" w:cs="Times New Roman"/>
          <w:sz w:val="24"/>
          <w:szCs w:val="24"/>
        </w:rPr>
        <w:t>The concept of trust is seen as a subjective behaviour from a consumer perspective driven by their previous experience and beliefs</w:t>
      </w:r>
      <w:r w:rsidR="00CE5E08" w:rsidRPr="00A0740F">
        <w:rPr>
          <w:rFonts w:ascii="Times New Roman" w:hAnsi="Times New Roman" w:cs="Times New Roman"/>
          <w:sz w:val="24"/>
          <w:szCs w:val="24"/>
        </w:rPr>
        <w:t xml:space="preserve"> whereas it can</w:t>
      </w:r>
      <w:r w:rsidR="00862902" w:rsidRPr="00A0740F">
        <w:rPr>
          <w:rFonts w:ascii="Times New Roman" w:hAnsi="Times New Roman" w:cs="Times New Roman"/>
          <w:sz w:val="24"/>
          <w:szCs w:val="24"/>
        </w:rPr>
        <w:t xml:space="preserve"> be seen as a policy driven competency act by businesses in e-commerce</w:t>
      </w:r>
      <w:r w:rsidR="001B12AF" w:rsidRPr="00A0740F">
        <w:rPr>
          <w:rFonts w:ascii="Times New Roman" w:hAnsi="Times New Roman" w:cs="Times New Roman"/>
          <w:sz w:val="24"/>
          <w:szCs w:val="24"/>
        </w:rPr>
        <w:t xml:space="preserve"> </w:t>
      </w:r>
      <w:r w:rsidR="001B12AF" w:rsidRPr="00A0740F">
        <w:rPr>
          <w:rFonts w:ascii="Times New Roman" w:hAnsi="Times New Roman" w:cs="Times New Roman"/>
          <w:color w:val="000000"/>
          <w:sz w:val="24"/>
          <w:szCs w:val="24"/>
          <w:shd w:val="clear" w:color="auto" w:fill="FFFFFF"/>
        </w:rPr>
        <w:t>(Jøsang and Tran, 2000).</w:t>
      </w:r>
      <w:r w:rsidR="00862902" w:rsidRPr="00A0740F">
        <w:rPr>
          <w:rFonts w:ascii="Times New Roman" w:hAnsi="Times New Roman" w:cs="Times New Roman"/>
          <w:color w:val="FF0000"/>
          <w:sz w:val="24"/>
          <w:szCs w:val="24"/>
        </w:rPr>
        <w:t xml:space="preserve"> </w:t>
      </w:r>
      <w:r w:rsidR="00517B70" w:rsidRPr="00A0740F">
        <w:rPr>
          <w:rFonts w:ascii="Times New Roman" w:hAnsi="Times New Roman" w:cs="Times New Roman"/>
          <w:sz w:val="24"/>
          <w:szCs w:val="24"/>
        </w:rPr>
        <w:t xml:space="preserve">Public key infrastructure (PKI) as a tool of encrypted e-commerce financial activities is evident within policy-based trust management by third parties (Ibid.). Blockchain is operated by a similar feature to encrypt data and issuing a private key for members of a ledger to access individual information. </w:t>
      </w:r>
      <w:r w:rsidR="00A15F97" w:rsidRPr="00A0740F">
        <w:rPr>
          <w:rFonts w:ascii="Times New Roman" w:hAnsi="Times New Roman" w:cs="Times New Roman"/>
          <w:sz w:val="24"/>
          <w:szCs w:val="24"/>
        </w:rPr>
        <w:t>(Crosby et. al., 2016).</w:t>
      </w:r>
    </w:p>
    <w:p w14:paraId="046CEAC0" w14:textId="724994DE" w:rsidR="000F4843" w:rsidRDefault="002300B5" w:rsidP="001D26FF">
      <w:pPr>
        <w:spacing w:before="100" w:beforeAutospacing="1" w:line="360" w:lineRule="auto"/>
        <w:rPr>
          <w:rFonts w:ascii="Times New Roman" w:hAnsi="Times New Roman" w:cs="Times New Roman"/>
          <w:color w:val="000000"/>
          <w:sz w:val="24"/>
          <w:szCs w:val="24"/>
          <w:shd w:val="clear" w:color="auto" w:fill="FFFFFF"/>
        </w:rPr>
      </w:pPr>
      <w:r w:rsidRPr="00A0740F">
        <w:rPr>
          <w:rFonts w:ascii="Times New Roman" w:hAnsi="Times New Roman" w:cs="Times New Roman"/>
          <w:sz w:val="24"/>
          <w:szCs w:val="24"/>
        </w:rPr>
        <w:t>Subjective trust management impacts and influences policy</w:t>
      </w:r>
      <w:r w:rsidR="000F4843" w:rsidRPr="00A0740F">
        <w:rPr>
          <w:rFonts w:ascii="Times New Roman" w:hAnsi="Times New Roman" w:cs="Times New Roman"/>
          <w:sz w:val="24"/>
          <w:szCs w:val="24"/>
        </w:rPr>
        <w:t>-</w:t>
      </w:r>
      <w:r w:rsidRPr="00A0740F">
        <w:rPr>
          <w:rFonts w:ascii="Times New Roman" w:hAnsi="Times New Roman" w:cs="Times New Roman"/>
          <w:sz w:val="24"/>
          <w:szCs w:val="24"/>
        </w:rPr>
        <w:t xml:space="preserve">based trust </w:t>
      </w:r>
      <w:r w:rsidR="000F4843" w:rsidRPr="00A0740F">
        <w:rPr>
          <w:rFonts w:ascii="Times New Roman" w:hAnsi="Times New Roman" w:cs="Times New Roman"/>
          <w:sz w:val="24"/>
          <w:szCs w:val="24"/>
        </w:rPr>
        <w:t>due to the cognitive source of trust development within consumers (</w:t>
      </w:r>
      <w:r w:rsidR="000F4843" w:rsidRPr="00A0740F">
        <w:rPr>
          <w:rFonts w:ascii="Times New Roman" w:hAnsi="Times New Roman" w:cs="Times New Roman"/>
          <w:color w:val="000000"/>
          <w:sz w:val="24"/>
          <w:szCs w:val="24"/>
          <w:shd w:val="clear" w:color="auto" w:fill="FFFFFF"/>
        </w:rPr>
        <w:t>Jøsang and Tran, 2000). The notion can be supported by theory of reasoned action (TRA) where trust has solely been identified to be an outcome of five cognitive acts consisting external factors, intentions, beliefs, attitude and behavioural outcome relating back to social construction theory of consumer’s technology adoption (Kumar and Sareen, 2012; Salam et. al., 2005).</w:t>
      </w:r>
      <w:r w:rsidR="00AD7449">
        <w:rPr>
          <w:rFonts w:ascii="Times New Roman" w:hAnsi="Times New Roman" w:cs="Times New Roman"/>
          <w:color w:val="000000"/>
          <w:sz w:val="24"/>
          <w:szCs w:val="24"/>
          <w:shd w:val="clear" w:color="auto" w:fill="FFFFFF"/>
        </w:rPr>
        <w:t xml:space="preserve"> </w:t>
      </w:r>
      <w:r w:rsidR="000F4843" w:rsidRPr="00A0740F">
        <w:rPr>
          <w:rFonts w:ascii="Times New Roman" w:hAnsi="Times New Roman" w:cs="Times New Roman"/>
          <w:color w:val="000000"/>
          <w:sz w:val="24"/>
          <w:szCs w:val="24"/>
          <w:shd w:val="clear" w:color="auto" w:fill="FFFFFF"/>
        </w:rPr>
        <w:t xml:space="preserve">Third party roles in corresponding to </w:t>
      </w:r>
      <w:r w:rsidR="000F4843" w:rsidRPr="00A0740F">
        <w:rPr>
          <w:rFonts w:ascii="Times New Roman" w:hAnsi="Times New Roman" w:cs="Times New Roman"/>
          <w:color w:val="000000"/>
          <w:sz w:val="24"/>
          <w:szCs w:val="24"/>
          <w:shd w:val="clear" w:color="auto" w:fill="FFFFFF"/>
        </w:rPr>
        <w:lastRenderedPageBreak/>
        <w:t xml:space="preserve">these factors through assuring situational assurance is evident by means of creating transactional </w:t>
      </w:r>
      <w:r w:rsidR="00A15F97" w:rsidRPr="00A0740F">
        <w:rPr>
          <w:rFonts w:ascii="Times New Roman" w:hAnsi="Times New Roman" w:cs="Times New Roman"/>
          <w:color w:val="000000"/>
          <w:sz w:val="24"/>
          <w:szCs w:val="24"/>
          <w:shd w:val="clear" w:color="auto" w:fill="FFFFFF"/>
        </w:rPr>
        <w:t xml:space="preserve">safety policies and aligning with data protection acts (Gefen et. al., 2003). Blockchain based transactions and self-operated smart contracts also offers assurance to consumers that can be exemplified by its’ 42 million active users globally (Szmigiera, 2019).  </w:t>
      </w:r>
      <w:r w:rsidR="00AD7449">
        <w:rPr>
          <w:rFonts w:ascii="Times New Roman" w:hAnsi="Times New Roman" w:cs="Times New Roman"/>
          <w:color w:val="000000"/>
          <w:sz w:val="24"/>
          <w:szCs w:val="24"/>
          <w:shd w:val="clear" w:color="auto" w:fill="FFFFFF"/>
        </w:rPr>
        <w:t xml:space="preserve">In addition, the framework suggests characteristic-based trust development among consumers which is the competence of blockchain features and thus it can be benevolent to users. </w:t>
      </w:r>
    </w:p>
    <w:p w14:paraId="5249DFC6" w14:textId="77777777" w:rsidR="0059032B" w:rsidRPr="00A0740F" w:rsidRDefault="0059032B" w:rsidP="001D26FF">
      <w:pPr>
        <w:spacing w:before="100" w:beforeAutospacing="1" w:line="360" w:lineRule="auto"/>
        <w:rPr>
          <w:rFonts w:ascii="Times New Roman" w:hAnsi="Times New Roman" w:cs="Times New Roman"/>
          <w:sz w:val="24"/>
          <w:szCs w:val="24"/>
        </w:rPr>
      </w:pPr>
    </w:p>
    <w:p w14:paraId="137939B7" w14:textId="3133AC6F" w:rsidR="00D874D7" w:rsidRPr="00A0740F" w:rsidRDefault="00D874D7" w:rsidP="00A624D1">
      <w:pPr>
        <w:spacing w:before="100" w:beforeAutospacing="1" w:line="360" w:lineRule="auto"/>
        <w:jc w:val="center"/>
        <w:rPr>
          <w:rFonts w:ascii="Times New Roman" w:hAnsi="Times New Roman" w:cs="Times New Roman"/>
          <w:b/>
          <w:sz w:val="24"/>
          <w:szCs w:val="24"/>
        </w:rPr>
      </w:pPr>
      <w:r w:rsidRPr="00A0740F">
        <w:rPr>
          <w:rFonts w:ascii="Times New Roman" w:hAnsi="Times New Roman" w:cs="Times New Roman"/>
          <w:b/>
          <w:sz w:val="24"/>
          <w:szCs w:val="24"/>
        </w:rPr>
        <w:t>6.</w:t>
      </w:r>
      <w:r w:rsidR="00621FF8" w:rsidRPr="00A0740F">
        <w:rPr>
          <w:rFonts w:ascii="Times New Roman" w:hAnsi="Times New Roman" w:cs="Times New Roman"/>
          <w:b/>
          <w:sz w:val="24"/>
          <w:szCs w:val="24"/>
        </w:rPr>
        <w:t xml:space="preserve"> </w:t>
      </w:r>
      <w:r w:rsidR="00F84C87" w:rsidRPr="00A0740F">
        <w:rPr>
          <w:rFonts w:ascii="Times New Roman" w:hAnsi="Times New Roman" w:cs="Times New Roman"/>
          <w:b/>
          <w:sz w:val="24"/>
          <w:szCs w:val="24"/>
        </w:rPr>
        <w:t xml:space="preserve">Discussion of </w:t>
      </w:r>
      <w:r w:rsidR="00621FF8" w:rsidRPr="00A0740F">
        <w:rPr>
          <w:rFonts w:ascii="Times New Roman" w:hAnsi="Times New Roman" w:cs="Times New Roman"/>
          <w:b/>
          <w:sz w:val="24"/>
          <w:szCs w:val="24"/>
        </w:rPr>
        <w:t>Findings</w:t>
      </w:r>
    </w:p>
    <w:p w14:paraId="423CB753" w14:textId="43293262" w:rsidR="00A8778F" w:rsidRDefault="000657BB" w:rsidP="005B269C">
      <w:pPr>
        <w:spacing w:line="360" w:lineRule="auto"/>
        <w:rPr>
          <w:rFonts w:ascii="Times New Roman" w:hAnsi="Times New Roman" w:cs="Times New Roman"/>
          <w:sz w:val="24"/>
          <w:szCs w:val="24"/>
        </w:rPr>
      </w:pPr>
      <w:r w:rsidRPr="00A0740F">
        <w:rPr>
          <w:rFonts w:ascii="Times New Roman" w:hAnsi="Times New Roman" w:cs="Times New Roman"/>
          <w:sz w:val="24"/>
          <w:szCs w:val="24"/>
        </w:rPr>
        <w:t>Technological advancement in businesses can bring new management opportunities or eradicate traditional management challenges</w:t>
      </w:r>
      <w:r w:rsidR="00A8778F">
        <w:rPr>
          <w:rFonts w:ascii="Times New Roman" w:hAnsi="Times New Roman" w:cs="Times New Roman"/>
          <w:sz w:val="24"/>
          <w:szCs w:val="24"/>
        </w:rPr>
        <w:t>, therefore, a</w:t>
      </w:r>
      <w:r w:rsidRPr="00A0740F">
        <w:rPr>
          <w:rFonts w:ascii="Times New Roman" w:hAnsi="Times New Roman" w:cs="Times New Roman"/>
          <w:sz w:val="24"/>
          <w:szCs w:val="24"/>
        </w:rPr>
        <w:t xml:space="preserve">pplication of blockchain technology as a </w:t>
      </w:r>
      <w:r w:rsidR="004E416F" w:rsidRPr="00A0740F">
        <w:rPr>
          <w:rFonts w:ascii="Times New Roman" w:hAnsi="Times New Roman" w:cs="Times New Roman"/>
          <w:sz w:val="24"/>
          <w:szCs w:val="24"/>
        </w:rPr>
        <w:t>C2C</w:t>
      </w:r>
      <w:r w:rsidRPr="00A0740F">
        <w:rPr>
          <w:rFonts w:ascii="Times New Roman" w:hAnsi="Times New Roman" w:cs="Times New Roman"/>
          <w:sz w:val="24"/>
          <w:szCs w:val="24"/>
        </w:rPr>
        <w:t xml:space="preserve"> business network </w:t>
      </w:r>
      <w:r w:rsidR="00A8778F">
        <w:rPr>
          <w:rFonts w:ascii="Times New Roman" w:hAnsi="Times New Roman" w:cs="Times New Roman"/>
          <w:sz w:val="24"/>
          <w:szCs w:val="24"/>
        </w:rPr>
        <w:t>can</w:t>
      </w:r>
      <w:r w:rsidRPr="00A0740F">
        <w:rPr>
          <w:rFonts w:ascii="Times New Roman" w:hAnsi="Times New Roman" w:cs="Times New Roman"/>
          <w:sz w:val="24"/>
          <w:szCs w:val="24"/>
        </w:rPr>
        <w:t xml:space="preserve"> also be expected to bring consumer trust </w:t>
      </w:r>
      <w:r w:rsidR="00A8778F">
        <w:rPr>
          <w:rFonts w:ascii="Times New Roman" w:hAnsi="Times New Roman" w:cs="Times New Roman"/>
          <w:sz w:val="24"/>
          <w:szCs w:val="24"/>
        </w:rPr>
        <w:t xml:space="preserve">and middle </w:t>
      </w:r>
      <w:r w:rsidRPr="00A0740F">
        <w:rPr>
          <w:rFonts w:ascii="Times New Roman" w:hAnsi="Times New Roman" w:cs="Times New Roman"/>
          <w:sz w:val="24"/>
          <w:szCs w:val="24"/>
        </w:rPr>
        <w:t xml:space="preserve">management changes through </w:t>
      </w:r>
      <w:r>
        <w:rPr>
          <w:rFonts w:ascii="Times New Roman" w:hAnsi="Times New Roman" w:cs="Times New Roman"/>
          <w:sz w:val="24"/>
          <w:szCs w:val="24"/>
        </w:rPr>
        <w:t>the system’s unique characteristics</w:t>
      </w:r>
      <w:r w:rsidR="00A8778F">
        <w:rPr>
          <w:rFonts w:ascii="Times New Roman" w:hAnsi="Times New Roman" w:cs="Times New Roman"/>
          <w:sz w:val="24"/>
          <w:szCs w:val="24"/>
        </w:rPr>
        <w:t xml:space="preserve"> and features which was the core argument of this report. The claim was assessed from three key perspectives that included consumer adoption with the technology, trust management and theoretical perspective of system application as a C2C intermediary. </w:t>
      </w:r>
    </w:p>
    <w:p w14:paraId="1E7EC3B4" w14:textId="192774F3" w:rsidR="00730624" w:rsidRDefault="00730624" w:rsidP="005B269C">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rPr>
        <w:t>Blockchain technology has been associated with data, knowledge or information management, transaction systems and supply chain management</w:t>
      </w:r>
      <w:r w:rsidR="00A624D1">
        <w:rPr>
          <w:rFonts w:ascii="Times New Roman" w:hAnsi="Times New Roman" w:cs="Times New Roman"/>
          <w:sz w:val="24"/>
          <w:szCs w:val="24"/>
        </w:rPr>
        <w:t xml:space="preserve"> (Glaser, 2017)</w:t>
      </w:r>
      <w:r>
        <w:rPr>
          <w:rFonts w:ascii="Times New Roman" w:hAnsi="Times New Roman" w:cs="Times New Roman"/>
          <w:sz w:val="24"/>
          <w:szCs w:val="24"/>
        </w:rPr>
        <w:t xml:space="preserve"> which paved the way of this report</w:t>
      </w:r>
      <w:r w:rsidR="001839D4">
        <w:rPr>
          <w:rFonts w:ascii="Times New Roman" w:hAnsi="Times New Roman" w:cs="Times New Roman"/>
          <w:sz w:val="24"/>
          <w:szCs w:val="24"/>
        </w:rPr>
        <w:t>,</w:t>
      </w:r>
      <w:r>
        <w:rPr>
          <w:rFonts w:ascii="Times New Roman" w:hAnsi="Times New Roman" w:cs="Times New Roman"/>
          <w:sz w:val="24"/>
          <w:szCs w:val="24"/>
        </w:rPr>
        <w:t xml:space="preserve"> suggesting the technology as a C2C e-commerce platform. The idea was first mentioned by </w:t>
      </w:r>
      <w:r>
        <w:rPr>
          <w:rFonts w:ascii="Times New Roman" w:hAnsi="Times New Roman" w:cs="Times New Roman"/>
          <w:color w:val="000000"/>
          <w:sz w:val="24"/>
          <w:szCs w:val="24"/>
          <w:shd w:val="clear" w:color="auto" w:fill="FFFFFF"/>
        </w:rPr>
        <w:t xml:space="preserve">Shorman, Allaymoun and Hamid (2019) who suggested a C2C network based on blockchain technology considering similar characteristics of both systems. However, the proposal was assessed by means of business model evaluation that lacked any insights on managerial implications or consumer adaptability. Therefore, an attempt to identify the system application and its impact on middle management was taken in this report. </w:t>
      </w:r>
    </w:p>
    <w:p w14:paraId="55C6DB7B" w14:textId="560E18A4" w:rsidR="000826C2" w:rsidRDefault="00341E79" w:rsidP="000826C2">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The theoretical and practical evidences found on blockchain application as an intermediary within a B2C context supports its</w:t>
      </w:r>
      <w:r w:rsidR="000826C2">
        <w:rPr>
          <w:rFonts w:ascii="Times New Roman" w:hAnsi="Times New Roman" w:cs="Times New Roman"/>
          <w:color w:val="000000"/>
          <w:sz w:val="24"/>
          <w:szCs w:val="24"/>
          <w:shd w:val="clear" w:color="auto" w:fill="FFFFFF"/>
        </w:rPr>
        <w:t xml:space="preserve"> successful application as an online marketplace</w:t>
      </w:r>
      <w:r>
        <w:rPr>
          <w:rFonts w:ascii="Times New Roman" w:hAnsi="Times New Roman" w:cs="Times New Roman"/>
          <w:color w:val="000000"/>
          <w:sz w:val="24"/>
          <w:szCs w:val="24"/>
          <w:shd w:val="clear" w:color="auto" w:fill="FFFFFF"/>
        </w:rPr>
        <w:t xml:space="preserve">. </w:t>
      </w:r>
      <w:r w:rsidR="000826C2">
        <w:rPr>
          <w:rFonts w:ascii="Times New Roman" w:hAnsi="Times New Roman" w:cs="Times New Roman"/>
          <w:color w:val="000000"/>
          <w:sz w:val="24"/>
          <w:szCs w:val="24"/>
          <w:shd w:val="clear" w:color="auto" w:fill="FFFFFF"/>
        </w:rPr>
        <w:t>Although</w:t>
      </w:r>
      <w:r>
        <w:rPr>
          <w:rFonts w:ascii="Times New Roman" w:hAnsi="Times New Roman" w:cs="Times New Roman"/>
          <w:color w:val="000000"/>
          <w:sz w:val="24"/>
          <w:szCs w:val="24"/>
          <w:shd w:val="clear" w:color="auto" w:fill="FFFFFF"/>
        </w:rPr>
        <w:t xml:space="preserve">, </w:t>
      </w:r>
      <w:r w:rsidR="001839D4">
        <w:rPr>
          <w:rFonts w:ascii="Times New Roman" w:hAnsi="Times New Roman" w:cs="Times New Roman"/>
          <w:color w:val="000000"/>
          <w:sz w:val="24"/>
          <w:szCs w:val="24"/>
          <w:shd w:val="clear" w:color="auto" w:fill="FFFFFF"/>
        </w:rPr>
        <w:t>blockchain based</w:t>
      </w:r>
      <w:r>
        <w:rPr>
          <w:rFonts w:ascii="Times New Roman" w:hAnsi="Times New Roman" w:cs="Times New Roman"/>
          <w:color w:val="000000"/>
          <w:sz w:val="24"/>
          <w:szCs w:val="24"/>
          <w:shd w:val="clear" w:color="auto" w:fill="FFFFFF"/>
        </w:rPr>
        <w:t xml:space="preserve"> applicati</w:t>
      </w:r>
      <w:r w:rsidR="001839D4">
        <w:rPr>
          <w:rFonts w:ascii="Times New Roman" w:hAnsi="Times New Roman" w:cs="Times New Roman"/>
          <w:color w:val="000000"/>
          <w:sz w:val="24"/>
          <w:szCs w:val="24"/>
          <w:shd w:val="clear" w:color="auto" w:fill="FFFFFF"/>
        </w:rPr>
        <w:t>o</w:t>
      </w:r>
      <w:r>
        <w:rPr>
          <w:rFonts w:ascii="Times New Roman" w:hAnsi="Times New Roman" w:cs="Times New Roman"/>
          <w:color w:val="000000"/>
          <w:sz w:val="24"/>
          <w:szCs w:val="24"/>
          <w:shd w:val="clear" w:color="auto" w:fill="FFFFFF"/>
        </w:rPr>
        <w:t>n</w:t>
      </w:r>
      <w:r w:rsidR="001839D4">
        <w:rPr>
          <w:rFonts w:ascii="Times New Roman" w:hAnsi="Times New Roman" w:cs="Times New Roman"/>
          <w:color w:val="000000"/>
          <w:sz w:val="24"/>
          <w:szCs w:val="24"/>
          <w:shd w:val="clear" w:color="auto" w:fill="FFFFFF"/>
        </w:rPr>
        <w:t>s</w:t>
      </w:r>
      <w:r>
        <w:rPr>
          <w:rFonts w:ascii="Times New Roman" w:hAnsi="Times New Roman" w:cs="Times New Roman"/>
          <w:color w:val="000000"/>
          <w:sz w:val="24"/>
          <w:szCs w:val="24"/>
          <w:shd w:val="clear" w:color="auto" w:fill="FFFFFF"/>
        </w:rPr>
        <w:t xml:space="preserve"> exist in different business model</w:t>
      </w:r>
      <w:r w:rsidR="000826C2">
        <w:rPr>
          <w:rFonts w:ascii="Times New Roman" w:hAnsi="Times New Roman" w:cs="Times New Roman"/>
          <w:color w:val="000000"/>
          <w:sz w:val="24"/>
          <w:szCs w:val="24"/>
          <w:shd w:val="clear" w:color="auto" w:fill="FFFFFF"/>
        </w:rPr>
        <w:t>, the similar characteristics of blockchain application as a C2C or peer to peer (P2P) platform is evident. In addition, the business model evaluation suggested by Shorman, Allaymoun and Hamid (2019) provided theoretical and o</w:t>
      </w:r>
      <w:r w:rsidR="001839D4">
        <w:rPr>
          <w:rFonts w:ascii="Times New Roman" w:hAnsi="Times New Roman" w:cs="Times New Roman"/>
          <w:color w:val="000000"/>
          <w:sz w:val="24"/>
          <w:szCs w:val="24"/>
          <w:shd w:val="clear" w:color="auto" w:fill="FFFFFF"/>
        </w:rPr>
        <w:t xml:space="preserve">perational </w:t>
      </w:r>
      <w:r w:rsidR="000826C2">
        <w:rPr>
          <w:rFonts w:ascii="Times New Roman" w:hAnsi="Times New Roman" w:cs="Times New Roman"/>
          <w:color w:val="000000"/>
          <w:sz w:val="24"/>
          <w:szCs w:val="24"/>
          <w:shd w:val="clear" w:color="auto" w:fill="FFFFFF"/>
        </w:rPr>
        <w:t>insight on how the business will operate if its</w:t>
      </w:r>
      <w:r w:rsidR="00566FF1">
        <w:rPr>
          <w:rFonts w:ascii="Times New Roman" w:hAnsi="Times New Roman" w:cs="Times New Roman"/>
          <w:color w:val="000000"/>
          <w:sz w:val="24"/>
          <w:szCs w:val="24"/>
          <w:shd w:val="clear" w:color="auto" w:fill="FFFFFF"/>
        </w:rPr>
        <w:t>’</w:t>
      </w:r>
      <w:r w:rsidR="000826C2">
        <w:rPr>
          <w:rFonts w:ascii="Times New Roman" w:hAnsi="Times New Roman" w:cs="Times New Roman"/>
          <w:color w:val="000000"/>
          <w:sz w:val="24"/>
          <w:szCs w:val="24"/>
          <w:shd w:val="clear" w:color="auto" w:fill="FFFFFF"/>
        </w:rPr>
        <w:t xml:space="preserve"> based on </w:t>
      </w:r>
      <w:r w:rsidR="000826C2">
        <w:rPr>
          <w:rFonts w:ascii="Times New Roman" w:hAnsi="Times New Roman" w:cs="Times New Roman"/>
          <w:color w:val="000000"/>
          <w:sz w:val="24"/>
          <w:szCs w:val="24"/>
          <w:shd w:val="clear" w:color="auto" w:fill="FFFFFF"/>
        </w:rPr>
        <w:lastRenderedPageBreak/>
        <w:t>blockchain technology</w:t>
      </w:r>
      <w:r w:rsidR="00566FF1">
        <w:rPr>
          <w:rFonts w:ascii="Times New Roman" w:hAnsi="Times New Roman" w:cs="Times New Roman"/>
          <w:color w:val="000000"/>
          <w:sz w:val="24"/>
          <w:szCs w:val="24"/>
          <w:shd w:val="clear" w:color="auto" w:fill="FFFFFF"/>
        </w:rPr>
        <w:t xml:space="preserve"> since, c</w:t>
      </w:r>
      <w:r w:rsidR="000826C2">
        <w:rPr>
          <w:rFonts w:ascii="Times New Roman" w:hAnsi="Times New Roman" w:cs="Times New Roman"/>
          <w:color w:val="000000"/>
          <w:sz w:val="24"/>
          <w:szCs w:val="24"/>
          <w:shd w:val="clear" w:color="auto" w:fill="FFFFFF"/>
        </w:rPr>
        <w:t xml:space="preserve">ost effectiveness and transparency features of the system </w:t>
      </w:r>
      <w:r w:rsidR="00566FF1">
        <w:rPr>
          <w:rFonts w:ascii="Times New Roman" w:hAnsi="Times New Roman" w:cs="Times New Roman"/>
          <w:color w:val="000000"/>
          <w:sz w:val="24"/>
          <w:szCs w:val="24"/>
          <w:shd w:val="clear" w:color="auto" w:fill="FFFFFF"/>
        </w:rPr>
        <w:t>justifies</w:t>
      </w:r>
      <w:r w:rsidR="000826C2">
        <w:rPr>
          <w:rFonts w:ascii="Times New Roman" w:hAnsi="Times New Roman" w:cs="Times New Roman"/>
          <w:color w:val="000000"/>
          <w:sz w:val="24"/>
          <w:szCs w:val="24"/>
          <w:shd w:val="clear" w:color="auto" w:fill="FFFFFF"/>
        </w:rPr>
        <w:t xml:space="preserve"> its application. As a consequence, blockchain technology can be expected to replace institutional intermediaries and connect consumers directly with each other.</w:t>
      </w:r>
    </w:p>
    <w:p w14:paraId="7FB317FE" w14:textId="04BBF956" w:rsidR="000826C2" w:rsidRDefault="00E61456" w:rsidP="000826C2">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From trust management perspectives, blockchain’s public and private key policy has been seen to align with policy</w:t>
      </w:r>
      <w:r w:rsidR="00566FF1">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based trust management by trusted third parties. The system’s active users globally reflects on its’ perceived usefulness as a secure technology where sellers can establish long term relationship </w:t>
      </w:r>
      <w:r w:rsidR="00736A80">
        <w:rPr>
          <w:rFonts w:ascii="Times New Roman" w:hAnsi="Times New Roman" w:cs="Times New Roman"/>
          <w:color w:val="000000"/>
          <w:sz w:val="24"/>
          <w:szCs w:val="24"/>
          <w:shd w:val="clear" w:color="auto" w:fill="FFFFFF"/>
        </w:rPr>
        <w:t>that h</w:t>
      </w:r>
      <w:r>
        <w:rPr>
          <w:rFonts w:ascii="Times New Roman" w:hAnsi="Times New Roman" w:cs="Times New Roman"/>
          <w:color w:val="000000"/>
          <w:sz w:val="24"/>
          <w:szCs w:val="24"/>
          <w:shd w:val="clear" w:color="auto" w:fill="FFFFFF"/>
        </w:rPr>
        <w:t>as been studied as a part of reasoned action theory</w:t>
      </w:r>
      <w:r w:rsidR="00736A80">
        <w:rPr>
          <w:rFonts w:ascii="Times New Roman" w:hAnsi="Times New Roman" w:cs="Times New Roman"/>
          <w:color w:val="000000"/>
          <w:sz w:val="24"/>
          <w:szCs w:val="24"/>
          <w:shd w:val="clear" w:color="auto" w:fill="FFFFFF"/>
        </w:rPr>
        <w:t xml:space="preserve"> (Salam et. al., 2005) </w:t>
      </w:r>
      <w:r>
        <w:rPr>
          <w:rFonts w:ascii="Times New Roman" w:hAnsi="Times New Roman" w:cs="Times New Roman"/>
          <w:color w:val="000000"/>
          <w:sz w:val="24"/>
          <w:szCs w:val="24"/>
          <w:shd w:val="clear" w:color="auto" w:fill="FFFFFF"/>
        </w:rPr>
        <w:t>which is used to scale consumer’s cognitive perception o</w:t>
      </w:r>
      <w:r w:rsidR="00736A80">
        <w:rPr>
          <w:rFonts w:ascii="Times New Roman" w:hAnsi="Times New Roman" w:cs="Times New Roman"/>
          <w:color w:val="000000"/>
          <w:sz w:val="24"/>
          <w:szCs w:val="24"/>
          <w:shd w:val="clear" w:color="auto" w:fill="FFFFFF"/>
        </w:rPr>
        <w:t>f usefulness</w:t>
      </w:r>
      <w:r>
        <w:rPr>
          <w:rFonts w:ascii="Times New Roman" w:hAnsi="Times New Roman" w:cs="Times New Roman"/>
          <w:color w:val="000000"/>
          <w:sz w:val="24"/>
          <w:szCs w:val="24"/>
          <w:shd w:val="clear" w:color="auto" w:fill="FFFFFF"/>
        </w:rPr>
        <w:t xml:space="preserve"> e-commerce platforms. </w:t>
      </w:r>
      <w:r w:rsidR="00785A22">
        <w:rPr>
          <w:rFonts w:ascii="Times New Roman" w:hAnsi="Times New Roman" w:cs="Times New Roman"/>
          <w:color w:val="000000"/>
          <w:sz w:val="24"/>
          <w:szCs w:val="24"/>
          <w:shd w:val="clear" w:color="auto" w:fill="FFFFFF"/>
        </w:rPr>
        <w:t xml:space="preserve">The concept of perceived usefulness also exists in consumer adoption of system but in a sense of initial usefulness whereas the reasoned action theory considers benevolence and long-term relation development. Trust issues in relation to transparency of supply chain, quality issues and </w:t>
      </w:r>
      <w:r w:rsidR="007B62C8">
        <w:rPr>
          <w:rFonts w:ascii="Times New Roman" w:hAnsi="Times New Roman" w:cs="Times New Roman"/>
          <w:color w:val="000000"/>
          <w:sz w:val="24"/>
          <w:szCs w:val="24"/>
          <w:shd w:val="clear" w:color="auto" w:fill="FFFFFF"/>
        </w:rPr>
        <w:t xml:space="preserve">unreliable alterable review system has been identified during the contextual overview in this report. </w:t>
      </w:r>
      <w:r w:rsidR="00785A22">
        <w:rPr>
          <w:rFonts w:ascii="Times New Roman" w:hAnsi="Times New Roman" w:cs="Times New Roman"/>
          <w:color w:val="000000"/>
          <w:sz w:val="24"/>
          <w:szCs w:val="24"/>
          <w:shd w:val="clear" w:color="auto" w:fill="FFFFFF"/>
        </w:rPr>
        <w:t>Blockchain technology’s transparent characteristics can solve t</w:t>
      </w:r>
      <w:r w:rsidR="007B62C8">
        <w:rPr>
          <w:rFonts w:ascii="Times New Roman" w:hAnsi="Times New Roman" w:cs="Times New Roman"/>
          <w:color w:val="000000"/>
          <w:sz w:val="24"/>
          <w:szCs w:val="24"/>
          <w:shd w:val="clear" w:color="auto" w:fill="FFFFFF"/>
        </w:rPr>
        <w:t>hese t</w:t>
      </w:r>
      <w:r w:rsidR="00785A22">
        <w:rPr>
          <w:rFonts w:ascii="Times New Roman" w:hAnsi="Times New Roman" w:cs="Times New Roman"/>
          <w:color w:val="000000"/>
          <w:sz w:val="24"/>
          <w:szCs w:val="24"/>
          <w:shd w:val="clear" w:color="auto" w:fill="FFFFFF"/>
        </w:rPr>
        <w:t xml:space="preserve">rust issues from C2C context by means of providing quality assurance, reliable feedback system </w:t>
      </w:r>
      <w:r w:rsidR="007B62C8">
        <w:rPr>
          <w:rFonts w:ascii="Times New Roman" w:hAnsi="Times New Roman" w:cs="Times New Roman"/>
          <w:color w:val="000000"/>
          <w:sz w:val="24"/>
          <w:szCs w:val="24"/>
          <w:shd w:val="clear" w:color="auto" w:fill="FFFFFF"/>
        </w:rPr>
        <w:t>where reviews</w:t>
      </w:r>
      <w:r w:rsidR="00736A80">
        <w:rPr>
          <w:rFonts w:ascii="Times New Roman" w:hAnsi="Times New Roman" w:cs="Times New Roman"/>
          <w:color w:val="000000"/>
          <w:sz w:val="24"/>
          <w:szCs w:val="24"/>
          <w:shd w:val="clear" w:color="auto" w:fill="FFFFFF"/>
        </w:rPr>
        <w:t xml:space="preserve"> can not be tampered</w:t>
      </w:r>
      <w:r w:rsidR="007B62C8">
        <w:rPr>
          <w:rFonts w:ascii="Times New Roman" w:hAnsi="Times New Roman" w:cs="Times New Roman"/>
          <w:color w:val="000000"/>
          <w:sz w:val="24"/>
          <w:szCs w:val="24"/>
          <w:shd w:val="clear" w:color="auto" w:fill="FFFFFF"/>
        </w:rPr>
        <w:t xml:space="preserve"> or edited and peer</w:t>
      </w:r>
      <w:r w:rsidR="00736A80">
        <w:rPr>
          <w:rFonts w:ascii="Times New Roman" w:hAnsi="Times New Roman" w:cs="Times New Roman"/>
          <w:color w:val="000000"/>
          <w:sz w:val="24"/>
          <w:szCs w:val="24"/>
          <w:shd w:val="clear" w:color="auto" w:fill="FFFFFF"/>
        </w:rPr>
        <w:t>s</w:t>
      </w:r>
      <w:r w:rsidR="007B62C8">
        <w:rPr>
          <w:rFonts w:ascii="Times New Roman" w:hAnsi="Times New Roman" w:cs="Times New Roman"/>
          <w:color w:val="000000"/>
          <w:sz w:val="24"/>
          <w:szCs w:val="24"/>
          <w:shd w:val="clear" w:color="auto" w:fill="FFFFFF"/>
        </w:rPr>
        <w:t xml:space="preserve"> </w:t>
      </w:r>
      <w:r w:rsidR="00736A80">
        <w:rPr>
          <w:rFonts w:ascii="Times New Roman" w:hAnsi="Times New Roman" w:cs="Times New Roman"/>
          <w:color w:val="000000"/>
          <w:sz w:val="24"/>
          <w:szCs w:val="24"/>
          <w:shd w:val="clear" w:color="auto" w:fill="FFFFFF"/>
        </w:rPr>
        <w:t>approval based</w:t>
      </w:r>
      <w:r w:rsidR="007B62C8">
        <w:rPr>
          <w:rFonts w:ascii="Times New Roman" w:hAnsi="Times New Roman" w:cs="Times New Roman"/>
          <w:color w:val="000000"/>
          <w:sz w:val="24"/>
          <w:szCs w:val="24"/>
          <w:shd w:val="clear" w:color="auto" w:fill="FFFFFF"/>
        </w:rPr>
        <w:t xml:space="preserve"> recommendation</w:t>
      </w:r>
      <w:r w:rsidR="00736A80">
        <w:rPr>
          <w:rFonts w:ascii="Times New Roman" w:hAnsi="Times New Roman" w:cs="Times New Roman"/>
          <w:color w:val="000000"/>
          <w:sz w:val="24"/>
          <w:szCs w:val="24"/>
          <w:shd w:val="clear" w:color="auto" w:fill="FFFFFF"/>
        </w:rPr>
        <w:t xml:space="preserve"> system can be operated. </w:t>
      </w:r>
    </w:p>
    <w:p w14:paraId="36AE15B0" w14:textId="7C09722D" w:rsidR="005B269C" w:rsidRDefault="00A624D1" w:rsidP="005B269C">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Although consumer recognition and adaption of blockchain based cryptocurrency is a widespread phenomenon globally, the system is not used as a mainstream transaction which might affect its reputation within social structure. </w:t>
      </w:r>
      <w:r w:rsidR="003D0584">
        <w:rPr>
          <w:rFonts w:ascii="Times New Roman" w:hAnsi="Times New Roman" w:cs="Times New Roman"/>
          <w:color w:val="000000"/>
          <w:sz w:val="24"/>
          <w:szCs w:val="24"/>
          <w:shd w:val="clear" w:color="auto" w:fill="FFFFFF"/>
        </w:rPr>
        <w:t xml:space="preserve">According to the Social Construction of Technology theory (Kumar and Sareen, 2012), a system can be adopted or rejected based on how the technology is integrated within specific society. Blockchain technology is in its’ novelty stage where it is just getting the recognition of being a transaction system. As a consequence, the system is expected to expand its’ usage step by step to be integrated within targeted social systems. </w:t>
      </w:r>
    </w:p>
    <w:p w14:paraId="7F16191E" w14:textId="468238E2" w:rsidR="00E12A9F" w:rsidRPr="00E12A9F" w:rsidRDefault="00E12A9F" w:rsidP="00E12A9F">
      <w:pPr>
        <w:spacing w:before="100" w:beforeAutospacing="1" w:line="360" w:lineRule="auto"/>
        <w:rPr>
          <w:rFonts w:ascii="Times New Roman" w:hAnsi="Times New Roman" w:cs="Times New Roman"/>
          <w:sz w:val="24"/>
          <w:szCs w:val="24"/>
        </w:rPr>
      </w:pPr>
      <w:r>
        <w:rPr>
          <w:rFonts w:ascii="Times New Roman" w:hAnsi="Times New Roman" w:cs="Times New Roman"/>
          <w:sz w:val="24"/>
          <w:szCs w:val="24"/>
        </w:rPr>
        <w:t>In terms of risks of application,</w:t>
      </w:r>
      <w:r w:rsidRPr="002E1A75">
        <w:rPr>
          <w:rFonts w:ascii="Times New Roman" w:hAnsi="Times New Roman" w:cs="Times New Roman"/>
          <w:sz w:val="24"/>
          <w:szCs w:val="24"/>
        </w:rPr>
        <w:t xml:space="preserve"> the existing intermediaries in the financial industry</w:t>
      </w:r>
      <w:r>
        <w:rPr>
          <w:rFonts w:ascii="Times New Roman" w:hAnsi="Times New Roman" w:cs="Times New Roman"/>
          <w:sz w:val="24"/>
          <w:szCs w:val="24"/>
        </w:rPr>
        <w:t xml:space="preserve"> can challenge its’ mainstream use since the technology can threaten their existence</w:t>
      </w:r>
      <w:r w:rsidRPr="002E1A75">
        <w:rPr>
          <w:rFonts w:ascii="Times New Roman" w:hAnsi="Times New Roman" w:cs="Times New Roman"/>
          <w:sz w:val="24"/>
          <w:szCs w:val="24"/>
        </w:rPr>
        <w:t xml:space="preserve"> by means of capturing the market provided by credit companies and notary</w:t>
      </w:r>
      <w:r>
        <w:rPr>
          <w:rFonts w:ascii="Times New Roman" w:hAnsi="Times New Roman" w:cs="Times New Roman"/>
          <w:sz w:val="24"/>
          <w:szCs w:val="24"/>
        </w:rPr>
        <w:t xml:space="preserve"> </w:t>
      </w:r>
      <w:r w:rsidRPr="002E1A75">
        <w:rPr>
          <w:rFonts w:ascii="Times New Roman" w:hAnsi="Times New Roman" w:cs="Times New Roman"/>
          <w:sz w:val="24"/>
          <w:szCs w:val="24"/>
        </w:rPr>
        <w:t xml:space="preserve">(Risius &amp; Sphorer, 2017). According to Glaser (2017) ‘even if financial intermediaries provide smart contracts and charge for that, it will be challenging for them to survive’. Therefore, obtaining operating permit from financial authority will be a time-consuming process for the technology </w:t>
      </w:r>
      <w:r w:rsidRPr="002E1A75">
        <w:rPr>
          <w:rFonts w:ascii="Times New Roman" w:hAnsi="Times New Roman" w:cs="Times New Roman"/>
          <w:sz w:val="24"/>
          <w:szCs w:val="24"/>
        </w:rPr>
        <w:lastRenderedPageBreak/>
        <w:t xml:space="preserve">application. Moreover, economic considerations and legal approval </w:t>
      </w:r>
      <w:r>
        <w:rPr>
          <w:rFonts w:ascii="Times New Roman" w:hAnsi="Times New Roman" w:cs="Times New Roman"/>
          <w:sz w:val="24"/>
          <w:szCs w:val="24"/>
        </w:rPr>
        <w:t>are</w:t>
      </w:r>
      <w:r w:rsidRPr="002E1A75">
        <w:rPr>
          <w:rFonts w:ascii="Times New Roman" w:hAnsi="Times New Roman" w:cs="Times New Roman"/>
          <w:sz w:val="24"/>
          <w:szCs w:val="24"/>
        </w:rPr>
        <w:t xml:space="preserve"> also key factors in order to apply the technology in transactional sector. </w:t>
      </w:r>
    </w:p>
    <w:p w14:paraId="3AC1FBA8" w14:textId="36886740" w:rsidR="00476C76" w:rsidRDefault="003D0584" w:rsidP="005B269C">
      <w:pPr>
        <w:spacing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Therefore, after critically analysing the theoretical correlations between blockchain and C2C e-commerce, the report recommends</w:t>
      </w:r>
      <w:r w:rsidR="0059032B">
        <w:rPr>
          <w:rFonts w:ascii="Times New Roman" w:hAnsi="Times New Roman" w:cs="Times New Roman"/>
          <w:color w:val="000000"/>
          <w:sz w:val="24"/>
          <w:szCs w:val="24"/>
          <w:shd w:val="clear" w:color="auto" w:fill="FFFFFF"/>
        </w:rPr>
        <w:t xml:space="preserve"> blockchain application on C2C context given that it will be customised accordingly with traditional outline of an e-commerce platform to provide assurance to its’ users. The system can perform both intermediary and third</w:t>
      </w:r>
      <w:r w:rsidR="004A67EF">
        <w:rPr>
          <w:rFonts w:ascii="Times New Roman" w:hAnsi="Times New Roman" w:cs="Times New Roman"/>
          <w:color w:val="000000"/>
          <w:sz w:val="24"/>
          <w:szCs w:val="24"/>
          <w:shd w:val="clear" w:color="auto" w:fill="FFFFFF"/>
        </w:rPr>
        <w:t>-</w:t>
      </w:r>
      <w:r w:rsidR="0059032B">
        <w:rPr>
          <w:rFonts w:ascii="Times New Roman" w:hAnsi="Times New Roman" w:cs="Times New Roman"/>
          <w:color w:val="000000"/>
          <w:sz w:val="24"/>
          <w:szCs w:val="24"/>
          <w:shd w:val="clear" w:color="auto" w:fill="FFFFFF"/>
        </w:rPr>
        <w:t>party activities which will save costs of businesses and self-operated smart contract feature will reduce operational expenses. As a consequence, the system application is able to eliminate middle management from e-commerce platforms and thus will change organisational structure of C2C e-commerce which establishes the argument of the report</w:t>
      </w:r>
      <w:r w:rsidR="004A67EF">
        <w:rPr>
          <w:rFonts w:ascii="Times New Roman" w:hAnsi="Times New Roman" w:cs="Times New Roman"/>
          <w:color w:val="000000"/>
          <w:sz w:val="24"/>
          <w:szCs w:val="24"/>
          <w:shd w:val="clear" w:color="auto" w:fill="FFFFFF"/>
        </w:rPr>
        <w:t xml:space="preserve"> and validates the pre-conceptual framework.</w:t>
      </w:r>
    </w:p>
    <w:p w14:paraId="3A0C82DB" w14:textId="77777777" w:rsidR="00476C76" w:rsidRPr="003D0584" w:rsidRDefault="00476C76" w:rsidP="005B269C">
      <w:pPr>
        <w:spacing w:line="360" w:lineRule="auto"/>
        <w:rPr>
          <w:rFonts w:ascii="Times New Roman" w:hAnsi="Times New Roman" w:cs="Times New Roman"/>
          <w:color w:val="000000"/>
          <w:sz w:val="24"/>
          <w:szCs w:val="24"/>
          <w:shd w:val="clear" w:color="auto" w:fill="FFFFFF"/>
        </w:rPr>
      </w:pPr>
    </w:p>
    <w:p w14:paraId="16345745" w14:textId="5CE0B4E1" w:rsidR="00D874D7" w:rsidRDefault="005A4546" w:rsidP="003D0584">
      <w:pPr>
        <w:spacing w:before="100" w:beforeAutospacing="1" w:line="360" w:lineRule="auto"/>
        <w:jc w:val="center"/>
        <w:rPr>
          <w:rFonts w:ascii="Times New Roman" w:hAnsi="Times New Roman" w:cs="Times New Roman"/>
          <w:b/>
          <w:sz w:val="24"/>
          <w:szCs w:val="24"/>
        </w:rPr>
      </w:pPr>
      <w:r w:rsidRPr="002E1A75">
        <w:rPr>
          <w:rFonts w:ascii="Times New Roman" w:hAnsi="Times New Roman" w:cs="Times New Roman"/>
          <w:b/>
          <w:sz w:val="24"/>
          <w:szCs w:val="24"/>
        </w:rPr>
        <w:t>7. Conclusion</w:t>
      </w:r>
    </w:p>
    <w:p w14:paraId="42DCB005" w14:textId="3A8E129E" w:rsidR="003D186B" w:rsidRDefault="005B269C" w:rsidP="001D26FF">
      <w:pPr>
        <w:spacing w:before="100" w:beforeAutospacing="1"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 system application feasibility can be analysed from a number of perspectives including consumer adaptation, socio-economic impacts, legal and financial implications, managerial effects and the aftermath of application. However, in this report, consumer adaptation</w:t>
      </w:r>
      <w:r w:rsidR="00EC2B2B">
        <w:rPr>
          <w:rFonts w:ascii="Times New Roman" w:hAnsi="Times New Roman" w:cs="Times New Roman"/>
          <w:color w:val="000000"/>
          <w:sz w:val="24"/>
          <w:szCs w:val="24"/>
          <w:shd w:val="clear" w:color="auto" w:fill="FFFFFF"/>
        </w:rPr>
        <w:t xml:space="preserve"> of technology and trust</w:t>
      </w:r>
      <w:r>
        <w:rPr>
          <w:rFonts w:ascii="Times New Roman" w:hAnsi="Times New Roman" w:cs="Times New Roman"/>
          <w:color w:val="000000"/>
          <w:sz w:val="24"/>
          <w:szCs w:val="24"/>
          <w:shd w:val="clear" w:color="auto" w:fill="FFFFFF"/>
        </w:rPr>
        <w:t xml:space="preserve"> have been prioritised while measuring blockchain’s application in the </w:t>
      </w:r>
      <w:r w:rsidR="004E416F">
        <w:rPr>
          <w:rFonts w:ascii="Times New Roman" w:hAnsi="Times New Roman" w:cs="Times New Roman"/>
          <w:color w:val="000000"/>
          <w:sz w:val="24"/>
          <w:szCs w:val="24"/>
          <w:shd w:val="clear" w:color="auto" w:fill="FFFFFF"/>
        </w:rPr>
        <w:t>C2C</w:t>
      </w:r>
      <w:r>
        <w:rPr>
          <w:rFonts w:ascii="Times New Roman" w:hAnsi="Times New Roman" w:cs="Times New Roman"/>
          <w:color w:val="000000"/>
          <w:sz w:val="24"/>
          <w:szCs w:val="24"/>
          <w:shd w:val="clear" w:color="auto" w:fill="FFFFFF"/>
        </w:rPr>
        <w:t xml:space="preserve"> context </w:t>
      </w:r>
      <w:r w:rsidR="00B37CB1">
        <w:rPr>
          <w:rFonts w:ascii="Times New Roman" w:hAnsi="Times New Roman" w:cs="Times New Roman"/>
          <w:color w:val="000000"/>
          <w:sz w:val="24"/>
          <w:szCs w:val="24"/>
          <w:shd w:val="clear" w:color="auto" w:fill="FFFFFF"/>
        </w:rPr>
        <w:t>in order to address management issues and potential changes</w:t>
      </w:r>
      <w:r>
        <w:rPr>
          <w:rFonts w:ascii="Times New Roman" w:hAnsi="Times New Roman" w:cs="Times New Roman"/>
          <w:color w:val="000000"/>
          <w:sz w:val="24"/>
          <w:szCs w:val="24"/>
          <w:shd w:val="clear" w:color="auto" w:fill="FFFFFF"/>
        </w:rPr>
        <w:t>.</w:t>
      </w:r>
      <w:r w:rsidR="00EC2B2B">
        <w:rPr>
          <w:rFonts w:ascii="Times New Roman" w:hAnsi="Times New Roman" w:cs="Times New Roman"/>
          <w:color w:val="000000"/>
          <w:sz w:val="24"/>
          <w:szCs w:val="24"/>
          <w:shd w:val="clear" w:color="auto" w:fill="FFFFFF"/>
        </w:rPr>
        <w:t xml:space="preserve"> The report was initiated with a simple correlation found between C2C business model and blockchain system. Since, the system is not similar in every application, its’ core and basic characteristics were considered as conceptual parameters during its application assessment. </w:t>
      </w:r>
    </w:p>
    <w:p w14:paraId="776D0F96" w14:textId="4218B73B" w:rsidR="00AF082E" w:rsidRDefault="00AF082E" w:rsidP="001D26FF">
      <w:pPr>
        <w:spacing w:before="100" w:beforeAutospacing="1" w:line="36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Lack of resources due to novelty of the concept correlation analysed in this report can be identified as both limitation and competence of this study. The study fills the gap of addressing management insights and changes that </w:t>
      </w:r>
      <w:r w:rsidR="00CB31DB">
        <w:rPr>
          <w:rFonts w:ascii="Times New Roman" w:hAnsi="Times New Roman" w:cs="Times New Roman"/>
          <w:color w:val="000000"/>
          <w:sz w:val="24"/>
          <w:szCs w:val="24"/>
          <w:shd w:val="clear" w:color="auto" w:fill="FFFFFF"/>
        </w:rPr>
        <w:t xml:space="preserve">the system can catalyst in given context by means of interrelating trust and middle management which are crucial for C2C e-commerce success. </w:t>
      </w:r>
      <w:r w:rsidR="004A67EF">
        <w:rPr>
          <w:rFonts w:ascii="Times New Roman" w:hAnsi="Times New Roman" w:cs="Times New Roman"/>
          <w:color w:val="000000"/>
          <w:sz w:val="24"/>
          <w:szCs w:val="24"/>
          <w:shd w:val="clear" w:color="auto" w:fill="FFFFFF"/>
        </w:rPr>
        <w:t>Future scope of research in similar concepts consists of policy, external factor and sustainability based studies of the system application that will further develop on feasibility literature of blockchain system.</w:t>
      </w:r>
    </w:p>
    <w:p w14:paraId="2FCFD5B2" w14:textId="1AF7930C" w:rsidR="00E12A9F" w:rsidRDefault="00E12A9F" w:rsidP="001D26FF">
      <w:pPr>
        <w:spacing w:before="100" w:beforeAutospacing="1" w:line="360" w:lineRule="auto"/>
        <w:rPr>
          <w:rFonts w:ascii="Times New Roman" w:hAnsi="Times New Roman" w:cs="Times New Roman"/>
          <w:color w:val="000000"/>
          <w:sz w:val="24"/>
          <w:szCs w:val="24"/>
          <w:shd w:val="clear" w:color="auto" w:fill="FFFFFF"/>
        </w:rPr>
      </w:pPr>
    </w:p>
    <w:p w14:paraId="26D0EA35" w14:textId="37B5CB98" w:rsidR="00B422FA" w:rsidRDefault="00B422FA" w:rsidP="001D26FF">
      <w:pPr>
        <w:spacing w:before="100" w:beforeAutospacing="1" w:line="360" w:lineRule="auto"/>
        <w:rPr>
          <w:rFonts w:ascii="Times New Roman" w:hAnsi="Times New Roman" w:cs="Times New Roman"/>
          <w:color w:val="000000"/>
          <w:sz w:val="24"/>
          <w:szCs w:val="24"/>
          <w:shd w:val="clear" w:color="auto" w:fill="FFFFFF"/>
        </w:rPr>
      </w:pPr>
    </w:p>
    <w:p w14:paraId="3FFA9C9E" w14:textId="77777777" w:rsidR="00EC2B2B" w:rsidRPr="002E1A75" w:rsidRDefault="00EC2B2B" w:rsidP="00927D01">
      <w:pPr>
        <w:spacing w:before="100" w:beforeAutospacing="1" w:line="360" w:lineRule="auto"/>
        <w:rPr>
          <w:rFonts w:ascii="Times New Roman" w:hAnsi="Times New Roman" w:cs="Times New Roman"/>
          <w:b/>
          <w:color w:val="FF0000"/>
          <w:sz w:val="24"/>
          <w:szCs w:val="24"/>
        </w:rPr>
      </w:pPr>
    </w:p>
    <w:p w14:paraId="3B43404A" w14:textId="639DC157" w:rsidR="00927D01" w:rsidRPr="00EC2B2B" w:rsidRDefault="001D26FF" w:rsidP="001D26FF">
      <w:pPr>
        <w:spacing w:before="100" w:beforeAutospacing="1" w:line="360" w:lineRule="auto"/>
        <w:ind w:left="360"/>
        <w:jc w:val="center"/>
        <w:rPr>
          <w:rFonts w:ascii="Times New Roman" w:hAnsi="Times New Roman" w:cs="Times New Roman"/>
          <w:b/>
          <w:sz w:val="28"/>
          <w:szCs w:val="28"/>
        </w:rPr>
      </w:pPr>
      <w:r w:rsidRPr="00EC2B2B">
        <w:rPr>
          <w:rFonts w:ascii="Times New Roman" w:hAnsi="Times New Roman" w:cs="Times New Roman"/>
          <w:b/>
          <w:sz w:val="28"/>
          <w:szCs w:val="28"/>
        </w:rPr>
        <w:t>References</w:t>
      </w:r>
    </w:p>
    <w:p w14:paraId="1E063658" w14:textId="77777777" w:rsidR="00927D01" w:rsidRPr="00EC2B2B" w:rsidRDefault="00927D01" w:rsidP="00685325">
      <w:pPr>
        <w:pStyle w:val="ListParagraph"/>
        <w:numPr>
          <w:ilvl w:val="0"/>
          <w:numId w:val="25"/>
        </w:numPr>
        <w:spacing w:before="100" w:beforeAutospacing="1" w:line="360" w:lineRule="auto"/>
        <w:rPr>
          <w:rFonts w:ascii="Times New Roman" w:hAnsi="Times New Roman" w:cs="Times New Roman"/>
          <w:color w:val="000000"/>
          <w:sz w:val="24"/>
          <w:szCs w:val="24"/>
          <w:shd w:val="clear" w:color="auto" w:fill="FFFFFF"/>
        </w:rPr>
      </w:pPr>
      <w:r w:rsidRPr="00EC2B2B">
        <w:rPr>
          <w:rFonts w:ascii="Times New Roman" w:hAnsi="Times New Roman" w:cs="Times New Roman"/>
          <w:color w:val="000000"/>
          <w:sz w:val="24"/>
          <w:szCs w:val="24"/>
          <w:shd w:val="clear" w:color="auto" w:fill="FFFFFF"/>
        </w:rPr>
        <w:t>Crosby, M., Nachiappan, Pattanayak, P., Verma, S. and Kalyanaraman, V. (2016). </w:t>
      </w:r>
      <w:r w:rsidRPr="00EC2B2B">
        <w:rPr>
          <w:rFonts w:ascii="Times New Roman" w:hAnsi="Times New Roman" w:cs="Times New Roman"/>
          <w:i/>
          <w:iCs/>
          <w:color w:val="000000"/>
          <w:sz w:val="24"/>
          <w:szCs w:val="24"/>
          <w:shd w:val="clear" w:color="auto" w:fill="FFFFFF"/>
        </w:rPr>
        <w:t>Blockchain Technology: Beyond Bitcoin</w:t>
      </w:r>
      <w:r w:rsidRPr="00EC2B2B">
        <w:rPr>
          <w:rFonts w:ascii="Times New Roman" w:hAnsi="Times New Roman" w:cs="Times New Roman"/>
          <w:color w:val="000000"/>
          <w:sz w:val="24"/>
          <w:szCs w:val="24"/>
          <w:shd w:val="clear" w:color="auto" w:fill="FFFFFF"/>
        </w:rPr>
        <w:t>. [online] Scetberkeley.edu. Available at: https://scetberkeley.edu/wp-content/uploads/BlockchainPaper.pdf [Accessed 10 May 2019].</w:t>
      </w:r>
    </w:p>
    <w:p w14:paraId="6F5F912D" w14:textId="3EEB4748" w:rsidR="00927D01" w:rsidRPr="00EC2B2B" w:rsidRDefault="00927D01" w:rsidP="00685325">
      <w:pPr>
        <w:pStyle w:val="ListParagraph"/>
        <w:numPr>
          <w:ilvl w:val="0"/>
          <w:numId w:val="25"/>
        </w:numPr>
        <w:spacing w:before="100" w:beforeAutospacing="1" w:line="360" w:lineRule="auto"/>
        <w:rPr>
          <w:rFonts w:ascii="Times New Roman" w:hAnsi="Times New Roman" w:cs="Times New Roman"/>
          <w:color w:val="000000"/>
          <w:sz w:val="24"/>
          <w:szCs w:val="24"/>
          <w:shd w:val="clear" w:color="auto" w:fill="FFFFFF"/>
        </w:rPr>
      </w:pPr>
      <w:r w:rsidRPr="00EC2B2B">
        <w:rPr>
          <w:rFonts w:ascii="Times New Roman" w:hAnsi="Times New Roman" w:cs="Times New Roman"/>
          <w:color w:val="000000"/>
          <w:sz w:val="24"/>
          <w:szCs w:val="24"/>
          <w:shd w:val="clear" w:color="auto" w:fill="FFFFFF"/>
        </w:rPr>
        <w:t>Dan, C. (2014). </w:t>
      </w:r>
      <w:r w:rsidRPr="00EC2B2B">
        <w:rPr>
          <w:rFonts w:ascii="Times New Roman" w:hAnsi="Times New Roman" w:cs="Times New Roman"/>
          <w:i/>
          <w:iCs/>
          <w:color w:val="000000"/>
          <w:sz w:val="24"/>
          <w:szCs w:val="24"/>
          <w:shd w:val="clear" w:color="auto" w:fill="FFFFFF"/>
        </w:rPr>
        <w:t>Consumer-To-Consumer (</w:t>
      </w:r>
      <w:r w:rsidR="004E416F" w:rsidRPr="00EC2B2B">
        <w:rPr>
          <w:rFonts w:ascii="Times New Roman" w:hAnsi="Times New Roman" w:cs="Times New Roman"/>
          <w:i/>
          <w:iCs/>
          <w:color w:val="000000"/>
          <w:sz w:val="24"/>
          <w:szCs w:val="24"/>
          <w:shd w:val="clear" w:color="auto" w:fill="FFFFFF"/>
        </w:rPr>
        <w:t>C2C</w:t>
      </w:r>
      <w:r w:rsidRPr="00EC2B2B">
        <w:rPr>
          <w:rFonts w:ascii="Times New Roman" w:hAnsi="Times New Roman" w:cs="Times New Roman"/>
          <w:i/>
          <w:iCs/>
          <w:color w:val="000000"/>
          <w:sz w:val="24"/>
          <w:szCs w:val="24"/>
          <w:shd w:val="clear" w:color="auto" w:fill="FFFFFF"/>
        </w:rPr>
        <w:t>) Electronic Commerce: The Recent Picture</w:t>
      </w:r>
      <w:r w:rsidRPr="00EC2B2B">
        <w:rPr>
          <w:rFonts w:ascii="Times New Roman" w:hAnsi="Times New Roman" w:cs="Times New Roman"/>
          <w:color w:val="000000"/>
          <w:sz w:val="24"/>
          <w:szCs w:val="24"/>
          <w:shd w:val="clear" w:color="auto" w:fill="FFFFFF"/>
        </w:rPr>
        <w:t>. [online] Article.sapub.org. Available at: http://article.sapub.org/10.5923.j.ijnc.20140402.01.html [Accessed 10 May 2019].</w:t>
      </w:r>
    </w:p>
    <w:p w14:paraId="3BD37D60" w14:textId="505A3A82" w:rsidR="00AD087D" w:rsidRDefault="00AD087D" w:rsidP="00685325">
      <w:pPr>
        <w:pStyle w:val="ListParagraph"/>
        <w:numPr>
          <w:ilvl w:val="0"/>
          <w:numId w:val="25"/>
        </w:numPr>
        <w:spacing w:before="100" w:beforeAutospacing="1" w:line="360" w:lineRule="auto"/>
        <w:rPr>
          <w:rFonts w:ascii="Times New Roman" w:hAnsi="Times New Roman" w:cs="Times New Roman"/>
          <w:color w:val="000000"/>
          <w:sz w:val="24"/>
          <w:szCs w:val="24"/>
          <w:shd w:val="clear" w:color="auto" w:fill="FFFFFF"/>
        </w:rPr>
      </w:pPr>
      <w:r w:rsidRPr="00EC2B2B">
        <w:rPr>
          <w:rFonts w:ascii="Times New Roman" w:hAnsi="Times New Roman" w:cs="Times New Roman"/>
          <w:color w:val="000000"/>
          <w:sz w:val="24"/>
          <w:szCs w:val="24"/>
          <w:shd w:val="clear" w:color="auto" w:fill="FFFFFF"/>
        </w:rPr>
        <w:t>Duan, W. (2010). Analyzing the impact of intermediaries in electronic markets: an empirical investigation of online consumer-to-consumer (</w:t>
      </w:r>
      <w:r w:rsidR="004E416F" w:rsidRPr="00EC2B2B">
        <w:rPr>
          <w:rFonts w:ascii="Times New Roman" w:hAnsi="Times New Roman" w:cs="Times New Roman"/>
          <w:color w:val="000000"/>
          <w:sz w:val="24"/>
          <w:szCs w:val="24"/>
          <w:shd w:val="clear" w:color="auto" w:fill="FFFFFF"/>
        </w:rPr>
        <w:t>C2C</w:t>
      </w:r>
      <w:r w:rsidRPr="00EC2B2B">
        <w:rPr>
          <w:rFonts w:ascii="Times New Roman" w:hAnsi="Times New Roman" w:cs="Times New Roman"/>
          <w:color w:val="000000"/>
          <w:sz w:val="24"/>
          <w:szCs w:val="24"/>
          <w:shd w:val="clear" w:color="auto" w:fill="FFFFFF"/>
        </w:rPr>
        <w:t>) auctions. </w:t>
      </w:r>
      <w:r w:rsidRPr="00EC2B2B">
        <w:rPr>
          <w:rFonts w:ascii="Times New Roman" w:hAnsi="Times New Roman" w:cs="Times New Roman"/>
          <w:i/>
          <w:iCs/>
          <w:color w:val="000000"/>
          <w:sz w:val="24"/>
          <w:szCs w:val="24"/>
          <w:shd w:val="clear" w:color="auto" w:fill="FFFFFF"/>
        </w:rPr>
        <w:t>Electronic Markets</w:t>
      </w:r>
      <w:r w:rsidRPr="00EC2B2B">
        <w:rPr>
          <w:rFonts w:ascii="Times New Roman" w:hAnsi="Times New Roman" w:cs="Times New Roman"/>
          <w:color w:val="000000"/>
          <w:sz w:val="24"/>
          <w:szCs w:val="24"/>
          <w:shd w:val="clear" w:color="auto" w:fill="FFFFFF"/>
        </w:rPr>
        <w:t>, 20(2), pp.85-93.</w:t>
      </w:r>
    </w:p>
    <w:p w14:paraId="30835D8D" w14:textId="42E2D97D" w:rsidR="007A71DC" w:rsidRPr="00EC2B2B" w:rsidRDefault="007A71DC" w:rsidP="00685325">
      <w:pPr>
        <w:pStyle w:val="ListParagraph"/>
        <w:numPr>
          <w:ilvl w:val="0"/>
          <w:numId w:val="25"/>
        </w:numPr>
        <w:spacing w:before="100" w:beforeAutospacing="1" w:line="360" w:lineRule="auto"/>
        <w:rPr>
          <w:rFonts w:ascii="Times New Roman" w:hAnsi="Times New Roman" w:cs="Times New Roman"/>
          <w:color w:val="000000"/>
          <w:sz w:val="24"/>
          <w:szCs w:val="24"/>
          <w:shd w:val="clear" w:color="auto" w:fill="FFFFFF"/>
        </w:rPr>
      </w:pPr>
      <w:r w:rsidRPr="007A71DC">
        <w:rPr>
          <w:rFonts w:ascii="Times New Roman" w:hAnsi="Times New Roman" w:cs="Times New Roman"/>
          <w:color w:val="000000"/>
          <w:sz w:val="24"/>
          <w:szCs w:val="24"/>
          <w:shd w:val="clear" w:color="auto" w:fill="FFFFFF"/>
        </w:rPr>
        <w:t>Fortney, L. (2019). </w:t>
      </w:r>
      <w:r w:rsidRPr="007A71DC">
        <w:rPr>
          <w:rFonts w:ascii="Times New Roman" w:hAnsi="Times New Roman" w:cs="Times New Roman"/>
          <w:i/>
          <w:iCs/>
          <w:color w:val="000000"/>
          <w:sz w:val="24"/>
          <w:szCs w:val="24"/>
          <w:shd w:val="clear" w:color="auto" w:fill="FFFFFF"/>
        </w:rPr>
        <w:t>Blockchain Explained</w:t>
      </w:r>
      <w:r w:rsidRPr="007A71DC">
        <w:rPr>
          <w:rFonts w:ascii="Times New Roman" w:hAnsi="Times New Roman" w:cs="Times New Roman"/>
          <w:color w:val="000000"/>
          <w:sz w:val="24"/>
          <w:szCs w:val="24"/>
          <w:shd w:val="clear" w:color="auto" w:fill="FFFFFF"/>
        </w:rPr>
        <w:t>. [online] Investopedia. Available at: https://www.investopedia.com/terms/b/blockchain.asp [Accessed 8 Jan. 2020].</w:t>
      </w:r>
    </w:p>
    <w:p w14:paraId="0668A778" w14:textId="0B76D409" w:rsidR="00FC5AFD" w:rsidRPr="00EC2B2B" w:rsidRDefault="00FC5AFD" w:rsidP="00685325">
      <w:pPr>
        <w:pStyle w:val="ListParagraph"/>
        <w:numPr>
          <w:ilvl w:val="0"/>
          <w:numId w:val="25"/>
        </w:numPr>
        <w:spacing w:before="100" w:beforeAutospacing="1" w:line="360" w:lineRule="auto"/>
        <w:rPr>
          <w:rFonts w:ascii="Times New Roman" w:hAnsi="Times New Roman" w:cs="Times New Roman"/>
          <w:sz w:val="24"/>
          <w:szCs w:val="24"/>
        </w:rPr>
      </w:pPr>
      <w:r w:rsidRPr="00EC2B2B">
        <w:rPr>
          <w:rFonts w:ascii="Times New Roman" w:hAnsi="Times New Roman" w:cs="Times New Roman"/>
          <w:sz w:val="24"/>
          <w:szCs w:val="24"/>
        </w:rPr>
        <w:t>Frey, Remo &amp; Wörner, Dominic &amp; Ilic, Alexander. (2016). Collaborative Filtering on the Blockchain: A Secure Recommender System for e-Commerce.</w:t>
      </w:r>
    </w:p>
    <w:p w14:paraId="2988F696" w14:textId="348BC4FF" w:rsidR="00FC5AFD" w:rsidRPr="00EC2B2B" w:rsidRDefault="00685325" w:rsidP="00685325">
      <w:pPr>
        <w:pStyle w:val="ListParagraph"/>
        <w:numPr>
          <w:ilvl w:val="0"/>
          <w:numId w:val="25"/>
        </w:numPr>
        <w:spacing w:before="100" w:beforeAutospacing="1" w:line="360" w:lineRule="auto"/>
        <w:rPr>
          <w:rFonts w:ascii="Times New Roman" w:hAnsi="Times New Roman" w:cs="Times New Roman"/>
          <w:sz w:val="24"/>
          <w:szCs w:val="24"/>
        </w:rPr>
      </w:pPr>
      <w:r w:rsidRPr="00EC2B2B">
        <w:rPr>
          <w:rFonts w:ascii="Times New Roman" w:hAnsi="Times New Roman" w:cs="Times New Roman"/>
          <w:color w:val="000000"/>
          <w:sz w:val="24"/>
          <w:szCs w:val="24"/>
          <w:shd w:val="clear" w:color="auto" w:fill="FFFFFF"/>
        </w:rPr>
        <w:t>Gefen, D., Karahanna, D. and Straub, E. (2003). Trust and TAM in Online Shopping: An Integrated Model. </w:t>
      </w:r>
      <w:r w:rsidRPr="00EC2B2B">
        <w:rPr>
          <w:rFonts w:ascii="Times New Roman" w:hAnsi="Times New Roman" w:cs="Times New Roman"/>
          <w:i/>
          <w:iCs/>
          <w:color w:val="000000"/>
          <w:sz w:val="24"/>
          <w:szCs w:val="24"/>
          <w:shd w:val="clear" w:color="auto" w:fill="FFFFFF"/>
        </w:rPr>
        <w:t>MIS Quarterly</w:t>
      </w:r>
      <w:r w:rsidRPr="00EC2B2B">
        <w:rPr>
          <w:rFonts w:ascii="Times New Roman" w:hAnsi="Times New Roman" w:cs="Times New Roman"/>
          <w:color w:val="000000"/>
          <w:sz w:val="24"/>
          <w:szCs w:val="24"/>
          <w:shd w:val="clear" w:color="auto" w:fill="FFFFFF"/>
        </w:rPr>
        <w:t>, 27(1), p.51.</w:t>
      </w:r>
    </w:p>
    <w:p w14:paraId="71113B7B" w14:textId="792C6995" w:rsidR="00685325" w:rsidRPr="00EC2B2B" w:rsidRDefault="00685325" w:rsidP="00685325">
      <w:pPr>
        <w:pStyle w:val="ListParagraph"/>
        <w:numPr>
          <w:ilvl w:val="0"/>
          <w:numId w:val="25"/>
        </w:numPr>
        <w:spacing w:before="100" w:beforeAutospacing="1" w:line="360" w:lineRule="auto"/>
        <w:rPr>
          <w:rFonts w:ascii="Times New Roman" w:hAnsi="Times New Roman" w:cs="Times New Roman"/>
          <w:color w:val="000000"/>
          <w:sz w:val="24"/>
          <w:szCs w:val="24"/>
          <w:shd w:val="clear" w:color="auto" w:fill="FFFFFF"/>
        </w:rPr>
      </w:pPr>
      <w:r w:rsidRPr="00EC2B2B">
        <w:rPr>
          <w:rFonts w:ascii="Times New Roman" w:hAnsi="Times New Roman" w:cs="Times New Roman"/>
          <w:color w:val="000000"/>
          <w:sz w:val="24"/>
          <w:szCs w:val="24"/>
          <w:shd w:val="clear" w:color="auto" w:fill="FFFFFF"/>
        </w:rPr>
        <w:t>Gil-Pulgar, J. (2019). </w:t>
      </w:r>
      <w:r w:rsidRPr="00EC2B2B">
        <w:rPr>
          <w:rFonts w:ascii="Times New Roman" w:hAnsi="Times New Roman" w:cs="Times New Roman"/>
          <w:i/>
          <w:iCs/>
          <w:color w:val="000000"/>
          <w:sz w:val="24"/>
          <w:szCs w:val="24"/>
          <w:shd w:val="clear" w:color="auto" w:fill="FFFFFF"/>
        </w:rPr>
        <w:t>'Facebook Coin' Will Be More Like Bitcoin Than Starbucks Rewards, Says Analyst - Bitcoinist.com</w:t>
      </w:r>
      <w:r w:rsidRPr="00EC2B2B">
        <w:rPr>
          <w:rFonts w:ascii="Times New Roman" w:hAnsi="Times New Roman" w:cs="Times New Roman"/>
          <w:color w:val="000000"/>
          <w:sz w:val="24"/>
          <w:szCs w:val="24"/>
          <w:shd w:val="clear" w:color="auto" w:fill="FFFFFF"/>
        </w:rPr>
        <w:t>. [online] Bitcoinist.com. Available at: https://bitcoinist.com/facebook-coin-will-be-more-like-bitcoin-than-starbucks-rewards-says-analyst/ [Accessed 12 May 2019].</w:t>
      </w:r>
    </w:p>
    <w:p w14:paraId="405168EE" w14:textId="61BAE65D" w:rsidR="00927D01" w:rsidRPr="00EC2B2B" w:rsidRDefault="00927D01" w:rsidP="00685325">
      <w:pPr>
        <w:pStyle w:val="ListParagraph"/>
        <w:numPr>
          <w:ilvl w:val="0"/>
          <w:numId w:val="25"/>
        </w:numPr>
        <w:autoSpaceDE w:val="0"/>
        <w:autoSpaceDN w:val="0"/>
        <w:adjustRightInd w:val="0"/>
        <w:spacing w:before="100" w:beforeAutospacing="1" w:after="0" w:line="360" w:lineRule="auto"/>
        <w:rPr>
          <w:rFonts w:ascii="Times New Roman" w:hAnsi="Times New Roman" w:cs="Times New Roman"/>
          <w:sz w:val="24"/>
          <w:szCs w:val="24"/>
        </w:rPr>
      </w:pPr>
      <w:r w:rsidRPr="00EC2B2B">
        <w:rPr>
          <w:rFonts w:ascii="Times New Roman" w:hAnsi="Times New Roman" w:cs="Times New Roman"/>
          <w:color w:val="000000"/>
          <w:sz w:val="24"/>
          <w:szCs w:val="24"/>
          <w:shd w:val="clear" w:color="auto" w:fill="FFFFFF"/>
        </w:rPr>
        <w:t xml:space="preserve">Glaser, F. (2017), Pervasive Decentralisation of Digital Infrastructures a Framework for Blockchain Enabled System and Use Case Analysis. </w:t>
      </w:r>
      <w:r w:rsidRPr="00EC2B2B">
        <w:rPr>
          <w:rFonts w:ascii="Times New Roman" w:hAnsi="Times New Roman" w:cs="Times New Roman"/>
          <w:sz w:val="24"/>
          <w:szCs w:val="24"/>
        </w:rPr>
        <w:t>50th Hawaii international conference on system sciences (HICSS 2017), Waikoloa.</w:t>
      </w:r>
    </w:p>
    <w:p w14:paraId="5A246868" w14:textId="5D337E35" w:rsidR="00685325" w:rsidRPr="00EC2B2B" w:rsidRDefault="00685325" w:rsidP="00685325">
      <w:pPr>
        <w:pStyle w:val="ListParagraph"/>
        <w:numPr>
          <w:ilvl w:val="0"/>
          <w:numId w:val="25"/>
        </w:numPr>
        <w:spacing w:line="360" w:lineRule="auto"/>
        <w:rPr>
          <w:rFonts w:ascii="Times New Roman" w:hAnsi="Times New Roman" w:cs="Times New Roman"/>
          <w:color w:val="000000"/>
          <w:sz w:val="24"/>
          <w:szCs w:val="24"/>
          <w:shd w:val="clear" w:color="auto" w:fill="FFFFFF"/>
        </w:rPr>
      </w:pPr>
      <w:r w:rsidRPr="00EC2B2B">
        <w:rPr>
          <w:rFonts w:ascii="Times New Roman" w:hAnsi="Times New Roman" w:cs="Times New Roman"/>
          <w:color w:val="000000"/>
          <w:sz w:val="24"/>
          <w:szCs w:val="24"/>
          <w:shd w:val="clear" w:color="auto" w:fill="FFFFFF"/>
        </w:rPr>
        <w:t>Guttentag, D. (2013). Airbnb: disruptive innovation and the rise of an informal tourism accommodation sector. </w:t>
      </w:r>
      <w:r w:rsidRPr="00EC2B2B">
        <w:rPr>
          <w:rFonts w:ascii="Times New Roman" w:hAnsi="Times New Roman" w:cs="Times New Roman"/>
          <w:i/>
          <w:iCs/>
          <w:color w:val="000000"/>
          <w:sz w:val="24"/>
          <w:szCs w:val="24"/>
          <w:shd w:val="clear" w:color="auto" w:fill="FFFFFF"/>
        </w:rPr>
        <w:t>Current Issues in Tourism</w:t>
      </w:r>
      <w:r w:rsidRPr="00EC2B2B">
        <w:rPr>
          <w:rFonts w:ascii="Times New Roman" w:hAnsi="Times New Roman" w:cs="Times New Roman"/>
          <w:color w:val="000000"/>
          <w:sz w:val="24"/>
          <w:szCs w:val="24"/>
          <w:shd w:val="clear" w:color="auto" w:fill="FFFFFF"/>
        </w:rPr>
        <w:t>, 18(12), pp.1192-1217.</w:t>
      </w:r>
    </w:p>
    <w:p w14:paraId="0E33366D" w14:textId="63F31A2B" w:rsidR="00927D01" w:rsidRPr="00EC2B2B" w:rsidRDefault="00927D01" w:rsidP="00685325">
      <w:pPr>
        <w:pStyle w:val="ListParagraph"/>
        <w:numPr>
          <w:ilvl w:val="0"/>
          <w:numId w:val="25"/>
        </w:numPr>
        <w:spacing w:before="100" w:beforeAutospacing="1" w:line="360" w:lineRule="auto"/>
        <w:rPr>
          <w:rFonts w:ascii="Times New Roman" w:hAnsi="Times New Roman" w:cs="Times New Roman"/>
          <w:color w:val="000000"/>
          <w:sz w:val="24"/>
          <w:szCs w:val="24"/>
          <w:shd w:val="clear" w:color="auto" w:fill="FFFFFF"/>
        </w:rPr>
      </w:pPr>
      <w:r w:rsidRPr="00EC2B2B">
        <w:rPr>
          <w:rFonts w:ascii="Times New Roman" w:hAnsi="Times New Roman" w:cs="Times New Roman"/>
          <w:color w:val="000000"/>
          <w:sz w:val="24"/>
          <w:szCs w:val="24"/>
          <w:shd w:val="clear" w:color="auto" w:fill="FFFFFF"/>
        </w:rPr>
        <w:lastRenderedPageBreak/>
        <w:t>Iansithi, M. and Lakhani, K. (2017). </w:t>
      </w:r>
      <w:r w:rsidRPr="00EC2B2B">
        <w:rPr>
          <w:rFonts w:ascii="Times New Roman" w:hAnsi="Times New Roman" w:cs="Times New Roman"/>
          <w:i/>
          <w:iCs/>
          <w:color w:val="000000"/>
          <w:sz w:val="24"/>
          <w:szCs w:val="24"/>
          <w:shd w:val="clear" w:color="auto" w:fill="FFFFFF"/>
        </w:rPr>
        <w:t>The Truth About Blockchain</w:t>
      </w:r>
      <w:r w:rsidRPr="00EC2B2B">
        <w:rPr>
          <w:rFonts w:ascii="Times New Roman" w:hAnsi="Times New Roman" w:cs="Times New Roman"/>
          <w:color w:val="000000"/>
          <w:sz w:val="24"/>
          <w:szCs w:val="24"/>
          <w:shd w:val="clear" w:color="auto" w:fill="FFFFFF"/>
        </w:rPr>
        <w:t>. [online] Harvard Business Review. Available at: https://hbr.org/2017/01/the-truth-about-blockchain [Accessed 10 May 2019].</w:t>
      </w:r>
    </w:p>
    <w:p w14:paraId="003FC6E8" w14:textId="26AA49AA" w:rsidR="00AD087D" w:rsidRPr="00EC2B2B" w:rsidRDefault="00AD087D" w:rsidP="00685325">
      <w:pPr>
        <w:pStyle w:val="ListParagraph"/>
        <w:numPr>
          <w:ilvl w:val="0"/>
          <w:numId w:val="25"/>
        </w:numPr>
        <w:spacing w:before="100" w:beforeAutospacing="1" w:line="360" w:lineRule="auto"/>
        <w:rPr>
          <w:rFonts w:ascii="Times New Roman" w:hAnsi="Times New Roman" w:cs="Times New Roman"/>
          <w:color w:val="000000"/>
          <w:sz w:val="24"/>
          <w:szCs w:val="24"/>
          <w:shd w:val="clear" w:color="auto" w:fill="FFFFFF"/>
        </w:rPr>
      </w:pPr>
      <w:r w:rsidRPr="00EC2B2B">
        <w:rPr>
          <w:rFonts w:ascii="Times New Roman" w:hAnsi="Times New Roman" w:cs="Times New Roman"/>
          <w:color w:val="000000"/>
          <w:sz w:val="24"/>
          <w:szCs w:val="24"/>
          <w:shd w:val="clear" w:color="auto" w:fill="FFFFFF"/>
        </w:rPr>
        <w:t>Jøsang, A. and Tran, N. (2000). </w:t>
      </w:r>
      <w:r w:rsidRPr="00EC2B2B">
        <w:rPr>
          <w:rFonts w:ascii="Times New Roman" w:hAnsi="Times New Roman" w:cs="Times New Roman"/>
          <w:i/>
          <w:iCs/>
          <w:color w:val="000000"/>
          <w:sz w:val="24"/>
          <w:szCs w:val="24"/>
          <w:shd w:val="clear" w:color="auto" w:fill="FFFFFF"/>
        </w:rPr>
        <w:t>Trust Management for E-Commerce</w:t>
      </w:r>
      <w:r w:rsidRPr="00EC2B2B">
        <w:rPr>
          <w:rFonts w:ascii="Times New Roman" w:hAnsi="Times New Roman" w:cs="Times New Roman"/>
          <w:color w:val="000000"/>
          <w:sz w:val="24"/>
          <w:szCs w:val="24"/>
          <w:shd w:val="clear" w:color="auto" w:fill="FFFFFF"/>
        </w:rPr>
        <w:t>. [online] Citeseerx.ist.psu.edu. Available at: http://citeseerx.ist.psu.edu/viewdoc/summary?doi=10.1.1.31.9260 [Accessed 6 Jan. 2020].</w:t>
      </w:r>
    </w:p>
    <w:p w14:paraId="6DD8C5CA" w14:textId="4518E02A" w:rsidR="00AD087D" w:rsidRPr="00EC2B2B" w:rsidRDefault="00AD087D" w:rsidP="00685325">
      <w:pPr>
        <w:pStyle w:val="ListParagraph"/>
        <w:numPr>
          <w:ilvl w:val="0"/>
          <w:numId w:val="25"/>
        </w:numPr>
        <w:spacing w:before="100" w:beforeAutospacing="1" w:line="360" w:lineRule="auto"/>
        <w:rPr>
          <w:rFonts w:ascii="Times New Roman" w:hAnsi="Times New Roman" w:cs="Times New Roman"/>
          <w:color w:val="000000"/>
          <w:sz w:val="24"/>
          <w:szCs w:val="24"/>
          <w:shd w:val="clear" w:color="auto" w:fill="FFFFFF"/>
        </w:rPr>
      </w:pPr>
      <w:r w:rsidRPr="00EC2B2B">
        <w:rPr>
          <w:rFonts w:ascii="Times New Roman" w:hAnsi="Times New Roman" w:cs="Times New Roman"/>
          <w:color w:val="000000"/>
          <w:sz w:val="24"/>
          <w:szCs w:val="24"/>
          <w:shd w:val="clear" w:color="auto" w:fill="FFFFFF"/>
        </w:rPr>
        <w:t>Kim, D., Ferrin, D. and Rao, H. (2008). A trust-based consumer decision-making model in electronic commerce: The role of trust, perceived risk, and their antecedents. </w:t>
      </w:r>
      <w:r w:rsidRPr="00EC2B2B">
        <w:rPr>
          <w:rFonts w:ascii="Times New Roman" w:hAnsi="Times New Roman" w:cs="Times New Roman"/>
          <w:i/>
          <w:iCs/>
          <w:color w:val="000000"/>
          <w:sz w:val="24"/>
          <w:szCs w:val="24"/>
          <w:shd w:val="clear" w:color="auto" w:fill="FFFFFF"/>
        </w:rPr>
        <w:t>Decision Support Systems</w:t>
      </w:r>
      <w:r w:rsidRPr="00EC2B2B">
        <w:rPr>
          <w:rFonts w:ascii="Times New Roman" w:hAnsi="Times New Roman" w:cs="Times New Roman"/>
          <w:color w:val="000000"/>
          <w:sz w:val="24"/>
          <w:szCs w:val="24"/>
          <w:shd w:val="clear" w:color="auto" w:fill="FFFFFF"/>
        </w:rPr>
        <w:t>, 44(2), pp.544-564.</w:t>
      </w:r>
    </w:p>
    <w:p w14:paraId="7176104A" w14:textId="556DE6FA" w:rsidR="00A96102" w:rsidRPr="00EC2B2B" w:rsidRDefault="00A96102" w:rsidP="00685325">
      <w:pPr>
        <w:pStyle w:val="ListParagraph"/>
        <w:numPr>
          <w:ilvl w:val="0"/>
          <w:numId w:val="25"/>
        </w:numPr>
        <w:spacing w:before="100" w:beforeAutospacing="1" w:line="360" w:lineRule="auto"/>
        <w:rPr>
          <w:rFonts w:ascii="Times New Roman" w:hAnsi="Times New Roman" w:cs="Times New Roman"/>
          <w:color w:val="000000"/>
          <w:sz w:val="24"/>
          <w:szCs w:val="24"/>
          <w:shd w:val="clear" w:color="auto" w:fill="FFFFFF"/>
        </w:rPr>
      </w:pPr>
      <w:r w:rsidRPr="00EC2B2B">
        <w:rPr>
          <w:rFonts w:ascii="Times New Roman" w:hAnsi="Times New Roman" w:cs="Times New Roman"/>
          <w:color w:val="000000"/>
          <w:sz w:val="24"/>
          <w:szCs w:val="24"/>
          <w:shd w:val="clear" w:color="auto" w:fill="FFFFFF"/>
        </w:rPr>
        <w:t>Kumar, M. and Sareen, M. (2012). </w:t>
      </w:r>
      <w:r w:rsidRPr="00EC2B2B">
        <w:rPr>
          <w:rFonts w:ascii="Times New Roman" w:hAnsi="Times New Roman" w:cs="Times New Roman"/>
          <w:i/>
          <w:iCs/>
          <w:color w:val="000000"/>
          <w:sz w:val="24"/>
          <w:szCs w:val="24"/>
          <w:shd w:val="clear" w:color="auto" w:fill="FFFFFF"/>
        </w:rPr>
        <w:t>Trust and Technology in B2B E-Commerce</w:t>
      </w:r>
      <w:r w:rsidRPr="00EC2B2B">
        <w:rPr>
          <w:rFonts w:ascii="Times New Roman" w:hAnsi="Times New Roman" w:cs="Times New Roman"/>
          <w:color w:val="000000"/>
          <w:sz w:val="24"/>
          <w:szCs w:val="24"/>
          <w:shd w:val="clear" w:color="auto" w:fill="FFFFFF"/>
        </w:rPr>
        <w:t>, pp.58-77.</w:t>
      </w:r>
    </w:p>
    <w:p w14:paraId="5DBB9D68" w14:textId="11FAD9BC" w:rsidR="00927D01" w:rsidRPr="00EC2B2B" w:rsidRDefault="00927D01" w:rsidP="00685325">
      <w:pPr>
        <w:pStyle w:val="ListParagraph"/>
        <w:numPr>
          <w:ilvl w:val="0"/>
          <w:numId w:val="25"/>
        </w:numPr>
        <w:spacing w:before="100" w:beforeAutospacing="1" w:line="360" w:lineRule="auto"/>
        <w:rPr>
          <w:rFonts w:ascii="Times New Roman" w:hAnsi="Times New Roman" w:cs="Times New Roman"/>
          <w:color w:val="000000"/>
          <w:sz w:val="24"/>
          <w:szCs w:val="24"/>
          <w:shd w:val="clear" w:color="auto" w:fill="FFFFFF"/>
        </w:rPr>
      </w:pPr>
      <w:r w:rsidRPr="00EC2B2B">
        <w:rPr>
          <w:rFonts w:ascii="Times New Roman" w:hAnsi="Times New Roman" w:cs="Times New Roman"/>
          <w:color w:val="000000"/>
          <w:sz w:val="24"/>
          <w:szCs w:val="24"/>
          <w:shd w:val="clear" w:color="auto" w:fill="FFFFFF"/>
        </w:rPr>
        <w:t xml:space="preserve">Leeraphong, A. and Papasratorn, B. (2018). Business Models and Transactions in </w:t>
      </w:r>
      <w:r w:rsidR="004E416F" w:rsidRPr="00EC2B2B">
        <w:rPr>
          <w:rFonts w:ascii="Times New Roman" w:hAnsi="Times New Roman" w:cs="Times New Roman"/>
          <w:color w:val="000000"/>
          <w:sz w:val="24"/>
          <w:szCs w:val="24"/>
          <w:shd w:val="clear" w:color="auto" w:fill="FFFFFF"/>
        </w:rPr>
        <w:t>C2C</w:t>
      </w:r>
      <w:r w:rsidRPr="00EC2B2B">
        <w:rPr>
          <w:rFonts w:ascii="Times New Roman" w:hAnsi="Times New Roman" w:cs="Times New Roman"/>
          <w:color w:val="000000"/>
          <w:sz w:val="24"/>
          <w:szCs w:val="24"/>
          <w:shd w:val="clear" w:color="auto" w:fill="FFFFFF"/>
        </w:rPr>
        <w:t xml:space="preserve"> Social Commerce: Practices of Selected Social Commerce Practitioners in Thailand. </w:t>
      </w:r>
      <w:r w:rsidRPr="00EC2B2B">
        <w:rPr>
          <w:rFonts w:ascii="Times New Roman" w:hAnsi="Times New Roman" w:cs="Times New Roman"/>
          <w:i/>
          <w:iCs/>
          <w:color w:val="000000"/>
          <w:sz w:val="24"/>
          <w:szCs w:val="24"/>
          <w:shd w:val="clear" w:color="auto" w:fill="FFFFFF"/>
        </w:rPr>
        <w:t>International Journal of Innovation and Technology Management</w:t>
      </w:r>
      <w:r w:rsidRPr="00EC2B2B">
        <w:rPr>
          <w:rFonts w:ascii="Times New Roman" w:hAnsi="Times New Roman" w:cs="Times New Roman"/>
          <w:color w:val="000000"/>
          <w:sz w:val="24"/>
          <w:szCs w:val="24"/>
          <w:shd w:val="clear" w:color="auto" w:fill="FFFFFF"/>
        </w:rPr>
        <w:t>, 15(06), p.1850048.</w:t>
      </w:r>
    </w:p>
    <w:p w14:paraId="7D0445FF" w14:textId="44A25AEF" w:rsidR="00685325" w:rsidRPr="00EC2B2B" w:rsidRDefault="00AD087D" w:rsidP="00685325">
      <w:pPr>
        <w:pStyle w:val="ListParagraph"/>
        <w:numPr>
          <w:ilvl w:val="0"/>
          <w:numId w:val="25"/>
        </w:numPr>
        <w:spacing w:before="100" w:beforeAutospacing="1" w:line="360" w:lineRule="auto"/>
        <w:rPr>
          <w:rFonts w:ascii="Times New Roman" w:hAnsi="Times New Roman" w:cs="Times New Roman"/>
          <w:color w:val="000000"/>
          <w:sz w:val="24"/>
          <w:szCs w:val="24"/>
          <w:shd w:val="clear" w:color="auto" w:fill="FFFFFF"/>
        </w:rPr>
      </w:pPr>
      <w:r w:rsidRPr="00EC2B2B">
        <w:rPr>
          <w:rFonts w:ascii="Times New Roman" w:hAnsi="Times New Roman" w:cs="Times New Roman"/>
          <w:color w:val="000000"/>
          <w:sz w:val="24"/>
          <w:szCs w:val="24"/>
          <w:shd w:val="clear" w:color="auto" w:fill="FFFFFF"/>
        </w:rPr>
        <w:t xml:space="preserve">Lu, Y., Zhao, L. and Wang, B. (2010). From virtual community members to </w:t>
      </w:r>
      <w:r w:rsidR="004E416F" w:rsidRPr="00EC2B2B">
        <w:rPr>
          <w:rFonts w:ascii="Times New Roman" w:hAnsi="Times New Roman" w:cs="Times New Roman"/>
          <w:color w:val="000000"/>
          <w:sz w:val="24"/>
          <w:szCs w:val="24"/>
          <w:shd w:val="clear" w:color="auto" w:fill="FFFFFF"/>
        </w:rPr>
        <w:t>C2C</w:t>
      </w:r>
      <w:r w:rsidRPr="00EC2B2B">
        <w:rPr>
          <w:rFonts w:ascii="Times New Roman" w:hAnsi="Times New Roman" w:cs="Times New Roman"/>
          <w:color w:val="000000"/>
          <w:sz w:val="24"/>
          <w:szCs w:val="24"/>
          <w:shd w:val="clear" w:color="auto" w:fill="FFFFFF"/>
        </w:rPr>
        <w:t xml:space="preserve"> e-commerce buyers: Trust in virtual communities and its effect on consumers’ purchase intention. </w:t>
      </w:r>
      <w:r w:rsidRPr="00EC2B2B">
        <w:rPr>
          <w:rFonts w:ascii="Times New Roman" w:hAnsi="Times New Roman" w:cs="Times New Roman"/>
          <w:i/>
          <w:iCs/>
          <w:color w:val="000000"/>
          <w:sz w:val="24"/>
          <w:szCs w:val="24"/>
          <w:shd w:val="clear" w:color="auto" w:fill="FFFFFF"/>
        </w:rPr>
        <w:t>Electronic Commerce Research and Applications</w:t>
      </w:r>
      <w:r w:rsidRPr="00EC2B2B">
        <w:rPr>
          <w:rFonts w:ascii="Times New Roman" w:hAnsi="Times New Roman" w:cs="Times New Roman"/>
          <w:color w:val="000000"/>
          <w:sz w:val="24"/>
          <w:szCs w:val="24"/>
          <w:shd w:val="clear" w:color="auto" w:fill="FFFFFF"/>
        </w:rPr>
        <w:t>, 9(4), pp.346-360.</w:t>
      </w:r>
    </w:p>
    <w:p w14:paraId="01928643" w14:textId="77777777" w:rsidR="00927D01" w:rsidRPr="00EC2B2B" w:rsidRDefault="00927D01" w:rsidP="00685325">
      <w:pPr>
        <w:pStyle w:val="ListParagraph"/>
        <w:numPr>
          <w:ilvl w:val="0"/>
          <w:numId w:val="25"/>
        </w:numPr>
        <w:spacing w:before="100" w:beforeAutospacing="1" w:line="360" w:lineRule="auto"/>
        <w:rPr>
          <w:rFonts w:ascii="Times New Roman" w:hAnsi="Times New Roman" w:cs="Times New Roman"/>
          <w:color w:val="000000"/>
          <w:sz w:val="24"/>
          <w:szCs w:val="24"/>
          <w:shd w:val="clear" w:color="auto" w:fill="FFFFFF"/>
        </w:rPr>
      </w:pPr>
      <w:r w:rsidRPr="00EC2B2B">
        <w:rPr>
          <w:rFonts w:ascii="Times New Roman" w:hAnsi="Times New Roman" w:cs="Times New Roman"/>
          <w:color w:val="000000"/>
          <w:sz w:val="24"/>
          <w:szCs w:val="24"/>
          <w:shd w:val="clear" w:color="auto" w:fill="FFFFFF"/>
        </w:rPr>
        <w:t>Niranjanamurthy, M., Kavyashree, N., Jagannath, S. and Chahar, D. (2013). Analysis of E-commerce and M-Commerce: Advantages, Limitations and Security issues. </w:t>
      </w:r>
      <w:r w:rsidRPr="00EC2B2B">
        <w:rPr>
          <w:rFonts w:ascii="Times New Roman" w:hAnsi="Times New Roman" w:cs="Times New Roman"/>
          <w:i/>
          <w:iCs/>
          <w:color w:val="000000"/>
          <w:sz w:val="24"/>
          <w:szCs w:val="24"/>
          <w:shd w:val="clear" w:color="auto" w:fill="FFFFFF"/>
        </w:rPr>
        <w:t>International Journal of Advanced Research in Computer and Communication Engineering</w:t>
      </w:r>
      <w:r w:rsidRPr="00EC2B2B">
        <w:rPr>
          <w:rFonts w:ascii="Times New Roman" w:hAnsi="Times New Roman" w:cs="Times New Roman"/>
          <w:color w:val="000000"/>
          <w:sz w:val="24"/>
          <w:szCs w:val="24"/>
          <w:shd w:val="clear" w:color="auto" w:fill="FFFFFF"/>
        </w:rPr>
        <w:t>, [online] 2(6). Available at: https://www.ijarcce.com/upload/2013/june/7-Niranjanamurthy-Analysis%20of%20E-commerce%20and%20M-Commerce%20Advantages.pdf [Accessed 12 May 2019].</w:t>
      </w:r>
    </w:p>
    <w:p w14:paraId="6D3565E5" w14:textId="77777777" w:rsidR="00927D01" w:rsidRPr="00EC2B2B" w:rsidRDefault="00927D01" w:rsidP="00685325">
      <w:pPr>
        <w:pStyle w:val="ListParagraph"/>
        <w:numPr>
          <w:ilvl w:val="0"/>
          <w:numId w:val="25"/>
        </w:numPr>
        <w:spacing w:before="100" w:beforeAutospacing="1" w:line="360" w:lineRule="auto"/>
        <w:rPr>
          <w:rFonts w:ascii="Times New Roman" w:hAnsi="Times New Roman" w:cs="Times New Roman"/>
          <w:color w:val="000000"/>
          <w:sz w:val="24"/>
          <w:szCs w:val="24"/>
          <w:shd w:val="clear" w:color="auto" w:fill="FFFFFF"/>
        </w:rPr>
      </w:pPr>
      <w:r w:rsidRPr="00EC2B2B">
        <w:rPr>
          <w:rFonts w:ascii="Times New Roman" w:hAnsi="Times New Roman" w:cs="Times New Roman"/>
          <w:color w:val="000000"/>
          <w:sz w:val="24"/>
          <w:szCs w:val="24"/>
          <w:shd w:val="clear" w:color="auto" w:fill="FFFFFF"/>
        </w:rPr>
        <w:t>Olschewski, A. and Casey, V. (2015). The Technology Applicability Framework. A Participatory Tool to Validate Water, Sanitation, and Hygiene Technologies for Low-Income Urban Areas. </w:t>
      </w:r>
      <w:r w:rsidRPr="00EC2B2B">
        <w:rPr>
          <w:rFonts w:ascii="Times New Roman" w:hAnsi="Times New Roman" w:cs="Times New Roman"/>
          <w:i/>
          <w:iCs/>
          <w:color w:val="000000"/>
          <w:sz w:val="24"/>
          <w:szCs w:val="24"/>
          <w:shd w:val="clear" w:color="auto" w:fill="FFFFFF"/>
        </w:rPr>
        <w:t>Technologies for Development</w:t>
      </w:r>
      <w:r w:rsidRPr="00EC2B2B">
        <w:rPr>
          <w:rFonts w:ascii="Times New Roman" w:hAnsi="Times New Roman" w:cs="Times New Roman"/>
          <w:color w:val="000000"/>
          <w:sz w:val="24"/>
          <w:szCs w:val="24"/>
          <w:shd w:val="clear" w:color="auto" w:fill="FFFFFF"/>
        </w:rPr>
        <w:t>, pp.185-197.</w:t>
      </w:r>
    </w:p>
    <w:p w14:paraId="3492ECD1" w14:textId="1A3A2019" w:rsidR="00927D01" w:rsidRPr="00EC2B2B" w:rsidRDefault="00927D01" w:rsidP="00685325">
      <w:pPr>
        <w:pStyle w:val="ListParagraph"/>
        <w:numPr>
          <w:ilvl w:val="0"/>
          <w:numId w:val="25"/>
        </w:numPr>
        <w:spacing w:before="100" w:beforeAutospacing="1" w:line="360" w:lineRule="auto"/>
        <w:rPr>
          <w:rFonts w:ascii="Times New Roman" w:hAnsi="Times New Roman" w:cs="Times New Roman"/>
          <w:color w:val="000000"/>
          <w:sz w:val="24"/>
          <w:szCs w:val="24"/>
          <w:shd w:val="clear" w:color="auto" w:fill="FFFFFF"/>
        </w:rPr>
      </w:pPr>
      <w:r w:rsidRPr="00EC2B2B">
        <w:rPr>
          <w:rFonts w:ascii="Times New Roman" w:hAnsi="Times New Roman" w:cs="Times New Roman"/>
          <w:color w:val="000000"/>
          <w:sz w:val="24"/>
          <w:szCs w:val="24"/>
          <w:shd w:val="clear" w:color="auto" w:fill="FFFFFF"/>
        </w:rPr>
        <w:t xml:space="preserve">Pathak, B. (2009). </w:t>
      </w:r>
      <w:r w:rsidR="004E416F" w:rsidRPr="00EC2B2B">
        <w:rPr>
          <w:rFonts w:ascii="Times New Roman" w:hAnsi="Times New Roman" w:cs="Times New Roman"/>
          <w:color w:val="000000"/>
          <w:sz w:val="24"/>
          <w:szCs w:val="24"/>
          <w:shd w:val="clear" w:color="auto" w:fill="FFFFFF"/>
        </w:rPr>
        <w:t>C2C</w:t>
      </w:r>
      <w:r w:rsidRPr="00EC2B2B">
        <w:rPr>
          <w:rFonts w:ascii="Times New Roman" w:hAnsi="Times New Roman" w:cs="Times New Roman"/>
          <w:color w:val="000000"/>
          <w:sz w:val="24"/>
          <w:szCs w:val="24"/>
          <w:shd w:val="clear" w:color="auto" w:fill="FFFFFF"/>
        </w:rPr>
        <w:t xml:space="preserve"> Business Models. </w:t>
      </w:r>
      <w:r w:rsidRPr="00EC2B2B">
        <w:rPr>
          <w:rFonts w:ascii="Times New Roman" w:hAnsi="Times New Roman" w:cs="Times New Roman"/>
          <w:i/>
          <w:iCs/>
          <w:color w:val="000000"/>
          <w:sz w:val="24"/>
          <w:szCs w:val="24"/>
          <w:shd w:val="clear" w:color="auto" w:fill="FFFFFF"/>
        </w:rPr>
        <w:t>International Journal of Virtual Communities and Social Networking</w:t>
      </w:r>
      <w:r w:rsidRPr="00EC2B2B">
        <w:rPr>
          <w:rFonts w:ascii="Times New Roman" w:hAnsi="Times New Roman" w:cs="Times New Roman"/>
          <w:color w:val="000000"/>
          <w:sz w:val="24"/>
          <w:szCs w:val="24"/>
          <w:shd w:val="clear" w:color="auto" w:fill="FFFFFF"/>
        </w:rPr>
        <w:t>, 1(2), pp.36-50.</w:t>
      </w:r>
    </w:p>
    <w:p w14:paraId="5AE76A9E" w14:textId="77777777" w:rsidR="00927D01" w:rsidRPr="00EC2B2B" w:rsidRDefault="00927D01" w:rsidP="00685325">
      <w:pPr>
        <w:pStyle w:val="ListParagraph"/>
        <w:numPr>
          <w:ilvl w:val="0"/>
          <w:numId w:val="25"/>
        </w:numPr>
        <w:spacing w:before="100" w:beforeAutospacing="1" w:line="360" w:lineRule="auto"/>
        <w:rPr>
          <w:rFonts w:ascii="Times New Roman" w:hAnsi="Times New Roman" w:cs="Times New Roman"/>
          <w:color w:val="000000"/>
          <w:sz w:val="24"/>
          <w:szCs w:val="24"/>
          <w:shd w:val="clear" w:color="auto" w:fill="FFFFFF"/>
        </w:rPr>
      </w:pPr>
      <w:r w:rsidRPr="00EC2B2B">
        <w:rPr>
          <w:rFonts w:ascii="Times New Roman" w:hAnsi="Times New Roman" w:cs="Times New Roman"/>
          <w:color w:val="000000"/>
          <w:sz w:val="24"/>
          <w:szCs w:val="24"/>
          <w:shd w:val="clear" w:color="auto" w:fill="FFFFFF"/>
        </w:rPr>
        <w:t>Risius, M. and Spohrer, K. (2017). A Blockchain Research Framework. </w:t>
      </w:r>
      <w:r w:rsidRPr="00EC2B2B">
        <w:rPr>
          <w:rFonts w:ascii="Times New Roman" w:hAnsi="Times New Roman" w:cs="Times New Roman"/>
          <w:i/>
          <w:iCs/>
          <w:color w:val="000000"/>
          <w:sz w:val="24"/>
          <w:szCs w:val="24"/>
          <w:shd w:val="clear" w:color="auto" w:fill="FFFFFF"/>
        </w:rPr>
        <w:t>Business &amp; Information Systems Engineering</w:t>
      </w:r>
      <w:r w:rsidRPr="00EC2B2B">
        <w:rPr>
          <w:rFonts w:ascii="Times New Roman" w:hAnsi="Times New Roman" w:cs="Times New Roman"/>
          <w:color w:val="000000"/>
          <w:sz w:val="24"/>
          <w:szCs w:val="24"/>
          <w:shd w:val="clear" w:color="auto" w:fill="FFFFFF"/>
        </w:rPr>
        <w:t>, 59(6), pp.385-409.</w:t>
      </w:r>
    </w:p>
    <w:p w14:paraId="7AF2123A" w14:textId="52D8080C" w:rsidR="00927D01" w:rsidRPr="00EC2B2B" w:rsidRDefault="00927D01" w:rsidP="00685325">
      <w:pPr>
        <w:pStyle w:val="ListParagraph"/>
        <w:numPr>
          <w:ilvl w:val="0"/>
          <w:numId w:val="25"/>
        </w:numPr>
        <w:spacing w:before="100" w:beforeAutospacing="1" w:line="360" w:lineRule="auto"/>
        <w:rPr>
          <w:rFonts w:ascii="Times New Roman" w:hAnsi="Times New Roman" w:cs="Times New Roman"/>
          <w:color w:val="000000"/>
          <w:sz w:val="24"/>
          <w:szCs w:val="24"/>
          <w:shd w:val="clear" w:color="auto" w:fill="FFFFFF"/>
        </w:rPr>
      </w:pPr>
      <w:r w:rsidRPr="00EC2B2B">
        <w:rPr>
          <w:rFonts w:ascii="Times New Roman" w:hAnsi="Times New Roman" w:cs="Times New Roman"/>
          <w:color w:val="000000"/>
          <w:sz w:val="24"/>
          <w:szCs w:val="24"/>
          <w:shd w:val="clear" w:color="auto" w:fill="FFFFFF"/>
        </w:rPr>
        <w:lastRenderedPageBreak/>
        <w:t>Sabou, S., Avram-Pop, B. and Zima, L. (2017). The Impact of the Problems Faced by Online Customers on Ecommerce. </w:t>
      </w:r>
      <w:r w:rsidRPr="00EC2B2B">
        <w:rPr>
          <w:rFonts w:ascii="Times New Roman" w:hAnsi="Times New Roman" w:cs="Times New Roman"/>
          <w:i/>
          <w:iCs/>
          <w:color w:val="000000"/>
          <w:sz w:val="24"/>
          <w:szCs w:val="24"/>
          <w:shd w:val="clear" w:color="auto" w:fill="FFFFFF"/>
        </w:rPr>
        <w:t>Studia Universitatis Babes-Bolyai Oeconomica</w:t>
      </w:r>
      <w:r w:rsidRPr="00EC2B2B">
        <w:rPr>
          <w:rFonts w:ascii="Times New Roman" w:hAnsi="Times New Roman" w:cs="Times New Roman"/>
          <w:color w:val="000000"/>
          <w:sz w:val="24"/>
          <w:szCs w:val="24"/>
          <w:shd w:val="clear" w:color="auto" w:fill="FFFFFF"/>
        </w:rPr>
        <w:t>, 62(2), pp.77-88.</w:t>
      </w:r>
    </w:p>
    <w:p w14:paraId="44B9A773" w14:textId="0428B141" w:rsidR="00FC5AFD" w:rsidRPr="00EC2B2B" w:rsidRDefault="00FC5AFD" w:rsidP="00685325">
      <w:pPr>
        <w:pStyle w:val="ListParagraph"/>
        <w:numPr>
          <w:ilvl w:val="0"/>
          <w:numId w:val="25"/>
        </w:numPr>
        <w:spacing w:before="100" w:beforeAutospacing="1" w:line="360" w:lineRule="auto"/>
        <w:rPr>
          <w:rFonts w:ascii="Times New Roman" w:hAnsi="Times New Roman" w:cs="Times New Roman"/>
          <w:color w:val="000000"/>
          <w:sz w:val="24"/>
          <w:szCs w:val="24"/>
          <w:shd w:val="clear" w:color="auto" w:fill="FFFFFF"/>
        </w:rPr>
      </w:pPr>
      <w:r w:rsidRPr="00EC2B2B">
        <w:rPr>
          <w:rFonts w:ascii="Times New Roman" w:hAnsi="Times New Roman" w:cs="Times New Roman"/>
          <w:color w:val="000000"/>
          <w:sz w:val="24"/>
          <w:szCs w:val="24"/>
          <w:shd w:val="clear" w:color="auto" w:fill="FFFFFF"/>
        </w:rPr>
        <w:t>Salam, A., Iyer, L., Palvia, P. and Singh, R. (2005). Trust in e-commerce. </w:t>
      </w:r>
      <w:r w:rsidRPr="00EC2B2B">
        <w:rPr>
          <w:rFonts w:ascii="Times New Roman" w:hAnsi="Times New Roman" w:cs="Times New Roman"/>
          <w:i/>
          <w:iCs/>
          <w:color w:val="000000"/>
          <w:sz w:val="24"/>
          <w:szCs w:val="24"/>
          <w:shd w:val="clear" w:color="auto" w:fill="FFFFFF"/>
        </w:rPr>
        <w:t>Communications of the ACM</w:t>
      </w:r>
      <w:r w:rsidRPr="00EC2B2B">
        <w:rPr>
          <w:rFonts w:ascii="Times New Roman" w:hAnsi="Times New Roman" w:cs="Times New Roman"/>
          <w:color w:val="000000"/>
          <w:sz w:val="24"/>
          <w:szCs w:val="24"/>
          <w:shd w:val="clear" w:color="auto" w:fill="FFFFFF"/>
        </w:rPr>
        <w:t>, 48(2), pp.72-77.</w:t>
      </w:r>
    </w:p>
    <w:p w14:paraId="2824AE0E" w14:textId="55F22180" w:rsidR="001B12AF" w:rsidRPr="00EC2B2B" w:rsidRDefault="001B12AF" w:rsidP="00A15F97">
      <w:pPr>
        <w:pStyle w:val="ListParagraph"/>
        <w:numPr>
          <w:ilvl w:val="0"/>
          <w:numId w:val="25"/>
        </w:numPr>
        <w:spacing w:line="360" w:lineRule="auto"/>
        <w:rPr>
          <w:rFonts w:ascii="Times New Roman" w:hAnsi="Times New Roman" w:cs="Times New Roman"/>
          <w:color w:val="000000"/>
          <w:sz w:val="24"/>
          <w:szCs w:val="24"/>
          <w:shd w:val="clear" w:color="auto" w:fill="FFFFFF"/>
        </w:rPr>
      </w:pPr>
      <w:r w:rsidRPr="00EC2B2B">
        <w:rPr>
          <w:rFonts w:ascii="Times New Roman" w:hAnsi="Times New Roman" w:cs="Times New Roman"/>
          <w:color w:val="000000"/>
          <w:sz w:val="24"/>
          <w:szCs w:val="24"/>
          <w:shd w:val="clear" w:color="auto" w:fill="FFFFFF"/>
        </w:rPr>
        <w:t>Schlegel, M., Zavolokina, L. and Schwabe, G. (2018). Blockchain Technologies from the Consumers’ Perspective: What Is There and Why Should Who Care?. </w:t>
      </w:r>
      <w:r w:rsidRPr="00EC2B2B">
        <w:rPr>
          <w:rFonts w:ascii="Times New Roman" w:hAnsi="Times New Roman" w:cs="Times New Roman"/>
          <w:i/>
          <w:iCs/>
          <w:color w:val="000000"/>
          <w:sz w:val="24"/>
          <w:szCs w:val="24"/>
          <w:shd w:val="clear" w:color="auto" w:fill="FFFFFF"/>
        </w:rPr>
        <w:t>Proceedings of the 51st Hawaii International Conference on System Sciences</w:t>
      </w:r>
      <w:r w:rsidRPr="00EC2B2B">
        <w:rPr>
          <w:rFonts w:ascii="Times New Roman" w:hAnsi="Times New Roman" w:cs="Times New Roman"/>
          <w:color w:val="000000"/>
          <w:sz w:val="24"/>
          <w:szCs w:val="24"/>
          <w:shd w:val="clear" w:color="auto" w:fill="FFFFFF"/>
        </w:rPr>
        <w:t>.</w:t>
      </w:r>
    </w:p>
    <w:p w14:paraId="115C3E4F" w14:textId="5290DEA8" w:rsidR="00AD087D" w:rsidRPr="00EC2B2B" w:rsidRDefault="00AD087D" w:rsidP="00685325">
      <w:pPr>
        <w:pStyle w:val="ListParagraph"/>
        <w:numPr>
          <w:ilvl w:val="0"/>
          <w:numId w:val="25"/>
        </w:numPr>
        <w:spacing w:before="100" w:beforeAutospacing="1" w:line="360" w:lineRule="auto"/>
        <w:rPr>
          <w:rFonts w:ascii="Times New Roman" w:hAnsi="Times New Roman" w:cs="Times New Roman"/>
          <w:color w:val="000000"/>
          <w:sz w:val="24"/>
          <w:szCs w:val="24"/>
          <w:shd w:val="clear" w:color="auto" w:fill="FFFFFF"/>
        </w:rPr>
      </w:pPr>
      <w:r w:rsidRPr="00EC2B2B">
        <w:rPr>
          <w:rFonts w:ascii="Times New Roman" w:hAnsi="Times New Roman" w:cs="Times New Roman"/>
          <w:color w:val="000000"/>
          <w:sz w:val="24"/>
          <w:szCs w:val="24"/>
          <w:shd w:val="clear" w:color="auto" w:fill="FFFFFF"/>
        </w:rPr>
        <w:t>Shorman, S., Allaymoun, M. and Hamid, O. (2019). DEVELOPING THE E-COMMERCE MODEL A CONSUMER TO CONSUMER USING BLOCKCHAIN NETWORK TECHNIQUE. </w:t>
      </w:r>
      <w:r w:rsidRPr="00EC2B2B">
        <w:rPr>
          <w:rFonts w:ascii="Times New Roman" w:hAnsi="Times New Roman" w:cs="Times New Roman"/>
          <w:i/>
          <w:iCs/>
          <w:color w:val="000000"/>
          <w:sz w:val="24"/>
          <w:szCs w:val="24"/>
          <w:shd w:val="clear" w:color="auto" w:fill="FFFFFF"/>
        </w:rPr>
        <w:t>International Journal of Managing Information Technology</w:t>
      </w:r>
      <w:r w:rsidRPr="00EC2B2B">
        <w:rPr>
          <w:rFonts w:ascii="Times New Roman" w:hAnsi="Times New Roman" w:cs="Times New Roman"/>
          <w:color w:val="000000"/>
          <w:sz w:val="24"/>
          <w:szCs w:val="24"/>
          <w:shd w:val="clear" w:color="auto" w:fill="FFFFFF"/>
        </w:rPr>
        <w:t>, 11(02), pp.55-64.</w:t>
      </w:r>
    </w:p>
    <w:p w14:paraId="1ABAB783" w14:textId="024E5CF7" w:rsidR="001B12AF" w:rsidRPr="00EC2B2B" w:rsidRDefault="001B12AF" w:rsidP="001B12AF">
      <w:pPr>
        <w:pStyle w:val="ListParagraph"/>
        <w:numPr>
          <w:ilvl w:val="0"/>
          <w:numId w:val="25"/>
        </w:numPr>
        <w:spacing w:line="360" w:lineRule="auto"/>
        <w:rPr>
          <w:rFonts w:ascii="Times New Roman" w:hAnsi="Times New Roman" w:cs="Times New Roman"/>
          <w:sz w:val="24"/>
          <w:szCs w:val="24"/>
        </w:rPr>
      </w:pPr>
      <w:r w:rsidRPr="00EC2B2B">
        <w:rPr>
          <w:rFonts w:ascii="Times New Roman" w:hAnsi="Times New Roman" w:cs="Times New Roman"/>
          <w:color w:val="000000"/>
          <w:sz w:val="24"/>
          <w:szCs w:val="24"/>
          <w:shd w:val="clear" w:color="auto" w:fill="FFFFFF"/>
        </w:rPr>
        <w:t>Subramanian, H. (2018). Decentralized blockchain-based electronic marketplaces. </w:t>
      </w:r>
      <w:r w:rsidRPr="00EC2B2B">
        <w:rPr>
          <w:rFonts w:ascii="Times New Roman" w:hAnsi="Times New Roman" w:cs="Times New Roman"/>
          <w:i/>
          <w:iCs/>
          <w:color w:val="000000"/>
          <w:sz w:val="24"/>
          <w:szCs w:val="24"/>
          <w:shd w:val="clear" w:color="auto" w:fill="FFFFFF"/>
        </w:rPr>
        <w:t>Communications of the ACM</w:t>
      </w:r>
      <w:r w:rsidRPr="00EC2B2B">
        <w:rPr>
          <w:rFonts w:ascii="Times New Roman" w:hAnsi="Times New Roman" w:cs="Times New Roman"/>
          <w:color w:val="000000"/>
          <w:sz w:val="24"/>
          <w:szCs w:val="24"/>
          <w:shd w:val="clear" w:color="auto" w:fill="FFFFFF"/>
        </w:rPr>
        <w:t>, 61(1), pp.78-84.</w:t>
      </w:r>
    </w:p>
    <w:p w14:paraId="33B22B50" w14:textId="44FC02A4" w:rsidR="00927D01" w:rsidRPr="00EC2B2B" w:rsidRDefault="00927D01" w:rsidP="00685325">
      <w:pPr>
        <w:pStyle w:val="ListParagraph"/>
        <w:numPr>
          <w:ilvl w:val="0"/>
          <w:numId w:val="25"/>
        </w:numPr>
        <w:spacing w:before="100" w:beforeAutospacing="1" w:line="360" w:lineRule="auto"/>
        <w:rPr>
          <w:rFonts w:ascii="Times New Roman" w:hAnsi="Times New Roman" w:cs="Times New Roman"/>
          <w:color w:val="000000"/>
          <w:sz w:val="24"/>
          <w:szCs w:val="24"/>
          <w:shd w:val="clear" w:color="auto" w:fill="FFFFFF"/>
        </w:rPr>
      </w:pPr>
      <w:r w:rsidRPr="00EC2B2B">
        <w:rPr>
          <w:rFonts w:ascii="Times New Roman" w:hAnsi="Times New Roman" w:cs="Times New Roman"/>
          <w:color w:val="000000"/>
          <w:sz w:val="24"/>
          <w:szCs w:val="24"/>
          <w:shd w:val="clear" w:color="auto" w:fill="FFFFFF"/>
        </w:rPr>
        <w:t>Sun, J., Yan, J. and Zhang, K. (2016). Blockchain-based sharing services: What blockchain technology can contribute to smart cities. </w:t>
      </w:r>
      <w:r w:rsidRPr="00EC2B2B">
        <w:rPr>
          <w:rFonts w:ascii="Times New Roman" w:hAnsi="Times New Roman" w:cs="Times New Roman"/>
          <w:i/>
          <w:iCs/>
          <w:color w:val="000000"/>
          <w:sz w:val="24"/>
          <w:szCs w:val="24"/>
          <w:shd w:val="clear" w:color="auto" w:fill="FFFFFF"/>
        </w:rPr>
        <w:t>Financial Innovation</w:t>
      </w:r>
      <w:r w:rsidRPr="00EC2B2B">
        <w:rPr>
          <w:rFonts w:ascii="Times New Roman" w:hAnsi="Times New Roman" w:cs="Times New Roman"/>
          <w:color w:val="000000"/>
          <w:sz w:val="24"/>
          <w:szCs w:val="24"/>
          <w:shd w:val="clear" w:color="auto" w:fill="FFFFFF"/>
        </w:rPr>
        <w:t>, 2(1).</w:t>
      </w:r>
    </w:p>
    <w:p w14:paraId="12FE30F0" w14:textId="548E254F" w:rsidR="00A15F97" w:rsidRPr="00EC2B2B" w:rsidRDefault="00A15F97" w:rsidP="00685325">
      <w:pPr>
        <w:pStyle w:val="ListParagraph"/>
        <w:numPr>
          <w:ilvl w:val="0"/>
          <w:numId w:val="25"/>
        </w:numPr>
        <w:spacing w:before="100" w:beforeAutospacing="1" w:line="360" w:lineRule="auto"/>
        <w:rPr>
          <w:rFonts w:ascii="Times New Roman" w:hAnsi="Times New Roman" w:cs="Times New Roman"/>
          <w:color w:val="000000"/>
          <w:sz w:val="24"/>
          <w:szCs w:val="24"/>
          <w:shd w:val="clear" w:color="auto" w:fill="FFFFFF"/>
        </w:rPr>
      </w:pPr>
      <w:r w:rsidRPr="00EC2B2B">
        <w:rPr>
          <w:rFonts w:ascii="Times New Roman" w:hAnsi="Times New Roman" w:cs="Times New Roman"/>
          <w:color w:val="000000"/>
          <w:sz w:val="20"/>
          <w:szCs w:val="20"/>
          <w:shd w:val="clear" w:color="auto" w:fill="FFFFFF"/>
        </w:rPr>
        <w:t>Szmigiera, M. (2019). </w:t>
      </w:r>
      <w:r w:rsidRPr="00EC2B2B">
        <w:rPr>
          <w:rFonts w:ascii="Times New Roman" w:hAnsi="Times New Roman" w:cs="Times New Roman"/>
          <w:i/>
          <w:iCs/>
          <w:color w:val="000000"/>
          <w:sz w:val="20"/>
          <w:szCs w:val="20"/>
          <w:shd w:val="clear" w:color="auto" w:fill="FFFFFF"/>
        </w:rPr>
        <w:t>Number of Blockchain wallets 2019 | Statista</w:t>
      </w:r>
      <w:r w:rsidRPr="00EC2B2B">
        <w:rPr>
          <w:rFonts w:ascii="Times New Roman" w:hAnsi="Times New Roman" w:cs="Times New Roman"/>
          <w:color w:val="000000"/>
          <w:sz w:val="20"/>
          <w:szCs w:val="20"/>
          <w:shd w:val="clear" w:color="auto" w:fill="FFFFFF"/>
        </w:rPr>
        <w:t>. [online] Statista. Available at: https://www.statista.com/statistics/647374/worldwide-blockchain-wallet-users/ [Accessed 6 Jan. 2020].</w:t>
      </w:r>
    </w:p>
    <w:p w14:paraId="3E39326B" w14:textId="53941920" w:rsidR="000657BB" w:rsidRPr="00EC2B2B" w:rsidRDefault="000657BB" w:rsidP="00685325">
      <w:pPr>
        <w:pStyle w:val="ListParagraph"/>
        <w:numPr>
          <w:ilvl w:val="0"/>
          <w:numId w:val="25"/>
        </w:numPr>
        <w:spacing w:line="360" w:lineRule="auto"/>
        <w:rPr>
          <w:rFonts w:ascii="Times New Roman" w:hAnsi="Times New Roman" w:cs="Times New Roman"/>
          <w:sz w:val="24"/>
          <w:szCs w:val="24"/>
        </w:rPr>
      </w:pPr>
      <w:r w:rsidRPr="00EC2B2B">
        <w:rPr>
          <w:rFonts w:ascii="Times New Roman" w:hAnsi="Times New Roman" w:cs="Times New Roman"/>
          <w:color w:val="000000"/>
          <w:sz w:val="24"/>
          <w:szCs w:val="24"/>
          <w:shd w:val="clear" w:color="auto" w:fill="FFFFFF"/>
        </w:rPr>
        <w:t>Xiong, L. and Liu, L. (2003). A reputation-based trust model for peer-to-peer e-commerce communities. </w:t>
      </w:r>
      <w:r w:rsidRPr="00EC2B2B">
        <w:rPr>
          <w:rFonts w:ascii="Times New Roman" w:hAnsi="Times New Roman" w:cs="Times New Roman"/>
          <w:i/>
          <w:iCs/>
          <w:color w:val="000000"/>
          <w:sz w:val="24"/>
          <w:szCs w:val="24"/>
          <w:shd w:val="clear" w:color="auto" w:fill="FFFFFF"/>
        </w:rPr>
        <w:t>IEEE International Conference on E-Commerce, 2003. CEC 2003.</w:t>
      </w:r>
      <w:r w:rsidRPr="00EC2B2B">
        <w:rPr>
          <w:rFonts w:ascii="Times New Roman" w:hAnsi="Times New Roman" w:cs="Times New Roman"/>
          <w:color w:val="000000"/>
          <w:sz w:val="24"/>
          <w:szCs w:val="24"/>
          <w:shd w:val="clear" w:color="auto" w:fill="FFFFFF"/>
        </w:rPr>
        <w:t>.</w:t>
      </w:r>
    </w:p>
    <w:p w14:paraId="72F843FC" w14:textId="3CD528A9" w:rsidR="00927D01" w:rsidRPr="00EC2B2B" w:rsidRDefault="00927D01" w:rsidP="00685325">
      <w:pPr>
        <w:pStyle w:val="ListParagraph"/>
        <w:numPr>
          <w:ilvl w:val="0"/>
          <w:numId w:val="25"/>
        </w:numPr>
        <w:spacing w:line="360" w:lineRule="auto"/>
        <w:rPr>
          <w:rFonts w:ascii="Times New Roman" w:hAnsi="Times New Roman" w:cs="Times New Roman"/>
          <w:color w:val="000000"/>
          <w:sz w:val="24"/>
          <w:szCs w:val="24"/>
          <w:shd w:val="clear" w:color="auto" w:fill="FFFFFF"/>
        </w:rPr>
      </w:pPr>
      <w:r w:rsidRPr="00EC2B2B">
        <w:rPr>
          <w:rFonts w:ascii="Times New Roman" w:hAnsi="Times New Roman" w:cs="Times New Roman"/>
          <w:color w:val="000000"/>
          <w:sz w:val="24"/>
          <w:szCs w:val="24"/>
          <w:shd w:val="clear" w:color="auto" w:fill="FFFFFF"/>
        </w:rPr>
        <w:t>Ying, W., Jia, S. and Du, W. (2018). Digital enablement of blockchain: Evidence from HNA group. </w:t>
      </w:r>
      <w:r w:rsidRPr="00EC2B2B">
        <w:rPr>
          <w:rFonts w:ascii="Times New Roman" w:hAnsi="Times New Roman" w:cs="Times New Roman"/>
          <w:i/>
          <w:iCs/>
          <w:color w:val="000000"/>
          <w:sz w:val="24"/>
          <w:szCs w:val="24"/>
          <w:shd w:val="clear" w:color="auto" w:fill="FFFFFF"/>
        </w:rPr>
        <w:t>International Journal of Information Management</w:t>
      </w:r>
      <w:r w:rsidRPr="00EC2B2B">
        <w:rPr>
          <w:rFonts w:ascii="Times New Roman" w:hAnsi="Times New Roman" w:cs="Times New Roman"/>
          <w:color w:val="000000"/>
          <w:sz w:val="24"/>
          <w:szCs w:val="24"/>
          <w:shd w:val="clear" w:color="auto" w:fill="FFFFFF"/>
        </w:rPr>
        <w:t>, [online] 39, pp.1-4. Available at: https://www.sciencedirect.com/science/article/pii/S0268401217308423 [Accessed 6 Dec. 2019].</w:t>
      </w:r>
    </w:p>
    <w:p w14:paraId="5885B6E1" w14:textId="374F04EB" w:rsidR="00AD087D" w:rsidRPr="00EC2B2B" w:rsidRDefault="00AD087D" w:rsidP="00685325">
      <w:pPr>
        <w:pStyle w:val="ListParagraph"/>
        <w:numPr>
          <w:ilvl w:val="0"/>
          <w:numId w:val="25"/>
        </w:numPr>
        <w:spacing w:before="100" w:beforeAutospacing="1" w:line="360" w:lineRule="auto"/>
        <w:rPr>
          <w:rFonts w:ascii="Times New Roman" w:hAnsi="Times New Roman" w:cs="Times New Roman"/>
          <w:sz w:val="24"/>
          <w:szCs w:val="24"/>
        </w:rPr>
      </w:pPr>
      <w:r w:rsidRPr="00EC2B2B">
        <w:rPr>
          <w:rFonts w:ascii="Times New Roman" w:hAnsi="Times New Roman" w:cs="Times New Roman"/>
          <w:color w:val="000000"/>
          <w:sz w:val="24"/>
          <w:szCs w:val="24"/>
          <w:shd w:val="clear" w:color="auto" w:fill="FFFFFF"/>
        </w:rPr>
        <w:t>Yli-Huumo, J., Ko, D., Choi, S., Park, S. and Smolander, K. (2016). Where Is Current Research on Blockchain Technology?—A Systematic Review. </w:t>
      </w:r>
      <w:r w:rsidRPr="00EC2B2B">
        <w:rPr>
          <w:rFonts w:ascii="Times New Roman" w:hAnsi="Times New Roman" w:cs="Times New Roman"/>
          <w:i/>
          <w:iCs/>
          <w:color w:val="000000"/>
          <w:sz w:val="24"/>
          <w:szCs w:val="24"/>
          <w:shd w:val="clear" w:color="auto" w:fill="FFFFFF"/>
        </w:rPr>
        <w:t>PLOS ONE</w:t>
      </w:r>
      <w:r w:rsidRPr="00EC2B2B">
        <w:rPr>
          <w:rFonts w:ascii="Times New Roman" w:hAnsi="Times New Roman" w:cs="Times New Roman"/>
          <w:color w:val="000000"/>
          <w:sz w:val="24"/>
          <w:szCs w:val="24"/>
          <w:shd w:val="clear" w:color="auto" w:fill="FFFFFF"/>
        </w:rPr>
        <w:t>, 11(10), p.e0163477.</w:t>
      </w:r>
    </w:p>
    <w:p w14:paraId="39550219" w14:textId="435BDD56" w:rsidR="00927D01" w:rsidRPr="00EC2B2B" w:rsidRDefault="00927D01" w:rsidP="00685325">
      <w:pPr>
        <w:pStyle w:val="ListParagraph"/>
        <w:numPr>
          <w:ilvl w:val="0"/>
          <w:numId w:val="25"/>
        </w:numPr>
        <w:spacing w:line="360" w:lineRule="auto"/>
        <w:rPr>
          <w:rFonts w:ascii="Times New Roman" w:hAnsi="Times New Roman" w:cs="Times New Roman"/>
          <w:color w:val="000000"/>
          <w:sz w:val="24"/>
          <w:szCs w:val="24"/>
          <w:shd w:val="clear" w:color="auto" w:fill="FFFFFF"/>
        </w:rPr>
      </w:pPr>
      <w:r w:rsidRPr="00EC2B2B">
        <w:rPr>
          <w:rFonts w:ascii="Times New Roman" w:hAnsi="Times New Roman" w:cs="Times New Roman"/>
          <w:color w:val="000000"/>
          <w:sz w:val="24"/>
          <w:szCs w:val="24"/>
          <w:shd w:val="clear" w:color="auto" w:fill="FFFFFF"/>
        </w:rPr>
        <w:t xml:space="preserve">Zhang, Y. (2012). Research on Trust Issue of Current Chinese </w:t>
      </w:r>
      <w:r w:rsidR="004E416F" w:rsidRPr="00EC2B2B">
        <w:rPr>
          <w:rFonts w:ascii="Times New Roman" w:hAnsi="Times New Roman" w:cs="Times New Roman"/>
          <w:color w:val="000000"/>
          <w:sz w:val="24"/>
          <w:szCs w:val="24"/>
          <w:shd w:val="clear" w:color="auto" w:fill="FFFFFF"/>
        </w:rPr>
        <w:t>C2C</w:t>
      </w:r>
      <w:r w:rsidRPr="00EC2B2B">
        <w:rPr>
          <w:rFonts w:ascii="Times New Roman" w:hAnsi="Times New Roman" w:cs="Times New Roman"/>
          <w:color w:val="000000"/>
          <w:sz w:val="24"/>
          <w:szCs w:val="24"/>
          <w:shd w:val="clear" w:color="auto" w:fill="FFFFFF"/>
        </w:rPr>
        <w:t xml:space="preserve"> E-commerce: Problems and Solutions. </w:t>
      </w:r>
      <w:r w:rsidRPr="00EC2B2B">
        <w:rPr>
          <w:rFonts w:ascii="Times New Roman" w:hAnsi="Times New Roman" w:cs="Times New Roman"/>
          <w:i/>
          <w:iCs/>
          <w:color w:val="000000"/>
          <w:sz w:val="24"/>
          <w:szCs w:val="24"/>
          <w:shd w:val="clear" w:color="auto" w:fill="FFFFFF"/>
        </w:rPr>
        <w:t>2012 IEEE 11th International Conference on Trust, Security and Privacy in Computing and Communications</w:t>
      </w:r>
      <w:r w:rsidRPr="00EC2B2B">
        <w:rPr>
          <w:rFonts w:ascii="Times New Roman" w:hAnsi="Times New Roman" w:cs="Times New Roman"/>
          <w:color w:val="000000"/>
          <w:sz w:val="24"/>
          <w:szCs w:val="24"/>
          <w:shd w:val="clear" w:color="auto" w:fill="FFFFFF"/>
        </w:rPr>
        <w:t>.</w:t>
      </w:r>
    </w:p>
    <w:p w14:paraId="0D3E5420" w14:textId="77777777" w:rsidR="00927D01" w:rsidRPr="00EC2B2B" w:rsidRDefault="00927D01" w:rsidP="00685325">
      <w:pPr>
        <w:pStyle w:val="ListParagraph"/>
        <w:numPr>
          <w:ilvl w:val="0"/>
          <w:numId w:val="25"/>
        </w:numPr>
        <w:spacing w:line="360" w:lineRule="auto"/>
        <w:rPr>
          <w:rFonts w:ascii="Times New Roman" w:hAnsi="Times New Roman" w:cs="Times New Roman"/>
          <w:color w:val="000000"/>
          <w:sz w:val="24"/>
          <w:szCs w:val="24"/>
          <w:shd w:val="clear" w:color="auto" w:fill="FFFFFF"/>
        </w:rPr>
      </w:pPr>
      <w:r w:rsidRPr="00EC2B2B">
        <w:rPr>
          <w:rFonts w:ascii="Times New Roman" w:hAnsi="Times New Roman" w:cs="Times New Roman"/>
          <w:color w:val="000000"/>
          <w:sz w:val="24"/>
          <w:szCs w:val="24"/>
          <w:shd w:val="clear" w:color="auto" w:fill="FFFFFF"/>
        </w:rPr>
        <w:lastRenderedPageBreak/>
        <w:t>Zhu, X. and Wang, D. (2019). Research on Blockchain Application for E-Commerce, Finance and Energy. </w:t>
      </w:r>
      <w:r w:rsidRPr="00EC2B2B">
        <w:rPr>
          <w:rFonts w:ascii="Times New Roman" w:hAnsi="Times New Roman" w:cs="Times New Roman"/>
          <w:i/>
          <w:iCs/>
          <w:color w:val="000000"/>
          <w:sz w:val="24"/>
          <w:szCs w:val="24"/>
          <w:shd w:val="clear" w:color="auto" w:fill="FFFFFF"/>
        </w:rPr>
        <w:t>IOP Conference Series: Earth and Environmental Science</w:t>
      </w:r>
      <w:r w:rsidRPr="00EC2B2B">
        <w:rPr>
          <w:rFonts w:ascii="Times New Roman" w:hAnsi="Times New Roman" w:cs="Times New Roman"/>
          <w:color w:val="000000"/>
          <w:sz w:val="24"/>
          <w:szCs w:val="24"/>
          <w:shd w:val="clear" w:color="auto" w:fill="FFFFFF"/>
        </w:rPr>
        <w:t>, 252, p.042126.</w:t>
      </w:r>
    </w:p>
    <w:p w14:paraId="52A85FE7" w14:textId="2DFEA9E9" w:rsidR="00E55163" w:rsidRPr="00EC2B2B" w:rsidRDefault="00E55163" w:rsidP="00685325">
      <w:pPr>
        <w:spacing w:before="100" w:beforeAutospacing="1" w:line="360" w:lineRule="auto"/>
        <w:ind w:left="360"/>
        <w:rPr>
          <w:rFonts w:ascii="Times New Roman" w:hAnsi="Times New Roman" w:cs="Times New Roman"/>
          <w:b/>
          <w:color w:val="FF0000"/>
          <w:sz w:val="24"/>
          <w:szCs w:val="24"/>
        </w:rPr>
      </w:pPr>
    </w:p>
    <w:p w14:paraId="1DC9297C" w14:textId="2B309C32" w:rsidR="00942F9E" w:rsidRPr="00EC2B2B" w:rsidRDefault="00942F9E" w:rsidP="00685325">
      <w:pPr>
        <w:spacing w:before="100" w:beforeAutospacing="1" w:line="360" w:lineRule="auto"/>
        <w:ind w:left="360"/>
        <w:rPr>
          <w:rFonts w:ascii="Times New Roman" w:hAnsi="Times New Roman" w:cs="Times New Roman"/>
          <w:b/>
          <w:color w:val="FF0000"/>
          <w:sz w:val="24"/>
          <w:szCs w:val="24"/>
        </w:rPr>
      </w:pPr>
    </w:p>
    <w:p w14:paraId="02E4FF5D" w14:textId="2625340E" w:rsidR="00AE28EC" w:rsidRPr="00EC2B2B" w:rsidRDefault="00AE28EC" w:rsidP="00685325">
      <w:pPr>
        <w:spacing w:before="100" w:beforeAutospacing="1" w:line="360" w:lineRule="auto"/>
        <w:ind w:left="360"/>
        <w:rPr>
          <w:rFonts w:ascii="Times New Roman" w:hAnsi="Times New Roman" w:cs="Times New Roman"/>
          <w:b/>
          <w:color w:val="FF0000"/>
          <w:sz w:val="24"/>
          <w:szCs w:val="24"/>
        </w:rPr>
      </w:pPr>
    </w:p>
    <w:p w14:paraId="7C4AC970" w14:textId="5C1EC20D" w:rsidR="00AE28EC" w:rsidRPr="00EC2B2B" w:rsidRDefault="00AE28EC" w:rsidP="00685325">
      <w:pPr>
        <w:spacing w:before="100" w:beforeAutospacing="1" w:line="360" w:lineRule="auto"/>
        <w:ind w:left="360"/>
        <w:rPr>
          <w:rFonts w:ascii="Times New Roman" w:hAnsi="Times New Roman" w:cs="Times New Roman"/>
          <w:b/>
          <w:color w:val="FF0000"/>
          <w:sz w:val="24"/>
          <w:szCs w:val="24"/>
        </w:rPr>
      </w:pPr>
    </w:p>
    <w:p w14:paraId="49039417" w14:textId="6CF2550C" w:rsidR="00555658" w:rsidRPr="00EC2B2B" w:rsidRDefault="00555658" w:rsidP="00685325">
      <w:pPr>
        <w:spacing w:before="100" w:beforeAutospacing="1" w:line="360" w:lineRule="auto"/>
        <w:rPr>
          <w:rFonts w:ascii="Times New Roman" w:hAnsi="Times New Roman" w:cs="Times New Roman"/>
          <w:b/>
          <w:color w:val="FF0000"/>
          <w:sz w:val="24"/>
          <w:szCs w:val="24"/>
        </w:rPr>
      </w:pPr>
    </w:p>
    <w:p w14:paraId="27B5A6D2" w14:textId="326E4E57" w:rsidR="00607B71" w:rsidRPr="00EC2B2B" w:rsidRDefault="00607B71" w:rsidP="00685325">
      <w:pPr>
        <w:spacing w:before="100" w:beforeAutospacing="1" w:line="360" w:lineRule="auto"/>
        <w:rPr>
          <w:rFonts w:ascii="Times New Roman" w:hAnsi="Times New Roman" w:cs="Times New Roman"/>
          <w:b/>
          <w:color w:val="FF0000"/>
          <w:sz w:val="24"/>
          <w:szCs w:val="24"/>
        </w:rPr>
      </w:pPr>
    </w:p>
    <w:p w14:paraId="4CC028BC" w14:textId="02E798EE" w:rsidR="001D0CFD" w:rsidRPr="00EC2B2B" w:rsidRDefault="001D0CFD" w:rsidP="00685325">
      <w:pPr>
        <w:spacing w:before="100" w:beforeAutospacing="1" w:line="360" w:lineRule="auto"/>
        <w:rPr>
          <w:rFonts w:ascii="Times New Roman" w:hAnsi="Times New Roman" w:cs="Times New Roman"/>
          <w:b/>
          <w:color w:val="FF0000"/>
          <w:sz w:val="24"/>
          <w:szCs w:val="24"/>
        </w:rPr>
      </w:pPr>
    </w:p>
    <w:p w14:paraId="09E293C4" w14:textId="544B8D9C" w:rsidR="001D0CFD" w:rsidRPr="00EC2B2B" w:rsidRDefault="001D0CFD" w:rsidP="00685325">
      <w:pPr>
        <w:spacing w:before="100" w:beforeAutospacing="1" w:line="360" w:lineRule="auto"/>
        <w:rPr>
          <w:rFonts w:ascii="Times New Roman" w:hAnsi="Times New Roman" w:cs="Times New Roman"/>
          <w:b/>
          <w:color w:val="FF0000"/>
          <w:sz w:val="24"/>
          <w:szCs w:val="24"/>
        </w:rPr>
      </w:pPr>
    </w:p>
    <w:sectPr w:rsidR="001D0CFD" w:rsidRPr="00EC2B2B" w:rsidSect="007F60DD">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02213A" w14:textId="77777777" w:rsidR="00F5656A" w:rsidRDefault="00F5656A" w:rsidP="007F60DD">
      <w:pPr>
        <w:spacing w:after="0" w:line="240" w:lineRule="auto"/>
      </w:pPr>
      <w:r>
        <w:separator/>
      </w:r>
    </w:p>
  </w:endnote>
  <w:endnote w:type="continuationSeparator" w:id="0">
    <w:p w14:paraId="02A9C33D" w14:textId="77777777" w:rsidR="00F5656A" w:rsidRDefault="00F5656A" w:rsidP="007F60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0085969"/>
      <w:docPartObj>
        <w:docPartGallery w:val="Page Numbers (Bottom of Page)"/>
        <w:docPartUnique/>
      </w:docPartObj>
    </w:sdtPr>
    <w:sdtEndPr>
      <w:rPr>
        <w:noProof/>
      </w:rPr>
    </w:sdtEndPr>
    <w:sdtContent>
      <w:p w14:paraId="333DACCF" w14:textId="13D9A7CF" w:rsidR="00B3037C" w:rsidRDefault="00B303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BC0481" w14:textId="77777777" w:rsidR="00B3037C" w:rsidRDefault="00B303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62046B" w14:textId="77777777" w:rsidR="00F5656A" w:rsidRDefault="00F5656A" w:rsidP="007F60DD">
      <w:pPr>
        <w:spacing w:after="0" w:line="240" w:lineRule="auto"/>
      </w:pPr>
      <w:r>
        <w:separator/>
      </w:r>
    </w:p>
  </w:footnote>
  <w:footnote w:type="continuationSeparator" w:id="0">
    <w:p w14:paraId="7C37E8FB" w14:textId="77777777" w:rsidR="00F5656A" w:rsidRDefault="00F5656A" w:rsidP="007F60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46E887" w14:textId="500CCCA4" w:rsidR="00476C76" w:rsidRDefault="00476C76">
    <w:pPr>
      <w:pStyle w:val="Header"/>
    </w:pPr>
    <w:r>
      <w:rPr>
        <w:noProof/>
        <w:lang w:eastAsia="en-GB"/>
      </w:rPr>
      <w:drawing>
        <wp:inline distT="0" distB="0" distL="0" distR="0" wp14:anchorId="161391F6" wp14:editId="07D350CE">
          <wp:extent cx="1809750" cy="723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1">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830B6"/>
    <w:multiLevelType w:val="hybridMultilevel"/>
    <w:tmpl w:val="066CAF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AF1088"/>
    <w:multiLevelType w:val="hybridMultilevel"/>
    <w:tmpl w:val="BB507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A84DD1"/>
    <w:multiLevelType w:val="hybridMultilevel"/>
    <w:tmpl w:val="3F389A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6A5E32"/>
    <w:multiLevelType w:val="multilevel"/>
    <w:tmpl w:val="787474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501AE3"/>
    <w:multiLevelType w:val="hybridMultilevel"/>
    <w:tmpl w:val="7BCEEE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8D3F91"/>
    <w:multiLevelType w:val="hybridMultilevel"/>
    <w:tmpl w:val="066CAF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814CF6"/>
    <w:multiLevelType w:val="hybridMultilevel"/>
    <w:tmpl w:val="67BC38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9E53F0"/>
    <w:multiLevelType w:val="hybridMultilevel"/>
    <w:tmpl w:val="066CAF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D15837"/>
    <w:multiLevelType w:val="hybridMultilevel"/>
    <w:tmpl w:val="44C8255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D1E74C5"/>
    <w:multiLevelType w:val="hybridMultilevel"/>
    <w:tmpl w:val="EC460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D461CF"/>
    <w:multiLevelType w:val="hybridMultilevel"/>
    <w:tmpl w:val="F76A36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6FE4EDE"/>
    <w:multiLevelType w:val="hybridMultilevel"/>
    <w:tmpl w:val="C94048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7485B40"/>
    <w:multiLevelType w:val="hybridMultilevel"/>
    <w:tmpl w:val="02361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DB496D"/>
    <w:multiLevelType w:val="hybridMultilevel"/>
    <w:tmpl w:val="25D26B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AF85F1F"/>
    <w:multiLevelType w:val="hybridMultilevel"/>
    <w:tmpl w:val="D7BE48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0C9684A"/>
    <w:multiLevelType w:val="hybridMultilevel"/>
    <w:tmpl w:val="44C8255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6C17A39"/>
    <w:multiLevelType w:val="hybridMultilevel"/>
    <w:tmpl w:val="4EC0AA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49B6A84"/>
    <w:multiLevelType w:val="hybridMultilevel"/>
    <w:tmpl w:val="066CAF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7848D7"/>
    <w:multiLevelType w:val="multilevel"/>
    <w:tmpl w:val="CD002BF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696A60D8"/>
    <w:multiLevelType w:val="hybridMultilevel"/>
    <w:tmpl w:val="066CAF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5929F7"/>
    <w:multiLevelType w:val="hybridMultilevel"/>
    <w:tmpl w:val="2932E7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ADF3C15"/>
    <w:multiLevelType w:val="hybridMultilevel"/>
    <w:tmpl w:val="066CAF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5B040A"/>
    <w:multiLevelType w:val="hybridMultilevel"/>
    <w:tmpl w:val="5BC868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A6734C"/>
    <w:multiLevelType w:val="hybridMultilevel"/>
    <w:tmpl w:val="6AA82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311452"/>
    <w:multiLevelType w:val="hybridMultilevel"/>
    <w:tmpl w:val="795C4A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9381C51"/>
    <w:multiLevelType w:val="hybridMultilevel"/>
    <w:tmpl w:val="EAE29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2"/>
  </w:num>
  <w:num w:numId="4">
    <w:abstractNumId w:val="3"/>
  </w:num>
  <w:num w:numId="5">
    <w:abstractNumId w:val="16"/>
  </w:num>
  <w:num w:numId="6">
    <w:abstractNumId w:val="15"/>
  </w:num>
  <w:num w:numId="7">
    <w:abstractNumId w:val="10"/>
  </w:num>
  <w:num w:numId="8">
    <w:abstractNumId w:val="4"/>
  </w:num>
  <w:num w:numId="9">
    <w:abstractNumId w:val="20"/>
  </w:num>
  <w:num w:numId="10">
    <w:abstractNumId w:val="13"/>
  </w:num>
  <w:num w:numId="11">
    <w:abstractNumId w:val="8"/>
  </w:num>
  <w:num w:numId="12">
    <w:abstractNumId w:val="24"/>
  </w:num>
  <w:num w:numId="13">
    <w:abstractNumId w:val="11"/>
  </w:num>
  <w:num w:numId="14">
    <w:abstractNumId w:val="19"/>
  </w:num>
  <w:num w:numId="15">
    <w:abstractNumId w:val="23"/>
  </w:num>
  <w:num w:numId="16">
    <w:abstractNumId w:val="17"/>
  </w:num>
  <w:num w:numId="17">
    <w:abstractNumId w:val="5"/>
  </w:num>
  <w:num w:numId="18">
    <w:abstractNumId w:val="14"/>
  </w:num>
  <w:num w:numId="19">
    <w:abstractNumId w:val="21"/>
  </w:num>
  <w:num w:numId="20">
    <w:abstractNumId w:val="7"/>
  </w:num>
  <w:num w:numId="21">
    <w:abstractNumId w:val="0"/>
  </w:num>
  <w:num w:numId="22">
    <w:abstractNumId w:val="1"/>
  </w:num>
  <w:num w:numId="23">
    <w:abstractNumId w:val="6"/>
  </w:num>
  <w:num w:numId="24">
    <w:abstractNumId w:val="18"/>
  </w:num>
  <w:num w:numId="25">
    <w:abstractNumId w:val="22"/>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F9B"/>
    <w:rsid w:val="000044CC"/>
    <w:rsid w:val="0001090D"/>
    <w:rsid w:val="00014373"/>
    <w:rsid w:val="00017B92"/>
    <w:rsid w:val="00021583"/>
    <w:rsid w:val="000252ED"/>
    <w:rsid w:val="00025E48"/>
    <w:rsid w:val="0003120D"/>
    <w:rsid w:val="000340CD"/>
    <w:rsid w:val="0003434E"/>
    <w:rsid w:val="00037728"/>
    <w:rsid w:val="000400BA"/>
    <w:rsid w:val="000504A0"/>
    <w:rsid w:val="00054554"/>
    <w:rsid w:val="00060674"/>
    <w:rsid w:val="00060C01"/>
    <w:rsid w:val="00061AD6"/>
    <w:rsid w:val="000657BB"/>
    <w:rsid w:val="00070002"/>
    <w:rsid w:val="0007206B"/>
    <w:rsid w:val="00072A10"/>
    <w:rsid w:val="00073EBF"/>
    <w:rsid w:val="00073F10"/>
    <w:rsid w:val="00081936"/>
    <w:rsid w:val="000826C2"/>
    <w:rsid w:val="00083ADB"/>
    <w:rsid w:val="00085DFA"/>
    <w:rsid w:val="00097D96"/>
    <w:rsid w:val="000B00A5"/>
    <w:rsid w:val="000B598D"/>
    <w:rsid w:val="000B5EE1"/>
    <w:rsid w:val="000C1E3D"/>
    <w:rsid w:val="000C31F0"/>
    <w:rsid w:val="000C6442"/>
    <w:rsid w:val="000D1D41"/>
    <w:rsid w:val="000D1FD7"/>
    <w:rsid w:val="000D4CF1"/>
    <w:rsid w:val="000E4514"/>
    <w:rsid w:val="000E71AF"/>
    <w:rsid w:val="000F0878"/>
    <w:rsid w:val="000F174C"/>
    <w:rsid w:val="000F4843"/>
    <w:rsid w:val="00101782"/>
    <w:rsid w:val="0010762B"/>
    <w:rsid w:val="00110EC2"/>
    <w:rsid w:val="0012461B"/>
    <w:rsid w:val="00127856"/>
    <w:rsid w:val="00127E9D"/>
    <w:rsid w:val="0013108E"/>
    <w:rsid w:val="001321DF"/>
    <w:rsid w:val="00133144"/>
    <w:rsid w:val="00133F8A"/>
    <w:rsid w:val="00140674"/>
    <w:rsid w:val="00144471"/>
    <w:rsid w:val="00146B68"/>
    <w:rsid w:val="00153029"/>
    <w:rsid w:val="00155149"/>
    <w:rsid w:val="00164A16"/>
    <w:rsid w:val="00165877"/>
    <w:rsid w:val="001731A0"/>
    <w:rsid w:val="0017545E"/>
    <w:rsid w:val="00181FBB"/>
    <w:rsid w:val="00182BEF"/>
    <w:rsid w:val="001839D4"/>
    <w:rsid w:val="001868E7"/>
    <w:rsid w:val="00186C0D"/>
    <w:rsid w:val="001872E6"/>
    <w:rsid w:val="00192D0E"/>
    <w:rsid w:val="001952B4"/>
    <w:rsid w:val="0019545A"/>
    <w:rsid w:val="001A07A2"/>
    <w:rsid w:val="001B12AF"/>
    <w:rsid w:val="001B70C8"/>
    <w:rsid w:val="001C05F9"/>
    <w:rsid w:val="001C36DF"/>
    <w:rsid w:val="001C45BF"/>
    <w:rsid w:val="001C63EC"/>
    <w:rsid w:val="001C6AA8"/>
    <w:rsid w:val="001C79F0"/>
    <w:rsid w:val="001D0CFD"/>
    <w:rsid w:val="001D1F9B"/>
    <w:rsid w:val="001D26FF"/>
    <w:rsid w:val="001D5202"/>
    <w:rsid w:val="001E043D"/>
    <w:rsid w:val="001E19AF"/>
    <w:rsid w:val="001E30DA"/>
    <w:rsid w:val="001E5C3A"/>
    <w:rsid w:val="001E7E35"/>
    <w:rsid w:val="001F4413"/>
    <w:rsid w:val="001F4985"/>
    <w:rsid w:val="001F4FE6"/>
    <w:rsid w:val="001F5FF7"/>
    <w:rsid w:val="002018E8"/>
    <w:rsid w:val="00203477"/>
    <w:rsid w:val="002059A4"/>
    <w:rsid w:val="002136D8"/>
    <w:rsid w:val="00217D0C"/>
    <w:rsid w:val="0022152D"/>
    <w:rsid w:val="002223B2"/>
    <w:rsid w:val="002275BA"/>
    <w:rsid w:val="002300B5"/>
    <w:rsid w:val="00232820"/>
    <w:rsid w:val="0024404A"/>
    <w:rsid w:val="00244776"/>
    <w:rsid w:val="0025719C"/>
    <w:rsid w:val="00262C77"/>
    <w:rsid w:val="00264E51"/>
    <w:rsid w:val="0027039B"/>
    <w:rsid w:val="002711DA"/>
    <w:rsid w:val="0027242B"/>
    <w:rsid w:val="00275367"/>
    <w:rsid w:val="002778B7"/>
    <w:rsid w:val="00277BDB"/>
    <w:rsid w:val="002801B0"/>
    <w:rsid w:val="00281054"/>
    <w:rsid w:val="00290543"/>
    <w:rsid w:val="00297833"/>
    <w:rsid w:val="002A60C6"/>
    <w:rsid w:val="002B3BEE"/>
    <w:rsid w:val="002C0B11"/>
    <w:rsid w:val="002C337B"/>
    <w:rsid w:val="002C7DC6"/>
    <w:rsid w:val="002E1A75"/>
    <w:rsid w:val="002E46F0"/>
    <w:rsid w:val="002E6123"/>
    <w:rsid w:val="002E61B9"/>
    <w:rsid w:val="002E77AF"/>
    <w:rsid w:val="002F11DE"/>
    <w:rsid w:val="002F217D"/>
    <w:rsid w:val="00302ED3"/>
    <w:rsid w:val="00305881"/>
    <w:rsid w:val="003109CB"/>
    <w:rsid w:val="003142FF"/>
    <w:rsid w:val="00316392"/>
    <w:rsid w:val="00316427"/>
    <w:rsid w:val="00316522"/>
    <w:rsid w:val="00324E04"/>
    <w:rsid w:val="00341E79"/>
    <w:rsid w:val="00343BBE"/>
    <w:rsid w:val="003448BA"/>
    <w:rsid w:val="00350D82"/>
    <w:rsid w:val="003567E1"/>
    <w:rsid w:val="00357118"/>
    <w:rsid w:val="00357582"/>
    <w:rsid w:val="00360C01"/>
    <w:rsid w:val="00362AF7"/>
    <w:rsid w:val="0036420C"/>
    <w:rsid w:val="00365998"/>
    <w:rsid w:val="00365A38"/>
    <w:rsid w:val="003858A9"/>
    <w:rsid w:val="00387789"/>
    <w:rsid w:val="00394A70"/>
    <w:rsid w:val="003A1C97"/>
    <w:rsid w:val="003A31D4"/>
    <w:rsid w:val="003A3BC4"/>
    <w:rsid w:val="003B2EA1"/>
    <w:rsid w:val="003B2F37"/>
    <w:rsid w:val="003C1AAC"/>
    <w:rsid w:val="003C35C0"/>
    <w:rsid w:val="003D0584"/>
    <w:rsid w:val="003D090C"/>
    <w:rsid w:val="003D186B"/>
    <w:rsid w:val="003D32F7"/>
    <w:rsid w:val="003E41A0"/>
    <w:rsid w:val="003E42A6"/>
    <w:rsid w:val="003E75DF"/>
    <w:rsid w:val="003F2619"/>
    <w:rsid w:val="003F5988"/>
    <w:rsid w:val="004049B3"/>
    <w:rsid w:val="0040769D"/>
    <w:rsid w:val="004114EC"/>
    <w:rsid w:val="00416C2C"/>
    <w:rsid w:val="00422CFE"/>
    <w:rsid w:val="004264B6"/>
    <w:rsid w:val="004272A4"/>
    <w:rsid w:val="00435608"/>
    <w:rsid w:val="0043754D"/>
    <w:rsid w:val="004404A4"/>
    <w:rsid w:val="00444424"/>
    <w:rsid w:val="00444D7C"/>
    <w:rsid w:val="00454FA5"/>
    <w:rsid w:val="0045500E"/>
    <w:rsid w:val="00470B39"/>
    <w:rsid w:val="00472EF7"/>
    <w:rsid w:val="00474DBD"/>
    <w:rsid w:val="00476C76"/>
    <w:rsid w:val="00477C40"/>
    <w:rsid w:val="00486C80"/>
    <w:rsid w:val="00487F66"/>
    <w:rsid w:val="004914CE"/>
    <w:rsid w:val="00493A18"/>
    <w:rsid w:val="00494737"/>
    <w:rsid w:val="00495753"/>
    <w:rsid w:val="00495C94"/>
    <w:rsid w:val="004A67EF"/>
    <w:rsid w:val="004B0DBF"/>
    <w:rsid w:val="004B7EF8"/>
    <w:rsid w:val="004C0CD1"/>
    <w:rsid w:val="004C1BE4"/>
    <w:rsid w:val="004C507A"/>
    <w:rsid w:val="004D34BC"/>
    <w:rsid w:val="004D5848"/>
    <w:rsid w:val="004D6757"/>
    <w:rsid w:val="004E00E2"/>
    <w:rsid w:val="004E416F"/>
    <w:rsid w:val="004E67F3"/>
    <w:rsid w:val="004E7B0C"/>
    <w:rsid w:val="004F5990"/>
    <w:rsid w:val="004F5EA4"/>
    <w:rsid w:val="004F6477"/>
    <w:rsid w:val="005006AE"/>
    <w:rsid w:val="00501DD8"/>
    <w:rsid w:val="005022D2"/>
    <w:rsid w:val="00502874"/>
    <w:rsid w:val="00503F46"/>
    <w:rsid w:val="00505A5C"/>
    <w:rsid w:val="00505B4A"/>
    <w:rsid w:val="005075CE"/>
    <w:rsid w:val="00513438"/>
    <w:rsid w:val="00514FE1"/>
    <w:rsid w:val="00515624"/>
    <w:rsid w:val="00517B70"/>
    <w:rsid w:val="00521407"/>
    <w:rsid w:val="00523961"/>
    <w:rsid w:val="005306B4"/>
    <w:rsid w:val="00531B91"/>
    <w:rsid w:val="005415CB"/>
    <w:rsid w:val="0054243E"/>
    <w:rsid w:val="00543E51"/>
    <w:rsid w:val="00545D2C"/>
    <w:rsid w:val="00546599"/>
    <w:rsid w:val="00546775"/>
    <w:rsid w:val="0054709F"/>
    <w:rsid w:val="00553FDF"/>
    <w:rsid w:val="005553EB"/>
    <w:rsid w:val="00555658"/>
    <w:rsid w:val="00557D64"/>
    <w:rsid w:val="0056181C"/>
    <w:rsid w:val="00566FF1"/>
    <w:rsid w:val="0056728B"/>
    <w:rsid w:val="00572234"/>
    <w:rsid w:val="005732B5"/>
    <w:rsid w:val="00582907"/>
    <w:rsid w:val="0058608A"/>
    <w:rsid w:val="0059032B"/>
    <w:rsid w:val="005937D4"/>
    <w:rsid w:val="00593D9E"/>
    <w:rsid w:val="005A2A3B"/>
    <w:rsid w:val="005A3B2E"/>
    <w:rsid w:val="005A4546"/>
    <w:rsid w:val="005A6EEF"/>
    <w:rsid w:val="005B269C"/>
    <w:rsid w:val="005B4272"/>
    <w:rsid w:val="005C5F63"/>
    <w:rsid w:val="005C6EA9"/>
    <w:rsid w:val="005C767C"/>
    <w:rsid w:val="005D428F"/>
    <w:rsid w:val="005D5636"/>
    <w:rsid w:val="005E4E11"/>
    <w:rsid w:val="005E5614"/>
    <w:rsid w:val="005F1A0C"/>
    <w:rsid w:val="005F20C8"/>
    <w:rsid w:val="005F47D2"/>
    <w:rsid w:val="005F5AB8"/>
    <w:rsid w:val="00604665"/>
    <w:rsid w:val="00604AA4"/>
    <w:rsid w:val="0060540E"/>
    <w:rsid w:val="00606E87"/>
    <w:rsid w:val="00607B71"/>
    <w:rsid w:val="00621FF8"/>
    <w:rsid w:val="00623E31"/>
    <w:rsid w:val="00627805"/>
    <w:rsid w:val="00632E63"/>
    <w:rsid w:val="00634EC1"/>
    <w:rsid w:val="00636F90"/>
    <w:rsid w:val="006415EF"/>
    <w:rsid w:val="0064184D"/>
    <w:rsid w:val="006421F2"/>
    <w:rsid w:val="006551D8"/>
    <w:rsid w:val="00660239"/>
    <w:rsid w:val="00663684"/>
    <w:rsid w:val="00664574"/>
    <w:rsid w:val="006647BD"/>
    <w:rsid w:val="00666238"/>
    <w:rsid w:val="0066637C"/>
    <w:rsid w:val="006736E6"/>
    <w:rsid w:val="00675EC6"/>
    <w:rsid w:val="0068106C"/>
    <w:rsid w:val="0068407A"/>
    <w:rsid w:val="00685325"/>
    <w:rsid w:val="006930B8"/>
    <w:rsid w:val="00693740"/>
    <w:rsid w:val="00696F13"/>
    <w:rsid w:val="006A71EE"/>
    <w:rsid w:val="006B0AF4"/>
    <w:rsid w:val="006B4FF0"/>
    <w:rsid w:val="006B5816"/>
    <w:rsid w:val="006C104E"/>
    <w:rsid w:val="006C7EAD"/>
    <w:rsid w:val="006D03AE"/>
    <w:rsid w:val="006D2E0C"/>
    <w:rsid w:val="006D57BF"/>
    <w:rsid w:val="006E3708"/>
    <w:rsid w:val="006E58E5"/>
    <w:rsid w:val="006E633A"/>
    <w:rsid w:val="006F0165"/>
    <w:rsid w:val="006F3D3A"/>
    <w:rsid w:val="006F55DF"/>
    <w:rsid w:val="006F5C85"/>
    <w:rsid w:val="006F66BC"/>
    <w:rsid w:val="006F776F"/>
    <w:rsid w:val="00700815"/>
    <w:rsid w:val="00713602"/>
    <w:rsid w:val="00713EC7"/>
    <w:rsid w:val="00714C5A"/>
    <w:rsid w:val="007155B2"/>
    <w:rsid w:val="00717ED9"/>
    <w:rsid w:val="007222D4"/>
    <w:rsid w:val="00730624"/>
    <w:rsid w:val="00731989"/>
    <w:rsid w:val="0073246E"/>
    <w:rsid w:val="00735EF5"/>
    <w:rsid w:val="007366A0"/>
    <w:rsid w:val="00736A80"/>
    <w:rsid w:val="00743E7B"/>
    <w:rsid w:val="007456E4"/>
    <w:rsid w:val="007719CC"/>
    <w:rsid w:val="007724AE"/>
    <w:rsid w:val="00774007"/>
    <w:rsid w:val="007740DD"/>
    <w:rsid w:val="00777E88"/>
    <w:rsid w:val="0078497C"/>
    <w:rsid w:val="00785A22"/>
    <w:rsid w:val="00790CE3"/>
    <w:rsid w:val="0079265B"/>
    <w:rsid w:val="007A3EF1"/>
    <w:rsid w:val="007A554F"/>
    <w:rsid w:val="007A6ABE"/>
    <w:rsid w:val="007A71DC"/>
    <w:rsid w:val="007B12AD"/>
    <w:rsid w:val="007B1F86"/>
    <w:rsid w:val="007B4D20"/>
    <w:rsid w:val="007B62C8"/>
    <w:rsid w:val="007C1971"/>
    <w:rsid w:val="007C2FB7"/>
    <w:rsid w:val="007C323E"/>
    <w:rsid w:val="007D45AB"/>
    <w:rsid w:val="007D4BAD"/>
    <w:rsid w:val="007D5C2D"/>
    <w:rsid w:val="007E435C"/>
    <w:rsid w:val="007E7AB7"/>
    <w:rsid w:val="007E7C85"/>
    <w:rsid w:val="007F52EE"/>
    <w:rsid w:val="007F60DD"/>
    <w:rsid w:val="00802DAB"/>
    <w:rsid w:val="00804853"/>
    <w:rsid w:val="008110D4"/>
    <w:rsid w:val="00811334"/>
    <w:rsid w:val="00817D37"/>
    <w:rsid w:val="00821D03"/>
    <w:rsid w:val="0082344C"/>
    <w:rsid w:val="00827A28"/>
    <w:rsid w:val="00827F0A"/>
    <w:rsid w:val="0083050E"/>
    <w:rsid w:val="00830A47"/>
    <w:rsid w:val="008339FC"/>
    <w:rsid w:val="00834930"/>
    <w:rsid w:val="00851422"/>
    <w:rsid w:val="0085210C"/>
    <w:rsid w:val="00862902"/>
    <w:rsid w:val="00862960"/>
    <w:rsid w:val="00871972"/>
    <w:rsid w:val="008748B9"/>
    <w:rsid w:val="00881128"/>
    <w:rsid w:val="008814FB"/>
    <w:rsid w:val="00885479"/>
    <w:rsid w:val="0088550B"/>
    <w:rsid w:val="008874FB"/>
    <w:rsid w:val="008905E3"/>
    <w:rsid w:val="00896F9E"/>
    <w:rsid w:val="008A2657"/>
    <w:rsid w:val="008A74CC"/>
    <w:rsid w:val="008B53CB"/>
    <w:rsid w:val="008C078B"/>
    <w:rsid w:val="008C4360"/>
    <w:rsid w:val="008C4B05"/>
    <w:rsid w:val="008C7850"/>
    <w:rsid w:val="008D13CC"/>
    <w:rsid w:val="008D2AEA"/>
    <w:rsid w:val="008E1246"/>
    <w:rsid w:val="008E3A6F"/>
    <w:rsid w:val="008E673A"/>
    <w:rsid w:val="008F45FE"/>
    <w:rsid w:val="008F4DA3"/>
    <w:rsid w:val="008F5555"/>
    <w:rsid w:val="008F6D1B"/>
    <w:rsid w:val="008F759B"/>
    <w:rsid w:val="009013EC"/>
    <w:rsid w:val="00902ABE"/>
    <w:rsid w:val="009155C3"/>
    <w:rsid w:val="00915E01"/>
    <w:rsid w:val="0092501C"/>
    <w:rsid w:val="00927D01"/>
    <w:rsid w:val="0093020C"/>
    <w:rsid w:val="0093078D"/>
    <w:rsid w:val="00931798"/>
    <w:rsid w:val="00931960"/>
    <w:rsid w:val="00932841"/>
    <w:rsid w:val="00934E28"/>
    <w:rsid w:val="00942F9E"/>
    <w:rsid w:val="00943A04"/>
    <w:rsid w:val="00945C17"/>
    <w:rsid w:val="00946948"/>
    <w:rsid w:val="009716EC"/>
    <w:rsid w:val="00971D55"/>
    <w:rsid w:val="009779DA"/>
    <w:rsid w:val="00983D55"/>
    <w:rsid w:val="0099090C"/>
    <w:rsid w:val="00994A05"/>
    <w:rsid w:val="00994CC0"/>
    <w:rsid w:val="009975A4"/>
    <w:rsid w:val="009A00FF"/>
    <w:rsid w:val="009A2B0E"/>
    <w:rsid w:val="009A3F83"/>
    <w:rsid w:val="009B2B38"/>
    <w:rsid w:val="009D3A5E"/>
    <w:rsid w:val="009E106D"/>
    <w:rsid w:val="009E21BF"/>
    <w:rsid w:val="009E299D"/>
    <w:rsid w:val="009E2E1C"/>
    <w:rsid w:val="009E60DE"/>
    <w:rsid w:val="009E6BDE"/>
    <w:rsid w:val="00A00AA8"/>
    <w:rsid w:val="00A02433"/>
    <w:rsid w:val="00A027E7"/>
    <w:rsid w:val="00A049C6"/>
    <w:rsid w:val="00A0740F"/>
    <w:rsid w:val="00A11DDE"/>
    <w:rsid w:val="00A12B70"/>
    <w:rsid w:val="00A13875"/>
    <w:rsid w:val="00A13982"/>
    <w:rsid w:val="00A15F97"/>
    <w:rsid w:val="00A17812"/>
    <w:rsid w:val="00A17A52"/>
    <w:rsid w:val="00A22C67"/>
    <w:rsid w:val="00A22E3A"/>
    <w:rsid w:val="00A263FE"/>
    <w:rsid w:val="00A37307"/>
    <w:rsid w:val="00A406BF"/>
    <w:rsid w:val="00A43B12"/>
    <w:rsid w:val="00A513C9"/>
    <w:rsid w:val="00A52B1E"/>
    <w:rsid w:val="00A5515C"/>
    <w:rsid w:val="00A56037"/>
    <w:rsid w:val="00A5717D"/>
    <w:rsid w:val="00A57504"/>
    <w:rsid w:val="00A60730"/>
    <w:rsid w:val="00A62459"/>
    <w:rsid w:val="00A624D1"/>
    <w:rsid w:val="00A71BD2"/>
    <w:rsid w:val="00A72498"/>
    <w:rsid w:val="00A74170"/>
    <w:rsid w:val="00A84A3D"/>
    <w:rsid w:val="00A85C96"/>
    <w:rsid w:val="00A86EB0"/>
    <w:rsid w:val="00A8778F"/>
    <w:rsid w:val="00A91658"/>
    <w:rsid w:val="00A93B25"/>
    <w:rsid w:val="00A96102"/>
    <w:rsid w:val="00AA1DE3"/>
    <w:rsid w:val="00AA7AA9"/>
    <w:rsid w:val="00AB2AF4"/>
    <w:rsid w:val="00AB37A1"/>
    <w:rsid w:val="00AB703C"/>
    <w:rsid w:val="00AD087D"/>
    <w:rsid w:val="00AD226A"/>
    <w:rsid w:val="00AD7449"/>
    <w:rsid w:val="00AD76DF"/>
    <w:rsid w:val="00AE1F04"/>
    <w:rsid w:val="00AE28EC"/>
    <w:rsid w:val="00AE63DD"/>
    <w:rsid w:val="00AE6B15"/>
    <w:rsid w:val="00AF082E"/>
    <w:rsid w:val="00B02595"/>
    <w:rsid w:val="00B10C0B"/>
    <w:rsid w:val="00B138C7"/>
    <w:rsid w:val="00B146FE"/>
    <w:rsid w:val="00B15810"/>
    <w:rsid w:val="00B243E3"/>
    <w:rsid w:val="00B3037C"/>
    <w:rsid w:val="00B3505D"/>
    <w:rsid w:val="00B350CD"/>
    <w:rsid w:val="00B37026"/>
    <w:rsid w:val="00B37CB1"/>
    <w:rsid w:val="00B41872"/>
    <w:rsid w:val="00B422FA"/>
    <w:rsid w:val="00B4298C"/>
    <w:rsid w:val="00B433FF"/>
    <w:rsid w:val="00B46065"/>
    <w:rsid w:val="00B50455"/>
    <w:rsid w:val="00B51C17"/>
    <w:rsid w:val="00B56928"/>
    <w:rsid w:val="00B61DA4"/>
    <w:rsid w:val="00B65564"/>
    <w:rsid w:val="00B679F2"/>
    <w:rsid w:val="00B75772"/>
    <w:rsid w:val="00B83983"/>
    <w:rsid w:val="00B87F22"/>
    <w:rsid w:val="00B90844"/>
    <w:rsid w:val="00B94236"/>
    <w:rsid w:val="00B94BA9"/>
    <w:rsid w:val="00BA40AE"/>
    <w:rsid w:val="00BA5EE4"/>
    <w:rsid w:val="00BA6E24"/>
    <w:rsid w:val="00BA715F"/>
    <w:rsid w:val="00BA72CE"/>
    <w:rsid w:val="00BB1096"/>
    <w:rsid w:val="00BB37A0"/>
    <w:rsid w:val="00BB4694"/>
    <w:rsid w:val="00BB48CD"/>
    <w:rsid w:val="00BC20E6"/>
    <w:rsid w:val="00BC2647"/>
    <w:rsid w:val="00BC2EB4"/>
    <w:rsid w:val="00BC3D15"/>
    <w:rsid w:val="00BC7B7C"/>
    <w:rsid w:val="00BD34A8"/>
    <w:rsid w:val="00BD59E6"/>
    <w:rsid w:val="00BD6F50"/>
    <w:rsid w:val="00BD744B"/>
    <w:rsid w:val="00BE0D91"/>
    <w:rsid w:val="00BE24F5"/>
    <w:rsid w:val="00BE50BF"/>
    <w:rsid w:val="00BE5D3E"/>
    <w:rsid w:val="00BE7133"/>
    <w:rsid w:val="00BF10E6"/>
    <w:rsid w:val="00BF3A52"/>
    <w:rsid w:val="00BF5182"/>
    <w:rsid w:val="00BF700E"/>
    <w:rsid w:val="00C03D30"/>
    <w:rsid w:val="00C05CB3"/>
    <w:rsid w:val="00C13230"/>
    <w:rsid w:val="00C1550D"/>
    <w:rsid w:val="00C27791"/>
    <w:rsid w:val="00C33D9E"/>
    <w:rsid w:val="00C36020"/>
    <w:rsid w:val="00C54B42"/>
    <w:rsid w:val="00C5618F"/>
    <w:rsid w:val="00C568D3"/>
    <w:rsid w:val="00C60FF9"/>
    <w:rsid w:val="00C63635"/>
    <w:rsid w:val="00C636B4"/>
    <w:rsid w:val="00C6562E"/>
    <w:rsid w:val="00C65C63"/>
    <w:rsid w:val="00C66223"/>
    <w:rsid w:val="00C87E59"/>
    <w:rsid w:val="00C91D0E"/>
    <w:rsid w:val="00C92D9F"/>
    <w:rsid w:val="00C9588A"/>
    <w:rsid w:val="00C96C1E"/>
    <w:rsid w:val="00C97FBF"/>
    <w:rsid w:val="00CA0A7B"/>
    <w:rsid w:val="00CA1758"/>
    <w:rsid w:val="00CA1F7F"/>
    <w:rsid w:val="00CA499A"/>
    <w:rsid w:val="00CA793C"/>
    <w:rsid w:val="00CB279E"/>
    <w:rsid w:val="00CB2F2E"/>
    <w:rsid w:val="00CB31DB"/>
    <w:rsid w:val="00CB3674"/>
    <w:rsid w:val="00CB48A4"/>
    <w:rsid w:val="00CB735A"/>
    <w:rsid w:val="00CB759E"/>
    <w:rsid w:val="00CB784D"/>
    <w:rsid w:val="00CC3780"/>
    <w:rsid w:val="00CC55DB"/>
    <w:rsid w:val="00CC6B72"/>
    <w:rsid w:val="00CD3D82"/>
    <w:rsid w:val="00CD7369"/>
    <w:rsid w:val="00CE5E08"/>
    <w:rsid w:val="00CF0589"/>
    <w:rsid w:val="00D00DA5"/>
    <w:rsid w:val="00D030B4"/>
    <w:rsid w:val="00D06EB0"/>
    <w:rsid w:val="00D10A48"/>
    <w:rsid w:val="00D11D4D"/>
    <w:rsid w:val="00D14B8D"/>
    <w:rsid w:val="00D17DE7"/>
    <w:rsid w:val="00D20D18"/>
    <w:rsid w:val="00D23054"/>
    <w:rsid w:val="00D23E1F"/>
    <w:rsid w:val="00D25544"/>
    <w:rsid w:val="00D27609"/>
    <w:rsid w:val="00D27AD9"/>
    <w:rsid w:val="00D42F4B"/>
    <w:rsid w:val="00D44BAE"/>
    <w:rsid w:val="00D44EF1"/>
    <w:rsid w:val="00D46BDA"/>
    <w:rsid w:val="00D46C8B"/>
    <w:rsid w:val="00D47C98"/>
    <w:rsid w:val="00D54433"/>
    <w:rsid w:val="00D54611"/>
    <w:rsid w:val="00D575D6"/>
    <w:rsid w:val="00D64CC5"/>
    <w:rsid w:val="00D66D77"/>
    <w:rsid w:val="00D70299"/>
    <w:rsid w:val="00D82E09"/>
    <w:rsid w:val="00D85C16"/>
    <w:rsid w:val="00D85D79"/>
    <w:rsid w:val="00D8657B"/>
    <w:rsid w:val="00D874D7"/>
    <w:rsid w:val="00D921A7"/>
    <w:rsid w:val="00D923A6"/>
    <w:rsid w:val="00D92DF2"/>
    <w:rsid w:val="00DA0896"/>
    <w:rsid w:val="00DA7410"/>
    <w:rsid w:val="00DB7A04"/>
    <w:rsid w:val="00DC1391"/>
    <w:rsid w:val="00DC15AE"/>
    <w:rsid w:val="00DC56CF"/>
    <w:rsid w:val="00DC6656"/>
    <w:rsid w:val="00DD0BD9"/>
    <w:rsid w:val="00DD0CF4"/>
    <w:rsid w:val="00DD177F"/>
    <w:rsid w:val="00DD55BA"/>
    <w:rsid w:val="00DE092C"/>
    <w:rsid w:val="00DE1619"/>
    <w:rsid w:val="00DE48AC"/>
    <w:rsid w:val="00DE5BC8"/>
    <w:rsid w:val="00DE7B5D"/>
    <w:rsid w:val="00DF1368"/>
    <w:rsid w:val="00DF180B"/>
    <w:rsid w:val="00DF28EE"/>
    <w:rsid w:val="00DF36C3"/>
    <w:rsid w:val="00DF3A82"/>
    <w:rsid w:val="00DF530F"/>
    <w:rsid w:val="00E00C40"/>
    <w:rsid w:val="00E01B12"/>
    <w:rsid w:val="00E0535B"/>
    <w:rsid w:val="00E05EBD"/>
    <w:rsid w:val="00E10BCE"/>
    <w:rsid w:val="00E12A9F"/>
    <w:rsid w:val="00E1668D"/>
    <w:rsid w:val="00E17CDE"/>
    <w:rsid w:val="00E2002C"/>
    <w:rsid w:val="00E2194D"/>
    <w:rsid w:val="00E23592"/>
    <w:rsid w:val="00E243E0"/>
    <w:rsid w:val="00E24969"/>
    <w:rsid w:val="00E277B2"/>
    <w:rsid w:val="00E32097"/>
    <w:rsid w:val="00E42754"/>
    <w:rsid w:val="00E44602"/>
    <w:rsid w:val="00E458B8"/>
    <w:rsid w:val="00E549E9"/>
    <w:rsid w:val="00E55163"/>
    <w:rsid w:val="00E61456"/>
    <w:rsid w:val="00E646E8"/>
    <w:rsid w:val="00E65733"/>
    <w:rsid w:val="00E7093B"/>
    <w:rsid w:val="00E72DA9"/>
    <w:rsid w:val="00E74676"/>
    <w:rsid w:val="00E8300B"/>
    <w:rsid w:val="00E91A0A"/>
    <w:rsid w:val="00EA3852"/>
    <w:rsid w:val="00EA49BC"/>
    <w:rsid w:val="00EA4ACB"/>
    <w:rsid w:val="00EA7AB0"/>
    <w:rsid w:val="00EB5578"/>
    <w:rsid w:val="00EB675F"/>
    <w:rsid w:val="00EC16EA"/>
    <w:rsid w:val="00EC2B2B"/>
    <w:rsid w:val="00EC64B0"/>
    <w:rsid w:val="00ED11FC"/>
    <w:rsid w:val="00ED4B8A"/>
    <w:rsid w:val="00EE14E6"/>
    <w:rsid w:val="00EF1E06"/>
    <w:rsid w:val="00F00072"/>
    <w:rsid w:val="00F00403"/>
    <w:rsid w:val="00F03556"/>
    <w:rsid w:val="00F0375F"/>
    <w:rsid w:val="00F04995"/>
    <w:rsid w:val="00F10B34"/>
    <w:rsid w:val="00F12070"/>
    <w:rsid w:val="00F364F4"/>
    <w:rsid w:val="00F37831"/>
    <w:rsid w:val="00F40E8D"/>
    <w:rsid w:val="00F41E89"/>
    <w:rsid w:val="00F42FCA"/>
    <w:rsid w:val="00F45FDD"/>
    <w:rsid w:val="00F50CE6"/>
    <w:rsid w:val="00F520D0"/>
    <w:rsid w:val="00F5656A"/>
    <w:rsid w:val="00F64C8C"/>
    <w:rsid w:val="00F652BB"/>
    <w:rsid w:val="00F66454"/>
    <w:rsid w:val="00F70357"/>
    <w:rsid w:val="00F71470"/>
    <w:rsid w:val="00F75FFA"/>
    <w:rsid w:val="00F80A27"/>
    <w:rsid w:val="00F824A3"/>
    <w:rsid w:val="00F84C87"/>
    <w:rsid w:val="00F85444"/>
    <w:rsid w:val="00F85746"/>
    <w:rsid w:val="00F85AED"/>
    <w:rsid w:val="00F86728"/>
    <w:rsid w:val="00F9397D"/>
    <w:rsid w:val="00F95AE9"/>
    <w:rsid w:val="00FA28EF"/>
    <w:rsid w:val="00FA3A86"/>
    <w:rsid w:val="00FA3B5C"/>
    <w:rsid w:val="00FA7517"/>
    <w:rsid w:val="00FB025B"/>
    <w:rsid w:val="00FC21CD"/>
    <w:rsid w:val="00FC4DC7"/>
    <w:rsid w:val="00FC5AFD"/>
    <w:rsid w:val="00FD0361"/>
    <w:rsid w:val="00FD3944"/>
    <w:rsid w:val="00FD62B7"/>
    <w:rsid w:val="00FE0495"/>
    <w:rsid w:val="00FE1096"/>
    <w:rsid w:val="00FE3254"/>
    <w:rsid w:val="00FE5DC5"/>
    <w:rsid w:val="00FE616E"/>
    <w:rsid w:val="00FE6D26"/>
    <w:rsid w:val="00FF56D8"/>
    <w:rsid w:val="00FF73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C6B482"/>
  <w15:chartTrackingRefBased/>
  <w15:docId w15:val="{55825D77-F849-41DF-A198-106EDEA49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60C6"/>
    <w:pPr>
      <w:ind w:left="720"/>
      <w:contextualSpacing/>
    </w:pPr>
  </w:style>
  <w:style w:type="paragraph" w:styleId="BalloonText">
    <w:name w:val="Balloon Text"/>
    <w:basedOn w:val="Normal"/>
    <w:link w:val="BalloonTextChar"/>
    <w:uiPriority w:val="99"/>
    <w:semiHidden/>
    <w:unhideWhenUsed/>
    <w:rsid w:val="00CA1F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F7F"/>
    <w:rPr>
      <w:rFonts w:ascii="Segoe UI" w:hAnsi="Segoe UI" w:cs="Segoe UI"/>
      <w:sz w:val="18"/>
      <w:szCs w:val="18"/>
    </w:rPr>
  </w:style>
  <w:style w:type="table" w:styleId="TableGrid">
    <w:name w:val="Table Grid"/>
    <w:basedOn w:val="TableNormal"/>
    <w:uiPriority w:val="59"/>
    <w:rsid w:val="00014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F60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60DD"/>
  </w:style>
  <w:style w:type="paragraph" w:styleId="Footer">
    <w:name w:val="footer"/>
    <w:basedOn w:val="Normal"/>
    <w:link w:val="FooterChar"/>
    <w:uiPriority w:val="99"/>
    <w:unhideWhenUsed/>
    <w:rsid w:val="007F60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60DD"/>
  </w:style>
  <w:style w:type="table" w:customStyle="1" w:styleId="TableGrid1">
    <w:name w:val="Table Grid1"/>
    <w:basedOn w:val="TableNormal"/>
    <w:next w:val="TableGrid"/>
    <w:uiPriority w:val="59"/>
    <w:rsid w:val="007F60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C1971"/>
    <w:pPr>
      <w:autoSpaceDE w:val="0"/>
      <w:autoSpaceDN w:val="0"/>
      <w:adjustRightInd w:val="0"/>
      <w:spacing w:after="0" w:line="240" w:lineRule="auto"/>
    </w:pPr>
    <w:rPr>
      <w:rFonts w:ascii="Times New Roman" w:hAnsi="Times New Roman" w:cs="Times New Roman"/>
      <w:color w:val="000000"/>
      <w:sz w:val="24"/>
      <w:szCs w:val="24"/>
    </w:rPr>
  </w:style>
  <w:style w:type="table" w:styleId="GridTable1Light-Accent1">
    <w:name w:val="Grid Table 1 Light Accent 1"/>
    <w:basedOn w:val="TableNormal"/>
    <w:uiPriority w:val="46"/>
    <w:rsid w:val="007C1971"/>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7C1971"/>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1">
    <w:name w:val="Grid Table 4 Accent 1"/>
    <w:basedOn w:val="TableNormal"/>
    <w:uiPriority w:val="49"/>
    <w:rsid w:val="007C197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Spacing">
    <w:name w:val="No Spacing"/>
    <w:link w:val="NoSpacingChar"/>
    <w:uiPriority w:val="1"/>
    <w:qFormat/>
    <w:rsid w:val="00BE713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E7133"/>
    <w:rPr>
      <w:rFonts w:eastAsiaTheme="minorEastAsia"/>
      <w:lang w:val="en-US"/>
    </w:rPr>
  </w:style>
  <w:style w:type="table" w:styleId="TableGridLight">
    <w:name w:val="Grid Table Light"/>
    <w:basedOn w:val="TableNormal"/>
    <w:uiPriority w:val="40"/>
    <w:rsid w:val="00BE713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9975A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diagramLayout" Target="diagrams/layout3.xml"/><Relationship Id="rId26" Type="http://schemas.openxmlformats.org/officeDocument/2006/relationships/theme" Target="theme/theme1.xml"/><Relationship Id="rId3" Type="http://schemas.openxmlformats.org/officeDocument/2006/relationships/settings" Target="settings.xml"/><Relationship Id="rId21" Type="http://schemas.microsoft.com/office/2007/relationships/diagramDrawing" Target="diagrams/drawing3.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diagramData" Target="diagrams/data3.xml"/><Relationship Id="rId25" Type="http://schemas.openxmlformats.org/officeDocument/2006/relationships/fontTable" Target="fontTable.xm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diagramColors" Target="diagrams/colors3.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header" Target="header1.xml"/><Relationship Id="rId10" Type="http://schemas.openxmlformats.org/officeDocument/2006/relationships/diagramColors" Target="diagrams/colors1.xml"/><Relationship Id="rId19" Type="http://schemas.openxmlformats.org/officeDocument/2006/relationships/diagramQuickStyle" Target="diagrams/quickStyle3.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image" Target="media/image7.JP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diagrams/_rels/data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svg"/><Relationship Id="rId5" Type="http://schemas.openxmlformats.org/officeDocument/2006/relationships/image" Target="../media/image5.png"/><Relationship Id="rId4" Type="http://schemas.openxmlformats.org/officeDocument/2006/relationships/image" Target="../media/image4.svg"/></Relationships>
</file>

<file path=word/diagrams/_rels/drawing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svg"/><Relationship Id="rId5" Type="http://schemas.openxmlformats.org/officeDocument/2006/relationships/image" Target="../media/image5.png"/><Relationship Id="rId4" Type="http://schemas.openxmlformats.org/officeDocument/2006/relationships/image" Target="../media/image4.svg"/></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91D67EE-D226-43B6-8A8D-2F42274B4208}" type="doc">
      <dgm:prSet loTypeId="urn:microsoft.com/office/officeart/2005/8/layout/hList7" loCatId="list" qsTypeId="urn:microsoft.com/office/officeart/2005/8/quickstyle/simple2" qsCatId="simple" csTypeId="urn:microsoft.com/office/officeart/2005/8/colors/accent3_1" csCatId="accent3" phldr="1"/>
      <dgm:spPr/>
    </dgm:pt>
    <dgm:pt modelId="{57841B8E-AC91-45C1-A99A-94EC0919A85D}">
      <dgm:prSet phldrT="[Text]"/>
      <dgm:spPr/>
      <dgm:t>
        <a:bodyPr/>
        <a:lstStyle/>
        <a:p>
          <a:r>
            <a:rPr lang="en-GB"/>
            <a:t>Consumers as Sellers</a:t>
          </a:r>
        </a:p>
      </dgm:t>
    </dgm:pt>
    <dgm:pt modelId="{9B8ABCF4-E71B-4CF5-AD09-FFBECDABB7D7}" type="parTrans" cxnId="{CDF4AC44-C07B-4AF3-91F7-4267B524F9FC}">
      <dgm:prSet/>
      <dgm:spPr/>
      <dgm:t>
        <a:bodyPr/>
        <a:lstStyle/>
        <a:p>
          <a:endParaRPr lang="en-GB"/>
        </a:p>
      </dgm:t>
    </dgm:pt>
    <dgm:pt modelId="{E9BDA08B-64B9-4A7C-908E-5DD7243ED0CA}" type="sibTrans" cxnId="{CDF4AC44-C07B-4AF3-91F7-4267B524F9FC}">
      <dgm:prSet/>
      <dgm:spPr/>
      <dgm:t>
        <a:bodyPr/>
        <a:lstStyle/>
        <a:p>
          <a:endParaRPr lang="en-GB"/>
        </a:p>
      </dgm:t>
    </dgm:pt>
    <dgm:pt modelId="{A026EC83-8973-4198-9AB2-664E7A43F8B0}">
      <dgm:prSet phldrT="[Text]"/>
      <dgm:spPr/>
      <dgm:t>
        <a:bodyPr/>
        <a:lstStyle/>
        <a:p>
          <a:r>
            <a:rPr lang="en-GB"/>
            <a:t>Intermediary Online Platform</a:t>
          </a:r>
        </a:p>
      </dgm:t>
    </dgm:pt>
    <dgm:pt modelId="{64A45E28-10B4-427F-93FB-F08B79041CE0}" type="parTrans" cxnId="{99F5A605-1FF0-4A1F-A2A2-66F73EA441EC}">
      <dgm:prSet/>
      <dgm:spPr/>
      <dgm:t>
        <a:bodyPr/>
        <a:lstStyle/>
        <a:p>
          <a:endParaRPr lang="en-GB"/>
        </a:p>
      </dgm:t>
    </dgm:pt>
    <dgm:pt modelId="{261C6B13-2251-4EBA-B95A-800D747F20E1}" type="sibTrans" cxnId="{99F5A605-1FF0-4A1F-A2A2-66F73EA441EC}">
      <dgm:prSet/>
      <dgm:spPr/>
      <dgm:t>
        <a:bodyPr/>
        <a:lstStyle/>
        <a:p>
          <a:endParaRPr lang="en-GB"/>
        </a:p>
      </dgm:t>
    </dgm:pt>
    <dgm:pt modelId="{2D946E90-19E0-4E49-822F-6BF0949495D2}">
      <dgm:prSet phldrT="[Text]"/>
      <dgm:spPr/>
      <dgm:t>
        <a:bodyPr/>
        <a:lstStyle/>
        <a:p>
          <a:r>
            <a:rPr lang="en-GB"/>
            <a:t>Consumers as Buyers</a:t>
          </a:r>
        </a:p>
      </dgm:t>
    </dgm:pt>
    <dgm:pt modelId="{0DF01747-4E8A-4EE5-A015-DED3C5A1B7B5}" type="parTrans" cxnId="{3174C909-A1BA-4848-AA2A-307FAB738F23}">
      <dgm:prSet/>
      <dgm:spPr/>
      <dgm:t>
        <a:bodyPr/>
        <a:lstStyle/>
        <a:p>
          <a:endParaRPr lang="en-GB"/>
        </a:p>
      </dgm:t>
    </dgm:pt>
    <dgm:pt modelId="{1AB873D9-A41C-4AEB-9A0B-22167B60E9A9}" type="sibTrans" cxnId="{3174C909-A1BA-4848-AA2A-307FAB738F23}">
      <dgm:prSet/>
      <dgm:spPr/>
      <dgm:t>
        <a:bodyPr/>
        <a:lstStyle/>
        <a:p>
          <a:endParaRPr lang="en-GB"/>
        </a:p>
      </dgm:t>
    </dgm:pt>
    <dgm:pt modelId="{D29B6061-90E9-4D7C-A20E-B70D2D25860B}" type="pres">
      <dgm:prSet presAssocID="{F91D67EE-D226-43B6-8A8D-2F42274B4208}" presName="Name0" presStyleCnt="0">
        <dgm:presLayoutVars>
          <dgm:dir/>
          <dgm:resizeHandles val="exact"/>
        </dgm:presLayoutVars>
      </dgm:prSet>
      <dgm:spPr/>
    </dgm:pt>
    <dgm:pt modelId="{8CB8AB70-4EFD-4DCC-95AF-20DF476E69D5}" type="pres">
      <dgm:prSet presAssocID="{F91D67EE-D226-43B6-8A8D-2F42274B4208}" presName="fgShape" presStyleLbl="fgShp" presStyleIdx="0" presStyleCnt="1"/>
      <dgm:spPr/>
    </dgm:pt>
    <dgm:pt modelId="{B44BBFB0-8CB4-46D7-AFD2-831D0E6C427C}" type="pres">
      <dgm:prSet presAssocID="{F91D67EE-D226-43B6-8A8D-2F42274B4208}" presName="linComp" presStyleCnt="0"/>
      <dgm:spPr/>
    </dgm:pt>
    <dgm:pt modelId="{3C0EB756-D9ED-4A15-A5B5-7C40C9862637}" type="pres">
      <dgm:prSet presAssocID="{57841B8E-AC91-45C1-A99A-94EC0919A85D}" presName="compNode" presStyleCnt="0"/>
      <dgm:spPr/>
    </dgm:pt>
    <dgm:pt modelId="{0CB369FD-6F7E-4AED-B0EA-C4946B782090}" type="pres">
      <dgm:prSet presAssocID="{57841B8E-AC91-45C1-A99A-94EC0919A85D}" presName="bkgdShape" presStyleLbl="node1" presStyleIdx="0" presStyleCnt="3"/>
      <dgm:spPr/>
    </dgm:pt>
    <dgm:pt modelId="{DC705D96-2467-45AB-9BEC-24F3A5662024}" type="pres">
      <dgm:prSet presAssocID="{57841B8E-AC91-45C1-A99A-94EC0919A85D}" presName="nodeTx" presStyleLbl="node1" presStyleIdx="0" presStyleCnt="3">
        <dgm:presLayoutVars>
          <dgm:bulletEnabled val="1"/>
        </dgm:presLayoutVars>
      </dgm:prSet>
      <dgm:spPr/>
    </dgm:pt>
    <dgm:pt modelId="{E1A5C27E-8A8F-4227-851D-8441CAB5CE34}" type="pres">
      <dgm:prSet presAssocID="{57841B8E-AC91-45C1-A99A-94EC0919A85D}" presName="invisiNode" presStyleLbl="node1" presStyleIdx="0" presStyleCnt="3"/>
      <dgm:spPr/>
    </dgm:pt>
    <dgm:pt modelId="{6A782205-D889-4B64-BDC7-5C81B1167C8A}" type="pres">
      <dgm:prSet presAssocID="{57841B8E-AC91-45C1-A99A-94EC0919A85D}" presName="imagNode" presStyleLbl="fgImgPlace1" presStyleIdx="0" presStyleCnt="3"/>
      <dgm:spPr>
        <a:blipFill>
          <a:blip xmlns:r="http://schemas.openxmlformats.org/officeDocument/2006/relationships" r:embed="rId1">
            <a:extLst>
              <a:ext uri="{96DAC541-7B7A-43D3-8B79-37D633B846F1}">
                <asvg:svgBlip xmlns:asvg="http://schemas.microsoft.com/office/drawing/2016/SVG/main" r:embed="rId2"/>
              </a:ext>
            </a:extLst>
          </a:blip>
          <a:srcRect/>
          <a:stretch>
            <a:fillRect/>
          </a:stretch>
        </a:blipFill>
      </dgm:spPr>
      <dgm:extLst>
        <a:ext uri="{E40237B7-FDA0-4F09-8148-C483321AD2D9}">
          <dgm14:cNvPr xmlns:dgm14="http://schemas.microsoft.com/office/drawing/2010/diagram" id="0" name="" descr="Group brainstorm"/>
        </a:ext>
      </dgm:extLst>
    </dgm:pt>
    <dgm:pt modelId="{924B8D48-A560-4C50-AE11-1719C4E97AC7}" type="pres">
      <dgm:prSet presAssocID="{E9BDA08B-64B9-4A7C-908E-5DD7243ED0CA}" presName="sibTrans" presStyleLbl="sibTrans2D1" presStyleIdx="0" presStyleCnt="0"/>
      <dgm:spPr/>
    </dgm:pt>
    <dgm:pt modelId="{39E6E94A-5B3D-4286-9324-154387CEFFEE}" type="pres">
      <dgm:prSet presAssocID="{A026EC83-8973-4198-9AB2-664E7A43F8B0}" presName="compNode" presStyleCnt="0"/>
      <dgm:spPr/>
    </dgm:pt>
    <dgm:pt modelId="{9ED4050B-9EEF-4CEE-876C-641B08C07002}" type="pres">
      <dgm:prSet presAssocID="{A026EC83-8973-4198-9AB2-664E7A43F8B0}" presName="bkgdShape" presStyleLbl="node1" presStyleIdx="1" presStyleCnt="3"/>
      <dgm:spPr/>
    </dgm:pt>
    <dgm:pt modelId="{8A2D9761-EC62-4491-86B2-AF3AD403CEE9}" type="pres">
      <dgm:prSet presAssocID="{A026EC83-8973-4198-9AB2-664E7A43F8B0}" presName="nodeTx" presStyleLbl="node1" presStyleIdx="1" presStyleCnt="3">
        <dgm:presLayoutVars>
          <dgm:bulletEnabled val="1"/>
        </dgm:presLayoutVars>
      </dgm:prSet>
      <dgm:spPr/>
    </dgm:pt>
    <dgm:pt modelId="{B7D1F18E-B607-4DA1-B63D-4AF4ADC23494}" type="pres">
      <dgm:prSet presAssocID="{A026EC83-8973-4198-9AB2-664E7A43F8B0}" presName="invisiNode" presStyleLbl="node1" presStyleIdx="1" presStyleCnt="3"/>
      <dgm:spPr/>
    </dgm:pt>
    <dgm:pt modelId="{83FBFA62-B414-4F1B-8E99-D508FB5832FF}" type="pres">
      <dgm:prSet presAssocID="{A026EC83-8973-4198-9AB2-664E7A43F8B0}" presName="imagNode" presStyleLbl="fgImgPlace1" presStyleIdx="1" presStyleCnt="3"/>
      <dgm:spPr>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a:stretch>
        </a:blipFill>
      </dgm:spPr>
      <dgm:extLst>
        <a:ext uri="{E40237B7-FDA0-4F09-8148-C483321AD2D9}">
          <dgm14:cNvPr xmlns:dgm14="http://schemas.microsoft.com/office/drawing/2010/diagram" id="0" name="" descr="Presentation with org chart"/>
        </a:ext>
      </dgm:extLst>
    </dgm:pt>
    <dgm:pt modelId="{EF43B699-5432-4E4A-B5EE-4A81FBD96A85}" type="pres">
      <dgm:prSet presAssocID="{261C6B13-2251-4EBA-B95A-800D747F20E1}" presName="sibTrans" presStyleLbl="sibTrans2D1" presStyleIdx="0" presStyleCnt="0"/>
      <dgm:spPr/>
    </dgm:pt>
    <dgm:pt modelId="{0D1D16E7-C64C-4BB3-9693-793231C3D10F}" type="pres">
      <dgm:prSet presAssocID="{2D946E90-19E0-4E49-822F-6BF0949495D2}" presName="compNode" presStyleCnt="0"/>
      <dgm:spPr/>
    </dgm:pt>
    <dgm:pt modelId="{4D4D65EF-611B-4FE3-952E-66E84867CC5A}" type="pres">
      <dgm:prSet presAssocID="{2D946E90-19E0-4E49-822F-6BF0949495D2}" presName="bkgdShape" presStyleLbl="node1" presStyleIdx="2" presStyleCnt="3"/>
      <dgm:spPr/>
    </dgm:pt>
    <dgm:pt modelId="{642A747A-8569-4210-B8DB-008D3B381E0D}" type="pres">
      <dgm:prSet presAssocID="{2D946E90-19E0-4E49-822F-6BF0949495D2}" presName="nodeTx" presStyleLbl="node1" presStyleIdx="2" presStyleCnt="3">
        <dgm:presLayoutVars>
          <dgm:bulletEnabled val="1"/>
        </dgm:presLayoutVars>
      </dgm:prSet>
      <dgm:spPr/>
    </dgm:pt>
    <dgm:pt modelId="{5EF2A352-027D-4FEC-8C91-D9AE34C31601}" type="pres">
      <dgm:prSet presAssocID="{2D946E90-19E0-4E49-822F-6BF0949495D2}" presName="invisiNode" presStyleLbl="node1" presStyleIdx="2" presStyleCnt="3"/>
      <dgm:spPr/>
    </dgm:pt>
    <dgm:pt modelId="{C48561CE-017A-489E-9E8F-C9A6044A11A1}" type="pres">
      <dgm:prSet presAssocID="{2D946E90-19E0-4E49-822F-6BF0949495D2}" presName="imagNode" presStyleLbl="fgImgPlace1" presStyleIdx="2" presStyleCnt="3"/>
      <dgm:spPr>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a:stretch>
        </a:blipFill>
      </dgm:spPr>
      <dgm:extLst>
        <a:ext uri="{E40237B7-FDA0-4F09-8148-C483321AD2D9}">
          <dgm14:cNvPr xmlns:dgm14="http://schemas.microsoft.com/office/drawing/2010/diagram" id="0" name="" descr="Meeting"/>
        </a:ext>
      </dgm:extLst>
    </dgm:pt>
  </dgm:ptLst>
  <dgm:cxnLst>
    <dgm:cxn modelId="{99F5A605-1FF0-4A1F-A2A2-66F73EA441EC}" srcId="{F91D67EE-D226-43B6-8A8D-2F42274B4208}" destId="{A026EC83-8973-4198-9AB2-664E7A43F8B0}" srcOrd="1" destOrd="0" parTransId="{64A45E28-10B4-427F-93FB-F08B79041CE0}" sibTransId="{261C6B13-2251-4EBA-B95A-800D747F20E1}"/>
    <dgm:cxn modelId="{3174C909-A1BA-4848-AA2A-307FAB738F23}" srcId="{F91D67EE-D226-43B6-8A8D-2F42274B4208}" destId="{2D946E90-19E0-4E49-822F-6BF0949495D2}" srcOrd="2" destOrd="0" parTransId="{0DF01747-4E8A-4EE5-A015-DED3C5A1B7B5}" sibTransId="{1AB873D9-A41C-4AEB-9A0B-22167B60E9A9}"/>
    <dgm:cxn modelId="{D2AB1113-181F-4E54-9832-2F82AB5FBD96}" type="presOf" srcId="{57841B8E-AC91-45C1-A99A-94EC0919A85D}" destId="{0CB369FD-6F7E-4AED-B0EA-C4946B782090}" srcOrd="0" destOrd="0" presId="urn:microsoft.com/office/officeart/2005/8/layout/hList7"/>
    <dgm:cxn modelId="{6667FA1F-4683-4031-ABDF-9799829C0FFD}" type="presOf" srcId="{261C6B13-2251-4EBA-B95A-800D747F20E1}" destId="{EF43B699-5432-4E4A-B5EE-4A81FBD96A85}" srcOrd="0" destOrd="0" presId="urn:microsoft.com/office/officeart/2005/8/layout/hList7"/>
    <dgm:cxn modelId="{4213F33B-2530-4D7B-B92F-802A9CAB7520}" type="presOf" srcId="{A026EC83-8973-4198-9AB2-664E7A43F8B0}" destId="{9ED4050B-9EEF-4CEE-876C-641B08C07002}" srcOrd="0" destOrd="0" presId="urn:microsoft.com/office/officeart/2005/8/layout/hList7"/>
    <dgm:cxn modelId="{D12EE162-F4DC-4663-8B9B-6E7F9FBB4218}" type="presOf" srcId="{57841B8E-AC91-45C1-A99A-94EC0919A85D}" destId="{DC705D96-2467-45AB-9BEC-24F3A5662024}" srcOrd="1" destOrd="0" presId="urn:microsoft.com/office/officeart/2005/8/layout/hList7"/>
    <dgm:cxn modelId="{CDF4AC44-C07B-4AF3-91F7-4267B524F9FC}" srcId="{F91D67EE-D226-43B6-8A8D-2F42274B4208}" destId="{57841B8E-AC91-45C1-A99A-94EC0919A85D}" srcOrd="0" destOrd="0" parTransId="{9B8ABCF4-E71B-4CF5-AD09-FFBECDABB7D7}" sibTransId="{E9BDA08B-64B9-4A7C-908E-5DD7243ED0CA}"/>
    <dgm:cxn modelId="{49A8C068-E7E6-4C55-ADF2-4E87044F7115}" type="presOf" srcId="{2D946E90-19E0-4E49-822F-6BF0949495D2}" destId="{642A747A-8569-4210-B8DB-008D3B381E0D}" srcOrd="1" destOrd="0" presId="urn:microsoft.com/office/officeart/2005/8/layout/hList7"/>
    <dgm:cxn modelId="{3047D3B0-2CB0-4302-BA78-9B72086B5A12}" type="presOf" srcId="{A026EC83-8973-4198-9AB2-664E7A43F8B0}" destId="{8A2D9761-EC62-4491-86B2-AF3AD403CEE9}" srcOrd="1" destOrd="0" presId="urn:microsoft.com/office/officeart/2005/8/layout/hList7"/>
    <dgm:cxn modelId="{A58E44D5-301D-42F5-8E8C-D28400A0404B}" type="presOf" srcId="{E9BDA08B-64B9-4A7C-908E-5DD7243ED0CA}" destId="{924B8D48-A560-4C50-AE11-1719C4E97AC7}" srcOrd="0" destOrd="0" presId="urn:microsoft.com/office/officeart/2005/8/layout/hList7"/>
    <dgm:cxn modelId="{24B4EEF0-9DA0-4529-ADAA-C677E0850468}" type="presOf" srcId="{F91D67EE-D226-43B6-8A8D-2F42274B4208}" destId="{D29B6061-90E9-4D7C-A20E-B70D2D25860B}" srcOrd="0" destOrd="0" presId="urn:microsoft.com/office/officeart/2005/8/layout/hList7"/>
    <dgm:cxn modelId="{48C050F2-6214-46DF-B388-89ED85F38DAF}" type="presOf" srcId="{2D946E90-19E0-4E49-822F-6BF0949495D2}" destId="{4D4D65EF-611B-4FE3-952E-66E84867CC5A}" srcOrd="0" destOrd="0" presId="urn:microsoft.com/office/officeart/2005/8/layout/hList7"/>
    <dgm:cxn modelId="{3B4D0BF3-D416-426A-871C-106DCCC8EFFC}" type="presParOf" srcId="{D29B6061-90E9-4D7C-A20E-B70D2D25860B}" destId="{8CB8AB70-4EFD-4DCC-95AF-20DF476E69D5}" srcOrd="0" destOrd="0" presId="urn:microsoft.com/office/officeart/2005/8/layout/hList7"/>
    <dgm:cxn modelId="{7A5E8AC3-2221-4419-AA99-16C431022DB0}" type="presParOf" srcId="{D29B6061-90E9-4D7C-A20E-B70D2D25860B}" destId="{B44BBFB0-8CB4-46D7-AFD2-831D0E6C427C}" srcOrd="1" destOrd="0" presId="urn:microsoft.com/office/officeart/2005/8/layout/hList7"/>
    <dgm:cxn modelId="{18CCF476-4E85-471E-B942-EDE0A31C70A1}" type="presParOf" srcId="{B44BBFB0-8CB4-46D7-AFD2-831D0E6C427C}" destId="{3C0EB756-D9ED-4A15-A5B5-7C40C9862637}" srcOrd="0" destOrd="0" presId="urn:microsoft.com/office/officeart/2005/8/layout/hList7"/>
    <dgm:cxn modelId="{F482B261-A572-4D3B-8F84-F0CE6353A734}" type="presParOf" srcId="{3C0EB756-D9ED-4A15-A5B5-7C40C9862637}" destId="{0CB369FD-6F7E-4AED-B0EA-C4946B782090}" srcOrd="0" destOrd="0" presId="urn:microsoft.com/office/officeart/2005/8/layout/hList7"/>
    <dgm:cxn modelId="{BE5EEE44-9760-45CD-A4A5-5F6C35F62945}" type="presParOf" srcId="{3C0EB756-D9ED-4A15-A5B5-7C40C9862637}" destId="{DC705D96-2467-45AB-9BEC-24F3A5662024}" srcOrd="1" destOrd="0" presId="urn:microsoft.com/office/officeart/2005/8/layout/hList7"/>
    <dgm:cxn modelId="{B6F171AC-2BF6-4E8D-909D-62C231EAF304}" type="presParOf" srcId="{3C0EB756-D9ED-4A15-A5B5-7C40C9862637}" destId="{E1A5C27E-8A8F-4227-851D-8441CAB5CE34}" srcOrd="2" destOrd="0" presId="urn:microsoft.com/office/officeart/2005/8/layout/hList7"/>
    <dgm:cxn modelId="{D7E99D18-53AF-442A-BEF8-72AF5C7A1B07}" type="presParOf" srcId="{3C0EB756-D9ED-4A15-A5B5-7C40C9862637}" destId="{6A782205-D889-4B64-BDC7-5C81B1167C8A}" srcOrd="3" destOrd="0" presId="urn:microsoft.com/office/officeart/2005/8/layout/hList7"/>
    <dgm:cxn modelId="{620AE731-1C21-4982-B72A-8F62C0360C82}" type="presParOf" srcId="{B44BBFB0-8CB4-46D7-AFD2-831D0E6C427C}" destId="{924B8D48-A560-4C50-AE11-1719C4E97AC7}" srcOrd="1" destOrd="0" presId="urn:microsoft.com/office/officeart/2005/8/layout/hList7"/>
    <dgm:cxn modelId="{4BFE1CCB-C57E-4932-94A2-A229BD33EC9E}" type="presParOf" srcId="{B44BBFB0-8CB4-46D7-AFD2-831D0E6C427C}" destId="{39E6E94A-5B3D-4286-9324-154387CEFFEE}" srcOrd="2" destOrd="0" presId="urn:microsoft.com/office/officeart/2005/8/layout/hList7"/>
    <dgm:cxn modelId="{17203000-9D68-476A-8E09-55ED1A5285A9}" type="presParOf" srcId="{39E6E94A-5B3D-4286-9324-154387CEFFEE}" destId="{9ED4050B-9EEF-4CEE-876C-641B08C07002}" srcOrd="0" destOrd="0" presId="urn:microsoft.com/office/officeart/2005/8/layout/hList7"/>
    <dgm:cxn modelId="{01A23987-F8F6-4B39-A1A1-3744EF0FB203}" type="presParOf" srcId="{39E6E94A-5B3D-4286-9324-154387CEFFEE}" destId="{8A2D9761-EC62-4491-86B2-AF3AD403CEE9}" srcOrd="1" destOrd="0" presId="urn:microsoft.com/office/officeart/2005/8/layout/hList7"/>
    <dgm:cxn modelId="{A1859330-7EE0-4F8D-A39E-69FC7E0E8AEA}" type="presParOf" srcId="{39E6E94A-5B3D-4286-9324-154387CEFFEE}" destId="{B7D1F18E-B607-4DA1-B63D-4AF4ADC23494}" srcOrd="2" destOrd="0" presId="urn:microsoft.com/office/officeart/2005/8/layout/hList7"/>
    <dgm:cxn modelId="{9726AB83-1596-43B1-8417-2DD35608D607}" type="presParOf" srcId="{39E6E94A-5B3D-4286-9324-154387CEFFEE}" destId="{83FBFA62-B414-4F1B-8E99-D508FB5832FF}" srcOrd="3" destOrd="0" presId="urn:microsoft.com/office/officeart/2005/8/layout/hList7"/>
    <dgm:cxn modelId="{C2048A51-B51C-4BE3-92B6-4765F3A2A406}" type="presParOf" srcId="{B44BBFB0-8CB4-46D7-AFD2-831D0E6C427C}" destId="{EF43B699-5432-4E4A-B5EE-4A81FBD96A85}" srcOrd="3" destOrd="0" presId="urn:microsoft.com/office/officeart/2005/8/layout/hList7"/>
    <dgm:cxn modelId="{4E91C5A3-F592-4ABE-BA36-7EBDC1582C59}" type="presParOf" srcId="{B44BBFB0-8CB4-46D7-AFD2-831D0E6C427C}" destId="{0D1D16E7-C64C-4BB3-9693-793231C3D10F}" srcOrd="4" destOrd="0" presId="urn:microsoft.com/office/officeart/2005/8/layout/hList7"/>
    <dgm:cxn modelId="{83D4F08E-58A0-48CF-9D60-DD2614D21ED6}" type="presParOf" srcId="{0D1D16E7-C64C-4BB3-9693-793231C3D10F}" destId="{4D4D65EF-611B-4FE3-952E-66E84867CC5A}" srcOrd="0" destOrd="0" presId="urn:microsoft.com/office/officeart/2005/8/layout/hList7"/>
    <dgm:cxn modelId="{092A6B38-B992-45B0-A61A-DD99F8A4790B}" type="presParOf" srcId="{0D1D16E7-C64C-4BB3-9693-793231C3D10F}" destId="{642A747A-8569-4210-B8DB-008D3B381E0D}" srcOrd="1" destOrd="0" presId="urn:microsoft.com/office/officeart/2005/8/layout/hList7"/>
    <dgm:cxn modelId="{534DDEA4-422D-43E1-BA6A-43095025F2CA}" type="presParOf" srcId="{0D1D16E7-C64C-4BB3-9693-793231C3D10F}" destId="{5EF2A352-027D-4FEC-8C91-D9AE34C31601}" srcOrd="2" destOrd="0" presId="urn:microsoft.com/office/officeart/2005/8/layout/hList7"/>
    <dgm:cxn modelId="{9FA9D4E8-2DAE-4634-B3BA-1B0C5707C353}" type="presParOf" srcId="{0D1D16E7-C64C-4BB3-9693-793231C3D10F}" destId="{C48561CE-017A-489E-9E8F-C9A6044A11A1}" srcOrd="3" destOrd="0" presId="urn:microsoft.com/office/officeart/2005/8/layout/hList7"/>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8A26DEC-A23A-498B-8334-6953F9073243}" type="doc">
      <dgm:prSet loTypeId="urn:microsoft.com/office/officeart/2005/8/layout/hProcess4" loCatId="process" qsTypeId="urn:microsoft.com/office/officeart/2005/8/quickstyle/simple1" qsCatId="simple" csTypeId="urn:microsoft.com/office/officeart/2005/8/colors/colorful1" csCatId="colorful" phldr="1"/>
      <dgm:spPr/>
      <dgm:t>
        <a:bodyPr/>
        <a:lstStyle/>
        <a:p>
          <a:endParaRPr lang="en-GB"/>
        </a:p>
      </dgm:t>
    </dgm:pt>
    <dgm:pt modelId="{86BD79CC-D22F-40B4-A2B2-F430B7ECB064}">
      <dgm:prSet phldrT="[Text]"/>
      <dgm:spPr/>
      <dgm:t>
        <a:bodyPr/>
        <a:lstStyle/>
        <a:p>
          <a:r>
            <a:rPr lang="en-GB"/>
            <a:t>Block 1 </a:t>
          </a:r>
        </a:p>
      </dgm:t>
    </dgm:pt>
    <dgm:pt modelId="{DDCABD7B-6759-4FAD-9372-A8244F84255C}" type="parTrans" cxnId="{5AF78D3F-0D3E-42C7-8A3B-1FA382C4DFCB}">
      <dgm:prSet/>
      <dgm:spPr/>
      <dgm:t>
        <a:bodyPr/>
        <a:lstStyle/>
        <a:p>
          <a:endParaRPr lang="en-GB"/>
        </a:p>
      </dgm:t>
    </dgm:pt>
    <dgm:pt modelId="{DCEBB0D3-96EF-448F-B06B-A1D313706F31}" type="sibTrans" cxnId="{5AF78D3F-0D3E-42C7-8A3B-1FA382C4DFCB}">
      <dgm:prSet/>
      <dgm:spPr/>
      <dgm:t>
        <a:bodyPr/>
        <a:lstStyle/>
        <a:p>
          <a:endParaRPr lang="en-GB"/>
        </a:p>
      </dgm:t>
    </dgm:pt>
    <dgm:pt modelId="{D805DA44-420A-462E-B4EF-76D5C752A833}">
      <dgm:prSet phldrT="[Text]"/>
      <dgm:spPr/>
      <dgm:t>
        <a:bodyPr/>
        <a:lstStyle/>
        <a:p>
          <a:endParaRPr lang="en-GB"/>
        </a:p>
      </dgm:t>
    </dgm:pt>
    <dgm:pt modelId="{4B2E3C44-D755-421C-B3DB-E761CBD89754}" type="parTrans" cxnId="{4B57D8D3-7416-43E9-9BDA-B0FB6AFF2B0D}">
      <dgm:prSet/>
      <dgm:spPr/>
      <dgm:t>
        <a:bodyPr/>
        <a:lstStyle/>
        <a:p>
          <a:endParaRPr lang="en-GB"/>
        </a:p>
      </dgm:t>
    </dgm:pt>
    <dgm:pt modelId="{C7707335-CE91-478F-9D9A-AE328DFCE38C}" type="sibTrans" cxnId="{4B57D8D3-7416-43E9-9BDA-B0FB6AFF2B0D}">
      <dgm:prSet/>
      <dgm:spPr/>
      <dgm:t>
        <a:bodyPr/>
        <a:lstStyle/>
        <a:p>
          <a:endParaRPr lang="en-GB"/>
        </a:p>
      </dgm:t>
    </dgm:pt>
    <dgm:pt modelId="{4A0C42F6-7960-42FC-A049-855D36021C9F}">
      <dgm:prSet phldrT="[Text]"/>
      <dgm:spPr/>
      <dgm:t>
        <a:bodyPr/>
        <a:lstStyle/>
        <a:p>
          <a:r>
            <a:rPr lang="en-GB"/>
            <a:t>Block 2</a:t>
          </a:r>
        </a:p>
      </dgm:t>
    </dgm:pt>
    <dgm:pt modelId="{50E3BF76-72D3-4763-8CED-8CF8A7087EB6}" type="parTrans" cxnId="{6AB0A0A9-7AFE-4507-90A2-3DD458850831}">
      <dgm:prSet/>
      <dgm:spPr/>
      <dgm:t>
        <a:bodyPr/>
        <a:lstStyle/>
        <a:p>
          <a:endParaRPr lang="en-GB"/>
        </a:p>
      </dgm:t>
    </dgm:pt>
    <dgm:pt modelId="{002AC010-7053-48FD-93A3-D2B0C42015AE}" type="sibTrans" cxnId="{6AB0A0A9-7AFE-4507-90A2-3DD458850831}">
      <dgm:prSet/>
      <dgm:spPr/>
      <dgm:t>
        <a:bodyPr/>
        <a:lstStyle/>
        <a:p>
          <a:endParaRPr lang="en-GB"/>
        </a:p>
      </dgm:t>
    </dgm:pt>
    <dgm:pt modelId="{435AC2A3-A503-4108-9B75-6000AF7B91A3}">
      <dgm:prSet phldrT="[Text]"/>
      <dgm:spPr/>
      <dgm:t>
        <a:bodyPr/>
        <a:lstStyle/>
        <a:p>
          <a:endParaRPr lang="en-GB"/>
        </a:p>
      </dgm:t>
    </dgm:pt>
    <dgm:pt modelId="{A6D901D2-9243-421E-BC93-831024570AB2}" type="parTrans" cxnId="{FC971CD7-86DB-4775-BF72-20413ED4D5AE}">
      <dgm:prSet/>
      <dgm:spPr/>
      <dgm:t>
        <a:bodyPr/>
        <a:lstStyle/>
        <a:p>
          <a:endParaRPr lang="en-GB"/>
        </a:p>
      </dgm:t>
    </dgm:pt>
    <dgm:pt modelId="{C1B94EC6-B96A-4892-94F0-947DD1FB4059}" type="sibTrans" cxnId="{FC971CD7-86DB-4775-BF72-20413ED4D5AE}">
      <dgm:prSet/>
      <dgm:spPr/>
      <dgm:t>
        <a:bodyPr/>
        <a:lstStyle/>
        <a:p>
          <a:endParaRPr lang="en-GB"/>
        </a:p>
      </dgm:t>
    </dgm:pt>
    <dgm:pt modelId="{333EB86F-38CA-4D2E-9736-D72E972367AA}">
      <dgm:prSet phldrT="[Text]"/>
      <dgm:spPr/>
      <dgm:t>
        <a:bodyPr/>
        <a:lstStyle/>
        <a:p>
          <a:r>
            <a:rPr lang="en-GB"/>
            <a:t>Hash: w2e3</a:t>
          </a:r>
        </a:p>
      </dgm:t>
    </dgm:pt>
    <dgm:pt modelId="{646A7601-5F1F-4527-9DEC-3F2215B3EC93}" type="parTrans" cxnId="{A0F07451-DDFD-400B-9CD7-1AE64729B402}">
      <dgm:prSet/>
      <dgm:spPr/>
      <dgm:t>
        <a:bodyPr/>
        <a:lstStyle/>
        <a:p>
          <a:endParaRPr lang="en-GB"/>
        </a:p>
      </dgm:t>
    </dgm:pt>
    <dgm:pt modelId="{6FFDA42C-359F-44E8-8CB1-979CC2C20C74}" type="sibTrans" cxnId="{A0F07451-DDFD-400B-9CD7-1AE64729B402}">
      <dgm:prSet/>
      <dgm:spPr/>
      <dgm:t>
        <a:bodyPr/>
        <a:lstStyle/>
        <a:p>
          <a:endParaRPr lang="en-GB"/>
        </a:p>
      </dgm:t>
    </dgm:pt>
    <dgm:pt modelId="{F1C69B31-0451-4A69-99B1-C424D54F1218}">
      <dgm:prSet phldrT="[Text]"/>
      <dgm:spPr/>
      <dgm:t>
        <a:bodyPr/>
        <a:lstStyle/>
        <a:p>
          <a:r>
            <a:rPr lang="en-GB"/>
            <a:t>Block 3</a:t>
          </a:r>
        </a:p>
      </dgm:t>
    </dgm:pt>
    <dgm:pt modelId="{362BD42D-5DC7-4A82-86DC-D33EE5FD95E8}" type="parTrans" cxnId="{75E35A31-0141-4003-A937-AEE1743B93F9}">
      <dgm:prSet/>
      <dgm:spPr/>
      <dgm:t>
        <a:bodyPr/>
        <a:lstStyle/>
        <a:p>
          <a:endParaRPr lang="en-GB"/>
        </a:p>
      </dgm:t>
    </dgm:pt>
    <dgm:pt modelId="{0DDFF081-D184-428C-8D1E-6598FB1E6039}" type="sibTrans" cxnId="{75E35A31-0141-4003-A937-AEE1743B93F9}">
      <dgm:prSet/>
      <dgm:spPr/>
      <dgm:t>
        <a:bodyPr/>
        <a:lstStyle/>
        <a:p>
          <a:endParaRPr lang="en-GB"/>
        </a:p>
      </dgm:t>
    </dgm:pt>
    <dgm:pt modelId="{77EB5A90-CAE2-4D63-8BB7-ADE7D2EF2E7D}">
      <dgm:prSet phldrT="[Text]"/>
      <dgm:spPr/>
      <dgm:t>
        <a:bodyPr/>
        <a:lstStyle/>
        <a:p>
          <a:r>
            <a:rPr lang="en-GB"/>
            <a:t>Hash: d2f4</a:t>
          </a:r>
        </a:p>
      </dgm:t>
    </dgm:pt>
    <dgm:pt modelId="{3EA7CDEA-6A96-4C64-998E-181A8AB10CE6}" type="parTrans" cxnId="{6EA964FE-2071-4FD0-8CD8-18E5EBAD351C}">
      <dgm:prSet/>
      <dgm:spPr/>
      <dgm:t>
        <a:bodyPr/>
        <a:lstStyle/>
        <a:p>
          <a:endParaRPr lang="en-GB"/>
        </a:p>
      </dgm:t>
    </dgm:pt>
    <dgm:pt modelId="{02B3FBE7-1E89-40BD-BB8D-C3452C86E362}" type="sibTrans" cxnId="{6EA964FE-2071-4FD0-8CD8-18E5EBAD351C}">
      <dgm:prSet/>
      <dgm:spPr/>
      <dgm:t>
        <a:bodyPr/>
        <a:lstStyle/>
        <a:p>
          <a:endParaRPr lang="en-GB"/>
        </a:p>
      </dgm:t>
    </dgm:pt>
    <dgm:pt modelId="{2D51D275-B5A4-409A-BE9A-33A163D587A7}">
      <dgm:prSet phldrT="[Text]"/>
      <dgm:spPr/>
      <dgm:t>
        <a:bodyPr/>
        <a:lstStyle/>
        <a:p>
          <a:r>
            <a:rPr lang="en-GB"/>
            <a:t>Previous Hash: w2e3</a:t>
          </a:r>
        </a:p>
      </dgm:t>
    </dgm:pt>
    <dgm:pt modelId="{5532944D-F31B-4EEA-99EF-FAC782B07944}" type="parTrans" cxnId="{2B97A7B4-2D53-4859-AC47-8F1142AC79A3}">
      <dgm:prSet/>
      <dgm:spPr/>
      <dgm:t>
        <a:bodyPr/>
        <a:lstStyle/>
        <a:p>
          <a:endParaRPr lang="en-GB"/>
        </a:p>
      </dgm:t>
    </dgm:pt>
    <dgm:pt modelId="{4A1088E6-2D51-4B41-A1EF-E0E1E9E832D5}" type="sibTrans" cxnId="{2B97A7B4-2D53-4859-AC47-8F1142AC79A3}">
      <dgm:prSet/>
      <dgm:spPr/>
      <dgm:t>
        <a:bodyPr/>
        <a:lstStyle/>
        <a:p>
          <a:endParaRPr lang="en-GB"/>
        </a:p>
      </dgm:t>
    </dgm:pt>
    <dgm:pt modelId="{227C9108-9325-401C-9055-02218DE75628}">
      <dgm:prSet phldrT="[Text]"/>
      <dgm:spPr/>
      <dgm:t>
        <a:bodyPr/>
        <a:lstStyle/>
        <a:p>
          <a:r>
            <a:rPr lang="en-GB"/>
            <a:t>Hash: f1e4</a:t>
          </a:r>
        </a:p>
      </dgm:t>
    </dgm:pt>
    <dgm:pt modelId="{76EF0531-F12E-49E6-8DE0-040FD0C10ABD}" type="parTrans" cxnId="{7749D3B6-12ED-4726-B73F-37CDFCE5D7FD}">
      <dgm:prSet/>
      <dgm:spPr/>
      <dgm:t>
        <a:bodyPr/>
        <a:lstStyle/>
        <a:p>
          <a:endParaRPr lang="en-GB"/>
        </a:p>
      </dgm:t>
    </dgm:pt>
    <dgm:pt modelId="{E618E46A-407E-44A1-B656-27E9A1D359F4}" type="sibTrans" cxnId="{7749D3B6-12ED-4726-B73F-37CDFCE5D7FD}">
      <dgm:prSet/>
      <dgm:spPr/>
      <dgm:t>
        <a:bodyPr/>
        <a:lstStyle/>
        <a:p>
          <a:endParaRPr lang="en-GB"/>
        </a:p>
      </dgm:t>
    </dgm:pt>
    <dgm:pt modelId="{95A1E938-5597-47CF-80EF-39A10531869C}">
      <dgm:prSet phldrT="[Text]"/>
      <dgm:spPr/>
      <dgm:t>
        <a:bodyPr/>
        <a:lstStyle/>
        <a:p>
          <a:r>
            <a:rPr lang="en-GB"/>
            <a:t>Previous Hash: 0000</a:t>
          </a:r>
        </a:p>
      </dgm:t>
    </dgm:pt>
    <dgm:pt modelId="{79C1505E-4E0A-4F62-849E-8F5CB7BC58F5}" type="parTrans" cxnId="{10AD554A-3A81-4825-914D-19DBE64FC218}">
      <dgm:prSet/>
      <dgm:spPr/>
      <dgm:t>
        <a:bodyPr/>
        <a:lstStyle/>
        <a:p>
          <a:endParaRPr lang="en-GB"/>
        </a:p>
      </dgm:t>
    </dgm:pt>
    <dgm:pt modelId="{496AD727-D1E0-4B6C-A3BE-ADAB058C62A3}" type="sibTrans" cxnId="{10AD554A-3A81-4825-914D-19DBE64FC218}">
      <dgm:prSet/>
      <dgm:spPr/>
      <dgm:t>
        <a:bodyPr/>
        <a:lstStyle/>
        <a:p>
          <a:endParaRPr lang="en-GB"/>
        </a:p>
      </dgm:t>
    </dgm:pt>
    <dgm:pt modelId="{74629430-50E5-45EC-9C5B-679AFC65017D}">
      <dgm:prSet phldrT="[Text]"/>
      <dgm:spPr/>
      <dgm:t>
        <a:bodyPr/>
        <a:lstStyle/>
        <a:p>
          <a:r>
            <a:rPr lang="en-GB"/>
            <a:t>Previous Hash: f1e4</a:t>
          </a:r>
        </a:p>
      </dgm:t>
    </dgm:pt>
    <dgm:pt modelId="{DD8E7767-754F-4829-B3D6-E51607636CE5}" type="parTrans" cxnId="{1E5FDB2B-94FF-4FD9-8C54-0C4134E68031}">
      <dgm:prSet/>
      <dgm:spPr/>
      <dgm:t>
        <a:bodyPr/>
        <a:lstStyle/>
        <a:p>
          <a:endParaRPr lang="en-GB"/>
        </a:p>
      </dgm:t>
    </dgm:pt>
    <dgm:pt modelId="{5787FFAA-D765-42E4-856B-FC8818A8EF0A}" type="sibTrans" cxnId="{1E5FDB2B-94FF-4FD9-8C54-0C4134E68031}">
      <dgm:prSet/>
      <dgm:spPr/>
      <dgm:t>
        <a:bodyPr/>
        <a:lstStyle/>
        <a:p>
          <a:endParaRPr lang="en-GB"/>
        </a:p>
      </dgm:t>
    </dgm:pt>
    <dgm:pt modelId="{5E562E16-E949-40F6-8756-DD7DD2FF1F81}" type="pres">
      <dgm:prSet presAssocID="{E8A26DEC-A23A-498B-8334-6953F9073243}" presName="Name0" presStyleCnt="0">
        <dgm:presLayoutVars>
          <dgm:dir/>
          <dgm:animLvl val="lvl"/>
          <dgm:resizeHandles val="exact"/>
        </dgm:presLayoutVars>
      </dgm:prSet>
      <dgm:spPr/>
    </dgm:pt>
    <dgm:pt modelId="{A59D67BC-14A6-48A9-8AD5-9E60E0B2B907}" type="pres">
      <dgm:prSet presAssocID="{E8A26DEC-A23A-498B-8334-6953F9073243}" presName="tSp" presStyleCnt="0"/>
      <dgm:spPr/>
    </dgm:pt>
    <dgm:pt modelId="{72E650FD-9250-4E39-990F-470F57A9DA64}" type="pres">
      <dgm:prSet presAssocID="{E8A26DEC-A23A-498B-8334-6953F9073243}" presName="bSp" presStyleCnt="0"/>
      <dgm:spPr/>
    </dgm:pt>
    <dgm:pt modelId="{F78ACC65-D48E-48BC-A212-F66C02CF4DD5}" type="pres">
      <dgm:prSet presAssocID="{E8A26DEC-A23A-498B-8334-6953F9073243}" presName="process" presStyleCnt="0"/>
      <dgm:spPr/>
    </dgm:pt>
    <dgm:pt modelId="{4801B24A-CD4E-409B-9A07-F63830B67219}" type="pres">
      <dgm:prSet presAssocID="{86BD79CC-D22F-40B4-A2B2-F430B7ECB064}" presName="composite1" presStyleCnt="0"/>
      <dgm:spPr/>
    </dgm:pt>
    <dgm:pt modelId="{92731547-B9FF-4D09-9124-C5EFF03A5601}" type="pres">
      <dgm:prSet presAssocID="{86BD79CC-D22F-40B4-A2B2-F430B7ECB064}" presName="dummyNode1" presStyleLbl="node1" presStyleIdx="0" presStyleCnt="3"/>
      <dgm:spPr/>
    </dgm:pt>
    <dgm:pt modelId="{9DC82E29-C854-442F-BCF6-97D793FC1B24}" type="pres">
      <dgm:prSet presAssocID="{86BD79CC-D22F-40B4-A2B2-F430B7ECB064}" presName="childNode1" presStyleLbl="bgAcc1" presStyleIdx="0" presStyleCnt="3">
        <dgm:presLayoutVars>
          <dgm:bulletEnabled val="1"/>
        </dgm:presLayoutVars>
      </dgm:prSet>
      <dgm:spPr/>
    </dgm:pt>
    <dgm:pt modelId="{4DDA7983-9B55-4B90-8A7C-97FB10B7611A}" type="pres">
      <dgm:prSet presAssocID="{86BD79CC-D22F-40B4-A2B2-F430B7ECB064}" presName="childNode1tx" presStyleLbl="bgAcc1" presStyleIdx="0" presStyleCnt="3">
        <dgm:presLayoutVars>
          <dgm:bulletEnabled val="1"/>
        </dgm:presLayoutVars>
      </dgm:prSet>
      <dgm:spPr/>
    </dgm:pt>
    <dgm:pt modelId="{714F525A-5A28-4C1D-B8E5-94F05E7C60FE}" type="pres">
      <dgm:prSet presAssocID="{86BD79CC-D22F-40B4-A2B2-F430B7ECB064}" presName="parentNode1" presStyleLbl="node1" presStyleIdx="0" presStyleCnt="3">
        <dgm:presLayoutVars>
          <dgm:chMax val="1"/>
          <dgm:bulletEnabled val="1"/>
        </dgm:presLayoutVars>
      </dgm:prSet>
      <dgm:spPr/>
    </dgm:pt>
    <dgm:pt modelId="{32C3E05B-F68B-473A-9714-F1A54D161861}" type="pres">
      <dgm:prSet presAssocID="{86BD79CC-D22F-40B4-A2B2-F430B7ECB064}" presName="connSite1" presStyleCnt="0"/>
      <dgm:spPr/>
    </dgm:pt>
    <dgm:pt modelId="{81531BDF-74E5-4C63-96FA-817A63C40414}" type="pres">
      <dgm:prSet presAssocID="{DCEBB0D3-96EF-448F-B06B-A1D313706F31}" presName="Name9" presStyleLbl="sibTrans2D1" presStyleIdx="0" presStyleCnt="2"/>
      <dgm:spPr/>
    </dgm:pt>
    <dgm:pt modelId="{BC3BED8D-114E-4870-9320-013EF5166FB7}" type="pres">
      <dgm:prSet presAssocID="{4A0C42F6-7960-42FC-A049-855D36021C9F}" presName="composite2" presStyleCnt="0"/>
      <dgm:spPr/>
    </dgm:pt>
    <dgm:pt modelId="{100C0E54-AB11-4DEA-9DB8-694884393622}" type="pres">
      <dgm:prSet presAssocID="{4A0C42F6-7960-42FC-A049-855D36021C9F}" presName="dummyNode2" presStyleLbl="node1" presStyleIdx="0" presStyleCnt="3"/>
      <dgm:spPr/>
    </dgm:pt>
    <dgm:pt modelId="{28BF498E-04AB-40BB-A9DE-1A050AF39EEB}" type="pres">
      <dgm:prSet presAssocID="{4A0C42F6-7960-42FC-A049-855D36021C9F}" presName="childNode2" presStyleLbl="bgAcc1" presStyleIdx="1" presStyleCnt="3">
        <dgm:presLayoutVars>
          <dgm:bulletEnabled val="1"/>
        </dgm:presLayoutVars>
      </dgm:prSet>
      <dgm:spPr/>
    </dgm:pt>
    <dgm:pt modelId="{28266C63-5708-4051-9143-A4F7DA2F93A4}" type="pres">
      <dgm:prSet presAssocID="{4A0C42F6-7960-42FC-A049-855D36021C9F}" presName="childNode2tx" presStyleLbl="bgAcc1" presStyleIdx="1" presStyleCnt="3">
        <dgm:presLayoutVars>
          <dgm:bulletEnabled val="1"/>
        </dgm:presLayoutVars>
      </dgm:prSet>
      <dgm:spPr/>
    </dgm:pt>
    <dgm:pt modelId="{B0A792CB-1E55-48C0-91E8-BFB6A22F0EFD}" type="pres">
      <dgm:prSet presAssocID="{4A0C42F6-7960-42FC-A049-855D36021C9F}" presName="parentNode2" presStyleLbl="node1" presStyleIdx="1" presStyleCnt="3">
        <dgm:presLayoutVars>
          <dgm:chMax val="0"/>
          <dgm:bulletEnabled val="1"/>
        </dgm:presLayoutVars>
      </dgm:prSet>
      <dgm:spPr/>
    </dgm:pt>
    <dgm:pt modelId="{C226EF66-5B4F-467B-974C-227C86E95624}" type="pres">
      <dgm:prSet presAssocID="{4A0C42F6-7960-42FC-A049-855D36021C9F}" presName="connSite2" presStyleCnt="0"/>
      <dgm:spPr/>
    </dgm:pt>
    <dgm:pt modelId="{A1C2CB9B-D6ED-4FE3-8449-A01875EAD97B}" type="pres">
      <dgm:prSet presAssocID="{002AC010-7053-48FD-93A3-D2B0C42015AE}" presName="Name18" presStyleLbl="sibTrans2D1" presStyleIdx="1" presStyleCnt="2"/>
      <dgm:spPr/>
    </dgm:pt>
    <dgm:pt modelId="{76320C0A-09F3-460F-A39C-0017B73FDF9E}" type="pres">
      <dgm:prSet presAssocID="{F1C69B31-0451-4A69-99B1-C424D54F1218}" presName="composite1" presStyleCnt="0"/>
      <dgm:spPr/>
    </dgm:pt>
    <dgm:pt modelId="{71F9FF7B-CCB9-452B-825E-266839DEDE81}" type="pres">
      <dgm:prSet presAssocID="{F1C69B31-0451-4A69-99B1-C424D54F1218}" presName="dummyNode1" presStyleLbl="node1" presStyleIdx="1" presStyleCnt="3"/>
      <dgm:spPr/>
    </dgm:pt>
    <dgm:pt modelId="{057C1BCC-E627-4FDA-87F8-3E5A789443A8}" type="pres">
      <dgm:prSet presAssocID="{F1C69B31-0451-4A69-99B1-C424D54F1218}" presName="childNode1" presStyleLbl="bgAcc1" presStyleIdx="2" presStyleCnt="3">
        <dgm:presLayoutVars>
          <dgm:bulletEnabled val="1"/>
        </dgm:presLayoutVars>
      </dgm:prSet>
      <dgm:spPr/>
    </dgm:pt>
    <dgm:pt modelId="{86827F87-8E50-4E50-8CF5-5CB0C44B3E29}" type="pres">
      <dgm:prSet presAssocID="{F1C69B31-0451-4A69-99B1-C424D54F1218}" presName="childNode1tx" presStyleLbl="bgAcc1" presStyleIdx="2" presStyleCnt="3">
        <dgm:presLayoutVars>
          <dgm:bulletEnabled val="1"/>
        </dgm:presLayoutVars>
      </dgm:prSet>
      <dgm:spPr/>
    </dgm:pt>
    <dgm:pt modelId="{D3779056-1EB5-4A78-8F47-FB08BEB11BA4}" type="pres">
      <dgm:prSet presAssocID="{F1C69B31-0451-4A69-99B1-C424D54F1218}" presName="parentNode1" presStyleLbl="node1" presStyleIdx="2" presStyleCnt="3">
        <dgm:presLayoutVars>
          <dgm:chMax val="1"/>
          <dgm:bulletEnabled val="1"/>
        </dgm:presLayoutVars>
      </dgm:prSet>
      <dgm:spPr/>
    </dgm:pt>
    <dgm:pt modelId="{2ECE6417-D2F0-4A70-83C1-412E40D9DD2A}" type="pres">
      <dgm:prSet presAssocID="{F1C69B31-0451-4A69-99B1-C424D54F1218}" presName="connSite1" presStyleCnt="0"/>
      <dgm:spPr/>
    </dgm:pt>
  </dgm:ptLst>
  <dgm:cxnLst>
    <dgm:cxn modelId="{9FA59002-4B61-4C29-ABFD-9A003E04DB19}" type="presOf" srcId="{2D51D275-B5A4-409A-BE9A-33A163D587A7}" destId="{86827F87-8E50-4E50-8CF5-5CB0C44B3E29}" srcOrd="1" destOrd="1" presId="urn:microsoft.com/office/officeart/2005/8/layout/hProcess4"/>
    <dgm:cxn modelId="{7D7D0617-B408-44CD-A935-AF541F028CE6}" type="presOf" srcId="{E8A26DEC-A23A-498B-8334-6953F9073243}" destId="{5E562E16-E949-40F6-8756-DD7DD2FF1F81}" srcOrd="0" destOrd="0" presId="urn:microsoft.com/office/officeart/2005/8/layout/hProcess4"/>
    <dgm:cxn modelId="{8BAE7526-7B7E-42F9-B74E-ED4BD2416729}" type="presOf" srcId="{74629430-50E5-45EC-9C5B-679AFC65017D}" destId="{28BF498E-04AB-40BB-A9DE-1A050AF39EEB}" srcOrd="0" destOrd="2" presId="urn:microsoft.com/office/officeart/2005/8/layout/hProcess4"/>
    <dgm:cxn modelId="{1E5FDB2B-94FF-4FD9-8C54-0C4134E68031}" srcId="{4A0C42F6-7960-42FC-A049-855D36021C9F}" destId="{74629430-50E5-45EC-9C5B-679AFC65017D}" srcOrd="2" destOrd="0" parTransId="{DD8E7767-754F-4829-B3D6-E51607636CE5}" sibTransId="{5787FFAA-D765-42E4-856B-FC8818A8EF0A}"/>
    <dgm:cxn modelId="{60C9C82D-920E-4111-8F3D-BEBB6DB86F65}" type="presOf" srcId="{2D51D275-B5A4-409A-BE9A-33A163D587A7}" destId="{057C1BCC-E627-4FDA-87F8-3E5A789443A8}" srcOrd="0" destOrd="1" presId="urn:microsoft.com/office/officeart/2005/8/layout/hProcess4"/>
    <dgm:cxn modelId="{75E35A31-0141-4003-A937-AEE1743B93F9}" srcId="{E8A26DEC-A23A-498B-8334-6953F9073243}" destId="{F1C69B31-0451-4A69-99B1-C424D54F1218}" srcOrd="2" destOrd="0" parTransId="{362BD42D-5DC7-4A82-86DC-D33EE5FD95E8}" sibTransId="{0DDFF081-D184-428C-8D1E-6598FB1E6039}"/>
    <dgm:cxn modelId="{1C15F03A-12A0-4D6A-8A17-E646ECE69B90}" type="presOf" srcId="{74629430-50E5-45EC-9C5B-679AFC65017D}" destId="{28266C63-5708-4051-9143-A4F7DA2F93A4}" srcOrd="1" destOrd="2" presId="urn:microsoft.com/office/officeart/2005/8/layout/hProcess4"/>
    <dgm:cxn modelId="{5AF78D3F-0D3E-42C7-8A3B-1FA382C4DFCB}" srcId="{E8A26DEC-A23A-498B-8334-6953F9073243}" destId="{86BD79CC-D22F-40B4-A2B2-F430B7ECB064}" srcOrd="0" destOrd="0" parTransId="{DDCABD7B-6759-4FAD-9372-A8244F84255C}" sibTransId="{DCEBB0D3-96EF-448F-B06B-A1D313706F31}"/>
    <dgm:cxn modelId="{1ACD125C-8B2D-4DFC-8FC9-119CF01687BB}" type="presOf" srcId="{4A0C42F6-7960-42FC-A049-855D36021C9F}" destId="{B0A792CB-1E55-48C0-91E8-BFB6A22F0EFD}" srcOrd="0" destOrd="0" presId="urn:microsoft.com/office/officeart/2005/8/layout/hProcess4"/>
    <dgm:cxn modelId="{01AE8245-C78A-4A2B-ABF0-9CB51653DF4A}" type="presOf" srcId="{95A1E938-5597-47CF-80EF-39A10531869C}" destId="{9DC82E29-C854-442F-BCF6-97D793FC1B24}" srcOrd="0" destOrd="2" presId="urn:microsoft.com/office/officeart/2005/8/layout/hProcess4"/>
    <dgm:cxn modelId="{10AD554A-3A81-4825-914D-19DBE64FC218}" srcId="{86BD79CC-D22F-40B4-A2B2-F430B7ECB064}" destId="{95A1E938-5597-47CF-80EF-39A10531869C}" srcOrd="2" destOrd="0" parTransId="{79C1505E-4E0A-4F62-849E-8F5CB7BC58F5}" sibTransId="{496AD727-D1E0-4B6C-A3BE-ADAB058C62A3}"/>
    <dgm:cxn modelId="{D5D0B34E-3B04-4879-94F5-E155C7D68E71}" type="presOf" srcId="{86BD79CC-D22F-40B4-A2B2-F430B7ECB064}" destId="{714F525A-5A28-4C1D-B8E5-94F05E7C60FE}" srcOrd="0" destOrd="0" presId="urn:microsoft.com/office/officeart/2005/8/layout/hProcess4"/>
    <dgm:cxn modelId="{A0F07451-DDFD-400B-9CD7-1AE64729B402}" srcId="{4A0C42F6-7960-42FC-A049-855D36021C9F}" destId="{333EB86F-38CA-4D2E-9736-D72E972367AA}" srcOrd="1" destOrd="0" parTransId="{646A7601-5F1F-4527-9DEC-3F2215B3EC93}" sibTransId="{6FFDA42C-359F-44E8-8CB1-979CC2C20C74}"/>
    <dgm:cxn modelId="{36FD5772-0553-4710-9EA5-D5EFE884449F}" type="presOf" srcId="{227C9108-9325-401C-9055-02218DE75628}" destId="{4DDA7983-9B55-4B90-8A7C-97FB10B7611A}" srcOrd="1" destOrd="1" presId="urn:microsoft.com/office/officeart/2005/8/layout/hProcess4"/>
    <dgm:cxn modelId="{63B8157C-C5AC-4FB5-9173-23F9C5ED3354}" type="presOf" srcId="{77EB5A90-CAE2-4D63-8BB7-ADE7D2EF2E7D}" destId="{86827F87-8E50-4E50-8CF5-5CB0C44B3E29}" srcOrd="1" destOrd="0" presId="urn:microsoft.com/office/officeart/2005/8/layout/hProcess4"/>
    <dgm:cxn modelId="{88B33795-6D87-40C6-A6EB-65A290174B7F}" type="presOf" srcId="{002AC010-7053-48FD-93A3-D2B0C42015AE}" destId="{A1C2CB9B-D6ED-4FE3-8449-A01875EAD97B}" srcOrd="0" destOrd="0" presId="urn:microsoft.com/office/officeart/2005/8/layout/hProcess4"/>
    <dgm:cxn modelId="{56C8409A-3BBB-4C1E-B79E-A275698B7676}" type="presOf" srcId="{DCEBB0D3-96EF-448F-B06B-A1D313706F31}" destId="{81531BDF-74E5-4C63-96FA-817A63C40414}" srcOrd="0" destOrd="0" presId="urn:microsoft.com/office/officeart/2005/8/layout/hProcess4"/>
    <dgm:cxn modelId="{4974069D-CDF2-4447-8310-77ECC16E3610}" type="presOf" srcId="{D805DA44-420A-462E-B4EF-76D5C752A833}" destId="{4DDA7983-9B55-4B90-8A7C-97FB10B7611A}" srcOrd="1" destOrd="0" presId="urn:microsoft.com/office/officeart/2005/8/layout/hProcess4"/>
    <dgm:cxn modelId="{DC7C34A9-D7E2-4CCB-8973-7D8B6CE605DD}" type="presOf" srcId="{435AC2A3-A503-4108-9B75-6000AF7B91A3}" destId="{28BF498E-04AB-40BB-A9DE-1A050AF39EEB}" srcOrd="0" destOrd="0" presId="urn:microsoft.com/office/officeart/2005/8/layout/hProcess4"/>
    <dgm:cxn modelId="{6AB0A0A9-7AFE-4507-90A2-3DD458850831}" srcId="{E8A26DEC-A23A-498B-8334-6953F9073243}" destId="{4A0C42F6-7960-42FC-A049-855D36021C9F}" srcOrd="1" destOrd="0" parTransId="{50E3BF76-72D3-4763-8CED-8CF8A7087EB6}" sibTransId="{002AC010-7053-48FD-93A3-D2B0C42015AE}"/>
    <dgm:cxn modelId="{88E51DAB-42FC-492E-A341-6304C1ED72FD}" type="presOf" srcId="{333EB86F-38CA-4D2E-9736-D72E972367AA}" destId="{28BF498E-04AB-40BB-A9DE-1A050AF39EEB}" srcOrd="0" destOrd="1" presId="urn:microsoft.com/office/officeart/2005/8/layout/hProcess4"/>
    <dgm:cxn modelId="{2B97A7B4-2D53-4859-AC47-8F1142AC79A3}" srcId="{F1C69B31-0451-4A69-99B1-C424D54F1218}" destId="{2D51D275-B5A4-409A-BE9A-33A163D587A7}" srcOrd="1" destOrd="0" parTransId="{5532944D-F31B-4EEA-99EF-FAC782B07944}" sibTransId="{4A1088E6-2D51-4B41-A1EF-E0E1E9E832D5}"/>
    <dgm:cxn modelId="{7749D3B6-12ED-4726-B73F-37CDFCE5D7FD}" srcId="{86BD79CC-D22F-40B4-A2B2-F430B7ECB064}" destId="{227C9108-9325-401C-9055-02218DE75628}" srcOrd="1" destOrd="0" parTransId="{76EF0531-F12E-49E6-8DE0-040FD0C10ABD}" sibTransId="{E618E46A-407E-44A1-B656-27E9A1D359F4}"/>
    <dgm:cxn modelId="{B2DBF6C2-5C17-4807-86EF-C7B474F9C3CD}" type="presOf" srcId="{435AC2A3-A503-4108-9B75-6000AF7B91A3}" destId="{28266C63-5708-4051-9143-A4F7DA2F93A4}" srcOrd="1" destOrd="0" presId="urn:microsoft.com/office/officeart/2005/8/layout/hProcess4"/>
    <dgm:cxn modelId="{59ADF7CE-C68D-45F5-966C-5D3600E32262}" type="presOf" srcId="{95A1E938-5597-47CF-80EF-39A10531869C}" destId="{4DDA7983-9B55-4B90-8A7C-97FB10B7611A}" srcOrd="1" destOrd="2" presId="urn:microsoft.com/office/officeart/2005/8/layout/hProcess4"/>
    <dgm:cxn modelId="{4B57D8D3-7416-43E9-9BDA-B0FB6AFF2B0D}" srcId="{86BD79CC-D22F-40B4-A2B2-F430B7ECB064}" destId="{D805DA44-420A-462E-B4EF-76D5C752A833}" srcOrd="0" destOrd="0" parTransId="{4B2E3C44-D755-421C-B3DB-E761CBD89754}" sibTransId="{C7707335-CE91-478F-9D9A-AE328DFCE38C}"/>
    <dgm:cxn modelId="{FC971CD7-86DB-4775-BF72-20413ED4D5AE}" srcId="{4A0C42F6-7960-42FC-A049-855D36021C9F}" destId="{435AC2A3-A503-4108-9B75-6000AF7B91A3}" srcOrd="0" destOrd="0" parTransId="{A6D901D2-9243-421E-BC93-831024570AB2}" sibTransId="{C1B94EC6-B96A-4892-94F0-947DD1FB4059}"/>
    <dgm:cxn modelId="{70F67AD9-2C10-42B4-99A7-A2ED0EF22FB6}" type="presOf" srcId="{77EB5A90-CAE2-4D63-8BB7-ADE7D2EF2E7D}" destId="{057C1BCC-E627-4FDA-87F8-3E5A789443A8}" srcOrd="0" destOrd="0" presId="urn:microsoft.com/office/officeart/2005/8/layout/hProcess4"/>
    <dgm:cxn modelId="{DC7C81E5-BEC2-4CA2-8406-86DADEA474B0}" type="presOf" srcId="{F1C69B31-0451-4A69-99B1-C424D54F1218}" destId="{D3779056-1EB5-4A78-8F47-FB08BEB11BA4}" srcOrd="0" destOrd="0" presId="urn:microsoft.com/office/officeart/2005/8/layout/hProcess4"/>
    <dgm:cxn modelId="{740F31EA-E08B-4080-ABCC-CC3ACA2F7212}" type="presOf" srcId="{333EB86F-38CA-4D2E-9736-D72E972367AA}" destId="{28266C63-5708-4051-9143-A4F7DA2F93A4}" srcOrd="1" destOrd="1" presId="urn:microsoft.com/office/officeart/2005/8/layout/hProcess4"/>
    <dgm:cxn modelId="{FD22EEEB-29FB-4B6F-B534-29BA6EC429AD}" type="presOf" srcId="{227C9108-9325-401C-9055-02218DE75628}" destId="{9DC82E29-C854-442F-BCF6-97D793FC1B24}" srcOrd="0" destOrd="1" presId="urn:microsoft.com/office/officeart/2005/8/layout/hProcess4"/>
    <dgm:cxn modelId="{F03835F4-BE13-4783-B0F9-94534EBD1173}" type="presOf" srcId="{D805DA44-420A-462E-B4EF-76D5C752A833}" destId="{9DC82E29-C854-442F-BCF6-97D793FC1B24}" srcOrd="0" destOrd="0" presId="urn:microsoft.com/office/officeart/2005/8/layout/hProcess4"/>
    <dgm:cxn modelId="{6EA964FE-2071-4FD0-8CD8-18E5EBAD351C}" srcId="{F1C69B31-0451-4A69-99B1-C424D54F1218}" destId="{77EB5A90-CAE2-4D63-8BB7-ADE7D2EF2E7D}" srcOrd="0" destOrd="0" parTransId="{3EA7CDEA-6A96-4C64-998E-181A8AB10CE6}" sibTransId="{02B3FBE7-1E89-40BD-BB8D-C3452C86E362}"/>
    <dgm:cxn modelId="{07065BD1-B457-4DB9-8523-1983E4E5D853}" type="presParOf" srcId="{5E562E16-E949-40F6-8756-DD7DD2FF1F81}" destId="{A59D67BC-14A6-48A9-8AD5-9E60E0B2B907}" srcOrd="0" destOrd="0" presId="urn:microsoft.com/office/officeart/2005/8/layout/hProcess4"/>
    <dgm:cxn modelId="{C1267612-C1D8-440C-A079-66FD10CC57F7}" type="presParOf" srcId="{5E562E16-E949-40F6-8756-DD7DD2FF1F81}" destId="{72E650FD-9250-4E39-990F-470F57A9DA64}" srcOrd="1" destOrd="0" presId="urn:microsoft.com/office/officeart/2005/8/layout/hProcess4"/>
    <dgm:cxn modelId="{348B04BC-EC78-42DB-88C6-0724ADE92A47}" type="presParOf" srcId="{5E562E16-E949-40F6-8756-DD7DD2FF1F81}" destId="{F78ACC65-D48E-48BC-A212-F66C02CF4DD5}" srcOrd="2" destOrd="0" presId="urn:microsoft.com/office/officeart/2005/8/layout/hProcess4"/>
    <dgm:cxn modelId="{DAF88D3F-181D-4545-ACCE-421955EBE804}" type="presParOf" srcId="{F78ACC65-D48E-48BC-A212-F66C02CF4DD5}" destId="{4801B24A-CD4E-409B-9A07-F63830B67219}" srcOrd="0" destOrd="0" presId="urn:microsoft.com/office/officeart/2005/8/layout/hProcess4"/>
    <dgm:cxn modelId="{D9C50FA0-C912-44AA-A4A4-FA15B02B8583}" type="presParOf" srcId="{4801B24A-CD4E-409B-9A07-F63830B67219}" destId="{92731547-B9FF-4D09-9124-C5EFF03A5601}" srcOrd="0" destOrd="0" presId="urn:microsoft.com/office/officeart/2005/8/layout/hProcess4"/>
    <dgm:cxn modelId="{E22777A9-6891-47BE-9DCA-23228406BDD3}" type="presParOf" srcId="{4801B24A-CD4E-409B-9A07-F63830B67219}" destId="{9DC82E29-C854-442F-BCF6-97D793FC1B24}" srcOrd="1" destOrd="0" presId="urn:microsoft.com/office/officeart/2005/8/layout/hProcess4"/>
    <dgm:cxn modelId="{597F5765-6337-4308-82B8-4998A2BA431C}" type="presParOf" srcId="{4801B24A-CD4E-409B-9A07-F63830B67219}" destId="{4DDA7983-9B55-4B90-8A7C-97FB10B7611A}" srcOrd="2" destOrd="0" presId="urn:microsoft.com/office/officeart/2005/8/layout/hProcess4"/>
    <dgm:cxn modelId="{C7C84070-C15A-4C3A-B0F9-B0292D381750}" type="presParOf" srcId="{4801B24A-CD4E-409B-9A07-F63830B67219}" destId="{714F525A-5A28-4C1D-B8E5-94F05E7C60FE}" srcOrd="3" destOrd="0" presId="urn:microsoft.com/office/officeart/2005/8/layout/hProcess4"/>
    <dgm:cxn modelId="{2C05EF5E-FA8C-4FF6-A350-20D5A6E38666}" type="presParOf" srcId="{4801B24A-CD4E-409B-9A07-F63830B67219}" destId="{32C3E05B-F68B-473A-9714-F1A54D161861}" srcOrd="4" destOrd="0" presId="urn:microsoft.com/office/officeart/2005/8/layout/hProcess4"/>
    <dgm:cxn modelId="{DB7DDF47-499E-440F-B073-9BF30239DC68}" type="presParOf" srcId="{F78ACC65-D48E-48BC-A212-F66C02CF4DD5}" destId="{81531BDF-74E5-4C63-96FA-817A63C40414}" srcOrd="1" destOrd="0" presId="urn:microsoft.com/office/officeart/2005/8/layout/hProcess4"/>
    <dgm:cxn modelId="{5D4FA962-F026-4E90-8832-99AB51F6EFA7}" type="presParOf" srcId="{F78ACC65-D48E-48BC-A212-F66C02CF4DD5}" destId="{BC3BED8D-114E-4870-9320-013EF5166FB7}" srcOrd="2" destOrd="0" presId="urn:microsoft.com/office/officeart/2005/8/layout/hProcess4"/>
    <dgm:cxn modelId="{170C8D16-56FC-4807-8370-4938040AFB73}" type="presParOf" srcId="{BC3BED8D-114E-4870-9320-013EF5166FB7}" destId="{100C0E54-AB11-4DEA-9DB8-694884393622}" srcOrd="0" destOrd="0" presId="urn:microsoft.com/office/officeart/2005/8/layout/hProcess4"/>
    <dgm:cxn modelId="{BA2FEE27-0465-49C5-83E5-8849863C10D0}" type="presParOf" srcId="{BC3BED8D-114E-4870-9320-013EF5166FB7}" destId="{28BF498E-04AB-40BB-A9DE-1A050AF39EEB}" srcOrd="1" destOrd="0" presId="urn:microsoft.com/office/officeart/2005/8/layout/hProcess4"/>
    <dgm:cxn modelId="{592B2787-9549-4E86-B6C0-C7B6BE7B0AB2}" type="presParOf" srcId="{BC3BED8D-114E-4870-9320-013EF5166FB7}" destId="{28266C63-5708-4051-9143-A4F7DA2F93A4}" srcOrd="2" destOrd="0" presId="urn:microsoft.com/office/officeart/2005/8/layout/hProcess4"/>
    <dgm:cxn modelId="{0D459A27-BCA3-48C9-8704-E9C9EF7703EB}" type="presParOf" srcId="{BC3BED8D-114E-4870-9320-013EF5166FB7}" destId="{B0A792CB-1E55-48C0-91E8-BFB6A22F0EFD}" srcOrd="3" destOrd="0" presId="urn:microsoft.com/office/officeart/2005/8/layout/hProcess4"/>
    <dgm:cxn modelId="{0625E5F8-7143-4FFC-A2AB-FD100E35BB1E}" type="presParOf" srcId="{BC3BED8D-114E-4870-9320-013EF5166FB7}" destId="{C226EF66-5B4F-467B-974C-227C86E95624}" srcOrd="4" destOrd="0" presId="urn:microsoft.com/office/officeart/2005/8/layout/hProcess4"/>
    <dgm:cxn modelId="{81CDD002-E379-48F7-A8C9-A703D0B03D7C}" type="presParOf" srcId="{F78ACC65-D48E-48BC-A212-F66C02CF4DD5}" destId="{A1C2CB9B-D6ED-4FE3-8449-A01875EAD97B}" srcOrd="3" destOrd="0" presId="urn:microsoft.com/office/officeart/2005/8/layout/hProcess4"/>
    <dgm:cxn modelId="{87DF7A3A-1CE7-4C0F-B0AC-6E9172229FA6}" type="presParOf" srcId="{F78ACC65-D48E-48BC-A212-F66C02CF4DD5}" destId="{76320C0A-09F3-460F-A39C-0017B73FDF9E}" srcOrd="4" destOrd="0" presId="urn:microsoft.com/office/officeart/2005/8/layout/hProcess4"/>
    <dgm:cxn modelId="{3E1E434B-7098-40B6-B1AE-A19452CAF4B3}" type="presParOf" srcId="{76320C0A-09F3-460F-A39C-0017B73FDF9E}" destId="{71F9FF7B-CCB9-452B-825E-266839DEDE81}" srcOrd="0" destOrd="0" presId="urn:microsoft.com/office/officeart/2005/8/layout/hProcess4"/>
    <dgm:cxn modelId="{1C18AF17-769D-43B7-9133-28F3E01CFADB}" type="presParOf" srcId="{76320C0A-09F3-460F-A39C-0017B73FDF9E}" destId="{057C1BCC-E627-4FDA-87F8-3E5A789443A8}" srcOrd="1" destOrd="0" presId="urn:microsoft.com/office/officeart/2005/8/layout/hProcess4"/>
    <dgm:cxn modelId="{65F4A40D-9AAB-43F7-A0C2-64A51FBBC874}" type="presParOf" srcId="{76320C0A-09F3-460F-A39C-0017B73FDF9E}" destId="{86827F87-8E50-4E50-8CF5-5CB0C44B3E29}" srcOrd="2" destOrd="0" presId="urn:microsoft.com/office/officeart/2005/8/layout/hProcess4"/>
    <dgm:cxn modelId="{0001560F-2B94-4B10-ACC7-B4E68C651B8B}" type="presParOf" srcId="{76320C0A-09F3-460F-A39C-0017B73FDF9E}" destId="{D3779056-1EB5-4A78-8F47-FB08BEB11BA4}" srcOrd="3" destOrd="0" presId="urn:microsoft.com/office/officeart/2005/8/layout/hProcess4"/>
    <dgm:cxn modelId="{790094DE-11A2-45CE-9B8D-282043F776F6}" type="presParOf" srcId="{76320C0A-09F3-460F-A39C-0017B73FDF9E}" destId="{2ECE6417-D2F0-4A70-83C1-412E40D9DD2A}" srcOrd="4" destOrd="0" presId="urn:microsoft.com/office/officeart/2005/8/layout/hProcess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E177175-2277-4224-B504-84B79BC89B7A}" type="doc">
      <dgm:prSet loTypeId="urn:microsoft.com/office/officeart/2005/8/layout/radial3" loCatId="relationship" qsTypeId="urn:microsoft.com/office/officeart/2005/8/quickstyle/simple1" qsCatId="simple" csTypeId="urn:microsoft.com/office/officeart/2005/8/colors/colorful3" csCatId="colorful" phldr="1"/>
      <dgm:spPr/>
      <dgm:t>
        <a:bodyPr/>
        <a:lstStyle/>
        <a:p>
          <a:endParaRPr lang="en-GB"/>
        </a:p>
      </dgm:t>
    </dgm:pt>
    <dgm:pt modelId="{65D3BE27-698C-436A-846F-8D8B99CE0BFC}">
      <dgm:prSet phldrT="[Text]" custT="1"/>
      <dgm:spPr/>
      <dgm:t>
        <a:bodyPr/>
        <a:lstStyle/>
        <a:p>
          <a:r>
            <a:rPr lang="en-GB" sz="1200">
              <a:latin typeface="Tahoma" panose="020B0604030504040204" pitchFamily="34" charset="0"/>
              <a:ea typeface="Tahoma" panose="020B0604030504040204" pitchFamily="34" charset="0"/>
              <a:cs typeface="Tahoma" panose="020B0604030504040204" pitchFamily="34" charset="0"/>
            </a:rPr>
            <a:t>Can BC obsolete middle management from C2C e-commerce</a:t>
          </a:r>
          <a:r>
            <a:rPr lang="en-GB" sz="1500"/>
            <a:t>?</a:t>
          </a:r>
        </a:p>
      </dgm:t>
    </dgm:pt>
    <dgm:pt modelId="{C8ECFC3F-8095-4C76-B1B0-ABF35CA047D1}" type="parTrans" cxnId="{EECDB6B1-AB7E-4FF7-9AC4-7FE34DB4C2BC}">
      <dgm:prSet/>
      <dgm:spPr/>
      <dgm:t>
        <a:bodyPr/>
        <a:lstStyle/>
        <a:p>
          <a:endParaRPr lang="en-GB"/>
        </a:p>
      </dgm:t>
    </dgm:pt>
    <dgm:pt modelId="{82850802-604E-4A88-B157-BC0C9096DDEC}" type="sibTrans" cxnId="{EECDB6B1-AB7E-4FF7-9AC4-7FE34DB4C2BC}">
      <dgm:prSet/>
      <dgm:spPr/>
      <dgm:t>
        <a:bodyPr/>
        <a:lstStyle/>
        <a:p>
          <a:endParaRPr lang="en-GB"/>
        </a:p>
      </dgm:t>
    </dgm:pt>
    <dgm:pt modelId="{ECF05B5F-6A70-4B7C-B5F6-5DBF4834112B}">
      <dgm:prSet phldrT="[Text]"/>
      <dgm:spPr/>
      <dgm:t>
        <a:bodyPr/>
        <a:lstStyle/>
        <a:p>
          <a:r>
            <a:rPr lang="en-GB"/>
            <a:t>Technological adaptation</a:t>
          </a:r>
        </a:p>
      </dgm:t>
    </dgm:pt>
    <dgm:pt modelId="{E33F4D25-398C-4993-8A60-ADB7CFD4FB5E}" type="parTrans" cxnId="{A2C35CBE-40F5-4C73-A0DF-B9B44AA86023}">
      <dgm:prSet/>
      <dgm:spPr/>
      <dgm:t>
        <a:bodyPr/>
        <a:lstStyle/>
        <a:p>
          <a:endParaRPr lang="en-GB"/>
        </a:p>
      </dgm:t>
    </dgm:pt>
    <dgm:pt modelId="{15D05BD3-D002-4A19-9BF5-112A31CA8B64}" type="sibTrans" cxnId="{A2C35CBE-40F5-4C73-A0DF-B9B44AA86023}">
      <dgm:prSet/>
      <dgm:spPr/>
      <dgm:t>
        <a:bodyPr/>
        <a:lstStyle/>
        <a:p>
          <a:endParaRPr lang="en-GB"/>
        </a:p>
      </dgm:t>
    </dgm:pt>
    <dgm:pt modelId="{7B4DB03A-25BD-47B5-B3EF-6A6A914090B6}">
      <dgm:prSet phldrT="[Text]"/>
      <dgm:spPr/>
      <dgm:t>
        <a:bodyPr/>
        <a:lstStyle/>
        <a:p>
          <a:r>
            <a:rPr lang="en-GB"/>
            <a:t>Theoretical and Practical Link</a:t>
          </a:r>
        </a:p>
      </dgm:t>
    </dgm:pt>
    <dgm:pt modelId="{2550A5A8-534F-4960-8A5B-A882F9BAACFD}" type="parTrans" cxnId="{A76C7C53-C12B-4787-B1F4-44C7420AF4B7}">
      <dgm:prSet/>
      <dgm:spPr/>
      <dgm:t>
        <a:bodyPr/>
        <a:lstStyle/>
        <a:p>
          <a:endParaRPr lang="en-GB"/>
        </a:p>
      </dgm:t>
    </dgm:pt>
    <dgm:pt modelId="{BEB97E8D-932B-4CEF-A458-28E2AFBACAE9}" type="sibTrans" cxnId="{A76C7C53-C12B-4787-B1F4-44C7420AF4B7}">
      <dgm:prSet/>
      <dgm:spPr/>
      <dgm:t>
        <a:bodyPr/>
        <a:lstStyle/>
        <a:p>
          <a:endParaRPr lang="en-GB"/>
        </a:p>
      </dgm:t>
    </dgm:pt>
    <dgm:pt modelId="{EFB5B72C-53F5-421E-B393-714B8DA97CE5}">
      <dgm:prSet phldrT="[Text]"/>
      <dgm:spPr/>
      <dgm:t>
        <a:bodyPr/>
        <a:lstStyle/>
        <a:p>
          <a:r>
            <a:rPr lang="en-GB"/>
            <a:t>Trust Management</a:t>
          </a:r>
        </a:p>
      </dgm:t>
    </dgm:pt>
    <dgm:pt modelId="{22CB7D84-D5A9-4B27-B819-EBA7FD7653AE}" type="parTrans" cxnId="{01DEC3FC-5E43-48AA-ADBC-B5BBE45FD0A4}">
      <dgm:prSet/>
      <dgm:spPr/>
      <dgm:t>
        <a:bodyPr/>
        <a:lstStyle/>
        <a:p>
          <a:endParaRPr lang="en-GB"/>
        </a:p>
      </dgm:t>
    </dgm:pt>
    <dgm:pt modelId="{A4613013-B5E8-44FF-B50F-E392E183F5CA}" type="sibTrans" cxnId="{01DEC3FC-5E43-48AA-ADBC-B5BBE45FD0A4}">
      <dgm:prSet/>
      <dgm:spPr/>
      <dgm:t>
        <a:bodyPr/>
        <a:lstStyle/>
        <a:p>
          <a:endParaRPr lang="en-GB"/>
        </a:p>
      </dgm:t>
    </dgm:pt>
    <dgm:pt modelId="{F7084F7D-BFBF-42A4-8318-D581DDE077D1}" type="pres">
      <dgm:prSet presAssocID="{FE177175-2277-4224-B504-84B79BC89B7A}" presName="composite" presStyleCnt="0">
        <dgm:presLayoutVars>
          <dgm:chMax val="1"/>
          <dgm:dir/>
          <dgm:resizeHandles val="exact"/>
        </dgm:presLayoutVars>
      </dgm:prSet>
      <dgm:spPr/>
    </dgm:pt>
    <dgm:pt modelId="{0308F070-F5DC-4092-88E8-554F823F54C2}" type="pres">
      <dgm:prSet presAssocID="{FE177175-2277-4224-B504-84B79BC89B7A}" presName="radial" presStyleCnt="0">
        <dgm:presLayoutVars>
          <dgm:animLvl val="ctr"/>
        </dgm:presLayoutVars>
      </dgm:prSet>
      <dgm:spPr/>
    </dgm:pt>
    <dgm:pt modelId="{DB5103BF-5D79-4943-96D5-8FE4D83B9094}" type="pres">
      <dgm:prSet presAssocID="{65D3BE27-698C-436A-846F-8D8B99CE0BFC}" presName="centerShape" presStyleLbl="vennNode1" presStyleIdx="0" presStyleCnt="4"/>
      <dgm:spPr/>
    </dgm:pt>
    <dgm:pt modelId="{7A55FEAE-F995-4587-8415-D446E6DD65DD}" type="pres">
      <dgm:prSet presAssocID="{ECF05B5F-6A70-4B7C-B5F6-5DBF4834112B}" presName="node" presStyleLbl="vennNode1" presStyleIdx="1" presStyleCnt="4">
        <dgm:presLayoutVars>
          <dgm:bulletEnabled val="1"/>
        </dgm:presLayoutVars>
      </dgm:prSet>
      <dgm:spPr/>
    </dgm:pt>
    <dgm:pt modelId="{15B3D800-06A1-425B-AEFF-F036A81AFBE2}" type="pres">
      <dgm:prSet presAssocID="{7B4DB03A-25BD-47B5-B3EF-6A6A914090B6}" presName="node" presStyleLbl="vennNode1" presStyleIdx="2" presStyleCnt="4">
        <dgm:presLayoutVars>
          <dgm:bulletEnabled val="1"/>
        </dgm:presLayoutVars>
      </dgm:prSet>
      <dgm:spPr/>
    </dgm:pt>
    <dgm:pt modelId="{1E451872-0258-4E87-86B3-C4EE4404C507}" type="pres">
      <dgm:prSet presAssocID="{EFB5B72C-53F5-421E-B393-714B8DA97CE5}" presName="node" presStyleLbl="vennNode1" presStyleIdx="3" presStyleCnt="4">
        <dgm:presLayoutVars>
          <dgm:bulletEnabled val="1"/>
        </dgm:presLayoutVars>
      </dgm:prSet>
      <dgm:spPr/>
    </dgm:pt>
  </dgm:ptLst>
  <dgm:cxnLst>
    <dgm:cxn modelId="{2A6BF525-FCA0-4E2E-9BE4-7D9A4494C84A}" type="presOf" srcId="{7B4DB03A-25BD-47B5-B3EF-6A6A914090B6}" destId="{15B3D800-06A1-425B-AEFF-F036A81AFBE2}" srcOrd="0" destOrd="0" presId="urn:microsoft.com/office/officeart/2005/8/layout/radial3"/>
    <dgm:cxn modelId="{A76C7C53-C12B-4787-B1F4-44C7420AF4B7}" srcId="{65D3BE27-698C-436A-846F-8D8B99CE0BFC}" destId="{7B4DB03A-25BD-47B5-B3EF-6A6A914090B6}" srcOrd="1" destOrd="0" parTransId="{2550A5A8-534F-4960-8A5B-A882F9BAACFD}" sibTransId="{BEB97E8D-932B-4CEF-A458-28E2AFBACAE9}"/>
    <dgm:cxn modelId="{96A274A6-8BFF-4533-8ADC-2FACA040A138}" type="presOf" srcId="{EFB5B72C-53F5-421E-B393-714B8DA97CE5}" destId="{1E451872-0258-4E87-86B3-C4EE4404C507}" srcOrd="0" destOrd="0" presId="urn:microsoft.com/office/officeart/2005/8/layout/radial3"/>
    <dgm:cxn modelId="{EECDB6B1-AB7E-4FF7-9AC4-7FE34DB4C2BC}" srcId="{FE177175-2277-4224-B504-84B79BC89B7A}" destId="{65D3BE27-698C-436A-846F-8D8B99CE0BFC}" srcOrd="0" destOrd="0" parTransId="{C8ECFC3F-8095-4C76-B1B0-ABF35CA047D1}" sibTransId="{82850802-604E-4A88-B157-BC0C9096DDEC}"/>
    <dgm:cxn modelId="{A2C35CBE-40F5-4C73-A0DF-B9B44AA86023}" srcId="{65D3BE27-698C-436A-846F-8D8B99CE0BFC}" destId="{ECF05B5F-6A70-4B7C-B5F6-5DBF4834112B}" srcOrd="0" destOrd="0" parTransId="{E33F4D25-398C-4993-8A60-ADB7CFD4FB5E}" sibTransId="{15D05BD3-D002-4A19-9BF5-112A31CA8B64}"/>
    <dgm:cxn modelId="{E34515C1-E0FA-4D5A-B977-B06B6CCA3B5B}" type="presOf" srcId="{ECF05B5F-6A70-4B7C-B5F6-5DBF4834112B}" destId="{7A55FEAE-F995-4587-8415-D446E6DD65DD}" srcOrd="0" destOrd="0" presId="urn:microsoft.com/office/officeart/2005/8/layout/radial3"/>
    <dgm:cxn modelId="{FE51FBE3-1A66-4A84-823D-6B39EF5D99FA}" type="presOf" srcId="{FE177175-2277-4224-B504-84B79BC89B7A}" destId="{F7084F7D-BFBF-42A4-8318-D581DDE077D1}" srcOrd="0" destOrd="0" presId="urn:microsoft.com/office/officeart/2005/8/layout/radial3"/>
    <dgm:cxn modelId="{FDD64EFA-89F4-4612-99B2-D4974DC71DF0}" type="presOf" srcId="{65D3BE27-698C-436A-846F-8D8B99CE0BFC}" destId="{DB5103BF-5D79-4943-96D5-8FE4D83B9094}" srcOrd="0" destOrd="0" presId="urn:microsoft.com/office/officeart/2005/8/layout/radial3"/>
    <dgm:cxn modelId="{01DEC3FC-5E43-48AA-ADBC-B5BBE45FD0A4}" srcId="{65D3BE27-698C-436A-846F-8D8B99CE0BFC}" destId="{EFB5B72C-53F5-421E-B393-714B8DA97CE5}" srcOrd="2" destOrd="0" parTransId="{22CB7D84-D5A9-4B27-B819-EBA7FD7653AE}" sibTransId="{A4613013-B5E8-44FF-B50F-E392E183F5CA}"/>
    <dgm:cxn modelId="{A4D8856D-C12B-4B5D-AD3B-5097E3260246}" type="presParOf" srcId="{F7084F7D-BFBF-42A4-8318-D581DDE077D1}" destId="{0308F070-F5DC-4092-88E8-554F823F54C2}" srcOrd="0" destOrd="0" presId="urn:microsoft.com/office/officeart/2005/8/layout/radial3"/>
    <dgm:cxn modelId="{4BF7F7D5-DD15-4C91-8981-35AB2297D772}" type="presParOf" srcId="{0308F070-F5DC-4092-88E8-554F823F54C2}" destId="{DB5103BF-5D79-4943-96D5-8FE4D83B9094}" srcOrd="0" destOrd="0" presId="urn:microsoft.com/office/officeart/2005/8/layout/radial3"/>
    <dgm:cxn modelId="{C63CA710-9E90-43BB-A630-86E01DDA0A5D}" type="presParOf" srcId="{0308F070-F5DC-4092-88E8-554F823F54C2}" destId="{7A55FEAE-F995-4587-8415-D446E6DD65DD}" srcOrd="1" destOrd="0" presId="urn:microsoft.com/office/officeart/2005/8/layout/radial3"/>
    <dgm:cxn modelId="{7990F473-DCE7-4E6E-9434-1D4DA1233DD0}" type="presParOf" srcId="{0308F070-F5DC-4092-88E8-554F823F54C2}" destId="{15B3D800-06A1-425B-AEFF-F036A81AFBE2}" srcOrd="2" destOrd="0" presId="urn:microsoft.com/office/officeart/2005/8/layout/radial3"/>
    <dgm:cxn modelId="{2966FEFE-6635-4CA2-A735-4B317000B987}" type="presParOf" srcId="{0308F070-F5DC-4092-88E8-554F823F54C2}" destId="{1E451872-0258-4E87-86B3-C4EE4404C507}" srcOrd="3" destOrd="0" presId="urn:microsoft.com/office/officeart/2005/8/layout/radial3"/>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CB369FD-6F7E-4AED-B0EA-C4946B782090}">
      <dsp:nvSpPr>
        <dsp:cNvPr id="0" name=""/>
        <dsp:cNvSpPr/>
      </dsp:nvSpPr>
      <dsp:spPr>
        <a:xfrm>
          <a:off x="1151" y="0"/>
          <a:ext cx="1792188" cy="1104900"/>
        </a:xfrm>
        <a:prstGeom prst="roundRect">
          <a:avLst>
            <a:gd name="adj" fmla="val 10000"/>
          </a:avLst>
        </a:prstGeom>
        <a:solidFill>
          <a:schemeClr val="lt1">
            <a:hueOff val="0"/>
            <a:satOff val="0"/>
            <a:lumOff val="0"/>
            <a:alphaOff val="0"/>
          </a:schemeClr>
        </a:solidFill>
        <a:ln w="19050" cap="flat" cmpd="sng" algn="ctr">
          <a:solidFill>
            <a:schemeClr val="accent3">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t>Consumers as Sellers</a:t>
          </a:r>
        </a:p>
      </dsp:txBody>
      <dsp:txXfrm>
        <a:off x="1151" y="441960"/>
        <a:ext cx="1792188" cy="441960"/>
      </dsp:txXfrm>
    </dsp:sp>
    <dsp:sp modelId="{6A782205-D889-4B64-BDC7-5C81B1167C8A}">
      <dsp:nvSpPr>
        <dsp:cNvPr id="0" name=""/>
        <dsp:cNvSpPr/>
      </dsp:nvSpPr>
      <dsp:spPr>
        <a:xfrm>
          <a:off x="713280" y="66294"/>
          <a:ext cx="367931" cy="367931"/>
        </a:xfrm>
        <a:prstGeom prst="ellipse">
          <a:avLst/>
        </a:prstGeom>
        <a:blipFill>
          <a:blip xmlns:r="http://schemas.openxmlformats.org/officeDocument/2006/relationships" r:embed="rId1">
            <a:extLst>
              <a:ext uri="{96DAC541-7B7A-43D3-8B79-37D633B846F1}">
                <asvg:svgBlip xmlns:asvg="http://schemas.microsoft.com/office/drawing/2016/SVG/main" r:embed="rId2"/>
              </a:ext>
            </a:extLst>
          </a:blip>
          <a:srcRect/>
          <a:stretch>
            <a:fillRect/>
          </a:stretch>
        </a:blipFill>
        <a:ln w="19050" cap="flat" cmpd="sng" algn="ctr">
          <a:solidFill>
            <a:schemeClr val="accent3">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dsp:style>
    </dsp:sp>
    <dsp:sp modelId="{9ED4050B-9EEF-4CEE-876C-641B08C07002}">
      <dsp:nvSpPr>
        <dsp:cNvPr id="0" name=""/>
        <dsp:cNvSpPr/>
      </dsp:nvSpPr>
      <dsp:spPr>
        <a:xfrm>
          <a:off x="1847105" y="0"/>
          <a:ext cx="1792188" cy="1104900"/>
        </a:xfrm>
        <a:prstGeom prst="roundRect">
          <a:avLst>
            <a:gd name="adj" fmla="val 10000"/>
          </a:avLst>
        </a:prstGeom>
        <a:solidFill>
          <a:schemeClr val="lt1">
            <a:hueOff val="0"/>
            <a:satOff val="0"/>
            <a:lumOff val="0"/>
            <a:alphaOff val="0"/>
          </a:schemeClr>
        </a:solidFill>
        <a:ln w="19050" cap="flat" cmpd="sng" algn="ctr">
          <a:solidFill>
            <a:schemeClr val="accent3">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t>Intermediary Online Platform</a:t>
          </a:r>
        </a:p>
      </dsp:txBody>
      <dsp:txXfrm>
        <a:off x="1847105" y="441960"/>
        <a:ext cx="1792188" cy="441960"/>
      </dsp:txXfrm>
    </dsp:sp>
    <dsp:sp modelId="{83FBFA62-B414-4F1B-8E99-D508FB5832FF}">
      <dsp:nvSpPr>
        <dsp:cNvPr id="0" name=""/>
        <dsp:cNvSpPr/>
      </dsp:nvSpPr>
      <dsp:spPr>
        <a:xfrm>
          <a:off x="2559234" y="66294"/>
          <a:ext cx="367931" cy="367931"/>
        </a:xfrm>
        <a:prstGeom prst="ellipse">
          <a:avLst/>
        </a:prstGeom>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a:stretch>
        </a:blipFill>
        <a:ln w="19050" cap="flat" cmpd="sng" algn="ctr">
          <a:solidFill>
            <a:schemeClr val="accent3">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dsp:style>
    </dsp:sp>
    <dsp:sp modelId="{4D4D65EF-611B-4FE3-952E-66E84867CC5A}">
      <dsp:nvSpPr>
        <dsp:cNvPr id="0" name=""/>
        <dsp:cNvSpPr/>
      </dsp:nvSpPr>
      <dsp:spPr>
        <a:xfrm>
          <a:off x="3693059" y="0"/>
          <a:ext cx="1792188" cy="1104900"/>
        </a:xfrm>
        <a:prstGeom prst="roundRect">
          <a:avLst>
            <a:gd name="adj" fmla="val 10000"/>
          </a:avLst>
        </a:prstGeom>
        <a:solidFill>
          <a:schemeClr val="lt1">
            <a:hueOff val="0"/>
            <a:satOff val="0"/>
            <a:lumOff val="0"/>
            <a:alphaOff val="0"/>
          </a:schemeClr>
        </a:solidFill>
        <a:ln w="19050" cap="flat" cmpd="sng" algn="ctr">
          <a:solidFill>
            <a:schemeClr val="accent3">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t>Consumers as Buyers</a:t>
          </a:r>
        </a:p>
      </dsp:txBody>
      <dsp:txXfrm>
        <a:off x="3693059" y="441960"/>
        <a:ext cx="1792188" cy="441960"/>
      </dsp:txXfrm>
    </dsp:sp>
    <dsp:sp modelId="{C48561CE-017A-489E-9E8F-C9A6044A11A1}">
      <dsp:nvSpPr>
        <dsp:cNvPr id="0" name=""/>
        <dsp:cNvSpPr/>
      </dsp:nvSpPr>
      <dsp:spPr>
        <a:xfrm>
          <a:off x="4405188" y="66294"/>
          <a:ext cx="367931" cy="367931"/>
        </a:xfrm>
        <a:prstGeom prst="ellipse">
          <a:avLst/>
        </a:prstGeom>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a:stretch>
        </a:blipFill>
        <a:ln w="19050" cap="flat" cmpd="sng" algn="ctr">
          <a:solidFill>
            <a:schemeClr val="accent3">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dsp:style>
    </dsp:sp>
    <dsp:sp modelId="{8CB8AB70-4EFD-4DCC-95AF-20DF476E69D5}">
      <dsp:nvSpPr>
        <dsp:cNvPr id="0" name=""/>
        <dsp:cNvSpPr/>
      </dsp:nvSpPr>
      <dsp:spPr>
        <a:xfrm>
          <a:off x="219456" y="883920"/>
          <a:ext cx="5047488" cy="165735"/>
        </a:xfrm>
        <a:prstGeom prst="leftRightArrow">
          <a:avLst/>
        </a:prstGeom>
        <a:solidFill>
          <a:schemeClr val="accent3">
            <a:tint val="6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C82E29-C854-442F-BCF6-97D793FC1B24}">
      <dsp:nvSpPr>
        <dsp:cNvPr id="0" name=""/>
        <dsp:cNvSpPr/>
      </dsp:nvSpPr>
      <dsp:spPr>
        <a:xfrm>
          <a:off x="1829" y="773779"/>
          <a:ext cx="1495821" cy="1233740"/>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t" anchorCtr="0">
          <a:noAutofit/>
        </a:bodyPr>
        <a:lstStyle/>
        <a:p>
          <a:pPr marL="114300" lvl="1" indent="-114300" algn="l" defTabSz="622300">
            <a:lnSpc>
              <a:spcPct val="90000"/>
            </a:lnSpc>
            <a:spcBef>
              <a:spcPct val="0"/>
            </a:spcBef>
            <a:spcAft>
              <a:spcPct val="15000"/>
            </a:spcAft>
            <a:buChar char="•"/>
          </a:pPr>
          <a:endParaRPr lang="en-GB" sz="1400" kern="1200"/>
        </a:p>
        <a:p>
          <a:pPr marL="114300" lvl="1" indent="-114300" algn="l" defTabSz="622300">
            <a:lnSpc>
              <a:spcPct val="90000"/>
            </a:lnSpc>
            <a:spcBef>
              <a:spcPct val="0"/>
            </a:spcBef>
            <a:spcAft>
              <a:spcPct val="15000"/>
            </a:spcAft>
            <a:buChar char="•"/>
          </a:pPr>
          <a:r>
            <a:rPr lang="en-GB" sz="1400" kern="1200"/>
            <a:t>Hash: f1e4</a:t>
          </a:r>
        </a:p>
        <a:p>
          <a:pPr marL="114300" lvl="1" indent="-114300" algn="l" defTabSz="622300">
            <a:lnSpc>
              <a:spcPct val="90000"/>
            </a:lnSpc>
            <a:spcBef>
              <a:spcPct val="0"/>
            </a:spcBef>
            <a:spcAft>
              <a:spcPct val="15000"/>
            </a:spcAft>
            <a:buChar char="•"/>
          </a:pPr>
          <a:r>
            <a:rPr lang="en-GB" sz="1400" kern="1200"/>
            <a:t>Previous Hash: 0000</a:t>
          </a:r>
        </a:p>
      </dsp:txBody>
      <dsp:txXfrm>
        <a:off x="30221" y="802171"/>
        <a:ext cx="1439037" cy="912583"/>
      </dsp:txXfrm>
    </dsp:sp>
    <dsp:sp modelId="{81531BDF-74E5-4C63-96FA-817A63C40414}">
      <dsp:nvSpPr>
        <dsp:cNvPr id="0" name=""/>
        <dsp:cNvSpPr/>
      </dsp:nvSpPr>
      <dsp:spPr>
        <a:xfrm>
          <a:off x="842275" y="1067020"/>
          <a:ext cx="1650496" cy="1650496"/>
        </a:xfrm>
        <a:prstGeom prst="leftCircularArrow">
          <a:avLst>
            <a:gd name="adj1" fmla="val 3160"/>
            <a:gd name="adj2" fmla="val 388888"/>
            <a:gd name="adj3" fmla="val 2164399"/>
            <a:gd name="adj4" fmla="val 9024489"/>
            <a:gd name="adj5" fmla="val 3686"/>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14F525A-5A28-4C1D-B8E5-94F05E7C60FE}">
      <dsp:nvSpPr>
        <dsp:cNvPr id="0" name=""/>
        <dsp:cNvSpPr/>
      </dsp:nvSpPr>
      <dsp:spPr>
        <a:xfrm>
          <a:off x="334233" y="1743147"/>
          <a:ext cx="1329619" cy="528745"/>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38100" rIns="57150" bIns="38100" numCol="1" spcCol="1270" anchor="ctr" anchorCtr="0">
          <a:noAutofit/>
        </a:bodyPr>
        <a:lstStyle/>
        <a:p>
          <a:pPr marL="0" lvl="0" indent="0" algn="ctr" defTabSz="1333500">
            <a:lnSpc>
              <a:spcPct val="90000"/>
            </a:lnSpc>
            <a:spcBef>
              <a:spcPct val="0"/>
            </a:spcBef>
            <a:spcAft>
              <a:spcPct val="35000"/>
            </a:spcAft>
            <a:buNone/>
          </a:pPr>
          <a:r>
            <a:rPr lang="en-GB" sz="3000" kern="1200"/>
            <a:t>Block 1 </a:t>
          </a:r>
        </a:p>
      </dsp:txBody>
      <dsp:txXfrm>
        <a:off x="349719" y="1758633"/>
        <a:ext cx="1298647" cy="497773"/>
      </dsp:txXfrm>
    </dsp:sp>
    <dsp:sp modelId="{28BF498E-04AB-40BB-A9DE-1A050AF39EEB}">
      <dsp:nvSpPr>
        <dsp:cNvPr id="0" name=""/>
        <dsp:cNvSpPr/>
      </dsp:nvSpPr>
      <dsp:spPr>
        <a:xfrm>
          <a:off x="1912187" y="773779"/>
          <a:ext cx="1495821" cy="123374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t" anchorCtr="0">
          <a:noAutofit/>
        </a:bodyPr>
        <a:lstStyle/>
        <a:p>
          <a:pPr marL="114300" lvl="1" indent="-114300" algn="l" defTabSz="622300">
            <a:lnSpc>
              <a:spcPct val="90000"/>
            </a:lnSpc>
            <a:spcBef>
              <a:spcPct val="0"/>
            </a:spcBef>
            <a:spcAft>
              <a:spcPct val="15000"/>
            </a:spcAft>
            <a:buChar char="•"/>
          </a:pPr>
          <a:endParaRPr lang="en-GB" sz="1400" kern="1200"/>
        </a:p>
        <a:p>
          <a:pPr marL="114300" lvl="1" indent="-114300" algn="l" defTabSz="622300">
            <a:lnSpc>
              <a:spcPct val="90000"/>
            </a:lnSpc>
            <a:spcBef>
              <a:spcPct val="0"/>
            </a:spcBef>
            <a:spcAft>
              <a:spcPct val="15000"/>
            </a:spcAft>
            <a:buChar char="•"/>
          </a:pPr>
          <a:r>
            <a:rPr lang="en-GB" sz="1400" kern="1200"/>
            <a:t>Hash: w2e3</a:t>
          </a:r>
        </a:p>
        <a:p>
          <a:pPr marL="114300" lvl="1" indent="-114300" algn="l" defTabSz="622300">
            <a:lnSpc>
              <a:spcPct val="90000"/>
            </a:lnSpc>
            <a:spcBef>
              <a:spcPct val="0"/>
            </a:spcBef>
            <a:spcAft>
              <a:spcPct val="15000"/>
            </a:spcAft>
            <a:buChar char="•"/>
          </a:pPr>
          <a:r>
            <a:rPr lang="en-GB" sz="1400" kern="1200"/>
            <a:t>Previous Hash: f1e4</a:t>
          </a:r>
        </a:p>
      </dsp:txBody>
      <dsp:txXfrm>
        <a:off x="1940579" y="1066544"/>
        <a:ext cx="1439037" cy="912583"/>
      </dsp:txXfrm>
    </dsp:sp>
    <dsp:sp modelId="{A1C2CB9B-D6ED-4FE3-8449-A01875EAD97B}">
      <dsp:nvSpPr>
        <dsp:cNvPr id="0" name=""/>
        <dsp:cNvSpPr/>
      </dsp:nvSpPr>
      <dsp:spPr>
        <a:xfrm>
          <a:off x="2740169" y="15408"/>
          <a:ext cx="1841629" cy="1841629"/>
        </a:xfrm>
        <a:prstGeom prst="circularArrow">
          <a:avLst>
            <a:gd name="adj1" fmla="val 2832"/>
            <a:gd name="adj2" fmla="val 345851"/>
            <a:gd name="adj3" fmla="val 19478639"/>
            <a:gd name="adj4" fmla="val 12575511"/>
            <a:gd name="adj5" fmla="val 3304"/>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0A792CB-1E55-48C0-91E8-BFB6A22F0EFD}">
      <dsp:nvSpPr>
        <dsp:cNvPr id="0" name=""/>
        <dsp:cNvSpPr/>
      </dsp:nvSpPr>
      <dsp:spPr>
        <a:xfrm>
          <a:off x="2244592" y="509407"/>
          <a:ext cx="1329619" cy="528745"/>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38100" rIns="57150" bIns="38100" numCol="1" spcCol="1270" anchor="ctr" anchorCtr="0">
          <a:noAutofit/>
        </a:bodyPr>
        <a:lstStyle/>
        <a:p>
          <a:pPr marL="0" lvl="0" indent="0" algn="ctr" defTabSz="1333500">
            <a:lnSpc>
              <a:spcPct val="90000"/>
            </a:lnSpc>
            <a:spcBef>
              <a:spcPct val="0"/>
            </a:spcBef>
            <a:spcAft>
              <a:spcPct val="35000"/>
            </a:spcAft>
            <a:buNone/>
          </a:pPr>
          <a:r>
            <a:rPr lang="en-GB" sz="3000" kern="1200"/>
            <a:t>Block 2</a:t>
          </a:r>
        </a:p>
      </dsp:txBody>
      <dsp:txXfrm>
        <a:off x="2260078" y="524893"/>
        <a:ext cx="1298647" cy="497773"/>
      </dsp:txXfrm>
    </dsp:sp>
    <dsp:sp modelId="{057C1BCC-E627-4FDA-87F8-3E5A789443A8}">
      <dsp:nvSpPr>
        <dsp:cNvPr id="0" name=""/>
        <dsp:cNvSpPr/>
      </dsp:nvSpPr>
      <dsp:spPr>
        <a:xfrm>
          <a:off x="3822546" y="773779"/>
          <a:ext cx="1495821" cy="1233740"/>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t" anchorCtr="0">
          <a:noAutofit/>
        </a:bodyPr>
        <a:lstStyle/>
        <a:p>
          <a:pPr marL="114300" lvl="1" indent="-114300" algn="l" defTabSz="622300">
            <a:lnSpc>
              <a:spcPct val="90000"/>
            </a:lnSpc>
            <a:spcBef>
              <a:spcPct val="0"/>
            </a:spcBef>
            <a:spcAft>
              <a:spcPct val="15000"/>
            </a:spcAft>
            <a:buChar char="•"/>
          </a:pPr>
          <a:r>
            <a:rPr lang="en-GB" sz="1400" kern="1200"/>
            <a:t>Hash: d2f4</a:t>
          </a:r>
        </a:p>
        <a:p>
          <a:pPr marL="114300" lvl="1" indent="-114300" algn="l" defTabSz="622300">
            <a:lnSpc>
              <a:spcPct val="90000"/>
            </a:lnSpc>
            <a:spcBef>
              <a:spcPct val="0"/>
            </a:spcBef>
            <a:spcAft>
              <a:spcPct val="15000"/>
            </a:spcAft>
            <a:buChar char="•"/>
          </a:pPr>
          <a:r>
            <a:rPr lang="en-GB" sz="1400" kern="1200"/>
            <a:t>Previous Hash: w2e3</a:t>
          </a:r>
        </a:p>
      </dsp:txBody>
      <dsp:txXfrm>
        <a:off x="3850938" y="802171"/>
        <a:ext cx="1439037" cy="912583"/>
      </dsp:txXfrm>
    </dsp:sp>
    <dsp:sp modelId="{D3779056-1EB5-4A78-8F47-FB08BEB11BA4}">
      <dsp:nvSpPr>
        <dsp:cNvPr id="0" name=""/>
        <dsp:cNvSpPr/>
      </dsp:nvSpPr>
      <dsp:spPr>
        <a:xfrm>
          <a:off x="4154951" y="1743147"/>
          <a:ext cx="1329619" cy="528745"/>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38100" rIns="57150" bIns="38100" numCol="1" spcCol="1270" anchor="ctr" anchorCtr="0">
          <a:noAutofit/>
        </a:bodyPr>
        <a:lstStyle/>
        <a:p>
          <a:pPr marL="0" lvl="0" indent="0" algn="ctr" defTabSz="1333500">
            <a:lnSpc>
              <a:spcPct val="90000"/>
            </a:lnSpc>
            <a:spcBef>
              <a:spcPct val="0"/>
            </a:spcBef>
            <a:spcAft>
              <a:spcPct val="35000"/>
            </a:spcAft>
            <a:buNone/>
          </a:pPr>
          <a:r>
            <a:rPr lang="en-GB" sz="3000" kern="1200"/>
            <a:t>Block 3</a:t>
          </a:r>
        </a:p>
      </dsp:txBody>
      <dsp:txXfrm>
        <a:off x="4170437" y="1758633"/>
        <a:ext cx="1298647" cy="49777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B5103BF-5D79-4943-96D5-8FE4D83B9094}">
      <dsp:nvSpPr>
        <dsp:cNvPr id="0" name=""/>
        <dsp:cNvSpPr/>
      </dsp:nvSpPr>
      <dsp:spPr>
        <a:xfrm>
          <a:off x="1747535" y="794785"/>
          <a:ext cx="1667479" cy="1667479"/>
        </a:xfrm>
        <a:prstGeom prst="ellipse">
          <a:avLst/>
        </a:prstGeom>
        <a:solidFill>
          <a:schemeClr val="accent3">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latin typeface="Tahoma" panose="020B0604030504040204" pitchFamily="34" charset="0"/>
              <a:ea typeface="Tahoma" panose="020B0604030504040204" pitchFamily="34" charset="0"/>
              <a:cs typeface="Tahoma" panose="020B0604030504040204" pitchFamily="34" charset="0"/>
            </a:rPr>
            <a:t>Can BC obsolete middle management from C2C e-commerce</a:t>
          </a:r>
          <a:r>
            <a:rPr lang="en-GB" sz="1500" kern="1200"/>
            <a:t>?</a:t>
          </a:r>
        </a:p>
      </dsp:txBody>
      <dsp:txXfrm>
        <a:off x="1991732" y="1038982"/>
        <a:ext cx="1179085" cy="1179085"/>
      </dsp:txXfrm>
    </dsp:sp>
    <dsp:sp modelId="{7A55FEAE-F995-4587-8415-D446E6DD65DD}">
      <dsp:nvSpPr>
        <dsp:cNvPr id="0" name=""/>
        <dsp:cNvSpPr/>
      </dsp:nvSpPr>
      <dsp:spPr>
        <a:xfrm>
          <a:off x="2164405" y="126804"/>
          <a:ext cx="833739" cy="833739"/>
        </a:xfrm>
        <a:prstGeom prst="ellipse">
          <a:avLst/>
        </a:prstGeom>
        <a:solidFill>
          <a:schemeClr val="accent3">
            <a:alpha val="50000"/>
            <a:hueOff val="903533"/>
            <a:satOff val="33333"/>
            <a:lumOff val="-490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Technological adaptation</a:t>
          </a:r>
        </a:p>
      </dsp:txBody>
      <dsp:txXfrm>
        <a:off x="2286503" y="248902"/>
        <a:ext cx="589543" cy="589543"/>
      </dsp:txXfrm>
    </dsp:sp>
    <dsp:sp modelId="{15B3D800-06A1-425B-AEFF-F036A81AFBE2}">
      <dsp:nvSpPr>
        <dsp:cNvPr id="0" name=""/>
        <dsp:cNvSpPr/>
      </dsp:nvSpPr>
      <dsp:spPr>
        <a:xfrm>
          <a:off x="3103913" y="1754081"/>
          <a:ext cx="833739" cy="833739"/>
        </a:xfrm>
        <a:prstGeom prst="ellipse">
          <a:avLst/>
        </a:prstGeom>
        <a:solidFill>
          <a:schemeClr val="accent3">
            <a:alpha val="50000"/>
            <a:hueOff val="1807066"/>
            <a:satOff val="66667"/>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Theoretical and Practical Link</a:t>
          </a:r>
        </a:p>
      </dsp:txBody>
      <dsp:txXfrm>
        <a:off x="3226011" y="1876179"/>
        <a:ext cx="589543" cy="589543"/>
      </dsp:txXfrm>
    </dsp:sp>
    <dsp:sp modelId="{1E451872-0258-4E87-86B3-C4EE4404C507}">
      <dsp:nvSpPr>
        <dsp:cNvPr id="0" name=""/>
        <dsp:cNvSpPr/>
      </dsp:nvSpPr>
      <dsp:spPr>
        <a:xfrm>
          <a:off x="1224896" y="1754081"/>
          <a:ext cx="833739" cy="833739"/>
        </a:xfrm>
        <a:prstGeom prst="ellipse">
          <a:avLst/>
        </a:prstGeom>
        <a:solidFill>
          <a:schemeClr val="accent3">
            <a:alpha val="50000"/>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Trust Management</a:t>
          </a:r>
        </a:p>
      </dsp:txBody>
      <dsp:txXfrm>
        <a:off x="1346994" y="1876179"/>
        <a:ext cx="589543" cy="589543"/>
      </dsp:txXfrm>
    </dsp:sp>
  </dsp:spTree>
</dsp:drawing>
</file>

<file path=word/diagrams/layout1.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17684</TotalTime>
  <Pages>1</Pages>
  <Words>7065</Words>
  <Characters>40277</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277</cp:revision>
  <cp:lastPrinted>2020-01-09T00:03:00Z</cp:lastPrinted>
  <dcterms:created xsi:type="dcterms:W3CDTF">2019-04-13T20:19:00Z</dcterms:created>
  <dcterms:modified xsi:type="dcterms:W3CDTF">2020-01-09T11:58:00Z</dcterms:modified>
</cp:coreProperties>
</file>