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rtl w:val="0"/>
        </w:rPr>
        <w:t xml:space="preserve">                           </w:t>
      </w:r>
      <w:r w:rsidDel="00000000" w:rsidR="00000000" w:rsidRPr="00000000">
        <w:rPr/>
        <w:drawing>
          <wp:inline distB="114300" distT="114300" distL="114300" distR="114300">
            <wp:extent cx="3530600" cy="1397000"/>
            <wp:effectExtent b="0" l="0" r="0" t="0"/>
            <wp:docPr descr="A close-up of black text&#10;&#10;Description automatically generated" id="2" name="image2.png"/>
            <a:graphic>
              <a:graphicData uri="http://schemas.openxmlformats.org/drawingml/2006/picture">
                <pic:pic>
                  <pic:nvPicPr>
                    <pic:cNvPr descr="A close-up of black text&#10;&#10;Description automatically generated" id="0" name="image2.png"/>
                    <pic:cNvPicPr preferRelativeResize="0"/>
                  </pic:nvPicPr>
                  <pic:blipFill>
                    <a:blip r:embed="rId6"/>
                    <a:srcRect b="0" l="0" r="0" t="0"/>
                    <a:stretch>
                      <a:fillRect/>
                    </a:stretch>
                  </pic:blipFill>
                  <pic:spPr>
                    <a:xfrm>
                      <a:off x="0" y="0"/>
                      <a:ext cx="3530600" cy="1397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Rule="auto"/>
        <w:rPr/>
      </w:pPr>
      <w:r w:rsidDel="00000000" w:rsidR="00000000" w:rsidRPr="00000000">
        <w:rPr>
          <w:rtl w:val="0"/>
        </w:rPr>
        <w:t xml:space="preserve"> </w:t>
      </w:r>
    </w:p>
    <w:p w:rsidR="00000000" w:rsidDel="00000000" w:rsidP="00000000" w:rsidRDefault="00000000" w:rsidRPr="00000000" w14:paraId="00000003">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4">
      <w:pPr>
        <w:spacing w:after="240" w:before="240" w:lineRule="auto"/>
        <w:rPr>
          <w:b w:val="1"/>
          <w:sz w:val="48"/>
          <w:szCs w:val="48"/>
        </w:rPr>
      </w:pPr>
      <w:r w:rsidDel="00000000" w:rsidR="00000000" w:rsidRPr="00000000">
        <w:rPr>
          <w:b w:val="1"/>
          <w:sz w:val="52"/>
          <w:szCs w:val="52"/>
          <w:rtl w:val="0"/>
        </w:rPr>
        <w:t xml:space="preserve">Module Code:  </w:t>
      </w:r>
      <w:r w:rsidDel="00000000" w:rsidR="00000000" w:rsidRPr="00000000">
        <w:rPr>
          <w:b w:val="1"/>
          <w:sz w:val="48"/>
          <w:szCs w:val="48"/>
          <w:rtl w:val="0"/>
        </w:rPr>
        <w:t xml:space="preserve">ECAD5015</w:t>
      </w:r>
    </w:p>
    <w:p w:rsidR="00000000" w:rsidDel="00000000" w:rsidP="00000000" w:rsidRDefault="00000000" w:rsidRPr="00000000" w14:paraId="00000005">
      <w:pPr>
        <w:spacing w:after="240" w:before="240" w:lineRule="auto"/>
        <w:rPr>
          <w:b w:val="1"/>
          <w:sz w:val="52"/>
          <w:szCs w:val="52"/>
        </w:rPr>
      </w:pPr>
      <w:r w:rsidDel="00000000" w:rsidR="00000000" w:rsidRPr="00000000">
        <w:rPr>
          <w:b w:val="1"/>
          <w:sz w:val="52"/>
          <w:szCs w:val="52"/>
          <w:rtl w:val="0"/>
        </w:rPr>
        <w:t xml:space="preserve"> </w:t>
      </w:r>
    </w:p>
    <w:p w:rsidR="00000000" w:rsidDel="00000000" w:rsidP="00000000" w:rsidRDefault="00000000" w:rsidRPr="00000000" w14:paraId="00000006">
      <w:pPr>
        <w:spacing w:after="240" w:before="240" w:lineRule="auto"/>
        <w:rPr>
          <w:b w:val="1"/>
          <w:sz w:val="52"/>
          <w:szCs w:val="52"/>
        </w:rPr>
      </w:pPr>
      <w:r w:rsidDel="00000000" w:rsidR="00000000" w:rsidRPr="00000000">
        <w:rPr>
          <w:b w:val="1"/>
          <w:sz w:val="52"/>
          <w:szCs w:val="52"/>
          <w:rtl w:val="0"/>
        </w:rPr>
        <w:t xml:space="preserve">Assignment Title: </w:t>
      </w:r>
      <w:r w:rsidDel="00000000" w:rsidR="00000000" w:rsidRPr="00000000">
        <w:rPr>
          <w:b w:val="1"/>
          <w:sz w:val="52"/>
          <w:szCs w:val="52"/>
          <w:rtl w:val="0"/>
        </w:rPr>
        <w:t xml:space="preserve">Deepening Practice</w:t>
      </w:r>
    </w:p>
    <w:p w:rsidR="00000000" w:rsidDel="00000000" w:rsidP="00000000" w:rsidRDefault="00000000" w:rsidRPr="00000000" w14:paraId="00000007">
      <w:pPr>
        <w:spacing w:after="240" w:before="240" w:lineRule="auto"/>
        <w:rPr>
          <w:b w:val="1"/>
          <w:sz w:val="52"/>
          <w:szCs w:val="52"/>
        </w:rPr>
      </w:pPr>
      <w:r w:rsidDel="00000000" w:rsidR="00000000" w:rsidRPr="00000000">
        <w:rPr>
          <w:b w:val="1"/>
          <w:sz w:val="52"/>
          <w:szCs w:val="52"/>
          <w:rtl w:val="0"/>
        </w:rPr>
        <w:t xml:space="preserve">ALN – Part 1 Journal</w:t>
      </w:r>
    </w:p>
    <w:p w:rsidR="00000000" w:rsidDel="00000000" w:rsidP="00000000" w:rsidRDefault="00000000" w:rsidRPr="00000000" w14:paraId="00000008">
      <w:pPr>
        <w:spacing w:after="240" w:before="240" w:lineRule="auto"/>
        <w:rPr>
          <w:b w:val="1"/>
          <w:sz w:val="52"/>
          <w:szCs w:val="52"/>
        </w:rPr>
      </w:pPr>
      <w:r w:rsidDel="00000000" w:rsidR="00000000" w:rsidRPr="00000000">
        <w:rPr>
          <w:b w:val="1"/>
          <w:sz w:val="52"/>
          <w:szCs w:val="52"/>
          <w:rtl w:val="0"/>
        </w:rPr>
        <w:t xml:space="preserve">Student Name: </w:t>
      </w:r>
      <w:r w:rsidDel="00000000" w:rsidR="00000000" w:rsidRPr="00000000">
        <w:rPr>
          <w:b w:val="1"/>
          <w:sz w:val="52"/>
          <w:szCs w:val="52"/>
          <w:rtl w:val="0"/>
        </w:rPr>
        <w:t xml:space="preserve">Taya Kinsella-Watkins</w:t>
      </w:r>
    </w:p>
    <w:p w:rsidR="00000000" w:rsidDel="00000000" w:rsidP="00000000" w:rsidRDefault="00000000" w:rsidRPr="00000000" w14:paraId="00000009">
      <w:pPr>
        <w:spacing w:after="240" w:before="240" w:lineRule="auto"/>
        <w:rPr>
          <w:b w:val="1"/>
          <w:sz w:val="52"/>
          <w:szCs w:val="52"/>
        </w:rPr>
      </w:pPr>
      <w:r w:rsidDel="00000000" w:rsidR="00000000" w:rsidRPr="00000000">
        <w:rPr>
          <w:b w:val="1"/>
          <w:sz w:val="52"/>
          <w:szCs w:val="52"/>
          <w:rtl w:val="0"/>
        </w:rPr>
        <w:t xml:space="preserve">Student Number: </w:t>
      </w:r>
      <w:r w:rsidDel="00000000" w:rsidR="00000000" w:rsidRPr="00000000">
        <w:rPr>
          <w:b w:val="1"/>
          <w:sz w:val="52"/>
          <w:szCs w:val="52"/>
          <w:rtl w:val="0"/>
        </w:rPr>
        <w:t xml:space="preserve">2304197</w:t>
      </w:r>
    </w:p>
    <w:p w:rsidR="00000000" w:rsidDel="00000000" w:rsidP="00000000" w:rsidRDefault="00000000" w:rsidRPr="00000000" w14:paraId="0000000A">
      <w:pPr>
        <w:spacing w:after="240" w:before="240" w:lineRule="auto"/>
        <w:rPr>
          <w:b w:val="1"/>
          <w:sz w:val="52"/>
          <w:szCs w:val="52"/>
        </w:rPr>
      </w:pPr>
      <w:r w:rsidDel="00000000" w:rsidR="00000000" w:rsidRPr="00000000">
        <w:rPr>
          <w:b w:val="1"/>
          <w:sz w:val="52"/>
          <w:szCs w:val="52"/>
          <w:rtl w:val="0"/>
        </w:rPr>
        <w:t xml:space="preserve">BA Primary Education (QTS)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spacing w:after="240" w:before="240" w:lineRule="auto"/>
        <w:rPr>
          <w:b w:val="1"/>
          <w:sz w:val="32"/>
          <w:szCs w:val="32"/>
          <w:u w:val="single"/>
        </w:rPr>
      </w:pPr>
      <w:r w:rsidDel="00000000" w:rsidR="00000000" w:rsidRPr="00000000">
        <w:rPr>
          <w:b w:val="1"/>
          <w:sz w:val="32"/>
          <w:szCs w:val="32"/>
          <w:u w:val="single"/>
          <w:rtl w:val="0"/>
        </w:rPr>
        <w:t xml:space="preserve">AI Acknowledgement</w:t>
      </w:r>
    </w:p>
    <w:p w:rsidR="00000000" w:rsidDel="00000000" w:rsidP="00000000" w:rsidRDefault="00000000" w:rsidRPr="00000000" w14:paraId="00000011">
      <w:pPr>
        <w:spacing w:after="240" w:before="240" w:lineRule="auto"/>
        <w:rPr/>
      </w:pPr>
      <w:r w:rsidDel="00000000" w:rsidR="00000000" w:rsidRPr="00000000">
        <w:rPr>
          <w:rtl w:val="0"/>
        </w:rPr>
        <w:t xml:space="preserve"> I confirm that I have not used any AI tools in the research and creation of this assignment.</w:t>
      </w:r>
    </w:p>
    <w:p w:rsidR="00000000" w:rsidDel="00000000" w:rsidP="00000000" w:rsidRDefault="00000000" w:rsidRPr="00000000" w14:paraId="00000012">
      <w:pPr>
        <w:spacing w:after="240" w:before="240" w:lineRule="auto"/>
        <w:rPr>
          <w:sz w:val="16"/>
          <w:szCs w:val="16"/>
        </w:rPr>
      </w:pPr>
      <w:r w:rsidDel="00000000" w:rsidR="00000000" w:rsidRPr="00000000">
        <w:rPr>
          <w:sz w:val="16"/>
          <w:szCs w:val="16"/>
          <w:rtl w:val="0"/>
        </w:rPr>
        <w:t xml:space="preserve"> </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54.54781744515"/>
        <w:gridCol w:w="3023.108325051602"/>
        <w:gridCol w:w="2847.855668526872"/>
        <w:tblGridChange w:id="0">
          <w:tblGrid>
            <w:gridCol w:w="3154.54781744515"/>
            <w:gridCol w:w="3023.108325051602"/>
            <w:gridCol w:w="2847.855668526872"/>
          </w:tblGrid>
        </w:tblGridChange>
      </w:tblGrid>
      <w:tr>
        <w:trPr>
          <w:cantSplit w:val="0"/>
          <w:trHeight w:val="1245"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3">
            <w:pPr>
              <w:spacing w:before="240" w:lineRule="auto"/>
              <w:rPr>
                <w:b w:val="1"/>
                <w:sz w:val="28"/>
                <w:szCs w:val="28"/>
              </w:rPr>
            </w:pPr>
            <w:r w:rsidDel="00000000" w:rsidR="00000000" w:rsidRPr="00000000">
              <w:rPr>
                <w:b w:val="1"/>
                <w:sz w:val="28"/>
                <w:szCs w:val="28"/>
                <w:rtl w:val="0"/>
              </w:rPr>
              <w:t xml:space="preserve">Targets from previous module</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4">
            <w:pPr>
              <w:spacing w:before="240" w:lineRule="auto"/>
              <w:rPr>
                <w:b w:val="1"/>
                <w:sz w:val="28"/>
                <w:szCs w:val="28"/>
              </w:rPr>
            </w:pPr>
            <w:r w:rsidDel="00000000" w:rsidR="00000000" w:rsidRPr="00000000">
              <w:rPr>
                <w:b w:val="1"/>
                <w:sz w:val="28"/>
                <w:szCs w:val="28"/>
                <w:rtl w:val="0"/>
              </w:rPr>
              <w:t xml:space="preserve">How </w:t>
            </w:r>
            <w:r w:rsidDel="00000000" w:rsidR="00000000" w:rsidRPr="00000000">
              <w:rPr>
                <w:b w:val="1"/>
                <w:sz w:val="28"/>
                <w:szCs w:val="28"/>
                <w:rtl w:val="0"/>
              </w:rPr>
              <w:t xml:space="preserve">I have</w:t>
            </w:r>
            <w:r w:rsidDel="00000000" w:rsidR="00000000" w:rsidRPr="00000000">
              <w:rPr>
                <w:b w:val="1"/>
                <w:sz w:val="28"/>
                <w:szCs w:val="28"/>
                <w:rtl w:val="0"/>
              </w:rPr>
              <w:t xml:space="preserve"> worked on these?</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5">
            <w:pPr>
              <w:spacing w:before="240" w:lineRule="auto"/>
              <w:rPr>
                <w:b w:val="1"/>
                <w:sz w:val="28"/>
                <w:szCs w:val="28"/>
              </w:rPr>
            </w:pPr>
            <w:r w:rsidDel="00000000" w:rsidR="00000000" w:rsidRPr="00000000">
              <w:rPr>
                <w:b w:val="1"/>
                <w:sz w:val="28"/>
                <w:szCs w:val="28"/>
                <w:rtl w:val="0"/>
              </w:rPr>
              <w:t xml:space="preserve">An example can be seen on…</w:t>
            </w:r>
          </w:p>
          <w:p w:rsidR="00000000" w:rsidDel="00000000" w:rsidP="00000000" w:rsidRDefault="00000000" w:rsidRPr="00000000" w14:paraId="00000016">
            <w:pPr>
              <w:spacing w:before="240" w:lineRule="auto"/>
              <w:rPr>
                <w:b w:val="1"/>
                <w:color w:val="ffffff"/>
                <w:sz w:val="28"/>
                <w:szCs w:val="28"/>
              </w:rPr>
            </w:pPr>
            <w:r w:rsidDel="00000000" w:rsidR="00000000" w:rsidRPr="00000000">
              <w:rPr>
                <w:b w:val="1"/>
                <w:color w:val="ffffff"/>
                <w:sz w:val="28"/>
                <w:szCs w:val="28"/>
                <w:rtl w:val="0"/>
              </w:rPr>
              <w:t xml:space="preserve"> </w:t>
            </w:r>
          </w:p>
        </w:tc>
      </w:tr>
      <w:tr>
        <w:trPr>
          <w:cantSplit w:val="0"/>
          <w:trHeight w:val="75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7">
            <w:pPr>
              <w:spacing w:before="240" w:lineRule="auto"/>
              <w:rPr>
                <w:sz w:val="20"/>
                <w:szCs w:val="20"/>
              </w:rPr>
            </w:pPr>
            <w:r w:rsidDel="00000000" w:rsidR="00000000" w:rsidRPr="00000000">
              <w:rPr>
                <w:sz w:val="20"/>
                <w:szCs w:val="20"/>
                <w:rtl w:val="0"/>
              </w:rPr>
              <w:t xml:space="preserve"> Make more references to counter-arguments in order to reinforce your critical evaluations.</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8">
            <w:pPr>
              <w:spacing w:before="240" w:lineRule="auto"/>
              <w:rPr>
                <w:sz w:val="20"/>
                <w:szCs w:val="20"/>
              </w:rPr>
            </w:pPr>
            <w:r w:rsidDel="00000000" w:rsidR="00000000" w:rsidRPr="00000000">
              <w:rPr>
                <w:sz w:val="20"/>
                <w:szCs w:val="20"/>
                <w:rtl w:val="0"/>
              </w:rPr>
              <w:t xml:space="preserve"> When discussing the strategies on how to make a classroom inclusive, I’ve tried to search and implement counter-arguments that could be a limitation to that specific strategy.</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9">
            <w:pPr>
              <w:spacing w:before="240" w:lineRule="auto"/>
              <w:rPr>
                <w:sz w:val="20"/>
                <w:szCs w:val="20"/>
              </w:rPr>
            </w:pPr>
            <w:r w:rsidDel="00000000" w:rsidR="00000000" w:rsidRPr="00000000">
              <w:rPr>
                <w:sz w:val="20"/>
                <w:szCs w:val="20"/>
                <w:rtl w:val="0"/>
              </w:rPr>
              <w:t xml:space="preserve">“According to the Council for Disabled Children (2024), visual timetables are used to help learners understand where they are during the day and what can be expected after… According to research (Training and Technical Assistance Center, 2013)...people should question what is the leading problem during the transition before recommending something such as visual timetables.”</w:t>
            </w:r>
          </w:p>
        </w:tc>
      </w:tr>
      <w:tr>
        <w:trPr>
          <w:cantSplit w:val="0"/>
          <w:trHeight w:val="75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A">
            <w:pPr>
              <w:spacing w:before="240" w:lineRule="auto"/>
              <w:rPr>
                <w:sz w:val="20"/>
                <w:szCs w:val="20"/>
              </w:rPr>
            </w:pPr>
            <w:r w:rsidDel="00000000" w:rsidR="00000000" w:rsidRPr="00000000">
              <w:rPr>
                <w:sz w:val="20"/>
                <w:szCs w:val="20"/>
                <w:rtl w:val="0"/>
              </w:rPr>
              <w:t xml:space="preserve">Refer to the main concepts and principles of the module - social justice in this module - in order to demonstrate your knowledge and understanding of them as you apply them to the theme in question.</w:t>
            </w:r>
          </w:p>
          <w:p w:rsidR="00000000" w:rsidDel="00000000" w:rsidP="00000000" w:rsidRDefault="00000000" w:rsidRPr="00000000" w14:paraId="0000001B">
            <w:pPr>
              <w:spacing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C">
            <w:pPr>
              <w:spacing w:before="240" w:lineRule="auto"/>
              <w:rPr>
                <w:sz w:val="20"/>
                <w:szCs w:val="20"/>
              </w:rPr>
            </w:pPr>
            <w:r w:rsidDel="00000000" w:rsidR="00000000" w:rsidRPr="00000000">
              <w:rPr>
                <w:sz w:val="20"/>
                <w:szCs w:val="20"/>
                <w:rtl w:val="0"/>
              </w:rPr>
              <w:t xml:space="preserve">Throughout this essay, I have ensured to try and consistently refer back to the main concepts of the module</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1D">
            <w:pPr>
              <w:spacing w:before="240" w:lineRule="auto"/>
              <w:rPr>
                <w:sz w:val="18"/>
                <w:szCs w:val="18"/>
              </w:rPr>
            </w:pPr>
            <w:r w:rsidDel="00000000" w:rsidR="00000000" w:rsidRPr="00000000">
              <w:rPr>
                <w:rtl w:val="0"/>
              </w:rPr>
              <w:t xml:space="preserve">“</w:t>
            </w:r>
            <w:r w:rsidDel="00000000" w:rsidR="00000000" w:rsidRPr="00000000">
              <w:rPr>
                <w:sz w:val="20"/>
                <w:szCs w:val="20"/>
                <w:rtl w:val="0"/>
              </w:rPr>
              <w:t xml:space="preserve">If we look back at the Census made by the Welsh Government (2024), we can see that speech, language and communication difficulties are the most common ALN traits found in maintained schools across Wales; With 18,255 learners being reported with this difficulty in Figure 5 shown. One of the most common ways known to helping learners with this difficulty is to use visual </w:t>
            </w:r>
            <w:r w:rsidDel="00000000" w:rsidR="00000000" w:rsidRPr="00000000">
              <w:rPr>
                <w:sz w:val="20"/>
                <w:szCs w:val="20"/>
                <w:rtl w:val="0"/>
              </w:rPr>
              <w:t xml:space="preserve">supports</w:t>
            </w:r>
            <w:r w:rsidDel="00000000" w:rsidR="00000000" w:rsidRPr="00000000">
              <w:rPr>
                <w:sz w:val="20"/>
                <w:szCs w:val="20"/>
                <w:rtl w:val="0"/>
              </w:rPr>
              <w:t xml:space="preserve"> around the classroom to gesture towards when talking to them in order to help develop and support their understanding (Speech and Language UK, 2024).”</w:t>
            </w:r>
            <w:r w:rsidDel="00000000" w:rsidR="00000000" w:rsidRPr="00000000">
              <w:rPr>
                <w:rtl w:val="0"/>
              </w:rPr>
            </w:r>
          </w:p>
        </w:tc>
      </w:tr>
    </w:tbl>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jc w:val="center"/>
        <w:rPr>
          <w:sz w:val="28"/>
          <w:szCs w:val="28"/>
          <w:u w:val="single"/>
        </w:rPr>
      </w:pPr>
      <w:r w:rsidDel="00000000" w:rsidR="00000000" w:rsidRPr="00000000">
        <w:rPr>
          <w:rtl w:val="0"/>
        </w:rPr>
      </w:r>
    </w:p>
    <w:p w:rsidR="00000000" w:rsidDel="00000000" w:rsidP="00000000" w:rsidRDefault="00000000" w:rsidRPr="00000000" w14:paraId="00000021">
      <w:pPr>
        <w:jc w:val="center"/>
        <w:rPr>
          <w:sz w:val="28"/>
          <w:szCs w:val="28"/>
          <w:u w:val="single"/>
        </w:rPr>
      </w:pPr>
      <w:r w:rsidDel="00000000" w:rsidR="00000000" w:rsidRPr="00000000">
        <w:rPr>
          <w:rtl w:val="0"/>
        </w:rPr>
      </w:r>
    </w:p>
    <w:p w:rsidR="00000000" w:rsidDel="00000000" w:rsidP="00000000" w:rsidRDefault="00000000" w:rsidRPr="00000000" w14:paraId="00000022">
      <w:pPr>
        <w:jc w:val="center"/>
        <w:rPr>
          <w:sz w:val="28"/>
          <w:szCs w:val="28"/>
          <w:u w:val="single"/>
        </w:rPr>
      </w:pPr>
      <w:r w:rsidDel="00000000" w:rsidR="00000000" w:rsidRPr="00000000">
        <w:rPr>
          <w:rtl w:val="0"/>
        </w:rPr>
      </w:r>
    </w:p>
    <w:p w:rsidR="00000000" w:rsidDel="00000000" w:rsidP="00000000" w:rsidRDefault="00000000" w:rsidRPr="00000000" w14:paraId="00000023">
      <w:pPr>
        <w:jc w:val="center"/>
        <w:rPr>
          <w:sz w:val="28"/>
          <w:szCs w:val="28"/>
          <w:u w:val="single"/>
        </w:rPr>
      </w:pPr>
      <w:r w:rsidDel="00000000" w:rsidR="00000000" w:rsidRPr="00000000">
        <w:rPr>
          <w:rtl w:val="0"/>
        </w:rPr>
      </w:r>
    </w:p>
    <w:p w:rsidR="00000000" w:rsidDel="00000000" w:rsidP="00000000" w:rsidRDefault="00000000" w:rsidRPr="00000000" w14:paraId="00000024">
      <w:pPr>
        <w:jc w:val="center"/>
        <w:rPr>
          <w:sz w:val="28"/>
          <w:szCs w:val="28"/>
          <w:u w:val="single"/>
        </w:rPr>
      </w:pPr>
      <w:r w:rsidDel="00000000" w:rsidR="00000000" w:rsidRPr="00000000">
        <w:rPr>
          <w:rtl w:val="0"/>
        </w:rPr>
      </w:r>
    </w:p>
    <w:p w:rsidR="00000000" w:rsidDel="00000000" w:rsidP="00000000" w:rsidRDefault="00000000" w:rsidRPr="00000000" w14:paraId="00000025">
      <w:pPr>
        <w:jc w:val="center"/>
        <w:rPr>
          <w:sz w:val="28"/>
          <w:szCs w:val="28"/>
          <w:u w:val="single"/>
        </w:rPr>
      </w:pPr>
      <w:r w:rsidDel="00000000" w:rsidR="00000000" w:rsidRPr="00000000">
        <w:rPr>
          <w:rtl w:val="0"/>
        </w:rPr>
      </w:r>
    </w:p>
    <w:p w:rsidR="00000000" w:rsidDel="00000000" w:rsidP="00000000" w:rsidRDefault="00000000" w:rsidRPr="00000000" w14:paraId="00000026">
      <w:pPr>
        <w:jc w:val="left"/>
        <w:rPr>
          <w:sz w:val="28"/>
          <w:szCs w:val="28"/>
          <w:u w:val="single"/>
        </w:rPr>
      </w:pPr>
      <w:r w:rsidDel="00000000" w:rsidR="00000000" w:rsidRPr="00000000">
        <w:rPr>
          <w:rtl w:val="0"/>
        </w:rPr>
      </w:r>
    </w:p>
    <w:p w:rsidR="00000000" w:rsidDel="00000000" w:rsidP="00000000" w:rsidRDefault="00000000" w:rsidRPr="00000000" w14:paraId="00000027">
      <w:pPr>
        <w:jc w:val="center"/>
        <w:rPr>
          <w:sz w:val="28"/>
          <w:szCs w:val="28"/>
          <w:u w:val="single"/>
        </w:rPr>
      </w:pPr>
      <w:r w:rsidDel="00000000" w:rsidR="00000000" w:rsidRPr="00000000">
        <w:rPr>
          <w:sz w:val="28"/>
          <w:szCs w:val="28"/>
          <w:u w:val="single"/>
          <w:rtl w:val="0"/>
        </w:rPr>
        <w:t xml:space="preserve">Assessment Component 1: Journal outlining your understanding of inclusive practice in the primary classroom</w:t>
      </w:r>
    </w:p>
    <w:p w:rsidR="00000000" w:rsidDel="00000000" w:rsidP="00000000" w:rsidRDefault="00000000" w:rsidRPr="00000000" w14:paraId="00000028">
      <w:pPr>
        <w:jc w:val="center"/>
        <w:rPr>
          <w:sz w:val="28"/>
          <w:szCs w:val="28"/>
          <w:u w:val="single"/>
        </w:rPr>
      </w:pPr>
      <w:r w:rsidDel="00000000" w:rsidR="00000000" w:rsidRPr="00000000">
        <w:rPr>
          <w:rtl w:val="0"/>
        </w:rPr>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rtl w:val="0"/>
        </w:rPr>
      </w:r>
    </w:p>
    <w:p w:rsidR="00000000" w:rsidDel="00000000" w:rsidP="00000000" w:rsidRDefault="00000000" w:rsidRPr="00000000" w14:paraId="0000002B">
      <w:pPr>
        <w:rPr>
          <w:b w:val="1"/>
          <w:sz w:val="28"/>
          <w:szCs w:val="28"/>
          <w:u w:val="single"/>
        </w:rPr>
      </w:pPr>
      <w:r w:rsidDel="00000000" w:rsidR="00000000" w:rsidRPr="00000000">
        <w:rPr>
          <w:b w:val="1"/>
          <w:sz w:val="28"/>
          <w:szCs w:val="28"/>
          <w:u w:val="single"/>
          <w:rtl w:val="0"/>
        </w:rPr>
        <w:t xml:space="preserve">Theoretical Overview: </w:t>
      </w:r>
    </w:p>
    <w:p w:rsidR="00000000" w:rsidDel="00000000" w:rsidP="00000000" w:rsidRDefault="00000000" w:rsidRPr="00000000" w14:paraId="0000002C">
      <w:pPr>
        <w:rPr>
          <w:b w:val="1"/>
          <w:sz w:val="28"/>
          <w:szCs w:val="28"/>
          <w:u w:val="single"/>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Inclusive practice for Additional Learning Needs (ALN) has grown into an essential part in education, and even follows under the Children’s Rights Guidelines by the UNCRC (2019) under article 23, “</w:t>
      </w:r>
      <w:r w:rsidDel="00000000" w:rsidR="00000000" w:rsidRPr="00000000">
        <w:rPr>
          <w:sz w:val="24"/>
          <w:szCs w:val="24"/>
          <w:highlight w:val="white"/>
          <w:rtl w:val="0"/>
        </w:rPr>
        <w:t xml:space="preserve">Your right to special care and support if you have a disability so that you can lead a full and independent life.</w:t>
      </w:r>
      <w:r w:rsidDel="00000000" w:rsidR="00000000" w:rsidRPr="00000000">
        <w:rPr>
          <w:sz w:val="24"/>
          <w:szCs w:val="24"/>
          <w:rtl w:val="0"/>
        </w:rPr>
        <w:t xml:space="preserve">” According to the Welsh Government’s ALN Code for Wales (2021b), the purpose of their legislation is to provide a greater perspective on the learner’s views, feelings and wishes in order to put the correct support required in place to help them learn effectively. The Welsh Government then go on to say in a different source panel (2021a) that the benefits found in the ALN Code, as well as other regulations, are to create an equitable system for all children and young people aged 0-25 years old; a more responsive progress that leads into assessment; as well as many others. This ALN code for Wales also goes hand in hand with the Additional Learning Needs and Education Tribunal (Wales) Act 2018, which states how a governing body who works in a maintained school is required to support any learner with ALN, such as by preparing individual development plans etc. (Welsh Government, 2018).</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During my placement in the recent academic year, I have been able to use the knowledge I have to develop a deeper understanding of the importance of ALN and how I can prepare an inclusive environment suitable for all learners. After having a discussion with the school’s ALNCo, she explained the importance of teachers creating and storing an Individual Development Plan (IDPs), as well as </w:t>
      </w:r>
      <w:r w:rsidDel="00000000" w:rsidR="00000000" w:rsidRPr="00000000">
        <w:rPr>
          <w:sz w:val="24"/>
          <w:szCs w:val="24"/>
          <w:rtl w:val="0"/>
        </w:rPr>
        <w:t xml:space="preserve">show</w:t>
      </w:r>
      <w:r w:rsidDel="00000000" w:rsidR="00000000" w:rsidRPr="00000000">
        <w:rPr>
          <w:sz w:val="24"/>
          <w:szCs w:val="24"/>
          <w:rtl w:val="0"/>
        </w:rPr>
        <w:t xml:space="preserve">ing me an example of what one should look like. According to Snap Cymru (2024), an IDP is a legal document which helps highlight the child or young person’s ALN, as well as how to offer support and what that child or young person would like to achieve. Other research has led to agreeing with this by noting how IDPs can offer stability, emotional and informational support, and even foster social support networks (Hardy et al. 2021).</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546263</wp:posOffset>
            </wp:positionH>
            <wp:positionV relativeFrom="paragraph">
              <wp:posOffset>114300</wp:posOffset>
            </wp:positionV>
            <wp:extent cx="4633913" cy="4176242"/>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633913" cy="4176242"/>
                    </a:xfrm>
                    <a:prstGeom prst="rect"/>
                    <a:ln/>
                  </pic:spPr>
                </pic:pic>
              </a:graphicData>
            </a:graphic>
          </wp:anchor>
        </w:drawing>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jc w:val="center"/>
        <w:rPr>
          <w:sz w:val="24"/>
          <w:szCs w:val="24"/>
        </w:rPr>
      </w:pPr>
      <w:r w:rsidDel="00000000" w:rsidR="00000000" w:rsidRPr="00000000">
        <w:rPr>
          <w:sz w:val="24"/>
          <w:szCs w:val="24"/>
          <w:rtl w:val="0"/>
        </w:rPr>
        <w:t xml:space="preserve">(Welsh Government, 2024)</w:t>
      </w:r>
    </w:p>
    <w:p w:rsidR="00000000" w:rsidDel="00000000" w:rsidP="00000000" w:rsidRDefault="00000000" w:rsidRPr="00000000" w14:paraId="0000004F">
      <w:pPr>
        <w:jc w:val="cente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Above shows a recent Census by the Welsh Government (2024) about how many learners were in maintained schools with ALN. According to the results, 52,152 learners were reported to have ALN in maintained schools, which equivalates to 11.2% of all pupils. The Welsh Government then makes the comparison to last year's Census, and reveals how this statistic has reduced since January, 2023 which showed 63,089 of learners (13.4%). This scale provides us an accurate overview of just how many learners are in need of additional support, and why it is so important for schools to make a more inclusive environment in order to facilitate all pupils with all different needs. In this assignment, we will be exploring two different strategies that can be implemented in order to make an inclusive classroom environment and offer support to learners with ALN, as well as facing any challenges that may arise from them.</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b w:val="1"/>
          <w:sz w:val="28"/>
          <w:szCs w:val="28"/>
          <w:u w:val="single"/>
        </w:rPr>
      </w:pPr>
      <w:r w:rsidDel="00000000" w:rsidR="00000000" w:rsidRPr="00000000">
        <w:rPr>
          <w:b w:val="1"/>
          <w:sz w:val="28"/>
          <w:szCs w:val="28"/>
          <w:u w:val="single"/>
          <w:rtl w:val="0"/>
        </w:rPr>
        <w:t xml:space="preserve">Reflections and Practical understanding:</w:t>
      </w:r>
    </w:p>
    <w:p w:rsidR="00000000" w:rsidDel="00000000" w:rsidP="00000000" w:rsidRDefault="00000000" w:rsidRPr="00000000" w14:paraId="00000055">
      <w:pPr>
        <w:rPr>
          <w:b w:val="1"/>
          <w:sz w:val="28"/>
          <w:szCs w:val="28"/>
          <w:u w:val="single"/>
        </w:rPr>
      </w:pPr>
      <w:r w:rsidDel="00000000" w:rsidR="00000000" w:rsidRPr="00000000">
        <w:rPr>
          <w:rtl w:val="0"/>
        </w:rPr>
      </w:r>
    </w:p>
    <w:p w:rsidR="00000000" w:rsidDel="00000000" w:rsidP="00000000" w:rsidRDefault="00000000" w:rsidRPr="00000000" w14:paraId="00000056">
      <w:pPr>
        <w:rPr>
          <w:b w:val="1"/>
          <w:sz w:val="28"/>
          <w:szCs w:val="28"/>
          <w:u w:val="single"/>
        </w:rPr>
      </w:pPr>
      <w:r w:rsidDel="00000000" w:rsidR="00000000" w:rsidRPr="00000000">
        <w:rPr>
          <w:rtl w:val="0"/>
        </w:rPr>
      </w:r>
    </w:p>
    <w:p w:rsidR="00000000" w:rsidDel="00000000" w:rsidP="00000000" w:rsidRDefault="00000000" w:rsidRPr="00000000" w14:paraId="00000057">
      <w:pPr>
        <w:rPr>
          <w:b w:val="1"/>
          <w:sz w:val="28"/>
          <w:szCs w:val="28"/>
          <w:u w:val="single"/>
        </w:rPr>
      </w:pPr>
      <w:r w:rsidDel="00000000" w:rsidR="00000000" w:rsidRPr="00000000">
        <w:rPr>
          <w:b w:val="1"/>
          <w:sz w:val="28"/>
          <w:szCs w:val="28"/>
          <w:u w:val="single"/>
          <w:rtl w:val="0"/>
        </w:rPr>
        <w:t xml:space="preserve">Strategy 1: Visual timetables</w:t>
      </w:r>
    </w:p>
    <w:p w:rsidR="00000000" w:rsidDel="00000000" w:rsidP="00000000" w:rsidRDefault="00000000" w:rsidRPr="00000000" w14:paraId="00000058">
      <w:pPr>
        <w:rPr>
          <w:b w:val="1"/>
          <w:sz w:val="28"/>
          <w:szCs w:val="28"/>
          <w:u w:val="single"/>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-466724</wp:posOffset>
            </wp:positionH>
            <wp:positionV relativeFrom="paragraph">
              <wp:posOffset>114300</wp:posOffset>
            </wp:positionV>
            <wp:extent cx="1922748" cy="3852863"/>
            <wp:effectExtent b="0" l="0" r="0" t="0"/>
            <wp:wrapSquare wrapText="bothSides" distB="114300" distT="114300" distL="114300" distR="114300"/>
            <wp:docPr id="4" name="image4.jpg"/>
            <a:graphic>
              <a:graphicData uri="http://schemas.openxmlformats.org/drawingml/2006/picture">
                <pic:pic>
                  <pic:nvPicPr>
                    <pic:cNvPr id="0" name="image4.jpg"/>
                    <pic:cNvPicPr preferRelativeResize="0"/>
                  </pic:nvPicPr>
                  <pic:blipFill>
                    <a:blip r:embed="rId8"/>
                    <a:srcRect b="10709" l="22757" r="17774" t="0"/>
                    <a:stretch>
                      <a:fillRect/>
                    </a:stretch>
                  </pic:blipFill>
                  <pic:spPr>
                    <a:xfrm>
                      <a:off x="0" y="0"/>
                      <a:ext cx="1922748" cy="3852863"/>
                    </a:xfrm>
                    <a:prstGeom prst="rect"/>
                    <a:ln/>
                  </pic:spPr>
                </pic:pic>
              </a:graphicData>
            </a:graphic>
          </wp:anchor>
        </w:drawing>
      </w:r>
    </w:p>
    <w:p w:rsidR="00000000" w:rsidDel="00000000" w:rsidP="00000000" w:rsidRDefault="00000000" w:rsidRPr="00000000" w14:paraId="0000005A">
      <w:pPr>
        <w:rPr>
          <w:sz w:val="24"/>
          <w:szCs w:val="24"/>
        </w:rPr>
      </w:pPr>
      <w:r w:rsidDel="00000000" w:rsidR="00000000" w:rsidRPr="00000000">
        <w:rPr>
          <w:sz w:val="24"/>
          <w:szCs w:val="24"/>
          <w:rtl w:val="0"/>
        </w:rPr>
        <w:t xml:space="preserve">According to the Council for Disabled Children (2024), visual timetables are used to help learners understand where they are during the day and what can be expected after. Visual timetables are also widely known to be effective for its clarity and predictability among the classroom, as well as outlining a clear and simple sequence of events that would be taking place in order throughout the day. With this, it should help reduce anxiety for the learners with ALN, as well as help them mentally and physically prepare for the day ahead of them (Norfolk county council, 2025). With strategies like these, it can also help the whole classroom with preparing for the day, not only for learners with ALN.</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During my placement in a school I will call School A in this assignment, as to follow BERA’s ethical guidelines (2024) to keep names and places associated with the research anonymous, I found that the classroom I worked in had a visual timetable on the whiteboard (the picture that’s to the side).</w:t>
      </w:r>
    </w:p>
    <w:p w:rsidR="00000000" w:rsidDel="00000000" w:rsidP="00000000" w:rsidRDefault="00000000" w:rsidRPr="00000000" w14:paraId="0000005E">
      <w:pPr>
        <w:rPr>
          <w:sz w:val="24"/>
          <w:szCs w:val="24"/>
        </w:rPr>
      </w:pPr>
      <w:r w:rsidDel="00000000" w:rsidR="00000000" w:rsidRPr="00000000">
        <w:rPr>
          <w:sz w:val="24"/>
          <w:szCs w:val="24"/>
          <w:rtl w:val="0"/>
        </w:rPr>
        <w:t xml:space="preserve">(Authors own, 2025) - </w:t>
      </w:r>
    </w:p>
    <w:p w:rsidR="00000000" w:rsidDel="00000000" w:rsidP="00000000" w:rsidRDefault="00000000" w:rsidRPr="00000000" w14:paraId="0000005F">
      <w:pPr>
        <w:rPr>
          <w:sz w:val="24"/>
          <w:szCs w:val="24"/>
        </w:rPr>
      </w:pPr>
      <w:r w:rsidDel="00000000" w:rsidR="00000000" w:rsidRPr="00000000">
        <w:rPr>
          <w:sz w:val="24"/>
          <w:szCs w:val="24"/>
          <w:rtl w:val="0"/>
        </w:rPr>
        <w:t xml:space="preserve">Translation: Nawr - Now, Nesaf - Next.</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However, for the duration of my placement, I didn’t see anyone put the visual timetable into use. What you see in the picture has been that way from start to finish. I wasn’t made aware of why, or that it was even there to start with. Perhaps it simply wasn’t very efficient in the classroom. According to research (Training and Technical Assistance Center, 2013), visual timetables are usually recommended for learners with autism that struggle to transition to different tasks or subjects. However, they then note how people should question what is the leading problem during the transition before recommending something such as visual timetables. One of the examples they provided was, “Others have issues with engaging in non-preferred activities”, and that in some cases, they could also not want to stop an activity they do prefer. This was exactly the case in the classroom I worked in with School A. There was a child with diagnosed autism who struggled to engage in subjects he wasn’t confident in, as well as getting easily frustrated when things didn't go according to his plan. Although I do believe that perhaps the visual timetable might not have been effective for him in his case, I do think that it might’ve been more beneficial for the other learners in the classroom. Many would ask me what would be happening throughout the day, and some would even be left upset when they realise they’re suddenly about to take part in a subject they didn’t know what was going to be taught that day. This refers back to the point made previously by Norfolk county council (2025), that these strategies can help all learners, not just the ones with ALN traits or a diagnosis.</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b w:val="1"/>
          <w:sz w:val="28"/>
          <w:szCs w:val="28"/>
          <w:u w:val="single"/>
        </w:rPr>
      </w:pPr>
      <w:r w:rsidDel="00000000" w:rsidR="00000000" w:rsidRPr="00000000">
        <w:rPr>
          <w:b w:val="1"/>
          <w:sz w:val="28"/>
          <w:szCs w:val="28"/>
          <w:u w:val="single"/>
          <w:rtl w:val="0"/>
        </w:rPr>
        <w:t xml:space="preserve">Strategy 2: Classroom labels</w:t>
      </w:r>
    </w:p>
    <w:p w:rsidR="00000000" w:rsidDel="00000000" w:rsidP="00000000" w:rsidRDefault="00000000" w:rsidRPr="00000000" w14:paraId="00000064">
      <w:pPr>
        <w:rPr>
          <w:b w:val="1"/>
          <w:sz w:val="28"/>
          <w:szCs w:val="28"/>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-361949</wp:posOffset>
            </wp:positionH>
            <wp:positionV relativeFrom="paragraph">
              <wp:posOffset>148081</wp:posOffset>
            </wp:positionV>
            <wp:extent cx="3319463" cy="3309494"/>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319463" cy="3309494"/>
                    </a:xfrm>
                    <a:prstGeom prst="rect"/>
                    <a:ln/>
                  </pic:spPr>
                </pic:pic>
              </a:graphicData>
            </a:graphic>
          </wp:anchor>
        </w:drawing>
      </w:r>
    </w:p>
    <w:p w:rsidR="00000000" w:rsidDel="00000000" w:rsidP="00000000" w:rsidRDefault="00000000" w:rsidRPr="00000000" w14:paraId="00000065">
      <w:pPr>
        <w:rPr>
          <w:sz w:val="24"/>
          <w:szCs w:val="24"/>
        </w:rPr>
      </w:pPr>
      <w:r w:rsidDel="00000000" w:rsidR="00000000" w:rsidRPr="00000000">
        <w:rPr>
          <w:sz w:val="24"/>
          <w:szCs w:val="24"/>
          <w:rtl w:val="0"/>
        </w:rPr>
        <w:t xml:space="preserve">Classroom labeling has been another strategy that I saw be put into practice whilst on placement in every year group. Unlike the visual timetable, the labels were used much more effectively. According to research (Crawford, 2016), classroom labeling is what’s known as “an approach that takes information and applies it directly to the areas and items in the classroom.” Crawford then goes on to describe how the information can then be put into decor such as posters, or as you see in the picture to the side. This way, that information can be put into use in a “real learning scene” (Crawford, 2016).</w:t>
      </w:r>
    </w:p>
    <w:p w:rsidR="00000000" w:rsidDel="00000000" w:rsidP="00000000" w:rsidRDefault="00000000" w:rsidRPr="00000000" w14:paraId="00000066">
      <w:pPr>
        <w:rPr>
          <w:sz w:val="24"/>
          <w:szCs w:val="24"/>
        </w:rPr>
      </w:pPr>
      <w:r w:rsidDel="00000000" w:rsidR="00000000" w:rsidRPr="00000000">
        <w:rPr>
          <w:sz w:val="24"/>
          <w:szCs w:val="24"/>
          <w:rtl w:val="0"/>
        </w:rPr>
        <w:t xml:space="preserve">(Top Teacher, 2025)</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Also, if we look back at the Census made by the Welsh Government (2024), we can see that speech, language and communication difficulties are the most common ALN traits found in maintained schools across Wales; With 18,255 learners being reported with this difficulty in Figure 5 shown. One of the most common ways known to helping learners with this difficulty is to use visual </w:t>
      </w:r>
      <w:r w:rsidDel="00000000" w:rsidR="00000000" w:rsidRPr="00000000">
        <w:rPr>
          <w:sz w:val="24"/>
          <w:szCs w:val="24"/>
          <w:rtl w:val="0"/>
        </w:rPr>
        <w:t xml:space="preserve">supports</w:t>
      </w:r>
      <w:r w:rsidDel="00000000" w:rsidR="00000000" w:rsidRPr="00000000">
        <w:rPr>
          <w:sz w:val="24"/>
          <w:szCs w:val="24"/>
          <w:rtl w:val="0"/>
        </w:rPr>
        <w:t xml:space="preserve"> around the classroom to gesture towards when talking to them in order to help develop and support their understanding (Speech and Language UK, 2024).</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During my placement, I’ve noticed how much more effective labels were with the learners in my classroom than the visual timetable seemed to be. Learners could develop their reading and language skills through simple everyday things such as gathering resources, going to a certain area, or even knowing if the bathroom is free to use. However, research can suggest a way to improve classroom labels even more; by presenting the words in both English and in the native language to promote learning words - especially in the foundation phase of learners (Florida Department of Education, 2024). In doing this, then perhaps learners who have Welsh as their second language could grasp better onto certain words and connect them to the English word that they’re more familiar with.</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b w:val="1"/>
          <w:sz w:val="28"/>
          <w:szCs w:val="28"/>
          <w:u w:val="single"/>
        </w:rPr>
      </w:pPr>
      <w:r w:rsidDel="00000000" w:rsidR="00000000" w:rsidRPr="00000000">
        <w:rPr>
          <w:b w:val="1"/>
          <w:sz w:val="28"/>
          <w:szCs w:val="28"/>
          <w:u w:val="single"/>
          <w:rtl w:val="0"/>
        </w:rPr>
        <w:t xml:space="preserve">Link to Teaching Standards and Professional Development: </w:t>
      </w:r>
    </w:p>
    <w:p w:rsidR="00000000" w:rsidDel="00000000" w:rsidP="00000000" w:rsidRDefault="00000000" w:rsidRPr="00000000" w14:paraId="0000006D">
      <w:pPr>
        <w:rPr>
          <w:b w:val="1"/>
          <w:sz w:val="28"/>
          <w:szCs w:val="28"/>
          <w:u w:val="single"/>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In order to be an inclusive practitioner, it is important to observe and implement any needs necessary to ensure that all learners have an equitable school and learning experience. This could also link to the standard of effective pedagogy from the professional teaching standards (Welsh Government, 2017), which mentions how a teacher should ensure the best outcomes for their learners by “progressively refining teaching” as well as “influencing learners” and “advancing learning”.</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Through my experience that I had in School A, I came to the conclusion that being inclusive in the classroom is not all about ticking boxes to meet the modern agenda, it’s about providing what’s necessary so that all learners may have a more progressive experience and positive learning environment that makes them feel a sense of belonging. According to research (UNICEF, n.d), there are around 240 million children around the world with disabilities, and it is claimed that these children are often overlooked in things such as policymaking. It is with that that I am determined to continue researching, reflecting and collaborating to ensure that my teaching will be inclusive for all learners, to secure their sense of comfort and belonging. </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jc w:val="center"/>
        <w:rPr>
          <w:b w:val="1"/>
          <w:sz w:val="28"/>
          <w:szCs w:val="28"/>
          <w:u w:val="single"/>
        </w:rPr>
      </w:pPr>
      <w:r w:rsidDel="00000000" w:rsidR="00000000" w:rsidRPr="00000000">
        <w:rPr>
          <w:b w:val="1"/>
          <w:sz w:val="28"/>
          <w:szCs w:val="28"/>
          <w:u w:val="single"/>
          <w:rtl w:val="0"/>
        </w:rPr>
        <w:t xml:space="preserve">Reference list:</w:t>
      </w:r>
    </w:p>
    <w:p w:rsidR="00000000" w:rsidDel="00000000" w:rsidP="00000000" w:rsidRDefault="00000000" w:rsidRPr="00000000" w14:paraId="00000073">
      <w:pPr>
        <w:jc w:val="center"/>
        <w:rPr>
          <w:b w:val="1"/>
          <w:sz w:val="28"/>
          <w:szCs w:val="28"/>
          <w:u w:val="single"/>
        </w:rPr>
      </w:pPr>
      <w:r w:rsidDel="00000000" w:rsidR="00000000" w:rsidRPr="00000000">
        <w:rPr>
          <w:rtl w:val="0"/>
        </w:rPr>
      </w:r>
    </w:p>
    <w:p w:rsidR="00000000" w:rsidDel="00000000" w:rsidP="00000000" w:rsidRDefault="00000000" w:rsidRPr="00000000" w14:paraId="00000074">
      <w:pPr>
        <w:spacing w:after="240" w:line="360" w:lineRule="auto"/>
        <w:rPr>
          <w:sz w:val="24"/>
          <w:szCs w:val="24"/>
        </w:rPr>
      </w:pPr>
      <w:r w:rsidDel="00000000" w:rsidR="00000000" w:rsidRPr="00000000">
        <w:rPr>
          <w:sz w:val="24"/>
          <w:szCs w:val="24"/>
          <w:rtl w:val="0"/>
        </w:rPr>
        <w:t xml:space="preserve">BERA (2024). </w:t>
      </w:r>
      <w:r w:rsidDel="00000000" w:rsidR="00000000" w:rsidRPr="00000000">
        <w:rPr>
          <w:i w:val="1"/>
          <w:sz w:val="24"/>
          <w:szCs w:val="24"/>
          <w:rtl w:val="0"/>
        </w:rPr>
        <w:t xml:space="preserve">Ethical Guidelines for Educational Research, Fifth Edition (2024)</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https://www.bera.ac.uk/publication/ethical-guidelines-for-educational-research-fifth-edition-2024-online</w:t>
        </w:r>
      </w:hyperlink>
      <w:r w:rsidDel="00000000" w:rsidR="00000000" w:rsidRPr="00000000">
        <w:rPr>
          <w:sz w:val="24"/>
          <w:szCs w:val="24"/>
          <w:rtl w:val="0"/>
        </w:rPr>
        <w:t xml:space="preserve"> </w:t>
      </w:r>
      <w:r w:rsidDel="00000000" w:rsidR="00000000" w:rsidRPr="00000000">
        <w:rPr>
          <w:sz w:val="24"/>
          <w:szCs w:val="24"/>
          <w:rtl w:val="0"/>
        </w:rPr>
        <w:t xml:space="preserve">[Accessed 14 May 2025].</w:t>
      </w:r>
    </w:p>
    <w:p w:rsidR="00000000" w:rsidDel="00000000" w:rsidP="00000000" w:rsidRDefault="00000000" w:rsidRPr="00000000" w14:paraId="00000075">
      <w:pPr>
        <w:spacing w:after="240" w:line="360" w:lineRule="auto"/>
        <w:rPr>
          <w:sz w:val="24"/>
          <w:szCs w:val="24"/>
        </w:rPr>
      </w:pPr>
      <w:r w:rsidDel="00000000" w:rsidR="00000000" w:rsidRPr="00000000">
        <w:rPr>
          <w:sz w:val="24"/>
          <w:szCs w:val="24"/>
          <w:rtl w:val="0"/>
        </w:rPr>
        <w:t xml:space="preserve">Crawford, R. (2016). </w:t>
      </w:r>
      <w:r w:rsidDel="00000000" w:rsidR="00000000" w:rsidRPr="00000000">
        <w:rPr>
          <w:i w:val="1"/>
          <w:sz w:val="24"/>
          <w:szCs w:val="24"/>
          <w:rtl w:val="0"/>
        </w:rPr>
        <w:t xml:space="preserve">IRL @ UMSL IRL @ UMSL Dissertations UMSL Graduate Works INTRODUCING CLASSROOM LABELING AS AN INNOVATIVE INTRODUCING CLASSROOM LABELING AS AN INNOVATIVE METHOD TO INFORM EDUCATIONAL PRACTICE METHOD TO INFORM EDUCATIONAL PRACTICE</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https://irl.umsl.edu/cgi/viewcontent.cgi?article=1114&amp;context=dissertation</w:t>
        </w:r>
      </w:hyperlink>
      <w:r w:rsidDel="00000000" w:rsidR="00000000" w:rsidRPr="00000000">
        <w:rPr>
          <w:sz w:val="24"/>
          <w:szCs w:val="24"/>
          <w:rtl w:val="0"/>
        </w:rPr>
        <w:t xml:space="preserve"> </w:t>
      </w:r>
      <w:r w:rsidDel="00000000" w:rsidR="00000000" w:rsidRPr="00000000">
        <w:rPr>
          <w:sz w:val="24"/>
          <w:szCs w:val="24"/>
          <w:rtl w:val="0"/>
        </w:rPr>
        <w:t xml:space="preserve">[Accessed 21 May 2025].</w:t>
      </w:r>
    </w:p>
    <w:p w:rsidR="00000000" w:rsidDel="00000000" w:rsidP="00000000" w:rsidRDefault="00000000" w:rsidRPr="00000000" w14:paraId="00000076">
      <w:pPr>
        <w:spacing w:after="240" w:line="360" w:lineRule="auto"/>
        <w:rPr>
          <w:sz w:val="24"/>
          <w:szCs w:val="24"/>
        </w:rPr>
      </w:pPr>
      <w:r w:rsidDel="00000000" w:rsidR="00000000" w:rsidRPr="00000000">
        <w:rPr>
          <w:sz w:val="24"/>
          <w:szCs w:val="24"/>
          <w:rtl w:val="0"/>
        </w:rPr>
        <w:t xml:space="preserve">Children's Commissioner for Wales (2019). </w:t>
      </w:r>
      <w:r w:rsidDel="00000000" w:rsidR="00000000" w:rsidRPr="00000000">
        <w:rPr>
          <w:i w:val="1"/>
          <w:sz w:val="24"/>
          <w:szCs w:val="24"/>
          <w:rtl w:val="0"/>
        </w:rPr>
        <w:t xml:space="preserve">UNCRC - Children’s Commissioner for Wales</w:t>
      </w:r>
      <w:r w:rsidDel="00000000" w:rsidR="00000000" w:rsidRPr="00000000">
        <w:rPr>
          <w:sz w:val="24"/>
          <w:szCs w:val="24"/>
          <w:rtl w:val="0"/>
        </w:rPr>
        <w:t xml:space="preserve">. [online] Children’s Commissioner for Wales. Available at: </w:t>
      </w:r>
      <w:hyperlink r:id="rId12">
        <w:r w:rsidDel="00000000" w:rsidR="00000000" w:rsidRPr="00000000">
          <w:rPr>
            <w:color w:val="1155cc"/>
            <w:sz w:val="24"/>
            <w:szCs w:val="24"/>
            <w:u w:val="single"/>
            <w:rtl w:val="0"/>
          </w:rPr>
          <w:t xml:space="preserve">https://www.childcomwales.org.uk/uncrc-childrens-rights/uncrc/</w:t>
        </w:r>
      </w:hyperlink>
      <w:r w:rsidDel="00000000" w:rsidR="00000000" w:rsidRPr="00000000">
        <w:rPr>
          <w:sz w:val="24"/>
          <w:szCs w:val="24"/>
          <w:rtl w:val="0"/>
        </w:rPr>
        <w:t xml:space="preserve"> </w:t>
      </w:r>
      <w:r w:rsidDel="00000000" w:rsidR="00000000" w:rsidRPr="00000000">
        <w:rPr>
          <w:sz w:val="24"/>
          <w:szCs w:val="24"/>
          <w:rtl w:val="0"/>
        </w:rPr>
        <w:t xml:space="preserve">[Accessed 14 May 2025].</w:t>
      </w:r>
    </w:p>
    <w:p w:rsidR="00000000" w:rsidDel="00000000" w:rsidP="00000000" w:rsidRDefault="00000000" w:rsidRPr="00000000" w14:paraId="00000077">
      <w:pPr>
        <w:spacing w:after="240" w:line="360" w:lineRule="auto"/>
        <w:rPr>
          <w:sz w:val="24"/>
          <w:szCs w:val="24"/>
        </w:rPr>
      </w:pPr>
      <w:r w:rsidDel="00000000" w:rsidR="00000000" w:rsidRPr="00000000">
        <w:rPr>
          <w:sz w:val="24"/>
          <w:szCs w:val="24"/>
          <w:rtl w:val="0"/>
        </w:rPr>
        <w:t xml:space="preserve">Council for Disabled Children (2024). </w:t>
      </w:r>
      <w:r w:rsidDel="00000000" w:rsidR="00000000" w:rsidRPr="00000000">
        <w:rPr>
          <w:i w:val="1"/>
          <w:sz w:val="24"/>
          <w:szCs w:val="24"/>
          <w:rtl w:val="0"/>
        </w:rPr>
        <w:t xml:space="preserve">What is a visual timetable?</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https://councilfordisabledchildren.org.uk/sites/default/files/uploads/attachments/Visual%20Timetables%20Resource.I%20CAN.FINAL_.pdf</w:t>
        </w:r>
      </w:hyperlink>
      <w:r w:rsidDel="00000000" w:rsidR="00000000" w:rsidRPr="00000000">
        <w:rPr>
          <w:sz w:val="24"/>
          <w:szCs w:val="24"/>
          <w:rtl w:val="0"/>
        </w:rPr>
        <w:t xml:space="preserve"> </w:t>
      </w:r>
      <w:r w:rsidDel="00000000" w:rsidR="00000000" w:rsidRPr="00000000">
        <w:rPr>
          <w:sz w:val="24"/>
          <w:szCs w:val="24"/>
          <w:rtl w:val="0"/>
        </w:rPr>
        <w:t xml:space="preserve">[Accessed 18 May 2025].</w:t>
      </w:r>
    </w:p>
    <w:p w:rsidR="00000000" w:rsidDel="00000000" w:rsidP="00000000" w:rsidRDefault="00000000" w:rsidRPr="00000000" w14:paraId="00000078">
      <w:pPr>
        <w:spacing w:after="240" w:line="360" w:lineRule="auto"/>
        <w:rPr>
          <w:sz w:val="24"/>
          <w:szCs w:val="24"/>
        </w:rPr>
      </w:pPr>
      <w:r w:rsidDel="00000000" w:rsidR="00000000" w:rsidRPr="00000000">
        <w:rPr>
          <w:sz w:val="24"/>
          <w:szCs w:val="24"/>
          <w:rtl w:val="0"/>
        </w:rPr>
        <w:t xml:space="preserve">Florida Department of Education (2007). </w:t>
      </w:r>
      <w:r w:rsidDel="00000000" w:rsidR="00000000" w:rsidRPr="00000000">
        <w:rPr>
          <w:i w:val="1"/>
          <w:sz w:val="24"/>
          <w:szCs w:val="24"/>
          <w:rtl w:val="0"/>
        </w:rPr>
        <w:t xml:space="preserve">Labels and Signs.</w:t>
      </w:r>
      <w:r w:rsidDel="00000000" w:rsidR="00000000" w:rsidRPr="00000000">
        <w:rPr>
          <w:sz w:val="24"/>
          <w:szCs w:val="24"/>
          <w:rtl w:val="0"/>
        </w:rPr>
        <w:t xml:space="preserve"> www.flvpkonline.org. Available at: </w:t>
      </w:r>
      <w:hyperlink r:id="rId14">
        <w:r w:rsidDel="00000000" w:rsidR="00000000" w:rsidRPr="00000000">
          <w:rPr>
            <w:color w:val="1155cc"/>
            <w:sz w:val="24"/>
            <w:szCs w:val="24"/>
            <w:u w:val="single"/>
            <w:rtl w:val="0"/>
          </w:rPr>
          <w:t xml:space="preserve">https://www.flvpkonline.org/ell/section_3/3c_4.htm</w:t>
        </w:r>
      </w:hyperlink>
      <w:r w:rsidDel="00000000" w:rsidR="00000000" w:rsidRPr="00000000">
        <w:rPr>
          <w:sz w:val="24"/>
          <w:szCs w:val="24"/>
          <w:rtl w:val="0"/>
        </w:rPr>
        <w:t xml:space="preserve"> </w:t>
      </w:r>
      <w:r w:rsidDel="00000000" w:rsidR="00000000" w:rsidRPr="00000000">
        <w:rPr>
          <w:sz w:val="24"/>
          <w:szCs w:val="24"/>
          <w:rtl w:val="0"/>
        </w:rPr>
        <w:t xml:space="preserve">[Accessed 22 May 2025].</w:t>
      </w:r>
    </w:p>
    <w:p w:rsidR="00000000" w:rsidDel="00000000" w:rsidP="00000000" w:rsidRDefault="00000000" w:rsidRPr="00000000" w14:paraId="00000079">
      <w:pPr>
        <w:spacing w:after="240" w:line="360" w:lineRule="auto"/>
        <w:rPr>
          <w:sz w:val="24"/>
          <w:szCs w:val="24"/>
        </w:rPr>
      </w:pPr>
      <w:r w:rsidDel="00000000" w:rsidR="00000000" w:rsidRPr="00000000">
        <w:rPr>
          <w:sz w:val="24"/>
          <w:szCs w:val="24"/>
          <w:rtl w:val="0"/>
        </w:rPr>
        <w:t xml:space="preserve">Hardy, T.M., Hansen, M.J., Bahamonde, R.E. and Kimble-Hill, A.C. (2021). Insights Gained into the Use of Individual Development Plans as a Framework for Mentoring NIH Postbaccalaureate Research Education Program (PREP) Trainees. </w:t>
      </w:r>
      <w:r w:rsidDel="00000000" w:rsidR="00000000" w:rsidRPr="00000000">
        <w:rPr>
          <w:i w:val="1"/>
          <w:sz w:val="24"/>
          <w:szCs w:val="24"/>
          <w:rtl w:val="0"/>
        </w:rPr>
        <w:t xml:space="preserve">Journal of Chemical Education</w:t>
      </w:r>
      <w:r w:rsidDel="00000000" w:rsidR="00000000" w:rsidRPr="00000000">
        <w:rPr>
          <w:sz w:val="24"/>
          <w:szCs w:val="24"/>
          <w:rtl w:val="0"/>
        </w:rPr>
        <w:t xml:space="preserve">, 99(1). doi:</w:t>
      </w:r>
      <w:hyperlink r:id="rId15">
        <w:r w:rsidDel="00000000" w:rsidR="00000000" w:rsidRPr="00000000">
          <w:rPr>
            <w:color w:val="1155cc"/>
            <w:sz w:val="24"/>
            <w:szCs w:val="24"/>
            <w:u w:val="single"/>
            <w:rtl w:val="0"/>
          </w:rPr>
          <w:t xml:space="preserve">https://doi.org/10.1021/acs.jchemed.1c00503</w:t>
        </w:r>
      </w:hyperlink>
      <w:r w:rsidDel="00000000" w:rsidR="00000000" w:rsidRPr="00000000">
        <w:rPr>
          <w:sz w:val="24"/>
          <w:szCs w:val="24"/>
          <w:rtl w:val="0"/>
        </w:rPr>
        <w:t xml:space="preserve">.</w:t>
      </w:r>
    </w:p>
    <w:p w:rsidR="00000000" w:rsidDel="00000000" w:rsidP="00000000" w:rsidRDefault="00000000" w:rsidRPr="00000000" w14:paraId="0000007A">
      <w:pPr>
        <w:spacing w:after="240" w:line="360" w:lineRule="auto"/>
        <w:rPr>
          <w:sz w:val="24"/>
          <w:szCs w:val="24"/>
        </w:rPr>
      </w:pPr>
      <w:r w:rsidDel="00000000" w:rsidR="00000000" w:rsidRPr="00000000">
        <w:rPr>
          <w:sz w:val="24"/>
          <w:szCs w:val="24"/>
          <w:rtl w:val="0"/>
        </w:rPr>
        <w:t xml:space="preserve">Norfolk county council (2025). </w:t>
      </w:r>
      <w:r w:rsidDel="00000000" w:rsidR="00000000" w:rsidRPr="00000000">
        <w:rPr>
          <w:i w:val="1"/>
          <w:sz w:val="24"/>
          <w:szCs w:val="24"/>
          <w:rtl w:val="0"/>
        </w:rPr>
        <w:t xml:space="preserve">Visual timetables - Norfolk Schools and Learning Providers - Norfolk County Council</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https://www.schools.norfolk.gov.uk/article/62813/Visual-timetables</w:t>
        </w:r>
      </w:hyperlink>
      <w:r w:rsidDel="00000000" w:rsidR="00000000" w:rsidRPr="00000000">
        <w:rPr>
          <w:sz w:val="24"/>
          <w:szCs w:val="24"/>
          <w:rtl w:val="0"/>
        </w:rPr>
        <w:t xml:space="preserve"> </w:t>
      </w:r>
      <w:r w:rsidDel="00000000" w:rsidR="00000000" w:rsidRPr="00000000">
        <w:rPr>
          <w:sz w:val="24"/>
          <w:szCs w:val="24"/>
          <w:rtl w:val="0"/>
        </w:rPr>
        <w:t xml:space="preserve">[Accessed 18 May 2025].</w:t>
      </w:r>
    </w:p>
    <w:p w:rsidR="00000000" w:rsidDel="00000000" w:rsidP="00000000" w:rsidRDefault="00000000" w:rsidRPr="00000000" w14:paraId="0000007B">
      <w:pPr>
        <w:spacing w:after="240" w:line="360" w:lineRule="auto"/>
        <w:rPr>
          <w:sz w:val="24"/>
          <w:szCs w:val="24"/>
        </w:rPr>
      </w:pPr>
      <w:r w:rsidDel="00000000" w:rsidR="00000000" w:rsidRPr="00000000">
        <w:rPr>
          <w:sz w:val="24"/>
          <w:szCs w:val="24"/>
          <w:rtl w:val="0"/>
        </w:rPr>
        <w:t xml:space="preserve">Snap Cymru (2024). </w:t>
      </w:r>
      <w:r w:rsidDel="00000000" w:rsidR="00000000" w:rsidRPr="00000000">
        <w:rPr>
          <w:i w:val="1"/>
          <w:sz w:val="24"/>
          <w:szCs w:val="24"/>
          <w:rtl w:val="0"/>
        </w:rPr>
        <w:t xml:space="preserve">Individual Development Plans</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https://www.snapcymru.org/get-support/idps/</w:t>
        </w:r>
      </w:hyperlink>
      <w:r w:rsidDel="00000000" w:rsidR="00000000" w:rsidRPr="00000000">
        <w:rPr>
          <w:sz w:val="24"/>
          <w:szCs w:val="24"/>
          <w:rtl w:val="0"/>
        </w:rPr>
        <w:t xml:space="preserve"> </w:t>
      </w:r>
      <w:r w:rsidDel="00000000" w:rsidR="00000000" w:rsidRPr="00000000">
        <w:rPr>
          <w:sz w:val="24"/>
          <w:szCs w:val="24"/>
          <w:rtl w:val="0"/>
        </w:rPr>
        <w:t xml:space="preserve">[Accessed 14 May 2025].</w:t>
      </w:r>
    </w:p>
    <w:p w:rsidR="00000000" w:rsidDel="00000000" w:rsidP="00000000" w:rsidRDefault="00000000" w:rsidRPr="00000000" w14:paraId="0000007C">
      <w:pPr>
        <w:spacing w:after="240" w:line="360" w:lineRule="auto"/>
        <w:rPr>
          <w:sz w:val="24"/>
          <w:szCs w:val="24"/>
        </w:rPr>
      </w:pPr>
      <w:r w:rsidDel="00000000" w:rsidR="00000000" w:rsidRPr="00000000">
        <w:rPr>
          <w:sz w:val="24"/>
          <w:szCs w:val="24"/>
          <w:rtl w:val="0"/>
        </w:rPr>
        <w:t xml:space="preserve">Speech and Language UK (2024). </w:t>
      </w:r>
      <w:r w:rsidDel="00000000" w:rsidR="00000000" w:rsidRPr="00000000">
        <w:rPr>
          <w:i w:val="1"/>
          <w:sz w:val="24"/>
          <w:szCs w:val="24"/>
          <w:rtl w:val="0"/>
        </w:rPr>
        <w:t xml:space="preserve">Strategies to support primary-aged children’s communication skills</w:t>
      </w:r>
      <w:r w:rsidDel="00000000" w:rsidR="00000000" w:rsidRPr="00000000">
        <w:rPr>
          <w:sz w:val="24"/>
          <w:szCs w:val="24"/>
          <w:rtl w:val="0"/>
        </w:rPr>
        <w:t xml:space="preserve">. Available at: </w:t>
      </w:r>
      <w:hyperlink r:id="rId18">
        <w:r w:rsidDel="00000000" w:rsidR="00000000" w:rsidRPr="00000000">
          <w:rPr>
            <w:color w:val="1155cc"/>
            <w:sz w:val="24"/>
            <w:szCs w:val="24"/>
            <w:u w:val="single"/>
            <w:rtl w:val="0"/>
          </w:rPr>
          <w:t xml:space="preserve">https://speechandlanguage.org.uk/educators-and-professionals/resource-library-for-educators/strategies-to-support-primary-aged-childrens-communication-skills/</w:t>
        </w:r>
      </w:hyperlink>
      <w:r w:rsidDel="00000000" w:rsidR="00000000" w:rsidRPr="00000000">
        <w:rPr>
          <w:sz w:val="24"/>
          <w:szCs w:val="24"/>
          <w:rtl w:val="0"/>
        </w:rPr>
        <w:t xml:space="preserve"> </w:t>
      </w:r>
      <w:r w:rsidDel="00000000" w:rsidR="00000000" w:rsidRPr="00000000">
        <w:rPr>
          <w:sz w:val="24"/>
          <w:szCs w:val="24"/>
          <w:rtl w:val="0"/>
        </w:rPr>
        <w:t xml:space="preserve">[Accessed 22 May 2025].</w:t>
      </w:r>
    </w:p>
    <w:p w:rsidR="00000000" w:rsidDel="00000000" w:rsidP="00000000" w:rsidRDefault="00000000" w:rsidRPr="00000000" w14:paraId="0000007D">
      <w:pPr>
        <w:spacing w:after="240" w:line="360" w:lineRule="auto"/>
        <w:rPr>
          <w:sz w:val="24"/>
          <w:szCs w:val="24"/>
        </w:rPr>
      </w:pPr>
      <w:r w:rsidDel="00000000" w:rsidR="00000000" w:rsidRPr="00000000">
        <w:rPr>
          <w:sz w:val="24"/>
          <w:szCs w:val="24"/>
          <w:rtl w:val="0"/>
        </w:rPr>
        <w:t xml:space="preserve">Training and Technical Assistance Center (2013). </w:t>
      </w:r>
      <w:r w:rsidDel="00000000" w:rsidR="00000000" w:rsidRPr="00000000">
        <w:rPr>
          <w:i w:val="1"/>
          <w:sz w:val="24"/>
          <w:szCs w:val="24"/>
          <w:rtl w:val="0"/>
        </w:rPr>
        <w:t xml:space="preserve">Check Your Schedule! Why Your Visual Schedule may Not be Working in Your Classroom</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https://ttac.odu.edu/autism/check-your-schedule-why-your-visual-schedule-may-not-be-working-in-your-classroom-2/</w:t>
        </w:r>
      </w:hyperlink>
      <w:r w:rsidDel="00000000" w:rsidR="00000000" w:rsidRPr="00000000">
        <w:rPr>
          <w:sz w:val="24"/>
          <w:szCs w:val="24"/>
          <w:rtl w:val="0"/>
        </w:rPr>
        <w:t xml:space="preserve"> </w:t>
      </w:r>
      <w:r w:rsidDel="00000000" w:rsidR="00000000" w:rsidRPr="00000000">
        <w:rPr>
          <w:sz w:val="24"/>
          <w:szCs w:val="24"/>
          <w:rtl w:val="0"/>
        </w:rPr>
        <w:t xml:space="preserve">[Accessed 19 May 2025].</w:t>
      </w:r>
    </w:p>
    <w:p w:rsidR="00000000" w:rsidDel="00000000" w:rsidP="00000000" w:rsidRDefault="00000000" w:rsidRPr="00000000" w14:paraId="0000007E">
      <w:pPr>
        <w:spacing w:after="240" w:line="360" w:lineRule="auto"/>
        <w:rPr>
          <w:sz w:val="24"/>
          <w:szCs w:val="24"/>
        </w:rPr>
      </w:pPr>
      <w:r w:rsidDel="00000000" w:rsidR="00000000" w:rsidRPr="00000000">
        <w:rPr>
          <w:sz w:val="24"/>
          <w:szCs w:val="24"/>
          <w:rtl w:val="0"/>
        </w:rPr>
        <w:t xml:space="preserve">Top Teacher (2025). </w:t>
      </w:r>
      <w:r w:rsidDel="00000000" w:rsidR="00000000" w:rsidRPr="00000000">
        <w:rPr>
          <w:i w:val="1"/>
          <w:sz w:val="24"/>
          <w:szCs w:val="24"/>
          <w:rtl w:val="0"/>
        </w:rPr>
        <w:t xml:space="preserve">Classroom Labels – Top Teacher</w:t>
      </w:r>
      <w:r w:rsidDel="00000000" w:rsidR="00000000" w:rsidRPr="00000000">
        <w:rPr>
          <w:sz w:val="24"/>
          <w:szCs w:val="24"/>
          <w:rtl w:val="0"/>
        </w:rPr>
        <w:t xml:space="preserve">. </w:t>
      </w:r>
      <w:r w:rsidDel="00000000" w:rsidR="00000000" w:rsidRPr="00000000">
        <w:rPr>
          <w:i w:val="1"/>
          <w:sz w:val="24"/>
          <w:szCs w:val="24"/>
          <w:rtl w:val="0"/>
        </w:rPr>
        <w:t xml:space="preserve">Topteacher.com.au</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https://topteacher.com.au/resource/classroom-labels/</w:t>
        </w:r>
      </w:hyperlink>
      <w:r w:rsidDel="00000000" w:rsidR="00000000" w:rsidRPr="00000000">
        <w:rPr>
          <w:sz w:val="24"/>
          <w:szCs w:val="24"/>
          <w:rtl w:val="0"/>
        </w:rPr>
        <w:t xml:space="preserve"> </w:t>
      </w:r>
      <w:r w:rsidDel="00000000" w:rsidR="00000000" w:rsidRPr="00000000">
        <w:rPr>
          <w:sz w:val="24"/>
          <w:szCs w:val="24"/>
          <w:rtl w:val="0"/>
        </w:rPr>
        <w:t xml:space="preserve">[Accessed 20 May 2025].</w:t>
      </w:r>
    </w:p>
    <w:p w:rsidR="00000000" w:rsidDel="00000000" w:rsidP="00000000" w:rsidRDefault="00000000" w:rsidRPr="00000000" w14:paraId="0000007F">
      <w:pPr>
        <w:spacing w:after="240" w:line="360" w:lineRule="auto"/>
        <w:rPr>
          <w:sz w:val="24"/>
          <w:szCs w:val="24"/>
        </w:rPr>
      </w:pPr>
      <w:r w:rsidDel="00000000" w:rsidR="00000000" w:rsidRPr="00000000">
        <w:rPr>
          <w:sz w:val="24"/>
          <w:szCs w:val="24"/>
          <w:rtl w:val="0"/>
        </w:rPr>
        <w:t xml:space="preserve">UNICEF (n.d.). </w:t>
      </w:r>
      <w:r w:rsidDel="00000000" w:rsidR="00000000" w:rsidRPr="00000000">
        <w:rPr>
          <w:i w:val="1"/>
          <w:sz w:val="24"/>
          <w:szCs w:val="24"/>
          <w:rtl w:val="0"/>
        </w:rPr>
        <w:t xml:space="preserve">Inclusive education</w:t>
      </w:r>
      <w:r w:rsidDel="00000000" w:rsidR="00000000" w:rsidRPr="00000000">
        <w:rPr>
          <w:sz w:val="24"/>
          <w:szCs w:val="24"/>
          <w:rtl w:val="0"/>
        </w:rPr>
        <w:t xml:space="preserve">. Available at: </w:t>
      </w:r>
      <w:hyperlink r:id="rId21">
        <w:r w:rsidDel="00000000" w:rsidR="00000000" w:rsidRPr="00000000">
          <w:rPr>
            <w:color w:val="1155cc"/>
            <w:sz w:val="24"/>
            <w:szCs w:val="24"/>
            <w:u w:val="single"/>
            <w:rtl w:val="0"/>
          </w:rPr>
          <w:t xml:space="preserve">https://www.unicef.org/education/inclusive-education</w:t>
        </w:r>
      </w:hyperlink>
      <w:r w:rsidDel="00000000" w:rsidR="00000000" w:rsidRPr="00000000">
        <w:rPr>
          <w:sz w:val="24"/>
          <w:szCs w:val="24"/>
          <w:rtl w:val="0"/>
        </w:rPr>
        <w:t xml:space="preserve"> </w:t>
      </w:r>
      <w:r w:rsidDel="00000000" w:rsidR="00000000" w:rsidRPr="00000000">
        <w:rPr>
          <w:sz w:val="24"/>
          <w:szCs w:val="24"/>
          <w:rtl w:val="0"/>
        </w:rPr>
        <w:t xml:space="preserve">[Accessed 20 Jan. 2025].</w:t>
      </w:r>
    </w:p>
    <w:p w:rsidR="00000000" w:rsidDel="00000000" w:rsidP="00000000" w:rsidRDefault="00000000" w:rsidRPr="00000000" w14:paraId="00000080">
      <w:pPr>
        <w:spacing w:after="240" w:line="360" w:lineRule="auto"/>
        <w:rPr>
          <w:sz w:val="24"/>
          <w:szCs w:val="24"/>
        </w:rPr>
      </w:pPr>
      <w:r w:rsidDel="00000000" w:rsidR="00000000" w:rsidRPr="00000000">
        <w:rPr>
          <w:sz w:val="24"/>
          <w:szCs w:val="24"/>
          <w:rtl w:val="0"/>
        </w:rPr>
        <w:t xml:space="preserve">Welsh Government (2017). </w:t>
      </w:r>
      <w:r w:rsidDel="00000000" w:rsidR="00000000" w:rsidRPr="00000000">
        <w:rPr>
          <w:i w:val="1"/>
          <w:sz w:val="24"/>
          <w:szCs w:val="24"/>
          <w:rtl w:val="0"/>
        </w:rPr>
        <w:t xml:space="preserve">Professional Standards for Teaching and Leadership</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https://hwb.gov.wales/api/storage/19bc948b-8a3f-41e0-944a-7bf2cadf7d18/professional-standards-for-teaching-and-leadership-interactive-pdf-for-pc.pdf</w:t>
        </w:r>
      </w:hyperlink>
      <w:r w:rsidDel="00000000" w:rsidR="00000000" w:rsidRPr="00000000">
        <w:rPr>
          <w:sz w:val="24"/>
          <w:szCs w:val="24"/>
          <w:rtl w:val="0"/>
        </w:rPr>
        <w:t xml:space="preserve"> </w:t>
      </w:r>
      <w:r w:rsidDel="00000000" w:rsidR="00000000" w:rsidRPr="00000000">
        <w:rPr>
          <w:sz w:val="24"/>
          <w:szCs w:val="24"/>
          <w:rtl w:val="0"/>
        </w:rPr>
        <w:t xml:space="preserve">[Accessed 23 May 2025].</w:t>
      </w:r>
    </w:p>
    <w:p w:rsidR="00000000" w:rsidDel="00000000" w:rsidP="00000000" w:rsidRDefault="00000000" w:rsidRPr="00000000" w14:paraId="00000081">
      <w:pPr>
        <w:spacing w:after="240" w:line="360" w:lineRule="auto"/>
        <w:rPr>
          <w:sz w:val="24"/>
          <w:szCs w:val="24"/>
        </w:rPr>
      </w:pPr>
      <w:r w:rsidDel="00000000" w:rsidR="00000000" w:rsidRPr="00000000">
        <w:rPr>
          <w:sz w:val="24"/>
          <w:szCs w:val="24"/>
          <w:rtl w:val="0"/>
        </w:rPr>
        <w:t xml:space="preserve">Welsh Government (2018). </w:t>
      </w:r>
      <w:r w:rsidDel="00000000" w:rsidR="00000000" w:rsidRPr="00000000">
        <w:rPr>
          <w:i w:val="1"/>
          <w:sz w:val="24"/>
          <w:szCs w:val="24"/>
          <w:rtl w:val="0"/>
        </w:rPr>
        <w:t xml:space="preserve">Additional Learning Needs and Education Tribunal (Wales) Act 2018</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https://www.legislation.gov.uk/anaw/2018/2/contents</w:t>
        </w:r>
      </w:hyperlink>
      <w:r w:rsidDel="00000000" w:rsidR="00000000" w:rsidRPr="00000000">
        <w:rPr>
          <w:sz w:val="24"/>
          <w:szCs w:val="24"/>
          <w:rtl w:val="0"/>
        </w:rPr>
        <w:t xml:space="preserve"> </w:t>
      </w:r>
      <w:r w:rsidDel="00000000" w:rsidR="00000000" w:rsidRPr="00000000">
        <w:rPr>
          <w:sz w:val="24"/>
          <w:szCs w:val="24"/>
          <w:rtl w:val="0"/>
        </w:rPr>
        <w:t xml:space="preserve">[Accessed 14 May 2025].</w:t>
      </w:r>
    </w:p>
    <w:p w:rsidR="00000000" w:rsidDel="00000000" w:rsidP="00000000" w:rsidRDefault="00000000" w:rsidRPr="00000000" w14:paraId="00000082">
      <w:pPr>
        <w:spacing w:after="240" w:line="360" w:lineRule="auto"/>
        <w:rPr>
          <w:sz w:val="24"/>
          <w:szCs w:val="24"/>
        </w:rPr>
      </w:pPr>
      <w:r w:rsidDel="00000000" w:rsidR="00000000" w:rsidRPr="00000000">
        <w:rPr>
          <w:sz w:val="24"/>
          <w:szCs w:val="24"/>
          <w:rtl w:val="0"/>
        </w:rPr>
        <w:t xml:space="preserve">Welsh Government (2021a). </w:t>
      </w:r>
      <w:r w:rsidDel="00000000" w:rsidR="00000000" w:rsidRPr="00000000">
        <w:rPr>
          <w:i w:val="1"/>
          <w:sz w:val="24"/>
          <w:szCs w:val="24"/>
          <w:rtl w:val="0"/>
        </w:rPr>
        <w:t xml:space="preserve">The Additional Learning Needs Code and regulations: children’s rights impact assessment [HTML]</w:t>
      </w:r>
      <w:r w:rsidDel="00000000" w:rsidR="00000000" w:rsidRPr="00000000">
        <w:rPr>
          <w:sz w:val="24"/>
          <w:szCs w:val="24"/>
          <w:rtl w:val="0"/>
        </w:rPr>
        <w:t xml:space="preserve">. Available at: </w:t>
      </w:r>
      <w:hyperlink r:id="rId24">
        <w:r w:rsidDel="00000000" w:rsidR="00000000" w:rsidRPr="00000000">
          <w:rPr>
            <w:color w:val="1155cc"/>
            <w:sz w:val="24"/>
            <w:szCs w:val="24"/>
            <w:u w:val="single"/>
            <w:rtl w:val="0"/>
          </w:rPr>
          <w:t xml:space="preserve">https://www.gov.wales/additional-learning-needs-code-and-regulations-childrens-rights-impact-assessment-html</w:t>
        </w:r>
      </w:hyperlink>
      <w:r w:rsidDel="00000000" w:rsidR="00000000" w:rsidRPr="00000000">
        <w:rPr>
          <w:sz w:val="24"/>
          <w:szCs w:val="24"/>
          <w:rtl w:val="0"/>
        </w:rPr>
        <w:t xml:space="preserve"> </w:t>
      </w:r>
      <w:r w:rsidDel="00000000" w:rsidR="00000000" w:rsidRPr="00000000">
        <w:rPr>
          <w:sz w:val="24"/>
          <w:szCs w:val="24"/>
          <w:rtl w:val="0"/>
        </w:rPr>
        <w:t xml:space="preserve">[Accessed 20 Jan. 2025].</w:t>
      </w:r>
    </w:p>
    <w:p w:rsidR="00000000" w:rsidDel="00000000" w:rsidP="00000000" w:rsidRDefault="00000000" w:rsidRPr="00000000" w14:paraId="00000083">
      <w:pPr>
        <w:spacing w:after="240" w:line="360" w:lineRule="auto"/>
        <w:rPr>
          <w:sz w:val="24"/>
          <w:szCs w:val="24"/>
        </w:rPr>
      </w:pPr>
      <w:r w:rsidDel="00000000" w:rsidR="00000000" w:rsidRPr="00000000">
        <w:rPr>
          <w:sz w:val="24"/>
          <w:szCs w:val="24"/>
          <w:rtl w:val="0"/>
        </w:rPr>
        <w:t xml:space="preserve">Welsh Government (2021b). </w:t>
      </w:r>
      <w:r w:rsidDel="00000000" w:rsidR="00000000" w:rsidRPr="00000000">
        <w:rPr>
          <w:i w:val="1"/>
          <w:sz w:val="24"/>
          <w:szCs w:val="24"/>
          <w:rtl w:val="0"/>
        </w:rPr>
        <w:t xml:space="preserve">The Additional Learning Needs Code for Wales 2021 WG21-23</w:t>
      </w:r>
      <w:r w:rsidDel="00000000" w:rsidR="00000000" w:rsidRPr="00000000">
        <w:rPr>
          <w:sz w:val="24"/>
          <w:szCs w:val="24"/>
          <w:rtl w:val="0"/>
        </w:rPr>
        <w:t xml:space="preserve">. Available at: </w:t>
      </w:r>
      <w:hyperlink r:id="rId25">
        <w:r w:rsidDel="00000000" w:rsidR="00000000" w:rsidRPr="00000000">
          <w:rPr>
            <w:color w:val="1155cc"/>
            <w:sz w:val="24"/>
            <w:szCs w:val="24"/>
            <w:u w:val="single"/>
            <w:rtl w:val="0"/>
          </w:rPr>
          <w:t xml:space="preserve">https://www.gov.wales/sites/default/files/publications/2024-04/220622-the-additional-learning-needs-code-for-wales-2021%20%282%29.pdf</w:t>
        </w:r>
      </w:hyperlink>
      <w:r w:rsidDel="00000000" w:rsidR="00000000" w:rsidRPr="00000000">
        <w:rPr>
          <w:sz w:val="24"/>
          <w:szCs w:val="24"/>
          <w:rtl w:val="0"/>
        </w:rPr>
        <w:t xml:space="preserve"> </w:t>
      </w:r>
      <w:r w:rsidDel="00000000" w:rsidR="00000000" w:rsidRPr="00000000">
        <w:rPr>
          <w:sz w:val="24"/>
          <w:szCs w:val="24"/>
          <w:rtl w:val="0"/>
        </w:rPr>
        <w:t xml:space="preserve">[Accessed 29 Apr. 2025].</w:t>
      </w:r>
    </w:p>
    <w:p w:rsidR="00000000" w:rsidDel="00000000" w:rsidP="00000000" w:rsidRDefault="00000000" w:rsidRPr="00000000" w14:paraId="00000084">
      <w:pPr>
        <w:spacing w:after="240" w:line="360" w:lineRule="auto"/>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Schools’ Census results: January 2024 [HTML] | GOV.WALES</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https://www.gov.wales/schools-census-results-january-2024-html</w:t>
        </w:r>
      </w:hyperlink>
      <w:r w:rsidDel="00000000" w:rsidR="00000000" w:rsidRPr="00000000">
        <w:rPr>
          <w:sz w:val="24"/>
          <w:szCs w:val="24"/>
          <w:rtl w:val="0"/>
        </w:rPr>
        <w:t xml:space="preserve"> </w:t>
      </w:r>
      <w:r w:rsidDel="00000000" w:rsidR="00000000" w:rsidRPr="00000000">
        <w:rPr>
          <w:sz w:val="24"/>
          <w:szCs w:val="24"/>
          <w:rtl w:val="0"/>
        </w:rPr>
        <w:t xml:space="preserve">[Accessed 15 May 2025].</w:t>
      </w:r>
    </w:p>
    <w:p w:rsidR="00000000" w:rsidDel="00000000" w:rsidP="00000000" w:rsidRDefault="00000000" w:rsidRPr="00000000" w14:paraId="00000085">
      <w:pPr>
        <w:rPr>
          <w:sz w:val="28"/>
          <w:szCs w:val="28"/>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topteacher.com.au/resource/classroom-labels/"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1" Type="http://schemas.openxmlformats.org/officeDocument/2006/relationships/hyperlink" Target="https://www.unicef.org/education/inclusive-education" TargetMode="External"/><Relationship Id="rId24" Type="http://schemas.openxmlformats.org/officeDocument/2006/relationships/hyperlink" Target="https://www.gov.wales/additional-learning-needs-code-and-regulations-childrens-rights-impact-assessment-html" TargetMode="External"/><Relationship Id="rId23" Type="http://schemas.openxmlformats.org/officeDocument/2006/relationships/hyperlink" Target="https://www.legislation.gov.uk/anaw/2018/2/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www.gov.wales/schools-census-results-january-2024-html" TargetMode="External"/><Relationship Id="rId25" Type="http://schemas.openxmlformats.org/officeDocument/2006/relationships/hyperlink" Target="https://www.gov.wales/sites/default/files/publications/2024-04/220622-the-additional-learning-needs-code-for-wales-2021%20%282%29.pdf"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4.jpg"/><Relationship Id="rId11" Type="http://schemas.openxmlformats.org/officeDocument/2006/relationships/hyperlink" Target="https://irl.umsl.edu/cgi/viewcontent.cgi?article=1114&amp;context=dissertation" TargetMode="External"/><Relationship Id="rId10" Type="http://schemas.openxmlformats.org/officeDocument/2006/relationships/hyperlink" Target="https://www.bera.ac.uk/publication/ethical-guidelines-for-educational-research-fifth-edition-2024-online" TargetMode="External"/><Relationship Id="rId13" Type="http://schemas.openxmlformats.org/officeDocument/2006/relationships/hyperlink" Target="https://councilfordisabledchildren.org.uk/sites/default/files/uploads/attachments/Visual%20Timetables%20Resource.I%20CAN.FINAL_.pdf" TargetMode="External"/><Relationship Id="rId12" Type="http://schemas.openxmlformats.org/officeDocument/2006/relationships/hyperlink" Target="https://www.childcomwales.org.uk/uncrc-childrens-rights/uncrc/" TargetMode="External"/><Relationship Id="rId15" Type="http://schemas.openxmlformats.org/officeDocument/2006/relationships/hyperlink" Target="https://doi.org/10.1021/acs.jchemed.1c00503" TargetMode="External"/><Relationship Id="rId14" Type="http://schemas.openxmlformats.org/officeDocument/2006/relationships/hyperlink" Target="https://www.flvpkonline.org/ell/section_3/3c_4.htm" TargetMode="External"/><Relationship Id="rId17" Type="http://schemas.openxmlformats.org/officeDocument/2006/relationships/hyperlink" Target="https://www.snapcymru.org/get-support/idps/" TargetMode="External"/><Relationship Id="rId16" Type="http://schemas.openxmlformats.org/officeDocument/2006/relationships/hyperlink" Target="https://www.schools.norfolk.gov.uk/article/62813/Visual-timetables" TargetMode="External"/><Relationship Id="rId19" Type="http://schemas.openxmlformats.org/officeDocument/2006/relationships/hyperlink" Target="https://ttac.odu.edu/autism/check-your-schedule-why-your-visual-schedule-may-not-be-working-in-your-classroom-2/" TargetMode="External"/><Relationship Id="rId18" Type="http://schemas.openxmlformats.org/officeDocument/2006/relationships/hyperlink" Target="https://speechandlanguage.org.uk/educators-and-professionals/resource-library-for-educators/strategies-to-support-primary-aged-childrens-communic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