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Times New Roman" w:cs="Times New Roman"/>
          <w:b/>
          <w:sz w:val="28"/>
          <w:szCs w:val="28"/>
        </w:rPr>
      </w:pPr>
    </w:p>
    <w:p>
      <w:pPr>
        <w:rPr>
          <w:rFonts w:ascii="Times New Roman" w:hAnsi="Times New Roman" w:eastAsia="Times New Roman" w:cs="Times New Roman"/>
          <w:b/>
          <w:sz w:val="28"/>
          <w:szCs w:val="28"/>
        </w:rPr>
      </w:pPr>
    </w:p>
    <w:p>
      <w:pPr>
        <w:rPr>
          <w:rFonts w:ascii="Times New Roman" w:hAnsi="Times New Roman" w:eastAsia="Times New Roman" w:cs="Times New Roman"/>
          <w:b/>
          <w:sz w:val="28"/>
          <w:szCs w:val="28"/>
        </w:rPr>
      </w:pPr>
    </w:p>
    <w:p>
      <w:pPr>
        <w:rPr>
          <w:rFonts w:ascii="Times New Roman" w:hAnsi="Times New Roman" w:eastAsia="Times New Roman" w:cs="Times New Roman"/>
          <w:b/>
          <w:sz w:val="28"/>
          <w:szCs w:val="28"/>
        </w:rPr>
      </w:pPr>
    </w:p>
    <w:p>
      <w:pPr>
        <w:rPr>
          <w:rFonts w:ascii="Times New Roman" w:hAnsi="Times New Roman" w:eastAsia="Times New Roman" w:cs="Times New Roman"/>
          <w:b/>
          <w:sz w:val="28"/>
          <w:szCs w:val="28"/>
        </w:rPr>
      </w:pPr>
    </w:p>
    <w:p>
      <w:pPr>
        <w:rPr>
          <w:rFonts w:ascii="Times New Roman" w:hAnsi="Times New Roman" w:eastAsia="Times New Roman" w:cs="Times New Roman"/>
          <w:b/>
          <w:sz w:val="28"/>
          <w:szCs w:val="28"/>
        </w:rPr>
      </w:pPr>
    </w:p>
    <w:p>
      <w:pPr>
        <w:pStyle w:val="3"/>
        <w:spacing w:line="360" w:lineRule="auto"/>
        <w:jc w:val="center"/>
        <w:rPr>
          <w:b/>
          <w:sz w:val="36"/>
          <w:szCs w:val="36"/>
        </w:rPr>
      </w:pPr>
    </w:p>
    <w:p>
      <w:pPr>
        <w:pStyle w:val="3"/>
        <w:spacing w:line="360" w:lineRule="auto"/>
        <w:jc w:val="center"/>
        <w:rPr>
          <w:b/>
          <w:sz w:val="36"/>
          <w:szCs w:val="36"/>
        </w:rPr>
      </w:pPr>
      <w:bookmarkStart w:id="2" w:name="_GoBack"/>
      <w:r>
        <w:rPr>
          <w:b/>
          <w:sz w:val="36"/>
          <w:szCs w:val="36"/>
        </w:rPr>
        <w:t>Food &amp; Beverage Operations</w:t>
      </w:r>
    </w:p>
    <w:p>
      <w:pPr>
        <w:pStyle w:val="3"/>
        <w:spacing w:line="360" w:lineRule="auto"/>
        <w:jc w:val="center"/>
        <w:rPr>
          <w:b/>
          <w:sz w:val="36"/>
          <w:szCs w:val="36"/>
        </w:rPr>
      </w:pPr>
      <w:r>
        <w:rPr>
          <w:b/>
          <w:sz w:val="36"/>
          <w:szCs w:val="36"/>
        </w:rPr>
        <w:t>Module code: BMIH4002</w:t>
      </w:r>
    </w:p>
    <w:p>
      <w:pPr>
        <w:pStyle w:val="3"/>
        <w:spacing w:line="360" w:lineRule="auto"/>
        <w:jc w:val="center"/>
        <w:rPr>
          <w:rFonts w:hint="default" w:ascii="Arial" w:hAnsi="Arial" w:eastAsia="SimSun" w:cs="Arial"/>
          <w:b/>
          <w:bCs/>
          <w:color w:val="000000"/>
          <w:kern w:val="0"/>
          <w:sz w:val="36"/>
          <w:szCs w:val="36"/>
          <w:lang w:val="en-US" w:eastAsia="zh-CN" w:bidi="ar"/>
        </w:rPr>
      </w:pPr>
      <w:r>
        <w:rPr>
          <w:rFonts w:hint="default" w:ascii="Arial" w:hAnsi="Arial" w:eastAsia="SimSun" w:cs="Arial"/>
          <w:b/>
          <w:bCs/>
          <w:color w:val="000000"/>
          <w:kern w:val="0"/>
          <w:sz w:val="36"/>
          <w:szCs w:val="36"/>
          <w:lang w:val="en-US" w:eastAsia="zh-CN" w:bidi="ar"/>
        </w:rPr>
        <w:t>Module Lead: Antoinette Milne</w:t>
      </w:r>
    </w:p>
    <w:p>
      <w:pPr>
        <w:jc w:val="center"/>
        <w:rPr>
          <w:rFonts w:hint="default"/>
          <w:b/>
          <w:bCs/>
          <w:sz w:val="32"/>
          <w:szCs w:val="32"/>
        </w:rPr>
      </w:pPr>
      <w:r>
        <w:rPr>
          <w:rFonts w:hint="default"/>
          <w:b/>
          <w:bCs/>
          <w:sz w:val="32"/>
          <w:szCs w:val="32"/>
        </w:rPr>
        <w:t>Name: Mircea Catalin Leva</w:t>
      </w:r>
    </w:p>
    <w:p>
      <w:pPr>
        <w:jc w:val="center"/>
        <w:rPr>
          <w:rFonts w:hint="default"/>
          <w:b/>
          <w:bCs/>
          <w:sz w:val="32"/>
          <w:szCs w:val="32"/>
        </w:rPr>
      </w:pPr>
      <w:r>
        <w:rPr>
          <w:rFonts w:hint="default"/>
          <w:b/>
          <w:bCs/>
          <w:sz w:val="32"/>
          <w:szCs w:val="32"/>
        </w:rPr>
        <w:t>Student ID number: 2244690</w:t>
      </w:r>
    </w:p>
    <w:bookmarkEnd w:id="2"/>
    <w:p>
      <w:pPr>
        <w:jc w:val="center"/>
        <w:rPr>
          <w:rFonts w:hint="default"/>
          <w:b/>
          <w:bCs/>
          <w:sz w:val="32"/>
          <w:szCs w:val="32"/>
        </w:rPr>
      </w:pPr>
    </w:p>
    <w:p>
      <w:pPr>
        <w:spacing w:line="360" w:lineRule="auto"/>
        <w:jc w:val="center"/>
        <w:rPr>
          <w:rFonts w:ascii="Times New Roman" w:hAnsi="Times New Roman" w:eastAsia="Times New Roman" w:cs="Times New Roman"/>
          <w:b/>
          <w:sz w:val="44"/>
          <w:szCs w:val="44"/>
        </w:rPr>
      </w:pPr>
      <w:r>
        <w:rPr>
          <w:rFonts w:ascii="Times New Roman" w:hAnsi="Times New Roman" w:eastAsia="Times New Roman" w:cs="Times New Roman"/>
          <w:b/>
          <w:sz w:val="44"/>
          <w:szCs w:val="44"/>
        </w:rPr>
        <w:br w:type="page"/>
      </w:r>
    </w:p>
    <w:sdt>
      <w:sdtPr>
        <w:rPr>
          <w:rFonts w:ascii="Arial" w:hAnsi="Arial" w:eastAsia="Arial" w:cs="Arial"/>
          <w:b w:val="0"/>
          <w:bCs w:val="0"/>
          <w:color w:val="auto"/>
          <w:sz w:val="22"/>
          <w:szCs w:val="22"/>
          <w:lang w:val="en-GB"/>
        </w:rPr>
        <w:id w:val="701403845"/>
        <w:docPartObj>
          <w:docPartGallery w:val="Table of Contents"/>
          <w:docPartUnique/>
        </w:docPartObj>
      </w:sdtPr>
      <w:sdtEndPr>
        <w:rPr>
          <w:rFonts w:ascii="Arial" w:hAnsi="Arial" w:eastAsia="Arial" w:cs="Arial"/>
          <w:b w:val="0"/>
          <w:bCs w:val="0"/>
          <w:color w:val="auto"/>
          <w:sz w:val="22"/>
          <w:szCs w:val="22"/>
          <w:lang w:val="en-GB"/>
        </w:rPr>
      </w:sdtEndPr>
      <w:sdtContent>
        <w:p>
          <w:pPr>
            <w:pStyle w:val="21"/>
            <w:spacing w:before="0"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pPr>
            <w:pStyle w:val="17"/>
            <w:tabs>
              <w:tab w:val="right" w:leader="dot" w:pos="9019"/>
            </w:tabs>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"_Toc146890908" </w:instrText>
          </w:r>
          <w:r>
            <w:fldChar w:fldCharType="separate"/>
          </w:r>
          <w:r>
            <w:rPr>
              <w:rStyle w:val="14"/>
              <w:rFonts w:ascii="Times New Roman" w:hAnsi="Times New Roman" w:cs="Times New Roman"/>
              <w:color w:val="auto"/>
              <w:sz w:val="24"/>
              <w:szCs w:val="24"/>
            </w:rPr>
            <w:t>Assignment 1: Learning log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_Toc146890908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"_Toc146890909" </w:instrText>
          </w:r>
          <w:r>
            <w:fldChar w:fldCharType="separate"/>
          </w:r>
          <w:r>
            <w:rPr>
              <w:rStyle w:val="14"/>
              <w:rFonts w:ascii="Times New Roman" w:hAnsi="Times New Roman" w:cs="Times New Roman"/>
              <w:color w:val="auto"/>
              <w:sz w:val="24"/>
              <w:szCs w:val="24"/>
            </w:rPr>
            <w:t>Assignment 2: Restaurant concept and menu design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_Toc146890909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9"/>
            </w:tabs>
            <w:spacing w:line="360" w:lineRule="auto"/>
            <w:jc w:val="both"/>
            <w:rPr>
              <w:rFonts w:ascii="Times New Roman" w:hAnsi="Times New Roman" w:cs="Times New Roman"/>
              <w:sz w:val="24"/>
              <w:szCs w:val="24"/>
            </w:rPr>
          </w:pPr>
          <w:r>
            <w:fldChar w:fldCharType="begin"/>
          </w:r>
          <w:r>
            <w:instrText xml:space="preserve"> HYPERLINK \l "_Toc146890910" </w:instrText>
          </w:r>
          <w:r>
            <w:fldChar w:fldCharType="separate"/>
          </w:r>
          <w:r>
            <w:rPr>
              <w:rStyle w:val="14"/>
              <w:rFonts w:ascii="Times New Roman" w:hAnsi="Times New Roman" w:cs="Times New Roman"/>
              <w:color w:val="auto"/>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_Toc146890910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pPr>
          <w:r>
            <w:rPr>
              <w:rFonts w:ascii="Times New Roman" w:hAnsi="Times New Roman" w:cs="Times New Roman"/>
              <w:sz w:val="24"/>
              <w:szCs w:val="24"/>
            </w:rPr>
            <w:fldChar w:fldCharType="end"/>
          </w:r>
        </w:p>
      </w:sdtContent>
    </w:sdt>
    <w:p>
      <w:pPr>
        <w:rPr>
          <w:rFonts w:ascii="Times New Roman" w:hAnsi="Times New Roman" w:eastAsia="Times New Roman" w:cs="Times New Roman"/>
          <w:b/>
          <w:sz w:val="28"/>
          <w:szCs w:val="28"/>
        </w:rPr>
      </w:pPr>
      <w:r>
        <w:rPr>
          <w:rFonts w:ascii="Times New Roman" w:hAnsi="Times New Roman" w:eastAsia="Times New Roman" w:cs="Times New Roman"/>
          <w:b/>
          <w:sz w:val="28"/>
          <w:szCs w:val="28"/>
        </w:rPr>
        <w:br w:type="page"/>
      </w:r>
    </w:p>
    <w:p>
      <w:pPr>
        <w:pStyle w:val="2"/>
        <w:spacing w:before="0" w:after="0" w:line="360" w:lineRule="auto"/>
      </w:pPr>
      <w:bookmarkStart w:id="0" w:name="_Toc146890908"/>
      <w:r>
        <w:t>Assignment 1: Learning log</w:t>
      </w:r>
      <w:bookmarkEnd w:id="0"/>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Introduction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Customer satisfaction is an integral part of service management in the hospitality industry and increasing customer satisfaction can improve the range of loyalty (</w:t>
      </w:r>
      <w:r>
        <w:rPr>
          <w:rFonts w:ascii="Times New Roman" w:hAnsi="Times New Roman" w:eastAsia="Times New Roman" w:cs="Times New Roman"/>
          <w:color w:val="222222"/>
          <w:sz w:val="24"/>
          <w:szCs w:val="24"/>
          <w:highlight w:val="white"/>
        </w:rPr>
        <w:t xml:space="preserve">Tourky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2020)</w:t>
      </w:r>
      <w:r>
        <w:rPr>
          <w:rFonts w:ascii="Times New Roman" w:hAnsi="Times New Roman" w:eastAsia="Times New Roman" w:cs="Times New Roman"/>
          <w:sz w:val="24"/>
          <w:szCs w:val="24"/>
        </w:rPr>
        <w:t xml:space="preserve">. Managing service quality in the restaurant industry is based on certain factors such as time management, business communication, addressing customers’ complaints and focusing on the factor of hygiene. Customer satisfaction is important in the hospitality industry because happy customers tend to return to the restaurant repeatedly. It plays a crucial role in the success of the restaurant business and improves customers’ satisfaction. The study aims to identify key skills required in the industry and the process to develop them. There are multiple challenges observed in terms of quality management in the restaurant industry creating scope for increasing customer satisfaction and these will be discussed here. </w:t>
      </w:r>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Key skill identification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There are certain key skills which can provide scope for success in the restaurant business by improving service quality.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Communication and time management- To streamline business operations successfully, boosting productivity can become possible by communicating ideas among members of the team (</w:t>
      </w:r>
      <w:r>
        <w:rPr>
          <w:rFonts w:ascii="Times New Roman" w:hAnsi="Times New Roman" w:eastAsia="Times New Roman" w:cs="Times New Roman"/>
          <w:color w:val="222222"/>
          <w:sz w:val="24"/>
          <w:szCs w:val="24"/>
          <w:highlight w:val="white"/>
        </w:rPr>
        <w:t xml:space="preserve">Finlay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2022)</w:t>
      </w:r>
      <w:r>
        <w:rPr>
          <w:rFonts w:ascii="Times New Roman" w:hAnsi="Times New Roman" w:eastAsia="Times New Roman" w:cs="Times New Roman"/>
          <w:sz w:val="24"/>
          <w:szCs w:val="24"/>
        </w:rPr>
        <w:t xml:space="preserve">. Along with that time management increases work quality due to the increase in terms of work-life balance.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Product knowledge to resolve conflict- Conflict between customers and team is a reason for concern so complete product knowledge can improve the quality of services and customer relationships (</w:t>
      </w:r>
      <w:r>
        <w:rPr>
          <w:rFonts w:ascii="Times New Roman" w:hAnsi="Times New Roman" w:eastAsia="Times New Roman" w:cs="Times New Roman"/>
          <w:color w:val="222222"/>
          <w:sz w:val="24"/>
          <w:szCs w:val="24"/>
          <w:highlight w:val="white"/>
        </w:rPr>
        <w:t xml:space="preserve">Beacom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2021)</w:t>
      </w:r>
      <w:r>
        <w:rPr>
          <w:rFonts w:ascii="Times New Roman" w:hAnsi="Times New Roman" w:eastAsia="Times New Roman" w:cs="Times New Roman"/>
          <w:sz w:val="24"/>
          <w:szCs w:val="24"/>
        </w:rPr>
        <w:t xml:space="preserv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Team-oriented multitasking approach- In the context of restaurant service teamwork is required for multitasking such as menu designing, food preparation, serving, billing and customer support. This skill creates the opportunity to contribute the best in optimising the quality of support.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Commercial awareness along with profitable thinking-  Commercial awareness helps an individual to remain updated regarding customers’ needs and it gives rise to profitable thinking. From time to time restaurants need to opt for change so they can service customers’ needs with good quality (</w:t>
      </w:r>
      <w:r>
        <w:rPr>
          <w:rFonts w:ascii="Times New Roman" w:hAnsi="Times New Roman" w:eastAsia="Times New Roman" w:cs="Times New Roman"/>
          <w:color w:val="222222"/>
          <w:sz w:val="24"/>
          <w:szCs w:val="24"/>
          <w:highlight w:val="white"/>
        </w:rPr>
        <w:t xml:space="preserve">Nam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2018)</w:t>
      </w:r>
      <w:r>
        <w:rPr>
          <w:rFonts w:ascii="Times New Roman" w:hAnsi="Times New Roman" w:eastAsia="Times New Roman" w:cs="Times New Roman"/>
          <w:sz w:val="24"/>
          <w:szCs w:val="24"/>
        </w:rPr>
        <w:t xml:space="preserve">.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Brainstorming with innovative menu design- The skill of brainstorming with innovative ideas can increase the scope of menu design. In the case of the restaurant business, the inclusion of uniqueness in the bucket list can increase the attraction of customers. </w:t>
      </w:r>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Skill Development Strategies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skills identified can be improved by the formal training programme that comes under The CPD Certification of Hospitality in the UK. On the other hand, Hotel Chain Trinity offers an internship programme to learn from on-the-job experience. </w:t>
      </w:r>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sz w:val="24"/>
          <w:szCs w:val="24"/>
        </w:rPr>
        <w:t xml:space="preserve">Leveraging face-to-face communication, proper eye contact, positive body language, active listening, making listeners involved and understanding the needs of the audience can increase opportunities to improve </w:t>
      </w:r>
      <w:r>
        <w:rPr>
          <w:rFonts w:ascii="Times New Roman" w:hAnsi="Times New Roman" w:eastAsia="Times New Roman" w:cs="Times New Roman"/>
          <w:b/>
          <w:i/>
          <w:sz w:val="24"/>
          <w:szCs w:val="24"/>
        </w:rPr>
        <w:t xml:space="preserve">communication skills. </w:t>
      </w:r>
      <w:r>
        <w:rPr>
          <w:rFonts w:ascii="Times New Roman" w:hAnsi="Times New Roman" w:eastAsia="Times New Roman" w:cs="Times New Roman"/>
          <w:sz w:val="24"/>
          <w:szCs w:val="24"/>
        </w:rPr>
        <w:t>On the other hand, understanding prioritises, balance in multitasking, dealing with distractions, and breakdown down tasks based on their importance can improve</w:t>
      </w:r>
      <w:r>
        <w:rPr>
          <w:rFonts w:ascii="Times New Roman" w:hAnsi="Times New Roman" w:eastAsia="Times New Roman" w:cs="Times New Roman"/>
          <w:b/>
          <w:i/>
          <w:sz w:val="24"/>
          <w:szCs w:val="24"/>
        </w:rPr>
        <w:t xml:space="preserve"> time management skills. </w:t>
      </w:r>
      <w:r>
        <w:rPr>
          <w:rFonts w:ascii="Times New Roman" w:hAnsi="Times New Roman" w:eastAsia="Times New Roman" w:cs="Times New Roman"/>
          <w:sz w:val="24"/>
          <w:szCs w:val="24"/>
        </w:rPr>
        <w:t>Willingness to compromise, collaborate with others, manage calm notes, avoid gossip and increase emotional intelligence can provide opportunities to develop the skill</w:t>
      </w:r>
      <w:r>
        <w:rPr>
          <w:rFonts w:ascii="Times New Roman" w:hAnsi="Times New Roman" w:eastAsia="Times New Roman" w:cs="Times New Roman"/>
          <w:b/>
          <w:i/>
          <w:sz w:val="24"/>
          <w:szCs w:val="24"/>
        </w:rPr>
        <w:t xml:space="preserve"> of conflict resolution.  </w:t>
      </w:r>
      <w:r>
        <w:rPr>
          <w:rFonts w:ascii="Times New Roman" w:hAnsi="Times New Roman" w:eastAsia="Times New Roman" w:cs="Times New Roman"/>
          <w:sz w:val="24"/>
          <w:szCs w:val="24"/>
        </w:rPr>
        <w:t>Inclusion of diversity, being clear about roles and responsibilities, encouraging others, and giving autonomy in decision-making provide opportunities to build</w:t>
      </w:r>
      <w:r>
        <w:rPr>
          <w:rFonts w:ascii="Times New Roman" w:hAnsi="Times New Roman" w:eastAsia="Times New Roman" w:cs="Times New Roman"/>
          <w:b/>
          <w:i/>
          <w:sz w:val="24"/>
          <w:szCs w:val="24"/>
        </w:rPr>
        <w:t xml:space="preserve"> teamwork skills.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Staying updated with the existing trends of the industry, creating commercial awareness about the brand, and reaching out to multiple entities in the same professional sector can increase </w:t>
      </w:r>
      <w:r>
        <w:rPr>
          <w:rFonts w:ascii="Times New Roman" w:hAnsi="Times New Roman" w:eastAsia="Times New Roman" w:cs="Times New Roman"/>
          <w:b/>
          <w:i/>
          <w:sz w:val="24"/>
          <w:szCs w:val="24"/>
        </w:rPr>
        <w:t xml:space="preserve">the skill of commercial awareness and profitable thinking. </w:t>
      </w:r>
      <w:r>
        <w:rPr>
          <w:rFonts w:ascii="Times New Roman" w:hAnsi="Times New Roman" w:eastAsia="Times New Roman" w:cs="Times New Roman"/>
          <w:sz w:val="24"/>
          <w:szCs w:val="24"/>
        </w:rPr>
        <w:t xml:space="preserve">Identifying the best sellers, deciding the right price, and harnessing the power of hygiene can increase the opportunity to develop the </w:t>
      </w:r>
      <w:r>
        <w:rPr>
          <w:rFonts w:ascii="Times New Roman" w:hAnsi="Times New Roman" w:eastAsia="Times New Roman" w:cs="Times New Roman"/>
          <w:b/>
          <w:i/>
          <w:sz w:val="24"/>
          <w:szCs w:val="24"/>
        </w:rPr>
        <w:t xml:space="preserve">skill of innovative menu design. </w:t>
      </w:r>
      <w:r>
        <w:rPr>
          <w:rFonts w:ascii="Times New Roman" w:hAnsi="Times New Roman" w:eastAsia="Times New Roman" w:cs="Times New Roman"/>
          <w:sz w:val="24"/>
          <w:szCs w:val="24"/>
        </w:rPr>
        <w:t>Quality of service is a key component and integral part of business development in the restaurant industry. There are multiple layers of challenges faced by restaurants to explore success in the development of the mentioned skills (</w:t>
      </w:r>
      <w:r>
        <w:rPr>
          <w:rFonts w:ascii="Times New Roman" w:hAnsi="Times New Roman" w:eastAsia="Times New Roman" w:cs="Times New Roman"/>
          <w:color w:val="222222"/>
          <w:sz w:val="24"/>
          <w:szCs w:val="24"/>
          <w:highlight w:val="white"/>
        </w:rPr>
        <w:t xml:space="preserve">Long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2018)</w:t>
      </w:r>
      <w:r>
        <w:rPr>
          <w:rFonts w:ascii="Times New Roman" w:hAnsi="Times New Roman" w:eastAsia="Times New Roman" w:cs="Times New Roman"/>
          <w:sz w:val="24"/>
          <w:szCs w:val="24"/>
        </w:rPr>
        <w:t xml:space="preserve">. </w:t>
      </w:r>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Real-life examples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Restaurant service quality improvement is the most crucial factor in business success and customer retention. Wright Brothers' famous UK-based restaurant has prioritised the health and safety of customers thus the focus is to manage the balance in the use of ingredients. Another restaurant Grace &amp; Savour a major area of focus is to make continuous additions to innovative menus to become a center of industry attraction (</w:t>
      </w:r>
      <w:r>
        <w:rPr>
          <w:rFonts w:ascii="Times New Roman" w:hAnsi="Times New Roman" w:eastAsia="Times New Roman" w:cs="Times New Roman"/>
          <w:color w:val="222222"/>
          <w:sz w:val="24"/>
          <w:szCs w:val="24"/>
          <w:highlight w:val="white"/>
        </w:rPr>
        <w:t>Bivona and Cruz 2021)</w:t>
      </w:r>
      <w:r>
        <w:rPr>
          <w:rFonts w:ascii="Times New Roman" w:hAnsi="Times New Roman" w:eastAsia="Times New Roman" w:cs="Times New Roman"/>
          <w:sz w:val="24"/>
          <w:szCs w:val="24"/>
        </w:rPr>
        <w:t xml:space="preserve">. The Clove Club has focused on increasing the list of organic food elements on the bucket list and getting the opportunity for customer base expansion. </w:t>
      </w:r>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Challenges and Solutions </w:t>
      </w:r>
    </w:p>
    <w:p>
      <w:pPr>
        <w:pStyle w:val="3"/>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the course of implementing communication skills restaurants face challenges because of the diverse backgrounds of the team and it gives rise to conflict. As a medium of conflict management, regular meetings can be arranged so that psychological barriers can be resolved.  It is recommended to use a common language to make understanding easier. Being aware of jargon and accessing information from multiple sources increases the scope of dealing with the communication gaps. In the process of innovative menu design, the difficulty is observed in the skill of the cook and budget issues. In the guidelines of the CPD Certification Programme process of this skill development is highlighted (</w:t>
      </w:r>
      <w:r>
        <w:rPr>
          <w:rFonts w:ascii="Times New Roman" w:hAnsi="Times New Roman" w:eastAsia="Times New Roman" w:cs="Times New Roman"/>
          <w:color w:val="222222"/>
          <w:sz w:val="24"/>
          <w:szCs w:val="24"/>
          <w:highlight w:val="white"/>
        </w:rPr>
        <w:t xml:space="preserve">Al-Dmour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2020)</w:t>
      </w:r>
      <w:r>
        <w:rPr>
          <w:rFonts w:ascii="Times New Roman" w:hAnsi="Times New Roman" w:eastAsia="Times New Roman" w:cs="Times New Roman"/>
          <w:sz w:val="24"/>
          <w:szCs w:val="24"/>
        </w:rPr>
        <w:t>. To deal with the issue of time management roles and responsibilities need to be divided among team members with proper deadlines.  Thus it is suggested to improve the training of team members so they can adapt to the changing patterns and preferences of customers (</w:t>
      </w:r>
      <w:r>
        <w:rPr>
          <w:rFonts w:ascii="Times New Roman" w:hAnsi="Times New Roman" w:eastAsia="Times New Roman" w:cs="Times New Roman"/>
          <w:color w:val="222222"/>
          <w:sz w:val="24"/>
          <w:szCs w:val="24"/>
          <w:highlight w:val="white"/>
        </w:rPr>
        <w:t xml:space="preserve">Finlay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 2022)</w:t>
      </w:r>
      <w:r>
        <w:rPr>
          <w:rFonts w:ascii="Times New Roman" w:hAnsi="Times New Roman" w:eastAsia="Times New Roman" w:cs="Times New Roman"/>
          <w:sz w:val="24"/>
          <w:szCs w:val="24"/>
        </w:rPr>
        <w:t xml:space="preserve">. Estimation of track of sales with the use of software can increase the opportunity to manage the budget. After that, making changes in the sales cover cost can reduce pressure upon financial management as the resource generation potential from a particular unit gets increased. </w:t>
      </w:r>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Conclusion </w:t>
      </w:r>
    </w:p>
    <w:p>
      <w:pPr>
        <w:pStyle w:val="3"/>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sz w:val="24"/>
          <w:szCs w:val="24"/>
        </w:rPr>
        <w:t xml:space="preserve">From the above discussion, it can be concluded that the inclusion of innovative approaches in menu design provides the opportunity for business growth in the hospitality industry. At the same time improving the quality of services in the restaurant business is based upon teamwork and collaborative communication in the team. In this study, multiple skills have been identified along with the evaluation of challenges that can be observed while developing them. The motto here is to ensure service improvement and ensure optimisation of the business goal. </w:t>
      </w:r>
    </w:p>
    <w:p>
      <w:pPr>
        <w:rPr>
          <w:rFonts w:ascii="Times New Roman" w:hAnsi="Times New Roman" w:eastAsia="Times New Roman" w:cs="Times New Roman"/>
          <w:b/>
          <w:sz w:val="28"/>
          <w:szCs w:val="28"/>
        </w:rPr>
      </w:pPr>
      <w:r>
        <w:rPr>
          <w:rFonts w:ascii="Times New Roman" w:hAnsi="Times New Roman" w:eastAsia="Times New Roman" w:cs="Times New Roman"/>
          <w:b/>
          <w:sz w:val="28"/>
          <w:szCs w:val="28"/>
        </w:rPr>
        <w:br w:type="page"/>
      </w:r>
    </w:p>
    <w:p>
      <w:pPr>
        <w:pStyle w:val="2"/>
        <w:spacing w:before="0" w:after="0" w:line="360" w:lineRule="auto"/>
      </w:pPr>
      <w:bookmarkStart w:id="1" w:name="_Toc146890910"/>
      <w:r>
        <w:t>References</w:t>
      </w:r>
      <w:bookmarkEnd w:id="1"/>
      <w:r>
        <w:t xml:space="preserve"> </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Al-Dmour, R., Al-Zubai, G., Abuhashesh, M. and Amin, E.A., 2020. Perceived barriers hindering the Jordanian SMEs operating in the food and beverage industry from engaging in e-commerce: an empirical study. </w:t>
      </w:r>
      <w:r>
        <w:rPr>
          <w:rFonts w:ascii="Times New Roman" w:hAnsi="Times New Roman" w:eastAsia="Times New Roman" w:cs="Times New Roman"/>
          <w:i/>
          <w:color w:val="222222"/>
          <w:sz w:val="24"/>
          <w:szCs w:val="24"/>
        </w:rPr>
        <w:t>Jordan Journal of Business Administration</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color w:val="222222"/>
          <w:sz w:val="24"/>
          <w:szCs w:val="24"/>
        </w:rPr>
        <w:t>16</w:t>
      </w:r>
      <w:r>
        <w:rPr>
          <w:rFonts w:ascii="Times New Roman" w:hAnsi="Times New Roman" w:eastAsia="Times New Roman" w:cs="Times New Roman"/>
          <w:color w:val="222222"/>
          <w:sz w:val="24"/>
          <w:szCs w:val="24"/>
        </w:rPr>
        <w:t>(2).</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Bivona, E. and Cruz, M., 2021. Can business model innovation help SMEs in the food and beverage industry respond to crises? Findings from a Swiss brewery during COVID-19. </w:t>
      </w:r>
      <w:r>
        <w:rPr>
          <w:rFonts w:ascii="Times New Roman" w:hAnsi="Times New Roman" w:eastAsia="Times New Roman" w:cs="Times New Roman"/>
          <w:i/>
          <w:color w:val="222222"/>
          <w:sz w:val="24"/>
          <w:szCs w:val="24"/>
        </w:rPr>
        <w:t>British Food Journal</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color w:val="222222"/>
          <w:sz w:val="24"/>
          <w:szCs w:val="24"/>
        </w:rPr>
        <w:t>123</w:t>
      </w:r>
      <w:r>
        <w:rPr>
          <w:rFonts w:ascii="Times New Roman" w:hAnsi="Times New Roman" w:eastAsia="Times New Roman" w:cs="Times New Roman"/>
          <w:color w:val="222222"/>
          <w:sz w:val="24"/>
          <w:szCs w:val="24"/>
        </w:rPr>
        <w:t>(11), pp.3638-3660.</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Finlay, A.H., Lloyd, S., Lake, A., Armstrong, T., Fishpool, M., Green, M., Moore, H.J., O’Malley, C. and Boyland, E.J., 2022. An analysis of food and beverage advertising on bus shelters in a deprived area of Northern England. </w:t>
      </w:r>
      <w:r>
        <w:rPr>
          <w:rFonts w:ascii="Times New Roman" w:hAnsi="Times New Roman" w:eastAsia="Times New Roman" w:cs="Times New Roman"/>
          <w:i/>
          <w:color w:val="222222"/>
          <w:sz w:val="24"/>
          <w:szCs w:val="24"/>
        </w:rPr>
        <w:t>Public Health Nutrition</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color w:val="222222"/>
          <w:sz w:val="24"/>
          <w:szCs w:val="24"/>
        </w:rPr>
        <w:t>25</w:t>
      </w:r>
      <w:r>
        <w:rPr>
          <w:rFonts w:ascii="Times New Roman" w:hAnsi="Times New Roman" w:eastAsia="Times New Roman" w:cs="Times New Roman"/>
          <w:color w:val="222222"/>
          <w:sz w:val="24"/>
          <w:szCs w:val="24"/>
        </w:rPr>
        <w:t>(7), pp.1989-2000.</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Long, T.B., Looijen, A. and Blok, V., 2018. Critical success factors for the transition to business models for sustainability in the food and beverage industry in the Netherlands. </w:t>
      </w:r>
      <w:r>
        <w:rPr>
          <w:rFonts w:ascii="Times New Roman" w:hAnsi="Times New Roman" w:eastAsia="Times New Roman" w:cs="Times New Roman"/>
          <w:i/>
          <w:color w:val="222222"/>
          <w:sz w:val="24"/>
          <w:szCs w:val="24"/>
        </w:rPr>
        <w:t>Journal of cleaner production</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color w:val="222222"/>
          <w:sz w:val="24"/>
          <w:szCs w:val="24"/>
        </w:rPr>
        <w:t>175</w:t>
      </w:r>
      <w:r>
        <w:rPr>
          <w:rFonts w:ascii="Times New Roman" w:hAnsi="Times New Roman" w:eastAsia="Times New Roman" w:cs="Times New Roman"/>
          <w:color w:val="222222"/>
          <w:sz w:val="24"/>
          <w:szCs w:val="24"/>
        </w:rPr>
        <w:t>, pp.82-95.</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Nam, K.W., Kim, B.Y. and Carnie, B.W., 2018. Service open innovation; design elements for the food and beverage service business. </w:t>
      </w:r>
      <w:r>
        <w:rPr>
          <w:rFonts w:ascii="Times New Roman" w:hAnsi="Times New Roman" w:eastAsia="Times New Roman" w:cs="Times New Roman"/>
          <w:i/>
          <w:color w:val="222222"/>
          <w:sz w:val="24"/>
          <w:szCs w:val="24"/>
        </w:rPr>
        <w:t>Journal of Open Innovation: Technology, Market, and Complexity</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color w:val="222222"/>
          <w:sz w:val="24"/>
          <w:szCs w:val="24"/>
        </w:rPr>
        <w:t>4</w:t>
      </w:r>
      <w:r>
        <w:rPr>
          <w:rFonts w:ascii="Times New Roman" w:hAnsi="Times New Roman" w:eastAsia="Times New Roman" w:cs="Times New Roman"/>
          <w:color w:val="222222"/>
          <w:sz w:val="24"/>
          <w:szCs w:val="24"/>
        </w:rPr>
        <w:t>(4), p.53.</w:t>
      </w:r>
    </w:p>
    <w:p>
      <w:pPr>
        <w:pStyle w:val="3"/>
        <w:spacing w:line="360" w:lineRule="auto"/>
        <w:jc w:val="both"/>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Tourky, M., Alwi, S.F.S., Kitchen, P., Melewar, T.C. and Shaalan, A., 2020. New conceptualization and measurement of corporate identity: Evidence from UK food and beverage industry. </w:t>
      </w:r>
      <w:r>
        <w:rPr>
          <w:rFonts w:ascii="Times New Roman" w:hAnsi="Times New Roman" w:eastAsia="Times New Roman" w:cs="Times New Roman"/>
          <w:i/>
          <w:color w:val="222222"/>
          <w:sz w:val="24"/>
          <w:szCs w:val="24"/>
        </w:rPr>
        <w:t>Journal of Business Research</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color w:val="222222"/>
          <w:sz w:val="24"/>
          <w:szCs w:val="24"/>
        </w:rPr>
        <w:t>109</w:t>
      </w:r>
      <w:r>
        <w:rPr>
          <w:rFonts w:ascii="Times New Roman" w:hAnsi="Times New Roman" w:eastAsia="Times New Roman" w:cs="Times New Roman"/>
          <w:color w:val="222222"/>
          <w:sz w:val="24"/>
          <w:szCs w:val="24"/>
        </w:rPr>
        <w:t>, pp.595-606.</w:t>
      </w:r>
    </w:p>
    <w:p>
      <w:pPr>
        <w:pStyle w:val="3"/>
        <w:tabs>
          <w:tab w:val="left" w:pos="6360"/>
        </w:tabs>
        <w:spacing w:line="360" w:lineRule="auto"/>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rPr>
        <w:tab/>
      </w:r>
    </w:p>
    <w:sectPr>
      <w:footerReference r:id="rId5" w:type="default"/>
      <w:pgSz w:w="11909" w:h="16834"/>
      <w:pgMar w:top="1440" w:right="1440" w:bottom="1440" w:left="1440" w:header="720" w:footer="720" w:gutter="0"/>
      <w:pgNumType w:start="1"/>
      <w:cols w:space="708"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1403844"/>
      <w:docPartObj>
        <w:docPartGallery w:val="AutoText"/>
      </w:docPartObj>
    </w:sdtPr>
    <w:sdtContent>
      <w:sdt>
        <w:sdtPr>
          <w:id w:val="565050523"/>
          <w:docPartObj>
            <w:docPartGallery w:val="AutoText"/>
          </w:docPartObj>
        </w:sdtPr>
        <w:sdtContent>
          <w:p>
            <w:pPr>
              <w:pStyle w:val="12"/>
              <w:jc w:val="right"/>
            </w:pPr>
            <w:r>
              <w:t xml:space="preserve">Page </w:t>
            </w:r>
            <w:r>
              <w:rPr>
                <w:b/>
                <w:sz w:val="24"/>
                <w:szCs w:val="24"/>
              </w:rPr>
              <w:fldChar w:fldCharType="begin"/>
            </w:r>
            <w:r>
              <w:rPr>
                <w:b/>
              </w:rPr>
              <w:instrText xml:space="preserve"> PAGE </w:instrText>
            </w:r>
            <w:r>
              <w:rPr>
                <w:b/>
                <w:sz w:val="24"/>
                <w:szCs w:val="24"/>
              </w:rPr>
              <w:fldChar w:fldCharType="separate"/>
            </w:r>
            <w:r>
              <w:rPr>
                <w:b/>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9</w:t>
            </w:r>
            <w:r>
              <w:rPr>
                <w:b/>
                <w:sz w:val="24"/>
                <w:szCs w:val="24"/>
              </w:rPr>
              <w:fldChar w:fldCharType="end"/>
            </w:r>
          </w:p>
        </w:sdtContent>
      </w:sdt>
    </w:sdtContent>
  </w:sdt>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737815"/>
    <w:rsid w:val="000220F8"/>
    <w:rsid w:val="00096D6B"/>
    <w:rsid w:val="0026609E"/>
    <w:rsid w:val="00737815"/>
    <w:rsid w:val="0098057F"/>
    <w:rsid w:val="00DA2D4D"/>
    <w:rsid w:val="00FD5CF4"/>
    <w:rsid w:val="25511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US" w:bidi="ar-SA"/>
    </w:rPr>
  </w:style>
  <w:style w:type="paragraph" w:styleId="2">
    <w:name w:val="heading 1"/>
    <w:basedOn w:val="3"/>
    <w:next w:val="3"/>
    <w:qFormat/>
    <w:uiPriority w:val="0"/>
    <w:pPr>
      <w:keepNext/>
      <w:keepLines/>
      <w:spacing w:before="400" w:after="120"/>
      <w:jc w:val="both"/>
      <w:outlineLvl w:val="0"/>
    </w:pPr>
    <w:rPr>
      <w:rFonts w:ascii="Times New Roman" w:hAnsi="Times New Roman"/>
      <w:b/>
      <w:sz w:val="28"/>
      <w:szCs w:val="40"/>
    </w:rPr>
  </w:style>
  <w:style w:type="paragraph" w:styleId="4">
    <w:name w:val="heading 2"/>
    <w:basedOn w:val="3"/>
    <w:next w:val="3"/>
    <w:uiPriority w:val="0"/>
    <w:pPr>
      <w:keepNext/>
      <w:keepLines/>
      <w:spacing w:before="360" w:after="120"/>
      <w:outlineLvl w:val="1"/>
    </w:pPr>
    <w:rPr>
      <w:sz w:val="32"/>
      <w:szCs w:val="32"/>
    </w:rPr>
  </w:style>
  <w:style w:type="paragraph" w:styleId="5">
    <w:name w:val="heading 3"/>
    <w:basedOn w:val="3"/>
    <w:next w:val="3"/>
    <w:uiPriority w:val="0"/>
    <w:pPr>
      <w:keepNext/>
      <w:keepLines/>
      <w:spacing w:before="320" w:after="80"/>
      <w:outlineLvl w:val="2"/>
    </w:pPr>
    <w:rPr>
      <w:color w:val="434343"/>
      <w:sz w:val="28"/>
      <w:szCs w:val="28"/>
    </w:rPr>
  </w:style>
  <w:style w:type="paragraph" w:styleId="6">
    <w:name w:val="heading 4"/>
    <w:basedOn w:val="3"/>
    <w:next w:val="3"/>
    <w:uiPriority w:val="0"/>
    <w:pPr>
      <w:keepNext/>
      <w:keepLines/>
      <w:spacing w:before="280" w:after="80"/>
      <w:outlineLvl w:val="3"/>
    </w:pPr>
    <w:rPr>
      <w:color w:val="666666"/>
      <w:sz w:val="24"/>
      <w:szCs w:val="24"/>
    </w:rPr>
  </w:style>
  <w:style w:type="paragraph" w:styleId="7">
    <w:name w:val="heading 5"/>
    <w:basedOn w:val="3"/>
    <w:next w:val="3"/>
    <w:uiPriority w:val="0"/>
    <w:pPr>
      <w:keepNext/>
      <w:keepLines/>
      <w:spacing w:before="240" w:after="80"/>
      <w:outlineLvl w:val="4"/>
    </w:pPr>
    <w:rPr>
      <w:color w:val="666666"/>
    </w:rPr>
  </w:style>
  <w:style w:type="paragraph" w:styleId="8">
    <w:name w:val="heading 6"/>
    <w:basedOn w:val="3"/>
    <w:next w:val="3"/>
    <w:uiPriority w:val="0"/>
    <w:pPr>
      <w:keepNext/>
      <w:keepLines/>
      <w:spacing w:before="240" w:after="80"/>
      <w:outlineLvl w:val="5"/>
    </w:pPr>
    <w:rPr>
      <w:i/>
      <w:color w:val="666666"/>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1"/>
    <w:qFormat/>
    <w:uiPriority w:val="0"/>
    <w:pPr>
      <w:spacing w:line="276" w:lineRule="auto"/>
    </w:pPr>
    <w:rPr>
      <w:rFonts w:ascii="Arial" w:hAnsi="Arial" w:eastAsia="Arial" w:cs="Arial"/>
      <w:sz w:val="22"/>
      <w:szCs w:val="22"/>
      <w:lang w:val="en-GB" w:eastAsia="en-US" w:bidi="ar-SA"/>
    </w:rPr>
  </w:style>
  <w:style w:type="paragraph" w:styleId="11">
    <w:name w:val="Balloon Text"/>
    <w:basedOn w:val="1"/>
    <w:link w:val="22"/>
    <w:semiHidden/>
    <w:unhideWhenUsed/>
    <w:qFormat/>
    <w:uiPriority w:val="99"/>
    <w:pPr>
      <w:spacing w:line="240" w:lineRule="auto"/>
    </w:pPr>
    <w:rPr>
      <w:rFonts w:ascii="Tahoma" w:hAnsi="Tahoma" w:cs="Tahoma"/>
      <w:sz w:val="16"/>
      <w:szCs w:val="16"/>
    </w:rPr>
  </w:style>
  <w:style w:type="paragraph" w:styleId="12">
    <w:name w:val="footer"/>
    <w:basedOn w:val="1"/>
    <w:link w:val="20"/>
    <w:unhideWhenUsed/>
    <w:qFormat/>
    <w:uiPriority w:val="99"/>
    <w:pPr>
      <w:tabs>
        <w:tab w:val="center" w:pos="4680"/>
        <w:tab w:val="right" w:pos="9360"/>
      </w:tabs>
      <w:spacing w:line="240" w:lineRule="auto"/>
    </w:pPr>
  </w:style>
  <w:style w:type="paragraph" w:styleId="13">
    <w:name w:val="header"/>
    <w:basedOn w:val="1"/>
    <w:link w:val="19"/>
    <w:semiHidden/>
    <w:unhideWhenUsed/>
    <w:qFormat/>
    <w:uiPriority w:val="99"/>
    <w:pPr>
      <w:tabs>
        <w:tab w:val="center" w:pos="4680"/>
        <w:tab w:val="right" w:pos="9360"/>
      </w:tabs>
      <w:spacing w:line="240" w:lineRule="auto"/>
    </w:pPr>
  </w:style>
  <w:style w:type="character" w:styleId="14">
    <w:name w:val="Hyperlink"/>
    <w:basedOn w:val="9"/>
    <w:unhideWhenUsed/>
    <w:qFormat/>
    <w:uiPriority w:val="99"/>
    <w:rPr>
      <w:color w:val="0000FF" w:themeColor="hyperlink"/>
      <w:u w:val="single"/>
    </w:rPr>
  </w:style>
  <w:style w:type="paragraph" w:styleId="15">
    <w:name w:val="Subtitle"/>
    <w:basedOn w:val="3"/>
    <w:next w:val="3"/>
    <w:qFormat/>
    <w:uiPriority w:val="0"/>
    <w:pPr>
      <w:keepNext/>
      <w:keepLines/>
      <w:spacing w:after="320"/>
    </w:pPr>
    <w:rPr>
      <w:color w:val="666666"/>
      <w:sz w:val="30"/>
      <w:szCs w:val="30"/>
    </w:rPr>
  </w:style>
  <w:style w:type="paragraph" w:styleId="16">
    <w:name w:val="Title"/>
    <w:basedOn w:val="3"/>
    <w:next w:val="3"/>
    <w:qFormat/>
    <w:uiPriority w:val="0"/>
    <w:pPr>
      <w:keepNext/>
      <w:keepLines/>
      <w:spacing w:after="60"/>
    </w:pPr>
    <w:rPr>
      <w:sz w:val="52"/>
      <w:szCs w:val="52"/>
    </w:rPr>
  </w:style>
  <w:style w:type="paragraph" w:styleId="17">
    <w:name w:val="toc 1"/>
    <w:basedOn w:val="1"/>
    <w:next w:val="1"/>
    <w:unhideWhenUsed/>
    <w:qFormat/>
    <w:uiPriority w:val="39"/>
    <w:pPr>
      <w:spacing w:after="100"/>
    </w:pPr>
  </w:style>
  <w:style w:type="table" w:customStyle="1" w:styleId="18">
    <w:name w:val="Table Normal1"/>
    <w:qFormat/>
    <w:uiPriority w:val="0"/>
    <w:tblPr>
      <w:tblCellMar>
        <w:top w:w="0" w:type="dxa"/>
        <w:left w:w="0" w:type="dxa"/>
        <w:bottom w:w="0" w:type="dxa"/>
        <w:right w:w="0" w:type="dxa"/>
      </w:tblCellMar>
    </w:tblPr>
  </w:style>
  <w:style w:type="character" w:customStyle="1" w:styleId="19">
    <w:name w:val="Header Char"/>
    <w:basedOn w:val="9"/>
    <w:link w:val="13"/>
    <w:semiHidden/>
    <w:qFormat/>
    <w:uiPriority w:val="99"/>
  </w:style>
  <w:style w:type="character" w:customStyle="1" w:styleId="20">
    <w:name w:val="Footer Char"/>
    <w:basedOn w:val="9"/>
    <w:link w:val="12"/>
    <w:qFormat/>
    <w:uiPriority w:val="99"/>
  </w:style>
  <w:style w:type="paragraph" w:customStyle="1" w:styleId="21">
    <w:name w:val="TOC Heading"/>
    <w:basedOn w:val="2"/>
    <w:next w:val="1"/>
    <w:semiHidden/>
    <w:unhideWhenUsed/>
    <w:qFormat/>
    <w:uiPriority w:val="39"/>
    <w:pPr>
      <w:spacing w:before="480" w:after="0"/>
      <w:jc w:val="left"/>
      <w:outlineLvl w:val="9"/>
    </w:pPr>
    <w:rPr>
      <w:rFonts w:asciiTheme="majorHAnsi" w:hAnsiTheme="majorHAnsi" w:eastAsiaTheme="majorEastAsia" w:cstheme="majorBidi"/>
      <w:bCs/>
      <w:color w:val="366091" w:themeColor="accent1" w:themeShade="BF"/>
      <w:szCs w:val="28"/>
      <w:lang w:val="en-US"/>
    </w:rPr>
  </w:style>
  <w:style w:type="character" w:customStyle="1" w:styleId="22">
    <w:name w:val="Balloon Text Char"/>
    <w:basedOn w:val="9"/>
    <w:link w:val="11"/>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7B481-EE3F-4AC3-87F1-F01EB1429191}">
  <ds:schemaRefs/>
</ds:datastoreItem>
</file>

<file path=docProps/app.xml><?xml version="1.0" encoding="utf-8"?>
<Properties xmlns="http://schemas.openxmlformats.org/officeDocument/2006/extended-properties" xmlns:vt="http://schemas.openxmlformats.org/officeDocument/2006/docPropsVTypes">
  <Template>Normal</Template>
  <Pages>1</Pages>
  <Words>1264</Words>
  <Characters>7211</Characters>
  <Lines>60</Lines>
  <Paragraphs>16</Paragraphs>
  <TotalTime>0</TotalTime>
  <ScaleCrop>false</ScaleCrop>
  <LinksUpToDate>false</LinksUpToDate>
  <CharactersWithSpaces>8459</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2023-09-29T09:12:00Z</dcterms:created>
  <dc:creator>Alina</dc:creator>
  <cp:lastModifiedBy>Alina</cp:lastModifiedBy>
  <dcterms:modified xsi:type="dcterms:W3CDTF">2023-10-09T18:54:31Z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2057-12.2.0.13215</vt:lpwstr>
  </property>
  <property fmtid="{D5CDD505-2E9C-101B-9397-08002B2CF9AE}" pid="3" name="ICV">
    <vt:lpwstr>485FA6D10F1247F98933D6505447DFB7_12</vt:lpwstr>
  </property>
</Properties>
</file>