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B93014" w14:textId="4559F677" w:rsidR="00A124EF" w:rsidRPr="006972A6" w:rsidRDefault="00A46B01">
      <w:pPr>
        <w:rPr>
          <w:b/>
          <w:bCs/>
        </w:rPr>
      </w:pPr>
      <w:r w:rsidRPr="006972A6">
        <w:rPr>
          <w:b/>
          <w:bCs/>
        </w:rPr>
        <w:t xml:space="preserve">AC 1.1 </w:t>
      </w:r>
    </w:p>
    <w:p w14:paraId="42B79B43" w14:textId="41935653" w:rsidR="00007A2B" w:rsidRPr="000C526C" w:rsidRDefault="00A46B01">
      <w:pPr>
        <w:rPr>
          <w:b/>
          <w:bCs/>
        </w:rPr>
      </w:pPr>
      <w:r w:rsidRPr="000C526C">
        <w:rPr>
          <w:b/>
          <w:bCs/>
        </w:rPr>
        <w:t>Introduct</w:t>
      </w:r>
      <w:r w:rsidR="00A6683A" w:rsidRPr="000C526C">
        <w:rPr>
          <w:b/>
          <w:bCs/>
        </w:rPr>
        <w:t>ion :</w:t>
      </w:r>
      <w:r w:rsidR="00A3721D" w:rsidRPr="000C526C">
        <w:rPr>
          <w:b/>
          <w:bCs/>
        </w:rPr>
        <w:t xml:space="preserve"> </w:t>
      </w:r>
      <w:r w:rsidR="00310AB2">
        <w:rPr>
          <w:b/>
          <w:bCs/>
        </w:rPr>
        <w:t xml:space="preserve">Appraising what it means to be a people professional </w:t>
      </w:r>
    </w:p>
    <w:p w14:paraId="162FD72F" w14:textId="24A4F341" w:rsidR="00162379" w:rsidRDefault="00AE31EE">
      <w:r>
        <w:t>CIPD</w:t>
      </w:r>
      <w:r w:rsidR="001C1264">
        <w:t xml:space="preserve"> (</w:t>
      </w:r>
      <w:r>
        <w:t>2026</w:t>
      </w:r>
      <w:r w:rsidR="00862D04">
        <w:t>a</w:t>
      </w:r>
      <w:r w:rsidR="001C1264">
        <w:t>)</w:t>
      </w:r>
      <w:r>
        <w:t xml:space="preserve"> define </w:t>
      </w:r>
      <w:r w:rsidR="00BC4892">
        <w:t xml:space="preserve">a people professional </w:t>
      </w:r>
      <w:r w:rsidR="00B049F9">
        <w:t xml:space="preserve">as a person </w:t>
      </w:r>
      <w:r w:rsidR="003C5DBA">
        <w:t xml:space="preserve">who has the power to help shape </w:t>
      </w:r>
      <w:r w:rsidR="00DA51C0">
        <w:t>the work and working lives within an organisation</w:t>
      </w:r>
      <w:r w:rsidR="004031EC">
        <w:t xml:space="preserve">, noting that </w:t>
      </w:r>
      <w:r w:rsidR="00885A19">
        <w:t xml:space="preserve">this role is not limited to </w:t>
      </w:r>
      <w:r w:rsidR="00783828">
        <w:t>Human Resources</w:t>
      </w:r>
      <w:r w:rsidR="006549B9">
        <w:t xml:space="preserve">. </w:t>
      </w:r>
      <w:r w:rsidR="000050F6">
        <w:t>A p</w:t>
      </w:r>
      <w:r w:rsidR="00783828">
        <w:t xml:space="preserve">eople professional </w:t>
      </w:r>
      <w:r w:rsidR="005D059B">
        <w:t xml:space="preserve">may be any individual who communicates </w:t>
      </w:r>
      <w:r w:rsidR="00783828">
        <w:t>effectively</w:t>
      </w:r>
      <w:r w:rsidR="005D059B">
        <w:t xml:space="preserve">, </w:t>
      </w:r>
      <w:r w:rsidR="00783828">
        <w:t xml:space="preserve">understands human </w:t>
      </w:r>
      <w:r w:rsidR="005D059B">
        <w:t>behaviours and applies this knowledge to influence people and organisational outcomes</w:t>
      </w:r>
      <w:r w:rsidR="00783828">
        <w:t xml:space="preserve"> (Crosby Management Training, 2023).  </w:t>
      </w:r>
    </w:p>
    <w:p w14:paraId="27369CAD" w14:textId="020185FA" w:rsidR="00177622" w:rsidRDefault="005D059B" w:rsidP="00177622">
      <w:r>
        <w:t>W</w:t>
      </w:r>
      <w:r w:rsidR="00906086">
        <w:t>ithin Nexxobyte</w:t>
      </w:r>
      <w:r w:rsidR="00B915C5">
        <w:t>, members of the</w:t>
      </w:r>
      <w:r w:rsidR="00CE2C0E">
        <w:t xml:space="preserve"> senior team</w:t>
      </w:r>
      <w:r w:rsidR="00906086">
        <w:t xml:space="preserve"> </w:t>
      </w:r>
      <w:r w:rsidR="00CE2C0E">
        <w:t>will have a role to play</w:t>
      </w:r>
      <w:r w:rsidR="00B915C5">
        <w:t xml:space="preserve"> in people practice. Effective</w:t>
      </w:r>
      <w:r w:rsidR="00FD2AF6">
        <w:t xml:space="preserve"> people professional</w:t>
      </w:r>
      <w:r w:rsidR="00B915C5">
        <w:t>s</w:t>
      </w:r>
      <w:r w:rsidR="00FD2AF6">
        <w:t xml:space="preserve"> demonstrate ethical practice, </w:t>
      </w:r>
      <w:r w:rsidR="008D6E90">
        <w:t>have the ability to positively influence people and culture</w:t>
      </w:r>
      <w:r w:rsidR="00B332D9">
        <w:t>, which is significant because these behaviours directly shape organisational trust and decision making</w:t>
      </w:r>
      <w:r w:rsidR="00993A50">
        <w:t xml:space="preserve">, have a </w:t>
      </w:r>
      <w:r w:rsidR="008E0A5C">
        <w:t>direct influence on day-to-day practices and staff experience</w:t>
      </w:r>
      <w:r w:rsidR="00B332D9">
        <w:t xml:space="preserve"> </w:t>
      </w:r>
      <w:r w:rsidR="002E7DC4">
        <w:t>(</w:t>
      </w:r>
      <w:r w:rsidR="007060BB">
        <w:t>DPG, 2024)</w:t>
      </w:r>
      <w:r w:rsidR="00400FC4">
        <w:t>.</w:t>
      </w:r>
    </w:p>
    <w:p w14:paraId="5D73F81D" w14:textId="356A99B4" w:rsidR="00577C1F" w:rsidRDefault="001425F7">
      <w:r>
        <w:t>C</w:t>
      </w:r>
      <w:r w:rsidR="00177622">
        <w:t>aution must be taken as the Nexxobyte managers are not People Professional</w:t>
      </w:r>
      <w:r w:rsidR="005E2F54">
        <w:t>s</w:t>
      </w:r>
      <w:r w:rsidR="00354701">
        <w:t xml:space="preserve">, </w:t>
      </w:r>
      <w:r w:rsidR="009923FF">
        <w:t>though they may be a professional in their own field</w:t>
      </w:r>
      <w:r w:rsidR="00CC5501">
        <w:t>,</w:t>
      </w:r>
      <w:r w:rsidR="009923FF">
        <w:t xml:space="preserve"> and so m</w:t>
      </w:r>
      <w:r w:rsidR="00177622">
        <w:t xml:space="preserve">ay lack </w:t>
      </w:r>
      <w:r w:rsidR="005A3003">
        <w:t>the ability</w:t>
      </w:r>
      <w:r w:rsidR="00177622">
        <w:t xml:space="preserve"> to demonstrate the behaviours of a people professional. </w:t>
      </w:r>
      <w:r w:rsidR="005A3003">
        <w:t xml:space="preserve">  </w:t>
      </w:r>
    </w:p>
    <w:p w14:paraId="3E1575AE" w14:textId="4B993854" w:rsidR="00A750DC" w:rsidRPr="000C526C" w:rsidRDefault="00A6683A">
      <w:pPr>
        <w:rPr>
          <w:b/>
          <w:bCs/>
        </w:rPr>
      </w:pPr>
      <w:r w:rsidRPr="000C526C">
        <w:rPr>
          <w:b/>
          <w:bCs/>
        </w:rPr>
        <w:t>T</w:t>
      </w:r>
      <w:r w:rsidR="00A750DC" w:rsidRPr="000C526C">
        <w:rPr>
          <w:b/>
          <w:bCs/>
        </w:rPr>
        <w:t>he people profession map</w:t>
      </w:r>
      <w:r w:rsidRPr="000C526C">
        <w:rPr>
          <w:b/>
          <w:bCs/>
        </w:rPr>
        <w:t xml:space="preserve">  : What is it and its importance.</w:t>
      </w:r>
    </w:p>
    <w:p w14:paraId="6899C997" w14:textId="388724A6" w:rsidR="000D659B" w:rsidRDefault="00837E4F">
      <w:r>
        <w:t>Accredited p</w:t>
      </w:r>
      <w:r w:rsidR="005A66AB">
        <w:t xml:space="preserve">eople professionals </w:t>
      </w:r>
      <w:r w:rsidR="008C2157">
        <w:t>are guided by the CIPD Profession Map</w:t>
      </w:r>
      <w:r w:rsidR="001425F7">
        <w:t xml:space="preserve">, </w:t>
      </w:r>
      <w:r w:rsidR="006E2B1F">
        <w:t>an international standard</w:t>
      </w:r>
      <w:r w:rsidR="00C82344">
        <w:t>,</w:t>
      </w:r>
      <w:r w:rsidR="006E2B1F">
        <w:t xml:space="preserve"> supporting better decision making, </w:t>
      </w:r>
      <w:r w:rsidR="009E1F8C">
        <w:t xml:space="preserve">professionalism, and drives </w:t>
      </w:r>
      <w:r w:rsidR="004F33DB">
        <w:t xml:space="preserve">organisational </w:t>
      </w:r>
      <w:r w:rsidR="009E1F8C">
        <w:t xml:space="preserve">change. </w:t>
      </w:r>
      <w:r w:rsidR="004F33DB">
        <w:t>The map sets</w:t>
      </w:r>
      <w:r w:rsidR="009E1F8C">
        <w:t xml:space="preserve"> out </w:t>
      </w:r>
      <w:r w:rsidR="0006002D">
        <w:t xml:space="preserve">the professions </w:t>
      </w:r>
      <w:r w:rsidR="009E1F8C">
        <w:t>purpose, values</w:t>
      </w:r>
      <w:r w:rsidR="000D659B">
        <w:t xml:space="preserve">, core knowledge and behaviours to make a positive impact (CIPD, 2026b). </w:t>
      </w:r>
      <w:r w:rsidR="00DA6B4D">
        <w:t xml:space="preserve"> These can be vital for organisational outcomes such as staff retention, equality and diversity amongst the workforce and ultimately organisational performance. </w:t>
      </w:r>
    </w:p>
    <w:p w14:paraId="4562F1A8" w14:textId="77777777" w:rsidR="0050345A" w:rsidRDefault="001A0541" w:rsidP="005E2F54">
      <w:pPr>
        <w:keepNext/>
        <w:jc w:val="center"/>
      </w:pPr>
      <w:r w:rsidRPr="001A0541">
        <w:rPr>
          <w:noProof/>
        </w:rPr>
        <w:drawing>
          <wp:inline distT="0" distB="0" distL="0" distR="0" wp14:anchorId="013C74D2" wp14:editId="72B07024">
            <wp:extent cx="1692998" cy="1458017"/>
            <wp:effectExtent l="0" t="0" r="2540" b="8890"/>
            <wp:docPr id="19005160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0516037" name=""/>
                    <pic:cNvPicPr/>
                  </pic:nvPicPr>
                  <pic:blipFill>
                    <a:blip r:embed="rId7"/>
                    <a:stretch>
                      <a:fillRect/>
                    </a:stretch>
                  </pic:blipFill>
                  <pic:spPr>
                    <a:xfrm>
                      <a:off x="0" y="0"/>
                      <a:ext cx="1700476" cy="1464457"/>
                    </a:xfrm>
                    <a:prstGeom prst="rect">
                      <a:avLst/>
                    </a:prstGeom>
                  </pic:spPr>
                </pic:pic>
              </a:graphicData>
            </a:graphic>
          </wp:inline>
        </w:drawing>
      </w:r>
    </w:p>
    <w:p w14:paraId="63B86D34" w14:textId="345CD714" w:rsidR="00B7064D" w:rsidRDefault="0050345A" w:rsidP="005E2F54">
      <w:pPr>
        <w:pStyle w:val="Caption"/>
        <w:jc w:val="center"/>
      </w:pPr>
      <w:r>
        <w:t xml:space="preserve">Figure </w:t>
      </w:r>
      <w:fldSimple w:instr=" SEQ Figure \* ARABIC ">
        <w:r>
          <w:rPr>
            <w:noProof/>
          </w:rPr>
          <w:t>1</w:t>
        </w:r>
      </w:fldSimple>
      <w:r>
        <w:t xml:space="preserve"> : The Profession Map, CIPD </w:t>
      </w:r>
      <w:r w:rsidR="00D30713">
        <w:t>(</w:t>
      </w:r>
      <w:r>
        <w:t>2026b</w:t>
      </w:r>
      <w:r w:rsidR="00D30713">
        <w:t>)</w:t>
      </w:r>
    </w:p>
    <w:p w14:paraId="0684107D" w14:textId="2BAA695B" w:rsidR="006744AA" w:rsidRDefault="00427EB7">
      <w:r>
        <w:t xml:space="preserve">While the Profession Map provides </w:t>
      </w:r>
      <w:r w:rsidR="0006002D">
        <w:t>a consistent and robust framework</w:t>
      </w:r>
      <w:r>
        <w:t xml:space="preserve">, </w:t>
      </w:r>
      <w:r w:rsidR="0066780F">
        <w:t>its effectiveness depend</w:t>
      </w:r>
      <w:r w:rsidR="00760D23">
        <w:t>s</w:t>
      </w:r>
      <w:r w:rsidR="0066780F">
        <w:t xml:space="preserve"> on how well it can be embedded into practice</w:t>
      </w:r>
      <w:r w:rsidR="006800F0">
        <w:t xml:space="preserve">.  Successful implementation at Nexxobyte will require </w:t>
      </w:r>
      <w:r w:rsidR="004D644B">
        <w:t xml:space="preserve">organisation-wide commitment and </w:t>
      </w:r>
      <w:r w:rsidR="00137269">
        <w:t xml:space="preserve">additional support for </w:t>
      </w:r>
      <w:r w:rsidR="004D644B">
        <w:t>manages through</w:t>
      </w:r>
      <w:r w:rsidR="00137269">
        <w:t xml:space="preserve"> training</w:t>
      </w:r>
      <w:r w:rsidR="004D644B">
        <w:t xml:space="preserve"> and development</w:t>
      </w:r>
      <w:r w:rsidR="002723B6">
        <w:t xml:space="preserve">.  </w:t>
      </w:r>
      <w:r w:rsidR="002B7158">
        <w:t xml:space="preserve">Although training and development </w:t>
      </w:r>
      <w:r w:rsidR="003232AF">
        <w:t>can be costly in both time and money</w:t>
      </w:r>
      <w:r w:rsidR="00B46A06">
        <w:t xml:space="preserve">, </w:t>
      </w:r>
      <w:r w:rsidR="00D715F0">
        <w:t xml:space="preserve">Nexxobyte </w:t>
      </w:r>
      <w:r w:rsidR="00AF1C2F">
        <w:t xml:space="preserve">will </w:t>
      </w:r>
      <w:r w:rsidR="008B5E82">
        <w:t xml:space="preserve">note long-term </w:t>
      </w:r>
      <w:r w:rsidR="00AF1C2F">
        <w:t>benefit</w:t>
      </w:r>
      <w:r w:rsidR="008B5E82">
        <w:t>s</w:t>
      </w:r>
      <w:r w:rsidR="00AF1C2F">
        <w:t xml:space="preserve"> through the re-</w:t>
      </w:r>
      <w:r w:rsidR="00D715F0">
        <w:t>align</w:t>
      </w:r>
      <w:r w:rsidR="00AF1C2F">
        <w:t>ment of managerial</w:t>
      </w:r>
      <w:r w:rsidR="00D715F0">
        <w:t xml:space="preserve"> behaviours </w:t>
      </w:r>
      <w:r w:rsidR="00AF1C2F">
        <w:t>wi</w:t>
      </w:r>
      <w:r w:rsidR="00D715F0">
        <w:t xml:space="preserve">th people-centric </w:t>
      </w:r>
      <w:r w:rsidR="00AF1C2F">
        <w:t xml:space="preserve">values </w:t>
      </w:r>
      <w:r w:rsidR="00D715F0">
        <w:t xml:space="preserve"> (</w:t>
      </w:r>
      <w:r w:rsidR="004326BB">
        <w:t>CIPD, 2026</w:t>
      </w:r>
      <w:r w:rsidR="00706020">
        <w:t>c</w:t>
      </w:r>
      <w:r w:rsidR="00C26B0F">
        <w:t>; CIPD, 2026d</w:t>
      </w:r>
      <w:r w:rsidR="00706020">
        <w:t>)</w:t>
      </w:r>
    </w:p>
    <w:p w14:paraId="27E17497" w14:textId="0B6AB79A" w:rsidR="00CC1200" w:rsidRPr="006374E9" w:rsidRDefault="00CC1200">
      <w:pPr>
        <w:rPr>
          <w:b/>
          <w:bCs/>
        </w:rPr>
      </w:pPr>
      <w:r w:rsidRPr="006374E9">
        <w:rPr>
          <w:b/>
          <w:bCs/>
        </w:rPr>
        <w:lastRenderedPageBreak/>
        <w:t>Putting the Professions Map into practice?</w:t>
      </w:r>
    </w:p>
    <w:p w14:paraId="2C0E87C3" w14:textId="262A4AD5" w:rsidR="004D6955" w:rsidRDefault="00C26B0F" w:rsidP="004D6955">
      <w:r>
        <w:t>Adopting</w:t>
      </w:r>
      <w:r w:rsidR="004D6955">
        <w:t xml:space="preserve"> the Profession Map will ensure that Nexxobyte </w:t>
      </w:r>
      <w:r w:rsidR="00CC5E11">
        <w:t>embed</w:t>
      </w:r>
      <w:r w:rsidR="004D6955">
        <w:t xml:space="preserve"> three core professional values:  decision making is principle-led, evidence-based and outcome driven (CIPD, 2026b). </w:t>
      </w:r>
    </w:p>
    <w:p w14:paraId="117C4489" w14:textId="2E53F1F8" w:rsidR="00CC1200" w:rsidRDefault="00CC5E11">
      <w:r>
        <w:t xml:space="preserve">A principles-led approach </w:t>
      </w:r>
      <w:r w:rsidR="009A63B5">
        <w:t xml:space="preserve">is effective </w:t>
      </w:r>
      <w:r w:rsidR="00B10C23">
        <w:t>wi</w:t>
      </w:r>
      <w:r w:rsidR="0071637A">
        <w:t>ll ensure that focus is placed on integrity, fairness and transparency</w:t>
      </w:r>
      <w:r w:rsidR="00D36BB2">
        <w:t xml:space="preserve">. </w:t>
      </w:r>
      <w:r w:rsidR="009F0008">
        <w:t xml:space="preserve"> This will only be effective </w:t>
      </w:r>
      <w:r w:rsidR="00D05534">
        <w:t>when</w:t>
      </w:r>
      <w:r w:rsidR="00B10C23">
        <w:t xml:space="preserve"> inconsistenc</w:t>
      </w:r>
      <w:r w:rsidR="009F0008">
        <w:t>ies</w:t>
      </w:r>
      <w:r w:rsidR="00B10C23">
        <w:t xml:space="preserve"> in management styles </w:t>
      </w:r>
      <w:r w:rsidR="009F0008">
        <w:t>are</w:t>
      </w:r>
      <w:r w:rsidR="00B10C23">
        <w:t xml:space="preserve"> addressed.  T</w:t>
      </w:r>
      <w:r w:rsidR="00F20CF8">
        <w:t xml:space="preserve">his </w:t>
      </w:r>
      <w:r w:rsidR="0097032A">
        <w:t xml:space="preserve">approach strengthens </w:t>
      </w:r>
      <w:r w:rsidR="00F20CF8">
        <w:t>t</w:t>
      </w:r>
      <w:r w:rsidR="00B10C23">
        <w:t xml:space="preserve">rust and workplace culture </w:t>
      </w:r>
      <w:r w:rsidR="00C97518">
        <w:t>(DPG, 2024)</w:t>
      </w:r>
      <w:r w:rsidR="0097032A">
        <w:t>.</w:t>
      </w:r>
    </w:p>
    <w:p w14:paraId="64DEC65C" w14:textId="13E2DBCA" w:rsidR="008C6D6B" w:rsidRDefault="0039320D">
      <w:r>
        <w:t xml:space="preserve">The </w:t>
      </w:r>
      <w:r w:rsidR="00F868AB">
        <w:t>introduc</w:t>
      </w:r>
      <w:r>
        <w:t xml:space="preserve">tion of </w:t>
      </w:r>
      <w:r w:rsidR="00F868AB">
        <w:t>policies and procedures</w:t>
      </w:r>
      <w:r w:rsidR="003B0DB1">
        <w:t xml:space="preserve">, such as flexible working policy or </w:t>
      </w:r>
      <w:r w:rsidR="004B346E">
        <w:t>recruitment procedures</w:t>
      </w:r>
      <w:r w:rsidR="00787A6D">
        <w:t xml:space="preserve"> may benefit </w:t>
      </w:r>
      <w:r w:rsidR="007A5068">
        <w:t>Nexxobyte</w:t>
      </w:r>
      <w:r w:rsidR="00DE499E">
        <w:t xml:space="preserve"> t</w:t>
      </w:r>
      <w:r w:rsidR="00435D88">
        <w:t>hrough</w:t>
      </w:r>
      <w:r w:rsidR="00572268">
        <w:t xml:space="preserve"> </w:t>
      </w:r>
      <w:r w:rsidR="00AE4455">
        <w:t>consisten</w:t>
      </w:r>
      <w:r w:rsidR="00435D88">
        <w:t>t</w:t>
      </w:r>
      <w:r w:rsidR="004B346E">
        <w:t xml:space="preserve"> decision-making</w:t>
      </w:r>
      <w:r w:rsidR="00DE499E">
        <w:t>, and reduced risk of bias and inconsistency.</w:t>
      </w:r>
      <w:r w:rsidR="00417F23">
        <w:t xml:space="preserve">  </w:t>
      </w:r>
      <w:r>
        <w:t xml:space="preserve">This may </w:t>
      </w:r>
      <w:r w:rsidR="00744ACB">
        <w:t xml:space="preserve">help </w:t>
      </w:r>
      <w:r>
        <w:t xml:space="preserve">address </w:t>
      </w:r>
      <w:r w:rsidR="00C06FC9">
        <w:t>the Nexxobyte</w:t>
      </w:r>
      <w:r>
        <w:t xml:space="preserve"> issue around staff retention.</w:t>
      </w:r>
      <w:r w:rsidR="00A20696">
        <w:t xml:space="preserve"> </w:t>
      </w:r>
      <w:r w:rsidR="00E758B4">
        <w:t>(</w:t>
      </w:r>
      <w:r w:rsidR="002313A7">
        <w:t>Oakwood International, 2025).</w:t>
      </w:r>
    </w:p>
    <w:p w14:paraId="02A39112" w14:textId="0266BA38" w:rsidR="009A63B5" w:rsidRDefault="00744ACB" w:rsidP="009A63B5">
      <w:r>
        <w:t>C</w:t>
      </w:r>
      <w:r w:rsidR="009A63B5">
        <w:t xml:space="preserve">hallenges </w:t>
      </w:r>
      <w:r w:rsidR="00EE79C1">
        <w:t xml:space="preserve">faced by </w:t>
      </w:r>
      <w:r w:rsidR="009A63B5">
        <w:t>Nexxobyte when adopting the people profession map</w:t>
      </w:r>
      <w:r w:rsidR="00C26961">
        <w:t>, will include</w:t>
      </w:r>
      <w:r w:rsidR="009A63B5" w:rsidRPr="00BB0C5E">
        <w:t xml:space="preserve"> </w:t>
      </w:r>
      <w:r w:rsidR="009A63B5">
        <w:t xml:space="preserve">the expectation </w:t>
      </w:r>
      <w:r w:rsidR="00922015">
        <w:t>for</w:t>
      </w:r>
      <w:r w:rsidR="009A63B5">
        <w:t xml:space="preserve"> Nexxobyte </w:t>
      </w:r>
      <w:r w:rsidR="00D74335">
        <w:t>to c</w:t>
      </w:r>
      <w:r w:rsidR="009A63B5">
        <w:t xml:space="preserve">omplete a </w:t>
      </w:r>
      <w:r w:rsidR="00D74335">
        <w:t xml:space="preserve">biannual professional reviews. </w:t>
      </w:r>
      <w:r w:rsidR="00A04BFF">
        <w:t>A</w:t>
      </w:r>
      <w:r w:rsidR="009A63B5">
        <w:t xml:space="preserve"> standard set by the CIPD (CIPD, 2026b).   </w:t>
      </w:r>
      <w:r w:rsidR="006C1CDB">
        <w:t xml:space="preserve">However, this could be limited </w:t>
      </w:r>
      <w:r w:rsidR="00A04BFF">
        <w:t>to</w:t>
      </w:r>
      <w:r w:rsidR="00D029AB">
        <w:t xml:space="preserve"> </w:t>
      </w:r>
      <w:r w:rsidR="00046C46">
        <w:t xml:space="preserve">the </w:t>
      </w:r>
      <w:r w:rsidR="00A04BFF">
        <w:t xml:space="preserve">Nexxobyte </w:t>
      </w:r>
      <w:r w:rsidR="00D029AB">
        <w:t xml:space="preserve">staff  </w:t>
      </w:r>
      <w:r w:rsidR="00781772">
        <w:t xml:space="preserve">who </w:t>
      </w:r>
      <w:r w:rsidR="00D029AB">
        <w:t xml:space="preserve">are trained people professionals. </w:t>
      </w:r>
      <w:r w:rsidR="00781772">
        <w:t>Potential g</w:t>
      </w:r>
      <w:r w:rsidR="009A63B5">
        <w:t>aps in knowledge and managerial skills may be identified,</w:t>
      </w:r>
      <w:r w:rsidR="00174147">
        <w:t xml:space="preserve"> and require addressing which</w:t>
      </w:r>
      <w:r w:rsidR="0067535A">
        <w:t xml:space="preserve"> will require a structured and realistic approach by Nexxobyte that</w:t>
      </w:r>
      <w:r w:rsidR="002B7AED">
        <w:t xml:space="preserve"> reflects operational pressures. </w:t>
      </w:r>
    </w:p>
    <w:p w14:paraId="733A43FD" w14:textId="608A942A" w:rsidR="001D56B6" w:rsidRDefault="001D56B6"/>
    <w:p w14:paraId="7B93BA8A" w14:textId="1411CD43" w:rsidR="0099060D" w:rsidRDefault="0099060D">
      <w:pPr>
        <w:rPr>
          <w:b/>
          <w:bCs/>
        </w:rPr>
      </w:pPr>
      <w:r w:rsidRPr="006972A6">
        <w:rPr>
          <w:b/>
          <w:bCs/>
        </w:rPr>
        <w:t xml:space="preserve">AC 1.2 </w:t>
      </w:r>
    </w:p>
    <w:p w14:paraId="59100A2F" w14:textId="5799DE13" w:rsidR="006972A6" w:rsidRDefault="003C7D3B">
      <w:r>
        <w:t xml:space="preserve">Understanding and applying </w:t>
      </w:r>
      <w:r w:rsidR="00344AAD">
        <w:t xml:space="preserve">your personal and ethical values </w:t>
      </w:r>
      <w:r w:rsidR="00445D42">
        <w:t>is</w:t>
      </w:r>
      <w:r w:rsidR="00344AAD">
        <w:t xml:space="preserve"> vital when working within the people profession. </w:t>
      </w:r>
      <w:r w:rsidR="005C0908">
        <w:t xml:space="preserve">It is also important to recognise the strengths and limitations of personal values. </w:t>
      </w:r>
      <w:r w:rsidR="00445D42">
        <w:t xml:space="preserve">Ensuring that these values are embedded into an organisations daily practice </w:t>
      </w:r>
      <w:r w:rsidR="00522759">
        <w:t>will ensure that an ethical culture is created</w:t>
      </w:r>
      <w:r w:rsidR="00D96BAC">
        <w:t xml:space="preserve">.  </w:t>
      </w:r>
      <w:r w:rsidR="00644C23">
        <w:t xml:space="preserve">Organisations who fail to achieve this culture </w:t>
      </w:r>
      <w:r w:rsidR="00D96BAC">
        <w:t xml:space="preserve">can be left with a workforce that is cynical and disengaged (CIPD, 2025a). </w:t>
      </w:r>
    </w:p>
    <w:p w14:paraId="084CD364" w14:textId="19A967EC" w:rsidR="00D96BAC" w:rsidRDefault="00CA28C7">
      <w:r>
        <w:t xml:space="preserve">I strongly believe that equity within an organisation is vital.  </w:t>
      </w:r>
      <w:r w:rsidR="003B4C3C">
        <w:t xml:space="preserve">Within my role at Nexxobyte I feel that adopting an equitable approach will </w:t>
      </w:r>
      <w:r>
        <w:t xml:space="preserve">support </w:t>
      </w:r>
      <w:r w:rsidR="00092739">
        <w:t>maintaining consistent</w:t>
      </w:r>
      <w:r w:rsidR="003B4C3C">
        <w:t xml:space="preserve"> staffing levels, and </w:t>
      </w:r>
      <w:r w:rsidR="00092739">
        <w:t xml:space="preserve">reduce </w:t>
      </w:r>
      <w:r w:rsidR="00067319">
        <w:t>employee complaints</w:t>
      </w:r>
      <w:r w:rsidR="00092739">
        <w:t xml:space="preserve">. </w:t>
      </w:r>
      <w:r w:rsidR="0089772E">
        <w:t>To achieve this</w:t>
      </w:r>
      <w:r w:rsidR="00581F40">
        <w:t xml:space="preserve">, Nexxobyte will need to adopt </w:t>
      </w:r>
      <w:r w:rsidR="00FE6394">
        <w:t>Adams’</w:t>
      </w:r>
      <w:r w:rsidR="00581F40">
        <w:t xml:space="preserve"> Equity Theory.  </w:t>
      </w:r>
      <w:r w:rsidR="001A5661">
        <w:t xml:space="preserve"> </w:t>
      </w:r>
    </w:p>
    <w:p w14:paraId="3AC40BD3" w14:textId="24F085B4" w:rsidR="001A5661" w:rsidRDefault="001A5661">
      <w:r>
        <w:t xml:space="preserve">Adams’ Equity Theory outlines that there is a need for a fair balance between an </w:t>
      </w:r>
      <w:r w:rsidR="00EB7EF3">
        <w:t xml:space="preserve">employees “inputs” and their “outputs”.   It has been made clear that </w:t>
      </w:r>
      <w:r w:rsidR="00A43573">
        <w:t xml:space="preserve">there is disparity </w:t>
      </w:r>
      <w:r w:rsidR="00EB7EF3">
        <w:t>within Nexxobyte staff groups</w:t>
      </w:r>
      <w:r w:rsidR="00A43573">
        <w:t xml:space="preserve">, where certain staff </w:t>
      </w:r>
      <w:r w:rsidR="00EB7EF3">
        <w:t xml:space="preserve">have had </w:t>
      </w:r>
      <w:r w:rsidR="00A43573">
        <w:t xml:space="preserve">additional “outputs” compared to others, such as access to learning opportunities. </w:t>
      </w:r>
      <w:r w:rsidR="00B477A4">
        <w:t xml:space="preserve"> Adam’s Equity Theory </w:t>
      </w:r>
      <w:r w:rsidR="00B91B38">
        <w:t xml:space="preserve">believes that in these cases employees may become de-motivated, </w:t>
      </w:r>
      <w:r w:rsidR="00BE4E1F">
        <w:t>reduce effort and cause disruption, as seen in Nexxobyte with staff leaving and staff complaints (</w:t>
      </w:r>
      <w:r w:rsidR="00673CF3">
        <w:t>Mindtools, 2024)</w:t>
      </w:r>
      <w:r w:rsidR="002A08BD">
        <w:t xml:space="preserve">. </w:t>
      </w:r>
    </w:p>
    <w:p w14:paraId="201E769E" w14:textId="50EFB635" w:rsidR="002A08BD" w:rsidRDefault="002A01C2">
      <w:r>
        <w:lastRenderedPageBreak/>
        <w:t xml:space="preserve">This informs my people practice at </w:t>
      </w:r>
      <w:r w:rsidR="002A08BD">
        <w:t>Nexxobyte</w:t>
      </w:r>
      <w:r>
        <w:t xml:space="preserve">, as I would </w:t>
      </w:r>
      <w:r w:rsidR="00A32674">
        <w:t xml:space="preserve">apply Adams’ Equity Theory through </w:t>
      </w:r>
      <w:r w:rsidR="002A08BD">
        <w:t xml:space="preserve">the implementation of </w:t>
      </w:r>
      <w:r w:rsidR="00A32674">
        <w:t xml:space="preserve">fair and transparent </w:t>
      </w:r>
      <w:r w:rsidR="002A08BD">
        <w:t>policies and procedures around applying for</w:t>
      </w:r>
      <w:r w:rsidR="00985092">
        <w:t xml:space="preserve"> recruitment, applying for </w:t>
      </w:r>
      <w:r w:rsidR="002A08BD">
        <w:t>study leave</w:t>
      </w:r>
      <w:r w:rsidR="00DD0C16">
        <w:t>, p</w:t>
      </w:r>
      <w:r w:rsidR="00B02F73">
        <w:t xml:space="preserve">ersonal development plans </w:t>
      </w:r>
      <w:r w:rsidR="00DD0C16">
        <w:t>etc, and defining roles and responsibilities depending on pay banding</w:t>
      </w:r>
      <w:r w:rsidR="00420A18">
        <w:t xml:space="preserve"> (Personio, 2026). </w:t>
      </w:r>
      <w:r w:rsidR="00206B99">
        <w:t xml:space="preserve">These policies would ensure fairness for all staff, applications for learning opportunities would all be treated </w:t>
      </w:r>
      <w:r w:rsidR="002327C6">
        <w:t xml:space="preserve">equally, </w:t>
      </w:r>
      <w:r w:rsidR="00F55EF8">
        <w:t xml:space="preserve">reducing any preferential treatment that may have previously occurred.  </w:t>
      </w:r>
      <w:r w:rsidR="00AB691A">
        <w:t xml:space="preserve">These </w:t>
      </w:r>
      <w:r w:rsidR="004D0CAA">
        <w:t>policies would apply organisation wide, and reinforce through people practices and m</w:t>
      </w:r>
      <w:r w:rsidR="0045523D">
        <w:t>onitored to ensure compliance</w:t>
      </w:r>
      <w:r w:rsidR="00B31BC0">
        <w:t>, (</w:t>
      </w:r>
      <w:r w:rsidR="001849B5">
        <w:t xml:space="preserve">Marsden, 2020). </w:t>
      </w:r>
    </w:p>
    <w:p w14:paraId="40D840FA" w14:textId="3A4611DF" w:rsidR="00C2405B" w:rsidRDefault="00C2405B">
      <w:r>
        <w:t xml:space="preserve">I also believe </w:t>
      </w:r>
      <w:r w:rsidR="00456B13">
        <w:t>in</w:t>
      </w:r>
      <w:r>
        <w:t xml:space="preserve"> the importance of ensuring </w:t>
      </w:r>
      <w:r w:rsidR="00456B13">
        <w:t>dignity and respect are considered at al</w:t>
      </w:r>
      <w:r w:rsidR="00230836">
        <w:t>l</w:t>
      </w:r>
      <w:r w:rsidR="00456B13">
        <w:t xml:space="preserve"> times.  It is important to recognise that dignity and respect will mean different things to different people, but </w:t>
      </w:r>
      <w:r w:rsidR="00BA0F8C">
        <w:t>by fostering a culture where dignity and respect are at the forefront, and leading by example this can be achieved.</w:t>
      </w:r>
      <w:r w:rsidR="008705C7">
        <w:t xml:space="preserve"> CIPD (2018), support my views </w:t>
      </w:r>
      <w:r w:rsidR="005C09E4">
        <w:t xml:space="preserve">outlining that every employee should feel that their dignity is recognised and respected.  </w:t>
      </w:r>
    </w:p>
    <w:p w14:paraId="01390095" w14:textId="13727468" w:rsidR="007642B6" w:rsidRDefault="007642B6">
      <w:r>
        <w:t xml:space="preserve">Nexxobyte will need to </w:t>
      </w:r>
      <w:r w:rsidR="00406463">
        <w:t xml:space="preserve">develop and </w:t>
      </w:r>
      <w:r w:rsidR="002E7D79">
        <w:t>implement</w:t>
      </w:r>
      <w:r w:rsidR="00406463">
        <w:t xml:space="preserve"> a </w:t>
      </w:r>
      <w:r w:rsidR="004A6661">
        <w:t>list of</w:t>
      </w:r>
      <w:r w:rsidR="00BA6488">
        <w:t xml:space="preserve"> shared values which can be adopted organisation wide. Smaller steps can be taken for</w:t>
      </w:r>
      <w:r w:rsidR="0065010A">
        <w:t xml:space="preserve"> daily interactions.  Training for the team leaders around how to communicate effectively and effective listening wil</w:t>
      </w:r>
      <w:r w:rsidR="005C6A0A">
        <w:t xml:space="preserve">l </w:t>
      </w:r>
      <w:r w:rsidR="0065010A">
        <w:t>raise awareness on what is important to those within the teams</w:t>
      </w:r>
      <w:r w:rsidR="005C6A0A">
        <w:t xml:space="preserve"> </w:t>
      </w:r>
      <w:r w:rsidR="00E55C2A">
        <w:t xml:space="preserve">and consistent thoughtful gestures help foster respect and dignity at work. </w:t>
      </w:r>
      <w:r w:rsidR="005C6A0A">
        <w:t xml:space="preserve">(Indeed, </w:t>
      </w:r>
      <w:r w:rsidR="004C75D3">
        <w:t xml:space="preserve">2026). </w:t>
      </w:r>
    </w:p>
    <w:p w14:paraId="17E8F495" w14:textId="7776224D" w:rsidR="00C87A69" w:rsidRPr="003C7D3B" w:rsidRDefault="006D43AF">
      <w:r>
        <w:t xml:space="preserve">In my </w:t>
      </w:r>
      <w:r w:rsidR="00C87A69">
        <w:t>role as a people professional</w:t>
      </w:r>
      <w:r>
        <w:t>, this value informs my practice at Nexxobyte by promoting dignity and respect through role-modelling a</w:t>
      </w:r>
      <w:r w:rsidR="009C1B66">
        <w:t>ppropriate behaviour, supporting dignity at work training and providing guidance to managers on effective communication and respectful leadership.  F</w:t>
      </w:r>
      <w:r w:rsidR="00F238EA">
        <w:t xml:space="preserve">letcher (2025), </w:t>
      </w:r>
      <w:r w:rsidR="00A572F5">
        <w:t xml:space="preserve">outlines that these sessions </w:t>
      </w:r>
      <w:r w:rsidR="0062574F">
        <w:t>allow for a clear way to set out the behaviours they value and expect from their employees.  It allows for a safe space to discuss how to address behaviours that are</w:t>
      </w:r>
      <w:r w:rsidR="00176700">
        <w:t xml:space="preserve"> not acceptable and highlight wellbeing support available to staff. </w:t>
      </w:r>
      <w:r w:rsidR="00C87A69">
        <w:t xml:space="preserve"> </w:t>
      </w:r>
    </w:p>
    <w:p w14:paraId="3AA3D2DB" w14:textId="77777777" w:rsidR="00B7382E" w:rsidRDefault="00B7382E"/>
    <w:p w14:paraId="34C3C226" w14:textId="77777777" w:rsidR="00B06F09" w:rsidRPr="00D3249A" w:rsidRDefault="00B06F09" w:rsidP="00B06F09">
      <w:pPr>
        <w:rPr>
          <w:b/>
          <w:bCs/>
        </w:rPr>
      </w:pPr>
      <w:r w:rsidRPr="00D3249A">
        <w:rPr>
          <w:b/>
          <w:bCs/>
        </w:rPr>
        <w:t>AC 1.3</w:t>
      </w:r>
    </w:p>
    <w:p w14:paraId="54FC0A4A" w14:textId="77777777" w:rsidR="00B06F09" w:rsidRDefault="00B06F09" w:rsidP="00B06F09">
      <w:r>
        <w:t>As the people professional role within Nexxobyte is vital to ensuring new practices and ways of working are adopted by the management team, how communication is received is essential.  This can only be achieved if my communication is clear, confident and informed.  I must ensure that my messages are understood (Hall, 2022).</w:t>
      </w:r>
    </w:p>
    <w:p w14:paraId="64239498" w14:textId="616CFFFD" w:rsidR="00B06F09" w:rsidRDefault="00B06F09" w:rsidP="00B06F09">
      <w:r>
        <w:t>It is essential that any information or advi</w:t>
      </w:r>
      <w:r w:rsidR="00A1508F">
        <w:t>c</w:t>
      </w:r>
      <w:r>
        <w:t xml:space="preserve">e I give to the management team is clear and consistent.  It must be unambiguous- stating exactly what I mean and giving opportunities to discuss and explain appropriately.  People professionals can be considered as the   subject matter experts, so my ability to demonstrate clear communication is a core leadership competency which will shape Nexxobytes’ performance, culture and success (HR Champions, 2025). </w:t>
      </w:r>
    </w:p>
    <w:p w14:paraId="440871A5" w14:textId="77777777" w:rsidR="00B06F09" w:rsidRDefault="00B06F09" w:rsidP="00B06F09">
      <w:r>
        <w:lastRenderedPageBreak/>
        <w:t>To gain the respect of the management team and become the trusted partner, I must display confidence and conviction.  This will be crucial during the onboarding of new policies  and challenging practices, as my confidence will support, influence and encourage managerial buy-in which is crucial at Nexxobyte (iHasco, 2021).</w:t>
      </w:r>
    </w:p>
    <w:p w14:paraId="12FCAC66" w14:textId="18C74532" w:rsidR="00B06F09" w:rsidRDefault="00B06F09" w:rsidP="00B06F09">
      <w:r>
        <w:t xml:space="preserve">Within Nexxobyte, my use of informed communications will increase the management team’s understanding of why policies and procedures are required and increase their knowledge and skills around their use.  If I fail to have clear, confident and informed communication this could have negative consequences for not just Nexxobyte as an organisation, but also for my working practices. </w:t>
      </w:r>
    </w:p>
    <w:p w14:paraId="026E7649" w14:textId="77777777" w:rsidR="00B06F09" w:rsidRDefault="00B06F09" w:rsidP="00B06F09">
      <w:r>
        <w:t xml:space="preserve">As a people professional, ineffective communication can damage my credibility and trust, weakening my relationships with managers, and reducing my influence (Meyers, 2024).   Managers are less likely to adopt new processes if they perceive my  messaging to be inconsistent or unreliable  (HR Champions, 2025). </w:t>
      </w:r>
    </w:p>
    <w:p w14:paraId="62BC8EF5" w14:textId="7F5DD147" w:rsidR="00B06F09" w:rsidRDefault="00B06F09" w:rsidP="00B06F09">
      <w:r>
        <w:t>Covey (2020), also supports that clear and informed communication doesn’t just involve talking and active listening, but outlines the importance of empathic listening.   I must  truly understand what drives the Nexxobyte</w:t>
      </w:r>
      <w:r w:rsidR="00700BC0">
        <w:t xml:space="preserve"> </w:t>
      </w:r>
      <w:r>
        <w:t>management team, their working practices, and history.  This will allow for all communication to be honest and true, and show that I have understood their needs and ultimately</w:t>
      </w:r>
      <w:r w:rsidR="00700BC0">
        <w:t xml:space="preserve"> </w:t>
      </w:r>
      <w:r>
        <w:t xml:space="preserve">create better relationships (Indeed, 2025).   </w:t>
      </w:r>
    </w:p>
    <w:p w14:paraId="05A6872E" w14:textId="77777777" w:rsidR="00B06F09" w:rsidRDefault="00B06F09" w:rsidP="00B06F09">
      <w:r>
        <w:t xml:space="preserve">For Nexxobyte, poor communication can further damage morale, reduce confidence in leadership and negatively impact organisational performance. With the need to implement policies and procedures to ensure fairness and equality of opportunities for staff, miscommunications can cause further reputational damage.  With staff morale already at a low, miscommunicate is likely to exacerbate existing issues.  Managers and staff alike will have a lack of confidence in Nexxobyte resulting in low staff engagement, low productivity and retention (Kilpatrick, 2023). </w:t>
      </w:r>
    </w:p>
    <w:p w14:paraId="609CA908" w14:textId="77777777" w:rsidR="00B06F09" w:rsidRDefault="00B06F09" w:rsidP="00B06F09"/>
    <w:p w14:paraId="750D7005" w14:textId="77777777" w:rsidR="00B06F09" w:rsidRPr="00D3249A" w:rsidRDefault="00B06F09" w:rsidP="00B06F09">
      <w:pPr>
        <w:rPr>
          <w:b/>
          <w:bCs/>
        </w:rPr>
      </w:pPr>
      <w:commentRangeStart w:id="0"/>
      <w:r w:rsidRPr="00D3249A">
        <w:rPr>
          <w:b/>
          <w:bCs/>
        </w:rPr>
        <w:t xml:space="preserve">AC 1.4  </w:t>
      </w:r>
      <w:commentRangeEnd w:id="0"/>
      <w:r w:rsidRPr="00D3249A">
        <w:rPr>
          <w:rStyle w:val="CommentReference"/>
          <w:b/>
          <w:bCs/>
          <w:sz w:val="24"/>
          <w:szCs w:val="24"/>
        </w:rPr>
        <w:commentReference w:id="0"/>
      </w:r>
    </w:p>
    <w:p w14:paraId="1F8F6109" w14:textId="17954FAA" w:rsidR="00B06F09" w:rsidRDefault="00175E8E" w:rsidP="00B06F09">
      <w:r>
        <w:t xml:space="preserve">If I had been the people professional at Nexxobyte, I would have responded differently to each situation.  One involved unethical behaviour and the other potentially illegal conduct.  </w:t>
      </w:r>
      <w:r w:rsidR="00AE32A1">
        <w:t xml:space="preserve">In both cases my first action would have been to establish </w:t>
      </w:r>
      <w:r w:rsidR="00B06F09">
        <w:t xml:space="preserve">the facts </w:t>
      </w:r>
      <w:r w:rsidR="00AE32A1">
        <w:t>, without making</w:t>
      </w:r>
      <w:r w:rsidR="00B06F09">
        <w:t xml:space="preserve"> assumptions</w:t>
      </w:r>
      <w:r w:rsidR="00AE32A1">
        <w:t>, through a fair and impartial investigation</w:t>
      </w:r>
      <w:r w:rsidR="00B06F09">
        <w:t xml:space="preserve"> (VQ Solutions, 2024; ACAS, 2025a). </w:t>
      </w:r>
    </w:p>
    <w:p w14:paraId="5A8A5B6D" w14:textId="092A3F58" w:rsidR="00B06F09" w:rsidRDefault="00B06F09" w:rsidP="00B06F09">
      <w:r>
        <w:t>Regarding the unethical behaviour at Nexxobyte, it would have been important to demonstrate to that employee that I had taken their concerns seriously</w:t>
      </w:r>
      <w:r w:rsidR="00E73C0E">
        <w:t xml:space="preserve">, as failure to do so could have </w:t>
      </w:r>
      <w:r w:rsidR="00B0186E">
        <w:t>damaged trust and escalated the issue into a formal grievance (</w:t>
      </w:r>
      <w:r>
        <w:t>ACAS</w:t>
      </w:r>
      <w:r w:rsidR="00B0186E">
        <w:t>, 2025b)</w:t>
      </w:r>
      <w:r w:rsidR="00302454">
        <w:t>.</w:t>
      </w:r>
      <w:r>
        <w:t xml:space="preserve"> </w:t>
      </w:r>
    </w:p>
    <w:p w14:paraId="08E2578B" w14:textId="5F1E2E57" w:rsidR="00B06F09" w:rsidRDefault="00B06F09" w:rsidP="00B06F09">
      <w:r>
        <w:lastRenderedPageBreak/>
        <w:t>I would have also discussed the issue with the appropriate manager</w:t>
      </w:r>
      <w:r w:rsidR="00302454">
        <w:t xml:space="preserve">, outling the seriousness of the concern, </w:t>
      </w:r>
      <w:r w:rsidR="00BF414F">
        <w:t xml:space="preserve">and </w:t>
      </w:r>
      <w:r>
        <w:t xml:space="preserve">consequence of this within their position at Nexxobyte.  </w:t>
      </w:r>
      <w:r w:rsidR="000F0357">
        <w:t>M</w:t>
      </w:r>
      <w:r>
        <w:t xml:space="preserve">y role would be to outline the seriousness and steps that will be taken to resolve the issues (CIPD 2026e). </w:t>
      </w:r>
      <w:r w:rsidR="000F0357">
        <w:t xml:space="preserve"> Remaining impartial, </w:t>
      </w:r>
      <w:r>
        <w:t xml:space="preserve">I </w:t>
      </w:r>
      <w:r w:rsidR="000F0357">
        <w:t xml:space="preserve">would </w:t>
      </w:r>
      <w:r>
        <w:t>gather</w:t>
      </w:r>
      <w:r w:rsidR="00C11444">
        <w:t xml:space="preserve"> evidence, </w:t>
      </w:r>
      <w:r>
        <w:t>what staff</w:t>
      </w:r>
      <w:r w:rsidR="00C11444">
        <w:t xml:space="preserve"> had</w:t>
      </w:r>
      <w:r>
        <w:t xml:space="preserve"> attended the training events, financial costings and what benefits have been gained from attending.  I would have also gathered information around why certain staff members have been refused the same opportunities. </w:t>
      </w:r>
    </w:p>
    <w:p w14:paraId="6E451508" w14:textId="11C71A64" w:rsidR="00B06F09" w:rsidRDefault="00AA088B" w:rsidP="00B06F09">
      <w:r>
        <w:t xml:space="preserve">To prevent </w:t>
      </w:r>
      <w:r w:rsidR="000F729E">
        <w:t>reoccurrence</w:t>
      </w:r>
      <w:r w:rsidR="00B06F09">
        <w:t xml:space="preserve"> within Nexxobyte, I would have </w:t>
      </w:r>
      <w:r w:rsidR="000F729E">
        <w:t>reinforced</w:t>
      </w:r>
      <w:r w:rsidR="00B06F09">
        <w:t xml:space="preserve"> existing policies, including  study leave, and their importance to ensuring that all staff are treated equally and fairly.  If there were no appropriate policies, I would have collaboratively developed one, ensuring effective approval and implementation. This would have included communicating to staff the new approach to protect them from further discrepancies (Linkilaw, 2021). </w:t>
      </w:r>
    </w:p>
    <w:p w14:paraId="6B44D42E" w14:textId="48E49E55" w:rsidR="00B06F09" w:rsidRDefault="00B06F09" w:rsidP="00B06F09">
      <w:r>
        <w:t xml:space="preserve">In </w:t>
      </w:r>
      <w:r w:rsidR="00B50EB0">
        <w:t xml:space="preserve">relation to the allegations </w:t>
      </w:r>
      <w:r w:rsidR="004722A4">
        <w:t>of an</w:t>
      </w:r>
      <w:r>
        <w:t xml:space="preserve"> employee using work time and equipment for their own business,  I would have wanted to determine whether </w:t>
      </w:r>
      <w:r w:rsidR="004722A4">
        <w:t xml:space="preserve">theft or fraud had occurred at </w:t>
      </w:r>
      <w:r>
        <w:t>Nexxobyte.  ACAS (2025), outline</w:t>
      </w:r>
      <w:r w:rsidR="00BC6BC0">
        <w:t>s</w:t>
      </w:r>
      <w:r>
        <w:t xml:space="preserve"> that </w:t>
      </w:r>
      <w:r w:rsidR="00BC6BC0">
        <w:t>such</w:t>
      </w:r>
      <w:r>
        <w:t xml:space="preserve"> behaviour can be classed as fraudulent and as such is gross misconduct.  </w:t>
      </w:r>
    </w:p>
    <w:p w14:paraId="4A8CE7B7" w14:textId="367CAAA3" w:rsidR="00B06F09" w:rsidRDefault="00B06F09" w:rsidP="00B06F09">
      <w:r>
        <w:t>I</w:t>
      </w:r>
      <w:r w:rsidR="009C4DB8">
        <w:t xml:space="preserve"> would have </w:t>
      </w:r>
      <w:r>
        <w:t>determine</w:t>
      </w:r>
      <w:r w:rsidR="009C4DB8">
        <w:t>d</w:t>
      </w:r>
      <w:r>
        <w:t xml:space="preserve"> whether rules around the personal use of equipment was explicitly understood (e.g. within the employee handbook). This would have helped to determine if the employee had deliberately breached these rules, leading to gross misconduct (Landaulaw, 2026).  If Nexxobyte had not had these policies and guidance for staff, I would have ensured the rapid development and implementation of appropriate approaches. </w:t>
      </w:r>
    </w:p>
    <w:p w14:paraId="1AA22CD4" w14:textId="77777777" w:rsidR="00B06F09" w:rsidRDefault="00B06F09" w:rsidP="00B06F09">
      <w:r>
        <w:t>Once all evidence had been reviewed, and the details of  any misconduct (including  frequency and impact) had been established, I would have advised on the appropriate action including any section (e.g. dismissal).  Gov.UK (2026) outlines that in cases of gross misconduct an employee can be dismissed with immediate effect as long as a fair process has been followed. However, in line with the guidance, my advice would have considered the nature of the sanction (including past employment record) to help ensure fair and appropriate culture would be developed in Nexxobyte.</w:t>
      </w:r>
    </w:p>
    <w:p w14:paraId="6977C17D" w14:textId="0DCEA659" w:rsidR="00B7382E" w:rsidRDefault="00B7382E"/>
    <w:p w14:paraId="55978A97" w14:textId="223D9CAD" w:rsidR="00D3249A" w:rsidRDefault="00D3249A">
      <w:pPr>
        <w:rPr>
          <w:b/>
          <w:bCs/>
        </w:rPr>
      </w:pPr>
      <w:r w:rsidRPr="00D3249A">
        <w:rPr>
          <w:b/>
          <w:bCs/>
        </w:rPr>
        <w:t xml:space="preserve">AC </w:t>
      </w:r>
      <w:r w:rsidR="00A16648">
        <w:rPr>
          <w:b/>
          <w:bCs/>
        </w:rPr>
        <w:t>2.1</w:t>
      </w:r>
    </w:p>
    <w:p w14:paraId="56DD2876" w14:textId="77777777" w:rsidR="005A5483" w:rsidRDefault="005A5483" w:rsidP="005A5483">
      <w:r>
        <w:t xml:space="preserve">In response to the comments suggesting that the Nexxobyte workforce does not  require formal policies and procedures, evidence shows that organisations which implement policies and procedures effectively are more successful than those who do not (Adlam, 2020; Byass, 2024). </w:t>
      </w:r>
    </w:p>
    <w:p w14:paraId="7D661DBE" w14:textId="77777777" w:rsidR="005A5483" w:rsidRDefault="005A5483" w:rsidP="005A5483">
      <w:r>
        <w:lastRenderedPageBreak/>
        <w:t xml:space="preserve">Lessons must be learnt by Nexxobyte around workplace equity and fairness.  Elston (2026), argues that policies aren’t about imposing limitations in the workplace, rather they provide structure and direction, while encouraging equity and equality.  Policies can provide Nexxobyte  with consistent guidelines to facilitate efficient operations, and enables errors or disruptions to be identified and resolved quicky.  Adlam (2020), further highlights that a lack of policy and procedure result in unnecessary time and effort when attempting to resolve workplace issues.   </w:t>
      </w:r>
    </w:p>
    <w:p w14:paraId="518FEAEC" w14:textId="77777777" w:rsidR="005A5483" w:rsidRDefault="005A5483" w:rsidP="005A5483">
      <w:r>
        <w:t xml:space="preserve">Effective policies also benefit Nexxobyte by fostering trust.  Adam’s equity theory supports that the creation of policies will address legitimate employee concerns.  By addressing legitimate concerns through fair and transparent policies, Nexxobyte can enhance trust, culture and productivity (Tanner, 2025). </w:t>
      </w:r>
    </w:p>
    <w:p w14:paraId="193444F7" w14:textId="4E3853A6" w:rsidR="005A5483" w:rsidRDefault="005A5483" w:rsidP="005A5483">
      <w:r>
        <w:t xml:space="preserve">A valued and included staff members will engage and contribute to the organisation.  Increased engagement supports retention, strengthening </w:t>
      </w:r>
      <w:r w:rsidR="009D52BE">
        <w:t>Nexxobyte</w:t>
      </w:r>
      <w:r w:rsidR="00A16648">
        <w:t xml:space="preserve">s’ </w:t>
      </w:r>
      <w:r>
        <w:t xml:space="preserve">reputation as a good employer, which in turn will attract new talent (CPD, 2025). </w:t>
      </w:r>
    </w:p>
    <w:p w14:paraId="05467A6C" w14:textId="77777777" w:rsidR="005A5483" w:rsidRDefault="005A5483" w:rsidP="005A5483">
      <w:r>
        <w:t xml:space="preserve">There are also benefits to the Nexxobyte workforce.  Feeling valued at work has been shown to improve mental health, engagement and job satisfaction while reducing stress levels and staff burnout (CPD, 2025). </w:t>
      </w:r>
    </w:p>
    <w:p w14:paraId="7BD327AB" w14:textId="77777777" w:rsidR="005A5483" w:rsidRDefault="005A5483" w:rsidP="005A5483">
      <w:r>
        <w:t xml:space="preserve">Herzberg’s Two Factor Theory further supports the importance of policies and procedures.  Herzberg identifies hygiene factors, such as working conditions, administration and organisational policies as essential in preventing dissatisfaction.  While these factors do not directly motivate employees, their absence can lead to dissatisfaction and disengagement.  ACCA (2026), highlights attention to hygiene factors is critical in maintaining a stable and supportive working environment. </w:t>
      </w:r>
    </w:p>
    <w:p w14:paraId="6EA5D24A" w14:textId="77777777" w:rsidR="005A5483" w:rsidRDefault="005A5483" w:rsidP="005A5483">
      <w:r>
        <w:t xml:space="preserve">It is important for staff to feel valued and safe within the workplace.  Policies and procedures provide this safe environment by creating rules and expectations.   A clear understanding of the standards expected, reduces stress and uncertainty.  Access to clear procedures empowers employees to make decisions confidently without the need for constant supervision, which will increase their job satisfaction and encourage collaboration (Dhole, 2025). </w:t>
      </w:r>
    </w:p>
    <w:p w14:paraId="76654E55" w14:textId="7EF8D32F" w:rsidR="00426F95" w:rsidRDefault="00426F95" w:rsidP="00C1444B"/>
    <w:p w14:paraId="3C3D4A17" w14:textId="2E424728" w:rsidR="00A16648" w:rsidRDefault="00A16648" w:rsidP="00C1444B">
      <w:pPr>
        <w:rPr>
          <w:b/>
          <w:bCs/>
        </w:rPr>
      </w:pPr>
      <w:r w:rsidRPr="00A16648">
        <w:rPr>
          <w:b/>
          <w:bCs/>
        </w:rPr>
        <w:t>AC 2.2</w:t>
      </w:r>
    </w:p>
    <w:p w14:paraId="63148250" w14:textId="77777777" w:rsidR="003E2147" w:rsidRDefault="00A01C7C" w:rsidP="00C1444B">
      <w:r w:rsidRPr="00BA071A">
        <w:t xml:space="preserve">In order to </w:t>
      </w:r>
      <w:r w:rsidR="003751D2" w:rsidRPr="00BA071A">
        <w:t xml:space="preserve">develop a staff learning and development </w:t>
      </w:r>
      <w:r w:rsidR="00A1508F" w:rsidRPr="00BA071A">
        <w:t xml:space="preserve">(L&amp;D) </w:t>
      </w:r>
      <w:r w:rsidR="003751D2" w:rsidRPr="00BA071A">
        <w:t xml:space="preserve">policy that is fair and inclusive to all staff </w:t>
      </w:r>
      <w:r w:rsidR="005420B2" w:rsidRPr="00BA071A">
        <w:t>at</w:t>
      </w:r>
      <w:r w:rsidR="003751D2" w:rsidRPr="00BA071A">
        <w:t xml:space="preserve"> Nexxobyte there are a number of elements to consider. </w:t>
      </w:r>
    </w:p>
    <w:p w14:paraId="4040A472" w14:textId="24D8328C" w:rsidR="00A1508F" w:rsidRDefault="00BA071A" w:rsidP="00C1444B">
      <w:r>
        <w:t>A well-defined L&amp;D policy can be a roadmap for managers, outlining strategi</w:t>
      </w:r>
      <w:r w:rsidR="00CB0B81">
        <w:t xml:space="preserve">es and aligning skills with organisational goals.  </w:t>
      </w:r>
      <w:r w:rsidR="00A1508F" w:rsidRPr="00BA071A">
        <w:t xml:space="preserve">Before drafting a policy of my own, I would examine L&amp;D policies </w:t>
      </w:r>
      <w:r w:rsidR="00BE0183" w:rsidRPr="00BA071A">
        <w:t xml:space="preserve">considered to be exemplary within </w:t>
      </w:r>
      <w:r w:rsidR="00784FB8" w:rsidRPr="00BA071A">
        <w:t>the UK’s public sector, as this will provide</w:t>
      </w:r>
      <w:r w:rsidR="003A7171" w:rsidRPr="00BA071A">
        <w:t xml:space="preserve"> examples of best practice (ModernGov, 2024).  </w:t>
      </w:r>
    </w:p>
    <w:p w14:paraId="032571B7" w14:textId="4D69A4FB" w:rsidR="00E16AB3" w:rsidRDefault="00356EDF" w:rsidP="00C1444B">
      <w:r>
        <w:lastRenderedPageBreak/>
        <w:t xml:space="preserve">To shape the </w:t>
      </w:r>
      <w:r w:rsidR="005303D3">
        <w:t>structure and wording of the policy, I must consult with both</w:t>
      </w:r>
      <w:r w:rsidR="006C69CF">
        <w:t xml:space="preserve"> Trade</w:t>
      </w:r>
      <w:r w:rsidR="005303D3">
        <w:t xml:space="preserve"> Unions and Acas to ensure </w:t>
      </w:r>
      <w:r w:rsidR="000028FA">
        <w:t xml:space="preserve">wording within the policy reflects that </w:t>
      </w:r>
      <w:r w:rsidR="00D517D0">
        <w:t>L&amp;D</w:t>
      </w:r>
      <w:r w:rsidR="000028FA">
        <w:t xml:space="preserve"> will be available to all staff</w:t>
      </w:r>
      <w:r w:rsidR="00FB2AAF">
        <w:t xml:space="preserve"> in line with the </w:t>
      </w:r>
      <w:r w:rsidR="00AC0592">
        <w:t>Equality Act 2010</w:t>
      </w:r>
      <w:r w:rsidR="00FB2AAF">
        <w:t xml:space="preserve"> (Acas, 2022)</w:t>
      </w:r>
      <w:r w:rsidR="00D517D0">
        <w:t xml:space="preserve">.  </w:t>
      </w:r>
      <w:r w:rsidR="005C6A65">
        <w:t xml:space="preserve">By holding </w:t>
      </w:r>
      <w:r w:rsidR="00D84FB3">
        <w:t xml:space="preserve">frequent meeting with the union representatives, I will be able to </w:t>
      </w:r>
      <w:r w:rsidR="00E209C8">
        <w:t xml:space="preserve">identify any potential issues or unintended consequences to the new policy.  </w:t>
      </w:r>
    </w:p>
    <w:p w14:paraId="6D195167" w14:textId="4871EE09" w:rsidR="0033288D" w:rsidRDefault="0033288D" w:rsidP="00C1444B">
      <w:r>
        <w:t xml:space="preserve">I also believe </w:t>
      </w:r>
      <w:r w:rsidR="00F07D89">
        <w:t>it is</w:t>
      </w:r>
      <w:r>
        <w:t xml:space="preserve"> important to involve </w:t>
      </w:r>
      <w:r w:rsidR="000B754E">
        <w:t xml:space="preserve">Nexxobyte employees and managers in the development of the policy.  </w:t>
      </w:r>
      <w:r w:rsidR="00C70583">
        <w:t xml:space="preserve">NVCO (2022) </w:t>
      </w:r>
      <w:r w:rsidR="0008636A">
        <w:t>highlight that policies created in partnership with organisation employees are more likely to be accepted</w:t>
      </w:r>
      <w:r w:rsidR="00301EFD">
        <w:t>.  I will gain insight to how</w:t>
      </w:r>
      <w:r w:rsidR="00665691">
        <w:t xml:space="preserve"> L&amp;D applications were </w:t>
      </w:r>
      <w:r w:rsidR="00301EFD">
        <w:t>previous</w:t>
      </w:r>
      <w:r w:rsidR="00665691">
        <w:t xml:space="preserve">ly processed, and </w:t>
      </w:r>
      <w:r w:rsidR="00BD02BB">
        <w:t xml:space="preserve">how this can be improved.  </w:t>
      </w:r>
      <w:r w:rsidR="00301EFD">
        <w:t xml:space="preserve"> </w:t>
      </w:r>
      <w:r w:rsidR="000B754E">
        <w:t>This will allow</w:t>
      </w:r>
      <w:r w:rsidR="00C70583">
        <w:t xml:space="preserve"> working examples to be included within the policy</w:t>
      </w:r>
      <w:r w:rsidR="00BD02BB">
        <w:t xml:space="preserve">.  </w:t>
      </w:r>
    </w:p>
    <w:p w14:paraId="49870AAE" w14:textId="17E0FA92" w:rsidR="006B7650" w:rsidRPr="006B7650" w:rsidRDefault="00BF4017" w:rsidP="006B7650">
      <w:pPr>
        <w:pStyle w:val="NormalWeb"/>
        <w:shd w:val="clear" w:color="auto" w:fill="FFFFFF" w:themeFill="background1"/>
        <w:spacing w:before="30" w:beforeAutospacing="0" w:after="240" w:afterAutospacing="0"/>
        <w:rPr>
          <w:rFonts w:asciiTheme="minorHAnsi" w:hAnsiTheme="minorHAnsi"/>
        </w:rPr>
      </w:pPr>
      <w:r w:rsidRPr="006B7650">
        <w:rPr>
          <w:rFonts w:asciiTheme="minorHAnsi" w:hAnsiTheme="minorHAnsi"/>
        </w:rPr>
        <w:t xml:space="preserve">I must also consider the design and feel of the policy itself, not just its content.  </w:t>
      </w:r>
      <w:r w:rsidR="006E40F4" w:rsidRPr="006B7650">
        <w:rPr>
          <w:rFonts w:asciiTheme="minorHAnsi" w:hAnsiTheme="minorHAnsi"/>
        </w:rPr>
        <w:t xml:space="preserve">Consideration will be given to </w:t>
      </w:r>
      <w:r w:rsidR="00A8786D" w:rsidRPr="006B7650">
        <w:rPr>
          <w:rFonts w:asciiTheme="minorHAnsi" w:hAnsiTheme="minorHAnsi"/>
        </w:rPr>
        <w:t xml:space="preserve">the </w:t>
      </w:r>
      <w:r w:rsidR="006E40F4" w:rsidRPr="006B7650">
        <w:rPr>
          <w:rFonts w:asciiTheme="minorHAnsi" w:hAnsiTheme="minorHAnsi"/>
        </w:rPr>
        <w:t>diverse cognitiv</w:t>
      </w:r>
      <w:r w:rsidR="00463EB8" w:rsidRPr="006B7650">
        <w:rPr>
          <w:rFonts w:asciiTheme="minorHAnsi" w:hAnsiTheme="minorHAnsi"/>
        </w:rPr>
        <w:t xml:space="preserve">e processing, sensory needs and communication styles of the workforce.  </w:t>
      </w:r>
      <w:r w:rsidR="008A7B1D" w:rsidRPr="006B7650">
        <w:rPr>
          <w:rFonts w:asciiTheme="minorHAnsi" w:hAnsiTheme="minorHAnsi"/>
        </w:rPr>
        <w:t>By making the L&amp;D policy in an accessible format, I will be including people with disabilities</w:t>
      </w:r>
      <w:r w:rsidR="00BF722E" w:rsidRPr="006B7650">
        <w:rPr>
          <w:rFonts w:asciiTheme="minorHAnsi" w:hAnsiTheme="minorHAnsi"/>
        </w:rPr>
        <w:t xml:space="preserve">, while providing </w:t>
      </w:r>
      <w:r w:rsidR="00FD6829" w:rsidRPr="006B7650">
        <w:rPr>
          <w:rFonts w:asciiTheme="minorHAnsi" w:hAnsiTheme="minorHAnsi"/>
        </w:rPr>
        <w:t xml:space="preserve">better user experience and higher engagement </w:t>
      </w:r>
      <w:r w:rsidR="00236715" w:rsidRPr="006B7650">
        <w:rPr>
          <w:rFonts w:asciiTheme="minorHAnsi" w:hAnsiTheme="minorHAnsi"/>
        </w:rPr>
        <w:t>(Mannion, 2023</w:t>
      </w:r>
      <w:r w:rsidR="008E09AF" w:rsidRPr="006B7650">
        <w:rPr>
          <w:rFonts w:asciiTheme="minorHAnsi" w:hAnsiTheme="minorHAnsi"/>
        </w:rPr>
        <w:t>; Maskell, 2025</w:t>
      </w:r>
      <w:r w:rsidR="006B7650" w:rsidRPr="006B7650">
        <w:rPr>
          <w:rFonts w:asciiTheme="minorHAnsi" w:hAnsiTheme="minorHAnsi"/>
        </w:rPr>
        <w:t>)</w:t>
      </w:r>
      <w:r w:rsidR="001605C3" w:rsidRPr="006B7650">
        <w:rPr>
          <w:rFonts w:asciiTheme="minorHAnsi" w:hAnsiTheme="minorHAnsi"/>
        </w:rPr>
        <w:t xml:space="preserve">. </w:t>
      </w:r>
    </w:p>
    <w:p w14:paraId="3C1A4A30" w14:textId="5CB190C6" w:rsidR="000B7702" w:rsidRPr="006B7650" w:rsidRDefault="000B7702" w:rsidP="006B7650">
      <w:pPr>
        <w:pStyle w:val="NormalWeb"/>
        <w:shd w:val="clear" w:color="auto" w:fill="FFFFFF" w:themeFill="background1"/>
        <w:spacing w:before="30" w:beforeAutospacing="0" w:after="240" w:afterAutospacing="0"/>
        <w:rPr>
          <w:rFonts w:asciiTheme="minorHAnsi" w:hAnsiTheme="minorHAnsi"/>
        </w:rPr>
      </w:pPr>
      <w:r w:rsidRPr="006B7650">
        <w:rPr>
          <w:rFonts w:asciiTheme="minorHAnsi" w:hAnsiTheme="minorHAnsi"/>
        </w:rPr>
        <w:t>After three months, the inclusivity of the L&amp;D policy will be evaluated through analysis of the L&amp;D applications received. This review will assess whether the number of applications has increased or decreased following the implementation of the policy.</w:t>
      </w:r>
    </w:p>
    <w:p w14:paraId="579CF9CA" w14:textId="7E5F6B1A" w:rsidR="000B7702" w:rsidRPr="006B7650" w:rsidRDefault="000B7702" w:rsidP="006B7650">
      <w:pPr>
        <w:pStyle w:val="NormalWeb"/>
        <w:shd w:val="clear" w:color="auto" w:fill="FFFFFF" w:themeFill="background1"/>
        <w:spacing w:before="30" w:beforeAutospacing="0" w:after="240" w:afterAutospacing="0"/>
        <w:rPr>
          <w:rFonts w:asciiTheme="minorHAnsi" w:hAnsiTheme="minorHAnsi"/>
        </w:rPr>
      </w:pPr>
      <w:r w:rsidRPr="006B7650">
        <w:rPr>
          <w:rFonts w:asciiTheme="minorHAnsi" w:hAnsiTheme="minorHAnsi"/>
        </w:rPr>
        <w:t xml:space="preserve">In addition, a focus group comprising of managers and staff (including those who are neurodiverse) will be established to explore in greater depth the reasons why L&amp;D opportunities were, or were not, accessed through the new policy. This qualitative insight will help </w:t>
      </w:r>
      <w:r w:rsidR="00FD4EC8">
        <w:rPr>
          <w:rFonts w:asciiTheme="minorHAnsi" w:hAnsiTheme="minorHAnsi"/>
        </w:rPr>
        <w:t xml:space="preserve">me </w:t>
      </w:r>
      <w:r w:rsidRPr="006B7650">
        <w:rPr>
          <w:rFonts w:asciiTheme="minorHAnsi" w:hAnsiTheme="minorHAnsi"/>
        </w:rPr>
        <w:t>to determine whether the policy is inclusive in practice (Maskell, 2025).</w:t>
      </w:r>
    </w:p>
    <w:p w14:paraId="2C24387F" w14:textId="77777777" w:rsidR="00171AF4" w:rsidRDefault="000B7702" w:rsidP="006B7650">
      <w:pPr>
        <w:pStyle w:val="NormalWeb"/>
        <w:shd w:val="clear" w:color="auto" w:fill="FFFFFF" w:themeFill="background1"/>
        <w:spacing w:before="30" w:beforeAutospacing="0" w:after="240" w:afterAutospacing="0"/>
        <w:rPr>
          <w:rFonts w:asciiTheme="minorHAnsi" w:hAnsiTheme="minorHAnsi"/>
        </w:rPr>
      </w:pPr>
      <w:r w:rsidRPr="006B7650">
        <w:rPr>
          <w:rFonts w:asciiTheme="minorHAnsi" w:hAnsiTheme="minorHAnsi"/>
        </w:rPr>
        <w:t xml:space="preserve">Upon implementation of the L&amp;D policy, </w:t>
      </w:r>
      <w:r w:rsidR="00FE4951">
        <w:rPr>
          <w:rFonts w:asciiTheme="minorHAnsi" w:hAnsiTheme="minorHAnsi"/>
        </w:rPr>
        <w:t xml:space="preserve">I </w:t>
      </w:r>
      <w:r w:rsidRPr="006B7650">
        <w:rPr>
          <w:rFonts w:asciiTheme="minorHAnsi" w:hAnsiTheme="minorHAnsi"/>
        </w:rPr>
        <w:t>will introduced</w:t>
      </w:r>
      <w:r w:rsidR="00FE4951">
        <w:rPr>
          <w:rFonts w:asciiTheme="minorHAnsi" w:hAnsiTheme="minorHAnsi"/>
        </w:rPr>
        <w:t xml:space="preserve"> an action plan</w:t>
      </w:r>
      <w:r w:rsidRPr="006B7650">
        <w:rPr>
          <w:rFonts w:asciiTheme="minorHAnsi" w:hAnsiTheme="minorHAnsi"/>
        </w:rPr>
        <w:t xml:space="preserve"> to measure </w:t>
      </w:r>
      <w:r w:rsidR="00FE4951">
        <w:rPr>
          <w:rFonts w:asciiTheme="minorHAnsi" w:hAnsiTheme="minorHAnsi"/>
        </w:rPr>
        <w:t>the policy</w:t>
      </w:r>
      <w:r w:rsidRPr="006B7650">
        <w:rPr>
          <w:rFonts w:asciiTheme="minorHAnsi" w:hAnsiTheme="minorHAnsi"/>
        </w:rPr>
        <w:t xml:space="preserve"> effectiveness against the intended outcomes. Data collected will be used to assess the accessibility of the application process and the time taken for applications to be approved or declined. Findings from this evaluation will inform any necessary adjustments to ensure continuous improvement of the policy (Acas, 2026).</w:t>
      </w:r>
    </w:p>
    <w:p w14:paraId="14132C89" w14:textId="77777777" w:rsidR="00C821DB" w:rsidRDefault="00C821DB" w:rsidP="006B7650">
      <w:pPr>
        <w:pStyle w:val="NormalWeb"/>
        <w:shd w:val="clear" w:color="auto" w:fill="FFFFFF" w:themeFill="background1"/>
        <w:spacing w:before="30" w:beforeAutospacing="0" w:after="240" w:afterAutospacing="0"/>
        <w:rPr>
          <w:rFonts w:asciiTheme="minorHAnsi" w:hAnsiTheme="minorHAnsi"/>
        </w:rPr>
        <w:sectPr w:rsidR="00C821DB">
          <w:headerReference w:type="default" r:id="rId12"/>
          <w:pgSz w:w="11906" w:h="16838"/>
          <w:pgMar w:top="1440" w:right="1440" w:bottom="1440" w:left="1440" w:header="708" w:footer="708" w:gutter="0"/>
          <w:cols w:space="708"/>
          <w:docGrid w:linePitch="360"/>
        </w:sectPr>
      </w:pPr>
    </w:p>
    <w:p w14:paraId="2EF0F1F3" w14:textId="6D3617C0" w:rsidR="00EF6894" w:rsidRPr="00473A93" w:rsidRDefault="00EF6894" w:rsidP="00F70E65">
      <w:pPr>
        <w:rPr>
          <w:b/>
          <w:bCs/>
        </w:rPr>
      </w:pPr>
      <w:r w:rsidRPr="00473A93">
        <w:rPr>
          <w:b/>
          <w:bCs/>
        </w:rPr>
        <w:lastRenderedPageBreak/>
        <w:t xml:space="preserve">AC 2.3 </w:t>
      </w:r>
    </w:p>
    <w:p w14:paraId="479ED40E" w14:textId="2EAB33C3" w:rsidR="00261C8F" w:rsidRDefault="00EF6894" w:rsidP="00F70E65">
      <w:r>
        <w:t xml:space="preserve">In </w:t>
      </w:r>
      <w:r w:rsidR="009D251A">
        <w:t xml:space="preserve"> order to reflect on my own behaviour against the standards for working inclusively, </w:t>
      </w:r>
      <w:r w:rsidR="00CE7ED1">
        <w:t xml:space="preserve">I sought feedback from a </w:t>
      </w:r>
      <w:r w:rsidR="00633749">
        <w:t>number of colleagues within my organisation</w:t>
      </w:r>
      <w:r w:rsidR="000705B9">
        <w:t>, Table 1</w:t>
      </w:r>
      <w:r w:rsidR="00633749">
        <w:t xml:space="preserve">.  </w:t>
      </w:r>
    </w:p>
    <w:p w14:paraId="2D636246" w14:textId="5451CECD" w:rsidR="00261C8F" w:rsidRDefault="00261C8F" w:rsidP="00F70E65">
      <w:r>
        <w:t xml:space="preserve">Table 2 suggests </w:t>
      </w:r>
      <w:r w:rsidR="00FA27CE">
        <w:t>c</w:t>
      </w:r>
      <w:r w:rsidR="002455FF">
        <w:t>olleagues</w:t>
      </w:r>
      <w:r w:rsidR="0000516B">
        <w:t xml:space="preserve"> within POD, who have a better understanding of the CIPD Professional Map, have confirmed that I need to have more exposure to situations where I can use and build on my “working inclusively” behaviours.  This aligns </w:t>
      </w:r>
      <w:r w:rsidR="00E82EFA">
        <w:t xml:space="preserve">with my self-reflection that my theoretical understanding around inclusivity, diversity and knowledge sharing needs to be strengthened by more practical experience in the workplace. </w:t>
      </w:r>
    </w:p>
    <w:p w14:paraId="0A3C24D2" w14:textId="71E6E6D8" w:rsidR="00EF6894" w:rsidRDefault="00E82EFA" w:rsidP="00D51250">
      <w:r>
        <w:t xml:space="preserve">Key conclusions from Table 2 </w:t>
      </w:r>
      <w:r w:rsidR="004108BE">
        <w:t xml:space="preserve">support </w:t>
      </w:r>
      <w:r>
        <w:t>my own reflections, Table 3</w:t>
      </w:r>
      <w:r w:rsidR="003100C4">
        <w:t xml:space="preserve">; </w:t>
      </w:r>
      <w:r>
        <w:t xml:space="preserve">I am meeting the majority of criteria at Associate Level, however, I am still displaying a lack of confidence in my ability to ask for support and sharing concerns.  </w:t>
      </w:r>
    </w:p>
    <w:p w14:paraId="32BD618D" w14:textId="77777777" w:rsidR="00D51250" w:rsidRDefault="00D51250" w:rsidP="00D51250">
      <w:pPr>
        <w:rPr>
          <w:b/>
          <w:bCs/>
        </w:rPr>
      </w:pPr>
    </w:p>
    <w:p w14:paraId="18EA7073" w14:textId="7D46E497" w:rsidR="00725A65" w:rsidRPr="00725A65" w:rsidRDefault="00725A65" w:rsidP="00725A65">
      <w:pPr>
        <w:pStyle w:val="Caption"/>
        <w:keepNext/>
        <w:rPr>
          <w:b/>
          <w:bCs/>
          <w:sz w:val="24"/>
          <w:szCs w:val="24"/>
        </w:rPr>
      </w:pPr>
      <w:r w:rsidRPr="00725A65">
        <w:rPr>
          <w:b/>
          <w:bCs/>
          <w:sz w:val="24"/>
          <w:szCs w:val="24"/>
        </w:rPr>
        <w:t xml:space="preserve">Table </w:t>
      </w:r>
      <w:r w:rsidRPr="00725A65">
        <w:rPr>
          <w:b/>
          <w:bCs/>
          <w:sz w:val="24"/>
          <w:szCs w:val="24"/>
        </w:rPr>
        <w:fldChar w:fldCharType="begin"/>
      </w:r>
      <w:r w:rsidRPr="00725A65">
        <w:rPr>
          <w:b/>
          <w:bCs/>
          <w:sz w:val="24"/>
          <w:szCs w:val="24"/>
        </w:rPr>
        <w:instrText xml:space="preserve"> SEQ Table \* ARABIC </w:instrText>
      </w:r>
      <w:r w:rsidRPr="00725A65">
        <w:rPr>
          <w:b/>
          <w:bCs/>
          <w:sz w:val="24"/>
          <w:szCs w:val="24"/>
        </w:rPr>
        <w:fldChar w:fldCharType="separate"/>
      </w:r>
      <w:r w:rsidRPr="00725A65">
        <w:rPr>
          <w:b/>
          <w:bCs/>
          <w:noProof/>
          <w:sz w:val="24"/>
          <w:szCs w:val="24"/>
        </w:rPr>
        <w:t>1</w:t>
      </w:r>
      <w:r w:rsidRPr="00725A65">
        <w:rPr>
          <w:b/>
          <w:bCs/>
          <w:sz w:val="24"/>
          <w:szCs w:val="24"/>
        </w:rPr>
        <w:fldChar w:fldCharType="end"/>
      </w:r>
      <w:r w:rsidRPr="00725A65">
        <w:rPr>
          <w:b/>
          <w:bCs/>
          <w:sz w:val="24"/>
          <w:szCs w:val="24"/>
        </w:rPr>
        <w:t>: Participants of Working Inclusively Questionnaire for Stacy Williams</w:t>
      </w:r>
    </w:p>
    <w:p w14:paraId="21DA7BD8" w14:textId="0199DBB7" w:rsidR="00EF6894" w:rsidRDefault="00EF6894" w:rsidP="005C3350">
      <w:pPr>
        <w:pStyle w:val="Caption"/>
        <w:keepNext/>
        <w:tabs>
          <w:tab w:val="left" w:pos="7088"/>
        </w:tabs>
        <w:ind w:left="-426"/>
        <w:rPr>
          <w:sz w:val="24"/>
          <w:szCs w:val="24"/>
        </w:rPr>
      </w:pPr>
      <w:r>
        <w:rPr>
          <w:noProof/>
          <w:sz w:val="24"/>
          <w:szCs w:val="24"/>
        </w:rPr>
        <w:drawing>
          <wp:inline distT="0" distB="0" distL="0" distR="0" wp14:anchorId="625FF4A4" wp14:editId="3B9B970A">
            <wp:extent cx="6730365" cy="2309495"/>
            <wp:effectExtent l="0" t="0" r="0" b="0"/>
            <wp:docPr id="133297887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3">
                      <a:extLst>
                        <a:ext uri="{28A0092B-C50C-407E-A947-70E740481C1C}">
                          <a14:useLocalDpi xmlns:a14="http://schemas.microsoft.com/office/drawing/2010/main" val="0"/>
                        </a:ext>
                      </a:extLst>
                    </a:blip>
                    <a:srcRect t="10020"/>
                    <a:stretch>
                      <a:fillRect/>
                    </a:stretch>
                  </pic:blipFill>
                  <pic:spPr bwMode="auto">
                    <a:xfrm>
                      <a:off x="0" y="0"/>
                      <a:ext cx="6730365" cy="2309495"/>
                    </a:xfrm>
                    <a:prstGeom prst="rect">
                      <a:avLst/>
                    </a:prstGeom>
                    <a:noFill/>
                    <a:ln>
                      <a:noFill/>
                    </a:ln>
                    <a:extLst>
                      <a:ext uri="{53640926-AAD7-44D8-BBD7-CCE9431645EC}">
                        <a14:shadowObscured xmlns:a14="http://schemas.microsoft.com/office/drawing/2010/main"/>
                      </a:ext>
                    </a:extLst>
                  </pic:spPr>
                </pic:pic>
              </a:graphicData>
            </a:graphic>
          </wp:inline>
        </w:drawing>
      </w:r>
    </w:p>
    <w:p w14:paraId="5688DADF" w14:textId="77777777" w:rsidR="00EF6894" w:rsidRDefault="00EF6894" w:rsidP="00EF6894">
      <w:pPr>
        <w:pStyle w:val="Caption"/>
        <w:keepNext/>
        <w:tabs>
          <w:tab w:val="left" w:pos="7088"/>
        </w:tabs>
        <w:ind w:left="851"/>
        <w:rPr>
          <w:sz w:val="24"/>
          <w:szCs w:val="24"/>
        </w:rPr>
      </w:pPr>
    </w:p>
    <w:p w14:paraId="48E1DEF6" w14:textId="77777777" w:rsidR="00EF6894" w:rsidRDefault="00EF6894" w:rsidP="00EF6894"/>
    <w:p w14:paraId="09A62A3F" w14:textId="77777777" w:rsidR="005C3350" w:rsidRDefault="005C3350">
      <w:pPr>
        <w:sectPr w:rsidR="005C3350" w:rsidSect="005C3350">
          <w:pgSz w:w="11906" w:h="16838"/>
          <w:pgMar w:top="1560" w:right="1274" w:bottom="1440" w:left="1134" w:header="708" w:footer="708" w:gutter="0"/>
          <w:cols w:space="708"/>
          <w:docGrid w:linePitch="360"/>
        </w:sectPr>
      </w:pPr>
    </w:p>
    <w:p w14:paraId="7BA676E0" w14:textId="1C0FDA9F" w:rsidR="00923CAD" w:rsidRPr="00CD6B85" w:rsidRDefault="00923CAD" w:rsidP="00725A65">
      <w:pPr>
        <w:pStyle w:val="Caption"/>
        <w:keepNext/>
        <w:tabs>
          <w:tab w:val="left" w:pos="7088"/>
          <w:tab w:val="left" w:pos="9498"/>
        </w:tabs>
        <w:ind w:left="-284"/>
        <w:rPr>
          <w:b/>
          <w:bCs/>
          <w:sz w:val="24"/>
          <w:szCs w:val="24"/>
        </w:rPr>
      </w:pPr>
      <w:r w:rsidRPr="00CD6B85">
        <w:rPr>
          <w:b/>
          <w:bCs/>
          <w:sz w:val="24"/>
          <w:szCs w:val="24"/>
        </w:rPr>
        <w:lastRenderedPageBreak/>
        <w:t xml:space="preserve">Table </w:t>
      </w:r>
      <w:r w:rsidRPr="00CD6B85">
        <w:rPr>
          <w:b/>
          <w:bCs/>
          <w:sz w:val="24"/>
          <w:szCs w:val="24"/>
        </w:rPr>
        <w:fldChar w:fldCharType="begin"/>
      </w:r>
      <w:r w:rsidRPr="00CD6B85">
        <w:rPr>
          <w:b/>
          <w:bCs/>
          <w:sz w:val="24"/>
          <w:szCs w:val="24"/>
        </w:rPr>
        <w:instrText xml:space="preserve"> SEQ Table \* ARABIC </w:instrText>
      </w:r>
      <w:r w:rsidRPr="00CD6B85">
        <w:rPr>
          <w:b/>
          <w:bCs/>
          <w:sz w:val="24"/>
          <w:szCs w:val="24"/>
        </w:rPr>
        <w:fldChar w:fldCharType="separate"/>
      </w:r>
      <w:r w:rsidR="00725A65">
        <w:rPr>
          <w:b/>
          <w:bCs/>
          <w:noProof/>
          <w:sz w:val="24"/>
          <w:szCs w:val="24"/>
        </w:rPr>
        <w:t>2</w:t>
      </w:r>
      <w:r w:rsidRPr="00CD6B85">
        <w:rPr>
          <w:b/>
          <w:bCs/>
          <w:sz w:val="24"/>
          <w:szCs w:val="24"/>
        </w:rPr>
        <w:fldChar w:fldCharType="end"/>
      </w:r>
      <w:r w:rsidR="00725A65">
        <w:rPr>
          <w:b/>
          <w:bCs/>
          <w:sz w:val="24"/>
          <w:szCs w:val="24"/>
        </w:rPr>
        <w:t xml:space="preserve">: Feedback received from participants against Working Inclusively Standards for Stacy Williams </w:t>
      </w:r>
    </w:p>
    <w:p w14:paraId="6FF49C82" w14:textId="0420B7B9" w:rsidR="0061206C" w:rsidRDefault="00F86BF4" w:rsidP="005C3350">
      <w:pPr>
        <w:shd w:val="clear" w:color="auto" w:fill="FFFFFF" w:themeFill="background1"/>
        <w:tabs>
          <w:tab w:val="left" w:pos="7088"/>
        </w:tabs>
        <w:spacing w:after="240" w:line="240" w:lineRule="auto"/>
      </w:pPr>
      <w:r w:rsidRPr="00F86BF4">
        <w:rPr>
          <w:noProof/>
        </w:rPr>
        <w:drawing>
          <wp:inline distT="0" distB="0" distL="0" distR="0" wp14:anchorId="7634E1FC" wp14:editId="7AE5ECCB">
            <wp:extent cx="6553200" cy="8585200"/>
            <wp:effectExtent l="0" t="0" r="0" b="6350"/>
            <wp:docPr id="1660079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007923" name=""/>
                    <pic:cNvPicPr/>
                  </pic:nvPicPr>
                  <pic:blipFill>
                    <a:blip r:embed="rId14"/>
                    <a:stretch>
                      <a:fillRect/>
                    </a:stretch>
                  </pic:blipFill>
                  <pic:spPr>
                    <a:xfrm>
                      <a:off x="0" y="0"/>
                      <a:ext cx="6576555" cy="8615797"/>
                    </a:xfrm>
                    <a:prstGeom prst="rect">
                      <a:avLst/>
                    </a:prstGeom>
                  </pic:spPr>
                </pic:pic>
              </a:graphicData>
            </a:graphic>
          </wp:inline>
        </w:drawing>
      </w:r>
    </w:p>
    <w:p w14:paraId="07EF9C28" w14:textId="3F0A39B6" w:rsidR="00BB7D8F" w:rsidRDefault="00BB7D8F" w:rsidP="005C3350">
      <w:pPr>
        <w:shd w:val="clear" w:color="auto" w:fill="FFFFFF" w:themeFill="background1"/>
        <w:tabs>
          <w:tab w:val="left" w:pos="7088"/>
        </w:tabs>
        <w:spacing w:after="240" w:line="240" w:lineRule="auto"/>
        <w:ind w:left="-567"/>
      </w:pPr>
      <w:r>
        <w:rPr>
          <w:noProof/>
        </w:rPr>
        <w:lastRenderedPageBreak/>
        <w:drawing>
          <wp:inline distT="0" distB="0" distL="0" distR="0" wp14:anchorId="355DAF7E" wp14:editId="19D0C19B">
            <wp:extent cx="6885701" cy="9411825"/>
            <wp:effectExtent l="0" t="0" r="0" b="0"/>
            <wp:docPr id="198074629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904588" cy="9437641"/>
                    </a:xfrm>
                    <a:prstGeom prst="rect">
                      <a:avLst/>
                    </a:prstGeom>
                    <a:noFill/>
                  </pic:spPr>
                </pic:pic>
              </a:graphicData>
            </a:graphic>
          </wp:inline>
        </w:drawing>
      </w:r>
    </w:p>
    <w:p w14:paraId="72DD08B6" w14:textId="0027AC74" w:rsidR="00CD6B85" w:rsidRDefault="00EF6894" w:rsidP="005C0C8F">
      <w:pPr>
        <w:pStyle w:val="Caption"/>
        <w:tabs>
          <w:tab w:val="left" w:pos="7088"/>
        </w:tabs>
        <w:ind w:left="142"/>
        <w:rPr>
          <w:noProof/>
        </w:rPr>
      </w:pPr>
      <w:r w:rsidRPr="00CD6B85">
        <w:rPr>
          <w:b/>
          <w:bCs/>
          <w:sz w:val="24"/>
          <w:szCs w:val="24"/>
        </w:rPr>
        <w:lastRenderedPageBreak/>
        <w:t>Table 3</w:t>
      </w:r>
      <w:r w:rsidR="00985FA6">
        <w:rPr>
          <w:b/>
          <w:bCs/>
          <w:sz w:val="24"/>
          <w:szCs w:val="24"/>
        </w:rPr>
        <w:t xml:space="preserve">: Results of </w:t>
      </w:r>
      <w:r w:rsidR="00290ACF">
        <w:rPr>
          <w:b/>
          <w:bCs/>
          <w:sz w:val="24"/>
          <w:szCs w:val="24"/>
        </w:rPr>
        <w:t xml:space="preserve">Working Inclusively questions completed </w:t>
      </w:r>
      <w:r w:rsidR="00725A65">
        <w:rPr>
          <w:b/>
          <w:bCs/>
          <w:sz w:val="24"/>
          <w:szCs w:val="24"/>
        </w:rPr>
        <w:t xml:space="preserve">by Stacy Williams - </w:t>
      </w:r>
      <w:r w:rsidR="00290ACF">
        <w:rPr>
          <w:b/>
          <w:bCs/>
          <w:sz w:val="24"/>
          <w:szCs w:val="24"/>
        </w:rPr>
        <w:t>February 2026</w:t>
      </w:r>
      <w:r w:rsidRPr="00CD6B85">
        <w:rPr>
          <w:sz w:val="24"/>
          <w:szCs w:val="24"/>
        </w:rPr>
        <w:t xml:space="preserve"> </w:t>
      </w:r>
    </w:p>
    <w:p w14:paraId="7B9683E2" w14:textId="1BAE692E" w:rsidR="00923CAD" w:rsidRDefault="00EF6894" w:rsidP="005C3350">
      <w:pPr>
        <w:pStyle w:val="Caption"/>
        <w:tabs>
          <w:tab w:val="left" w:pos="7088"/>
        </w:tabs>
        <w:rPr>
          <w:sz w:val="22"/>
          <w:szCs w:val="22"/>
        </w:rPr>
      </w:pPr>
      <w:r>
        <w:rPr>
          <w:noProof/>
        </w:rPr>
        <w:drawing>
          <wp:inline distT="0" distB="0" distL="0" distR="0" wp14:anchorId="3F371705" wp14:editId="4C6B28C4">
            <wp:extent cx="6301105" cy="3150553"/>
            <wp:effectExtent l="0" t="0" r="4445" b="0"/>
            <wp:docPr id="680220088" name="Picture 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301105" cy="3150553"/>
                    </a:xfrm>
                    <a:prstGeom prst="rect">
                      <a:avLst/>
                    </a:prstGeom>
                    <a:noFill/>
                  </pic:spPr>
                </pic:pic>
              </a:graphicData>
            </a:graphic>
          </wp:inline>
        </w:drawing>
      </w:r>
    </w:p>
    <w:p w14:paraId="5D18B5CC" w14:textId="77777777" w:rsidR="00EF6894" w:rsidRDefault="00EF6894" w:rsidP="00EF6894">
      <w:pPr>
        <w:tabs>
          <w:tab w:val="left" w:pos="7088"/>
        </w:tabs>
        <w:ind w:left="851"/>
      </w:pPr>
    </w:p>
    <w:p w14:paraId="46A680E0" w14:textId="77777777" w:rsidR="007A11D6" w:rsidRDefault="007A11D6" w:rsidP="00EF6894">
      <w:pPr>
        <w:tabs>
          <w:tab w:val="left" w:pos="7088"/>
        </w:tabs>
        <w:ind w:left="851"/>
      </w:pPr>
    </w:p>
    <w:p w14:paraId="426DA168" w14:textId="77777777" w:rsidR="00725A65" w:rsidRDefault="00725A65" w:rsidP="00EF6894">
      <w:pPr>
        <w:tabs>
          <w:tab w:val="left" w:pos="7088"/>
        </w:tabs>
        <w:ind w:left="851"/>
      </w:pPr>
    </w:p>
    <w:p w14:paraId="71C6A77A" w14:textId="408A4C59" w:rsidR="00725A65" w:rsidRDefault="00725A65" w:rsidP="00725A65">
      <w:pPr>
        <w:tabs>
          <w:tab w:val="left" w:pos="7088"/>
        </w:tabs>
        <w:sectPr w:rsidR="00725A65" w:rsidSect="00F9291A">
          <w:pgSz w:w="11906" w:h="16838"/>
          <w:pgMar w:top="142" w:right="282" w:bottom="1440" w:left="709" w:header="708" w:footer="708" w:gutter="0"/>
          <w:cols w:space="708"/>
          <w:docGrid w:linePitch="360"/>
        </w:sectPr>
      </w:pPr>
    </w:p>
    <w:p w14:paraId="6B1EB1DE" w14:textId="7A59157D" w:rsidR="009B2BA2" w:rsidRPr="00714957" w:rsidRDefault="000058E8" w:rsidP="00650C4A">
      <w:pPr>
        <w:tabs>
          <w:tab w:val="left" w:pos="0"/>
          <w:tab w:val="left" w:pos="1418"/>
          <w:tab w:val="left" w:pos="7088"/>
          <w:tab w:val="left" w:pos="8364"/>
        </w:tabs>
        <w:rPr>
          <w:b/>
          <w:bCs/>
        </w:rPr>
      </w:pPr>
      <w:r w:rsidRPr="00714957">
        <w:rPr>
          <w:b/>
          <w:bCs/>
        </w:rPr>
        <w:lastRenderedPageBreak/>
        <w:t>AC 3.1</w:t>
      </w:r>
    </w:p>
    <w:p w14:paraId="3203B738" w14:textId="434ADFC7" w:rsidR="000058E8" w:rsidRDefault="0000688C" w:rsidP="00650C4A">
      <w:pPr>
        <w:tabs>
          <w:tab w:val="left" w:pos="0"/>
          <w:tab w:val="left" w:pos="1418"/>
          <w:tab w:val="left" w:pos="7088"/>
          <w:tab w:val="left" w:pos="8364"/>
        </w:tabs>
      </w:pPr>
      <w:r>
        <w:t xml:space="preserve">The role of </w:t>
      </w:r>
      <w:r w:rsidR="00901284">
        <w:t xml:space="preserve">the people practitioner is constantly evolving.  </w:t>
      </w:r>
    </w:p>
    <w:p w14:paraId="39C105CC" w14:textId="5BBDE65E" w:rsidR="00E1426B" w:rsidRDefault="007C519D" w:rsidP="00650C4A">
      <w:pPr>
        <w:tabs>
          <w:tab w:val="left" w:pos="0"/>
          <w:tab w:val="left" w:pos="1418"/>
          <w:tab w:val="left" w:pos="7088"/>
          <w:tab w:val="left" w:pos="8364"/>
        </w:tabs>
      </w:pPr>
      <w:r>
        <w:t>Employee wellbeing is now at the forefront of many organisations</w:t>
      </w:r>
      <w:r w:rsidR="009604C5">
        <w:t xml:space="preserve">, and </w:t>
      </w:r>
      <w:r w:rsidR="00EF4F3F">
        <w:t>has become a strateg</w:t>
      </w:r>
      <w:r w:rsidR="008C282B">
        <w:t>ic</w:t>
      </w:r>
      <w:r w:rsidR="00EF4F3F">
        <w:t xml:space="preserve"> priority</w:t>
      </w:r>
      <w:r w:rsidR="008C282B">
        <w:t xml:space="preserve">, </w:t>
      </w:r>
      <w:r w:rsidR="00031E04">
        <w:t xml:space="preserve">and </w:t>
      </w:r>
      <w:r w:rsidR="00C235A9">
        <w:t>no longer</w:t>
      </w:r>
      <w:r w:rsidR="006F4576">
        <w:t xml:space="preserve"> considered a “fluffy” topi</w:t>
      </w:r>
      <w:r w:rsidR="00031E04">
        <w:t xml:space="preserve">c.  </w:t>
      </w:r>
      <w:r w:rsidR="00C235A9">
        <w:t>E</w:t>
      </w:r>
      <w:r w:rsidR="003831FB">
        <w:t>mployees are more likely to leave their role if the organisation doesn’t support their wellbeing</w:t>
      </w:r>
      <w:r w:rsidR="00E37122">
        <w:t xml:space="preserve"> and organisations are being driven by younger employees </w:t>
      </w:r>
      <w:r w:rsidR="00197B12">
        <w:t>to rethink mental health support for workers (Smith, 2023</w:t>
      </w:r>
      <w:r w:rsidR="009D679D">
        <w:t>; Harrington, 2024).</w:t>
      </w:r>
      <w:r w:rsidR="00197B12">
        <w:t xml:space="preserve"> </w:t>
      </w:r>
      <w:r w:rsidR="002C6391">
        <w:t xml:space="preserve"> CIPD (2025</w:t>
      </w:r>
      <w:r w:rsidR="00765DB1">
        <w:t>b</w:t>
      </w:r>
      <w:r w:rsidR="002C6391">
        <w:t xml:space="preserve">), </w:t>
      </w:r>
      <w:r w:rsidR="00C022F3">
        <w:t>support</w:t>
      </w:r>
      <w:r w:rsidR="00AF0BA4">
        <w:t>s</w:t>
      </w:r>
      <w:r w:rsidR="00C022F3">
        <w:t xml:space="preserve"> this identifying that </w:t>
      </w:r>
      <w:r w:rsidR="00AC11E0">
        <w:t>organisations now support employee health and wellbeing through acti</w:t>
      </w:r>
      <w:r w:rsidR="004950B1">
        <w:t>v</w:t>
      </w:r>
      <w:r w:rsidR="00C534FA">
        <w:t>ities designed to engage with several aspects of wellbeing</w:t>
      </w:r>
      <w:r w:rsidR="00F659A7">
        <w:t>, with public sector organisations such NHS Wales being proactive in this area</w:t>
      </w:r>
      <w:r w:rsidR="004B57AE">
        <w:t xml:space="preserve">. </w:t>
      </w:r>
    </w:p>
    <w:p w14:paraId="59D5275D" w14:textId="6CA09B70" w:rsidR="00ED6A22" w:rsidRDefault="00DB093E" w:rsidP="00650C4A">
      <w:pPr>
        <w:tabs>
          <w:tab w:val="left" w:pos="0"/>
          <w:tab w:val="left" w:pos="1418"/>
          <w:tab w:val="left" w:pos="7088"/>
          <w:tab w:val="left" w:pos="8364"/>
        </w:tabs>
      </w:pPr>
      <w:r>
        <w:t xml:space="preserve">With my position within NHS Wales, there will be implications for my role moving forward. </w:t>
      </w:r>
      <w:r w:rsidR="00E43F63">
        <w:t xml:space="preserve">There will be a requirement for me to have increased awareness of Mental Health issues within the workforce, </w:t>
      </w:r>
      <w:r w:rsidR="00C25B89">
        <w:t xml:space="preserve">and </w:t>
      </w:r>
      <w:r w:rsidR="001604B5">
        <w:t>becom</w:t>
      </w:r>
      <w:r w:rsidR="00C25B89">
        <w:t>ing</w:t>
      </w:r>
      <w:r w:rsidR="001604B5">
        <w:t xml:space="preserve"> a Mental Health first aider</w:t>
      </w:r>
      <w:r w:rsidR="00C25B89">
        <w:t>, would strengthen my role</w:t>
      </w:r>
      <w:r w:rsidR="00097A31">
        <w:t xml:space="preserve">, (Mind.org, 2026). To gain these skills I will need to access </w:t>
      </w:r>
      <w:r w:rsidR="008A431C">
        <w:t xml:space="preserve">accredited training courses. </w:t>
      </w:r>
      <w:r w:rsidR="00D21F85">
        <w:t xml:space="preserve">I will the knowledge to understand and recognise appropriate literature that could be used to support the workforce, and also to recognise my own limitations, and signpost to those who are able to support further. </w:t>
      </w:r>
    </w:p>
    <w:p w14:paraId="23BA809F" w14:textId="0E6D1C70" w:rsidR="000058E8" w:rsidRDefault="001604B5" w:rsidP="00650C4A">
      <w:pPr>
        <w:tabs>
          <w:tab w:val="left" w:pos="0"/>
          <w:tab w:val="left" w:pos="1418"/>
          <w:tab w:val="left" w:pos="7088"/>
          <w:tab w:val="left" w:pos="8364"/>
        </w:tabs>
      </w:pPr>
      <w:r>
        <w:t xml:space="preserve">I will also need to increase </w:t>
      </w:r>
      <w:r w:rsidR="009340F6">
        <w:t>s</w:t>
      </w:r>
      <w:r>
        <w:t>kill</w:t>
      </w:r>
      <w:r w:rsidR="006B18EC">
        <w:t>s</w:t>
      </w:r>
      <w:r w:rsidR="009340F6">
        <w:t xml:space="preserve">, to </w:t>
      </w:r>
      <w:r w:rsidR="00C00703">
        <w:t xml:space="preserve">support the facilitation and </w:t>
      </w:r>
      <w:r w:rsidR="006B18EC">
        <w:t>develop</w:t>
      </w:r>
      <w:r w:rsidR="00C00703">
        <w:t>ment of Health &amp; Wellbeing Group and Networks.</w:t>
      </w:r>
      <w:r w:rsidR="006B18EC">
        <w:t xml:space="preserve">  </w:t>
      </w:r>
      <w:r w:rsidR="007643F0">
        <w:t>I will require the</w:t>
      </w:r>
      <w:r w:rsidR="007E12FE">
        <w:t xml:space="preserve"> ability to develop strategic wellbeing leaders within my organisation</w:t>
      </w:r>
      <w:r w:rsidR="007643F0">
        <w:t xml:space="preserve">, </w:t>
      </w:r>
      <w:r w:rsidR="00774184">
        <w:t xml:space="preserve">this will entail completion of courses around dealing with change, </w:t>
      </w:r>
      <w:r w:rsidR="00F3740E">
        <w:t xml:space="preserve">work-related stress and how to communicate with compassion </w:t>
      </w:r>
      <w:r w:rsidR="001B6B9F">
        <w:t>(Super</w:t>
      </w:r>
      <w:r w:rsidR="00E57FC7">
        <w:t>W</w:t>
      </w:r>
      <w:r w:rsidR="001B6B9F">
        <w:t>ellness, 2026).</w:t>
      </w:r>
      <w:r w:rsidR="007E12FE">
        <w:t xml:space="preserve"> </w:t>
      </w:r>
    </w:p>
    <w:p w14:paraId="701DE6F6" w14:textId="139C266B" w:rsidR="00BF739C" w:rsidRDefault="00BF739C" w:rsidP="00650C4A">
      <w:pPr>
        <w:tabs>
          <w:tab w:val="left" w:pos="0"/>
          <w:tab w:val="left" w:pos="1418"/>
          <w:tab w:val="left" w:pos="7088"/>
          <w:tab w:val="left" w:pos="8364"/>
        </w:tabs>
      </w:pPr>
      <w:r>
        <w:t>Learning &amp; Development</w:t>
      </w:r>
      <w:r w:rsidR="00D72612">
        <w:t xml:space="preserve"> (L&amp;D)</w:t>
      </w:r>
      <w:r>
        <w:t xml:space="preserve"> </w:t>
      </w:r>
      <w:r w:rsidR="005F298A">
        <w:t xml:space="preserve">is </w:t>
      </w:r>
      <w:r w:rsidR="00FF3783">
        <w:t xml:space="preserve">also </w:t>
      </w:r>
      <w:r>
        <w:t>an area of increas</w:t>
      </w:r>
      <w:r w:rsidR="00FF3783">
        <w:t>ed</w:t>
      </w:r>
      <w:r>
        <w:t xml:space="preserve"> focus</w:t>
      </w:r>
      <w:r w:rsidR="00F3740E">
        <w:t xml:space="preserve">. </w:t>
      </w:r>
      <w:r w:rsidR="00902DC4">
        <w:t xml:space="preserve">With the </w:t>
      </w:r>
      <w:r w:rsidR="00412785">
        <w:t xml:space="preserve">influence of technologies and aligning people with business strategies, L&amp;D is now at the forefront </w:t>
      </w:r>
      <w:r w:rsidR="008B3A9E">
        <w:t>to ensure that business needs at met</w:t>
      </w:r>
      <w:r w:rsidR="00F4410D">
        <w:t xml:space="preserve"> (MacNamara, 2</w:t>
      </w:r>
      <w:r w:rsidR="00A564CE">
        <w:t xml:space="preserve">025).  </w:t>
      </w:r>
      <w:r w:rsidR="00CD7AAA">
        <w:t xml:space="preserve"> </w:t>
      </w:r>
      <w:r w:rsidR="00C43598">
        <w:t xml:space="preserve">Howlett (2022) indicates that nearly </w:t>
      </w:r>
      <w:r w:rsidR="00C2031E">
        <w:t xml:space="preserve">two-thirds of UK workers would consider leaving their role within 12 months if L&amp;D was insufficient. </w:t>
      </w:r>
    </w:p>
    <w:p w14:paraId="763A1355" w14:textId="2C5482C4" w:rsidR="000466B2" w:rsidRDefault="000466B2" w:rsidP="00650C4A">
      <w:pPr>
        <w:tabs>
          <w:tab w:val="left" w:pos="0"/>
          <w:tab w:val="left" w:pos="1418"/>
          <w:tab w:val="left" w:pos="7088"/>
          <w:tab w:val="left" w:pos="8364"/>
        </w:tabs>
      </w:pPr>
      <w:r>
        <w:t xml:space="preserve">This </w:t>
      </w:r>
      <w:r w:rsidR="002B33D1">
        <w:t>influences my professional development</w:t>
      </w:r>
      <w:r w:rsidR="009A63E5">
        <w:t xml:space="preserve">, as I will need to increase my understanding on how </w:t>
      </w:r>
      <w:r w:rsidR="00595678">
        <w:t xml:space="preserve">my organisation can invest in L&amp;D.  What </w:t>
      </w:r>
      <w:r w:rsidR="00E37EE6">
        <w:t>are</w:t>
      </w:r>
      <w:r w:rsidR="00595678">
        <w:t xml:space="preserve"> the cost implications </w:t>
      </w:r>
      <w:r w:rsidR="00132795">
        <w:t>against the return in investment</w:t>
      </w:r>
      <w:r w:rsidR="00E37EE6">
        <w:t>?</w:t>
      </w:r>
      <w:r w:rsidR="00C941F1">
        <w:t xml:space="preserve">  </w:t>
      </w:r>
      <w:r w:rsidR="001E4526">
        <w:t xml:space="preserve">With increased use of digital platforms for learning, </w:t>
      </w:r>
      <w:r w:rsidR="00F07FE1">
        <w:t xml:space="preserve">I will need to </w:t>
      </w:r>
      <w:r w:rsidR="00C941F1">
        <w:t>improve my skills at creating digital content for E-Learning packages and platform</w:t>
      </w:r>
      <w:r w:rsidR="00F07FE1">
        <w:t>s</w:t>
      </w:r>
      <w:r w:rsidR="00C941F1">
        <w:t xml:space="preserve">  </w:t>
      </w:r>
      <w:r w:rsidR="001E4526">
        <w:t>(Ciphr, 2026)</w:t>
      </w:r>
    </w:p>
    <w:p w14:paraId="1CFA6BA2" w14:textId="576DDDEB" w:rsidR="009072EF" w:rsidRDefault="009072EF" w:rsidP="00650C4A">
      <w:pPr>
        <w:tabs>
          <w:tab w:val="left" w:pos="0"/>
          <w:tab w:val="left" w:pos="1418"/>
          <w:tab w:val="left" w:pos="7088"/>
          <w:tab w:val="left" w:pos="8364"/>
        </w:tabs>
      </w:pPr>
      <w:r>
        <w:t>I will also need to address my skills at delivering L&amp;D across my organisation.  Improving my skills at public speaking and delivering course content will be vital.  This may entail attending courses</w:t>
      </w:r>
      <w:r w:rsidR="00C86D7D">
        <w:t xml:space="preserve">, </w:t>
      </w:r>
      <w:r w:rsidR="00B53A86">
        <w:t xml:space="preserve">but will also need to be supported by experience. </w:t>
      </w:r>
      <w:r w:rsidR="00806D2D">
        <w:t>I will need to ensure that I have the confidence of everyone that I am addressing</w:t>
      </w:r>
      <w:r w:rsidR="00F142CA">
        <w:t xml:space="preserve"> (</w:t>
      </w:r>
      <w:r w:rsidR="009B5AA2">
        <w:t>Learning Guild, 2024)</w:t>
      </w:r>
      <w:r w:rsidR="00806D2D">
        <w:t xml:space="preserve">. </w:t>
      </w:r>
      <w:r w:rsidR="00B53A86">
        <w:t xml:space="preserve"> </w:t>
      </w:r>
    </w:p>
    <w:p w14:paraId="164C6BE3" w14:textId="77777777" w:rsidR="006D4096" w:rsidRDefault="006D4096" w:rsidP="00650C4A">
      <w:pPr>
        <w:tabs>
          <w:tab w:val="left" w:pos="0"/>
          <w:tab w:val="left" w:pos="1418"/>
          <w:tab w:val="left" w:pos="7088"/>
          <w:tab w:val="left" w:pos="8364"/>
        </w:tabs>
      </w:pPr>
    </w:p>
    <w:p w14:paraId="2F774903" w14:textId="56FBD267" w:rsidR="006D4096" w:rsidRPr="009D20C9" w:rsidRDefault="00134DDD" w:rsidP="00650C4A">
      <w:pPr>
        <w:tabs>
          <w:tab w:val="left" w:pos="0"/>
          <w:tab w:val="left" w:pos="1418"/>
          <w:tab w:val="left" w:pos="7088"/>
          <w:tab w:val="left" w:pos="8364"/>
        </w:tabs>
        <w:rPr>
          <w:b/>
          <w:bCs/>
        </w:rPr>
      </w:pPr>
      <w:r w:rsidRPr="009D20C9">
        <w:rPr>
          <w:b/>
          <w:bCs/>
        </w:rPr>
        <w:t>AC 3.2</w:t>
      </w:r>
    </w:p>
    <w:p w14:paraId="55F69BF5" w14:textId="68570A12" w:rsidR="00201488" w:rsidRPr="009D20C9" w:rsidRDefault="00201488" w:rsidP="00201488">
      <w:pPr>
        <w:keepNext/>
        <w:tabs>
          <w:tab w:val="left" w:pos="0"/>
          <w:tab w:val="left" w:pos="1418"/>
          <w:tab w:val="left" w:pos="7088"/>
          <w:tab w:val="left" w:pos="8364"/>
        </w:tabs>
      </w:pPr>
      <w:r w:rsidRPr="009D20C9">
        <w:rPr>
          <w:b/>
          <w:bCs/>
          <w:i/>
          <w:iCs/>
          <w:sz w:val="22"/>
          <w:szCs w:val="22"/>
        </w:rPr>
        <w:t>Table 4</w:t>
      </w:r>
      <w:r w:rsidRPr="009D20C9">
        <w:rPr>
          <w:sz w:val="22"/>
          <w:szCs w:val="22"/>
        </w:rPr>
        <w:t xml:space="preserve"> </w:t>
      </w:r>
      <w:r w:rsidR="00CB2BE6">
        <w:rPr>
          <w:sz w:val="22"/>
          <w:szCs w:val="22"/>
        </w:rPr>
        <w:t xml:space="preserve">: A summary of the strengths and weaknesses summarised from Table 2 &amp; Table 3. </w:t>
      </w:r>
      <w:r w:rsidRPr="009D20C9">
        <w:rPr>
          <w:b/>
          <w:bCs/>
          <w:noProof/>
        </w:rPr>
        <w:drawing>
          <wp:inline distT="0" distB="0" distL="0" distR="0" wp14:anchorId="03047C80" wp14:editId="14BBFFFF">
            <wp:extent cx="5670550" cy="1245479"/>
            <wp:effectExtent l="0" t="0" r="6350" b="0"/>
            <wp:docPr id="19086545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8654567" name=""/>
                    <pic:cNvPicPr/>
                  </pic:nvPicPr>
                  <pic:blipFill rotWithShape="1">
                    <a:blip r:embed="rId17"/>
                    <a:srcRect t="16109"/>
                    <a:stretch>
                      <a:fillRect/>
                    </a:stretch>
                  </pic:blipFill>
                  <pic:spPr bwMode="auto">
                    <a:xfrm>
                      <a:off x="0" y="0"/>
                      <a:ext cx="5670550" cy="1245479"/>
                    </a:xfrm>
                    <a:prstGeom prst="rect">
                      <a:avLst/>
                    </a:prstGeom>
                    <a:ln>
                      <a:noFill/>
                    </a:ln>
                    <a:extLst>
                      <a:ext uri="{53640926-AAD7-44D8-BBD7-CCE9431645EC}">
                        <a14:shadowObscured xmlns:a14="http://schemas.microsoft.com/office/drawing/2010/main"/>
                      </a:ext>
                    </a:extLst>
                  </pic:spPr>
                </pic:pic>
              </a:graphicData>
            </a:graphic>
          </wp:inline>
        </w:drawing>
      </w:r>
    </w:p>
    <w:p w14:paraId="4014244C" w14:textId="6661FBF0" w:rsidR="009F3391" w:rsidRPr="009D20C9" w:rsidRDefault="00D02B28" w:rsidP="00650C4A">
      <w:pPr>
        <w:tabs>
          <w:tab w:val="left" w:pos="0"/>
          <w:tab w:val="left" w:pos="1418"/>
          <w:tab w:val="left" w:pos="7088"/>
          <w:tab w:val="left" w:pos="8364"/>
        </w:tabs>
      </w:pPr>
      <w:r w:rsidRPr="009D20C9">
        <w:rPr>
          <w:b/>
          <w:bCs/>
        </w:rPr>
        <w:t>Building Relationships</w:t>
      </w:r>
      <w:r w:rsidRPr="009D20C9">
        <w:t xml:space="preserve"> : </w:t>
      </w:r>
      <w:r w:rsidR="00935C50" w:rsidRPr="009D20C9">
        <w:t>T</w:t>
      </w:r>
      <w:r w:rsidR="004818F0" w:rsidRPr="009D20C9">
        <w:t xml:space="preserve">his is an area </w:t>
      </w:r>
      <w:r w:rsidR="000766CD" w:rsidRPr="009D20C9">
        <w:t xml:space="preserve">that I have </w:t>
      </w:r>
      <w:r w:rsidR="00352456" w:rsidRPr="009D20C9">
        <w:t>developed</w:t>
      </w:r>
      <w:r w:rsidR="000766CD" w:rsidRPr="009D20C9">
        <w:t xml:space="preserve"> throughout my career</w:t>
      </w:r>
      <w:r w:rsidR="007B593B" w:rsidRPr="009D20C9">
        <w:t xml:space="preserve">, communicating with staff </w:t>
      </w:r>
      <w:r w:rsidR="00E84E0A" w:rsidRPr="009D20C9">
        <w:t xml:space="preserve">and stakeholders across NHS Wales. </w:t>
      </w:r>
    </w:p>
    <w:p w14:paraId="7EAA2460" w14:textId="0E2E6ACE" w:rsidR="00122F8E" w:rsidRPr="009D20C9" w:rsidRDefault="008D4123" w:rsidP="00650C4A">
      <w:pPr>
        <w:tabs>
          <w:tab w:val="left" w:pos="0"/>
          <w:tab w:val="left" w:pos="1418"/>
          <w:tab w:val="left" w:pos="7088"/>
          <w:tab w:val="left" w:pos="8364"/>
        </w:tabs>
      </w:pPr>
      <w:r w:rsidRPr="009D20C9">
        <w:rPr>
          <w:b/>
          <w:bCs/>
        </w:rPr>
        <w:t>Inclusivity of others</w:t>
      </w:r>
      <w:r w:rsidRPr="009D20C9">
        <w:t xml:space="preserve">: </w:t>
      </w:r>
      <w:r w:rsidR="00EB7384" w:rsidRPr="009D20C9">
        <w:t xml:space="preserve">This strength has been developed through my career as an Executive Assistant and working with members of the public.  </w:t>
      </w:r>
      <w:r w:rsidR="00122F8E" w:rsidRPr="009D20C9">
        <w:t xml:space="preserve">I </w:t>
      </w:r>
      <w:r w:rsidR="006F6061" w:rsidRPr="009D20C9">
        <w:t xml:space="preserve">feel strongly that </w:t>
      </w:r>
      <w:r w:rsidR="00122F8E" w:rsidRPr="009D20C9">
        <w:t xml:space="preserve">all voices are equal. </w:t>
      </w:r>
    </w:p>
    <w:p w14:paraId="619D01C8" w14:textId="31207458" w:rsidR="00B83D48" w:rsidRPr="009D20C9" w:rsidRDefault="00950B7B" w:rsidP="00650C4A">
      <w:pPr>
        <w:tabs>
          <w:tab w:val="left" w:pos="0"/>
          <w:tab w:val="left" w:pos="1418"/>
          <w:tab w:val="left" w:pos="7088"/>
          <w:tab w:val="left" w:pos="8364"/>
        </w:tabs>
      </w:pPr>
      <w:r w:rsidRPr="009D20C9">
        <w:rPr>
          <w:b/>
          <w:bCs/>
        </w:rPr>
        <w:t>Asking for Help</w:t>
      </w:r>
      <w:r w:rsidRPr="009D20C9">
        <w:t xml:space="preserve">: </w:t>
      </w:r>
      <w:r w:rsidR="00197AD6" w:rsidRPr="009D20C9">
        <w:t xml:space="preserve"> This is an area </w:t>
      </w:r>
      <w:r w:rsidR="005F2856" w:rsidRPr="009D20C9">
        <w:t>for development</w:t>
      </w:r>
      <w:r w:rsidR="00197AD6" w:rsidRPr="009D20C9">
        <w:t xml:space="preserve">.  I lack confidence </w:t>
      </w:r>
      <w:r w:rsidR="005F2856" w:rsidRPr="009D20C9">
        <w:t xml:space="preserve">in my decision making </w:t>
      </w:r>
      <w:r w:rsidR="00686790" w:rsidRPr="009D20C9">
        <w:t xml:space="preserve">and </w:t>
      </w:r>
      <w:r w:rsidR="000D20FC">
        <w:t>often</w:t>
      </w:r>
      <w:r w:rsidR="00072017" w:rsidRPr="009D20C9">
        <w:t xml:space="preserve"> overthink how I am perceived by colleagues </w:t>
      </w:r>
      <w:r w:rsidR="001867D8" w:rsidRPr="009D20C9">
        <w:t>should</w:t>
      </w:r>
      <w:r w:rsidR="00072017" w:rsidRPr="009D20C9">
        <w:t xml:space="preserve"> I make mistakes.  This has often meant that I haven’t asked for help, for fear of judgement and </w:t>
      </w:r>
      <w:r w:rsidR="00B83D48" w:rsidRPr="009D20C9">
        <w:t xml:space="preserve">looking foolish.  </w:t>
      </w:r>
      <w:r w:rsidR="00804DF9" w:rsidRPr="009D20C9">
        <w:t xml:space="preserve">I need to develop here to </w:t>
      </w:r>
      <w:r w:rsidR="005B0DB6">
        <w:t xml:space="preserve">build my </w:t>
      </w:r>
      <w:r w:rsidR="00804DF9" w:rsidRPr="009D20C9">
        <w:t xml:space="preserve">confidence and </w:t>
      </w:r>
      <w:r w:rsidR="00C853AC" w:rsidRPr="009D20C9">
        <w:t>believ</w:t>
      </w:r>
      <w:r w:rsidR="00EE2B4A">
        <w:t>e</w:t>
      </w:r>
      <w:r w:rsidR="00C853AC" w:rsidRPr="009D20C9">
        <w:t xml:space="preserve"> in my own abilities. </w:t>
      </w:r>
    </w:p>
    <w:p w14:paraId="5E418DAE" w14:textId="6790B1A5" w:rsidR="00201488" w:rsidRPr="009D20C9" w:rsidRDefault="00201488" w:rsidP="00650C4A">
      <w:pPr>
        <w:tabs>
          <w:tab w:val="left" w:pos="0"/>
          <w:tab w:val="left" w:pos="1418"/>
          <w:tab w:val="left" w:pos="7088"/>
          <w:tab w:val="left" w:pos="8364"/>
        </w:tabs>
      </w:pPr>
      <w:r w:rsidRPr="009D20C9">
        <w:rPr>
          <w:b/>
          <w:bCs/>
        </w:rPr>
        <w:t>Sharing Concerns</w:t>
      </w:r>
      <w:r w:rsidRPr="009D20C9">
        <w:t xml:space="preserve">: </w:t>
      </w:r>
      <w:r w:rsidR="004D764B" w:rsidRPr="009D20C9">
        <w:t xml:space="preserve"> </w:t>
      </w:r>
      <w:r w:rsidR="003775FE" w:rsidRPr="009D20C9">
        <w:t>I am new to my role</w:t>
      </w:r>
      <w:r w:rsidR="0089087A" w:rsidRPr="009D20C9">
        <w:t xml:space="preserve"> with little experience in managing other</w:t>
      </w:r>
      <w:r w:rsidR="00A873FA" w:rsidRPr="009D20C9">
        <w:t>s</w:t>
      </w:r>
      <w:r w:rsidR="002F203C" w:rsidRPr="009D20C9">
        <w:t xml:space="preserve">, and reporting </w:t>
      </w:r>
      <w:r w:rsidR="007C37B4" w:rsidRPr="009D20C9">
        <w:t xml:space="preserve">concerns around </w:t>
      </w:r>
      <w:r w:rsidR="007A4300" w:rsidRPr="009D20C9">
        <w:t xml:space="preserve">workplace issues. </w:t>
      </w:r>
      <w:r w:rsidR="00C853AC" w:rsidRPr="009D20C9">
        <w:t>I worry that I am not presenting the information</w:t>
      </w:r>
      <w:r w:rsidR="007A4300" w:rsidRPr="009D20C9">
        <w:t xml:space="preserve"> correctly</w:t>
      </w:r>
      <w:r w:rsidR="00052535" w:rsidRPr="009D20C9">
        <w:t xml:space="preserve">, </w:t>
      </w:r>
      <w:r w:rsidR="009865EA" w:rsidRPr="009D20C9">
        <w:t>being influenced by bias</w:t>
      </w:r>
      <w:r w:rsidR="007D6A5A" w:rsidRPr="009D20C9">
        <w:t xml:space="preserve"> and emotion</w:t>
      </w:r>
      <w:r w:rsidR="00052535" w:rsidRPr="009D20C9">
        <w:t>, mak</w:t>
      </w:r>
      <w:r w:rsidR="004503BE" w:rsidRPr="009D20C9">
        <w:t>ing</w:t>
      </w:r>
      <w:r w:rsidR="00052535" w:rsidRPr="009D20C9">
        <w:t xml:space="preserve"> me hesitant to share </w:t>
      </w:r>
      <w:r w:rsidR="004503BE" w:rsidRPr="009D20C9">
        <w:t xml:space="preserve">with my line manager or peers. </w:t>
      </w:r>
      <w:r w:rsidR="00052535" w:rsidRPr="009D20C9">
        <w:t xml:space="preserve"> </w:t>
      </w:r>
      <w:r w:rsidR="009865EA" w:rsidRPr="009D20C9">
        <w:t xml:space="preserve">This is an area </w:t>
      </w:r>
      <w:r w:rsidR="004503BE" w:rsidRPr="009D20C9">
        <w:t>I must develop</w:t>
      </w:r>
      <w:r w:rsidR="009865EA" w:rsidRPr="009D20C9">
        <w:t>, discuss</w:t>
      </w:r>
      <w:r w:rsidR="007D49CA" w:rsidRPr="009D20C9">
        <w:t>ing</w:t>
      </w:r>
      <w:r w:rsidR="009865EA" w:rsidRPr="009D20C9">
        <w:t xml:space="preserve"> further with my line manager</w:t>
      </w:r>
      <w:r w:rsidR="004503BE" w:rsidRPr="009D20C9">
        <w:t xml:space="preserve">.  </w:t>
      </w:r>
      <w:r w:rsidR="009865EA" w:rsidRPr="009D20C9">
        <w:t xml:space="preserve"> </w:t>
      </w:r>
    </w:p>
    <w:p w14:paraId="090872D9" w14:textId="77777777" w:rsidR="009865EA" w:rsidRPr="009D20C9" w:rsidRDefault="009865EA" w:rsidP="00650C4A">
      <w:pPr>
        <w:tabs>
          <w:tab w:val="left" w:pos="0"/>
          <w:tab w:val="left" w:pos="1418"/>
          <w:tab w:val="left" w:pos="7088"/>
          <w:tab w:val="left" w:pos="8364"/>
        </w:tabs>
      </w:pPr>
    </w:p>
    <w:p w14:paraId="1519E5EC" w14:textId="497E79F8" w:rsidR="009865EA" w:rsidRPr="009D20C9" w:rsidRDefault="009865EA" w:rsidP="00650C4A">
      <w:pPr>
        <w:tabs>
          <w:tab w:val="left" w:pos="0"/>
          <w:tab w:val="left" w:pos="1418"/>
          <w:tab w:val="left" w:pos="7088"/>
          <w:tab w:val="left" w:pos="8364"/>
        </w:tabs>
        <w:rPr>
          <w:b/>
          <w:bCs/>
        </w:rPr>
      </w:pPr>
      <w:r w:rsidRPr="009D20C9">
        <w:rPr>
          <w:b/>
          <w:bCs/>
        </w:rPr>
        <w:t>AC 3.3</w:t>
      </w:r>
    </w:p>
    <w:p w14:paraId="43D735D7" w14:textId="25911F86" w:rsidR="009865EA" w:rsidRPr="009D20C9" w:rsidRDefault="00047B84" w:rsidP="00650C4A">
      <w:pPr>
        <w:tabs>
          <w:tab w:val="left" w:pos="0"/>
          <w:tab w:val="left" w:pos="1418"/>
          <w:tab w:val="left" w:pos="7088"/>
          <w:tab w:val="left" w:pos="8364"/>
        </w:tabs>
      </w:pPr>
      <w:r w:rsidRPr="009D20C9">
        <w:t>Over the next 6 months I will undertake</w:t>
      </w:r>
      <w:r w:rsidR="00E6123F" w:rsidRPr="009D20C9">
        <w:t>:</w:t>
      </w:r>
    </w:p>
    <w:p w14:paraId="1D3CAD1F" w14:textId="5101A414" w:rsidR="00E6123F" w:rsidRPr="009D20C9" w:rsidRDefault="00E6123F" w:rsidP="00650C4A">
      <w:pPr>
        <w:tabs>
          <w:tab w:val="left" w:pos="0"/>
          <w:tab w:val="left" w:pos="1418"/>
          <w:tab w:val="left" w:pos="7088"/>
          <w:tab w:val="left" w:pos="8364"/>
        </w:tabs>
      </w:pPr>
      <w:r w:rsidRPr="009D20C9">
        <w:t xml:space="preserve">A series of </w:t>
      </w:r>
      <w:r w:rsidR="00CE4E65" w:rsidRPr="009D20C9">
        <w:t xml:space="preserve">on-line </w:t>
      </w:r>
      <w:r w:rsidRPr="009D20C9">
        <w:t xml:space="preserve">workshops being facilitated by Health Education Improvement Wales around </w:t>
      </w:r>
      <w:r w:rsidR="00BA2647" w:rsidRPr="009D20C9">
        <w:t xml:space="preserve">managing others.  </w:t>
      </w:r>
      <w:r w:rsidR="00150B01" w:rsidRPr="009D20C9">
        <w:t>The series includes work</w:t>
      </w:r>
      <w:r w:rsidR="00C669D5" w:rsidRPr="009D20C9">
        <w:t xml:space="preserve">shops </w:t>
      </w:r>
      <w:r w:rsidR="00150B01" w:rsidRPr="009D20C9">
        <w:t>discussing</w:t>
      </w:r>
      <w:r w:rsidR="00C669D5" w:rsidRPr="009D20C9">
        <w:t xml:space="preserve"> imposter syndrome</w:t>
      </w:r>
      <w:r w:rsidR="00EC047B" w:rsidRPr="009D20C9">
        <w:t xml:space="preserve">. </w:t>
      </w:r>
      <w:r w:rsidR="00034E78" w:rsidRPr="009D20C9">
        <w:t xml:space="preserve"> </w:t>
      </w:r>
      <w:r w:rsidR="004C182A" w:rsidRPr="009D20C9">
        <w:t>My aim is to build my self-confidence around</w:t>
      </w:r>
      <w:r w:rsidR="00034E78" w:rsidRPr="009D20C9">
        <w:t xml:space="preserve"> asking for help and not feeling judged.</w:t>
      </w:r>
      <w:r w:rsidR="006512DA" w:rsidRPr="009D20C9">
        <w:t xml:space="preserve">  </w:t>
      </w:r>
    </w:p>
    <w:p w14:paraId="35F581B6" w14:textId="68CBCB95" w:rsidR="00056743" w:rsidRDefault="00056743" w:rsidP="00650C4A">
      <w:pPr>
        <w:tabs>
          <w:tab w:val="left" w:pos="0"/>
          <w:tab w:val="left" w:pos="1418"/>
          <w:tab w:val="left" w:pos="7088"/>
          <w:tab w:val="left" w:pos="8364"/>
        </w:tabs>
      </w:pPr>
      <w:r w:rsidRPr="009D20C9">
        <w:t xml:space="preserve">I will also undertake a CIPD </w:t>
      </w:r>
      <w:r w:rsidR="006F4588" w:rsidRPr="009D20C9">
        <w:t xml:space="preserve">course on Professional courage and influence.  This is an introductory course, that will support </w:t>
      </w:r>
      <w:r w:rsidR="007F664D" w:rsidRPr="009D20C9">
        <w:t xml:space="preserve">with owning mistakes and communicating with </w:t>
      </w:r>
      <w:r w:rsidR="007F664D">
        <w:t xml:space="preserve">impact.  </w:t>
      </w:r>
      <w:r w:rsidR="005774C8">
        <w:t>This course is available to complete within my own time</w:t>
      </w:r>
      <w:r w:rsidR="00014918">
        <w:t xml:space="preserve">, </w:t>
      </w:r>
      <w:r w:rsidR="005774C8">
        <w:t xml:space="preserve">and </w:t>
      </w:r>
      <w:r w:rsidR="0074328B">
        <w:t xml:space="preserve">each module is only 30-45 minutes, ideal with young family. </w:t>
      </w:r>
      <w:r w:rsidR="00DE44D3">
        <w:t>Practical a</w:t>
      </w:r>
      <w:r w:rsidR="00974318">
        <w:t xml:space="preserve">ctivities </w:t>
      </w:r>
      <w:r w:rsidR="00DE44D3">
        <w:t>will</w:t>
      </w:r>
      <w:r w:rsidR="00974318">
        <w:t xml:space="preserve"> embed my learning, as outlined within Table 2. </w:t>
      </w:r>
    </w:p>
    <w:p w14:paraId="2294917D" w14:textId="5F4AF4A3" w:rsidR="00D26D91" w:rsidRDefault="00D26D91" w:rsidP="00650C4A">
      <w:pPr>
        <w:tabs>
          <w:tab w:val="left" w:pos="0"/>
          <w:tab w:val="left" w:pos="1418"/>
          <w:tab w:val="left" w:pos="7088"/>
          <w:tab w:val="left" w:pos="8364"/>
        </w:tabs>
      </w:pPr>
      <w:r>
        <w:lastRenderedPageBreak/>
        <w:t xml:space="preserve">I </w:t>
      </w:r>
      <w:r w:rsidR="00247182">
        <w:t xml:space="preserve">will also commence mentoring.  </w:t>
      </w:r>
      <w:r w:rsidR="007E4AF7">
        <w:t>My mentor has</w:t>
      </w:r>
      <w:r w:rsidR="000840D4">
        <w:t xml:space="preserve"> </w:t>
      </w:r>
      <w:r w:rsidR="0054007D">
        <w:t>experience</w:t>
      </w:r>
      <w:r w:rsidR="009B5D8B">
        <w:t xml:space="preserve"> managing staff and </w:t>
      </w:r>
      <w:r w:rsidR="006F31AF">
        <w:t>developing</w:t>
      </w:r>
      <w:r w:rsidR="00EC2CB4">
        <w:t xml:space="preserve"> her own </w:t>
      </w:r>
      <w:r w:rsidR="009F6776">
        <w:t>career.  M</w:t>
      </w:r>
      <w:r w:rsidR="000840D4">
        <w:t>y</w:t>
      </w:r>
      <w:r w:rsidR="00EC2CB4">
        <w:t xml:space="preserve"> hope is to </w:t>
      </w:r>
      <w:r w:rsidR="000840D4">
        <w:t>mirror her</w:t>
      </w:r>
      <w:r w:rsidR="00EC2CB4">
        <w:t xml:space="preserve"> techniques </w:t>
      </w:r>
      <w:r w:rsidR="000840D4">
        <w:t>and</w:t>
      </w:r>
      <w:r w:rsidR="00EC2CB4">
        <w:t xml:space="preserve"> behaviour</w:t>
      </w:r>
      <w:r w:rsidR="009F6776">
        <w:t xml:space="preserve">s, increasing my own abilities and confidence. </w:t>
      </w:r>
    </w:p>
    <w:p w14:paraId="6E2AF168" w14:textId="77777777" w:rsidR="00BC42BD" w:rsidRDefault="00197AD6" w:rsidP="00650C4A">
      <w:pPr>
        <w:tabs>
          <w:tab w:val="left" w:pos="0"/>
          <w:tab w:val="left" w:pos="1418"/>
          <w:tab w:val="left" w:pos="7088"/>
          <w:tab w:val="left" w:pos="8364"/>
        </w:tabs>
        <w:sectPr w:rsidR="00BC42BD" w:rsidSect="00714957">
          <w:pgSz w:w="11906" w:h="16838"/>
          <w:pgMar w:top="1418" w:right="1416" w:bottom="1440" w:left="1560" w:header="709" w:footer="709" w:gutter="0"/>
          <w:cols w:space="708"/>
          <w:docGrid w:linePitch="360"/>
        </w:sectPr>
      </w:pPr>
      <w:r>
        <w:t xml:space="preserve"> </w:t>
      </w:r>
    </w:p>
    <w:p w14:paraId="7947B824" w14:textId="58559D2B" w:rsidR="004F599D" w:rsidRDefault="004F599D" w:rsidP="00650C4A">
      <w:pPr>
        <w:tabs>
          <w:tab w:val="left" w:pos="0"/>
          <w:tab w:val="left" w:pos="1418"/>
          <w:tab w:val="left" w:pos="7088"/>
          <w:tab w:val="left" w:pos="8364"/>
        </w:tabs>
        <w:rPr>
          <w:b/>
          <w:bCs/>
        </w:rPr>
      </w:pPr>
      <w:r w:rsidRPr="004F599D">
        <w:rPr>
          <w:b/>
          <w:bCs/>
        </w:rPr>
        <w:lastRenderedPageBreak/>
        <w:t xml:space="preserve">AC 3.4 </w:t>
      </w:r>
    </w:p>
    <w:p w14:paraId="5C36948B" w14:textId="77777777" w:rsidR="000F5B37" w:rsidRPr="000F5B37" w:rsidRDefault="000F5B37" w:rsidP="000F5B37">
      <w:pPr>
        <w:tabs>
          <w:tab w:val="left" w:pos="0"/>
          <w:tab w:val="left" w:pos="1418"/>
          <w:tab w:val="left" w:pos="7088"/>
          <w:tab w:val="left" w:pos="8364"/>
        </w:tabs>
        <w:rPr>
          <w:b/>
          <w:bCs/>
        </w:rPr>
      </w:pPr>
      <w:r w:rsidRPr="000F5B37">
        <w:rPr>
          <w:b/>
          <w:bCs/>
        </w:rPr>
        <w:t>My CPD Records Log</w:t>
      </w:r>
    </w:p>
    <w:p w14:paraId="34ED79C1" w14:textId="77777777" w:rsidR="000F5B37" w:rsidRPr="000F5B37" w:rsidRDefault="000F5B37" w:rsidP="000F5B37">
      <w:pPr>
        <w:tabs>
          <w:tab w:val="left" w:pos="0"/>
          <w:tab w:val="left" w:pos="1418"/>
          <w:tab w:val="left" w:pos="7088"/>
          <w:tab w:val="left" w:pos="8364"/>
        </w:tabs>
        <w:rPr>
          <w:b/>
          <w:bCs/>
        </w:rPr>
      </w:pPr>
      <w:r w:rsidRPr="000F5B37">
        <w:rPr>
          <w:b/>
          <w:bCs/>
        </w:rPr>
        <w:t>User Details</w:t>
      </w:r>
    </w:p>
    <w:p w14:paraId="1564B21D" w14:textId="77777777" w:rsidR="000F5B37" w:rsidRPr="000F5B37" w:rsidRDefault="000F5B37" w:rsidP="000F5B37">
      <w:pPr>
        <w:tabs>
          <w:tab w:val="left" w:pos="0"/>
          <w:tab w:val="left" w:pos="1418"/>
          <w:tab w:val="left" w:pos="7088"/>
          <w:tab w:val="left" w:pos="8364"/>
        </w:tabs>
        <w:rPr>
          <w:b/>
          <w:bCs/>
        </w:rPr>
      </w:pPr>
      <w:r w:rsidRPr="000F5B37">
        <w:rPr>
          <w:b/>
          <w:bCs/>
        </w:rPr>
        <w:t>Name</w:t>
      </w:r>
    </w:p>
    <w:p w14:paraId="5311C392" w14:textId="77777777" w:rsidR="000F5B37" w:rsidRPr="000F5B37" w:rsidRDefault="000F5B37" w:rsidP="000F5B37">
      <w:pPr>
        <w:tabs>
          <w:tab w:val="left" w:pos="0"/>
          <w:tab w:val="left" w:pos="1418"/>
          <w:tab w:val="left" w:pos="7088"/>
          <w:tab w:val="left" w:pos="8364"/>
        </w:tabs>
        <w:rPr>
          <w:b/>
          <w:bCs/>
        </w:rPr>
      </w:pPr>
      <w:r w:rsidRPr="000F5B37">
        <w:rPr>
          <w:b/>
          <w:bCs/>
        </w:rPr>
        <w:t>Stacy Williams</w:t>
      </w:r>
    </w:p>
    <w:p w14:paraId="6B88AB5A" w14:textId="77777777" w:rsidR="000F5B37" w:rsidRPr="000F5B37" w:rsidRDefault="000F5B37" w:rsidP="000F5B37">
      <w:pPr>
        <w:tabs>
          <w:tab w:val="left" w:pos="0"/>
          <w:tab w:val="left" w:pos="1418"/>
          <w:tab w:val="left" w:pos="7088"/>
          <w:tab w:val="left" w:pos="8364"/>
        </w:tabs>
        <w:rPr>
          <w:b/>
          <w:bCs/>
        </w:rPr>
      </w:pPr>
      <w:r w:rsidRPr="000F5B37">
        <w:rPr>
          <w:b/>
          <w:bCs/>
        </w:rPr>
        <w:t>Record Dates:</w:t>
      </w:r>
    </w:p>
    <w:p w14:paraId="75228A70" w14:textId="77777777" w:rsidR="000F5B37" w:rsidRPr="000F5B37" w:rsidRDefault="000F5B37" w:rsidP="000F5B37">
      <w:pPr>
        <w:tabs>
          <w:tab w:val="left" w:pos="0"/>
          <w:tab w:val="left" w:pos="1418"/>
          <w:tab w:val="left" w:pos="7088"/>
          <w:tab w:val="left" w:pos="8364"/>
        </w:tabs>
        <w:rPr>
          <w:b/>
          <w:bCs/>
        </w:rPr>
      </w:pPr>
      <w:r w:rsidRPr="000F5B37">
        <w:rPr>
          <w:b/>
          <w:bCs/>
        </w:rPr>
        <w:t>N/A (All records selected).</w:t>
      </w:r>
    </w:p>
    <w:p w14:paraId="4925D682" w14:textId="715CB14A" w:rsidR="000F5B37" w:rsidRPr="000F5B37" w:rsidRDefault="000F5B37" w:rsidP="000F5B37">
      <w:pPr>
        <w:tabs>
          <w:tab w:val="left" w:pos="0"/>
          <w:tab w:val="left" w:pos="1418"/>
          <w:tab w:val="left" w:pos="7088"/>
          <w:tab w:val="left" w:pos="8364"/>
        </w:tabs>
        <w:rPr>
          <w:b/>
          <w:bCs/>
        </w:rPr>
      </w:pPr>
      <w:r w:rsidRPr="000F5B37">
        <w:rPr>
          <w:b/>
          <w:bCs/>
          <w:noProof/>
        </w:rPr>
        <w:drawing>
          <wp:inline distT="0" distB="0" distL="0" distR="0" wp14:anchorId="6964D46F" wp14:editId="3171AF3E">
            <wp:extent cx="2095500" cy="1524000"/>
            <wp:effectExtent l="0" t="0" r="0" b="0"/>
            <wp:docPr id="121819273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095500" cy="1524000"/>
                    </a:xfrm>
                    <a:prstGeom prst="rect">
                      <a:avLst/>
                    </a:prstGeom>
                    <a:noFill/>
                    <a:ln>
                      <a:noFill/>
                    </a:ln>
                  </pic:spPr>
                </pic:pic>
              </a:graphicData>
            </a:graphic>
          </wp:inline>
        </w:drawing>
      </w:r>
    </w:p>
    <w:p w14:paraId="4BA321C0" w14:textId="77777777" w:rsidR="000F5B37" w:rsidRPr="000F5B37" w:rsidRDefault="000F5B37" w:rsidP="000F5B37">
      <w:pPr>
        <w:tabs>
          <w:tab w:val="left" w:pos="0"/>
          <w:tab w:val="left" w:pos="1418"/>
          <w:tab w:val="left" w:pos="7088"/>
          <w:tab w:val="left" w:pos="8364"/>
        </w:tabs>
        <w:rPr>
          <w:b/>
          <w:bCs/>
        </w:rPr>
      </w:pPr>
      <w:r w:rsidRPr="000F5B37">
        <w:rPr>
          <w:b/>
          <w:bCs/>
        </w:rPr>
        <w:t>Overall Progress Summary</w:t>
      </w:r>
    </w:p>
    <w:p w14:paraId="4C52AB80" w14:textId="77777777" w:rsidR="000F5B37" w:rsidRPr="000F5B37" w:rsidRDefault="000F5B37" w:rsidP="000F5B37">
      <w:pPr>
        <w:tabs>
          <w:tab w:val="left" w:pos="0"/>
          <w:tab w:val="left" w:pos="1418"/>
          <w:tab w:val="left" w:pos="7088"/>
          <w:tab w:val="left" w:pos="8364"/>
        </w:tabs>
        <w:rPr>
          <w:b/>
          <w:bCs/>
        </w:rPr>
      </w:pPr>
      <w:r w:rsidRPr="000F5B37">
        <w:rPr>
          <w:b/>
          <w:bCs/>
        </w:rPr>
        <w:t>My CPD Records Progress</w:t>
      </w:r>
    </w:p>
    <w:p w14:paraId="1A8A24CB" w14:textId="77777777" w:rsidR="000F5B37" w:rsidRPr="000F5B37" w:rsidRDefault="000F5B37" w:rsidP="000F5B37">
      <w:pPr>
        <w:tabs>
          <w:tab w:val="left" w:pos="0"/>
          <w:tab w:val="left" w:pos="1418"/>
          <w:tab w:val="left" w:pos="7088"/>
          <w:tab w:val="left" w:pos="8364"/>
        </w:tabs>
        <w:rPr>
          <w:b/>
          <w:bCs/>
        </w:rPr>
      </w:pPr>
      <w:r w:rsidRPr="000F5B37">
        <w:rPr>
          <w:b/>
          <w:bCs/>
        </w:rPr>
        <w:t>50 %</w:t>
      </w:r>
    </w:p>
    <w:p w14:paraId="40B24AAD" w14:textId="77777777" w:rsidR="000F5B37" w:rsidRDefault="000F5B37" w:rsidP="000F5B37">
      <w:pPr>
        <w:tabs>
          <w:tab w:val="left" w:pos="0"/>
          <w:tab w:val="left" w:pos="1418"/>
          <w:tab w:val="left" w:pos="7088"/>
          <w:tab w:val="left" w:pos="8364"/>
        </w:tabs>
        <w:rPr>
          <w:b/>
          <w:bCs/>
        </w:rPr>
      </w:pPr>
      <w:r w:rsidRPr="000F5B37">
        <w:rPr>
          <w:b/>
          <w:bCs/>
        </w:rPr>
        <w:t>2/4 Records</w:t>
      </w:r>
    </w:p>
    <w:p w14:paraId="61C4EF1A" w14:textId="450DB65C" w:rsidR="000F5B37" w:rsidRPr="000F5B37" w:rsidRDefault="000F5B37" w:rsidP="000F5B37">
      <w:pPr>
        <w:tabs>
          <w:tab w:val="left" w:pos="0"/>
          <w:tab w:val="left" w:pos="1418"/>
          <w:tab w:val="left" w:pos="7088"/>
          <w:tab w:val="left" w:pos="8364"/>
        </w:tabs>
        <w:rPr>
          <w:b/>
          <w:bCs/>
        </w:rPr>
      </w:pPr>
      <w:r>
        <w:rPr>
          <w:b/>
          <w:bCs/>
        </w:rPr>
        <w:t>________________________________________________________________________________</w:t>
      </w:r>
    </w:p>
    <w:p w14:paraId="5A2E5167" w14:textId="45477444" w:rsidR="000F5B37" w:rsidRPr="000F5B37" w:rsidRDefault="000F5B37" w:rsidP="000F5B37">
      <w:pPr>
        <w:tabs>
          <w:tab w:val="left" w:pos="0"/>
          <w:tab w:val="left" w:pos="1418"/>
          <w:tab w:val="left" w:pos="7088"/>
          <w:tab w:val="left" w:pos="8364"/>
        </w:tabs>
        <w:rPr>
          <w:b/>
          <w:bCs/>
        </w:rPr>
      </w:pPr>
      <w:r w:rsidRPr="000F5B37">
        <w:rPr>
          <w:b/>
          <w:bCs/>
        </w:rPr>
        <w:t>Record Name</w:t>
      </w:r>
      <w:r>
        <w:rPr>
          <w:b/>
          <w:bCs/>
        </w:rPr>
        <w:t xml:space="preserve"> : </w:t>
      </w:r>
      <w:r w:rsidRPr="000F5B37">
        <w:t>Change Ambassador Certificate - Masters Level UWTSD</w:t>
      </w:r>
    </w:p>
    <w:p w14:paraId="1AB361BB" w14:textId="7B32F8BA" w:rsidR="000F5B37" w:rsidRPr="000F5B37" w:rsidRDefault="000F5B37" w:rsidP="000F5B37">
      <w:pPr>
        <w:tabs>
          <w:tab w:val="left" w:pos="0"/>
          <w:tab w:val="left" w:pos="1418"/>
          <w:tab w:val="left" w:pos="7088"/>
          <w:tab w:val="left" w:pos="8364"/>
        </w:tabs>
      </w:pPr>
      <w:r w:rsidRPr="000F5B37">
        <w:rPr>
          <w:b/>
          <w:bCs/>
        </w:rPr>
        <w:t>Date:</w:t>
      </w:r>
      <w:r>
        <w:rPr>
          <w:b/>
          <w:bCs/>
        </w:rPr>
        <w:t xml:space="preserve"> </w:t>
      </w:r>
      <w:r w:rsidRPr="000F5B37">
        <w:t>24/07/2024</w:t>
      </w:r>
    </w:p>
    <w:p w14:paraId="4BD44928" w14:textId="5A36E400" w:rsidR="000F5B37" w:rsidRPr="000F5B37" w:rsidRDefault="000F5B37" w:rsidP="000F5B37">
      <w:pPr>
        <w:tabs>
          <w:tab w:val="left" w:pos="0"/>
          <w:tab w:val="left" w:pos="1418"/>
          <w:tab w:val="left" w:pos="7088"/>
          <w:tab w:val="left" w:pos="8364"/>
        </w:tabs>
        <w:rPr>
          <w:b/>
          <w:bCs/>
        </w:rPr>
      </w:pPr>
      <w:r w:rsidRPr="000F5B37">
        <w:rPr>
          <w:b/>
          <w:bCs/>
        </w:rPr>
        <w:t>Profession Map Area:</w:t>
      </w:r>
      <w:r>
        <w:rPr>
          <w:b/>
          <w:bCs/>
        </w:rPr>
        <w:t xml:space="preserve"> </w:t>
      </w:r>
      <w:r w:rsidRPr="000F5B37">
        <w:t>Change</w:t>
      </w:r>
    </w:p>
    <w:p w14:paraId="78C0C9BB" w14:textId="3DA38422" w:rsidR="000F5B37" w:rsidRPr="000F5B37" w:rsidRDefault="000F5B37" w:rsidP="000F5B37">
      <w:pPr>
        <w:tabs>
          <w:tab w:val="left" w:pos="0"/>
          <w:tab w:val="left" w:pos="1418"/>
          <w:tab w:val="left" w:pos="7088"/>
          <w:tab w:val="left" w:pos="8364"/>
        </w:tabs>
      </w:pPr>
      <w:r w:rsidRPr="000F5B37">
        <w:rPr>
          <w:b/>
          <w:bCs/>
        </w:rPr>
        <w:t>Type of Learning Experience:</w:t>
      </w:r>
      <w:r>
        <w:rPr>
          <w:b/>
          <w:bCs/>
        </w:rPr>
        <w:t xml:space="preserve">  </w:t>
      </w:r>
      <w:r w:rsidRPr="000F5B37">
        <w:t>Attended/completed a course</w:t>
      </w:r>
    </w:p>
    <w:p w14:paraId="2991DB9F" w14:textId="0B74032B" w:rsidR="000F5B37" w:rsidRPr="000F5B37" w:rsidRDefault="000F5B37" w:rsidP="000F5B37">
      <w:pPr>
        <w:tabs>
          <w:tab w:val="left" w:pos="0"/>
          <w:tab w:val="left" w:pos="1418"/>
          <w:tab w:val="left" w:pos="7088"/>
          <w:tab w:val="left" w:pos="8364"/>
        </w:tabs>
        <w:rPr>
          <w:b/>
          <w:bCs/>
        </w:rPr>
      </w:pPr>
      <w:r w:rsidRPr="000F5B37">
        <w:rPr>
          <w:b/>
          <w:bCs/>
        </w:rPr>
        <w:t>Supporting material:</w:t>
      </w:r>
      <w:r>
        <w:rPr>
          <w:b/>
          <w:bCs/>
        </w:rPr>
        <w:t xml:space="preserve">  </w:t>
      </w:r>
      <w:r w:rsidRPr="000F5B37">
        <w:t>Change Ambassador Certificate.jpg</w:t>
      </w:r>
    </w:p>
    <w:p w14:paraId="5BA32080" w14:textId="77777777" w:rsidR="000F5B37" w:rsidRPr="000F5B37" w:rsidRDefault="000F5B37" w:rsidP="000F5B37">
      <w:pPr>
        <w:tabs>
          <w:tab w:val="left" w:pos="0"/>
          <w:tab w:val="left" w:pos="1418"/>
          <w:tab w:val="left" w:pos="7088"/>
          <w:tab w:val="left" w:pos="8364"/>
        </w:tabs>
        <w:rPr>
          <w:b/>
          <w:bCs/>
        </w:rPr>
      </w:pPr>
      <w:r w:rsidRPr="000F5B37">
        <w:rPr>
          <w:b/>
          <w:bCs/>
        </w:rPr>
        <w:t>If you have a web page you'd like to reference, add the URL below (to open the link, right click and choose open in a new tab).</w:t>
      </w:r>
    </w:p>
    <w:p w14:paraId="1C22C21E" w14:textId="77777777" w:rsidR="000F5B37" w:rsidRPr="000F5B37" w:rsidRDefault="000F5B37" w:rsidP="000F5B37">
      <w:pPr>
        <w:tabs>
          <w:tab w:val="left" w:pos="0"/>
          <w:tab w:val="left" w:pos="1418"/>
          <w:tab w:val="left" w:pos="7088"/>
          <w:tab w:val="left" w:pos="8364"/>
        </w:tabs>
        <w:rPr>
          <w:b/>
          <w:bCs/>
        </w:rPr>
      </w:pPr>
      <w:r w:rsidRPr="000F5B37">
        <w:rPr>
          <w:b/>
          <w:bCs/>
        </w:rPr>
        <w:t>1. What is the learning experience you're reflecting on? (eg, researching a topic, work you've recently done, an event you attended, a podcast you've listened to)</w:t>
      </w:r>
    </w:p>
    <w:p w14:paraId="7C7DB6C9" w14:textId="77777777" w:rsidR="000F5B37" w:rsidRPr="000F5B37" w:rsidRDefault="000F5B37" w:rsidP="000F5B37">
      <w:pPr>
        <w:tabs>
          <w:tab w:val="left" w:pos="0"/>
          <w:tab w:val="left" w:pos="1418"/>
          <w:tab w:val="left" w:pos="7088"/>
          <w:tab w:val="left" w:pos="8364"/>
        </w:tabs>
      </w:pPr>
      <w:r w:rsidRPr="000F5B37">
        <w:t>Undertaken and completed a Masters Level Certificate - Change Ambassador. Modules included the Change Curve, Compassionate &amp; Motivation during change, Influence, leading change, organisational cultures and functional leadership. </w:t>
      </w:r>
    </w:p>
    <w:p w14:paraId="7DDA3E91" w14:textId="77777777" w:rsidR="000F5B37" w:rsidRPr="000F5B37" w:rsidRDefault="000F5B37" w:rsidP="000F5B37">
      <w:pPr>
        <w:tabs>
          <w:tab w:val="left" w:pos="0"/>
          <w:tab w:val="left" w:pos="1418"/>
          <w:tab w:val="left" w:pos="7088"/>
          <w:tab w:val="left" w:pos="8364"/>
        </w:tabs>
      </w:pPr>
      <w:r w:rsidRPr="000F5B37">
        <w:lastRenderedPageBreak/>
        <w:t>This was completed through a series of facilitated lessons, with self-directed additional reading and submission of a reflective essay.  I chose to reflect on factors affecting acceptance to change, such as age, communication and leadership. </w:t>
      </w:r>
    </w:p>
    <w:p w14:paraId="389F4320" w14:textId="77777777" w:rsidR="000F5B37" w:rsidRPr="000F5B37" w:rsidRDefault="000F5B37" w:rsidP="000F5B37">
      <w:pPr>
        <w:tabs>
          <w:tab w:val="left" w:pos="0"/>
          <w:tab w:val="left" w:pos="1418"/>
          <w:tab w:val="left" w:pos="7088"/>
          <w:tab w:val="left" w:pos="8364"/>
        </w:tabs>
        <w:rPr>
          <w:b/>
          <w:bCs/>
        </w:rPr>
      </w:pPr>
      <w:r w:rsidRPr="000F5B37">
        <w:rPr>
          <w:b/>
          <w:bCs/>
        </w:rPr>
        <w:t>2. What did you learn from this experience? (suggest 180-220 words)</w:t>
      </w:r>
    </w:p>
    <w:p w14:paraId="50DF059B" w14:textId="77777777" w:rsidR="000F5B37" w:rsidRPr="000F5B37" w:rsidRDefault="000F5B37" w:rsidP="000F5B37">
      <w:pPr>
        <w:tabs>
          <w:tab w:val="left" w:pos="0"/>
          <w:tab w:val="left" w:pos="1418"/>
          <w:tab w:val="left" w:pos="7088"/>
          <w:tab w:val="left" w:pos="8364"/>
        </w:tabs>
      </w:pPr>
      <w:r w:rsidRPr="000F5B37">
        <w:t>The course provided several opportunities to reflect on my own behaviours and practices, as well as those of others. By exploring theories of change, including those of Kotter, Kantor and Covey, I have developed a clearer understanding of how change can be perceived and, at times, misinterpreted. I also reflected on my own experiences of change and learned techniques to help support acceptance of change.</w:t>
      </w:r>
    </w:p>
    <w:p w14:paraId="16E6E321" w14:textId="77777777" w:rsidR="000F5B37" w:rsidRPr="000F5B37" w:rsidRDefault="000F5B37" w:rsidP="000F5B37">
      <w:pPr>
        <w:tabs>
          <w:tab w:val="left" w:pos="0"/>
          <w:tab w:val="left" w:pos="1418"/>
          <w:tab w:val="left" w:pos="7088"/>
          <w:tab w:val="left" w:pos="8364"/>
        </w:tabs>
      </w:pPr>
      <w:r w:rsidRPr="000F5B37">
        <w:t>I found </w:t>
      </w:r>
      <w:r w:rsidRPr="000F5B37">
        <w:rPr>
          <w:i/>
          <w:iCs/>
        </w:rPr>
        <w:t>Who Moved My Cheese</w:t>
      </w:r>
      <w:r w:rsidRPr="000F5B37">
        <w:t> by Spencer Johnson particularly insightful. As part of the additional reading list, this book resonated with me because it highlights how individuals respond to change in different ways and underscores the importance of supporting colleagues who may be resistant. It also enabled me to reflect on previous periods of change and consider how my colleagues and I responded at the time.</w:t>
      </w:r>
    </w:p>
    <w:p w14:paraId="32A417F8" w14:textId="77777777" w:rsidR="000F5B37" w:rsidRPr="000F5B37" w:rsidRDefault="000F5B37" w:rsidP="000F5B37">
      <w:pPr>
        <w:tabs>
          <w:tab w:val="left" w:pos="0"/>
          <w:tab w:val="left" w:pos="1418"/>
          <w:tab w:val="left" w:pos="7088"/>
          <w:tab w:val="left" w:pos="8364"/>
        </w:tabs>
      </w:pPr>
      <w:r w:rsidRPr="000F5B37">
        <w:t>I have also realised that I am more resilient than I initially thought. Having experienced several organisational changes, this course highlighted my tendency to remain positive and to focus on the benefits of a situation, rather than the drawbacks or what could be improved. I have learnt both theory and practical examples that will support me and my colleagues in the future.</w:t>
      </w:r>
    </w:p>
    <w:p w14:paraId="5C385AA9" w14:textId="77777777" w:rsidR="000F5B37" w:rsidRPr="000F5B37" w:rsidRDefault="000F5B37" w:rsidP="000F5B37">
      <w:pPr>
        <w:tabs>
          <w:tab w:val="left" w:pos="0"/>
          <w:tab w:val="left" w:pos="1418"/>
          <w:tab w:val="left" w:pos="7088"/>
          <w:tab w:val="left" w:pos="8364"/>
        </w:tabs>
      </w:pPr>
      <w:r w:rsidRPr="000F5B37">
        <w:t>This course included a presentation to the facilitators and other students. I found presenting difficult, and this would be an area for future development.</w:t>
      </w:r>
    </w:p>
    <w:p w14:paraId="78FAEFDD" w14:textId="77777777" w:rsidR="000F5B37" w:rsidRPr="000F5B37" w:rsidRDefault="000F5B37" w:rsidP="000F5B37">
      <w:pPr>
        <w:tabs>
          <w:tab w:val="left" w:pos="0"/>
          <w:tab w:val="left" w:pos="1418"/>
          <w:tab w:val="left" w:pos="7088"/>
          <w:tab w:val="left" w:pos="8364"/>
        </w:tabs>
        <w:rPr>
          <w:b/>
          <w:bCs/>
        </w:rPr>
      </w:pPr>
      <w:r w:rsidRPr="000F5B37">
        <w:rPr>
          <w:b/>
          <w:bCs/>
        </w:rPr>
        <w:t>3. How does this change the way you'll work in the future? (Suggest 180-220 words)</w:t>
      </w:r>
    </w:p>
    <w:p w14:paraId="4DD0F5C2" w14:textId="77777777" w:rsidR="000F5B37" w:rsidRPr="000F5B37" w:rsidRDefault="000F5B37" w:rsidP="000F5B37">
      <w:pPr>
        <w:tabs>
          <w:tab w:val="left" w:pos="0"/>
          <w:tab w:val="left" w:pos="1418"/>
          <w:tab w:val="left" w:pos="7088"/>
          <w:tab w:val="left" w:pos="8364"/>
        </w:tabs>
      </w:pPr>
      <w:r w:rsidRPr="000F5B37">
        <w:t>Attending this course will influence my ways of working by:</w:t>
      </w:r>
    </w:p>
    <w:p w14:paraId="6470F2B5" w14:textId="77777777" w:rsidR="000F5B37" w:rsidRPr="000F5B37" w:rsidRDefault="000F5B37" w:rsidP="000F5B37">
      <w:pPr>
        <w:tabs>
          <w:tab w:val="left" w:pos="0"/>
          <w:tab w:val="left" w:pos="1418"/>
          <w:tab w:val="left" w:pos="7088"/>
          <w:tab w:val="left" w:pos="8364"/>
        </w:tabs>
      </w:pPr>
      <w:r w:rsidRPr="000F5B37">
        <w:t>Considering the impact of organisational changes and developments on the workforce.  I will shortly be undertaking changes to my organisations target operating model.  As part of a team, we will be changing both the language and appearance of the model, followed by a presentation to the executive board and wider workforce. </w:t>
      </w:r>
    </w:p>
    <w:p w14:paraId="5C1C04C9" w14:textId="77777777" w:rsidR="000F5B37" w:rsidRPr="000F5B37" w:rsidRDefault="000F5B37" w:rsidP="000F5B37">
      <w:pPr>
        <w:tabs>
          <w:tab w:val="left" w:pos="0"/>
          <w:tab w:val="left" w:pos="1418"/>
          <w:tab w:val="left" w:pos="7088"/>
          <w:tab w:val="left" w:pos="8364"/>
        </w:tabs>
      </w:pPr>
      <w:r w:rsidRPr="000F5B37">
        <w:t>I now understand that we will need consider the effects of organisational changes and developments on the workforce. I now recognise that a universal approach may not be effective for all teams; therefore, I will strive to deliver clear messaging and facilitate opportunities for questions within a supportive environment.  We will undertake a number of workshops with the workforce to build trust and understanding between us, this will support a more effective outcome. </w:t>
      </w:r>
    </w:p>
    <w:p w14:paraId="39F0769A" w14:textId="77777777" w:rsidR="000F5B37" w:rsidRPr="000F5B37" w:rsidRDefault="000F5B37" w:rsidP="000F5B37">
      <w:pPr>
        <w:tabs>
          <w:tab w:val="left" w:pos="0"/>
          <w:tab w:val="left" w:pos="1418"/>
          <w:tab w:val="left" w:pos="7088"/>
          <w:tab w:val="left" w:pos="8364"/>
        </w:tabs>
      </w:pPr>
      <w:r w:rsidRPr="000F5B37">
        <w:t xml:space="preserve">I have now built the confidence to support colleagues during periods of transition, and feel that I am able to signpost them to resources that may help.  I have also gained the </w:t>
      </w:r>
      <w:r w:rsidRPr="000F5B37">
        <w:lastRenderedPageBreak/>
        <w:t>confidence to challenge senior team members when I believe change management practices require improvement.</w:t>
      </w:r>
    </w:p>
    <w:p w14:paraId="5902B4C8" w14:textId="77777777" w:rsidR="000F5B37" w:rsidRPr="000F5B37" w:rsidRDefault="000F5B37" w:rsidP="000F5B37">
      <w:pPr>
        <w:tabs>
          <w:tab w:val="left" w:pos="0"/>
          <w:tab w:val="left" w:pos="1418"/>
          <w:tab w:val="left" w:pos="7088"/>
          <w:tab w:val="left" w:pos="8364"/>
        </w:tabs>
      </w:pPr>
      <w:r w:rsidRPr="000F5B37">
        <w:t>I will become more attentive to my responses regarding news of organisational or personal changes. Moving forward, I will thoughtfully reflect before reacting, ensuring that I have full information before forming any judgements, and advise others to do the same.</w:t>
      </w:r>
    </w:p>
    <w:p w14:paraId="57DE3765" w14:textId="77777777" w:rsidR="000F5B37" w:rsidRPr="000F5B37" w:rsidRDefault="000F5B37" w:rsidP="000F5B37">
      <w:pPr>
        <w:tabs>
          <w:tab w:val="left" w:pos="0"/>
          <w:tab w:val="left" w:pos="1418"/>
          <w:tab w:val="left" w:pos="7088"/>
          <w:tab w:val="left" w:pos="8364"/>
        </w:tabs>
        <w:rPr>
          <w:b/>
          <w:bCs/>
        </w:rPr>
      </w:pPr>
      <w:r w:rsidRPr="000F5B37">
        <w:rPr>
          <w:b/>
          <w:bCs/>
        </w:rPr>
        <w:t>4. What else have you done - or what will you do - for this learning experience to have a wider positive impact (eg, on others, your organisation, the profession, society)? (Suggest 100-150 words)</w:t>
      </w:r>
    </w:p>
    <w:p w14:paraId="02FFF643" w14:textId="77777777" w:rsidR="000F5B37" w:rsidRPr="000F5B37" w:rsidRDefault="000F5B37" w:rsidP="000F5B37">
      <w:pPr>
        <w:tabs>
          <w:tab w:val="left" w:pos="0"/>
          <w:tab w:val="left" w:pos="1418"/>
          <w:tab w:val="left" w:pos="7088"/>
          <w:tab w:val="left" w:pos="8364"/>
        </w:tabs>
      </w:pPr>
      <w:r w:rsidRPr="000F5B37">
        <w:t>To ensure that this learning will have a positive impact on not only myself but my organisation, I will adopt the theory of change management into my everyday practice. </w:t>
      </w:r>
    </w:p>
    <w:p w14:paraId="30971047" w14:textId="77777777" w:rsidR="000F5B37" w:rsidRPr="000F5B37" w:rsidRDefault="000F5B37" w:rsidP="000F5B37">
      <w:pPr>
        <w:tabs>
          <w:tab w:val="left" w:pos="0"/>
          <w:tab w:val="left" w:pos="1418"/>
          <w:tab w:val="left" w:pos="7088"/>
          <w:tab w:val="left" w:pos="8364"/>
        </w:tabs>
      </w:pPr>
      <w:r w:rsidRPr="000F5B37">
        <w:t>I will encourage open communication both at home and within the workplace, which will support cultural change.  It is important to remember that you don’t have to be a leader to lead.  Leading by example will improve my immediate team culture, and ultimately my organisation. </w:t>
      </w:r>
    </w:p>
    <w:p w14:paraId="2E584684" w14:textId="77777777" w:rsidR="000F5B37" w:rsidRDefault="000F5B37" w:rsidP="000F5B37">
      <w:pPr>
        <w:tabs>
          <w:tab w:val="left" w:pos="0"/>
          <w:tab w:val="left" w:pos="1418"/>
          <w:tab w:val="left" w:pos="7088"/>
          <w:tab w:val="left" w:pos="8364"/>
        </w:tabs>
      </w:pPr>
      <w:r w:rsidRPr="000F5B37">
        <w:t>Personally, I will continue with wider reading around effective change management and decision making to support my development as I progress in my role and to ensure I make informed decisions moving forward. </w:t>
      </w:r>
    </w:p>
    <w:p w14:paraId="2A96B3D5" w14:textId="77777777" w:rsidR="000F5B37" w:rsidRDefault="000F5B37" w:rsidP="000F5B37">
      <w:pPr>
        <w:tabs>
          <w:tab w:val="left" w:pos="0"/>
          <w:tab w:val="left" w:pos="1418"/>
          <w:tab w:val="left" w:pos="7088"/>
          <w:tab w:val="left" w:pos="8364"/>
        </w:tabs>
      </w:pPr>
    </w:p>
    <w:p w14:paraId="5CA36DF3" w14:textId="328D77E1" w:rsidR="000F5B37" w:rsidRPr="000F5B37" w:rsidRDefault="000F5B37" w:rsidP="000F5B37">
      <w:pPr>
        <w:tabs>
          <w:tab w:val="left" w:pos="0"/>
          <w:tab w:val="left" w:pos="1418"/>
          <w:tab w:val="left" w:pos="7088"/>
          <w:tab w:val="left" w:pos="8364"/>
        </w:tabs>
      </w:pPr>
      <w:r>
        <w:t xml:space="preserve">________________________________________________________________________________ </w:t>
      </w:r>
    </w:p>
    <w:p w14:paraId="17A947C2" w14:textId="0B1BC593" w:rsidR="000F5B37" w:rsidRPr="000F5B37" w:rsidRDefault="000F5B37" w:rsidP="000F5B37">
      <w:pPr>
        <w:tabs>
          <w:tab w:val="left" w:pos="0"/>
          <w:tab w:val="left" w:pos="1418"/>
          <w:tab w:val="left" w:pos="7088"/>
          <w:tab w:val="left" w:pos="8364"/>
        </w:tabs>
      </w:pPr>
      <w:r w:rsidRPr="000F5B37">
        <w:rPr>
          <w:b/>
          <w:bCs/>
        </w:rPr>
        <w:t>Record Name</w:t>
      </w:r>
      <w:r>
        <w:rPr>
          <w:b/>
          <w:bCs/>
        </w:rPr>
        <w:t xml:space="preserve">: </w:t>
      </w:r>
      <w:r w:rsidRPr="000F5B37">
        <w:t>Manager Interview/Recruitment Training</w:t>
      </w:r>
    </w:p>
    <w:p w14:paraId="31BC2027" w14:textId="5B66BD64" w:rsidR="000F5B37" w:rsidRPr="000F5B37" w:rsidRDefault="000F5B37" w:rsidP="000F5B37">
      <w:pPr>
        <w:tabs>
          <w:tab w:val="left" w:pos="0"/>
          <w:tab w:val="left" w:pos="1418"/>
          <w:tab w:val="left" w:pos="7088"/>
          <w:tab w:val="left" w:pos="8364"/>
        </w:tabs>
      </w:pPr>
      <w:r w:rsidRPr="000F5B37">
        <w:rPr>
          <w:b/>
          <w:bCs/>
        </w:rPr>
        <w:t>Date:</w:t>
      </w:r>
      <w:r>
        <w:rPr>
          <w:b/>
          <w:bCs/>
        </w:rPr>
        <w:t xml:space="preserve"> </w:t>
      </w:r>
      <w:r w:rsidRPr="000F5B37">
        <w:t>16/03/2026</w:t>
      </w:r>
    </w:p>
    <w:p w14:paraId="049F2AAC" w14:textId="6CB4E7F1" w:rsidR="000F5B37" w:rsidRPr="000F5B37" w:rsidRDefault="000F5B37" w:rsidP="000F5B37">
      <w:pPr>
        <w:tabs>
          <w:tab w:val="left" w:pos="0"/>
          <w:tab w:val="left" w:pos="1418"/>
          <w:tab w:val="left" w:pos="7088"/>
          <w:tab w:val="left" w:pos="8364"/>
        </w:tabs>
        <w:rPr>
          <w:b/>
          <w:bCs/>
        </w:rPr>
      </w:pPr>
      <w:r w:rsidRPr="000F5B37">
        <w:rPr>
          <w:b/>
          <w:bCs/>
        </w:rPr>
        <w:t>Profession Map Area:</w:t>
      </w:r>
      <w:r>
        <w:rPr>
          <w:b/>
          <w:bCs/>
        </w:rPr>
        <w:t xml:space="preserve">  </w:t>
      </w:r>
      <w:r w:rsidRPr="000F5B37">
        <w:t>People practice</w:t>
      </w:r>
    </w:p>
    <w:p w14:paraId="29B95FE8" w14:textId="65358A50" w:rsidR="000F5B37" w:rsidRPr="000F5B37" w:rsidRDefault="000F5B37" w:rsidP="000F5B37">
      <w:pPr>
        <w:tabs>
          <w:tab w:val="left" w:pos="0"/>
          <w:tab w:val="left" w:pos="1418"/>
          <w:tab w:val="left" w:pos="7088"/>
          <w:tab w:val="left" w:pos="8364"/>
        </w:tabs>
      </w:pPr>
      <w:r w:rsidRPr="000F5B37">
        <w:rPr>
          <w:b/>
          <w:bCs/>
        </w:rPr>
        <w:t>Type of Learning Experience:</w:t>
      </w:r>
      <w:r>
        <w:rPr>
          <w:b/>
          <w:bCs/>
        </w:rPr>
        <w:t xml:space="preserve">  </w:t>
      </w:r>
      <w:r w:rsidRPr="000F5B37">
        <w:t>Reflection from a course activity</w:t>
      </w:r>
    </w:p>
    <w:p w14:paraId="0B4416A7" w14:textId="57E7B2F8" w:rsidR="000F5B37" w:rsidRPr="000F5B37" w:rsidRDefault="000F5B37" w:rsidP="000F5B37">
      <w:pPr>
        <w:tabs>
          <w:tab w:val="left" w:pos="0"/>
          <w:tab w:val="left" w:pos="1418"/>
          <w:tab w:val="left" w:pos="7088"/>
          <w:tab w:val="left" w:pos="8364"/>
        </w:tabs>
      </w:pPr>
      <w:r w:rsidRPr="000F5B37">
        <w:rPr>
          <w:b/>
          <w:bCs/>
        </w:rPr>
        <w:t>Supporting material:</w:t>
      </w:r>
      <w:r>
        <w:rPr>
          <w:b/>
          <w:bCs/>
        </w:rPr>
        <w:t xml:space="preserve"> </w:t>
      </w:r>
      <w:r w:rsidRPr="000F5B37">
        <w:t>Manager Interview Training 2.1_ 2025 6.pptx</w:t>
      </w:r>
    </w:p>
    <w:p w14:paraId="4E25C182" w14:textId="77777777" w:rsidR="000F5B37" w:rsidRPr="000F5B37" w:rsidRDefault="000F5B37" w:rsidP="000F5B37">
      <w:pPr>
        <w:tabs>
          <w:tab w:val="left" w:pos="0"/>
          <w:tab w:val="left" w:pos="1418"/>
          <w:tab w:val="left" w:pos="7088"/>
          <w:tab w:val="left" w:pos="8364"/>
        </w:tabs>
        <w:rPr>
          <w:b/>
          <w:bCs/>
        </w:rPr>
      </w:pPr>
      <w:r w:rsidRPr="000F5B37">
        <w:rPr>
          <w:b/>
          <w:bCs/>
        </w:rPr>
        <w:t>If you have a web page you'd like to reference, add the URL below (to open the link, right click and choose open in a new tab).</w:t>
      </w:r>
    </w:p>
    <w:p w14:paraId="197D84F3" w14:textId="77777777" w:rsidR="000F5B37" w:rsidRPr="000F5B37" w:rsidRDefault="000F5B37" w:rsidP="000F5B37">
      <w:pPr>
        <w:tabs>
          <w:tab w:val="left" w:pos="0"/>
          <w:tab w:val="left" w:pos="1418"/>
          <w:tab w:val="left" w:pos="7088"/>
          <w:tab w:val="left" w:pos="8364"/>
        </w:tabs>
        <w:rPr>
          <w:b/>
          <w:bCs/>
        </w:rPr>
      </w:pPr>
      <w:r w:rsidRPr="000F5B37">
        <w:rPr>
          <w:b/>
          <w:bCs/>
        </w:rPr>
        <w:t>1. What is the learning experience you're reflecting on? (eg, researching a topic, work you've recently done, an event you attended, a podcast you've listened to)</w:t>
      </w:r>
    </w:p>
    <w:p w14:paraId="7F622741" w14:textId="77777777" w:rsidR="000F5B37" w:rsidRPr="000F5B37" w:rsidRDefault="000F5B37" w:rsidP="000F5B37">
      <w:pPr>
        <w:tabs>
          <w:tab w:val="left" w:pos="0"/>
          <w:tab w:val="left" w:pos="1418"/>
          <w:tab w:val="left" w:pos="7088"/>
          <w:tab w:val="left" w:pos="8364"/>
        </w:tabs>
      </w:pPr>
      <w:r w:rsidRPr="000F5B37">
        <w:t>I am reflecting on internal training completed.  This training was facilitated by a colleague within People &amp; Organisation Development following Audit Wales feedback received.   This course provided a deep dive into the best practice methods and procedures required throughout both the recruitment process and onboarding of the new employee.  </w:t>
      </w:r>
    </w:p>
    <w:p w14:paraId="7388E5AA" w14:textId="77777777" w:rsidR="000F5B37" w:rsidRPr="000F5B37" w:rsidRDefault="000F5B37" w:rsidP="000F5B37">
      <w:pPr>
        <w:tabs>
          <w:tab w:val="left" w:pos="0"/>
          <w:tab w:val="left" w:pos="1418"/>
          <w:tab w:val="left" w:pos="7088"/>
          <w:tab w:val="left" w:pos="8364"/>
        </w:tabs>
        <w:rPr>
          <w:b/>
          <w:bCs/>
        </w:rPr>
      </w:pPr>
      <w:r w:rsidRPr="000F5B37">
        <w:rPr>
          <w:b/>
          <w:bCs/>
        </w:rPr>
        <w:lastRenderedPageBreak/>
        <w:t>2. What did you learn from this experience? (suggest 180-220 words)</w:t>
      </w:r>
    </w:p>
    <w:p w14:paraId="65DFB11A" w14:textId="77777777" w:rsidR="000F5B37" w:rsidRPr="000F5B37" w:rsidRDefault="000F5B37" w:rsidP="000F5B37">
      <w:pPr>
        <w:tabs>
          <w:tab w:val="left" w:pos="0"/>
          <w:tab w:val="left" w:pos="1418"/>
          <w:tab w:val="left" w:pos="7088"/>
          <w:tab w:val="left" w:pos="8364"/>
        </w:tabs>
      </w:pPr>
      <w:r w:rsidRPr="000F5B37">
        <w:t>With limited experience interviewing for senior positions within my organisation, I found this course to be an excellent foundation for ensuring adherence to proper procedures. Following the process through each stage has highlighted areas where my previous approach could be enhanced, particularly in terms of promoting equity and clarity.</w:t>
      </w:r>
    </w:p>
    <w:p w14:paraId="519A2682" w14:textId="77777777" w:rsidR="000F5B37" w:rsidRPr="000F5B37" w:rsidRDefault="000F5B37" w:rsidP="000F5B37">
      <w:pPr>
        <w:tabs>
          <w:tab w:val="left" w:pos="0"/>
          <w:tab w:val="left" w:pos="1418"/>
          <w:tab w:val="left" w:pos="7088"/>
          <w:tab w:val="left" w:pos="8364"/>
        </w:tabs>
      </w:pPr>
      <w:r w:rsidRPr="000F5B37">
        <w:t>I am now aware of a “question bank” designed to guide the development of interview questions that accurately reflect the requirements of each vacancy. Previously, I was unaware of this resource and would have lacked confidence in constructing suitable questions. With this knowledge, I feel better equipped to proceed effectively.</w:t>
      </w:r>
    </w:p>
    <w:p w14:paraId="21C430EE" w14:textId="77777777" w:rsidR="000F5B37" w:rsidRPr="000F5B37" w:rsidRDefault="000F5B37" w:rsidP="000F5B37">
      <w:pPr>
        <w:tabs>
          <w:tab w:val="left" w:pos="0"/>
          <w:tab w:val="left" w:pos="1418"/>
          <w:tab w:val="left" w:pos="7088"/>
          <w:tab w:val="left" w:pos="8364"/>
        </w:tabs>
      </w:pPr>
      <w:r w:rsidRPr="000F5B37">
        <w:t>I have gained insight into the potential impact of unconscious bias, both in my capacity as recruiting manager and among members of my interview panel. My understanding of neurodivergence has also deepened, reinforcing the need to carefully consider the experiences of neurodivergent candidates throughout the recruitment process, rather than only after employment begins. Adjusting the phrasing of questions and the information provided will help create a more inclusive environment.</w:t>
      </w:r>
    </w:p>
    <w:p w14:paraId="7E95DCEB" w14:textId="77777777" w:rsidR="000F5B37" w:rsidRPr="000F5B37" w:rsidRDefault="000F5B37" w:rsidP="000F5B37">
      <w:pPr>
        <w:tabs>
          <w:tab w:val="left" w:pos="0"/>
          <w:tab w:val="left" w:pos="1418"/>
          <w:tab w:val="left" w:pos="7088"/>
          <w:tab w:val="left" w:pos="8364"/>
        </w:tabs>
      </w:pPr>
      <w:r w:rsidRPr="000F5B37">
        <w:t>Finally, I now recognise that the recruitment process extends beyond the interview itself. Maintaining communication after the initial offer and throughout onboarding is essential for a positive candidate experience, and will enhance the reputation of my organisation. </w:t>
      </w:r>
    </w:p>
    <w:p w14:paraId="564927FE" w14:textId="77777777" w:rsidR="000F5B37" w:rsidRPr="000F5B37" w:rsidRDefault="000F5B37" w:rsidP="000F5B37">
      <w:pPr>
        <w:tabs>
          <w:tab w:val="left" w:pos="0"/>
          <w:tab w:val="left" w:pos="1418"/>
          <w:tab w:val="left" w:pos="7088"/>
          <w:tab w:val="left" w:pos="8364"/>
        </w:tabs>
        <w:rPr>
          <w:b/>
          <w:bCs/>
        </w:rPr>
      </w:pPr>
      <w:r w:rsidRPr="000F5B37">
        <w:rPr>
          <w:b/>
          <w:bCs/>
        </w:rPr>
        <w:t>3. How does this change the way you'll work in the future? (Suggest 180-220 words)</w:t>
      </w:r>
    </w:p>
    <w:p w14:paraId="4F902898" w14:textId="77777777" w:rsidR="000F5B37" w:rsidRPr="000F5B37" w:rsidRDefault="000F5B37" w:rsidP="000F5B37">
      <w:pPr>
        <w:tabs>
          <w:tab w:val="left" w:pos="0"/>
          <w:tab w:val="left" w:pos="1418"/>
          <w:tab w:val="left" w:pos="7088"/>
          <w:tab w:val="left" w:pos="8364"/>
        </w:tabs>
      </w:pPr>
      <w:r w:rsidRPr="000F5B37">
        <w:t>I am planning to implement several enhancements to my recruitment and onboarding practices.</w:t>
      </w:r>
    </w:p>
    <w:p w14:paraId="68722995" w14:textId="77777777" w:rsidR="000F5B37" w:rsidRPr="000F5B37" w:rsidRDefault="000F5B37" w:rsidP="000F5B37">
      <w:pPr>
        <w:tabs>
          <w:tab w:val="left" w:pos="0"/>
          <w:tab w:val="left" w:pos="1418"/>
          <w:tab w:val="left" w:pos="7088"/>
          <w:tab w:val="left" w:pos="8364"/>
        </w:tabs>
      </w:pPr>
      <w:r w:rsidRPr="000F5B37">
        <w:t>Firstly, it is essential to select interview panel members who can effectively support the process. To promote fairness and equity, the panel should comprise individuals from diverse backgrounds who possess relevant expertise. Ensuring a balanced representation of genders on the panel will bring varied perspectives. Including a member from another department and someone with direct experience in the role will foster relatability from the interviewee’s point of view.</w:t>
      </w:r>
    </w:p>
    <w:p w14:paraId="7EB21536" w14:textId="77777777" w:rsidR="000F5B37" w:rsidRPr="000F5B37" w:rsidRDefault="000F5B37" w:rsidP="000F5B37">
      <w:pPr>
        <w:tabs>
          <w:tab w:val="left" w:pos="0"/>
          <w:tab w:val="left" w:pos="1418"/>
          <w:tab w:val="left" w:pos="7088"/>
          <w:tab w:val="left" w:pos="8364"/>
        </w:tabs>
      </w:pPr>
      <w:r w:rsidRPr="000F5B37">
        <w:t>I will also review and optimise interview questions. Utilising the DHCW Question Bank will assist in developing suitable questions; however, careful consideration must be given to their structure. For example, complex questions may present difficulties for neurodivergent candidates. It may be preferable to limit questions to one main aspect, with supplementary queries added as necessary. Preparing these in advance ensures all panel members are informed.</w:t>
      </w:r>
    </w:p>
    <w:p w14:paraId="10E4C1E4" w14:textId="77777777" w:rsidR="000F5B37" w:rsidRPr="000F5B37" w:rsidRDefault="000F5B37" w:rsidP="000F5B37">
      <w:pPr>
        <w:tabs>
          <w:tab w:val="left" w:pos="0"/>
          <w:tab w:val="left" w:pos="1418"/>
          <w:tab w:val="left" w:pos="7088"/>
          <w:tab w:val="left" w:pos="8364"/>
        </w:tabs>
      </w:pPr>
      <w:r w:rsidRPr="000F5B37">
        <w:t xml:space="preserve">I also intend to enhance onboarding within my directorate by introducing an onboarding pack. This resource will enable new staff to reference key information and </w:t>
      </w:r>
      <w:r w:rsidRPr="000F5B37">
        <w:lastRenderedPageBreak/>
        <w:t>facilitate ongoing communication.  Arranging continual touch points with new starters will encourage opportunities to ask questions and clarify any concerns as they arise.</w:t>
      </w:r>
    </w:p>
    <w:p w14:paraId="32EEF250" w14:textId="77777777" w:rsidR="000F5B37" w:rsidRPr="000F5B37" w:rsidRDefault="000F5B37" w:rsidP="000F5B37">
      <w:pPr>
        <w:tabs>
          <w:tab w:val="left" w:pos="0"/>
          <w:tab w:val="left" w:pos="1418"/>
          <w:tab w:val="left" w:pos="7088"/>
          <w:tab w:val="left" w:pos="8364"/>
        </w:tabs>
        <w:rPr>
          <w:b/>
          <w:bCs/>
        </w:rPr>
      </w:pPr>
      <w:r w:rsidRPr="000F5B37">
        <w:rPr>
          <w:b/>
          <w:bCs/>
        </w:rPr>
        <w:t>4. What else have you done - or what will you do - for this learning experience to have a wider positive impact (eg, on others, your organisation, the profession, society)? (Suggest 100-150 words)</w:t>
      </w:r>
    </w:p>
    <w:p w14:paraId="13D2C088" w14:textId="77777777" w:rsidR="000F5B37" w:rsidRPr="000F5B37" w:rsidRDefault="000F5B37" w:rsidP="000F5B37">
      <w:pPr>
        <w:tabs>
          <w:tab w:val="left" w:pos="0"/>
          <w:tab w:val="left" w:pos="1418"/>
          <w:tab w:val="left" w:pos="7088"/>
          <w:tab w:val="left" w:pos="8364"/>
        </w:tabs>
      </w:pPr>
      <w:r w:rsidRPr="000F5B37">
        <w:t>I will encourage all staff involved in the recruitment process to attend this training.  For those that are unable to attend, I plan on utilising the slide pack provided to create a summary of the key points and areas of best practice, to ensure there is continuity within my directorate. </w:t>
      </w:r>
    </w:p>
    <w:p w14:paraId="1730D03D" w14:textId="77777777" w:rsidR="000F5B37" w:rsidRPr="000F5B37" w:rsidRDefault="000F5B37" w:rsidP="000F5B37">
      <w:pPr>
        <w:tabs>
          <w:tab w:val="left" w:pos="0"/>
          <w:tab w:val="left" w:pos="1418"/>
          <w:tab w:val="left" w:pos="7088"/>
          <w:tab w:val="left" w:pos="8364"/>
        </w:tabs>
      </w:pPr>
      <w:r w:rsidRPr="000F5B37">
        <w:t>I will also link in with my peers across DHCW to discuss the onboarding process and directorate induction pack, so again there is consistency in the messaging displayed.  </w:t>
      </w:r>
    </w:p>
    <w:p w14:paraId="432BA41A" w14:textId="77777777" w:rsidR="0096701E" w:rsidRDefault="0096701E" w:rsidP="00650C4A">
      <w:pPr>
        <w:tabs>
          <w:tab w:val="left" w:pos="0"/>
          <w:tab w:val="left" w:pos="1418"/>
          <w:tab w:val="left" w:pos="7088"/>
          <w:tab w:val="left" w:pos="8364"/>
        </w:tabs>
        <w:rPr>
          <w:b/>
          <w:bCs/>
        </w:rPr>
        <w:sectPr w:rsidR="0096701E" w:rsidSect="00714957">
          <w:pgSz w:w="11906" w:h="16838"/>
          <w:pgMar w:top="1418" w:right="1416" w:bottom="1440" w:left="1560" w:header="709" w:footer="709" w:gutter="0"/>
          <w:cols w:space="708"/>
          <w:docGrid w:linePitch="360"/>
        </w:sectPr>
      </w:pPr>
    </w:p>
    <w:p w14:paraId="66542FCD" w14:textId="1EE886BE" w:rsidR="00925BF7" w:rsidRDefault="001034FD" w:rsidP="001034FD">
      <w:pPr>
        <w:pStyle w:val="Heading1"/>
      </w:pPr>
      <w:r>
        <w:lastRenderedPageBreak/>
        <w:t xml:space="preserve">Appendix </w:t>
      </w:r>
    </w:p>
    <w:tbl>
      <w:tblPr>
        <w:tblStyle w:val="TableGrid"/>
        <w:tblW w:w="9498" w:type="dxa"/>
        <w:tblInd w:w="-28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498"/>
      </w:tblGrid>
      <w:tr w:rsidR="001034FD" w:rsidRPr="00050B3D" w14:paraId="5DC36965" w14:textId="77777777" w:rsidTr="00F30B83">
        <w:tc>
          <w:tcPr>
            <w:tcW w:w="9498" w:type="dxa"/>
          </w:tcPr>
          <w:p w14:paraId="3EAF14F2" w14:textId="77777777" w:rsidR="001034FD" w:rsidRDefault="001034FD" w:rsidP="006F17EB">
            <w:pPr>
              <w:spacing w:before="240"/>
            </w:pPr>
            <w:r>
              <w:t xml:space="preserve">Acas (2022) </w:t>
            </w:r>
            <w:r w:rsidRPr="00E206AD">
              <w:rPr>
                <w:i/>
                <w:iCs/>
              </w:rPr>
              <w:t>Equality, diversity and inclusion policy template</w:t>
            </w:r>
            <w:r>
              <w:t>. Available at: https://www.acas.org.uk/equality-policy-template (Accessed: 9 March 2026).</w:t>
            </w:r>
          </w:p>
        </w:tc>
      </w:tr>
      <w:tr w:rsidR="001034FD" w:rsidRPr="00B402C6" w14:paraId="5774FB41" w14:textId="77777777" w:rsidTr="00F30B83">
        <w:tc>
          <w:tcPr>
            <w:tcW w:w="9498" w:type="dxa"/>
          </w:tcPr>
          <w:p w14:paraId="2CAF2D98" w14:textId="77777777" w:rsidR="001034FD" w:rsidRDefault="001034FD" w:rsidP="00F07294">
            <w:pPr>
              <w:spacing w:before="240"/>
              <w:ind w:left="42"/>
            </w:pPr>
            <w:r>
              <w:t xml:space="preserve">Acas (2025a) </w:t>
            </w:r>
            <w:r w:rsidRPr="009D5C85">
              <w:rPr>
                <w:i/>
                <w:iCs/>
              </w:rPr>
              <w:t>Disciplinary procedure</w:t>
            </w:r>
            <w:r>
              <w:t>. Available at: https://www.acas.org.uk/disciplinary-procedure-step-by-step (Accessed: 5 March 2026).</w:t>
            </w:r>
          </w:p>
        </w:tc>
      </w:tr>
      <w:tr w:rsidR="001034FD" w:rsidRPr="00050B3D" w14:paraId="1DE193E7" w14:textId="77777777" w:rsidTr="00F30B83">
        <w:tc>
          <w:tcPr>
            <w:tcW w:w="9498" w:type="dxa"/>
          </w:tcPr>
          <w:p w14:paraId="3DD7E10D" w14:textId="77777777" w:rsidR="001034FD" w:rsidRDefault="001034FD" w:rsidP="006F17EB">
            <w:pPr>
              <w:spacing w:before="240"/>
            </w:pPr>
            <w:r>
              <w:t xml:space="preserve">Acas (2026) </w:t>
            </w:r>
            <w:r w:rsidRPr="00B26011">
              <w:rPr>
                <w:i/>
                <w:iCs/>
              </w:rPr>
              <w:t>Equality, diversity and inclusion: making your workplace inclusive.</w:t>
            </w:r>
            <w:r>
              <w:t xml:space="preserve"> Available at: https://www.acas.org.uk/improving-equality-diversity-and-inclusion/making-your-workplace-inclusive (Accessed: 8 March 2026).</w:t>
            </w:r>
          </w:p>
        </w:tc>
      </w:tr>
      <w:tr w:rsidR="001034FD" w:rsidRPr="00B402C6" w14:paraId="32DDF3D9" w14:textId="77777777" w:rsidTr="00F30B83">
        <w:tc>
          <w:tcPr>
            <w:tcW w:w="9498" w:type="dxa"/>
          </w:tcPr>
          <w:p w14:paraId="71F3D922" w14:textId="77777777" w:rsidR="001034FD" w:rsidRDefault="001034FD" w:rsidP="006F17EB">
            <w:pPr>
              <w:spacing w:before="240"/>
            </w:pPr>
            <w:r>
              <w:t xml:space="preserve">Adlam, G. (2020) </w:t>
            </w:r>
            <w:r w:rsidRPr="00125B62">
              <w:rPr>
                <w:i/>
                <w:iCs/>
              </w:rPr>
              <w:t>Regardless of your organisation’s size, developing formal policies and procedures can make it run much more smoothly and efficiently</w:t>
            </w:r>
            <w:r>
              <w:t>. Available at: https://www.linkedin.com/pulse/regardless-your-organisations-size-developing-formal-policies-adlam (Accessed: 8 March 2026).</w:t>
            </w:r>
          </w:p>
        </w:tc>
      </w:tr>
      <w:tr w:rsidR="001034FD" w:rsidRPr="00050B3D" w14:paraId="5085860D" w14:textId="77777777" w:rsidTr="00F30B83">
        <w:tc>
          <w:tcPr>
            <w:tcW w:w="9498" w:type="dxa"/>
          </w:tcPr>
          <w:p w14:paraId="07E0A779" w14:textId="77777777" w:rsidR="001034FD" w:rsidRPr="00050B3D" w:rsidRDefault="001034FD" w:rsidP="006F17EB">
            <w:pPr>
              <w:spacing w:before="240"/>
            </w:pPr>
            <w:r>
              <w:t xml:space="preserve">Byass, R. (2024) </w:t>
            </w:r>
            <w:r w:rsidRPr="00BF5880">
              <w:rPr>
                <w:i/>
                <w:iCs/>
              </w:rPr>
              <w:t>Policies, processes, procedures</w:t>
            </w:r>
            <w:r>
              <w:t>. Available at: https://www.robustleaders.com/articles/how-effective-are-your-harassment-and-bullying-policies (Accessed: 8 March 2026).</w:t>
            </w:r>
          </w:p>
        </w:tc>
      </w:tr>
      <w:tr w:rsidR="001034FD" w:rsidRPr="00E1606D" w14:paraId="6AEA5CD3" w14:textId="77777777" w:rsidTr="00F30B83">
        <w:tc>
          <w:tcPr>
            <w:tcW w:w="9498" w:type="dxa"/>
          </w:tcPr>
          <w:p w14:paraId="2D748A4C" w14:textId="77777777" w:rsidR="001034FD" w:rsidRPr="00E1606D" w:rsidRDefault="001034FD" w:rsidP="006F17EB">
            <w:pPr>
              <w:spacing w:before="240"/>
            </w:pPr>
            <w:r>
              <w:t xml:space="preserve">CIPD (2018) </w:t>
            </w:r>
            <w:r w:rsidRPr="00BF5880">
              <w:rPr>
                <w:i/>
                <w:iCs/>
              </w:rPr>
              <w:t>R-E-S-P-E-C-T: why respect is a thing worth giving</w:t>
            </w:r>
            <w:r>
              <w:t>. Available at: https://www.cipd.org/en/knowledge/bitesize-research/respect/ (Accessed: 1 March 2026).</w:t>
            </w:r>
          </w:p>
        </w:tc>
      </w:tr>
      <w:tr w:rsidR="001034FD" w:rsidRPr="0092498F" w14:paraId="327DEB12" w14:textId="77777777" w:rsidTr="00F30B83">
        <w:tc>
          <w:tcPr>
            <w:tcW w:w="9498" w:type="dxa"/>
          </w:tcPr>
          <w:p w14:paraId="3BF7F4FA" w14:textId="77777777" w:rsidR="001034FD" w:rsidRPr="0092498F" w:rsidRDefault="001034FD" w:rsidP="006F17EB">
            <w:pPr>
              <w:spacing w:before="240"/>
            </w:pPr>
            <w:r>
              <w:t xml:space="preserve">CIPD (2025a) </w:t>
            </w:r>
            <w:r w:rsidRPr="00BF5880">
              <w:rPr>
                <w:i/>
                <w:iCs/>
              </w:rPr>
              <w:t>Ethical practice and the role of people professionals</w:t>
            </w:r>
            <w:r>
              <w:t>. Available at: https://www.cipd.org/en/knowledge/factsheets/ethics-role-hr-factsheet/ (Accessed: 1 March 2026).</w:t>
            </w:r>
          </w:p>
        </w:tc>
      </w:tr>
      <w:tr w:rsidR="001034FD" w:rsidRPr="0092498F" w14:paraId="2C3C7890" w14:textId="77777777" w:rsidTr="00F30B83">
        <w:tc>
          <w:tcPr>
            <w:tcW w:w="9498" w:type="dxa"/>
          </w:tcPr>
          <w:p w14:paraId="23AFD99F" w14:textId="77777777" w:rsidR="001034FD" w:rsidRPr="0092498F" w:rsidRDefault="001034FD" w:rsidP="006F17EB">
            <w:pPr>
              <w:spacing w:before="240"/>
            </w:pPr>
            <w:r>
              <w:t xml:space="preserve">CIPD (2025b) </w:t>
            </w:r>
            <w:r w:rsidRPr="00287A8A">
              <w:rPr>
                <w:i/>
                <w:iCs/>
              </w:rPr>
              <w:t>Health and wellbeing at work</w:t>
            </w:r>
            <w:r>
              <w:t>. Available at: https://www.cipd.org/globalassets/media/knowledge/knowledge-hub/reports/2025-pdfs/8920-Health-and-wellbeing-report-2025-/ (Accessed: 15 March 2026).</w:t>
            </w:r>
          </w:p>
        </w:tc>
      </w:tr>
      <w:tr w:rsidR="001034FD" w:rsidRPr="0036410F" w14:paraId="77CD5C70" w14:textId="77777777" w:rsidTr="00F30B83">
        <w:tc>
          <w:tcPr>
            <w:tcW w:w="9498" w:type="dxa"/>
          </w:tcPr>
          <w:p w14:paraId="26E9F0F3" w14:textId="77777777" w:rsidR="001034FD" w:rsidRPr="0036410F" w:rsidRDefault="001034FD" w:rsidP="006F17EB">
            <w:pPr>
              <w:spacing w:before="240"/>
            </w:pPr>
            <w:r>
              <w:t xml:space="preserve">CIPD (2026a) </w:t>
            </w:r>
            <w:r w:rsidRPr="00A52024">
              <w:rPr>
                <w:i/>
                <w:iCs/>
              </w:rPr>
              <w:t>The People Profession</w:t>
            </w:r>
            <w:r>
              <w:t>. Available at: https://www.cipd.org/uk/the-people-profession/ (Accessed: 28 February 2026).</w:t>
            </w:r>
          </w:p>
        </w:tc>
      </w:tr>
      <w:tr w:rsidR="001034FD" w:rsidRPr="0036410F" w14:paraId="2E562921" w14:textId="77777777" w:rsidTr="00F30B83">
        <w:tc>
          <w:tcPr>
            <w:tcW w:w="9498" w:type="dxa"/>
          </w:tcPr>
          <w:p w14:paraId="1C601D71" w14:textId="77777777" w:rsidR="001034FD" w:rsidRPr="0036410F" w:rsidRDefault="001034FD" w:rsidP="006F17EB">
            <w:pPr>
              <w:spacing w:before="240"/>
            </w:pPr>
            <w:r>
              <w:t xml:space="preserve">CIPD (2026b) </w:t>
            </w:r>
            <w:r w:rsidRPr="00A52024">
              <w:rPr>
                <w:i/>
                <w:iCs/>
              </w:rPr>
              <w:t>The Profession Map</w:t>
            </w:r>
            <w:r>
              <w:t>. Available at: https://www.cipd.org/uk/the-people-profession/the-profession-map/ (Accessed: 28 February 2026).</w:t>
            </w:r>
          </w:p>
        </w:tc>
      </w:tr>
      <w:tr w:rsidR="001034FD" w:rsidRPr="0036410F" w14:paraId="298B285F" w14:textId="77777777" w:rsidTr="00F30B83">
        <w:tc>
          <w:tcPr>
            <w:tcW w:w="9498" w:type="dxa"/>
          </w:tcPr>
          <w:p w14:paraId="3A74AFDB" w14:textId="77777777" w:rsidR="001034FD" w:rsidRDefault="001034FD" w:rsidP="006F17EB">
            <w:pPr>
              <w:spacing w:before="240"/>
            </w:pPr>
            <w:r>
              <w:t xml:space="preserve">CIPD (2026c) </w:t>
            </w:r>
            <w:r w:rsidRPr="00EE0061">
              <w:rPr>
                <w:i/>
                <w:iCs/>
              </w:rPr>
              <w:t>Professional courage and influence</w:t>
            </w:r>
            <w:r>
              <w:t>. Available at: https://www.cipd.org/en/the-people-profession/the-profession-map/explore-the-profession-map/core-behaviours/professional-courage-influence/ (Accessed: 4 March 2026).</w:t>
            </w:r>
          </w:p>
        </w:tc>
      </w:tr>
      <w:tr w:rsidR="001034FD" w:rsidRPr="0036410F" w14:paraId="28763D1B" w14:textId="77777777" w:rsidTr="00F30B83">
        <w:tc>
          <w:tcPr>
            <w:tcW w:w="9498" w:type="dxa"/>
          </w:tcPr>
          <w:p w14:paraId="5A9886BF" w14:textId="77777777" w:rsidR="001034FD" w:rsidRDefault="001034FD" w:rsidP="006F17EB">
            <w:pPr>
              <w:spacing w:before="240"/>
            </w:pPr>
            <w:r>
              <w:t xml:space="preserve">CIPD (2026d) </w:t>
            </w:r>
            <w:r w:rsidRPr="00D41FD1">
              <w:rPr>
                <w:i/>
                <w:iCs/>
              </w:rPr>
              <w:t>Qualification costs and funding</w:t>
            </w:r>
            <w:r>
              <w:t>. Available at: https://www.cipd.org/en/learning/support-for-students/currently-studying/costs-funding/ (Accessed: 4 March 2026).</w:t>
            </w:r>
          </w:p>
        </w:tc>
      </w:tr>
      <w:tr w:rsidR="001034FD" w:rsidRPr="00FC01D6" w14:paraId="0425F37E" w14:textId="77777777" w:rsidTr="00F30B83">
        <w:tc>
          <w:tcPr>
            <w:tcW w:w="9498" w:type="dxa"/>
          </w:tcPr>
          <w:p w14:paraId="5B1307FA" w14:textId="77777777" w:rsidR="001034FD" w:rsidRPr="00FC01D6" w:rsidRDefault="001034FD" w:rsidP="006F17EB">
            <w:pPr>
              <w:spacing w:before="240"/>
            </w:pPr>
            <w:r>
              <w:lastRenderedPageBreak/>
              <w:t xml:space="preserve">CIPD (2026e) </w:t>
            </w:r>
            <w:r w:rsidRPr="00D41FD1">
              <w:rPr>
                <w:i/>
                <w:iCs/>
              </w:rPr>
              <w:t>Discipline and grievance at work</w:t>
            </w:r>
            <w:r>
              <w:t>. Available at: https://www.cipd.org/uk/knowledge/factsheets/discipline-factsheet/ (Accessed: 5 March 2026).</w:t>
            </w:r>
          </w:p>
        </w:tc>
      </w:tr>
      <w:tr w:rsidR="001034FD" w:rsidRPr="00C25419" w14:paraId="364852CC" w14:textId="77777777" w:rsidTr="00ED6FB0">
        <w:tc>
          <w:tcPr>
            <w:tcW w:w="9498" w:type="dxa"/>
          </w:tcPr>
          <w:p w14:paraId="3EFACAF1" w14:textId="65C5BE4E" w:rsidR="001034FD" w:rsidRDefault="001034FD" w:rsidP="006F17EB">
            <w:pPr>
              <w:spacing w:before="240"/>
            </w:pPr>
            <w:r w:rsidRPr="00A24A75">
              <w:t xml:space="preserve">CIPHR (2026) ‘L&amp;D Trends 2026’ </w:t>
            </w:r>
            <w:r w:rsidRPr="00A24A75">
              <w:rPr>
                <w:i/>
                <w:iCs/>
              </w:rPr>
              <w:t>CI</w:t>
            </w:r>
            <w:r>
              <w:rPr>
                <w:i/>
                <w:iCs/>
              </w:rPr>
              <w:t>P HR</w:t>
            </w:r>
            <w:r w:rsidR="0087008F">
              <w:rPr>
                <w:i/>
                <w:iCs/>
              </w:rPr>
              <w:t xml:space="preserve">, </w:t>
            </w:r>
            <w:r w:rsidR="0087008F">
              <w:t>6 January.</w:t>
            </w:r>
            <w:r w:rsidRPr="00A24A75">
              <w:t xml:space="preserve"> </w:t>
            </w:r>
            <w:r>
              <w:t xml:space="preserve">Available at: </w:t>
            </w:r>
            <w:hyperlink r:id="rId19" w:history="1">
              <w:r w:rsidR="000C2C7A" w:rsidRPr="00573F61">
                <w:rPr>
                  <w:rStyle w:val="Hyperlink"/>
                </w:rPr>
                <w:t>https://www.ciphr.com/blog/ld-trends-2026</w:t>
              </w:r>
            </w:hyperlink>
            <w:r w:rsidR="000C2C7A">
              <w:t xml:space="preserve"> </w:t>
            </w:r>
            <w:r>
              <w:t xml:space="preserve"> (Accessed: 15 March 2026).</w:t>
            </w:r>
          </w:p>
        </w:tc>
      </w:tr>
      <w:tr w:rsidR="001034FD" w:rsidRPr="003704C0" w14:paraId="1C092A03" w14:textId="77777777" w:rsidTr="002D1CCE">
        <w:tc>
          <w:tcPr>
            <w:tcW w:w="9498" w:type="dxa"/>
          </w:tcPr>
          <w:p w14:paraId="0F9D2E62" w14:textId="31A4F6E8" w:rsidR="001034FD" w:rsidRPr="003704C0" w:rsidRDefault="001034FD" w:rsidP="006F17EB">
            <w:pPr>
              <w:spacing w:before="240"/>
              <w:rPr>
                <w:lang w:val="nl-NL"/>
              </w:rPr>
            </w:pPr>
            <w:r>
              <w:t xml:space="preserve">Covey, S. (2020) </w:t>
            </w:r>
            <w:r>
              <w:rPr>
                <w:i/>
                <w:iCs/>
              </w:rPr>
              <w:t>The 7 Habits of Highly Effective People</w:t>
            </w:r>
            <w:r w:rsidR="003704C0">
              <w:rPr>
                <w:i/>
                <w:iCs/>
              </w:rPr>
              <w:t>.</w:t>
            </w:r>
            <w:r w:rsidRPr="002D1CCE">
              <w:rPr>
                <w:i/>
                <w:iCs/>
              </w:rPr>
              <w:t xml:space="preserve"> </w:t>
            </w:r>
            <w:r w:rsidRPr="003704C0">
              <w:rPr>
                <w:lang w:val="nl-NL"/>
              </w:rPr>
              <w:t xml:space="preserve">Simon &amp; Schuster UK Ltd.  </w:t>
            </w:r>
          </w:p>
        </w:tc>
      </w:tr>
      <w:tr w:rsidR="001034FD" w:rsidRPr="00050B3D" w14:paraId="04927CDF" w14:textId="77777777" w:rsidTr="00F30B83">
        <w:tc>
          <w:tcPr>
            <w:tcW w:w="9498" w:type="dxa"/>
          </w:tcPr>
          <w:p w14:paraId="269D88B6" w14:textId="77777777" w:rsidR="001034FD" w:rsidRDefault="001034FD" w:rsidP="006F17EB">
            <w:pPr>
              <w:spacing w:before="240"/>
            </w:pPr>
            <w:r>
              <w:t xml:space="preserve">CPD UK (2025) </w:t>
            </w:r>
            <w:r w:rsidRPr="00014124">
              <w:rPr>
                <w:i/>
                <w:iCs/>
              </w:rPr>
              <w:t>Why being valued at work matters</w:t>
            </w:r>
            <w:r>
              <w:t>. Available at: https://www.cpduk.co.uk/news/why-being-valued-work-matters (Accessed: 8 March 2026).</w:t>
            </w:r>
          </w:p>
        </w:tc>
      </w:tr>
      <w:tr w:rsidR="001034FD" w14:paraId="1356F56C" w14:textId="77777777" w:rsidTr="00F30B83">
        <w:tc>
          <w:tcPr>
            <w:tcW w:w="9498" w:type="dxa"/>
          </w:tcPr>
          <w:p w14:paraId="02CD26D2" w14:textId="77777777" w:rsidR="001034FD" w:rsidRDefault="001034FD" w:rsidP="006F17EB">
            <w:pPr>
              <w:spacing w:before="240"/>
            </w:pPr>
            <w:r>
              <w:t xml:space="preserve">Crosby Management Training (2023) </w:t>
            </w:r>
            <w:r w:rsidRPr="005D5E1F">
              <w:rPr>
                <w:i/>
                <w:iCs/>
              </w:rPr>
              <w:t>What is a people professional?</w:t>
            </w:r>
            <w:r>
              <w:t xml:space="preserve"> Available at: https://crosbytraining.co.uk/general/people-professional/ (Accessed: 25 February 2026).</w:t>
            </w:r>
          </w:p>
        </w:tc>
      </w:tr>
      <w:tr w:rsidR="001034FD" w:rsidRPr="00050B3D" w14:paraId="6CCC751B" w14:textId="77777777" w:rsidTr="00F30B83">
        <w:tc>
          <w:tcPr>
            <w:tcW w:w="9498" w:type="dxa"/>
          </w:tcPr>
          <w:p w14:paraId="0A11ED62" w14:textId="77777777" w:rsidR="001034FD" w:rsidRDefault="001034FD" w:rsidP="006F17EB">
            <w:pPr>
              <w:spacing w:before="240"/>
            </w:pPr>
            <w:r>
              <w:t xml:space="preserve">Dhole, S. (2025) </w:t>
            </w:r>
            <w:r w:rsidRPr="005D5E1F">
              <w:rPr>
                <w:i/>
                <w:iCs/>
              </w:rPr>
              <w:t>Empower employees with seamless access to policies and procedures</w:t>
            </w:r>
            <w:r>
              <w:t>. Available at: https://www.trustcloud.ai/grc/empower-employees-with-seamless-access-to-policies-and-procedures/ (Accessed: 8 March 2026).</w:t>
            </w:r>
          </w:p>
        </w:tc>
      </w:tr>
      <w:tr w:rsidR="001034FD" w:rsidRPr="0036410F" w14:paraId="215444D3" w14:textId="77777777" w:rsidTr="00F30B83">
        <w:tc>
          <w:tcPr>
            <w:tcW w:w="9498" w:type="dxa"/>
          </w:tcPr>
          <w:p w14:paraId="7AB588F6" w14:textId="77777777" w:rsidR="001034FD" w:rsidRDefault="001034FD" w:rsidP="006F17EB">
            <w:pPr>
              <w:spacing w:before="240"/>
            </w:pPr>
            <w:r>
              <w:t xml:space="preserve">DPG (2024) </w:t>
            </w:r>
            <w:r w:rsidRPr="005D5E1F">
              <w:rPr>
                <w:i/>
                <w:iCs/>
              </w:rPr>
              <w:t>CIPD Profession Map</w:t>
            </w:r>
            <w:r>
              <w:t xml:space="preserve"> (26 March). Available at: https://dpglearn.co.uk/blog/human-resources/cipd-profession-map/ (Accessed: 28 February 2026).</w:t>
            </w:r>
          </w:p>
        </w:tc>
      </w:tr>
      <w:tr w:rsidR="001034FD" w:rsidRPr="00050B3D" w14:paraId="2B8CB379" w14:textId="77777777" w:rsidTr="00F30B83">
        <w:tc>
          <w:tcPr>
            <w:tcW w:w="9498" w:type="dxa"/>
          </w:tcPr>
          <w:p w14:paraId="38E10514" w14:textId="77777777" w:rsidR="001034FD" w:rsidRPr="00050B3D" w:rsidRDefault="001034FD" w:rsidP="006F17EB">
            <w:pPr>
              <w:spacing w:before="240"/>
            </w:pPr>
            <w:r>
              <w:t xml:space="preserve">Elston HR (2026) </w:t>
            </w:r>
            <w:r w:rsidRPr="005D5E1F">
              <w:rPr>
                <w:i/>
                <w:iCs/>
              </w:rPr>
              <w:t>Importance of a company policy in the workplace</w:t>
            </w:r>
            <w:r>
              <w:t>. Available at: https://www.elston-hr.com/post/importance-of-company-policy (Accessed: 8 March 2026).</w:t>
            </w:r>
          </w:p>
        </w:tc>
      </w:tr>
      <w:tr w:rsidR="001034FD" w:rsidRPr="00E1606D" w14:paraId="2A62BF68" w14:textId="77777777" w:rsidTr="00F30B83">
        <w:tc>
          <w:tcPr>
            <w:tcW w:w="9498" w:type="dxa"/>
          </w:tcPr>
          <w:p w14:paraId="4FCDEF50" w14:textId="77777777" w:rsidR="001034FD" w:rsidRDefault="001034FD" w:rsidP="006F17EB">
            <w:pPr>
              <w:spacing w:before="240"/>
            </w:pPr>
            <w:r>
              <w:t xml:space="preserve">Fletcher, A. (2025) </w:t>
            </w:r>
            <w:r w:rsidRPr="009143BD">
              <w:rPr>
                <w:i/>
                <w:iCs/>
              </w:rPr>
              <w:t>Why every organisation should run “dignity at work” training sessions</w:t>
            </w:r>
            <w:r>
              <w:t>. Available at: https://www.fitzgeraldhr.co.uk/dignity-at-work-training/ (Accessed: 1 March 2026).</w:t>
            </w:r>
          </w:p>
        </w:tc>
      </w:tr>
      <w:tr w:rsidR="001034FD" w:rsidRPr="00B402C6" w14:paraId="5C0534DD" w14:textId="77777777" w:rsidTr="00F30B83">
        <w:tc>
          <w:tcPr>
            <w:tcW w:w="9498" w:type="dxa"/>
          </w:tcPr>
          <w:p w14:paraId="2955CF7A" w14:textId="77777777" w:rsidR="001034FD" w:rsidRDefault="001034FD" w:rsidP="006F17EB">
            <w:pPr>
              <w:spacing w:before="240"/>
            </w:pPr>
            <w:r>
              <w:t xml:space="preserve">GOV.UK (2026) </w:t>
            </w:r>
            <w:r w:rsidRPr="009143BD">
              <w:rPr>
                <w:i/>
                <w:iCs/>
              </w:rPr>
              <w:t>Dismissing staff: dismissals on capability or conduct ground</w:t>
            </w:r>
            <w:r>
              <w:rPr>
                <w:i/>
                <w:iCs/>
              </w:rPr>
              <w:t>s</w:t>
            </w:r>
            <w:r>
              <w:t>. Available at: https://www.gov.uk/dismiss-staff/dismissals-on-capability-or-conduct-grounds (Accessed: 6 March 2026).</w:t>
            </w:r>
          </w:p>
        </w:tc>
      </w:tr>
      <w:tr w:rsidR="001034FD" w:rsidRPr="00E1606D" w14:paraId="33EE6831" w14:textId="77777777" w:rsidTr="00F30B83">
        <w:tc>
          <w:tcPr>
            <w:tcW w:w="9498" w:type="dxa"/>
          </w:tcPr>
          <w:p w14:paraId="4EC9EF4E" w14:textId="77777777" w:rsidR="001034FD" w:rsidRDefault="001034FD" w:rsidP="006F17EB">
            <w:pPr>
              <w:spacing w:before="240"/>
            </w:pPr>
            <w:r>
              <w:t xml:space="preserve">Hall, S. (2022) </w:t>
            </w:r>
            <w:r w:rsidRPr="00DB0CC9">
              <w:rPr>
                <w:i/>
                <w:iCs/>
              </w:rPr>
              <w:t>The importance of communication</w:t>
            </w:r>
            <w:r>
              <w:t>. Available at: https://www.cipp.org.uk/resources/news/the-importance-of-communication.html (Accessed: 4 March 2026).</w:t>
            </w:r>
          </w:p>
        </w:tc>
      </w:tr>
      <w:tr w:rsidR="001034FD" w:rsidRPr="00050B3D" w14:paraId="4EC7BC22" w14:textId="77777777" w:rsidTr="00F30B83">
        <w:tc>
          <w:tcPr>
            <w:tcW w:w="9498" w:type="dxa"/>
          </w:tcPr>
          <w:p w14:paraId="5C1FE602" w14:textId="77777777" w:rsidR="001034FD" w:rsidRDefault="001034FD" w:rsidP="006F17EB">
            <w:pPr>
              <w:spacing w:before="240"/>
            </w:pPr>
            <w:r>
              <w:t xml:space="preserve">Harrington, S. (2024) </w:t>
            </w:r>
            <w:r w:rsidRPr="00DB0CC9">
              <w:rPr>
                <w:i/>
                <w:iCs/>
              </w:rPr>
              <w:t>The future of employee wellbeing: a strategic priority for HR</w:t>
            </w:r>
            <w:r>
              <w:t>. Available at: https://www.thepeoplespace.com/insights/ideas/future-employee-wellbeing-strategic-priority-hr (Accessed: 14 March 2026).</w:t>
            </w:r>
          </w:p>
        </w:tc>
      </w:tr>
      <w:tr w:rsidR="001034FD" w:rsidRPr="00C25419" w14:paraId="2FE726AE" w14:textId="77777777" w:rsidTr="00F30B83">
        <w:tc>
          <w:tcPr>
            <w:tcW w:w="9498" w:type="dxa"/>
          </w:tcPr>
          <w:p w14:paraId="5F894349" w14:textId="77777777" w:rsidR="001034FD" w:rsidRDefault="001034FD" w:rsidP="006F17EB">
            <w:pPr>
              <w:spacing w:before="240"/>
            </w:pPr>
            <w:r>
              <w:t xml:space="preserve">Howlett, E. (2022) </w:t>
            </w:r>
            <w:r w:rsidRPr="00ED7A26">
              <w:rPr>
                <w:i/>
                <w:iCs/>
              </w:rPr>
              <w:t>Majority of employees say L&amp;D is a vital factor in choosing an employer, survey finds</w:t>
            </w:r>
            <w:r>
              <w:t>. Available at: https://www.peoplemanagement.co.uk/article/1808719/majority-employees-say-l-d-vital-factor-choosing-employer-survey-finds (Accessed: 15 March 2026).</w:t>
            </w:r>
          </w:p>
        </w:tc>
      </w:tr>
      <w:tr w:rsidR="001034FD" w:rsidRPr="003A4650" w14:paraId="5B1A0858" w14:textId="77777777" w:rsidTr="005A3A2B">
        <w:tc>
          <w:tcPr>
            <w:tcW w:w="9498" w:type="dxa"/>
          </w:tcPr>
          <w:p w14:paraId="51C3AEE9" w14:textId="4242924D" w:rsidR="001034FD" w:rsidRPr="003A4650" w:rsidRDefault="001034FD" w:rsidP="006F17EB">
            <w:pPr>
              <w:spacing w:before="240"/>
            </w:pPr>
            <w:r>
              <w:lastRenderedPageBreak/>
              <w:t>HR Champions (2025) ‘Why clear communication matters’</w:t>
            </w:r>
            <w:r w:rsidR="009B6D4B">
              <w:t xml:space="preserve"> </w:t>
            </w:r>
            <w:r w:rsidR="009B6D4B">
              <w:rPr>
                <w:i/>
                <w:iCs/>
              </w:rPr>
              <w:t xml:space="preserve">HR Champions, </w:t>
            </w:r>
            <w:r w:rsidR="005A3A2B">
              <w:t>20 November.</w:t>
            </w:r>
            <w:r>
              <w:t xml:space="preserve"> Available at: </w:t>
            </w:r>
            <w:hyperlink r:id="rId20" w:history="1">
              <w:r w:rsidR="00562795" w:rsidRPr="00573F61">
                <w:rPr>
                  <w:rStyle w:val="Hyperlink"/>
                </w:rPr>
                <w:t>https://hrchampions.co.uk/blog/why-clear-communication-matters</w:t>
              </w:r>
            </w:hyperlink>
            <w:r w:rsidR="00562795">
              <w:t xml:space="preserve"> </w:t>
            </w:r>
            <w:r>
              <w:t xml:space="preserve"> (Accessed: 4 March 2026).</w:t>
            </w:r>
          </w:p>
        </w:tc>
      </w:tr>
      <w:tr w:rsidR="001034FD" w:rsidRPr="00B402C6" w14:paraId="0A8E4A02" w14:textId="77777777" w:rsidTr="00F30B83">
        <w:tc>
          <w:tcPr>
            <w:tcW w:w="9498" w:type="dxa"/>
          </w:tcPr>
          <w:p w14:paraId="10BF00CC" w14:textId="77777777" w:rsidR="001034FD" w:rsidRPr="00B402C6" w:rsidRDefault="001034FD" w:rsidP="006F17EB">
            <w:pPr>
              <w:spacing w:before="240"/>
            </w:pPr>
            <w:r>
              <w:t xml:space="preserve">iHASCO (2021) </w:t>
            </w:r>
            <w:r w:rsidRPr="00EF3F8C">
              <w:rPr>
                <w:i/>
                <w:iCs/>
              </w:rPr>
              <w:t>How can confidence be beneficial in the workplace</w:t>
            </w:r>
            <w:r>
              <w:rPr>
                <w:i/>
                <w:iCs/>
              </w:rPr>
              <w:t>?</w:t>
            </w:r>
            <w:r>
              <w:t xml:space="preserve"> Available at: https://www.ihasco.co.uk/blog/how-can-confidence-be-beneficial-in-the-workplace (Accessed: 4 March 2026).</w:t>
            </w:r>
          </w:p>
        </w:tc>
      </w:tr>
      <w:tr w:rsidR="001034FD" w:rsidRPr="00B402C6" w14:paraId="6C0D5532" w14:textId="77777777" w:rsidTr="00F30B83">
        <w:tc>
          <w:tcPr>
            <w:tcW w:w="9498" w:type="dxa"/>
          </w:tcPr>
          <w:p w14:paraId="0FB9F589" w14:textId="77777777" w:rsidR="001034FD" w:rsidRDefault="001034FD" w:rsidP="006F17EB">
            <w:pPr>
              <w:spacing w:before="240"/>
            </w:pPr>
            <w:r>
              <w:t xml:space="preserve">Indeed (2025) </w:t>
            </w:r>
            <w:r w:rsidRPr="00EF3F8C">
              <w:rPr>
                <w:i/>
                <w:iCs/>
              </w:rPr>
              <w:t>How to engage in empathic listening in 5 steps (with tips)</w:t>
            </w:r>
            <w:r>
              <w:rPr>
                <w:i/>
                <w:iCs/>
              </w:rPr>
              <w:t>.</w:t>
            </w:r>
            <w:r>
              <w:t xml:space="preserve"> Available at: https://uk.indeed.com/career-advice/career-development/empathic-listening (Accessed: 4 March 2026).</w:t>
            </w:r>
          </w:p>
        </w:tc>
      </w:tr>
      <w:tr w:rsidR="001034FD" w:rsidRPr="00E1606D" w14:paraId="114C1B02" w14:textId="77777777" w:rsidTr="00F30B83">
        <w:tc>
          <w:tcPr>
            <w:tcW w:w="9498" w:type="dxa"/>
          </w:tcPr>
          <w:p w14:paraId="568A437E" w14:textId="77777777" w:rsidR="001034FD" w:rsidRPr="00E1606D" w:rsidRDefault="001034FD" w:rsidP="006F17EB">
            <w:pPr>
              <w:spacing w:before="240"/>
            </w:pPr>
            <w:r>
              <w:t>Indeed (2026) ‘Showing respect in the workplace: a step-by-step guide’ (6 January). Available at: https://uk.indeed.com/career-advice/career-development/respect-in-workplace (Accessed: 1 March 2026).</w:t>
            </w:r>
          </w:p>
        </w:tc>
      </w:tr>
      <w:tr w:rsidR="001034FD" w:rsidRPr="00B402C6" w14:paraId="473E66E6" w14:textId="77777777" w:rsidTr="00F30B83">
        <w:tc>
          <w:tcPr>
            <w:tcW w:w="9498" w:type="dxa"/>
          </w:tcPr>
          <w:p w14:paraId="2FB4D439" w14:textId="77777777" w:rsidR="001034FD" w:rsidRDefault="001034FD" w:rsidP="006F17EB">
            <w:pPr>
              <w:spacing w:before="240"/>
            </w:pPr>
            <w:r>
              <w:t xml:space="preserve">Kilpatrick, S. (2023) </w:t>
            </w:r>
            <w:r w:rsidRPr="000157CA">
              <w:rPr>
                <w:i/>
                <w:iCs/>
              </w:rPr>
              <w:t>How to help an employee improve communication skills</w:t>
            </w:r>
            <w:r>
              <w:t>. Available at: https://www.peoplehr.com/en-gb/resources/blog/how-to-help-an-employee-improve-communication-skills/ (Accessed: 4 March 2026).</w:t>
            </w:r>
          </w:p>
        </w:tc>
      </w:tr>
      <w:tr w:rsidR="001034FD" w:rsidRPr="00B402C6" w14:paraId="1B6AE534" w14:textId="77777777" w:rsidTr="00F30B83">
        <w:tc>
          <w:tcPr>
            <w:tcW w:w="9498" w:type="dxa"/>
          </w:tcPr>
          <w:p w14:paraId="3FFE5760" w14:textId="77777777" w:rsidR="001034FD" w:rsidRDefault="001034FD" w:rsidP="006F17EB">
            <w:pPr>
              <w:spacing w:before="240"/>
            </w:pPr>
            <w:r>
              <w:t xml:space="preserve">Landau Law Solicitors (2026) </w:t>
            </w:r>
            <w:r w:rsidRPr="000157CA">
              <w:rPr>
                <w:i/>
                <w:iCs/>
              </w:rPr>
              <w:t>Gross misconduct</w:t>
            </w:r>
            <w:r>
              <w:t>. Available at: https://landaulaw.co.uk/gross-misconduct/ (Accessed: 6 March 2026).</w:t>
            </w:r>
          </w:p>
        </w:tc>
      </w:tr>
      <w:tr w:rsidR="001034FD" w:rsidRPr="00B402C6" w14:paraId="4C057AE0" w14:textId="77777777" w:rsidTr="00F30B83">
        <w:tc>
          <w:tcPr>
            <w:tcW w:w="9498" w:type="dxa"/>
          </w:tcPr>
          <w:p w14:paraId="6EE7C1DF" w14:textId="77777777" w:rsidR="001034FD" w:rsidRDefault="001034FD" w:rsidP="006F17EB">
            <w:pPr>
              <w:spacing w:before="240"/>
            </w:pPr>
            <w:r>
              <w:t xml:space="preserve">Linkilaw (2021) </w:t>
            </w:r>
            <w:r w:rsidRPr="00ED6F8B">
              <w:rPr>
                <w:i/>
                <w:iCs/>
              </w:rPr>
              <w:t>The importance of internal company policies and procedures</w:t>
            </w:r>
            <w:r>
              <w:t>. Available at: https://linkilawsolicitors.com/employment-incentives/the-importance-of-internal-company-policies-and-procedures/ (Accessed: 5 March 2026).</w:t>
            </w:r>
          </w:p>
        </w:tc>
      </w:tr>
      <w:tr w:rsidR="001034FD" w:rsidRPr="00C25419" w14:paraId="22D35A64" w14:textId="77777777" w:rsidTr="00F30B83">
        <w:tc>
          <w:tcPr>
            <w:tcW w:w="9498" w:type="dxa"/>
          </w:tcPr>
          <w:p w14:paraId="0947CEC0" w14:textId="77777777" w:rsidR="001034FD" w:rsidRDefault="001034FD" w:rsidP="006F17EB">
            <w:pPr>
              <w:spacing w:before="240"/>
            </w:pPr>
            <w:r>
              <w:t xml:space="preserve">MacNamara, A. (2025) </w:t>
            </w:r>
            <w:r w:rsidRPr="008A5C73">
              <w:rPr>
                <w:i/>
                <w:iCs/>
              </w:rPr>
              <w:t>Proving the impact of L&amp;D</w:t>
            </w:r>
            <w:r>
              <w:t>. Available at: https://www.business-reporter.co.uk/human-resources/proving-the-impact-of-ld (Accessed: 15 March 2026).</w:t>
            </w:r>
          </w:p>
        </w:tc>
      </w:tr>
      <w:tr w:rsidR="001034FD" w:rsidRPr="00050B3D" w14:paraId="1C7D3520" w14:textId="77777777" w:rsidTr="003D2AAA">
        <w:tc>
          <w:tcPr>
            <w:tcW w:w="9498" w:type="dxa"/>
          </w:tcPr>
          <w:p w14:paraId="213F827A" w14:textId="4BE9E3A2" w:rsidR="001034FD" w:rsidRDefault="001034FD" w:rsidP="006F17EB">
            <w:pPr>
              <w:spacing w:before="240"/>
            </w:pPr>
            <w:r>
              <w:t>Mannion, A. (2023) ‘</w:t>
            </w:r>
            <w:r w:rsidRPr="008A5C73">
              <w:t>How do I encourage my organisation to create accessible content?</w:t>
            </w:r>
            <w:r>
              <w:t>’</w:t>
            </w:r>
            <w:r w:rsidR="00B33038">
              <w:t xml:space="preserve"> </w:t>
            </w:r>
            <w:r w:rsidR="00B33038">
              <w:rPr>
                <w:i/>
                <w:iCs/>
              </w:rPr>
              <w:t>Ability Net</w:t>
            </w:r>
            <w:r w:rsidR="003D2AAA">
              <w:rPr>
                <w:i/>
                <w:iCs/>
              </w:rPr>
              <w:t xml:space="preserve">, </w:t>
            </w:r>
            <w:r w:rsidR="003D2AAA">
              <w:t xml:space="preserve">20 July. </w:t>
            </w:r>
            <w:r>
              <w:t xml:space="preserve"> Available at: </w:t>
            </w:r>
            <w:hyperlink r:id="rId21" w:history="1">
              <w:r w:rsidR="005A3A2B" w:rsidRPr="00573F61">
                <w:rPr>
                  <w:rStyle w:val="Hyperlink"/>
                </w:rPr>
                <w:t>https://abilitynet.org.uk/news-blogs/how-do-i-encourage-my-organisation-create-accessible-content</w:t>
              </w:r>
            </w:hyperlink>
            <w:r w:rsidR="005A3A2B">
              <w:t xml:space="preserve"> </w:t>
            </w:r>
            <w:r>
              <w:t xml:space="preserve"> (Accessed: 8 March 2026).</w:t>
            </w:r>
          </w:p>
        </w:tc>
      </w:tr>
      <w:tr w:rsidR="001034FD" w:rsidRPr="0092498F" w14:paraId="6395AD07" w14:textId="77777777" w:rsidTr="00F30B83">
        <w:tc>
          <w:tcPr>
            <w:tcW w:w="9498" w:type="dxa"/>
          </w:tcPr>
          <w:p w14:paraId="0A6BC5F3" w14:textId="77777777" w:rsidR="001034FD" w:rsidRDefault="001034FD" w:rsidP="006F17EB">
            <w:pPr>
              <w:spacing w:before="240"/>
            </w:pPr>
            <w:r>
              <w:t xml:space="preserve">Marsden, J. (2020) </w:t>
            </w:r>
            <w:r w:rsidRPr="008A5C73">
              <w:rPr>
                <w:i/>
                <w:iCs/>
              </w:rPr>
              <w:t>What is equity theory?</w:t>
            </w:r>
            <w:r>
              <w:t>. Available at: https://www.brighthr.com/articles/culture-and-performance/equity-theory/ (Accessed: 1 March 2026).</w:t>
            </w:r>
          </w:p>
        </w:tc>
      </w:tr>
      <w:tr w:rsidR="001034FD" w:rsidRPr="00050B3D" w14:paraId="470ABBEC" w14:textId="77777777" w:rsidTr="00F30B83">
        <w:tc>
          <w:tcPr>
            <w:tcW w:w="9498" w:type="dxa"/>
          </w:tcPr>
          <w:p w14:paraId="001BD6C4" w14:textId="77777777" w:rsidR="001034FD" w:rsidRDefault="001034FD" w:rsidP="006F17EB">
            <w:pPr>
              <w:spacing w:before="240"/>
            </w:pPr>
            <w:r>
              <w:t xml:space="preserve">Maskell, L. (2025) </w:t>
            </w:r>
            <w:r w:rsidRPr="000057E4">
              <w:rPr>
                <w:i/>
                <w:iCs/>
              </w:rPr>
              <w:t>How to make L&amp;D more neuroinclusive</w:t>
            </w:r>
            <w:r>
              <w:t>. Available at: https://www.peoplemanagement.co.uk/article/1936916/l-d-neuroinclusive (Accessed: 9 March 2026).</w:t>
            </w:r>
          </w:p>
        </w:tc>
      </w:tr>
      <w:tr w:rsidR="001034FD" w:rsidRPr="00B402C6" w14:paraId="5F045629" w14:textId="77777777" w:rsidTr="00F30B83">
        <w:tc>
          <w:tcPr>
            <w:tcW w:w="9498" w:type="dxa"/>
          </w:tcPr>
          <w:p w14:paraId="01D838B6" w14:textId="77777777" w:rsidR="001034FD" w:rsidRDefault="001034FD" w:rsidP="006F17EB">
            <w:pPr>
              <w:spacing w:before="240"/>
            </w:pPr>
            <w:r>
              <w:t xml:space="preserve">Meyers, L. (2024) </w:t>
            </w:r>
            <w:r w:rsidRPr="000057E4">
              <w:rPr>
                <w:i/>
                <w:iCs/>
              </w:rPr>
              <w:t>The HR risk of misunderstandings and poor communication</w:t>
            </w:r>
            <w:r>
              <w:t>. Available at: https://bfi.co.uk/the-hr-risk-of-misunderstandings-and-poor-communication/ (Accessed: 4 March 2026).</w:t>
            </w:r>
          </w:p>
        </w:tc>
      </w:tr>
      <w:tr w:rsidR="001034FD" w:rsidRPr="00C25419" w14:paraId="3FA5278D" w14:textId="77777777" w:rsidTr="00F30B83">
        <w:tc>
          <w:tcPr>
            <w:tcW w:w="9498" w:type="dxa"/>
          </w:tcPr>
          <w:p w14:paraId="446A5E01" w14:textId="77777777" w:rsidR="001034FD" w:rsidRPr="00C25419" w:rsidRDefault="001034FD" w:rsidP="006F17EB">
            <w:pPr>
              <w:spacing w:before="240"/>
            </w:pPr>
            <w:r>
              <w:t xml:space="preserve">Mind (2026) </w:t>
            </w:r>
            <w:r w:rsidRPr="00A5602E">
              <w:rPr>
                <w:i/>
                <w:iCs/>
              </w:rPr>
              <w:t>Mind’s workplace wellbeing training</w:t>
            </w:r>
            <w:r>
              <w:t>. Available at: https://www.mind.org.uk/media/o4klv2tg/workplace-wellbeingtraining-brochure.pdf (Accessed: 15 March 2026).</w:t>
            </w:r>
          </w:p>
        </w:tc>
      </w:tr>
      <w:tr w:rsidR="001034FD" w:rsidRPr="0092498F" w14:paraId="017361BD" w14:textId="77777777" w:rsidTr="00F30B83">
        <w:tc>
          <w:tcPr>
            <w:tcW w:w="9498" w:type="dxa"/>
          </w:tcPr>
          <w:p w14:paraId="3DEB283C" w14:textId="77777777" w:rsidR="001034FD" w:rsidRPr="0092498F" w:rsidRDefault="001034FD" w:rsidP="006F17EB">
            <w:pPr>
              <w:spacing w:before="240"/>
            </w:pPr>
            <w:r>
              <w:lastRenderedPageBreak/>
              <w:t xml:space="preserve">MindTools (2024) </w:t>
            </w:r>
            <w:r w:rsidRPr="00A5602E">
              <w:rPr>
                <w:i/>
                <w:iCs/>
              </w:rPr>
              <w:t xml:space="preserve">Adams’ </w:t>
            </w:r>
            <w:r>
              <w:rPr>
                <w:i/>
                <w:iCs/>
              </w:rPr>
              <w:t>E</w:t>
            </w:r>
            <w:r w:rsidRPr="00A5602E">
              <w:rPr>
                <w:i/>
                <w:iCs/>
              </w:rPr>
              <w:t>quity</w:t>
            </w:r>
            <w:r>
              <w:rPr>
                <w:i/>
                <w:iCs/>
              </w:rPr>
              <w:t xml:space="preserve"> T</w:t>
            </w:r>
            <w:r w:rsidRPr="00A5602E">
              <w:rPr>
                <w:i/>
                <w:iCs/>
              </w:rPr>
              <w:t>heory</w:t>
            </w:r>
            <w:r>
              <w:t xml:space="preserve">. Available at: </w:t>
            </w:r>
            <w:hyperlink r:id="rId22" w:history="1">
              <w:r w:rsidRPr="001D1D7C">
                <w:rPr>
                  <w:rStyle w:val="Hyperlink"/>
                </w:rPr>
                <w:t>https://www.mindtools.com/azv3n0k/adams-equity-theory/</w:t>
              </w:r>
            </w:hyperlink>
            <w:r>
              <w:t xml:space="preserve">  (Accessed: 1 March 2026).</w:t>
            </w:r>
          </w:p>
        </w:tc>
      </w:tr>
      <w:tr w:rsidR="001034FD" w:rsidRPr="00050B3D" w14:paraId="40568FCB" w14:textId="77777777" w:rsidTr="00F30B83">
        <w:tc>
          <w:tcPr>
            <w:tcW w:w="9498" w:type="dxa"/>
          </w:tcPr>
          <w:p w14:paraId="42793E44" w14:textId="77777777" w:rsidR="001034FD" w:rsidRDefault="001034FD" w:rsidP="006F17EB">
            <w:pPr>
              <w:spacing w:before="240"/>
            </w:pPr>
            <w:r>
              <w:t xml:space="preserve">ModernGov (2024) </w:t>
            </w:r>
            <w:r w:rsidRPr="00ED7614">
              <w:rPr>
                <w:i/>
                <w:iCs/>
              </w:rPr>
              <w:t>How to create a learning and development policy: guide for UK HR managers</w:t>
            </w:r>
            <w:r>
              <w:t xml:space="preserve">. Available at: </w:t>
            </w:r>
            <w:hyperlink r:id="rId23" w:history="1">
              <w:r w:rsidRPr="001D1D7C">
                <w:rPr>
                  <w:rStyle w:val="Hyperlink"/>
                </w:rPr>
                <w:t>https://blog.moderngov.com/how-to-create-a-learning-and-development-policy-guide-for-uk-hr-managers-0</w:t>
              </w:r>
            </w:hyperlink>
            <w:r>
              <w:t xml:space="preserve">  (Accessed: 9 March 2026).</w:t>
            </w:r>
          </w:p>
        </w:tc>
      </w:tr>
      <w:tr w:rsidR="001034FD" w:rsidRPr="00050B3D" w14:paraId="042F5252" w14:textId="77777777" w:rsidTr="00F30B83">
        <w:tc>
          <w:tcPr>
            <w:tcW w:w="9498" w:type="dxa"/>
          </w:tcPr>
          <w:p w14:paraId="53D742ED" w14:textId="77777777" w:rsidR="001034FD" w:rsidRDefault="001034FD" w:rsidP="006F17EB">
            <w:pPr>
              <w:spacing w:before="240"/>
            </w:pPr>
            <w:r>
              <w:t xml:space="preserve">NCVO (2022) </w:t>
            </w:r>
            <w:r w:rsidRPr="00ED7614">
              <w:rPr>
                <w:i/>
                <w:iCs/>
              </w:rPr>
              <w:t>Developing policies and procedures</w:t>
            </w:r>
            <w:r>
              <w:t xml:space="preserve">. Available at: </w:t>
            </w:r>
            <w:hyperlink r:id="rId24" w:history="1">
              <w:r w:rsidRPr="001D1D7C">
                <w:rPr>
                  <w:rStyle w:val="Hyperlink"/>
                </w:rPr>
                <w:t>https://www.ncvo.org.uk/help-and-guidance/running-a-charity/employing-managing-staff/essentials/policies-procedures/</w:t>
              </w:r>
            </w:hyperlink>
            <w:r>
              <w:t xml:space="preserve">  (Accessed: 8 March 2026).</w:t>
            </w:r>
          </w:p>
        </w:tc>
      </w:tr>
      <w:tr w:rsidR="001034FD" w:rsidRPr="0036410F" w14:paraId="105BC284" w14:textId="77777777" w:rsidTr="00F30B83">
        <w:tc>
          <w:tcPr>
            <w:tcW w:w="9498" w:type="dxa"/>
          </w:tcPr>
          <w:p w14:paraId="2675CD90" w14:textId="77777777" w:rsidR="001034FD" w:rsidRDefault="001034FD" w:rsidP="006F17EB">
            <w:pPr>
              <w:spacing w:before="240"/>
            </w:pPr>
            <w:r>
              <w:t xml:space="preserve">Oakwood International (2025) </w:t>
            </w:r>
            <w:r w:rsidRPr="00ED7614">
              <w:rPr>
                <w:i/>
                <w:iCs/>
              </w:rPr>
              <w:t>CIPD Profession Map: a guide for HR and L&amp;D professionals.</w:t>
            </w:r>
            <w:r>
              <w:t xml:space="preserve"> Available at: </w:t>
            </w:r>
            <w:hyperlink r:id="rId25" w:history="1">
              <w:r w:rsidRPr="001D1D7C">
                <w:rPr>
                  <w:rStyle w:val="Hyperlink"/>
                </w:rPr>
                <w:t>https://www.oakwoodinternational.com/blog/cipd-profession-map</w:t>
              </w:r>
            </w:hyperlink>
            <w:r>
              <w:t xml:space="preserve">  (Accessed: 28 February 2026).</w:t>
            </w:r>
          </w:p>
        </w:tc>
      </w:tr>
      <w:tr w:rsidR="001034FD" w:rsidRPr="0092498F" w14:paraId="1C3D90F7" w14:textId="77777777" w:rsidTr="00571D66">
        <w:tc>
          <w:tcPr>
            <w:tcW w:w="9498" w:type="dxa"/>
          </w:tcPr>
          <w:p w14:paraId="2B41F415" w14:textId="53311AE6" w:rsidR="001034FD" w:rsidRDefault="001034FD" w:rsidP="006F17EB">
            <w:pPr>
              <w:spacing w:before="240"/>
            </w:pPr>
            <w:r>
              <w:t>Personio (</w:t>
            </w:r>
            <w:r w:rsidR="00571D66">
              <w:t>2026</w:t>
            </w:r>
            <w:r>
              <w:t xml:space="preserve">) </w:t>
            </w:r>
            <w:r w:rsidRPr="00ED7614">
              <w:rPr>
                <w:i/>
                <w:iCs/>
              </w:rPr>
              <w:t>Equity theory at work</w:t>
            </w:r>
            <w:r>
              <w:t xml:space="preserve">.  Available at: </w:t>
            </w:r>
            <w:hyperlink r:id="rId26" w:history="1">
              <w:r w:rsidR="00AA7EA1" w:rsidRPr="00573F61">
                <w:rPr>
                  <w:rStyle w:val="Hyperlink"/>
                </w:rPr>
                <w:t>https://www.personio.com/hr-lexicon/equity-theory-at-work/</w:t>
              </w:r>
            </w:hyperlink>
            <w:r w:rsidR="00AA7EA1">
              <w:t xml:space="preserve"> </w:t>
            </w:r>
            <w:r>
              <w:t xml:space="preserve"> (Accessed: 1 March 2026).</w:t>
            </w:r>
          </w:p>
        </w:tc>
      </w:tr>
      <w:tr w:rsidR="001034FD" w:rsidRPr="00050B3D" w14:paraId="6C815319" w14:textId="77777777" w:rsidTr="00F30B83">
        <w:tc>
          <w:tcPr>
            <w:tcW w:w="9498" w:type="dxa"/>
          </w:tcPr>
          <w:p w14:paraId="00EF0437" w14:textId="77777777" w:rsidR="001034FD" w:rsidRDefault="001034FD" w:rsidP="006F17EB">
            <w:pPr>
              <w:spacing w:before="240"/>
            </w:pPr>
            <w:r>
              <w:t xml:space="preserve">Smith, C. (2023) </w:t>
            </w:r>
            <w:r w:rsidRPr="00ED7614">
              <w:rPr>
                <w:i/>
                <w:iCs/>
              </w:rPr>
              <w:t>How to tackle employee wellbeing in our ever-changing world</w:t>
            </w:r>
            <w:r>
              <w:t xml:space="preserve">. Available at: </w:t>
            </w:r>
            <w:hyperlink r:id="rId27" w:history="1">
              <w:r w:rsidRPr="001D1D7C">
                <w:rPr>
                  <w:rStyle w:val="Hyperlink"/>
                </w:rPr>
                <w:t>https://www.peoplemanagement.co.uk/article/1825804/tackle-employee-wellbeing-ever-changing-world</w:t>
              </w:r>
            </w:hyperlink>
            <w:r>
              <w:t xml:space="preserve"> (Accessed: 15 March 2026).</w:t>
            </w:r>
          </w:p>
        </w:tc>
      </w:tr>
      <w:tr w:rsidR="001034FD" w:rsidRPr="00C25419" w14:paraId="013C4B25" w14:textId="77777777" w:rsidTr="00F30B83">
        <w:tc>
          <w:tcPr>
            <w:tcW w:w="9498" w:type="dxa"/>
          </w:tcPr>
          <w:p w14:paraId="385DCADD" w14:textId="77777777" w:rsidR="001034FD" w:rsidRPr="00C25419" w:rsidRDefault="001034FD" w:rsidP="006F17EB">
            <w:pPr>
              <w:spacing w:before="240"/>
            </w:pPr>
            <w:r>
              <w:t xml:space="preserve">SuperWellness (2026) </w:t>
            </w:r>
            <w:r w:rsidRPr="00ED7614">
              <w:rPr>
                <w:i/>
                <w:iCs/>
              </w:rPr>
              <w:t>Workplace wellbeing training: the skills to support and develop thriving teams and individuals</w:t>
            </w:r>
            <w:r>
              <w:t xml:space="preserve">. Available at: </w:t>
            </w:r>
            <w:hyperlink r:id="rId28" w:history="1">
              <w:r w:rsidRPr="001D1D7C">
                <w:rPr>
                  <w:rStyle w:val="Hyperlink"/>
                </w:rPr>
                <w:t>https://superwellness.co.uk/workplace-wellbeing-training/</w:t>
              </w:r>
            </w:hyperlink>
            <w:r>
              <w:t xml:space="preserve">  (Accessed: 16 March 2026).</w:t>
            </w:r>
          </w:p>
        </w:tc>
      </w:tr>
      <w:tr w:rsidR="001034FD" w:rsidRPr="00050B3D" w14:paraId="139E35DF" w14:textId="77777777" w:rsidTr="00F30B83">
        <w:tc>
          <w:tcPr>
            <w:tcW w:w="9498" w:type="dxa"/>
          </w:tcPr>
          <w:p w14:paraId="011B692B" w14:textId="77777777" w:rsidR="001034FD" w:rsidRDefault="001034FD" w:rsidP="006F17EB">
            <w:pPr>
              <w:spacing w:before="240"/>
            </w:pPr>
            <w:r>
              <w:t xml:space="preserve">Tanner, R. (2025) </w:t>
            </w:r>
            <w:r w:rsidRPr="00ED7614">
              <w:rPr>
                <w:i/>
                <w:iCs/>
              </w:rPr>
              <w:t>Equity theory – why employee perceptions about fairness do matter</w:t>
            </w:r>
            <w:r>
              <w:t xml:space="preserve">. Available at: </w:t>
            </w:r>
            <w:hyperlink r:id="rId29" w:history="1">
              <w:r w:rsidRPr="001D1D7C">
                <w:rPr>
                  <w:rStyle w:val="Hyperlink"/>
                </w:rPr>
                <w:t>https://managementisajourney.com/equity-theory-why-employee-perceptions-about-fairness-do-matter/</w:t>
              </w:r>
            </w:hyperlink>
            <w:r>
              <w:t xml:space="preserve">  (Accessed: 8 March 2026).</w:t>
            </w:r>
          </w:p>
        </w:tc>
      </w:tr>
      <w:tr w:rsidR="001034FD" w:rsidRPr="00C25419" w14:paraId="12EDA62C" w14:textId="77777777" w:rsidTr="00F30B83">
        <w:tc>
          <w:tcPr>
            <w:tcW w:w="9498" w:type="dxa"/>
          </w:tcPr>
          <w:p w14:paraId="3785612C" w14:textId="77777777" w:rsidR="001034FD" w:rsidRDefault="001034FD" w:rsidP="006F17EB">
            <w:pPr>
              <w:spacing w:before="240"/>
            </w:pPr>
            <w:r>
              <w:t xml:space="preserve">The Learning Guild (2024) </w:t>
            </w:r>
            <w:r w:rsidRPr="00ED7614">
              <w:rPr>
                <w:i/>
                <w:iCs/>
              </w:rPr>
              <w:t xml:space="preserve">The HR-L&amp;D intersection: what should HR know about L&amp;D? </w:t>
            </w:r>
            <w:r>
              <w:t xml:space="preserve">Available at: </w:t>
            </w:r>
            <w:hyperlink r:id="rId30" w:history="1">
              <w:r w:rsidRPr="001D1D7C">
                <w:rPr>
                  <w:rStyle w:val="Hyperlink"/>
                </w:rPr>
                <w:t>https://www.learningguild.com/articles/the-hrld-intersection-what-should-hr-know-about-ld</w:t>
              </w:r>
            </w:hyperlink>
            <w:r>
              <w:t xml:space="preserve">  (Accessed: 15 March 2026).</w:t>
            </w:r>
          </w:p>
        </w:tc>
      </w:tr>
      <w:tr w:rsidR="001034FD" w:rsidRPr="00B402C6" w14:paraId="7A2B613B" w14:textId="77777777" w:rsidTr="009E5D52">
        <w:tc>
          <w:tcPr>
            <w:tcW w:w="9498" w:type="dxa"/>
          </w:tcPr>
          <w:p w14:paraId="420CA539" w14:textId="35147B4F" w:rsidR="001034FD" w:rsidRDefault="001034FD" w:rsidP="006F17EB">
            <w:pPr>
              <w:spacing w:before="240"/>
            </w:pPr>
            <w:r>
              <w:t xml:space="preserve">VQ Solutions (2024) </w:t>
            </w:r>
            <w:r w:rsidR="001F351D">
              <w:t>‘</w:t>
            </w:r>
            <w:r>
              <w:t>Evidence-based practice in people management</w:t>
            </w:r>
            <w:r w:rsidR="001F351D">
              <w:t>’</w:t>
            </w:r>
            <w:r w:rsidR="000A5A42">
              <w:t xml:space="preserve"> </w:t>
            </w:r>
            <w:r w:rsidR="000A5A42">
              <w:rPr>
                <w:i/>
                <w:iCs/>
              </w:rPr>
              <w:t>VQ Solutions,</w:t>
            </w:r>
            <w:r w:rsidR="000A5A42">
              <w:t xml:space="preserve"> 4 June</w:t>
            </w:r>
            <w:r>
              <w:t xml:space="preserve">. Available at: </w:t>
            </w:r>
            <w:hyperlink r:id="rId31" w:history="1">
              <w:r w:rsidR="001F351D" w:rsidRPr="00573F61">
                <w:rPr>
                  <w:rStyle w:val="Hyperlink"/>
                </w:rPr>
                <w:t>https://vqsolutions.co.uk/blog/the-importance-and-application-of-evidence-based-practice-in-people-management</w:t>
              </w:r>
            </w:hyperlink>
            <w:r w:rsidR="001F351D">
              <w:t xml:space="preserve"> </w:t>
            </w:r>
            <w:r>
              <w:t xml:space="preserve"> (Accessed: 5 March 2026).</w:t>
            </w:r>
          </w:p>
        </w:tc>
      </w:tr>
    </w:tbl>
    <w:p w14:paraId="034F41CF" w14:textId="77777777" w:rsidR="001034FD" w:rsidRPr="001034FD" w:rsidRDefault="001034FD" w:rsidP="001034FD"/>
    <w:sectPr w:rsidR="001034FD" w:rsidRPr="001034FD" w:rsidSect="00714957">
      <w:pgSz w:w="11906" w:h="16838"/>
      <w:pgMar w:top="1418" w:right="1416" w:bottom="1440" w:left="156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0" w:author="James Moore" w:date="2026-03-07T09:37:00Z" w:initials="JM">
    <w:p w14:paraId="2C796FFD" w14:textId="77777777" w:rsidR="00B06F09" w:rsidRDefault="00B06F09" w:rsidP="00B06F09">
      <w:r>
        <w:rPr>
          <w:rStyle w:val="CommentReference"/>
        </w:rPr>
        <w:annotationRef/>
      </w:r>
      <w:r>
        <w:rPr>
          <w:sz w:val="20"/>
          <w:szCs w:val="20"/>
        </w:rPr>
        <w:t>Double check what the question is asking you...</w:t>
      </w:r>
    </w:p>
    <w:p w14:paraId="49C9FFBF" w14:textId="77777777" w:rsidR="00B06F09" w:rsidRDefault="00B06F09" w:rsidP="00B06F09"/>
    <w:p w14:paraId="656528A0" w14:textId="77777777" w:rsidR="00B06F09" w:rsidRDefault="00B06F09" w:rsidP="00B06F09">
      <w:r>
        <w:rPr>
          <w:sz w:val="20"/>
          <w:szCs w:val="20"/>
        </w:rPr>
        <w:t>"what would you have done if you had been at Nexxobyte..."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656528A0" w15:done="1"/>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49214D45" w16cex:dateUtc="2026-03-07T09:37: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656528A0" w16cid:durableId="49214D45"/>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C65160" w14:textId="77777777" w:rsidR="0087757F" w:rsidRDefault="0087757F" w:rsidP="00B5730B">
      <w:pPr>
        <w:spacing w:after="0" w:line="240" w:lineRule="auto"/>
      </w:pPr>
      <w:r>
        <w:separator/>
      </w:r>
    </w:p>
  </w:endnote>
  <w:endnote w:type="continuationSeparator" w:id="0">
    <w:p w14:paraId="3179A98D" w14:textId="77777777" w:rsidR="0087757F" w:rsidRDefault="0087757F" w:rsidP="00B573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71D6AD" w14:textId="77777777" w:rsidR="0087757F" w:rsidRDefault="0087757F" w:rsidP="00B5730B">
      <w:pPr>
        <w:spacing w:after="0" w:line="240" w:lineRule="auto"/>
      </w:pPr>
      <w:r>
        <w:separator/>
      </w:r>
    </w:p>
  </w:footnote>
  <w:footnote w:type="continuationSeparator" w:id="0">
    <w:p w14:paraId="4D22FB14" w14:textId="77777777" w:rsidR="0087757F" w:rsidRDefault="0087757F" w:rsidP="00B5730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1F23152" w14:textId="77777777" w:rsidR="00F54DEC" w:rsidRDefault="00F54DEC" w:rsidP="00F54DEC">
    <w:pPr>
      <w:pStyle w:val="Header"/>
    </w:pPr>
    <w:r>
      <w:t xml:space="preserve">Stacy Williams (CIPD Membership 91972386) </w:t>
    </w:r>
  </w:p>
  <w:p w14:paraId="535AE696" w14:textId="1CC20EFC" w:rsidR="00F54DEC" w:rsidRDefault="00F54DEC" w:rsidP="00F54DEC">
    <w:pPr>
      <w:pStyle w:val="Header"/>
    </w:pPr>
    <w:r>
      <w:t xml:space="preserve">CIPD Level 5 </w:t>
    </w:r>
    <w:r w:rsidR="00630AFD">
      <w:t>Professional Behaviours and Valu</w:t>
    </w:r>
    <w:r w:rsidR="006004D7">
      <w:t>ing People</w:t>
    </w:r>
    <w:r>
      <w:t xml:space="preserve"> - Cohort 12A</w:t>
    </w:r>
  </w:p>
</w:hdr>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James Moore">
    <w15:presenceInfo w15:providerId="AD" w15:userId="S::j.moore@uwtsd.ac.uk::2734fbee-75e6-4c68-b1e1-71d90938a1bc"/>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6B01"/>
    <w:rsid w:val="0000161F"/>
    <w:rsid w:val="000028FA"/>
    <w:rsid w:val="000050F6"/>
    <w:rsid w:val="0000516B"/>
    <w:rsid w:val="000058CB"/>
    <w:rsid w:val="000058E8"/>
    <w:rsid w:val="0000688C"/>
    <w:rsid w:val="00007A2B"/>
    <w:rsid w:val="00007D2A"/>
    <w:rsid w:val="00014918"/>
    <w:rsid w:val="000154E1"/>
    <w:rsid w:val="00023A7B"/>
    <w:rsid w:val="0002417F"/>
    <w:rsid w:val="00027D2B"/>
    <w:rsid w:val="00030151"/>
    <w:rsid w:val="00031E04"/>
    <w:rsid w:val="000326C8"/>
    <w:rsid w:val="00034E78"/>
    <w:rsid w:val="00044A5E"/>
    <w:rsid w:val="000466B2"/>
    <w:rsid w:val="00046C46"/>
    <w:rsid w:val="00047B84"/>
    <w:rsid w:val="00052535"/>
    <w:rsid w:val="000531DB"/>
    <w:rsid w:val="00056743"/>
    <w:rsid w:val="0006002D"/>
    <w:rsid w:val="00065021"/>
    <w:rsid w:val="00067319"/>
    <w:rsid w:val="000705B9"/>
    <w:rsid w:val="00070D1B"/>
    <w:rsid w:val="00072017"/>
    <w:rsid w:val="00072961"/>
    <w:rsid w:val="00073733"/>
    <w:rsid w:val="00074D94"/>
    <w:rsid w:val="00075BB7"/>
    <w:rsid w:val="000766CD"/>
    <w:rsid w:val="00077014"/>
    <w:rsid w:val="000840D4"/>
    <w:rsid w:val="00084E8E"/>
    <w:rsid w:val="0008636A"/>
    <w:rsid w:val="00092739"/>
    <w:rsid w:val="00093DE8"/>
    <w:rsid w:val="000959C2"/>
    <w:rsid w:val="00095D17"/>
    <w:rsid w:val="00097366"/>
    <w:rsid w:val="00097A31"/>
    <w:rsid w:val="000A215D"/>
    <w:rsid w:val="000A33F4"/>
    <w:rsid w:val="000A581E"/>
    <w:rsid w:val="000A5A42"/>
    <w:rsid w:val="000B51E1"/>
    <w:rsid w:val="000B6B7C"/>
    <w:rsid w:val="000B6BD5"/>
    <w:rsid w:val="000B754E"/>
    <w:rsid w:val="000B7702"/>
    <w:rsid w:val="000C2C7A"/>
    <w:rsid w:val="000C526C"/>
    <w:rsid w:val="000D09E4"/>
    <w:rsid w:val="000D20FC"/>
    <w:rsid w:val="000D5E37"/>
    <w:rsid w:val="000D659B"/>
    <w:rsid w:val="000E02FA"/>
    <w:rsid w:val="000F0357"/>
    <w:rsid w:val="000F29B3"/>
    <w:rsid w:val="000F487E"/>
    <w:rsid w:val="000F5B37"/>
    <w:rsid w:val="000F729E"/>
    <w:rsid w:val="001028AB"/>
    <w:rsid w:val="001034FD"/>
    <w:rsid w:val="0010454A"/>
    <w:rsid w:val="00112556"/>
    <w:rsid w:val="00114387"/>
    <w:rsid w:val="00115EB2"/>
    <w:rsid w:val="00120340"/>
    <w:rsid w:val="00122F8E"/>
    <w:rsid w:val="00123DC5"/>
    <w:rsid w:val="00132795"/>
    <w:rsid w:val="00134DDD"/>
    <w:rsid w:val="0013605F"/>
    <w:rsid w:val="00136080"/>
    <w:rsid w:val="00137269"/>
    <w:rsid w:val="00140AC1"/>
    <w:rsid w:val="00140C74"/>
    <w:rsid w:val="001425F7"/>
    <w:rsid w:val="00144A2F"/>
    <w:rsid w:val="00146B78"/>
    <w:rsid w:val="00150645"/>
    <w:rsid w:val="0015065A"/>
    <w:rsid w:val="00150B01"/>
    <w:rsid w:val="00153F26"/>
    <w:rsid w:val="001604B5"/>
    <w:rsid w:val="001605C3"/>
    <w:rsid w:val="001620E0"/>
    <w:rsid w:val="00162379"/>
    <w:rsid w:val="001645A1"/>
    <w:rsid w:val="00164C4F"/>
    <w:rsid w:val="00170F7F"/>
    <w:rsid w:val="00171AF4"/>
    <w:rsid w:val="00174147"/>
    <w:rsid w:val="00175E8E"/>
    <w:rsid w:val="00176700"/>
    <w:rsid w:val="00177622"/>
    <w:rsid w:val="001800EE"/>
    <w:rsid w:val="00182B98"/>
    <w:rsid w:val="001849B5"/>
    <w:rsid w:val="001851EB"/>
    <w:rsid w:val="001867D8"/>
    <w:rsid w:val="00187DBC"/>
    <w:rsid w:val="00191FC7"/>
    <w:rsid w:val="001926E6"/>
    <w:rsid w:val="00197AD6"/>
    <w:rsid w:val="00197B12"/>
    <w:rsid w:val="001A0330"/>
    <w:rsid w:val="001A0541"/>
    <w:rsid w:val="001A1104"/>
    <w:rsid w:val="001A1BD9"/>
    <w:rsid w:val="001A5661"/>
    <w:rsid w:val="001B0533"/>
    <w:rsid w:val="001B0B55"/>
    <w:rsid w:val="001B1F1A"/>
    <w:rsid w:val="001B22A1"/>
    <w:rsid w:val="001B3326"/>
    <w:rsid w:val="001B404C"/>
    <w:rsid w:val="001B6B9F"/>
    <w:rsid w:val="001C0050"/>
    <w:rsid w:val="001C1264"/>
    <w:rsid w:val="001C1FC8"/>
    <w:rsid w:val="001C3884"/>
    <w:rsid w:val="001D1862"/>
    <w:rsid w:val="001D33D1"/>
    <w:rsid w:val="001D4951"/>
    <w:rsid w:val="001D4C72"/>
    <w:rsid w:val="001D56B6"/>
    <w:rsid w:val="001E3920"/>
    <w:rsid w:val="001E4526"/>
    <w:rsid w:val="001F351D"/>
    <w:rsid w:val="001F62A1"/>
    <w:rsid w:val="00201488"/>
    <w:rsid w:val="0020210C"/>
    <w:rsid w:val="00203827"/>
    <w:rsid w:val="00204034"/>
    <w:rsid w:val="002046B2"/>
    <w:rsid w:val="00206B99"/>
    <w:rsid w:val="00216E0D"/>
    <w:rsid w:val="002179F0"/>
    <w:rsid w:val="0022375F"/>
    <w:rsid w:val="00230836"/>
    <w:rsid w:val="002313A7"/>
    <w:rsid w:val="002327C6"/>
    <w:rsid w:val="00235AED"/>
    <w:rsid w:val="002362E5"/>
    <w:rsid w:val="00236451"/>
    <w:rsid w:val="00236715"/>
    <w:rsid w:val="00244E67"/>
    <w:rsid w:val="00245596"/>
    <w:rsid w:val="002455FF"/>
    <w:rsid w:val="00247182"/>
    <w:rsid w:val="00247E5F"/>
    <w:rsid w:val="00251530"/>
    <w:rsid w:val="00254A8C"/>
    <w:rsid w:val="00261C8F"/>
    <w:rsid w:val="00265200"/>
    <w:rsid w:val="00267E7B"/>
    <w:rsid w:val="002719AB"/>
    <w:rsid w:val="002723B6"/>
    <w:rsid w:val="0027394B"/>
    <w:rsid w:val="00281621"/>
    <w:rsid w:val="00283754"/>
    <w:rsid w:val="00290ACF"/>
    <w:rsid w:val="00293C1E"/>
    <w:rsid w:val="002958DD"/>
    <w:rsid w:val="00295A4C"/>
    <w:rsid w:val="002A01C2"/>
    <w:rsid w:val="002A08BD"/>
    <w:rsid w:val="002A0CFA"/>
    <w:rsid w:val="002A31AF"/>
    <w:rsid w:val="002A3C06"/>
    <w:rsid w:val="002A4459"/>
    <w:rsid w:val="002B33D1"/>
    <w:rsid w:val="002B36DE"/>
    <w:rsid w:val="002B7158"/>
    <w:rsid w:val="002B777E"/>
    <w:rsid w:val="002B7AED"/>
    <w:rsid w:val="002C1290"/>
    <w:rsid w:val="002C3FB6"/>
    <w:rsid w:val="002C6391"/>
    <w:rsid w:val="002D1CCE"/>
    <w:rsid w:val="002D2277"/>
    <w:rsid w:val="002D2B8D"/>
    <w:rsid w:val="002D2D88"/>
    <w:rsid w:val="002D2E5B"/>
    <w:rsid w:val="002D4E0C"/>
    <w:rsid w:val="002D6EB6"/>
    <w:rsid w:val="002E2A13"/>
    <w:rsid w:val="002E31E8"/>
    <w:rsid w:val="002E42F5"/>
    <w:rsid w:val="002E6987"/>
    <w:rsid w:val="002E7D79"/>
    <w:rsid w:val="002E7DC4"/>
    <w:rsid w:val="002F203C"/>
    <w:rsid w:val="002F39E3"/>
    <w:rsid w:val="002F7A23"/>
    <w:rsid w:val="00300C8A"/>
    <w:rsid w:val="00301EFD"/>
    <w:rsid w:val="00302454"/>
    <w:rsid w:val="003100C4"/>
    <w:rsid w:val="00310AB2"/>
    <w:rsid w:val="00312371"/>
    <w:rsid w:val="0031425F"/>
    <w:rsid w:val="00320B02"/>
    <w:rsid w:val="003232AF"/>
    <w:rsid w:val="00331D79"/>
    <w:rsid w:val="00332608"/>
    <w:rsid w:val="0033288D"/>
    <w:rsid w:val="00344AAD"/>
    <w:rsid w:val="00347EFA"/>
    <w:rsid w:val="003500AA"/>
    <w:rsid w:val="00352456"/>
    <w:rsid w:val="003540C3"/>
    <w:rsid w:val="00354701"/>
    <w:rsid w:val="003562A8"/>
    <w:rsid w:val="00356EDF"/>
    <w:rsid w:val="0036090E"/>
    <w:rsid w:val="003704C0"/>
    <w:rsid w:val="003715BD"/>
    <w:rsid w:val="003751D2"/>
    <w:rsid w:val="003775FE"/>
    <w:rsid w:val="003831FB"/>
    <w:rsid w:val="00385799"/>
    <w:rsid w:val="003876F6"/>
    <w:rsid w:val="00391A8D"/>
    <w:rsid w:val="0039320D"/>
    <w:rsid w:val="003A0F9C"/>
    <w:rsid w:val="003A2948"/>
    <w:rsid w:val="003A33BA"/>
    <w:rsid w:val="003A4E26"/>
    <w:rsid w:val="003A7171"/>
    <w:rsid w:val="003B0DB1"/>
    <w:rsid w:val="003B4C3C"/>
    <w:rsid w:val="003B73FD"/>
    <w:rsid w:val="003C2D28"/>
    <w:rsid w:val="003C5DBA"/>
    <w:rsid w:val="003C7D3B"/>
    <w:rsid w:val="003C7F2F"/>
    <w:rsid w:val="003D2789"/>
    <w:rsid w:val="003D2AAA"/>
    <w:rsid w:val="003D3C79"/>
    <w:rsid w:val="003D4434"/>
    <w:rsid w:val="003E15CC"/>
    <w:rsid w:val="003E2147"/>
    <w:rsid w:val="003E61A9"/>
    <w:rsid w:val="003E7E01"/>
    <w:rsid w:val="003F10F2"/>
    <w:rsid w:val="003F1D81"/>
    <w:rsid w:val="003F3C8D"/>
    <w:rsid w:val="00400FC4"/>
    <w:rsid w:val="00401F1C"/>
    <w:rsid w:val="004031EC"/>
    <w:rsid w:val="00404604"/>
    <w:rsid w:val="00406463"/>
    <w:rsid w:val="0041024B"/>
    <w:rsid w:val="004108BE"/>
    <w:rsid w:val="00412785"/>
    <w:rsid w:val="00417F23"/>
    <w:rsid w:val="00420A18"/>
    <w:rsid w:val="004214C8"/>
    <w:rsid w:val="004221A6"/>
    <w:rsid w:val="00426F95"/>
    <w:rsid w:val="00427EB7"/>
    <w:rsid w:val="00430EB8"/>
    <w:rsid w:val="004326BB"/>
    <w:rsid w:val="0043316D"/>
    <w:rsid w:val="00434888"/>
    <w:rsid w:val="00435D88"/>
    <w:rsid w:val="004366FC"/>
    <w:rsid w:val="00443940"/>
    <w:rsid w:val="0044457F"/>
    <w:rsid w:val="00445D42"/>
    <w:rsid w:val="004479B1"/>
    <w:rsid w:val="004503BE"/>
    <w:rsid w:val="00453245"/>
    <w:rsid w:val="0045523D"/>
    <w:rsid w:val="004566AA"/>
    <w:rsid w:val="00456B13"/>
    <w:rsid w:val="00463EB8"/>
    <w:rsid w:val="00466325"/>
    <w:rsid w:val="00466A79"/>
    <w:rsid w:val="00466ECE"/>
    <w:rsid w:val="00470248"/>
    <w:rsid w:val="004722A4"/>
    <w:rsid w:val="00472A3D"/>
    <w:rsid w:val="00472E42"/>
    <w:rsid w:val="00473A93"/>
    <w:rsid w:val="00475FBA"/>
    <w:rsid w:val="00480337"/>
    <w:rsid w:val="004818F0"/>
    <w:rsid w:val="00482BDA"/>
    <w:rsid w:val="004838BB"/>
    <w:rsid w:val="00483BB5"/>
    <w:rsid w:val="0048773A"/>
    <w:rsid w:val="004950B1"/>
    <w:rsid w:val="004A6260"/>
    <w:rsid w:val="004A6661"/>
    <w:rsid w:val="004B346E"/>
    <w:rsid w:val="004B42B9"/>
    <w:rsid w:val="004B47DA"/>
    <w:rsid w:val="004B57AE"/>
    <w:rsid w:val="004B6ABE"/>
    <w:rsid w:val="004C182A"/>
    <w:rsid w:val="004C3EB7"/>
    <w:rsid w:val="004C581B"/>
    <w:rsid w:val="004C5D1B"/>
    <w:rsid w:val="004C75D3"/>
    <w:rsid w:val="004D0CAA"/>
    <w:rsid w:val="004D29FD"/>
    <w:rsid w:val="004D644B"/>
    <w:rsid w:val="004D6955"/>
    <w:rsid w:val="004D764B"/>
    <w:rsid w:val="004E535D"/>
    <w:rsid w:val="004F250A"/>
    <w:rsid w:val="004F33DB"/>
    <w:rsid w:val="004F599D"/>
    <w:rsid w:val="004F6105"/>
    <w:rsid w:val="0050345A"/>
    <w:rsid w:val="00504837"/>
    <w:rsid w:val="00507E3A"/>
    <w:rsid w:val="005115ED"/>
    <w:rsid w:val="00511B2C"/>
    <w:rsid w:val="00511EA0"/>
    <w:rsid w:val="00522759"/>
    <w:rsid w:val="005242CE"/>
    <w:rsid w:val="005303D3"/>
    <w:rsid w:val="005315C7"/>
    <w:rsid w:val="00534160"/>
    <w:rsid w:val="0054007D"/>
    <w:rsid w:val="005403E8"/>
    <w:rsid w:val="005420B2"/>
    <w:rsid w:val="00542A05"/>
    <w:rsid w:val="00547D9E"/>
    <w:rsid w:val="00547F95"/>
    <w:rsid w:val="00551797"/>
    <w:rsid w:val="00555496"/>
    <w:rsid w:val="00562795"/>
    <w:rsid w:val="00563BC0"/>
    <w:rsid w:val="00565F7F"/>
    <w:rsid w:val="00566013"/>
    <w:rsid w:val="00571D66"/>
    <w:rsid w:val="00572268"/>
    <w:rsid w:val="005725D8"/>
    <w:rsid w:val="00574C95"/>
    <w:rsid w:val="005761FA"/>
    <w:rsid w:val="005774C8"/>
    <w:rsid w:val="00577C1F"/>
    <w:rsid w:val="00580A4E"/>
    <w:rsid w:val="00581F40"/>
    <w:rsid w:val="00582731"/>
    <w:rsid w:val="00583900"/>
    <w:rsid w:val="005933D9"/>
    <w:rsid w:val="00595678"/>
    <w:rsid w:val="005A3003"/>
    <w:rsid w:val="005A3A2B"/>
    <w:rsid w:val="005A5483"/>
    <w:rsid w:val="005A66AB"/>
    <w:rsid w:val="005B081F"/>
    <w:rsid w:val="005B0DB6"/>
    <w:rsid w:val="005C0908"/>
    <w:rsid w:val="005C09E4"/>
    <w:rsid w:val="005C0C8F"/>
    <w:rsid w:val="005C3350"/>
    <w:rsid w:val="005C6A0A"/>
    <w:rsid w:val="005C6A65"/>
    <w:rsid w:val="005D059B"/>
    <w:rsid w:val="005D55A2"/>
    <w:rsid w:val="005D68CB"/>
    <w:rsid w:val="005E1789"/>
    <w:rsid w:val="005E1A37"/>
    <w:rsid w:val="005E2F54"/>
    <w:rsid w:val="005E6433"/>
    <w:rsid w:val="005F2856"/>
    <w:rsid w:val="005F298A"/>
    <w:rsid w:val="005F565D"/>
    <w:rsid w:val="005F72F4"/>
    <w:rsid w:val="006004D7"/>
    <w:rsid w:val="00605D0B"/>
    <w:rsid w:val="0061032D"/>
    <w:rsid w:val="0061206C"/>
    <w:rsid w:val="0062574F"/>
    <w:rsid w:val="006301E4"/>
    <w:rsid w:val="00630AFD"/>
    <w:rsid w:val="00633749"/>
    <w:rsid w:val="0063468E"/>
    <w:rsid w:val="00634F51"/>
    <w:rsid w:val="006374E9"/>
    <w:rsid w:val="006434C8"/>
    <w:rsid w:val="00644C23"/>
    <w:rsid w:val="006462AF"/>
    <w:rsid w:val="00647C06"/>
    <w:rsid w:val="0065010A"/>
    <w:rsid w:val="00650C4A"/>
    <w:rsid w:val="006512DA"/>
    <w:rsid w:val="0065428F"/>
    <w:rsid w:val="006549B9"/>
    <w:rsid w:val="00665691"/>
    <w:rsid w:val="0066780F"/>
    <w:rsid w:val="00672FEE"/>
    <w:rsid w:val="00673CF3"/>
    <w:rsid w:val="006744AA"/>
    <w:rsid w:val="00674593"/>
    <w:rsid w:val="0067535A"/>
    <w:rsid w:val="00677EC8"/>
    <w:rsid w:val="006800F0"/>
    <w:rsid w:val="00681A33"/>
    <w:rsid w:val="00681C52"/>
    <w:rsid w:val="00683EF7"/>
    <w:rsid w:val="00685F24"/>
    <w:rsid w:val="00686790"/>
    <w:rsid w:val="006912F0"/>
    <w:rsid w:val="0069245E"/>
    <w:rsid w:val="00695030"/>
    <w:rsid w:val="00695ECA"/>
    <w:rsid w:val="006972A6"/>
    <w:rsid w:val="006A2B37"/>
    <w:rsid w:val="006A351F"/>
    <w:rsid w:val="006B1470"/>
    <w:rsid w:val="006B18EC"/>
    <w:rsid w:val="006B635F"/>
    <w:rsid w:val="006B63C1"/>
    <w:rsid w:val="006B7650"/>
    <w:rsid w:val="006C1CDB"/>
    <w:rsid w:val="006C1E5C"/>
    <w:rsid w:val="006C386F"/>
    <w:rsid w:val="006C510E"/>
    <w:rsid w:val="006C607F"/>
    <w:rsid w:val="006C69CF"/>
    <w:rsid w:val="006D10D3"/>
    <w:rsid w:val="006D4096"/>
    <w:rsid w:val="006D43AF"/>
    <w:rsid w:val="006D562B"/>
    <w:rsid w:val="006D5A32"/>
    <w:rsid w:val="006D7C78"/>
    <w:rsid w:val="006E2B1F"/>
    <w:rsid w:val="006E2D8F"/>
    <w:rsid w:val="006E3385"/>
    <w:rsid w:val="006E40F4"/>
    <w:rsid w:val="006E42F2"/>
    <w:rsid w:val="006F31AF"/>
    <w:rsid w:val="006F4576"/>
    <w:rsid w:val="006F4588"/>
    <w:rsid w:val="006F6061"/>
    <w:rsid w:val="007006B7"/>
    <w:rsid w:val="00700BC0"/>
    <w:rsid w:val="007018EE"/>
    <w:rsid w:val="00706020"/>
    <w:rsid w:val="007060BB"/>
    <w:rsid w:val="00714957"/>
    <w:rsid w:val="0071637A"/>
    <w:rsid w:val="00720A88"/>
    <w:rsid w:val="0072243A"/>
    <w:rsid w:val="00723C90"/>
    <w:rsid w:val="00724B0C"/>
    <w:rsid w:val="007251F4"/>
    <w:rsid w:val="007254AF"/>
    <w:rsid w:val="00725A65"/>
    <w:rsid w:val="00726DB2"/>
    <w:rsid w:val="007365DA"/>
    <w:rsid w:val="00736FB8"/>
    <w:rsid w:val="00737E4D"/>
    <w:rsid w:val="0074328B"/>
    <w:rsid w:val="007446F4"/>
    <w:rsid w:val="00744ACB"/>
    <w:rsid w:val="0074607B"/>
    <w:rsid w:val="00746ADA"/>
    <w:rsid w:val="00760D23"/>
    <w:rsid w:val="007625B7"/>
    <w:rsid w:val="007626A5"/>
    <w:rsid w:val="007642B6"/>
    <w:rsid w:val="007643F0"/>
    <w:rsid w:val="00765DB1"/>
    <w:rsid w:val="00770911"/>
    <w:rsid w:val="00774184"/>
    <w:rsid w:val="00781772"/>
    <w:rsid w:val="00782928"/>
    <w:rsid w:val="00783828"/>
    <w:rsid w:val="00784793"/>
    <w:rsid w:val="00784FB8"/>
    <w:rsid w:val="00785C38"/>
    <w:rsid w:val="00787A6D"/>
    <w:rsid w:val="007A11D6"/>
    <w:rsid w:val="007A171C"/>
    <w:rsid w:val="007A4300"/>
    <w:rsid w:val="007A5068"/>
    <w:rsid w:val="007A5635"/>
    <w:rsid w:val="007B3FAC"/>
    <w:rsid w:val="007B593B"/>
    <w:rsid w:val="007B5DCD"/>
    <w:rsid w:val="007B6AEF"/>
    <w:rsid w:val="007B7B05"/>
    <w:rsid w:val="007C37B4"/>
    <w:rsid w:val="007C519D"/>
    <w:rsid w:val="007D49CA"/>
    <w:rsid w:val="007D6A5A"/>
    <w:rsid w:val="007E12FE"/>
    <w:rsid w:val="007E4AF7"/>
    <w:rsid w:val="007F2988"/>
    <w:rsid w:val="007F2F56"/>
    <w:rsid w:val="007F3E92"/>
    <w:rsid w:val="007F664D"/>
    <w:rsid w:val="007F6990"/>
    <w:rsid w:val="00804DF9"/>
    <w:rsid w:val="00806D2D"/>
    <w:rsid w:val="0080733B"/>
    <w:rsid w:val="00817595"/>
    <w:rsid w:val="00821063"/>
    <w:rsid w:val="00832C11"/>
    <w:rsid w:val="0083512B"/>
    <w:rsid w:val="00835337"/>
    <w:rsid w:val="00835BAD"/>
    <w:rsid w:val="00837E4F"/>
    <w:rsid w:val="00842960"/>
    <w:rsid w:val="008602E0"/>
    <w:rsid w:val="00862103"/>
    <w:rsid w:val="00862D04"/>
    <w:rsid w:val="00865396"/>
    <w:rsid w:val="0087008F"/>
    <w:rsid w:val="008705C7"/>
    <w:rsid w:val="00875485"/>
    <w:rsid w:val="0087757F"/>
    <w:rsid w:val="0088459B"/>
    <w:rsid w:val="00885A19"/>
    <w:rsid w:val="00887E42"/>
    <w:rsid w:val="0089087A"/>
    <w:rsid w:val="00893504"/>
    <w:rsid w:val="0089772E"/>
    <w:rsid w:val="008A0D83"/>
    <w:rsid w:val="008A1ED1"/>
    <w:rsid w:val="008A431C"/>
    <w:rsid w:val="008A5131"/>
    <w:rsid w:val="008A54F7"/>
    <w:rsid w:val="008A7B1D"/>
    <w:rsid w:val="008B069B"/>
    <w:rsid w:val="008B2C5B"/>
    <w:rsid w:val="008B3712"/>
    <w:rsid w:val="008B3A9E"/>
    <w:rsid w:val="008B5E82"/>
    <w:rsid w:val="008C2157"/>
    <w:rsid w:val="008C282B"/>
    <w:rsid w:val="008C3F6A"/>
    <w:rsid w:val="008C6506"/>
    <w:rsid w:val="008C679A"/>
    <w:rsid w:val="008C6D6B"/>
    <w:rsid w:val="008D4123"/>
    <w:rsid w:val="008D4E2E"/>
    <w:rsid w:val="008D6E90"/>
    <w:rsid w:val="008E09AF"/>
    <w:rsid w:val="008E0A5C"/>
    <w:rsid w:val="008E0BA9"/>
    <w:rsid w:val="008E1C58"/>
    <w:rsid w:val="008E54FF"/>
    <w:rsid w:val="008F0A45"/>
    <w:rsid w:val="00901284"/>
    <w:rsid w:val="00902ACA"/>
    <w:rsid w:val="00902DC4"/>
    <w:rsid w:val="00904D3E"/>
    <w:rsid w:val="00906086"/>
    <w:rsid w:val="009072EF"/>
    <w:rsid w:val="00912899"/>
    <w:rsid w:val="00917010"/>
    <w:rsid w:val="00921900"/>
    <w:rsid w:val="00921DD6"/>
    <w:rsid w:val="00922015"/>
    <w:rsid w:val="00923A4A"/>
    <w:rsid w:val="00923CAD"/>
    <w:rsid w:val="0092441A"/>
    <w:rsid w:val="00925BF7"/>
    <w:rsid w:val="0092653E"/>
    <w:rsid w:val="009278BB"/>
    <w:rsid w:val="00930359"/>
    <w:rsid w:val="009340F6"/>
    <w:rsid w:val="00935C50"/>
    <w:rsid w:val="00936454"/>
    <w:rsid w:val="00937270"/>
    <w:rsid w:val="00937BE0"/>
    <w:rsid w:val="0094051A"/>
    <w:rsid w:val="00950B7B"/>
    <w:rsid w:val="00953155"/>
    <w:rsid w:val="009604C5"/>
    <w:rsid w:val="00962A06"/>
    <w:rsid w:val="00964652"/>
    <w:rsid w:val="0096701E"/>
    <w:rsid w:val="0097032A"/>
    <w:rsid w:val="00972A66"/>
    <w:rsid w:val="00973919"/>
    <w:rsid w:val="00974318"/>
    <w:rsid w:val="00983914"/>
    <w:rsid w:val="00985092"/>
    <w:rsid w:val="00985277"/>
    <w:rsid w:val="00985FA6"/>
    <w:rsid w:val="009865EA"/>
    <w:rsid w:val="0099060D"/>
    <w:rsid w:val="00990A48"/>
    <w:rsid w:val="00991488"/>
    <w:rsid w:val="0099184C"/>
    <w:rsid w:val="009923FF"/>
    <w:rsid w:val="00993A50"/>
    <w:rsid w:val="00994F58"/>
    <w:rsid w:val="00997C8F"/>
    <w:rsid w:val="009A63B5"/>
    <w:rsid w:val="009A63E5"/>
    <w:rsid w:val="009A7B5F"/>
    <w:rsid w:val="009B2BA2"/>
    <w:rsid w:val="009B5AA2"/>
    <w:rsid w:val="009B5D8B"/>
    <w:rsid w:val="009B6BD8"/>
    <w:rsid w:val="009B6D4B"/>
    <w:rsid w:val="009C1203"/>
    <w:rsid w:val="009C1B66"/>
    <w:rsid w:val="009C4779"/>
    <w:rsid w:val="009C4DB8"/>
    <w:rsid w:val="009C6821"/>
    <w:rsid w:val="009D163A"/>
    <w:rsid w:val="009D1D92"/>
    <w:rsid w:val="009D20C9"/>
    <w:rsid w:val="009D251A"/>
    <w:rsid w:val="009D52BE"/>
    <w:rsid w:val="009D679D"/>
    <w:rsid w:val="009E1F8C"/>
    <w:rsid w:val="009E5D52"/>
    <w:rsid w:val="009F0008"/>
    <w:rsid w:val="009F3391"/>
    <w:rsid w:val="009F5DBC"/>
    <w:rsid w:val="009F6776"/>
    <w:rsid w:val="009F6E89"/>
    <w:rsid w:val="00A000F0"/>
    <w:rsid w:val="00A01C7C"/>
    <w:rsid w:val="00A03D99"/>
    <w:rsid w:val="00A04BFF"/>
    <w:rsid w:val="00A0754F"/>
    <w:rsid w:val="00A124EF"/>
    <w:rsid w:val="00A12B7C"/>
    <w:rsid w:val="00A1508F"/>
    <w:rsid w:val="00A151F2"/>
    <w:rsid w:val="00A16648"/>
    <w:rsid w:val="00A20696"/>
    <w:rsid w:val="00A23D36"/>
    <w:rsid w:val="00A32674"/>
    <w:rsid w:val="00A329D9"/>
    <w:rsid w:val="00A3323D"/>
    <w:rsid w:val="00A351C7"/>
    <w:rsid w:val="00A3721D"/>
    <w:rsid w:val="00A41CAD"/>
    <w:rsid w:val="00A43573"/>
    <w:rsid w:val="00A467B3"/>
    <w:rsid w:val="00A46B01"/>
    <w:rsid w:val="00A5548D"/>
    <w:rsid w:val="00A55DB1"/>
    <w:rsid w:val="00A564CE"/>
    <w:rsid w:val="00A56E7F"/>
    <w:rsid w:val="00A572F5"/>
    <w:rsid w:val="00A6110F"/>
    <w:rsid w:val="00A63730"/>
    <w:rsid w:val="00A6638B"/>
    <w:rsid w:val="00A6683A"/>
    <w:rsid w:val="00A71A1F"/>
    <w:rsid w:val="00A732FA"/>
    <w:rsid w:val="00A750DC"/>
    <w:rsid w:val="00A8277A"/>
    <w:rsid w:val="00A8670C"/>
    <w:rsid w:val="00A873FA"/>
    <w:rsid w:val="00A8786D"/>
    <w:rsid w:val="00AA088B"/>
    <w:rsid w:val="00AA7EA1"/>
    <w:rsid w:val="00AB3504"/>
    <w:rsid w:val="00AB691A"/>
    <w:rsid w:val="00AC0592"/>
    <w:rsid w:val="00AC11E0"/>
    <w:rsid w:val="00AC4B6A"/>
    <w:rsid w:val="00AD5539"/>
    <w:rsid w:val="00AE1DB4"/>
    <w:rsid w:val="00AE2124"/>
    <w:rsid w:val="00AE2476"/>
    <w:rsid w:val="00AE31EE"/>
    <w:rsid w:val="00AE32A1"/>
    <w:rsid w:val="00AE4455"/>
    <w:rsid w:val="00AE7287"/>
    <w:rsid w:val="00AF0BA4"/>
    <w:rsid w:val="00AF0CA4"/>
    <w:rsid w:val="00AF0F5C"/>
    <w:rsid w:val="00AF1C2F"/>
    <w:rsid w:val="00AF291F"/>
    <w:rsid w:val="00B0186E"/>
    <w:rsid w:val="00B027AB"/>
    <w:rsid w:val="00B02F73"/>
    <w:rsid w:val="00B049F9"/>
    <w:rsid w:val="00B06F09"/>
    <w:rsid w:val="00B107CE"/>
    <w:rsid w:val="00B10C23"/>
    <w:rsid w:val="00B145C6"/>
    <w:rsid w:val="00B23757"/>
    <w:rsid w:val="00B31268"/>
    <w:rsid w:val="00B31BC0"/>
    <w:rsid w:val="00B33038"/>
    <w:rsid w:val="00B332D9"/>
    <w:rsid w:val="00B3493E"/>
    <w:rsid w:val="00B35130"/>
    <w:rsid w:val="00B40F84"/>
    <w:rsid w:val="00B41AC2"/>
    <w:rsid w:val="00B46A06"/>
    <w:rsid w:val="00B477A4"/>
    <w:rsid w:val="00B50EB0"/>
    <w:rsid w:val="00B53A86"/>
    <w:rsid w:val="00B544B7"/>
    <w:rsid w:val="00B5730B"/>
    <w:rsid w:val="00B57899"/>
    <w:rsid w:val="00B6198A"/>
    <w:rsid w:val="00B67769"/>
    <w:rsid w:val="00B70420"/>
    <w:rsid w:val="00B7064D"/>
    <w:rsid w:val="00B7382E"/>
    <w:rsid w:val="00B746E6"/>
    <w:rsid w:val="00B77E4F"/>
    <w:rsid w:val="00B83D48"/>
    <w:rsid w:val="00B83E15"/>
    <w:rsid w:val="00B858A8"/>
    <w:rsid w:val="00B915C5"/>
    <w:rsid w:val="00B91B38"/>
    <w:rsid w:val="00B91B9B"/>
    <w:rsid w:val="00B93E8D"/>
    <w:rsid w:val="00BA071A"/>
    <w:rsid w:val="00BA0F8C"/>
    <w:rsid w:val="00BA2572"/>
    <w:rsid w:val="00BA2647"/>
    <w:rsid w:val="00BA33F5"/>
    <w:rsid w:val="00BA6488"/>
    <w:rsid w:val="00BB0C5E"/>
    <w:rsid w:val="00BB2C3D"/>
    <w:rsid w:val="00BB36AA"/>
    <w:rsid w:val="00BB4EBE"/>
    <w:rsid w:val="00BB5AB9"/>
    <w:rsid w:val="00BB7D8F"/>
    <w:rsid w:val="00BC17F9"/>
    <w:rsid w:val="00BC1E4C"/>
    <w:rsid w:val="00BC42BD"/>
    <w:rsid w:val="00BC4892"/>
    <w:rsid w:val="00BC6BC0"/>
    <w:rsid w:val="00BD02BB"/>
    <w:rsid w:val="00BD272F"/>
    <w:rsid w:val="00BD4CE9"/>
    <w:rsid w:val="00BD7CD1"/>
    <w:rsid w:val="00BE0183"/>
    <w:rsid w:val="00BE4E1F"/>
    <w:rsid w:val="00BF331D"/>
    <w:rsid w:val="00BF4017"/>
    <w:rsid w:val="00BF414F"/>
    <w:rsid w:val="00BF722E"/>
    <w:rsid w:val="00BF739C"/>
    <w:rsid w:val="00C00703"/>
    <w:rsid w:val="00C022F3"/>
    <w:rsid w:val="00C06140"/>
    <w:rsid w:val="00C06FC9"/>
    <w:rsid w:val="00C11444"/>
    <w:rsid w:val="00C1444B"/>
    <w:rsid w:val="00C2031E"/>
    <w:rsid w:val="00C2047E"/>
    <w:rsid w:val="00C20B82"/>
    <w:rsid w:val="00C235A9"/>
    <w:rsid w:val="00C2405B"/>
    <w:rsid w:val="00C25B89"/>
    <w:rsid w:val="00C25E9B"/>
    <w:rsid w:val="00C26961"/>
    <w:rsid w:val="00C26B0F"/>
    <w:rsid w:val="00C41F31"/>
    <w:rsid w:val="00C43598"/>
    <w:rsid w:val="00C45FD4"/>
    <w:rsid w:val="00C534FA"/>
    <w:rsid w:val="00C5620D"/>
    <w:rsid w:val="00C61784"/>
    <w:rsid w:val="00C63692"/>
    <w:rsid w:val="00C6677F"/>
    <w:rsid w:val="00C669D5"/>
    <w:rsid w:val="00C70583"/>
    <w:rsid w:val="00C71371"/>
    <w:rsid w:val="00C72BEC"/>
    <w:rsid w:val="00C736B3"/>
    <w:rsid w:val="00C76990"/>
    <w:rsid w:val="00C76EED"/>
    <w:rsid w:val="00C821DB"/>
    <w:rsid w:val="00C82344"/>
    <w:rsid w:val="00C840B3"/>
    <w:rsid w:val="00C85226"/>
    <w:rsid w:val="00C853AC"/>
    <w:rsid w:val="00C8645C"/>
    <w:rsid w:val="00C86D7D"/>
    <w:rsid w:val="00C87A69"/>
    <w:rsid w:val="00C91AD7"/>
    <w:rsid w:val="00C941F1"/>
    <w:rsid w:val="00C97518"/>
    <w:rsid w:val="00CA28C7"/>
    <w:rsid w:val="00CB0B81"/>
    <w:rsid w:val="00CB2BE6"/>
    <w:rsid w:val="00CC1200"/>
    <w:rsid w:val="00CC5501"/>
    <w:rsid w:val="00CC5E11"/>
    <w:rsid w:val="00CC6D74"/>
    <w:rsid w:val="00CD11E6"/>
    <w:rsid w:val="00CD39BE"/>
    <w:rsid w:val="00CD6B85"/>
    <w:rsid w:val="00CD7AAA"/>
    <w:rsid w:val="00CE2327"/>
    <w:rsid w:val="00CE2C0E"/>
    <w:rsid w:val="00CE4E65"/>
    <w:rsid w:val="00CE7DE0"/>
    <w:rsid w:val="00CE7ED1"/>
    <w:rsid w:val="00CF2B4C"/>
    <w:rsid w:val="00D029AB"/>
    <w:rsid w:val="00D02B28"/>
    <w:rsid w:val="00D03F4F"/>
    <w:rsid w:val="00D05534"/>
    <w:rsid w:val="00D148C8"/>
    <w:rsid w:val="00D17580"/>
    <w:rsid w:val="00D17E32"/>
    <w:rsid w:val="00D17F94"/>
    <w:rsid w:val="00D21F85"/>
    <w:rsid w:val="00D26D91"/>
    <w:rsid w:val="00D27DC3"/>
    <w:rsid w:val="00D30713"/>
    <w:rsid w:val="00D3249A"/>
    <w:rsid w:val="00D36057"/>
    <w:rsid w:val="00D36339"/>
    <w:rsid w:val="00D36BB2"/>
    <w:rsid w:val="00D37C0A"/>
    <w:rsid w:val="00D408C1"/>
    <w:rsid w:val="00D51250"/>
    <w:rsid w:val="00D517D0"/>
    <w:rsid w:val="00D636C4"/>
    <w:rsid w:val="00D715D0"/>
    <w:rsid w:val="00D715F0"/>
    <w:rsid w:val="00D72612"/>
    <w:rsid w:val="00D74335"/>
    <w:rsid w:val="00D7571E"/>
    <w:rsid w:val="00D84FB3"/>
    <w:rsid w:val="00D85A3E"/>
    <w:rsid w:val="00D9009B"/>
    <w:rsid w:val="00D96BAC"/>
    <w:rsid w:val="00DA07FF"/>
    <w:rsid w:val="00DA51C0"/>
    <w:rsid w:val="00DA6B4D"/>
    <w:rsid w:val="00DB093E"/>
    <w:rsid w:val="00DB44C9"/>
    <w:rsid w:val="00DB528D"/>
    <w:rsid w:val="00DB65C3"/>
    <w:rsid w:val="00DC3572"/>
    <w:rsid w:val="00DC6C33"/>
    <w:rsid w:val="00DD0C16"/>
    <w:rsid w:val="00DE1624"/>
    <w:rsid w:val="00DE4275"/>
    <w:rsid w:val="00DE44D3"/>
    <w:rsid w:val="00DE499E"/>
    <w:rsid w:val="00DE4EEF"/>
    <w:rsid w:val="00E13E4A"/>
    <w:rsid w:val="00E1426B"/>
    <w:rsid w:val="00E16AB3"/>
    <w:rsid w:val="00E209C8"/>
    <w:rsid w:val="00E26431"/>
    <w:rsid w:val="00E27430"/>
    <w:rsid w:val="00E304E1"/>
    <w:rsid w:val="00E329E4"/>
    <w:rsid w:val="00E345EF"/>
    <w:rsid w:val="00E3617B"/>
    <w:rsid w:val="00E37122"/>
    <w:rsid w:val="00E3749E"/>
    <w:rsid w:val="00E37EE6"/>
    <w:rsid w:val="00E4227D"/>
    <w:rsid w:val="00E43F63"/>
    <w:rsid w:val="00E4636C"/>
    <w:rsid w:val="00E47823"/>
    <w:rsid w:val="00E5116F"/>
    <w:rsid w:val="00E517FD"/>
    <w:rsid w:val="00E52EAC"/>
    <w:rsid w:val="00E54554"/>
    <w:rsid w:val="00E55864"/>
    <w:rsid w:val="00E55C2A"/>
    <w:rsid w:val="00E57FC7"/>
    <w:rsid w:val="00E6123F"/>
    <w:rsid w:val="00E62C70"/>
    <w:rsid w:val="00E62DFA"/>
    <w:rsid w:val="00E65B1B"/>
    <w:rsid w:val="00E73C0E"/>
    <w:rsid w:val="00E758B4"/>
    <w:rsid w:val="00E76455"/>
    <w:rsid w:val="00E82EFA"/>
    <w:rsid w:val="00E84E0A"/>
    <w:rsid w:val="00E87F0F"/>
    <w:rsid w:val="00E926E4"/>
    <w:rsid w:val="00E96863"/>
    <w:rsid w:val="00EA07CE"/>
    <w:rsid w:val="00EB67B5"/>
    <w:rsid w:val="00EB7384"/>
    <w:rsid w:val="00EB7EF3"/>
    <w:rsid w:val="00EC047B"/>
    <w:rsid w:val="00EC2CB4"/>
    <w:rsid w:val="00EC50B0"/>
    <w:rsid w:val="00ED047A"/>
    <w:rsid w:val="00ED6A22"/>
    <w:rsid w:val="00ED6FB0"/>
    <w:rsid w:val="00ED7435"/>
    <w:rsid w:val="00EE2B4A"/>
    <w:rsid w:val="00EE79C1"/>
    <w:rsid w:val="00EF3873"/>
    <w:rsid w:val="00EF4997"/>
    <w:rsid w:val="00EF4F3F"/>
    <w:rsid w:val="00EF6894"/>
    <w:rsid w:val="00F045A7"/>
    <w:rsid w:val="00F07294"/>
    <w:rsid w:val="00F07D89"/>
    <w:rsid w:val="00F07FE1"/>
    <w:rsid w:val="00F1019A"/>
    <w:rsid w:val="00F11F61"/>
    <w:rsid w:val="00F142CA"/>
    <w:rsid w:val="00F20CF8"/>
    <w:rsid w:val="00F238EA"/>
    <w:rsid w:val="00F30B83"/>
    <w:rsid w:val="00F35C24"/>
    <w:rsid w:val="00F3740E"/>
    <w:rsid w:val="00F4390B"/>
    <w:rsid w:val="00F4410D"/>
    <w:rsid w:val="00F46271"/>
    <w:rsid w:val="00F47C6A"/>
    <w:rsid w:val="00F54DEC"/>
    <w:rsid w:val="00F55EF8"/>
    <w:rsid w:val="00F56468"/>
    <w:rsid w:val="00F57728"/>
    <w:rsid w:val="00F6364B"/>
    <w:rsid w:val="00F659A7"/>
    <w:rsid w:val="00F70595"/>
    <w:rsid w:val="00F70E65"/>
    <w:rsid w:val="00F73E07"/>
    <w:rsid w:val="00F7414C"/>
    <w:rsid w:val="00F76293"/>
    <w:rsid w:val="00F77EE6"/>
    <w:rsid w:val="00F8294C"/>
    <w:rsid w:val="00F86367"/>
    <w:rsid w:val="00F868AB"/>
    <w:rsid w:val="00F86BF4"/>
    <w:rsid w:val="00F9291A"/>
    <w:rsid w:val="00F9408D"/>
    <w:rsid w:val="00F97D6F"/>
    <w:rsid w:val="00FA27CE"/>
    <w:rsid w:val="00FB2AAF"/>
    <w:rsid w:val="00FB5ED5"/>
    <w:rsid w:val="00FD07B2"/>
    <w:rsid w:val="00FD1519"/>
    <w:rsid w:val="00FD2AF6"/>
    <w:rsid w:val="00FD4EC8"/>
    <w:rsid w:val="00FD581F"/>
    <w:rsid w:val="00FD6829"/>
    <w:rsid w:val="00FD7B67"/>
    <w:rsid w:val="00FE1D99"/>
    <w:rsid w:val="00FE4951"/>
    <w:rsid w:val="00FE6394"/>
    <w:rsid w:val="00FE7937"/>
    <w:rsid w:val="00FF08E9"/>
    <w:rsid w:val="00FF10D1"/>
    <w:rsid w:val="00FF3783"/>
    <w:rsid w:val="00FF5E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B1DE0E7"/>
  <w15:chartTrackingRefBased/>
  <w15:docId w15:val="{C2281975-724B-4399-87CA-03F19D7C3E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46B0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46B0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46B0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46B0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46B0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46B0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46B0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46B0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46B0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6B0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46B0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46B0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46B0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46B0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46B0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46B0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46B0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46B01"/>
    <w:rPr>
      <w:rFonts w:eastAsiaTheme="majorEastAsia" w:cstheme="majorBidi"/>
      <w:color w:val="272727" w:themeColor="text1" w:themeTint="D8"/>
    </w:rPr>
  </w:style>
  <w:style w:type="paragraph" w:styleId="Title">
    <w:name w:val="Title"/>
    <w:basedOn w:val="Normal"/>
    <w:next w:val="Normal"/>
    <w:link w:val="TitleChar"/>
    <w:uiPriority w:val="10"/>
    <w:qFormat/>
    <w:rsid w:val="00A46B0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46B0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46B0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46B0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46B01"/>
    <w:pPr>
      <w:spacing w:before="160"/>
      <w:jc w:val="center"/>
    </w:pPr>
    <w:rPr>
      <w:i/>
      <w:iCs/>
      <w:color w:val="404040" w:themeColor="text1" w:themeTint="BF"/>
    </w:rPr>
  </w:style>
  <w:style w:type="character" w:customStyle="1" w:styleId="QuoteChar">
    <w:name w:val="Quote Char"/>
    <w:basedOn w:val="DefaultParagraphFont"/>
    <w:link w:val="Quote"/>
    <w:uiPriority w:val="29"/>
    <w:rsid w:val="00A46B01"/>
    <w:rPr>
      <w:i/>
      <w:iCs/>
      <w:color w:val="404040" w:themeColor="text1" w:themeTint="BF"/>
    </w:rPr>
  </w:style>
  <w:style w:type="paragraph" w:styleId="ListParagraph">
    <w:name w:val="List Paragraph"/>
    <w:basedOn w:val="Normal"/>
    <w:uiPriority w:val="34"/>
    <w:qFormat/>
    <w:rsid w:val="00A46B01"/>
    <w:pPr>
      <w:ind w:left="720"/>
      <w:contextualSpacing/>
    </w:pPr>
  </w:style>
  <w:style w:type="character" w:styleId="IntenseEmphasis">
    <w:name w:val="Intense Emphasis"/>
    <w:basedOn w:val="DefaultParagraphFont"/>
    <w:uiPriority w:val="21"/>
    <w:qFormat/>
    <w:rsid w:val="00A46B01"/>
    <w:rPr>
      <w:i/>
      <w:iCs/>
      <w:color w:val="0F4761" w:themeColor="accent1" w:themeShade="BF"/>
    </w:rPr>
  </w:style>
  <w:style w:type="paragraph" w:styleId="IntenseQuote">
    <w:name w:val="Intense Quote"/>
    <w:basedOn w:val="Normal"/>
    <w:next w:val="Normal"/>
    <w:link w:val="IntenseQuoteChar"/>
    <w:uiPriority w:val="30"/>
    <w:qFormat/>
    <w:rsid w:val="00A46B0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46B01"/>
    <w:rPr>
      <w:i/>
      <w:iCs/>
      <w:color w:val="0F4761" w:themeColor="accent1" w:themeShade="BF"/>
    </w:rPr>
  </w:style>
  <w:style w:type="character" w:styleId="IntenseReference">
    <w:name w:val="Intense Reference"/>
    <w:basedOn w:val="DefaultParagraphFont"/>
    <w:uiPriority w:val="32"/>
    <w:qFormat/>
    <w:rsid w:val="00A46B01"/>
    <w:rPr>
      <w:b/>
      <w:bCs/>
      <w:smallCaps/>
      <w:color w:val="0F4761" w:themeColor="accent1" w:themeShade="BF"/>
      <w:spacing w:val="5"/>
    </w:rPr>
  </w:style>
  <w:style w:type="paragraph" w:styleId="Caption">
    <w:name w:val="caption"/>
    <w:basedOn w:val="Normal"/>
    <w:next w:val="Normal"/>
    <w:uiPriority w:val="35"/>
    <w:unhideWhenUsed/>
    <w:qFormat/>
    <w:rsid w:val="0050345A"/>
    <w:pPr>
      <w:spacing w:after="200" w:line="240" w:lineRule="auto"/>
    </w:pPr>
    <w:rPr>
      <w:i/>
      <w:iCs/>
      <w:color w:val="0E2841" w:themeColor="text2"/>
      <w:sz w:val="18"/>
      <w:szCs w:val="18"/>
    </w:rPr>
  </w:style>
  <w:style w:type="character" w:styleId="Strong">
    <w:name w:val="Strong"/>
    <w:basedOn w:val="DefaultParagraphFont"/>
    <w:uiPriority w:val="22"/>
    <w:qFormat/>
    <w:rsid w:val="00F56468"/>
    <w:rPr>
      <w:b/>
      <w:bCs/>
    </w:rPr>
  </w:style>
  <w:style w:type="paragraph" w:styleId="NormalWeb">
    <w:name w:val="Normal (Web)"/>
    <w:basedOn w:val="Normal"/>
    <w:uiPriority w:val="99"/>
    <w:semiHidden/>
    <w:unhideWhenUsed/>
    <w:rsid w:val="00F5646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CommentReference">
    <w:name w:val="annotation reference"/>
    <w:basedOn w:val="DefaultParagraphFont"/>
    <w:uiPriority w:val="99"/>
    <w:semiHidden/>
    <w:unhideWhenUsed/>
    <w:rsid w:val="00B06F09"/>
    <w:rPr>
      <w:sz w:val="16"/>
      <w:szCs w:val="16"/>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paragraph" w:styleId="Header">
    <w:name w:val="header"/>
    <w:basedOn w:val="Normal"/>
    <w:link w:val="HeaderChar"/>
    <w:uiPriority w:val="99"/>
    <w:unhideWhenUsed/>
    <w:rsid w:val="00B573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730B"/>
  </w:style>
  <w:style w:type="paragraph" w:styleId="Footer">
    <w:name w:val="footer"/>
    <w:basedOn w:val="Normal"/>
    <w:link w:val="FooterChar"/>
    <w:uiPriority w:val="99"/>
    <w:unhideWhenUsed/>
    <w:rsid w:val="00B573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730B"/>
  </w:style>
  <w:style w:type="table" w:styleId="TableGrid">
    <w:name w:val="Table Grid"/>
    <w:basedOn w:val="TableNormal"/>
    <w:uiPriority w:val="39"/>
    <w:rsid w:val="00634F5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034FD"/>
    <w:rPr>
      <w:color w:val="467886" w:themeColor="hyperlink"/>
      <w:u w:val="single"/>
    </w:rPr>
  </w:style>
  <w:style w:type="character" w:styleId="UnresolvedMention">
    <w:name w:val="Unresolved Mention"/>
    <w:basedOn w:val="DefaultParagraphFont"/>
    <w:uiPriority w:val="99"/>
    <w:semiHidden/>
    <w:unhideWhenUsed/>
    <w:rsid w:val="00562795"/>
    <w:rPr>
      <w:color w:val="605E5C"/>
      <w:shd w:val="clear" w:color="auto" w:fill="E1DFDD"/>
    </w:rPr>
  </w:style>
  <w:style w:type="character" w:styleId="FollowedHyperlink">
    <w:name w:val="FollowedHyperlink"/>
    <w:basedOn w:val="DefaultParagraphFont"/>
    <w:uiPriority w:val="99"/>
    <w:semiHidden/>
    <w:unhideWhenUsed/>
    <w:rsid w:val="00562795"/>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hyperlink" Target="https://www.personio.com/hr-lexicon/equity-theory-at-work/" TargetMode="External"/><Relationship Id="rId3" Type="http://schemas.openxmlformats.org/officeDocument/2006/relationships/settings" Target="settings.xml"/><Relationship Id="rId21" Type="http://schemas.openxmlformats.org/officeDocument/2006/relationships/hyperlink" Target="https://abilitynet.org.uk/news-blogs/how-do-i-encourage-my-organisation-create-accessible-content" TargetMode="External"/><Relationship Id="rId34"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eader" Target="header1.xml"/><Relationship Id="rId17" Type="http://schemas.openxmlformats.org/officeDocument/2006/relationships/image" Target="media/image6.png"/><Relationship Id="rId25" Type="http://schemas.openxmlformats.org/officeDocument/2006/relationships/hyperlink" Target="https://www.oakwoodinternational.com/blog/cipd-profession-map" TargetMode="External"/><Relationship Id="rId33" Type="http://schemas.microsoft.com/office/2011/relationships/people" Target="people.xml"/><Relationship Id="rId2" Type="http://schemas.openxmlformats.org/officeDocument/2006/relationships/styles" Target="styles.xml"/><Relationship Id="rId16" Type="http://schemas.openxmlformats.org/officeDocument/2006/relationships/image" Target="media/image5.png"/><Relationship Id="rId20" Type="http://schemas.openxmlformats.org/officeDocument/2006/relationships/hyperlink" Target="https://hrchampions.co.uk/blog/why-clear-communication-matters" TargetMode="External"/><Relationship Id="rId29" Type="http://schemas.openxmlformats.org/officeDocument/2006/relationships/hyperlink" Target="https://managementisajourney.com/equity-theory-why-employee-perceptions-about-fairness-do-matter/"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microsoft.com/office/2018/08/relationships/commentsExtensible" Target="commentsExtensible.xml"/><Relationship Id="rId24" Type="http://schemas.openxmlformats.org/officeDocument/2006/relationships/hyperlink" Target="https://www.ncvo.org.uk/help-and-guidance/running-a-charity/employing-managing-staff/essentials/policies-procedures/"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4.png"/><Relationship Id="rId23" Type="http://schemas.openxmlformats.org/officeDocument/2006/relationships/hyperlink" Target="https://blog.moderngov.com/how-to-create-a-learning-and-development-policy-guide-for-uk-hr-managers-0" TargetMode="External"/><Relationship Id="rId28" Type="http://schemas.openxmlformats.org/officeDocument/2006/relationships/hyperlink" Target="https://superwellness.co.uk/workplace-wellbeing-training/" TargetMode="External"/><Relationship Id="rId10" Type="http://schemas.microsoft.com/office/2016/09/relationships/commentsIds" Target="commentsIds.xml"/><Relationship Id="rId19" Type="http://schemas.openxmlformats.org/officeDocument/2006/relationships/hyperlink" Target="https://www.ciphr.com/blog/ld-trends-2026" TargetMode="External"/><Relationship Id="rId31" Type="http://schemas.openxmlformats.org/officeDocument/2006/relationships/hyperlink" Target="https://vqsolutions.co.uk/blog/the-importance-and-application-of-evidence-based-practice-in-people-management" TargetMode="External"/><Relationship Id="rId4" Type="http://schemas.openxmlformats.org/officeDocument/2006/relationships/webSettings" Target="webSettings.xml"/><Relationship Id="rId9" Type="http://schemas.microsoft.com/office/2011/relationships/commentsExtended" Target="commentsExtended.xml"/><Relationship Id="rId14" Type="http://schemas.openxmlformats.org/officeDocument/2006/relationships/image" Target="media/image3.png"/><Relationship Id="rId22" Type="http://schemas.openxmlformats.org/officeDocument/2006/relationships/hyperlink" Target="https://www.mindtools.com/azv3n0k/adams-equity-theory/" TargetMode="External"/><Relationship Id="rId27" Type="http://schemas.openxmlformats.org/officeDocument/2006/relationships/hyperlink" Target="https://www.peoplemanagement.co.uk/article/1825804/tackle-employee-wellbeing-ever-changing-world" TargetMode="External"/><Relationship Id="rId30" Type="http://schemas.openxmlformats.org/officeDocument/2006/relationships/hyperlink" Target="https://www.learningguild.com/articles/the-hrld-intersection-what-should-hr-know-about-ld" TargetMode="External"/><Relationship Id="rId8" Type="http://schemas.openxmlformats.org/officeDocument/2006/relationships/comments" Target="commen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F3B1D9-004E-46B1-82E8-E42AD8FED5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6039</Words>
  <Characters>37509</Characters>
  <Application>Microsoft Office Word</Application>
  <DocSecurity>0</DocSecurity>
  <Lines>646</Lines>
  <Paragraphs>225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Stacy Williams (DHCW - Finance &amp; Business Assurance)</dc:creator>
  <cp:keywords/>
  <dc:description/>
  <cp:lastModifiedBy>Stacy Williams (DHCW - Finance &amp; Business Assurance)</cp:lastModifiedBy>
  <cp:revision>944</cp:revision>
  <dcterms:created xsi:type="dcterms:W3CDTF">2026-02-25T16:25:00Z</dcterms:created>
  <dcterms:modified xsi:type="dcterms:W3CDTF">2026-03-23T08:38:00Z</dcterms:modified>
</cp:coreProperties>
</file>