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3E8453">
      <w:pPr>
        <w:pStyle w:val="2"/>
        <w:bidi w:val="0"/>
        <w:spacing w:line="240" w:lineRule="auto"/>
        <w:jc w:val="center"/>
        <w:rPr>
          <w:rFonts w:hint="default" w:ascii="Times New Roman" w:hAnsi="Times New Roman" w:cs="Times New Roman"/>
          <w:i/>
          <w:iCs/>
          <w:lang w:val="en-US" w:eastAsia="zh-CN"/>
        </w:rPr>
      </w:pPr>
      <w:r>
        <w:rPr>
          <w:rFonts w:hint="default" w:ascii="Times New Roman" w:hAnsi="Times New Roman" w:cs="Times New Roman"/>
          <w:lang w:val="en-US" w:eastAsia="zh-CN"/>
        </w:rPr>
        <w:t xml:space="preserve">Translation and Commentary on </w:t>
      </w:r>
      <w:r>
        <w:rPr>
          <w:rFonts w:hint="default" w:ascii="Times New Roman" w:hAnsi="Times New Roman" w:cs="Times New Roman"/>
          <w:i/>
          <w:iCs/>
          <w:lang w:val="en-US" w:eastAsia="zh-CN"/>
        </w:rPr>
        <w:t>My Distant Qingping Bay</w:t>
      </w:r>
    </w:p>
    <w:p w14:paraId="52A6B6A1">
      <w:pPr>
        <w:pStyle w:val="2"/>
        <w:numPr>
          <w:ilvl w:val="0"/>
          <w:numId w:val="1"/>
        </w:numPr>
        <w:bidi w:val="0"/>
        <w:spacing w:line="240" w:lineRule="auto"/>
        <w:ind w:left="425" w:leftChars="0" w:hanging="425" w:firstLineChars="0"/>
        <w:jc w:val="left"/>
        <w:rPr>
          <w:rFonts w:hint="default" w:ascii="Times New Roman" w:hAnsi="Times New Roman" w:cs="Times New Roman"/>
          <w:lang w:val="en-US" w:eastAsia="zh-CN"/>
        </w:rPr>
      </w:pPr>
      <w:r>
        <w:rPr>
          <w:rFonts w:hint="default" w:ascii="Times New Roman" w:hAnsi="Times New Roman" w:cs="Times New Roman"/>
          <w:lang w:val="en-US" w:eastAsia="zh-CN"/>
        </w:rPr>
        <w:t xml:space="preserve">Text selection </w:t>
      </w:r>
    </w:p>
    <w:p w14:paraId="0250342C">
      <w:pPr>
        <w:pStyle w:val="6"/>
        <w:keepNext w:val="0"/>
        <w:keepLines w:val="0"/>
        <w:widowControl/>
        <w:suppressLineNumbers w:val="0"/>
        <w:spacing w:line="240" w:lineRule="auto"/>
        <w:ind w:firstLine="480" w:firstLineChars="200"/>
        <w:jc w:val="left"/>
        <w:rPr>
          <w:rFonts w:hint="default" w:ascii="Times New Roman" w:hAnsi="Times New Roman" w:cs="Times New Roman"/>
          <w:lang w:val="en-US" w:eastAsia="zh-CN"/>
        </w:rPr>
      </w:pPr>
      <w:r>
        <w:rPr>
          <w:rFonts w:hint="default" w:ascii="Times New Roman" w:hAnsi="Times New Roman" w:cs="Times New Roman"/>
          <w:i/>
          <w:iCs/>
          <w:lang w:val="en-US" w:eastAsia="zh-CN"/>
        </w:rPr>
        <w:t>My distant Qingping Bay</w:t>
      </w:r>
      <w:r>
        <w:rPr>
          <w:rFonts w:hint="default" w:ascii="Times New Roman" w:hAnsi="Times New Roman" w:cs="Times New Roman"/>
          <w:lang w:val="en-US" w:eastAsia="zh-CN"/>
        </w:rPr>
        <w:t xml:space="preserve"> is a short story written by Shi Tiesheng, which belongs to autobiographical local literature. The author Shi Tiesheng is one of the important writers in Contemporary Chinese literature. His lower body paralysis caused by illness since childhood has profoundly affected his creation. In many of his works, he discussed the limitations of the body and the infinite spirit, the uncontrollable fate and the awakening of self-consciousness. Shi Tiesheng not only occupies an important position in Chinese literary world, but also contributes a large number of works with philosophical and humanistic depth to contemporary literature. His literary creation not only reflects the fate of individuals, but also reflects social changes. It shows how Chinese writers express their profound thinking about life, history and mankind in a complex social context.</w:t>
      </w:r>
    </w:p>
    <w:p w14:paraId="5B992533">
      <w:pPr>
        <w:pStyle w:val="6"/>
        <w:keepNext w:val="0"/>
        <w:keepLines w:val="0"/>
        <w:widowControl/>
        <w:suppressLineNumbers w:val="0"/>
        <w:spacing w:line="240" w:lineRule="auto"/>
        <w:ind w:firstLine="480" w:firstLineChars="200"/>
        <w:jc w:val="left"/>
        <w:rPr>
          <w:rFonts w:hint="default" w:ascii="Times New Roman" w:hAnsi="Times New Roman" w:cs="Times New Roman"/>
          <w:lang w:val="en-US" w:eastAsia="zh-CN"/>
        </w:rPr>
      </w:pPr>
      <w:r>
        <w:rPr>
          <w:rFonts w:hint="default" w:ascii="Times New Roman" w:hAnsi="Times New Roman" w:cs="Times New Roman"/>
          <w:lang w:val="en-US" w:eastAsia="zh-CN"/>
        </w:rPr>
        <w:t xml:space="preserve">Shi Tiesheng’s works often incorporate the emotional sustenance of his hometown. For example, the translation of </w:t>
      </w:r>
      <w:r>
        <w:rPr>
          <w:rFonts w:hint="default" w:ascii="Times New Roman" w:hAnsi="Times New Roman" w:cs="Times New Roman"/>
          <w:i/>
          <w:iCs/>
          <w:lang w:val="en-US" w:eastAsia="zh-CN"/>
        </w:rPr>
        <w:t>My distant Qingping Bay</w:t>
      </w:r>
      <w:r>
        <w:rPr>
          <w:rFonts w:hint="default" w:ascii="Times New Roman" w:hAnsi="Times New Roman" w:cs="Times New Roman"/>
          <w:lang w:val="en-US" w:eastAsia="zh-CN"/>
        </w:rPr>
        <w:t xml:space="preserve"> in this paper is his deep nostalgia for his hometown and description of traditional local life. By recalling his growth experience in Qingping Bay, his hometown in Northern Shaanxi, the author outlines the natural landscape and rural life of the Loess Plateau. Through detailed description, the article shows the tenacity and persistence of people living in poverty and hardship. The text language is concise and simple, with strong local characteristics and philosophical thinking, and integrates the profound reflection on the meaning of life, history and culture</w:t>
      </w:r>
      <w:r>
        <w:rPr>
          <w:rFonts w:hint="default" w:ascii="Times New Roman" w:hAnsi="Times New Roman" w:cs="Times New Roman"/>
          <w:lang w:val="en-US" w:eastAsia="zh-CN"/>
        </w:rPr>
        <w:t>, which</w:t>
      </w:r>
      <w:r>
        <w:rPr>
          <w:rFonts w:hint="default" w:ascii="Times New Roman" w:hAnsi="Times New Roman" w:cs="Times New Roman"/>
          <w:lang w:val="en-US" w:eastAsia="zh-CN"/>
        </w:rPr>
        <w:t xml:space="preserve"> is sincere and philosophical.</w:t>
      </w:r>
    </w:p>
    <w:p w14:paraId="2E29CE3A">
      <w:pPr>
        <w:pStyle w:val="2"/>
        <w:numPr>
          <w:ilvl w:val="0"/>
          <w:numId w:val="1"/>
        </w:numPr>
        <w:bidi w:val="0"/>
        <w:spacing w:line="240" w:lineRule="auto"/>
        <w:ind w:left="425" w:leftChars="0" w:hanging="425" w:firstLineChars="0"/>
        <w:jc w:val="left"/>
        <w:rPr>
          <w:rFonts w:hint="default" w:ascii="Times New Roman" w:hAnsi="Times New Roman" w:cs="Times New Roman"/>
          <w:b/>
          <w:lang w:val="en-US" w:eastAsia="zh-CN"/>
        </w:rPr>
      </w:pPr>
      <w:r>
        <w:rPr>
          <w:rFonts w:hint="default" w:ascii="Times New Roman" w:hAnsi="Times New Roman" w:cs="Times New Roman"/>
          <w:b/>
          <w:lang w:val="en-US" w:eastAsia="zh-CN"/>
        </w:rPr>
        <w:t>Translation work</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1D5D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14:paraId="2BD1A2E9">
            <w:pPr>
              <w:spacing w:line="240" w:lineRule="auto"/>
              <w:jc w:val="left"/>
              <w:rPr>
                <w:rFonts w:hint="default" w:ascii="Times New Roman" w:hAnsi="Times New Roman" w:cs="Times New Roman"/>
                <w:sz w:val="24"/>
                <w:szCs w:val="24"/>
                <w:lang w:eastAsia="zh-CN"/>
              </w:rPr>
            </w:pPr>
            <w:r>
              <w:rPr>
                <w:rFonts w:hint="default" w:ascii="Times New Roman" w:hAnsi="Times New Roman" w:cs="Times New Roman"/>
                <w:b/>
                <w:bCs/>
                <w:sz w:val="24"/>
                <w:szCs w:val="24"/>
                <w:vertAlign w:val="baseline"/>
                <w:lang w:val="en-US" w:eastAsia="zh-CN"/>
              </w:rPr>
              <w:t>Source text</w:t>
            </w:r>
          </w:p>
        </w:tc>
        <w:tc>
          <w:tcPr>
            <w:tcW w:w="4261" w:type="dxa"/>
          </w:tcPr>
          <w:p w14:paraId="5451EB28">
            <w:pPr>
              <w:spacing w:line="240" w:lineRule="auto"/>
              <w:jc w:val="left"/>
              <w:rPr>
                <w:rFonts w:hint="default" w:ascii="Times New Roman" w:hAnsi="Times New Roman" w:cs="Times New Roman"/>
                <w:sz w:val="24"/>
                <w:szCs w:val="24"/>
                <w:vertAlign w:val="baseline"/>
              </w:rPr>
            </w:pPr>
            <w:r>
              <w:rPr>
                <w:rFonts w:hint="default" w:ascii="Times New Roman" w:hAnsi="Times New Roman" w:cs="Times New Roman"/>
                <w:b/>
                <w:bCs/>
                <w:sz w:val="24"/>
                <w:szCs w:val="24"/>
                <w:vertAlign w:val="baseline"/>
                <w:lang w:val="en-US" w:eastAsia="zh-CN"/>
              </w:rPr>
              <w:t>Target text</w:t>
            </w:r>
          </w:p>
        </w:tc>
      </w:tr>
      <w:tr w14:paraId="50BB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2B6C41F0">
            <w:pPr>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北方的黄牛一般分为蒙古牛和华北牛。华北牛中要数秦川牛和南阳牛最好，个儿大，肩峰很高，劲儿足。华北牛和蒙古牛杂交的牛更漂亮，犄角向前弯去，顶架也厉害，而且皮实、好养。对北方的黄牛，我多少懂一点儿。这么说吧：现在要是有谁想买牛，我担保能给他挑头好的。看体形，看牙口，看精神儿，这谁都知道，光凭这些也许能挑到一头不坏的，可未必能挑到一头真正的好牛。关键是得看脾气。拿根鞭子，一甩，“嗖”的一声，好牛就会瞪圆了眼睛，左蹦右跳。这样的牛干起活来下死劲儿，走得欢。疲牛呢？听见鞭子响准是把腰往下一塌，闭一下眼睛，忍了。这样的牛，别要。</w:t>
            </w:r>
          </w:p>
          <w:p w14:paraId="1942B2B5">
            <w:pPr>
              <w:spacing w:line="240" w:lineRule="auto"/>
              <w:ind w:firstLine="480" w:firstLineChars="200"/>
              <w:jc w:val="left"/>
              <w:rPr>
                <w:rFonts w:hint="default" w:ascii="Times New Roman" w:hAnsi="Times New Roman" w:cs="Times New Roman"/>
                <w:sz w:val="24"/>
                <w:szCs w:val="24"/>
              </w:rPr>
            </w:pPr>
          </w:p>
          <w:p w14:paraId="6A070537">
            <w:pPr>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我插队的时候喂过两年牛，那是在陕北的一个小山村儿——清平湾。</w:t>
            </w:r>
          </w:p>
          <w:p w14:paraId="4521FDCE">
            <w:pPr>
              <w:spacing w:line="240" w:lineRule="auto"/>
              <w:ind w:firstLine="480" w:firstLineChars="200"/>
              <w:jc w:val="left"/>
              <w:rPr>
                <w:rFonts w:hint="default" w:ascii="Times New Roman" w:hAnsi="Times New Roman" w:cs="Times New Roman"/>
                <w:sz w:val="24"/>
                <w:szCs w:val="24"/>
              </w:rPr>
            </w:pPr>
          </w:p>
          <w:p w14:paraId="19DD5B16">
            <w:pPr>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我们那个地方虽然也还算是黄土高原，却只有黄土，见不到真正的平坦的塬地了。由于洪水年年吞噬，塬地总在塌方，顺着沟、渠、小河，流进了黄河。从洛川再往北，全是一座座黄的山峁或一道道黄的山梁，绵延不断。树很少，少到哪座山上有几棵什么树，老乡们都记得清清楚楚；只有打新窑或是做棺木的时候；才放倒一两棵。碗口粗的柏树就稀罕得不得了。要是谁能做上一口薄柏木板的棺材，大伙就都佩服，方圆几十里内都会传开。</w:t>
            </w:r>
          </w:p>
          <w:p w14:paraId="4D7B8467">
            <w:pPr>
              <w:spacing w:line="240" w:lineRule="auto"/>
              <w:ind w:firstLine="480" w:firstLineChars="200"/>
              <w:jc w:val="left"/>
              <w:rPr>
                <w:rFonts w:hint="default" w:ascii="Times New Roman" w:hAnsi="Times New Roman" w:cs="Times New Roman"/>
                <w:sz w:val="24"/>
                <w:szCs w:val="24"/>
              </w:rPr>
            </w:pPr>
          </w:p>
          <w:p w14:paraId="599269A3">
            <w:pPr>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在山上拦牛的时候，我常想，要是那一座座黄土山都是谷堆、麦垛，山坡上的胡蒿和沟壑里的狼牙刺都是柏树林，就好了。和我一起拦牛的老汉总是“吸溜吸溜”地抽着旱烟，笑笑，说：“那可就一股劲儿吃白馍馍了。老汉儿家、老婆儿家都睡一口好材。”</w:t>
            </w:r>
          </w:p>
          <w:p w14:paraId="0919415A">
            <w:pPr>
              <w:spacing w:line="240" w:lineRule="auto"/>
              <w:ind w:firstLine="480" w:firstLineChars="200"/>
              <w:jc w:val="left"/>
              <w:rPr>
                <w:rFonts w:hint="default" w:ascii="Times New Roman" w:hAnsi="Times New Roman" w:cs="Times New Roman"/>
                <w:sz w:val="24"/>
                <w:szCs w:val="24"/>
              </w:rPr>
            </w:pPr>
          </w:p>
          <w:p w14:paraId="6BFF8D30">
            <w:pPr>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和我一起拦牛的老汉姓白。陕北话里，“白”发“破”的音，我们都管他叫“破老汉”。也许还因为他穷吧，英语中的“poor”就是“穷”的意思。或者还因为别的：那几颗零零碎碎的牙，那几根稀稀拉拉的胡子，尤其是他的嗓子——他爱唱，可嗓子像破锣。傍晚赶着牛回村的时候，最后一缕阳光照在崖畔上，红的。破老汉用镢把挑起一捆柴，扛着，一路走一路唱：“崖畔上开花崖畔上红；受苦人1过得好光景……”声音拉得很长，虽不洪亮，但颤巍巍的，悠扬。碰巧了，崖顶上探出两个小脑瓜，竖着耳朵听一阵，跑了；可能是狐狸，也可能是野羊。不过，要想靠打猎为生可不行，野兽很少。我们那地方突出的特点是穷，穷山穷水，“好光景”永远是“受苦人”的一种盼望。天快黑的时候，进山寻野菜的孩子们也都回村了，大的拉着小的，小的扯着更小的，每人的臂弯里都㧟着个小篮儿，装的苦菜、苋菜或者小蒜、蘑菇……孩子们跟在牛群后面，“叽叽嘎嘎”地吵，争抢着把牛粪撮回窑里去。</w:t>
            </w:r>
          </w:p>
          <w:p w14:paraId="3ECAFE39">
            <w:pPr>
              <w:spacing w:line="240" w:lineRule="auto"/>
              <w:ind w:firstLine="480" w:firstLineChars="200"/>
              <w:jc w:val="left"/>
              <w:rPr>
                <w:rFonts w:hint="default" w:ascii="Times New Roman" w:hAnsi="Times New Roman" w:cs="Times New Roman"/>
                <w:sz w:val="24"/>
                <w:szCs w:val="24"/>
              </w:rPr>
            </w:pPr>
          </w:p>
          <w:p w14:paraId="6F1E42E8">
            <w:pPr>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越是穷地方，农活也越重。春天播种，夏天收麦，秋天玉米、高粱、谷子都熟了，更忙；冬天打坝、修梯田，总不得闲。单说春种吧，往山上送粪全靠人挑。一担粪六七十斤，一早上就得送四五趟；挣两个工分，合六分钱。在北京，才够买两根冰棍儿的。那地方当然没有冰棍儿，在山上干活渴急了，什么水都喝。天不亮，耕地的人们就扛着木犁、赶着牛上山了。太阳出来，已经耕完了几垧地。火红的太阳把牛和人的影子长长地印在山坡上，扶犁的后面跟着撒粪的，撒粪的后头跟着点籽的，点籽的后头是打土坷垃的，一行人慢慢地、有节奏地向前移动，随着那悠长的吆牛声。吆牛声有时疲惫、凄婉，有时又欢快、诙谐，引动一片笑声。那情景几乎使我忘记自己是生活在哪个世纪，默默地想着人类遥远而漫长的历史。人类好像就是这么走过来的。</w:t>
            </w:r>
          </w:p>
          <w:p w14:paraId="6F8B7F88">
            <w:pPr>
              <w:spacing w:line="240" w:lineRule="auto"/>
              <w:ind w:firstLine="480" w:firstLineChars="200"/>
              <w:jc w:val="left"/>
              <w:rPr>
                <w:rFonts w:hint="default" w:ascii="Times New Roman" w:hAnsi="Times New Roman" w:cs="Times New Roman"/>
                <w:sz w:val="24"/>
                <w:szCs w:val="24"/>
                <w:vertAlign w:val="baseline"/>
              </w:rPr>
            </w:pPr>
            <w:r>
              <w:rPr>
                <w:rFonts w:hint="default" w:ascii="Times New Roman" w:hAnsi="Times New Roman" w:cs="Times New Roman"/>
                <w:sz w:val="24"/>
                <w:szCs w:val="24"/>
                <w:lang w:eastAsia="zh-CN"/>
              </w:rPr>
              <w:t>……</w:t>
            </w:r>
          </w:p>
        </w:tc>
        <w:tc>
          <w:tcPr>
            <w:tcW w:w="4261" w:type="dxa"/>
          </w:tcPr>
          <w:p w14:paraId="46BA5AF6">
            <w:pPr>
              <w:spacing w:line="240" w:lineRule="auto"/>
              <w:ind w:firstLine="480" w:firstLineChars="200"/>
              <w:jc w:val="left"/>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In the north, the yellow cattle are generally divided into Mongolian cattle and Huabei cattle. Among the Huabei cattle, the best are the Qin Chuan cattle and the Nanyang cattle, which are large, with high shoulders and strong physiques. The cattle hybridized from Huabei and Mongolian cattle are even more beautiful, with horns that curve forward and formidable topknots, not to mention their durability and ease of raising. I know a little about the northern yellow cattle. Let me put it this way: if anyone wants to buy a cow now, I can guarantee I’ll pick out a good one for them. You look at the body shape, the teeth, the spirit—everyone knows this. Just by these factors, you might pick out a decent cow, but not necessarily a truly good one. The key is to judge their temperament. If you crack a whip, and with a sharp "whoosh" sound, a good cow will widen its eyes, leap from side to side. A cow like this works with all its might and moves happily. But a tired cow? When it hears the whip crack, it’ll slump its back, close its eyes, and bear the pain. Such cows are best avoided.</w:t>
            </w:r>
          </w:p>
          <w:p w14:paraId="758E9C36">
            <w:pPr>
              <w:spacing w:line="240" w:lineRule="auto"/>
              <w:ind w:firstLine="480" w:firstLineChars="200"/>
              <w:jc w:val="left"/>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When I was part of the sent-down youth, I fed cattle for two years in a small village in northern Shaanxi—Qingping</w:t>
            </w:r>
            <w:r>
              <w:rPr>
                <w:rFonts w:hint="eastAsia" w:ascii="Times New Roman" w:hAnsi="Times New Roman" w:cs="Times New Roman"/>
                <w:sz w:val="24"/>
                <w:szCs w:val="24"/>
                <w:vertAlign w:val="baseline"/>
                <w:lang w:val="en-US" w:eastAsia="zh-CN"/>
              </w:rPr>
              <w:t xml:space="preserve"> Bay</w:t>
            </w:r>
            <w:r>
              <w:rPr>
                <w:rFonts w:hint="default" w:ascii="Times New Roman" w:hAnsi="Times New Roman" w:cs="Times New Roman"/>
                <w:sz w:val="24"/>
                <w:szCs w:val="24"/>
                <w:vertAlign w:val="baseline"/>
              </w:rPr>
              <w:t>. Although our place was still considered part of the Loess Plateau, it was all loess, with no true flat terraces in sight. Due to the constant flooding, the terraces were always collapsing and flowing into the Yellow River through the gullies, channels, and small rivers. From Luochuan to the north, there were only yellow hills and ridges, stretching endlessly. There were very few trees, so few that the villagers could remember every single one by name; they only cut them down when building new kilns or making coffins. A cypress tree with a trunk the size of a bowl was a rarity. If anyone could make a coffin out of thin cypress wood, everyone would admire them, and news of it would spread through the area.</w:t>
            </w:r>
          </w:p>
          <w:p w14:paraId="166F93C1">
            <w:pPr>
              <w:spacing w:line="240" w:lineRule="auto"/>
              <w:ind w:firstLine="480" w:firstLineChars="200"/>
              <w:jc w:val="left"/>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While herding cattle on the mountain, I often thought how wonderful it would be if those yellow loess hills were full of grain piles and haystacks, and if the wormwood on the slopes and the wolf-thorn bushes in the ravines were all cypress forests. The old man who herded with me would always be puffing on his dry tobacco, chuckling and saying, "Then we'd all be eating steamed buns with one strong stroke. The old man’s house, the wife’s house, both would sleep on fine timber."</w:t>
            </w:r>
          </w:p>
          <w:p w14:paraId="43B50D6A">
            <w:pPr>
              <w:spacing w:line="240" w:lineRule="auto"/>
              <w:ind w:firstLine="480" w:firstLineChars="200"/>
              <w:jc w:val="left"/>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The old man who herded with me was named Bai. In the Shaanxi dialect, "Bai" sounds like "po," so we all called him "Po Old Man." Perhaps it was because he was poor—after all, the word "poor" in English has the same meaning. Or maybe it was because of other reasons: the few scattered teeth, the sparse beard, and especially his voice—he loved singing, but his voice was like a broken gong. When we drove the cattle back to the village in the evening, with the last sliver of sunlight on the cliffside turning red, Po Old Man would lift a bundle of firewood with a hoe, carrying it while singing, "Flowers bloom on the cliffside, the cliffside is red; the suffering people have good times…" His voice was drawn out, not loud, but trembling and lingering. By coincidence, two little heads popped out from the cliff's edge, listening for a while before running off. They could have been foxes or wild sheep. However, relying on hunting for a living wouldn't work, since wild animals were scarce. Our place’s most notable feature was poverty—poor mountains, poor waters—the "good times" were always a hope for the suffering people.</w:t>
            </w:r>
          </w:p>
          <w:p w14:paraId="251255D9">
            <w:pPr>
              <w:spacing w:line="240" w:lineRule="auto"/>
              <w:ind w:firstLine="480" w:firstLineChars="200"/>
              <w:jc w:val="left"/>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As dusk approached, the children who had gone to the mountains to gather wild vegetables returned to the village. The older ones pulled the younger ones, and the youngest ones clung to the older ones, each holding a small basket with wild herbs, amaranth, garlic, or mushrooms... The children followed the cattle, chattering and squabbling as they fought to gather the cow dung to bring back to the kiln.</w:t>
            </w:r>
          </w:p>
          <w:p w14:paraId="3B000196">
            <w:pPr>
              <w:spacing w:line="240" w:lineRule="auto"/>
              <w:ind w:firstLine="480" w:firstLineChars="200"/>
              <w:jc w:val="left"/>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The poorer the place, the harder the farm work. In spring, it was time to sow seeds; in summer, it was harvest time for wheat; in autumn, corn, sorghum, and millet ripened, making the work even busier. In winter, they built dams and terraced fields, with no time to rest. Take spring planting, for example: sending manure up the mountain had to be done by hand. A load of manure weighed sixty to seventy jin (about 30-35 kg), and you had to carry it four or five times in the morning. You earned two work points, which was equivalent to six cents. In Beijing, that’s enough to buy two popsicles. Of course, there were no popsicles there. When working on the mountain and feeling thirsty, you drank whatever water was available. Before dawn, the people who plowed the fields would carry their wooden plows, driving their cattle up the mountain. By the time the sun came up, they’d already plowed several plots. The blazing sun cast long shadows of the cattle and people on the slopes, with the plowmen followed by the manure spreaders, the seeders behind them, and the ones making clods at the back. The group moved forward slowly, rhythmically, accompanied by the long sound of calling the cows. Sometimes, the cow call was tired and mournful, sometimes it was cheerful and humorous, bringing laughter to the scene. That scene almost made me forget what century I was living in, as I silently pondered humanity’s long and distant history. It seemed like this is how humans have always walked through the ages.</w:t>
            </w:r>
          </w:p>
        </w:tc>
      </w:tr>
    </w:tbl>
    <w:p w14:paraId="0BEF8C62">
      <w:pPr>
        <w:pStyle w:val="2"/>
        <w:numPr>
          <w:ilvl w:val="0"/>
          <w:numId w:val="1"/>
        </w:numPr>
        <w:bidi w:val="0"/>
        <w:spacing w:line="240" w:lineRule="auto"/>
        <w:ind w:left="425" w:leftChars="0" w:hanging="425" w:firstLineChars="0"/>
        <w:jc w:val="left"/>
        <w:rPr>
          <w:rFonts w:hint="default" w:ascii="Times New Roman" w:hAnsi="Times New Roman" w:cs="Times New Roman"/>
          <w:b/>
          <w:lang w:val="en-US" w:eastAsia="zh-CN"/>
        </w:rPr>
      </w:pPr>
      <w:r>
        <w:rPr>
          <w:rFonts w:hint="default" w:ascii="Times New Roman" w:hAnsi="Times New Roman" w:cs="Times New Roman"/>
          <w:b/>
          <w:lang w:val="en-US" w:eastAsia="zh-CN"/>
        </w:rPr>
        <w:t>Translation strategy</w:t>
      </w:r>
    </w:p>
    <w:p w14:paraId="35BEFE9A">
      <w:pPr>
        <w:pStyle w:val="6"/>
        <w:keepNext w:val="0"/>
        <w:keepLines w:val="0"/>
        <w:widowControl/>
        <w:suppressLineNumbers w:val="0"/>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 xml:space="preserve">Venuti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1995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mentioned foreignization strategy can emphasize the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heterogeneity of the source language and culture, help readers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cross-cultural understanding, and improve their respect and perception of the original, so as to avoid the simplification of excessive localization.</w:t>
      </w:r>
    </w:p>
    <w:p w14:paraId="08B1063C">
      <w:pPr>
        <w:pStyle w:val="6"/>
        <w:keepNext w:val="0"/>
        <w:keepLines w:val="0"/>
        <w:widowControl/>
        <w:suppressLineNumbers w:val="0"/>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 xml:space="preserve">Therefore, the </w:t>
      </w:r>
      <w:r>
        <w:rPr>
          <w:rFonts w:hint="default" w:ascii="Times New Roman" w:hAnsi="Times New Roman" w:cs="Times New Roman"/>
          <w:sz w:val="24"/>
          <w:szCs w:val="24"/>
          <w:lang w:val="en-US" w:eastAsia="zh-CN"/>
        </w:rPr>
        <w:t xml:space="preserve">translator </w:t>
      </w:r>
      <w:r>
        <w:rPr>
          <w:rFonts w:hint="default" w:ascii="Times New Roman" w:hAnsi="Times New Roman" w:cs="Times New Roman"/>
          <w:sz w:val="24"/>
          <w:szCs w:val="24"/>
        </w:rPr>
        <w:t xml:space="preserve">adopts foreignization translation strategy in translating </w:t>
      </w:r>
      <w:r>
        <w:rPr>
          <w:rFonts w:hint="default" w:ascii="Times New Roman" w:hAnsi="Times New Roman" w:cs="Times New Roman"/>
          <w:i/>
          <w:iCs/>
          <w:sz w:val="24"/>
          <w:szCs w:val="24"/>
          <w:lang w:val="en-US" w:eastAsia="zh-CN"/>
        </w:rPr>
        <w:t>My distant Qingping Bay</w:t>
      </w:r>
      <w:r>
        <w:rPr>
          <w:rFonts w:hint="default" w:ascii="Times New Roman" w:hAnsi="Times New Roman" w:cs="Times New Roman"/>
          <w:sz w:val="24"/>
          <w:szCs w:val="24"/>
        </w:rPr>
        <w:t>, mainly to retain the local cultural characteristics and the author</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s unique emotions in the original work. For example, the geography, customs and dialects of Northern Shaanxi need to be as original as possible in the translation process, so that readers can feel the cultural atmosphere of the original text and the author</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s local feelings. The specific embodiment of foreignization translation strategy can be seen from the following aspects. </w:t>
      </w:r>
      <w:r>
        <w:rPr>
          <w:rFonts w:hint="eastAsia" w:ascii="Times New Roman" w:hAnsi="Times New Roman" w:cs="Times New Roman"/>
          <w:sz w:val="24"/>
          <w:szCs w:val="24"/>
          <w:lang w:val="en-US" w:eastAsia="zh-CN"/>
        </w:rPr>
        <w:t xml:space="preserve">The following </w:t>
      </w:r>
      <w:bookmarkStart w:id="0" w:name="_GoBack"/>
      <w:bookmarkEnd w:id="0"/>
      <w:r>
        <w:rPr>
          <w:rFonts w:hint="default" w:ascii="Times New Roman" w:hAnsi="Times New Roman" w:cs="Times New Roman"/>
          <w:sz w:val="24"/>
          <w:szCs w:val="24"/>
        </w:rPr>
        <w:t>are three examples:</w:t>
      </w:r>
    </w:p>
    <w:p w14:paraId="7F8482CB">
      <w:pPr>
        <w:pStyle w:val="6"/>
        <w:keepNext w:val="0"/>
        <w:keepLines w:val="0"/>
        <w:widowControl/>
        <w:numPr>
          <w:ilvl w:val="0"/>
          <w:numId w:val="2"/>
        </w:numPr>
        <w:suppressLineNumbers w:val="0"/>
        <w:spacing w:line="240" w:lineRule="auto"/>
        <w:ind w:left="425" w:leftChars="0" w:hanging="425" w:firstLineChars="0"/>
        <w:jc w:val="left"/>
        <w:rPr>
          <w:rFonts w:hint="default" w:ascii="Times New Roman" w:hAnsi="Times New Roman" w:cs="Times New Roman" w:eastAsiaTheme="minorEastAsia"/>
          <w:sz w:val="24"/>
          <w:szCs w:val="24"/>
          <w:lang w:val="en-US" w:eastAsia="zh-CN"/>
        </w:rPr>
      </w:pPr>
      <w:r>
        <w:rPr>
          <w:rStyle w:val="10"/>
          <w:rFonts w:hint="default" w:ascii="Times New Roman" w:hAnsi="Times New Roman" w:cs="Times New Roman"/>
          <w:sz w:val="24"/>
          <w:szCs w:val="24"/>
          <w:lang w:val="en-US" w:eastAsia="zh-CN"/>
        </w:rPr>
        <w:t xml:space="preserve">Source text: </w:t>
      </w:r>
      <w:r>
        <w:rPr>
          <w:rFonts w:hint="default" w:ascii="Times New Roman" w:hAnsi="Times New Roman" w:cs="Times New Roman"/>
          <w:sz w:val="24"/>
          <w:szCs w:val="24"/>
        </w:rPr>
        <w:t>和我一起拦牛的老汉姓白。陕北话里，‘白’发‘破’的音，我们都管他叫‘破老汉’。</w:t>
      </w:r>
      <w:r>
        <w:rPr>
          <w:rFonts w:hint="default" w:ascii="Times New Roman" w:hAnsi="Times New Roman" w:cs="Times New Roman"/>
          <w:sz w:val="24"/>
          <w:szCs w:val="24"/>
        </w:rPr>
        <w:br w:type="textWrapping"/>
      </w:r>
      <w:r>
        <w:rPr>
          <w:rFonts w:hint="default" w:ascii="Times New Roman" w:hAnsi="Times New Roman" w:cs="Times New Roman"/>
          <w:b/>
          <w:bCs/>
          <w:sz w:val="24"/>
          <w:szCs w:val="24"/>
          <w:lang w:val="en-US" w:eastAsia="zh-CN"/>
        </w:rPr>
        <w:t xml:space="preserve">Target text: </w:t>
      </w:r>
      <w:r>
        <w:rPr>
          <w:rFonts w:hint="default" w:ascii="Times New Roman" w:hAnsi="Times New Roman" w:cs="Times New Roman"/>
          <w:sz w:val="24"/>
          <w:szCs w:val="24"/>
        </w:rPr>
        <w:t>The old man who herded with me was named Bai. In the Shaanxi dialect, 'Bai' sounds like 'po,' so we all called him 'Po Old Man.'</w:t>
      </w:r>
      <w:r>
        <w:rPr>
          <w:rFonts w:hint="default" w:ascii="Times New Roman" w:hAnsi="Times New Roman" w:cs="Times New Roman"/>
          <w:sz w:val="24"/>
          <w:szCs w:val="24"/>
          <w:lang w:val="en-US" w:eastAsia="zh-CN"/>
        </w:rPr>
        <w:t>”</w:t>
      </w:r>
    </w:p>
    <w:p w14:paraId="28A954C6">
      <w:pPr>
        <w:pStyle w:val="6"/>
        <w:keepNext w:val="0"/>
        <w:keepLines w:val="0"/>
        <w:widowControl/>
        <w:suppressLineNumbers w:val="0"/>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Here, the foreignization translation with dialect characteristics is used. In translation, the dialect feature of “‘白’发‘破’的音” was retained, and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“破老汉”</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was translated into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Po old man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Although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Po</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has no direct meaning in English, through this foreignization, readers can feel the strong local characteristics of the character, rather than simply localizing it into a common name or appellation, which makes readers exposed to the cultural background described in the original text.</w:t>
      </w:r>
    </w:p>
    <w:p w14:paraId="52B7086F">
      <w:pPr>
        <w:pStyle w:val="6"/>
        <w:keepNext w:val="0"/>
        <w:keepLines w:val="0"/>
        <w:widowControl/>
        <w:numPr>
          <w:ilvl w:val="0"/>
          <w:numId w:val="2"/>
        </w:numPr>
        <w:suppressLineNumbers w:val="0"/>
        <w:spacing w:line="240" w:lineRule="auto"/>
        <w:ind w:left="425" w:leftChars="0" w:hanging="425" w:firstLineChars="0"/>
        <w:jc w:val="left"/>
        <w:rPr>
          <w:rFonts w:hint="default" w:ascii="Times New Roman" w:hAnsi="Times New Roman" w:cs="Times New Roman"/>
          <w:sz w:val="24"/>
          <w:szCs w:val="24"/>
        </w:rPr>
      </w:pPr>
      <w:r>
        <w:rPr>
          <w:rStyle w:val="10"/>
          <w:rFonts w:hint="default" w:ascii="Times New Roman" w:hAnsi="Times New Roman" w:cs="Times New Roman"/>
          <w:sz w:val="24"/>
          <w:szCs w:val="24"/>
          <w:lang w:val="en-US" w:eastAsia="zh-CN"/>
        </w:rPr>
        <w:t>Source text:</w:t>
      </w:r>
      <w:r>
        <w:rPr>
          <w:rStyle w:val="10"/>
          <w:rFonts w:hint="default"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rPr>
        <w:t>碗</w:t>
      </w:r>
      <w:r>
        <w:rPr>
          <w:rFonts w:hint="default" w:ascii="Times New Roman" w:hAnsi="Times New Roman" w:cs="Times New Roman"/>
          <w:sz w:val="24"/>
          <w:szCs w:val="24"/>
        </w:rPr>
        <w:t>口粗的柏树就稀罕得不得了。要是谁能做上一口薄柏木板的棺材，大伙就都佩服，方圆几十里内都会传开。</w:t>
      </w:r>
      <w:r>
        <w:rPr>
          <w:rFonts w:hint="default" w:ascii="Times New Roman" w:hAnsi="Times New Roman" w:cs="Times New Roman"/>
          <w:sz w:val="24"/>
          <w:szCs w:val="24"/>
        </w:rPr>
        <w:br w:type="textWrapping"/>
      </w:r>
      <w:r>
        <w:rPr>
          <w:rFonts w:hint="default" w:ascii="Times New Roman" w:hAnsi="Times New Roman" w:cs="Times New Roman"/>
          <w:b/>
          <w:bCs/>
          <w:sz w:val="24"/>
          <w:szCs w:val="24"/>
          <w:lang w:val="en-US" w:eastAsia="zh-CN"/>
        </w:rPr>
        <w:t xml:space="preserve">Target text: </w:t>
      </w:r>
      <w:r>
        <w:rPr>
          <w:rFonts w:hint="default" w:ascii="Times New Roman" w:hAnsi="Times New Roman" w:cs="Times New Roman"/>
          <w:sz w:val="24"/>
          <w:szCs w:val="24"/>
        </w:rPr>
        <w:t>A cypress tree with a trunk the size of a bowl was a rarity. If anyone could make a coffin out of thin cypress wood, everyone would admire them, and news of it would spread through the area.</w:t>
      </w:r>
    </w:p>
    <w:p w14:paraId="27A1B689">
      <w:pPr>
        <w:pStyle w:val="6"/>
        <w:keepNext w:val="0"/>
        <w:keepLines w:val="0"/>
        <w:widowControl/>
        <w:suppressLineNumbers w:val="0"/>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The translation retains the elements of local culture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rare cypress trees and the tradition of using them as coffins. There is no direct corresponding expression in English, so the translator chooses to retain the cultural specific objects of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cypress wood</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（柏木） and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coffin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（棺材）, rather than convert them into other cultural symbols. In this way, readers can feel the unique lifestyle and values of a poor mountain area, avoiding the simplified treatment of localization.</w:t>
      </w:r>
    </w:p>
    <w:p w14:paraId="3AF043C7">
      <w:pPr>
        <w:pStyle w:val="6"/>
        <w:keepNext w:val="0"/>
        <w:keepLines w:val="0"/>
        <w:widowControl/>
        <w:numPr>
          <w:ilvl w:val="0"/>
          <w:numId w:val="2"/>
        </w:numPr>
        <w:suppressLineNumbers w:val="0"/>
        <w:spacing w:line="240" w:lineRule="auto"/>
        <w:ind w:left="425" w:leftChars="0" w:hanging="425" w:firstLineChars="0"/>
        <w:jc w:val="left"/>
        <w:rPr>
          <w:rFonts w:hint="default" w:ascii="Times New Roman" w:hAnsi="Times New Roman" w:cs="Times New Roman"/>
          <w:sz w:val="24"/>
          <w:szCs w:val="24"/>
        </w:rPr>
      </w:pPr>
      <w:r>
        <w:rPr>
          <w:rStyle w:val="10"/>
          <w:rFonts w:hint="default" w:ascii="Times New Roman" w:hAnsi="Times New Roman" w:cs="Times New Roman"/>
          <w:sz w:val="24"/>
          <w:szCs w:val="24"/>
          <w:lang w:val="en-US" w:eastAsia="zh-CN"/>
        </w:rPr>
        <w:t xml:space="preserve">Source text: </w:t>
      </w:r>
      <w:r>
        <w:rPr>
          <w:rFonts w:hint="default" w:ascii="Times New Roman" w:hAnsi="Times New Roman" w:cs="Times New Roman"/>
          <w:sz w:val="24"/>
          <w:szCs w:val="24"/>
        </w:rPr>
        <w:t>那地方当然没有冰棍儿，在山上干活渴急了，什么水都喝。</w:t>
      </w:r>
      <w:r>
        <w:rPr>
          <w:rFonts w:hint="default" w:ascii="Times New Roman" w:hAnsi="Times New Roman" w:cs="Times New Roman"/>
          <w:sz w:val="24"/>
          <w:szCs w:val="24"/>
        </w:rPr>
        <w:br w:type="textWrapping"/>
      </w:r>
      <w:r>
        <w:rPr>
          <w:rFonts w:hint="default" w:ascii="Times New Roman" w:hAnsi="Times New Roman" w:cs="Times New Roman"/>
          <w:b/>
          <w:bCs/>
          <w:sz w:val="24"/>
          <w:szCs w:val="24"/>
          <w:lang w:val="en-US" w:eastAsia="zh-CN"/>
        </w:rPr>
        <w:t xml:space="preserve">Target text: </w:t>
      </w:r>
      <w:r>
        <w:rPr>
          <w:rFonts w:hint="default" w:ascii="Times New Roman" w:hAnsi="Times New Roman" w:cs="Times New Roman"/>
          <w:sz w:val="24"/>
          <w:szCs w:val="24"/>
        </w:rPr>
        <w:t>Of course, there were no popsicles there. When working on the mountain and feeling thirsty, you drank whatever water was available.</w:t>
      </w:r>
    </w:p>
    <w:p w14:paraId="39FB28C6">
      <w:pPr>
        <w:pStyle w:val="6"/>
        <w:keepNext w:val="0"/>
        <w:keepLines w:val="0"/>
        <w:widowControl/>
        <w:suppressLineNumbers w:val="0"/>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 xml:space="preserve">When expressing the hardship of living in poverty, this translation conveys the difficult environment in a specific area through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no popsicles</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没有冰棍儿</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and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drink any water</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rPr>
        <w:t>喝任何水</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Instead of replacing the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Popsicle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冰棍儿</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with a more understandable Western food, the translator retained this cultural feature and stressed the lack of living conditions. This treatment not only enables readers to understand the material shortage, but also to feel the unique life situation in this place, thus triggering a resonance of poverty and hardship.</w:t>
      </w:r>
    </w:p>
    <w:p w14:paraId="509038B7">
      <w:pPr>
        <w:pStyle w:val="2"/>
        <w:numPr>
          <w:ilvl w:val="0"/>
          <w:numId w:val="1"/>
        </w:numPr>
        <w:bidi w:val="0"/>
        <w:spacing w:line="240" w:lineRule="auto"/>
        <w:ind w:left="425" w:leftChars="0" w:hanging="425" w:firstLineChars="0"/>
        <w:jc w:val="left"/>
        <w:rPr>
          <w:rFonts w:hint="default" w:ascii="Times New Roman" w:hAnsi="Times New Roman" w:cs="Times New Roman"/>
          <w:b/>
          <w:lang w:val="en-US" w:eastAsia="zh-CN"/>
        </w:rPr>
      </w:pPr>
      <w:r>
        <w:rPr>
          <w:rFonts w:hint="default" w:ascii="Times New Roman" w:hAnsi="Times New Roman" w:cs="Times New Roman"/>
          <w:b/>
          <w:lang w:val="en-US" w:eastAsia="zh-CN"/>
        </w:rPr>
        <w:t>Culture-loaded words</w:t>
      </w:r>
    </w:p>
    <w:p w14:paraId="60F9E957">
      <w:pPr>
        <w:spacing w:line="240" w:lineRule="auto"/>
        <w:ind w:firstLine="480" w:firstLineChars="200"/>
        <w:jc w:val="left"/>
        <w:rPr>
          <w:rFonts w:hint="default" w:ascii="Times New Roman" w:hAnsi="Times New Roman" w:cs="Times New Roman" w:eastAsiaTheme="minorEastAsia"/>
          <w:kern w:val="0"/>
          <w:sz w:val="24"/>
          <w:szCs w:val="24"/>
          <w:lang w:val="en-US" w:eastAsia="zh-CN" w:bidi="ar"/>
        </w:rPr>
      </w:pPr>
      <w:r>
        <w:rPr>
          <w:rFonts w:hint="default" w:ascii="Times New Roman" w:hAnsi="Times New Roman" w:cs="Times New Roman" w:eastAsiaTheme="minorEastAsia"/>
          <w:kern w:val="0"/>
          <w:sz w:val="24"/>
          <w:szCs w:val="24"/>
          <w:lang w:val="en-US" w:eastAsia="zh-CN" w:bidi="ar"/>
        </w:rPr>
        <w:t>Culture-loaded words are the words, phrases, and idioms which are used to indicate the uniqueness of a culture. All of these words reflect the special activities of a particular ethnic group in history, and they differ from other nationalities (Liao Qiyi, 2000). Chinese culture-loaded words are the focus of the traditional culture and the core of its external performance. Therefore, the translator should handle these words with great care, and try to convey the essence of Chinese traditional culture to the foreign readers, so as to achieve the goal of Chinese culture “going out”. The following are two examples to illustrate the treatment of culture loaded words in the original text in translation:</w:t>
      </w:r>
    </w:p>
    <w:p w14:paraId="55E9E20B">
      <w:pPr>
        <w:pStyle w:val="3"/>
        <w:keepNext w:val="0"/>
        <w:keepLines w:val="0"/>
        <w:widowControl/>
        <w:numPr>
          <w:ilvl w:val="0"/>
          <w:numId w:val="3"/>
        </w:numPr>
        <w:suppressLineNumbers w:val="0"/>
        <w:spacing w:line="240" w:lineRule="auto"/>
        <w:ind w:left="425" w:leftChars="0" w:hanging="425" w:firstLineChars="0"/>
        <w:jc w:val="left"/>
        <w:outlineLvl w:val="2"/>
        <w:rPr>
          <w:rFonts w:hint="default" w:ascii="Times New Roman" w:hAnsi="Times New Roman" w:cs="Times New Roman"/>
          <w:sz w:val="24"/>
          <w:szCs w:val="24"/>
        </w:rPr>
      </w:pPr>
      <w:r>
        <w:rPr>
          <w:rStyle w:val="10"/>
          <w:rFonts w:hint="default" w:ascii="Times New Roman" w:hAnsi="Times New Roman" w:cs="Times New Roman"/>
          <w:b/>
          <w:sz w:val="24"/>
          <w:szCs w:val="24"/>
        </w:rPr>
        <w:t>“打新窑”</w:t>
      </w:r>
    </w:p>
    <w:p w14:paraId="29E605D3">
      <w:pPr>
        <w:pStyle w:val="6"/>
        <w:keepNext w:val="0"/>
        <w:keepLines w:val="0"/>
        <w:widowControl/>
        <w:suppressLineNumbers w:val="0"/>
        <w:spacing w:line="240" w:lineRule="auto"/>
        <w:jc w:val="left"/>
        <w:rPr>
          <w:rFonts w:hint="default" w:ascii="Times New Roman" w:hAnsi="Times New Roman" w:cs="Times New Roman"/>
          <w:sz w:val="24"/>
          <w:szCs w:val="24"/>
        </w:rPr>
      </w:pPr>
      <w:r>
        <w:rPr>
          <w:rStyle w:val="10"/>
          <w:rFonts w:hint="default" w:ascii="Times New Roman" w:hAnsi="Times New Roman" w:cs="Times New Roman"/>
          <w:sz w:val="24"/>
          <w:szCs w:val="24"/>
          <w:lang w:val="en-US" w:eastAsia="zh-CN"/>
        </w:rPr>
        <w:t xml:space="preserve">Source text: </w:t>
      </w:r>
      <w:r>
        <w:rPr>
          <w:rFonts w:hint="default" w:ascii="Times New Roman" w:hAnsi="Times New Roman" w:cs="Times New Roman"/>
          <w:b w:val="0"/>
          <w:bCs/>
          <w:sz w:val="24"/>
          <w:szCs w:val="24"/>
        </w:rPr>
        <w:t>只有</w:t>
      </w:r>
      <w:r>
        <w:rPr>
          <w:rFonts w:hint="default" w:ascii="Times New Roman" w:hAnsi="Times New Roman" w:cs="Times New Roman"/>
          <w:sz w:val="24"/>
          <w:szCs w:val="24"/>
        </w:rPr>
        <w:t>打新窑或是做棺木的时候；才放倒一两棵</w:t>
      </w:r>
      <w:r>
        <w:rPr>
          <w:rFonts w:hint="default" w:ascii="Times New Roman" w:hAnsi="Times New Roman" w:cs="Times New Roman"/>
          <w:sz w:val="24"/>
          <w:szCs w:val="24"/>
          <w:lang w:eastAsia="zh-CN"/>
        </w:rPr>
        <w:t>。</w:t>
      </w:r>
      <w:r>
        <w:rPr>
          <w:rFonts w:hint="default" w:ascii="Times New Roman" w:hAnsi="Times New Roman" w:cs="Times New Roman"/>
          <w:sz w:val="24"/>
          <w:szCs w:val="24"/>
        </w:rPr>
        <w:br w:type="textWrapping"/>
      </w:r>
      <w:r>
        <w:rPr>
          <w:rFonts w:hint="default" w:ascii="Times New Roman" w:hAnsi="Times New Roman" w:cs="Times New Roman"/>
          <w:b/>
          <w:bCs/>
          <w:sz w:val="24"/>
          <w:szCs w:val="24"/>
          <w:lang w:val="en-US" w:eastAsia="zh-CN"/>
        </w:rPr>
        <w:t xml:space="preserve">Target text: </w:t>
      </w:r>
      <w:r>
        <w:rPr>
          <w:rFonts w:hint="default" w:ascii="Times New Roman" w:hAnsi="Times New Roman" w:cs="Times New Roman"/>
          <w:sz w:val="24"/>
          <w:szCs w:val="24"/>
        </w:rPr>
        <w:t>They only cut them down when building new kilns or making coffins.</w:t>
      </w:r>
    </w:p>
    <w:p w14:paraId="7F98FFEA">
      <w:pPr>
        <w:pStyle w:val="6"/>
        <w:keepNext w:val="0"/>
        <w:keepLines w:val="0"/>
        <w:widowControl/>
        <w:suppressLineNumbers w:val="0"/>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“打新窑”</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refers to the traditional handicraft activities of firing bricks, tiles, charcoal, etc. in mountainous areas. “新窑” here has a specific cultural background, involving local economic activities and lifestyle. In translation, although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kiln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窑</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is a relatively common word, the expression of “打新窑” still retains the characteristics of the original text and uses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building new kilns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to convey the source of livelihood of local people. The translation of this word makes readers feel a traditional and difficult mode of production, highlighting the poverty and difficult living conditions in the region.</w:t>
      </w:r>
    </w:p>
    <w:p w14:paraId="1B8A0FE6">
      <w:pPr>
        <w:pStyle w:val="3"/>
        <w:keepNext w:val="0"/>
        <w:keepLines w:val="0"/>
        <w:widowControl/>
        <w:numPr>
          <w:ilvl w:val="0"/>
          <w:numId w:val="3"/>
        </w:numPr>
        <w:suppressLineNumbers w:val="0"/>
        <w:spacing w:line="240" w:lineRule="auto"/>
        <w:ind w:left="425" w:leftChars="0" w:hanging="425" w:firstLineChars="0"/>
        <w:jc w:val="left"/>
        <w:rPr>
          <w:rFonts w:hint="default" w:ascii="Times New Roman" w:hAnsi="Times New Roman" w:cs="Times New Roman"/>
          <w:sz w:val="24"/>
          <w:szCs w:val="24"/>
        </w:rPr>
      </w:pPr>
      <w:r>
        <w:rPr>
          <w:rStyle w:val="10"/>
          <w:rFonts w:hint="default" w:ascii="Times New Roman" w:hAnsi="Times New Roman" w:cs="Times New Roman"/>
          <w:b/>
          <w:sz w:val="24"/>
          <w:szCs w:val="24"/>
        </w:rPr>
        <w:t>“工分”</w:t>
      </w:r>
    </w:p>
    <w:p w14:paraId="62BF7383">
      <w:pPr>
        <w:pStyle w:val="6"/>
        <w:keepNext w:val="0"/>
        <w:keepLines w:val="0"/>
        <w:widowControl/>
        <w:suppressLineNumbers w:val="0"/>
        <w:spacing w:line="240" w:lineRule="auto"/>
        <w:jc w:val="left"/>
        <w:rPr>
          <w:rFonts w:hint="default" w:ascii="Times New Roman" w:hAnsi="Times New Roman" w:cs="Times New Roman"/>
          <w:sz w:val="24"/>
          <w:szCs w:val="24"/>
        </w:rPr>
      </w:pPr>
      <w:r>
        <w:rPr>
          <w:rStyle w:val="10"/>
          <w:rFonts w:hint="default" w:ascii="Times New Roman" w:hAnsi="Times New Roman" w:cs="Times New Roman"/>
          <w:sz w:val="24"/>
          <w:szCs w:val="24"/>
          <w:lang w:val="en-US" w:eastAsia="zh-CN"/>
        </w:rPr>
        <w:t xml:space="preserve">Source text: </w:t>
      </w:r>
      <w:r>
        <w:rPr>
          <w:rFonts w:hint="default" w:ascii="Times New Roman" w:hAnsi="Times New Roman" w:cs="Times New Roman"/>
          <w:b w:val="0"/>
          <w:bCs/>
          <w:sz w:val="24"/>
          <w:szCs w:val="24"/>
        </w:rPr>
        <w:t>一</w:t>
      </w:r>
      <w:r>
        <w:rPr>
          <w:rFonts w:hint="default" w:ascii="Times New Roman" w:hAnsi="Times New Roman" w:cs="Times New Roman"/>
          <w:sz w:val="24"/>
          <w:szCs w:val="24"/>
        </w:rPr>
        <w:t>担粪六七十斤，一早上就得送四五趟；挣两个工分，合六分钱。</w:t>
      </w:r>
      <w:r>
        <w:rPr>
          <w:rFonts w:hint="default" w:ascii="Times New Roman" w:hAnsi="Times New Roman" w:cs="Times New Roman"/>
          <w:sz w:val="24"/>
          <w:szCs w:val="24"/>
        </w:rPr>
        <w:br w:type="textWrapping"/>
      </w:r>
      <w:r>
        <w:rPr>
          <w:rFonts w:hint="default" w:ascii="Times New Roman" w:hAnsi="Times New Roman" w:cs="Times New Roman"/>
          <w:b/>
          <w:bCs/>
          <w:sz w:val="24"/>
          <w:szCs w:val="24"/>
          <w:lang w:val="en-US" w:eastAsia="zh-CN"/>
        </w:rPr>
        <w:t xml:space="preserve">Target text: </w:t>
      </w:r>
      <w:r>
        <w:rPr>
          <w:rFonts w:hint="default" w:ascii="Times New Roman" w:hAnsi="Times New Roman" w:cs="Times New Roman"/>
          <w:sz w:val="24"/>
          <w:szCs w:val="24"/>
        </w:rPr>
        <w:t>A load of manure weighed sixty to seventy jin (about 30-35 kg), and you had to carry it four or five times in the morning. You earned two work points, which was equivalent to six cents.</w:t>
      </w:r>
    </w:p>
    <w:p w14:paraId="4323ABB0">
      <w:pPr>
        <w:pStyle w:val="6"/>
        <w:keepNext w:val="0"/>
        <w:keepLines w:val="0"/>
        <w:widowControl/>
        <w:suppressLineNumbers w:val="0"/>
        <w:spacing w:line="24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“工分” is a work calculation method in the rural collectivization movement in a specific historical period of China</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especially in the 1960s and 1970s, which is used to calculate the remuneration of farmers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work. In translation,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work points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is used to express this concept. Although there is no directly corresponding culture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loaded word in English, the translator uses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work points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to convey the system of labor points, maintaining the cultural color of “工分”</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as a special unit of measurement in the original text. Although the target language readers may not be familiar with this system, interpretative translation and examples (six cents) can help them understand the cultural background behind this social phenomenon.</w:t>
      </w:r>
    </w:p>
    <w:p w14:paraId="6AD4B6C0">
      <w:pPr>
        <w:pStyle w:val="2"/>
        <w:numPr>
          <w:ilvl w:val="0"/>
          <w:numId w:val="1"/>
        </w:numPr>
        <w:bidi w:val="0"/>
        <w:spacing w:line="240" w:lineRule="auto"/>
        <w:ind w:left="425" w:leftChars="0" w:hanging="425" w:firstLineChars="0"/>
        <w:jc w:val="left"/>
        <w:rPr>
          <w:rFonts w:hint="default" w:ascii="Times New Roman" w:hAnsi="Times New Roman" w:cs="Times New Roman"/>
          <w:b/>
          <w:lang w:val="en-US" w:eastAsia="zh-CN"/>
        </w:rPr>
      </w:pPr>
      <w:r>
        <w:rPr>
          <w:rFonts w:hint="default" w:ascii="Times New Roman" w:hAnsi="Times New Roman" w:cs="Times New Roman"/>
          <w:b/>
          <w:lang w:val="en-US" w:eastAsia="zh-CN"/>
        </w:rPr>
        <w:t xml:space="preserve">Conclusion </w:t>
      </w:r>
    </w:p>
    <w:p w14:paraId="4F8E202A">
      <w:pPr>
        <w:pStyle w:val="6"/>
        <w:keepNext w:val="0"/>
        <w:keepLines w:val="0"/>
        <w:widowControl/>
        <w:suppressLineNumbers w:val="0"/>
        <w:spacing w:line="240" w:lineRule="auto"/>
        <w:ind w:firstLine="480" w:firstLineChars="200"/>
        <w:rPr>
          <w:rFonts w:hint="default" w:ascii="Times New Roman" w:hAnsi="Times New Roman" w:cs="Times New Roman"/>
        </w:rPr>
      </w:pPr>
      <w:r>
        <w:rPr>
          <w:rFonts w:hint="default" w:ascii="Times New Roman" w:hAnsi="Times New Roman" w:cs="Times New Roman"/>
        </w:rPr>
        <w:t xml:space="preserve">It can be seen from the above that the translation of </w:t>
      </w:r>
      <w:r>
        <w:rPr>
          <w:rFonts w:hint="default" w:ascii="Times New Roman" w:hAnsi="Times New Roman" w:cs="Times New Roman"/>
          <w:i/>
          <w:iCs/>
          <w:lang w:val="en-US" w:eastAsia="zh-CN"/>
        </w:rPr>
        <w:t>My distant Qingping Bay</w:t>
      </w:r>
      <w:r>
        <w:rPr>
          <w:rFonts w:hint="default" w:ascii="Times New Roman" w:hAnsi="Times New Roman" w:cs="Times New Roman"/>
        </w:rPr>
        <w:t xml:space="preserve"> is not only the dissemination of local culture in Northern Shaanxi, but also the transmission of Shi Tiesheng</w:t>
      </w:r>
      <w:r>
        <w:rPr>
          <w:rFonts w:hint="default" w:ascii="Times New Roman" w:hAnsi="Times New Roman" w:cs="Times New Roman"/>
          <w:lang w:val="en-US" w:eastAsia="zh-CN"/>
        </w:rPr>
        <w:t>’</w:t>
      </w:r>
      <w:r>
        <w:rPr>
          <w:rFonts w:hint="default" w:ascii="Times New Roman" w:hAnsi="Times New Roman" w:cs="Times New Roman"/>
        </w:rPr>
        <w:t>s unique life experience and philosophical thinking. The key and difficult points mainly lie in the translation of culture</w:t>
      </w:r>
      <w:r>
        <w:rPr>
          <w:rFonts w:hint="default" w:ascii="Times New Roman" w:hAnsi="Times New Roman" w:cs="Times New Roman"/>
          <w:lang w:val="en-US" w:eastAsia="zh-CN"/>
        </w:rPr>
        <w:t>-</w:t>
      </w:r>
      <w:r>
        <w:rPr>
          <w:rFonts w:hint="default" w:ascii="Times New Roman" w:hAnsi="Times New Roman" w:cs="Times New Roman"/>
        </w:rPr>
        <w:t>loaded words, such as local dialects, customs, historical backgrounds, etc., which carry rich local colors and emotional connotations. In the process of translation, how to accurately convey these cultural characteristics and make the target readers understand and resonate is the challenge.</w:t>
      </w:r>
    </w:p>
    <w:p w14:paraId="54853FD5">
      <w:pPr>
        <w:pStyle w:val="6"/>
        <w:keepNext w:val="0"/>
        <w:keepLines w:val="0"/>
        <w:widowControl/>
        <w:suppressLineNumbers w:val="0"/>
        <w:spacing w:line="240" w:lineRule="auto"/>
        <w:ind w:firstLine="480" w:firstLineChars="200"/>
        <w:rPr>
          <w:rFonts w:hint="default"/>
          <w:lang w:val="en-US" w:eastAsia="zh-CN"/>
        </w:rPr>
      </w:pPr>
      <w:r>
        <w:rPr>
          <w:rFonts w:hint="default" w:ascii="Times New Roman" w:hAnsi="Times New Roman" w:cs="Times New Roman"/>
        </w:rPr>
        <w:t>At the same time, the translator hopes that the target language readers can understand the cultural differences through the translation, feel the unique charm of</w:t>
      </w:r>
      <w:r>
        <w:rPr>
          <w:rFonts w:hint="default" w:ascii="Times New Roman" w:hAnsi="Times New Roman" w:cs="Times New Roman"/>
          <w:lang w:val="en-US" w:eastAsia="zh-CN"/>
        </w:rPr>
        <w:t xml:space="preserve"> </w:t>
      </w:r>
      <w:r>
        <w:rPr>
          <w:rFonts w:hint="default" w:ascii="Times New Roman" w:hAnsi="Times New Roman" w:cs="Times New Roman"/>
        </w:rPr>
        <w:t>Northern Shaanxi, and also find the commonality of human emotions, especially the deep feelings of hometown and philosophical thinking of life. In addition,</w:t>
      </w:r>
      <w:r>
        <w:rPr>
          <w:rFonts w:hint="default" w:ascii="Times New Roman" w:hAnsi="Times New Roman" w:cs="Times New Roman"/>
          <w:lang w:val="en-US" w:eastAsia="zh-CN"/>
        </w:rPr>
        <w:t xml:space="preserve"> </w:t>
      </w:r>
      <w:r>
        <w:rPr>
          <w:rFonts w:hint="default" w:ascii="Times New Roman" w:hAnsi="Times New Roman" w:cs="Times New Roman"/>
        </w:rPr>
        <w:t xml:space="preserve">the translator hope to stimulate </w:t>
      </w:r>
      <w:r>
        <w:rPr>
          <w:rFonts w:hint="default" w:ascii="Times New Roman" w:hAnsi="Times New Roman" w:cs="Times New Roman"/>
          <w:lang w:val="en-US" w:eastAsia="zh-CN"/>
        </w:rPr>
        <w:t xml:space="preserve">target </w:t>
      </w:r>
      <w:r>
        <w:rPr>
          <w:rFonts w:hint="default" w:ascii="Times New Roman" w:hAnsi="Times New Roman" w:cs="Times New Roman"/>
        </w:rPr>
        <w:t>readers</w:t>
      </w:r>
      <w:r>
        <w:rPr>
          <w:rFonts w:hint="default" w:ascii="Times New Roman" w:hAnsi="Times New Roman" w:cs="Times New Roman"/>
          <w:lang w:val="en-US" w:eastAsia="zh-CN"/>
        </w:rPr>
        <w:t>’</w:t>
      </w:r>
      <w:r>
        <w:rPr>
          <w:rFonts w:hint="default" w:ascii="Times New Roman" w:hAnsi="Times New Roman" w:cs="Times New Roman"/>
        </w:rPr>
        <w:t xml:space="preserve"> interest in China and its culture, enjoy the emotional fluctuations and life details in the story, and get inspired by the author</w:t>
      </w:r>
      <w:r>
        <w:rPr>
          <w:rFonts w:hint="default" w:ascii="Times New Roman" w:hAnsi="Times New Roman" w:cs="Times New Roman"/>
          <w:lang w:val="en-US" w:eastAsia="zh-CN"/>
        </w:rPr>
        <w:t>’</w:t>
      </w:r>
      <w:r>
        <w:rPr>
          <w:rFonts w:hint="default" w:ascii="Times New Roman" w:hAnsi="Times New Roman" w:cs="Times New Roman"/>
        </w:rPr>
        <w:t>s tenacious spirit to think about the relationship between individuals and the environment, fate, and how to maintain hope and love for life in difficulties.</w:t>
      </w:r>
    </w:p>
    <w:p w14:paraId="05D3C1FE">
      <w:pPr>
        <w:pStyle w:val="2"/>
        <w:numPr>
          <w:numId w:val="0"/>
        </w:numPr>
        <w:bidi w:val="0"/>
        <w:spacing w:line="240" w:lineRule="auto"/>
        <w:ind w:leftChars="0"/>
        <w:jc w:val="left"/>
        <w:rPr>
          <w:rFonts w:hint="default" w:ascii="Times New Roman" w:hAnsi="Times New Roman" w:cs="Times New Roman"/>
          <w:b/>
          <w:lang w:val="en-US" w:eastAsia="zh-CN"/>
        </w:rPr>
      </w:pPr>
      <w:r>
        <w:rPr>
          <w:rFonts w:hint="default" w:ascii="Times New Roman" w:hAnsi="Times New Roman" w:cs="Times New Roman"/>
          <w:b/>
          <w:lang w:val="en-US" w:eastAsia="zh-CN"/>
        </w:rPr>
        <w:t xml:space="preserve">References </w:t>
      </w:r>
    </w:p>
    <w:p w14:paraId="0D3D2321">
      <w:pPr>
        <w:pStyle w:val="6"/>
        <w:keepNext w:val="0"/>
        <w:keepLines w:val="0"/>
        <w:widowControl/>
        <w:suppressLineNumbers w:val="0"/>
        <w:spacing w:line="240" w:lineRule="auto"/>
        <w:rPr>
          <w:rFonts w:hint="default" w:ascii="Times New Roman" w:hAnsi="Times New Roman" w:cs="Times New Roman"/>
        </w:rPr>
      </w:pPr>
      <w:r>
        <w:rPr>
          <w:rFonts w:hint="default" w:ascii="Times New Roman" w:hAnsi="Times New Roman" w:cs="Times New Roman"/>
        </w:rPr>
        <w:t xml:space="preserve">Chen, X., 2023. A Study on the Translation of Culture-Loaded Words under the Foreignization Translation Strategy—Taking </w:t>
      </w:r>
      <w:r>
        <w:rPr>
          <w:rStyle w:val="11"/>
          <w:rFonts w:hint="default" w:ascii="Times New Roman" w:hAnsi="Times New Roman" w:cs="Times New Roman"/>
        </w:rPr>
        <w:t>Moment in Peking</w:t>
      </w:r>
      <w:r>
        <w:rPr>
          <w:rFonts w:hint="default" w:ascii="Times New Roman" w:hAnsi="Times New Roman" w:cs="Times New Roman"/>
        </w:rPr>
        <w:t xml:space="preserve"> as an Example. </w:t>
      </w:r>
      <w:r>
        <w:rPr>
          <w:rStyle w:val="11"/>
          <w:rFonts w:hint="default" w:ascii="Times New Roman" w:hAnsi="Times New Roman" w:cs="Times New Roman"/>
        </w:rPr>
        <w:t>Modern Linguistics</w:t>
      </w:r>
      <w:r>
        <w:rPr>
          <w:rFonts w:hint="default" w:ascii="Times New Roman" w:hAnsi="Times New Roman" w:cs="Times New Roman"/>
        </w:rPr>
        <w:t xml:space="preserve">, 11(9), pp. 3873-3878. </w:t>
      </w:r>
    </w:p>
    <w:p w14:paraId="5FD96A52">
      <w:pPr>
        <w:spacing w:line="24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Liao, Q., 2000. </w:t>
      </w:r>
      <w:r>
        <w:rPr>
          <w:rStyle w:val="11"/>
          <w:rFonts w:hint="default" w:ascii="Times New Roman" w:hAnsi="Times New Roman" w:eastAsia="宋体" w:cs="Times New Roman"/>
          <w:sz w:val="24"/>
          <w:szCs w:val="24"/>
        </w:rPr>
        <w:t>Contemporary Western Translation Theory Exploration</w:t>
      </w:r>
      <w:r>
        <w:rPr>
          <w:rFonts w:hint="default" w:ascii="Times New Roman" w:hAnsi="Times New Roman" w:eastAsia="宋体" w:cs="Times New Roman"/>
          <w:sz w:val="24"/>
          <w:szCs w:val="24"/>
        </w:rPr>
        <w:t>. Nanjing: Yilin Press.</w:t>
      </w:r>
    </w:p>
    <w:p w14:paraId="74DAF8FD">
      <w:pPr>
        <w:pStyle w:val="6"/>
        <w:keepNext w:val="0"/>
        <w:keepLines w:val="0"/>
        <w:widowControl/>
        <w:suppressLineNumbers w:val="0"/>
        <w:spacing w:line="240" w:lineRule="auto"/>
        <w:rPr>
          <w:rFonts w:hint="default" w:ascii="Times New Roman" w:hAnsi="Times New Roman" w:cs="Times New Roman"/>
        </w:rPr>
      </w:pPr>
      <w:r>
        <w:rPr>
          <w:rFonts w:hint="default" w:ascii="Times New Roman" w:hAnsi="Times New Roman" w:eastAsia="宋体" w:cs="Times New Roman"/>
          <w:sz w:val="24"/>
          <w:szCs w:val="24"/>
        </w:rPr>
        <w:t xml:space="preserve">Shi, T., 2000. </w:t>
      </w:r>
      <w:r>
        <w:rPr>
          <w:rStyle w:val="11"/>
          <w:rFonts w:hint="default" w:ascii="Times New Roman" w:hAnsi="Times New Roman" w:eastAsia="宋体" w:cs="Times New Roman"/>
          <w:sz w:val="24"/>
          <w:szCs w:val="24"/>
        </w:rPr>
        <w:t xml:space="preserve">My Distant </w:t>
      </w:r>
      <w:r>
        <w:rPr>
          <w:rStyle w:val="11"/>
          <w:rFonts w:hint="eastAsia" w:ascii="Times New Roman" w:hAnsi="Times New Roman" w:eastAsia="宋体" w:cs="Times New Roman"/>
          <w:sz w:val="24"/>
          <w:szCs w:val="24"/>
          <w:lang w:val="en-US" w:eastAsia="zh-CN"/>
        </w:rPr>
        <w:t>Qingp</w:t>
      </w:r>
      <w:r>
        <w:rPr>
          <w:rStyle w:val="11"/>
          <w:rFonts w:hint="default" w:ascii="Times New Roman" w:hAnsi="Times New Roman" w:eastAsia="宋体" w:cs="Times New Roman"/>
          <w:sz w:val="24"/>
          <w:szCs w:val="24"/>
        </w:rPr>
        <w:t>ing Bay</w:t>
      </w:r>
      <w:r>
        <w:rPr>
          <w:rFonts w:hint="default" w:ascii="Times New Roman" w:hAnsi="Times New Roman" w:eastAsia="宋体" w:cs="Times New Roman"/>
          <w:sz w:val="24"/>
          <w:szCs w:val="24"/>
        </w:rPr>
        <w:t>. Beijing: People's Literature Publishing House.</w:t>
      </w:r>
    </w:p>
    <w:p w14:paraId="0790B65A">
      <w:pPr>
        <w:pStyle w:val="6"/>
        <w:keepNext w:val="0"/>
        <w:keepLines w:val="0"/>
        <w:widowControl/>
        <w:suppressLineNumbers w:val="0"/>
        <w:spacing w:line="240" w:lineRule="auto"/>
        <w:rPr>
          <w:rFonts w:hint="default" w:ascii="Times New Roman" w:hAnsi="Times New Roman" w:cs="Times New Roman"/>
          <w:sz w:val="24"/>
          <w:szCs w:val="24"/>
        </w:rPr>
      </w:pPr>
      <w:r>
        <w:rPr>
          <w:rFonts w:hint="default" w:ascii="Times New Roman" w:hAnsi="Times New Roman" w:cs="Times New Roman"/>
          <w:sz w:val="24"/>
          <w:szCs w:val="24"/>
        </w:rPr>
        <w:t xml:space="preserve">Venuti, L., 1995. </w:t>
      </w:r>
      <w:r>
        <w:rPr>
          <w:rStyle w:val="11"/>
          <w:rFonts w:hint="default" w:ascii="Times New Roman" w:hAnsi="Times New Roman" w:cs="Times New Roman"/>
          <w:sz w:val="24"/>
          <w:szCs w:val="24"/>
        </w:rPr>
        <w:t>The Translator’s Invisibility: A History of Translation</w:t>
      </w:r>
      <w:r>
        <w:rPr>
          <w:rFonts w:hint="default" w:ascii="Times New Roman" w:hAnsi="Times New Roman" w:cs="Times New Roman"/>
          <w:sz w:val="24"/>
          <w:szCs w:val="24"/>
        </w:rPr>
        <w:t>. London: Routledge.</w:t>
      </w:r>
    </w:p>
    <w:p w14:paraId="557072A4">
      <w:pPr>
        <w:pStyle w:val="6"/>
        <w:keepNext w:val="0"/>
        <w:keepLines w:val="0"/>
        <w:widowControl/>
        <w:suppressLineNumbers w:val="0"/>
        <w:spacing w:line="240" w:lineRule="auto"/>
        <w:rPr>
          <w:rFonts w:hint="default" w:ascii="Times New Roman" w:hAnsi="Times New Roman" w:cs="Times New Roman"/>
        </w:rPr>
      </w:pPr>
      <w:r>
        <w:rPr>
          <w:rFonts w:hint="default" w:ascii="Times New Roman" w:hAnsi="Times New Roman" w:cs="Times New Roman"/>
        </w:rPr>
        <w:t xml:space="preserve">Wang, Y., 2023. A Study on the English Translation Strategies of Culture-Loaded Words from the Perspective of Foreignization and Domestication—Taking the </w:t>
      </w:r>
      <w:r>
        <w:rPr>
          <w:rStyle w:val="11"/>
          <w:rFonts w:hint="default" w:ascii="Times New Roman" w:hAnsi="Times New Roman" w:cs="Times New Roman"/>
        </w:rPr>
        <w:t>Government Work Report</w:t>
      </w:r>
      <w:r>
        <w:rPr>
          <w:rFonts w:hint="default" w:ascii="Times New Roman" w:hAnsi="Times New Roman" w:cs="Times New Roman"/>
        </w:rPr>
        <w:t xml:space="preserve"> as an Example. </w:t>
      </w:r>
    </w:p>
    <w:p w14:paraId="3C86E54B">
      <w:pPr>
        <w:pStyle w:val="6"/>
        <w:keepNext w:val="0"/>
        <w:keepLines w:val="0"/>
        <w:widowControl/>
        <w:suppressLineNumbers w:val="0"/>
        <w:spacing w:line="240" w:lineRule="auto"/>
        <w:rPr>
          <w:rFonts w:hint="default" w:ascii="Times New Roman" w:hAnsi="Times New Roman" w:cs="Times New Roman"/>
        </w:rPr>
      </w:pPr>
      <w:r>
        <w:rPr>
          <w:rFonts w:hint="default" w:ascii="Times New Roman" w:hAnsi="Times New Roman" w:cs="Times New Roman"/>
        </w:rPr>
        <w:t xml:space="preserve">Zhang, S., 2013. </w:t>
      </w:r>
      <w:r>
        <w:rPr>
          <w:rStyle w:val="11"/>
          <w:rFonts w:hint="default" w:ascii="Times New Roman" w:hAnsi="Times New Roman" w:cs="Times New Roman"/>
        </w:rPr>
        <w:t>The Translation of Culture-Loaded Words: A Comparative Study of Foreignization and Domestication Strategies</w:t>
      </w:r>
      <w:r>
        <w:rPr>
          <w:rFonts w:hint="default" w:ascii="Times New Roman" w:hAnsi="Times New Roman" w:cs="Times New Roman"/>
        </w:rPr>
        <w:t>. Beijing: Foreign Language Teaching and Research Press.</w:t>
      </w:r>
    </w:p>
    <w:p w14:paraId="24971D67">
      <w:pPr>
        <w:pStyle w:val="6"/>
        <w:keepNext w:val="0"/>
        <w:keepLines w:val="0"/>
        <w:widowControl/>
        <w:suppressLineNumbers w:val="0"/>
        <w:spacing w:line="240" w:lineRule="auto"/>
        <w:rPr>
          <w:rFonts w:hint="default" w:ascii="Times New Roman" w:hAnsi="Times New Roman" w:cs="Times New Roman"/>
        </w:rPr>
      </w:pPr>
      <w:r>
        <w:rPr>
          <w:rFonts w:hint="default" w:ascii="Times New Roman" w:hAnsi="Times New Roman" w:cs="Times New Roman"/>
        </w:rPr>
        <w:t xml:space="preserve">Zhou, Y., 2018. </w:t>
      </w:r>
      <w:r>
        <w:rPr>
          <w:rStyle w:val="11"/>
          <w:rFonts w:hint="default" w:ascii="Times New Roman" w:hAnsi="Times New Roman" w:cs="Times New Roman"/>
        </w:rPr>
        <w:t>Translation Strategies of Culture-Loaded Words in Chinese Literature</w:t>
      </w:r>
      <w:r>
        <w:rPr>
          <w:rFonts w:hint="default" w:ascii="Times New Roman" w:hAnsi="Times New Roman" w:cs="Times New Roman"/>
        </w:rPr>
        <w:t>. Shanghai: Shanghai Foreign Language Education Press.</w:t>
      </w:r>
    </w:p>
    <w:p w14:paraId="4BAF092D">
      <w:pPr>
        <w:pStyle w:val="6"/>
        <w:keepNext w:val="0"/>
        <w:keepLines w:val="0"/>
        <w:widowControl/>
        <w:suppressLineNumbers w:val="0"/>
        <w:spacing w:line="240" w:lineRule="auto"/>
        <w:rPr>
          <w:rFonts w:hint="default" w:ascii="Times New Roman" w:hAnsi="Times New Roman" w:eastAsia="宋体" w:cs="Times New Roman"/>
          <w:sz w:val="24"/>
          <w:szCs w:val="24"/>
          <w:lang w:eastAsia="zh-CN"/>
        </w:rPr>
      </w:pPr>
      <w:r>
        <w:rPr>
          <w:rFonts w:hint="default" w:ascii="Times New Roman" w:hAnsi="Times New Roman" w:cs="Times New Roman"/>
        </w:rPr>
        <w:t xml:space="preserve">Zhu, Y., 2014. The Application of Foreignization and Domestication in the Translation of Chinese Culture-Loaded Words: A Case Study of </w:t>
      </w:r>
      <w:r>
        <w:rPr>
          <w:rStyle w:val="11"/>
          <w:rFonts w:hint="default" w:ascii="Times New Roman" w:hAnsi="Times New Roman" w:cs="Times New Roman"/>
        </w:rPr>
        <w:t>The Dream of the Red Chamber</w:t>
      </w:r>
      <w:r>
        <w:rPr>
          <w:rFonts w:hint="default" w:ascii="Times New Roman" w:hAnsi="Times New Roman" w:cs="Times New Roman"/>
        </w:rPr>
        <w:t>. Beijing: Beijing Foreign Studies University Press.</w:t>
      </w:r>
    </w:p>
    <w:p w14:paraId="683E3921">
      <w:pPr>
        <w:pStyle w:val="6"/>
        <w:keepNext w:val="0"/>
        <w:keepLines w:val="0"/>
        <w:widowControl/>
        <w:suppressLineNumbers w:val="0"/>
        <w:spacing w:line="240" w:lineRule="auto"/>
        <w:rPr>
          <w:rFonts w:hint="default" w:ascii="Times New Roman" w:hAnsi="Times New Roman" w:cs="Times New Roman"/>
        </w:rPr>
      </w:pPr>
      <w:r>
        <w:rPr>
          <w:rFonts w:hint="default" w:ascii="Times New Roman" w:hAnsi="Times New Roman" w:cs="Times New Roman"/>
        </w:rPr>
        <w:t xml:space="preserve">Zhu, Y., 2015. </w:t>
      </w:r>
      <w:r>
        <w:rPr>
          <w:rStyle w:val="11"/>
          <w:rFonts w:hint="default" w:ascii="Times New Roman" w:hAnsi="Times New Roman" w:cs="Times New Roman"/>
        </w:rPr>
        <w:t>The Translation of Culture-Loaded Words in Chinese Literature: A Comparative Study of Foreignization and Domestication Strategies</w:t>
      </w:r>
      <w:r>
        <w:rPr>
          <w:rFonts w:hint="default" w:ascii="Times New Roman" w:hAnsi="Times New Roman" w:cs="Times New Roman"/>
        </w:rPr>
        <w:t>. Shanghai: Shanghai Foreign Language Education Press.</w:t>
      </w:r>
    </w:p>
    <w:p w14:paraId="7C4E6AFF">
      <w:pPr>
        <w:pStyle w:val="6"/>
        <w:keepNext w:val="0"/>
        <w:keepLines w:val="0"/>
        <w:widowControl/>
        <w:suppressLineNumbers w:val="0"/>
        <w:spacing w:line="240" w:lineRule="auto"/>
        <w:rPr>
          <w:rFonts w:hint="default" w:ascii="Times New Roman" w:hAnsi="Times New Roman" w:cs="Times New Roman"/>
        </w:rPr>
      </w:pPr>
      <w:r>
        <w:rPr>
          <w:rFonts w:hint="default" w:ascii="Times New Roman" w:hAnsi="Times New Roman" w:cs="Times New Roman"/>
        </w:rPr>
        <w:t xml:space="preserve">Zhu, Y., 2016. </w:t>
      </w:r>
      <w:r>
        <w:rPr>
          <w:rStyle w:val="11"/>
          <w:rFonts w:hint="default" w:ascii="Times New Roman" w:hAnsi="Times New Roman" w:cs="Times New Roman"/>
        </w:rPr>
        <w:t>A Study on the Translation of Culture-Loaded Words in Chinese Literature</w:t>
      </w:r>
      <w:r>
        <w:rPr>
          <w:rFonts w:hint="default" w:ascii="Times New Roman" w:hAnsi="Times New Roman" w:cs="Times New Roman"/>
        </w:rPr>
        <w:t>. Beijing: Beijing Foreign Studies University Press.</w:t>
      </w:r>
    </w:p>
    <w:p w14:paraId="7698A2D3">
      <w:pPr>
        <w:pStyle w:val="6"/>
        <w:keepNext w:val="0"/>
        <w:keepLines w:val="0"/>
        <w:widowControl/>
        <w:suppressLineNumbers w:val="0"/>
        <w:spacing w:line="240" w:lineRule="auto"/>
        <w:rPr>
          <w:rFonts w:hint="default" w:ascii="Times New Roman" w:hAnsi="Times New Roman" w:cs="Times New Roman"/>
          <w:lang w:eastAsia="zh-CN"/>
        </w:rPr>
      </w:pPr>
      <w:r>
        <w:rPr>
          <w:rFonts w:hint="default" w:ascii="Times New Roman" w:hAnsi="Times New Roman" w:cs="Times New Roman"/>
        </w:rPr>
        <w:t xml:space="preserve">Zhu, Y., 2017. </w:t>
      </w:r>
      <w:r>
        <w:rPr>
          <w:rStyle w:val="11"/>
          <w:rFonts w:hint="default" w:ascii="Times New Roman" w:hAnsi="Times New Roman" w:cs="Times New Roman"/>
        </w:rPr>
        <w:t>The Application of Foreignization and Domestication in the Translation of Chinese Culture-Loaded Words</w:t>
      </w:r>
      <w:r>
        <w:rPr>
          <w:rFonts w:hint="default" w:ascii="Times New Roman" w:hAnsi="Times New Roman" w:cs="Times New Roman"/>
        </w:rPr>
        <w:t>. Guangzhou: Guangdong Higher Education Press.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658C7"/>
    <w:multiLevelType w:val="multilevel"/>
    <w:tmpl w:val="86C658C7"/>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EA1D393E"/>
    <w:multiLevelType w:val="singleLevel"/>
    <w:tmpl w:val="EA1D393E"/>
    <w:lvl w:ilvl="0" w:tentative="0">
      <w:start w:val="1"/>
      <w:numFmt w:val="upperLetter"/>
      <w:lvlText w:val="%1."/>
      <w:lvlJc w:val="left"/>
      <w:pPr>
        <w:ind w:left="425" w:hanging="425"/>
      </w:pPr>
      <w:rPr>
        <w:rFonts w:hint="default"/>
      </w:rPr>
    </w:lvl>
  </w:abstractNum>
  <w:abstractNum w:abstractNumId="2">
    <w:nsid w:val="F40AC0D6"/>
    <w:multiLevelType w:val="singleLevel"/>
    <w:tmpl w:val="F40AC0D6"/>
    <w:lvl w:ilvl="0" w:tentative="0">
      <w:start w:val="1"/>
      <w:numFmt w:val="upperLetter"/>
      <w:lvlText w:val="%1."/>
      <w:lvlJc w:val="left"/>
      <w:pPr>
        <w:ind w:left="425" w:hanging="425"/>
      </w:pPr>
      <w:rPr>
        <w:rFonts w:hint="default"/>
        <w:b/>
        <w:bC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18319D"/>
    <w:rsid w:val="035D261E"/>
    <w:rsid w:val="03896D1C"/>
    <w:rsid w:val="05696C71"/>
    <w:rsid w:val="05EB03A1"/>
    <w:rsid w:val="086A54ED"/>
    <w:rsid w:val="0A851552"/>
    <w:rsid w:val="0AAF0C6D"/>
    <w:rsid w:val="0B0D3F2D"/>
    <w:rsid w:val="0C4A74F8"/>
    <w:rsid w:val="0F001E03"/>
    <w:rsid w:val="0F954436"/>
    <w:rsid w:val="10DC5DE9"/>
    <w:rsid w:val="12647583"/>
    <w:rsid w:val="13AD003A"/>
    <w:rsid w:val="16090E6F"/>
    <w:rsid w:val="16C05364"/>
    <w:rsid w:val="1CBE5349"/>
    <w:rsid w:val="1CC23071"/>
    <w:rsid w:val="1D82219D"/>
    <w:rsid w:val="20F977D0"/>
    <w:rsid w:val="2A0606DF"/>
    <w:rsid w:val="2CEB0D18"/>
    <w:rsid w:val="2F8310E0"/>
    <w:rsid w:val="31035DBC"/>
    <w:rsid w:val="33650801"/>
    <w:rsid w:val="33D87725"/>
    <w:rsid w:val="34D83C7C"/>
    <w:rsid w:val="368A2987"/>
    <w:rsid w:val="372404C8"/>
    <w:rsid w:val="39EA2EFE"/>
    <w:rsid w:val="3AD01E21"/>
    <w:rsid w:val="3C9B0217"/>
    <w:rsid w:val="3D8B5F3C"/>
    <w:rsid w:val="3E2B70F8"/>
    <w:rsid w:val="3ED23FC8"/>
    <w:rsid w:val="427F2614"/>
    <w:rsid w:val="446F2608"/>
    <w:rsid w:val="4918319D"/>
    <w:rsid w:val="49637ED0"/>
    <w:rsid w:val="49C465F1"/>
    <w:rsid w:val="4F9615AF"/>
    <w:rsid w:val="50B459C6"/>
    <w:rsid w:val="54273E81"/>
    <w:rsid w:val="5A8C0EE1"/>
    <w:rsid w:val="5AEA5A2A"/>
    <w:rsid w:val="656D19BC"/>
    <w:rsid w:val="677347DE"/>
    <w:rsid w:val="691A42C7"/>
    <w:rsid w:val="6CE503E1"/>
    <w:rsid w:val="6D3279D3"/>
    <w:rsid w:val="72DF772F"/>
    <w:rsid w:val="740C133F"/>
    <w:rsid w:val="75AE4FEE"/>
    <w:rsid w:val="79830350"/>
    <w:rsid w:val="79F31899"/>
    <w:rsid w:val="7DE32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1329</Words>
  <Characters>1332</Characters>
  <Lines>0</Lines>
  <Paragraphs>0</Paragraphs>
  <TotalTime>0</TotalTime>
  <ScaleCrop>false</ScaleCrop>
  <LinksUpToDate>false</LinksUpToDate>
  <CharactersWithSpaces>1332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2025-01-17T08:08:00Z</dcterms:created>
  <dc:creator>Chérie</dc:creator>
  <cp:lastModifiedBy>Chérie</cp:lastModifiedBy>
  <dcterms:modified xsi:type="dcterms:W3CDTF">2025-01-18T09:05:09Z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99194569C2D44C6C9B8AA6ED47ED2CD0_13</vt:lpwstr>
  </property>
  <property fmtid="{D5CDD505-2E9C-101B-9397-08002B2CF9AE}" pid="4" name="KSOTemplateDocerSaveRecord">
    <vt:lpwstr>eyJoZGlkIjoiMzBiMTJjNjliNDk4NmY0NzE0NjJhNGU0OGFjOWU3ZTciLCJ1c2VySWQiOiIyMDA2NjgzNjEifQ==</vt:lpwstr>
  </property>
</Properties>
</file>