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BD4B4" w:themeColor="accent6" w:themeTint="66"/>
  <w:body>
    <w:p w14:paraId="2FFE9030" w14:textId="77777777" w:rsidR="00D42A97" w:rsidRPr="00617F3D" w:rsidRDefault="00D42A97" w:rsidP="00617F3D">
      <w:pPr>
        <w:pStyle w:val="NormalWeb"/>
        <w:shd w:val="clear" w:color="auto" w:fill="92CDDC" w:themeFill="accent5" w:themeFillTint="99"/>
        <w:rPr>
          <w:b/>
          <w:sz w:val="36"/>
          <w:szCs w:val="36"/>
        </w:rPr>
      </w:pPr>
      <w:r w:rsidRPr="00617F3D">
        <w:rPr>
          <w:b/>
          <w:sz w:val="36"/>
          <w:szCs w:val="36"/>
          <w:highlight w:val="yellow"/>
        </w:rPr>
        <w:t>HOW TO CREATE A CHART IN MICROSOFT WORD</w:t>
      </w:r>
      <w:r w:rsidRPr="00617F3D">
        <w:rPr>
          <w:b/>
          <w:sz w:val="36"/>
          <w:szCs w:val="36"/>
        </w:rPr>
        <w:t xml:space="preserve"> </w:t>
      </w:r>
    </w:p>
    <w:p w14:paraId="53EE5F3F" w14:textId="77777777" w:rsidR="00617F3D" w:rsidRDefault="00D42A97" w:rsidP="00617F3D">
      <w:pPr>
        <w:pStyle w:val="NormalWeb"/>
        <w:shd w:val="clear" w:color="auto" w:fill="92CDDC" w:themeFill="accent5" w:themeFillTint="99"/>
      </w:pPr>
      <w:r>
        <w:rPr>
          <w:noProof/>
        </w:rPr>
        <w:drawing>
          <wp:inline distT="0" distB="0" distL="0" distR="0" wp14:anchorId="4F8FC3DE" wp14:editId="595A0AFE">
            <wp:extent cx="2911642" cy="1325880"/>
            <wp:effectExtent l="0" t="0" r="3175" b="762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r w:rsidR="00617F3D">
        <w:rPr>
          <w:noProof/>
        </w:rPr>
        <w:drawing>
          <wp:inline distT="0" distB="0" distL="0" distR="0" wp14:anchorId="00061C3E" wp14:editId="05762E0D">
            <wp:extent cx="2614863" cy="1322705"/>
            <wp:effectExtent l="0" t="0" r="14605" b="10795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7AC8DD9B" w14:textId="77777777" w:rsidR="00D42A97" w:rsidRPr="00E11662" w:rsidRDefault="00D42A97" w:rsidP="00617F3D">
      <w:pPr>
        <w:pStyle w:val="NormalWeb"/>
        <w:shd w:val="clear" w:color="auto" w:fill="92CDDC" w:themeFill="accent5" w:themeFillTint="99"/>
        <w:rPr>
          <w:rFonts w:ascii="Arial" w:hAnsi="Arial" w:cs="Arial"/>
        </w:rPr>
      </w:pPr>
      <w:r w:rsidRPr="00E11662">
        <w:rPr>
          <w:rFonts w:ascii="Arial" w:hAnsi="Arial" w:cs="Arial"/>
        </w:rPr>
        <w:t xml:space="preserve">Why Use a Chart </w:t>
      </w:r>
    </w:p>
    <w:p w14:paraId="06EA8ED4" w14:textId="77777777" w:rsidR="00D42A97" w:rsidRPr="00E11662" w:rsidRDefault="00D42A97" w:rsidP="00617F3D">
      <w:pPr>
        <w:pStyle w:val="NormalWeb"/>
        <w:numPr>
          <w:ilvl w:val="0"/>
          <w:numId w:val="2"/>
        </w:numPr>
        <w:shd w:val="clear" w:color="auto" w:fill="92CDDC" w:themeFill="accent5" w:themeFillTint="99"/>
        <w:rPr>
          <w:rFonts w:ascii="Arial" w:hAnsi="Arial" w:cs="Arial"/>
        </w:rPr>
      </w:pPr>
      <w:r w:rsidRPr="00E11662">
        <w:rPr>
          <w:rFonts w:ascii="Arial" w:hAnsi="Arial" w:cs="Arial"/>
        </w:rPr>
        <w:t>Makes information easier to understand</w:t>
      </w:r>
    </w:p>
    <w:p w14:paraId="6F7616E1" w14:textId="77777777" w:rsidR="00D42A97" w:rsidRPr="00E11662" w:rsidRDefault="00D42A97" w:rsidP="00617F3D">
      <w:pPr>
        <w:pStyle w:val="NormalWeb"/>
        <w:numPr>
          <w:ilvl w:val="0"/>
          <w:numId w:val="2"/>
        </w:numPr>
        <w:shd w:val="clear" w:color="auto" w:fill="92CDDC" w:themeFill="accent5" w:themeFillTint="99"/>
        <w:rPr>
          <w:rFonts w:ascii="Arial" w:hAnsi="Arial" w:cs="Arial"/>
        </w:rPr>
      </w:pPr>
      <w:r w:rsidRPr="00E11662">
        <w:rPr>
          <w:rFonts w:ascii="Arial" w:hAnsi="Arial" w:cs="Arial"/>
        </w:rPr>
        <w:t xml:space="preserve">Shows patterns and comparisons clearly </w:t>
      </w:r>
    </w:p>
    <w:p w14:paraId="2058BAF7" w14:textId="77777777" w:rsidR="00D42A97" w:rsidRPr="00E11662" w:rsidRDefault="00D42A97" w:rsidP="00617F3D">
      <w:pPr>
        <w:pStyle w:val="NormalWeb"/>
        <w:numPr>
          <w:ilvl w:val="0"/>
          <w:numId w:val="2"/>
        </w:numPr>
        <w:shd w:val="clear" w:color="auto" w:fill="92CDDC" w:themeFill="accent5" w:themeFillTint="99"/>
        <w:rPr>
          <w:rFonts w:ascii="Arial" w:hAnsi="Arial" w:cs="Arial"/>
        </w:rPr>
      </w:pPr>
      <w:r w:rsidRPr="00E11662">
        <w:rPr>
          <w:rFonts w:ascii="Arial" w:hAnsi="Arial" w:cs="Arial"/>
        </w:rPr>
        <w:t xml:space="preserve">Helps reports look more professional </w:t>
      </w:r>
    </w:p>
    <w:p w14:paraId="070947B6" w14:textId="77777777" w:rsidR="00D42A97" w:rsidRPr="00E11662" w:rsidRDefault="00D42A97" w:rsidP="00617F3D">
      <w:pPr>
        <w:pStyle w:val="NormalWeb"/>
        <w:shd w:val="clear" w:color="auto" w:fill="92CDDC" w:themeFill="accent5" w:themeFillTint="99"/>
        <w:rPr>
          <w:rFonts w:ascii="Arial" w:hAnsi="Arial" w:cs="Arial"/>
          <w:b/>
          <w:bCs/>
        </w:rPr>
      </w:pPr>
      <w:r w:rsidRPr="00E11662">
        <w:rPr>
          <w:rFonts w:ascii="Arial" w:hAnsi="Arial" w:cs="Arial"/>
          <w:b/>
          <w:bCs/>
        </w:rPr>
        <w:t>Step 1 – Insert a chart</w:t>
      </w:r>
    </w:p>
    <w:p w14:paraId="0A10CA84" w14:textId="77777777" w:rsidR="00D42A97" w:rsidRPr="00E11662" w:rsidRDefault="00D42A97" w:rsidP="00617F3D">
      <w:pPr>
        <w:pStyle w:val="NormalWeb"/>
        <w:numPr>
          <w:ilvl w:val="0"/>
          <w:numId w:val="1"/>
        </w:numPr>
        <w:shd w:val="clear" w:color="auto" w:fill="92CDDC" w:themeFill="accent5" w:themeFillTint="99"/>
        <w:rPr>
          <w:rFonts w:ascii="Arial" w:hAnsi="Arial" w:cs="Arial"/>
        </w:rPr>
      </w:pPr>
      <w:r w:rsidRPr="00E11662">
        <w:rPr>
          <w:rFonts w:ascii="Arial" w:hAnsi="Arial" w:cs="Arial"/>
        </w:rPr>
        <w:t xml:space="preserve">Go to the </w:t>
      </w:r>
      <w:r w:rsidRPr="00E11662">
        <w:rPr>
          <w:rFonts w:ascii="Arial" w:hAnsi="Arial" w:cs="Arial"/>
          <w:b/>
          <w:bCs/>
        </w:rPr>
        <w:t>Insert</w:t>
      </w:r>
      <w:r w:rsidRPr="00E11662">
        <w:rPr>
          <w:rFonts w:ascii="Arial" w:hAnsi="Arial" w:cs="Arial"/>
        </w:rPr>
        <w:t xml:space="preserve"> tab.</w:t>
      </w:r>
    </w:p>
    <w:p w14:paraId="4135E2AD" w14:textId="77777777" w:rsidR="00D42A97" w:rsidRPr="00E11662" w:rsidRDefault="00D42A97" w:rsidP="00617F3D">
      <w:pPr>
        <w:pStyle w:val="NormalWeb"/>
        <w:numPr>
          <w:ilvl w:val="0"/>
          <w:numId w:val="1"/>
        </w:numPr>
        <w:shd w:val="clear" w:color="auto" w:fill="92CDDC" w:themeFill="accent5" w:themeFillTint="99"/>
        <w:rPr>
          <w:rFonts w:ascii="Arial" w:hAnsi="Arial" w:cs="Arial"/>
        </w:rPr>
      </w:pPr>
      <w:r w:rsidRPr="00E11662">
        <w:rPr>
          <w:rFonts w:ascii="Arial" w:hAnsi="Arial" w:cs="Arial"/>
        </w:rPr>
        <w:t xml:space="preserve">Click </w:t>
      </w:r>
      <w:r w:rsidRPr="00E11662">
        <w:rPr>
          <w:rFonts w:ascii="Arial" w:hAnsi="Arial" w:cs="Arial"/>
          <w:b/>
          <w:bCs/>
        </w:rPr>
        <w:t>Chart</w:t>
      </w:r>
      <w:r w:rsidRPr="00E11662">
        <w:rPr>
          <w:rFonts w:ascii="Arial" w:hAnsi="Arial" w:cs="Arial"/>
        </w:rPr>
        <w:t>.</w:t>
      </w:r>
    </w:p>
    <w:p w14:paraId="4B45CD94" w14:textId="77777777" w:rsidR="00D42A97" w:rsidRPr="00E11662" w:rsidRDefault="00D42A97" w:rsidP="00617F3D">
      <w:pPr>
        <w:pStyle w:val="NormalWeb"/>
        <w:numPr>
          <w:ilvl w:val="0"/>
          <w:numId w:val="1"/>
        </w:numPr>
        <w:shd w:val="clear" w:color="auto" w:fill="92CDDC" w:themeFill="accent5" w:themeFillTint="99"/>
        <w:rPr>
          <w:rFonts w:ascii="Arial" w:hAnsi="Arial" w:cs="Arial"/>
        </w:rPr>
      </w:pPr>
      <w:r w:rsidRPr="00E11662">
        <w:rPr>
          <w:rFonts w:ascii="Arial" w:hAnsi="Arial" w:cs="Arial"/>
        </w:rPr>
        <w:t>Choose a chart type (Column, Bar, Pie, Line, etc.).</w:t>
      </w:r>
    </w:p>
    <w:p w14:paraId="4FEC9296" w14:textId="77777777" w:rsidR="00D42A97" w:rsidRPr="00E11662" w:rsidRDefault="00D42A97" w:rsidP="00617F3D">
      <w:pPr>
        <w:pStyle w:val="NormalWeb"/>
        <w:numPr>
          <w:ilvl w:val="0"/>
          <w:numId w:val="1"/>
        </w:numPr>
        <w:shd w:val="clear" w:color="auto" w:fill="92CDDC" w:themeFill="accent5" w:themeFillTint="99"/>
        <w:rPr>
          <w:rFonts w:ascii="Arial" w:hAnsi="Arial" w:cs="Arial"/>
        </w:rPr>
      </w:pPr>
      <w:r w:rsidRPr="00E11662">
        <w:rPr>
          <w:rFonts w:ascii="Arial" w:hAnsi="Arial" w:cs="Arial"/>
        </w:rPr>
        <w:t xml:space="preserve">Click </w:t>
      </w:r>
      <w:r w:rsidRPr="00E11662">
        <w:rPr>
          <w:rFonts w:ascii="Arial" w:hAnsi="Arial" w:cs="Arial"/>
          <w:b/>
          <w:bCs/>
        </w:rPr>
        <w:t>OK</w:t>
      </w:r>
      <w:r w:rsidRPr="00E11662">
        <w:rPr>
          <w:rFonts w:ascii="Arial" w:hAnsi="Arial" w:cs="Arial"/>
        </w:rPr>
        <w:t>.</w:t>
      </w:r>
    </w:p>
    <w:p w14:paraId="41C06CF1" w14:textId="77777777" w:rsidR="00617F3D" w:rsidRPr="00617F3D" w:rsidRDefault="00617F3D" w:rsidP="00617F3D">
      <w:pPr>
        <w:shd w:val="clear" w:color="auto" w:fill="92CDDC" w:themeFill="accent5" w:themeFillTint="99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617F3D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Step 2 – Enter your data</w:t>
      </w:r>
    </w:p>
    <w:p w14:paraId="0E203B56" w14:textId="77777777" w:rsidR="00617F3D" w:rsidRPr="00617F3D" w:rsidRDefault="00617F3D" w:rsidP="00617F3D">
      <w:pPr>
        <w:numPr>
          <w:ilvl w:val="0"/>
          <w:numId w:val="3"/>
        </w:numPr>
        <w:shd w:val="clear" w:color="auto" w:fill="92CDDC" w:themeFill="accent5" w:themeFillTint="99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17F3D">
        <w:rPr>
          <w:rFonts w:ascii="Arial" w:eastAsia="Times New Roman" w:hAnsi="Arial" w:cs="Arial"/>
          <w:sz w:val="24"/>
          <w:szCs w:val="24"/>
          <w:lang w:eastAsia="en-GB"/>
        </w:rPr>
        <w:t>An Excel-style window opens automatically.</w:t>
      </w:r>
    </w:p>
    <w:p w14:paraId="0591074C" w14:textId="77777777" w:rsidR="00617F3D" w:rsidRPr="00617F3D" w:rsidRDefault="00617F3D" w:rsidP="00617F3D">
      <w:pPr>
        <w:numPr>
          <w:ilvl w:val="0"/>
          <w:numId w:val="3"/>
        </w:numPr>
        <w:shd w:val="clear" w:color="auto" w:fill="92CDDC" w:themeFill="accent5" w:themeFillTint="99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17F3D">
        <w:rPr>
          <w:rFonts w:ascii="Arial" w:eastAsia="Times New Roman" w:hAnsi="Arial" w:cs="Arial"/>
          <w:sz w:val="24"/>
          <w:szCs w:val="24"/>
          <w:lang w:eastAsia="en-GB"/>
        </w:rPr>
        <w:t>Replace the sample numbers with your own data.</w:t>
      </w:r>
    </w:p>
    <w:p w14:paraId="27D192CD" w14:textId="77777777" w:rsidR="00617F3D" w:rsidRPr="00617F3D" w:rsidRDefault="00617F3D" w:rsidP="00617F3D">
      <w:pPr>
        <w:numPr>
          <w:ilvl w:val="0"/>
          <w:numId w:val="3"/>
        </w:numPr>
        <w:shd w:val="clear" w:color="auto" w:fill="92CDDC" w:themeFill="accent5" w:themeFillTint="99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17F3D">
        <w:rPr>
          <w:rFonts w:ascii="Arial" w:eastAsia="Times New Roman" w:hAnsi="Arial" w:cs="Arial"/>
          <w:sz w:val="24"/>
          <w:szCs w:val="24"/>
          <w:lang w:eastAsia="en-GB"/>
        </w:rPr>
        <w:t>Close the window – the chart updates instantly.</w:t>
      </w:r>
    </w:p>
    <w:p w14:paraId="2DF9920C" w14:textId="77777777" w:rsidR="00617F3D" w:rsidRPr="00E11662" w:rsidRDefault="00617F3D" w:rsidP="00617F3D">
      <w:pPr>
        <w:pStyle w:val="Heading3"/>
        <w:shd w:val="clear" w:color="auto" w:fill="92CDDC" w:themeFill="accent5" w:themeFillTint="99"/>
        <w:rPr>
          <w:rFonts w:ascii="Arial" w:hAnsi="Arial" w:cs="Arial"/>
          <w:sz w:val="24"/>
          <w:szCs w:val="24"/>
        </w:rPr>
      </w:pPr>
      <w:r w:rsidRPr="00E11662">
        <w:rPr>
          <w:rFonts w:ascii="Arial" w:hAnsi="Arial" w:cs="Arial"/>
          <w:sz w:val="24"/>
          <w:szCs w:val="24"/>
        </w:rPr>
        <w:t>Step 3 – Choose a chart style</w:t>
      </w:r>
    </w:p>
    <w:p w14:paraId="5A64AC73" w14:textId="77777777" w:rsidR="00617F3D" w:rsidRPr="00E11662" w:rsidRDefault="00617F3D" w:rsidP="00617F3D">
      <w:pPr>
        <w:pStyle w:val="NormalWeb"/>
        <w:numPr>
          <w:ilvl w:val="0"/>
          <w:numId w:val="4"/>
        </w:numPr>
        <w:shd w:val="clear" w:color="auto" w:fill="92CDDC" w:themeFill="accent5" w:themeFillTint="99"/>
        <w:rPr>
          <w:rFonts w:ascii="Arial" w:hAnsi="Arial" w:cs="Arial"/>
        </w:rPr>
      </w:pPr>
      <w:r w:rsidRPr="00E11662">
        <w:rPr>
          <w:rFonts w:ascii="Arial" w:hAnsi="Arial" w:cs="Arial"/>
        </w:rPr>
        <w:t xml:space="preserve">Click the chart to open </w:t>
      </w:r>
      <w:r w:rsidRPr="00E11662">
        <w:rPr>
          <w:rStyle w:val="Strong"/>
          <w:rFonts w:ascii="Arial" w:hAnsi="Arial" w:cs="Arial"/>
        </w:rPr>
        <w:t>Chart Design</w:t>
      </w:r>
      <w:r w:rsidRPr="00E11662">
        <w:rPr>
          <w:rFonts w:ascii="Arial" w:hAnsi="Arial" w:cs="Arial"/>
        </w:rPr>
        <w:t>.</w:t>
      </w:r>
    </w:p>
    <w:p w14:paraId="6338ACAA" w14:textId="77777777" w:rsidR="00617F3D" w:rsidRPr="00E11662" w:rsidRDefault="00617F3D" w:rsidP="00617F3D">
      <w:pPr>
        <w:pStyle w:val="NormalWeb"/>
        <w:numPr>
          <w:ilvl w:val="0"/>
          <w:numId w:val="4"/>
        </w:numPr>
        <w:shd w:val="clear" w:color="auto" w:fill="92CDDC" w:themeFill="accent5" w:themeFillTint="99"/>
        <w:rPr>
          <w:rFonts w:ascii="Arial" w:hAnsi="Arial" w:cs="Arial"/>
        </w:rPr>
      </w:pPr>
      <w:r w:rsidRPr="00E11662">
        <w:rPr>
          <w:rFonts w:ascii="Arial" w:hAnsi="Arial" w:cs="Arial"/>
        </w:rPr>
        <w:t xml:space="preserve">Pick a </w:t>
      </w:r>
      <w:r w:rsidRPr="00E11662">
        <w:rPr>
          <w:rStyle w:val="Strong"/>
          <w:rFonts w:ascii="Arial" w:hAnsi="Arial" w:cs="Arial"/>
        </w:rPr>
        <w:t>Chart Style</w:t>
      </w:r>
      <w:r w:rsidRPr="00E11662">
        <w:rPr>
          <w:rFonts w:ascii="Arial" w:hAnsi="Arial" w:cs="Arial"/>
        </w:rPr>
        <w:t xml:space="preserve"> to change colours and layout.</w:t>
      </w:r>
    </w:p>
    <w:p w14:paraId="1044DD63" w14:textId="77777777" w:rsidR="00617F3D" w:rsidRPr="00E11662" w:rsidRDefault="00617F3D" w:rsidP="00617F3D">
      <w:pPr>
        <w:pStyle w:val="NormalWeb"/>
        <w:numPr>
          <w:ilvl w:val="0"/>
          <w:numId w:val="4"/>
        </w:numPr>
        <w:shd w:val="clear" w:color="auto" w:fill="92CDDC" w:themeFill="accent5" w:themeFillTint="99"/>
        <w:rPr>
          <w:rFonts w:ascii="Arial" w:hAnsi="Arial" w:cs="Arial"/>
        </w:rPr>
      </w:pPr>
      <w:r w:rsidRPr="00E11662">
        <w:rPr>
          <w:rFonts w:ascii="Arial" w:hAnsi="Arial" w:cs="Arial"/>
        </w:rPr>
        <w:t xml:space="preserve">Use </w:t>
      </w:r>
      <w:r w:rsidRPr="00E11662">
        <w:rPr>
          <w:rStyle w:val="Strong"/>
          <w:rFonts w:ascii="Arial" w:hAnsi="Arial" w:cs="Arial"/>
        </w:rPr>
        <w:t>Change Chart Type</w:t>
      </w:r>
      <w:r w:rsidRPr="00E11662">
        <w:rPr>
          <w:rFonts w:ascii="Arial" w:hAnsi="Arial" w:cs="Arial"/>
        </w:rPr>
        <w:t xml:space="preserve"> if you want a different chart.</w:t>
      </w:r>
    </w:p>
    <w:p w14:paraId="3CEDDA75" w14:textId="77777777" w:rsidR="00617F3D" w:rsidRPr="00E11662" w:rsidRDefault="00617F3D" w:rsidP="00617F3D">
      <w:pPr>
        <w:pStyle w:val="Heading3"/>
        <w:shd w:val="clear" w:color="auto" w:fill="92CDDC" w:themeFill="accent5" w:themeFillTint="99"/>
        <w:rPr>
          <w:rFonts w:ascii="Arial" w:hAnsi="Arial" w:cs="Arial"/>
          <w:sz w:val="24"/>
          <w:szCs w:val="24"/>
        </w:rPr>
      </w:pPr>
      <w:r w:rsidRPr="00E11662">
        <w:rPr>
          <w:rFonts w:ascii="Arial" w:hAnsi="Arial" w:cs="Arial"/>
          <w:sz w:val="24"/>
          <w:szCs w:val="24"/>
        </w:rPr>
        <w:t>Step 4 – Edit chart</w:t>
      </w:r>
      <w:bookmarkStart w:id="0" w:name="_GoBack"/>
      <w:bookmarkEnd w:id="0"/>
      <w:r w:rsidRPr="00E11662">
        <w:rPr>
          <w:rFonts w:ascii="Arial" w:hAnsi="Arial" w:cs="Arial"/>
          <w:sz w:val="24"/>
          <w:szCs w:val="24"/>
        </w:rPr>
        <w:t xml:space="preserve"> elements</w:t>
      </w:r>
    </w:p>
    <w:p w14:paraId="0BE29CE3" w14:textId="77777777" w:rsidR="00617F3D" w:rsidRPr="00E11662" w:rsidRDefault="00617F3D" w:rsidP="00617F3D">
      <w:pPr>
        <w:pStyle w:val="NormalWeb"/>
        <w:shd w:val="clear" w:color="auto" w:fill="92CDDC" w:themeFill="accent5" w:themeFillTint="99"/>
        <w:rPr>
          <w:rFonts w:ascii="Arial" w:hAnsi="Arial" w:cs="Arial"/>
        </w:rPr>
      </w:pPr>
      <w:r w:rsidRPr="00E11662">
        <w:rPr>
          <w:rFonts w:ascii="Arial" w:hAnsi="Arial" w:cs="Arial"/>
        </w:rPr>
        <w:t>Click parts of the chart to change them:</w:t>
      </w:r>
    </w:p>
    <w:p w14:paraId="0FA976E7" w14:textId="77777777" w:rsidR="00617F3D" w:rsidRPr="00E11662" w:rsidRDefault="00617F3D" w:rsidP="00617F3D">
      <w:pPr>
        <w:pStyle w:val="NormalWeb"/>
        <w:numPr>
          <w:ilvl w:val="0"/>
          <w:numId w:val="5"/>
        </w:numPr>
        <w:shd w:val="clear" w:color="auto" w:fill="92CDDC" w:themeFill="accent5" w:themeFillTint="99"/>
        <w:rPr>
          <w:rFonts w:ascii="Arial" w:hAnsi="Arial" w:cs="Arial"/>
        </w:rPr>
      </w:pPr>
      <w:r w:rsidRPr="00E11662">
        <w:rPr>
          <w:rStyle w:val="Strong"/>
          <w:rFonts w:ascii="Arial" w:hAnsi="Arial" w:cs="Arial"/>
        </w:rPr>
        <w:t>Chart title</w:t>
      </w:r>
      <w:r w:rsidRPr="00E11662">
        <w:rPr>
          <w:rFonts w:ascii="Arial" w:hAnsi="Arial" w:cs="Arial"/>
        </w:rPr>
        <w:t xml:space="preserve"> – rename it to match your data</w:t>
      </w:r>
    </w:p>
    <w:p w14:paraId="73432580" w14:textId="77777777" w:rsidR="00617F3D" w:rsidRPr="00E11662" w:rsidRDefault="00617F3D" w:rsidP="00617F3D">
      <w:pPr>
        <w:pStyle w:val="NormalWeb"/>
        <w:numPr>
          <w:ilvl w:val="0"/>
          <w:numId w:val="5"/>
        </w:numPr>
        <w:shd w:val="clear" w:color="auto" w:fill="92CDDC" w:themeFill="accent5" w:themeFillTint="99"/>
        <w:rPr>
          <w:rFonts w:ascii="Arial" w:hAnsi="Arial" w:cs="Arial"/>
        </w:rPr>
      </w:pPr>
      <w:r w:rsidRPr="00E11662">
        <w:rPr>
          <w:rStyle w:val="Strong"/>
          <w:rFonts w:ascii="Arial" w:hAnsi="Arial" w:cs="Arial"/>
        </w:rPr>
        <w:t>Axes</w:t>
      </w:r>
      <w:r w:rsidRPr="00E11662">
        <w:rPr>
          <w:rFonts w:ascii="Arial" w:hAnsi="Arial" w:cs="Arial"/>
        </w:rPr>
        <w:t xml:space="preserve"> – change or remove labels</w:t>
      </w:r>
    </w:p>
    <w:p w14:paraId="7202986E" w14:textId="77777777" w:rsidR="00617F3D" w:rsidRPr="00E11662" w:rsidRDefault="00617F3D" w:rsidP="00617F3D">
      <w:pPr>
        <w:pStyle w:val="NormalWeb"/>
        <w:numPr>
          <w:ilvl w:val="0"/>
          <w:numId w:val="5"/>
        </w:numPr>
        <w:shd w:val="clear" w:color="auto" w:fill="92CDDC" w:themeFill="accent5" w:themeFillTint="99"/>
        <w:rPr>
          <w:rFonts w:ascii="Arial" w:hAnsi="Arial" w:cs="Arial"/>
        </w:rPr>
      </w:pPr>
      <w:r w:rsidRPr="00E11662">
        <w:rPr>
          <w:rStyle w:val="Strong"/>
          <w:rFonts w:ascii="Arial" w:hAnsi="Arial" w:cs="Arial"/>
        </w:rPr>
        <w:t>Legend</w:t>
      </w:r>
      <w:r w:rsidRPr="00E11662">
        <w:rPr>
          <w:rFonts w:ascii="Arial" w:hAnsi="Arial" w:cs="Arial"/>
        </w:rPr>
        <w:t xml:space="preserve"> – move or hide it</w:t>
      </w:r>
    </w:p>
    <w:p w14:paraId="689EBAC1" w14:textId="77777777" w:rsidR="00617F3D" w:rsidRPr="00E11662" w:rsidRDefault="00617F3D" w:rsidP="00617F3D">
      <w:pPr>
        <w:pStyle w:val="NormalWeb"/>
        <w:numPr>
          <w:ilvl w:val="0"/>
          <w:numId w:val="5"/>
        </w:numPr>
        <w:shd w:val="clear" w:color="auto" w:fill="92CDDC" w:themeFill="accent5" w:themeFillTint="99"/>
        <w:rPr>
          <w:rFonts w:ascii="Arial" w:hAnsi="Arial" w:cs="Arial"/>
        </w:rPr>
      </w:pPr>
      <w:r w:rsidRPr="00E11662">
        <w:rPr>
          <w:rStyle w:val="Strong"/>
          <w:rFonts w:ascii="Arial" w:hAnsi="Arial" w:cs="Arial"/>
        </w:rPr>
        <w:t>Data labels</w:t>
      </w:r>
      <w:r w:rsidRPr="00E11662">
        <w:rPr>
          <w:rFonts w:ascii="Arial" w:hAnsi="Arial" w:cs="Arial"/>
        </w:rPr>
        <w:t xml:space="preserve"> – show values on the bars or lines</w:t>
      </w:r>
    </w:p>
    <w:p w14:paraId="2C6F75A0" w14:textId="77777777" w:rsidR="00617F3D" w:rsidRPr="00E11662" w:rsidRDefault="00617F3D" w:rsidP="00617F3D">
      <w:pPr>
        <w:pStyle w:val="Heading3"/>
        <w:shd w:val="clear" w:color="auto" w:fill="92CDDC" w:themeFill="accent5" w:themeFillTint="99"/>
        <w:rPr>
          <w:rFonts w:ascii="Arial" w:hAnsi="Arial" w:cs="Arial"/>
          <w:sz w:val="24"/>
          <w:szCs w:val="24"/>
        </w:rPr>
      </w:pPr>
      <w:r w:rsidRPr="00E11662">
        <w:rPr>
          <w:rFonts w:ascii="Arial" w:hAnsi="Arial" w:cs="Arial"/>
          <w:sz w:val="24"/>
          <w:szCs w:val="24"/>
        </w:rPr>
        <w:t>Step 5 – Position and resize the chart</w:t>
      </w:r>
    </w:p>
    <w:p w14:paraId="4B004A19" w14:textId="77777777" w:rsidR="00617F3D" w:rsidRPr="00E11662" w:rsidRDefault="00617F3D" w:rsidP="00617F3D">
      <w:pPr>
        <w:pStyle w:val="NormalWeb"/>
        <w:numPr>
          <w:ilvl w:val="0"/>
          <w:numId w:val="6"/>
        </w:numPr>
        <w:shd w:val="clear" w:color="auto" w:fill="92CDDC" w:themeFill="accent5" w:themeFillTint="99"/>
        <w:rPr>
          <w:rFonts w:ascii="Arial" w:hAnsi="Arial" w:cs="Arial"/>
        </w:rPr>
      </w:pPr>
      <w:r w:rsidRPr="00E11662">
        <w:rPr>
          <w:rFonts w:ascii="Arial" w:hAnsi="Arial" w:cs="Arial"/>
        </w:rPr>
        <w:t>Drag the corners to make the chart bigger or smaller.</w:t>
      </w:r>
    </w:p>
    <w:p w14:paraId="65278C27" w14:textId="77777777" w:rsidR="00617F3D" w:rsidRPr="00E11662" w:rsidRDefault="00617F3D" w:rsidP="00617F3D">
      <w:pPr>
        <w:pStyle w:val="NormalWeb"/>
        <w:numPr>
          <w:ilvl w:val="0"/>
          <w:numId w:val="6"/>
        </w:numPr>
        <w:shd w:val="clear" w:color="auto" w:fill="92CDDC" w:themeFill="accent5" w:themeFillTint="99"/>
        <w:rPr>
          <w:rFonts w:ascii="Arial" w:hAnsi="Arial" w:cs="Arial"/>
        </w:rPr>
      </w:pPr>
      <w:r w:rsidRPr="00E11662">
        <w:rPr>
          <w:rFonts w:ascii="Arial" w:hAnsi="Arial" w:cs="Arial"/>
        </w:rPr>
        <w:t xml:space="preserve">Use </w:t>
      </w:r>
      <w:r w:rsidRPr="00E11662">
        <w:rPr>
          <w:rStyle w:val="Strong"/>
          <w:rFonts w:ascii="Arial" w:hAnsi="Arial" w:cs="Arial"/>
        </w:rPr>
        <w:t>Layout Options</w:t>
      </w:r>
      <w:r w:rsidRPr="00E11662">
        <w:rPr>
          <w:rFonts w:ascii="Arial" w:hAnsi="Arial" w:cs="Arial"/>
        </w:rPr>
        <w:t xml:space="preserve"> to wrap text around the chart.</w:t>
      </w:r>
    </w:p>
    <w:p w14:paraId="3938A3A9" w14:textId="77777777" w:rsidR="00D42A97" w:rsidRPr="0097575A" w:rsidRDefault="00617F3D" w:rsidP="00D42A97">
      <w:pPr>
        <w:pStyle w:val="NormalWeb"/>
        <w:numPr>
          <w:ilvl w:val="0"/>
          <w:numId w:val="6"/>
        </w:numPr>
        <w:shd w:val="clear" w:color="auto" w:fill="92CDDC" w:themeFill="accent5" w:themeFillTint="99"/>
        <w:rPr>
          <w:rFonts w:ascii="Arial" w:hAnsi="Arial" w:cs="Arial"/>
        </w:rPr>
      </w:pPr>
      <w:r w:rsidRPr="00E11662">
        <w:rPr>
          <w:rFonts w:ascii="Arial" w:hAnsi="Arial" w:cs="Arial"/>
        </w:rPr>
        <w:t>Place the chart near the text it explains.</w:t>
      </w:r>
    </w:p>
    <w:sectPr w:rsidR="00D42A97" w:rsidRPr="009757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83157"/>
    <w:multiLevelType w:val="multilevel"/>
    <w:tmpl w:val="08D06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9E3143"/>
    <w:multiLevelType w:val="multilevel"/>
    <w:tmpl w:val="355EB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E512F2"/>
    <w:multiLevelType w:val="multilevel"/>
    <w:tmpl w:val="ED465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0E7DF0"/>
    <w:multiLevelType w:val="multilevel"/>
    <w:tmpl w:val="5790B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EA441B"/>
    <w:multiLevelType w:val="multilevel"/>
    <w:tmpl w:val="112AE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A76148"/>
    <w:multiLevelType w:val="hybridMultilevel"/>
    <w:tmpl w:val="8384C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A97"/>
    <w:rsid w:val="001248C0"/>
    <w:rsid w:val="00266908"/>
    <w:rsid w:val="00557656"/>
    <w:rsid w:val="00617F3D"/>
    <w:rsid w:val="00862EBF"/>
    <w:rsid w:val="0097575A"/>
    <w:rsid w:val="00D42A97"/>
    <w:rsid w:val="00E1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1305]"/>
    </o:shapedefaults>
    <o:shapelayout v:ext="edit">
      <o:idmap v:ext="edit" data="1"/>
    </o:shapelayout>
  </w:shapeDefaults>
  <w:decimalSymbol w:val="."/>
  <w:listSeparator w:val=","/>
  <w14:docId w14:val="1F45FDC9"/>
  <w15:chartTrackingRefBased/>
  <w15:docId w15:val="{53913596-CB0C-4F5C-A52A-87164CA96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17F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2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617F3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617F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3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7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  <c:pt idx="3">
                  <c:v>Category 4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2.1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E26-47D9-98DE-1CC368AA44AF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Series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  <c:pt idx="3">
                  <c:v>Category 4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  <c:pt idx="3">
                  <c:v>2.8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E26-47D9-98DE-1CC368AA44AF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Series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Category 1</c:v>
                </c:pt>
                <c:pt idx="1">
                  <c:v>Category 2</c:v>
                </c:pt>
                <c:pt idx="2">
                  <c:v>Category 3</c:v>
                </c:pt>
                <c:pt idx="3">
                  <c:v>Category 4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E26-47D9-98DE-1CC368AA44A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60741967"/>
        <c:axId val="660727823"/>
      </c:barChart>
      <c:catAx>
        <c:axId val="6607419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60727823"/>
        <c:crosses val="autoZero"/>
        <c:auto val="1"/>
        <c:lblAlgn val="ctr"/>
        <c:lblOffset val="100"/>
        <c:noMultiLvlLbl val="0"/>
      </c:catAx>
      <c:valAx>
        <c:axId val="66072782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607419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cat>
            <c:strRef>
              <c:f>Sheet1!$A$2:$A$5</c:f>
              <c:strCache>
                <c:ptCount val="4"/>
                <c:pt idx="0">
                  <c:v>1st Qtr</c:v>
                </c:pt>
                <c:pt idx="1">
                  <c:v>2nd Qtr</c:v>
                </c:pt>
                <c:pt idx="2">
                  <c:v>3rd Qtr</c:v>
                </c:pt>
                <c:pt idx="3">
                  <c:v>4th Qtr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8.1999999999999993</c:v>
                </c:pt>
                <c:pt idx="1">
                  <c:v>3.2</c:v>
                </c:pt>
                <c:pt idx="2">
                  <c:v>1.4</c:v>
                </c:pt>
                <c:pt idx="3">
                  <c:v>1.2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62B-4863-B34F-6FC937B03BE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3</cp:revision>
  <dcterms:created xsi:type="dcterms:W3CDTF">2026-03-02T15:36:00Z</dcterms:created>
  <dcterms:modified xsi:type="dcterms:W3CDTF">2026-03-02T15:47:00Z</dcterms:modified>
</cp:coreProperties>
</file>