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66417" w:rsidRDefault="00C31D85" w:rsidP="00ED1049">
      <w:pPr>
        <w:ind w:left="426"/>
        <w:rPr>
          <w:rFonts w:ascii="Arial" w:hAnsi="Arial" w:cs="Arial"/>
        </w:rPr>
      </w:pPr>
      <w:r w:rsidRPr="00E66417">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E66417" w:rsidRDefault="00ED1049" w:rsidP="00ED1049">
      <w:pPr>
        <w:spacing w:line="360" w:lineRule="auto"/>
        <w:ind w:left="426"/>
        <w:rPr>
          <w:rFonts w:ascii="Arial" w:hAnsi="Arial" w:cs="Arial"/>
          <w:szCs w:val="24"/>
        </w:rPr>
      </w:pPr>
    </w:p>
    <w:p w14:paraId="41A133E3" w14:textId="77777777" w:rsidR="00ED1049" w:rsidRPr="00E66417" w:rsidRDefault="00ED1049" w:rsidP="00ED1049">
      <w:pPr>
        <w:spacing w:line="360" w:lineRule="auto"/>
        <w:ind w:left="426"/>
        <w:rPr>
          <w:rFonts w:ascii="Arial" w:hAnsi="Arial" w:cs="Arial"/>
          <w:szCs w:val="24"/>
        </w:rPr>
      </w:pPr>
    </w:p>
    <w:p w14:paraId="605068F9" w14:textId="77777777" w:rsidR="00ED1049" w:rsidRPr="00E66417" w:rsidRDefault="00ED1049" w:rsidP="00ED1049">
      <w:pPr>
        <w:spacing w:line="360" w:lineRule="auto"/>
        <w:ind w:left="426"/>
        <w:rPr>
          <w:rFonts w:ascii="Arial" w:hAnsi="Arial" w:cs="Arial"/>
          <w:szCs w:val="24"/>
        </w:rPr>
      </w:pPr>
    </w:p>
    <w:p w14:paraId="543861DF" w14:textId="77777777" w:rsidR="00ED1049" w:rsidRPr="00E66417" w:rsidRDefault="00ED1049">
      <w:pPr>
        <w:rPr>
          <w:rFonts w:ascii="Arial" w:hAnsi="Arial" w:cs="Arial"/>
        </w:rPr>
      </w:pPr>
    </w:p>
    <w:p w14:paraId="1B9C9B98" w14:textId="77777777" w:rsidR="00C31D85" w:rsidRPr="00E66417" w:rsidRDefault="00C31D85" w:rsidP="00C31D85">
      <w:pPr>
        <w:jc w:val="center"/>
        <w:rPr>
          <w:rFonts w:ascii="Aptos" w:hAnsi="Aptos"/>
          <w:b/>
          <w:bCs/>
          <w:sz w:val="36"/>
          <w:szCs w:val="36"/>
        </w:rPr>
      </w:pPr>
    </w:p>
    <w:p w14:paraId="216E92B4" w14:textId="77777777" w:rsidR="00C31D85" w:rsidRPr="00E66417" w:rsidRDefault="00C31D85" w:rsidP="00C31D85">
      <w:pPr>
        <w:jc w:val="center"/>
        <w:rPr>
          <w:rFonts w:ascii="Aptos" w:hAnsi="Aptos"/>
          <w:b/>
          <w:bCs/>
          <w:sz w:val="36"/>
          <w:szCs w:val="36"/>
        </w:rPr>
      </w:pPr>
      <w:r w:rsidRPr="00E66417">
        <w:rPr>
          <w:rFonts w:ascii="Aptos" w:hAnsi="Aptos"/>
          <w:b/>
          <w:bCs/>
          <w:sz w:val="36"/>
          <w:szCs w:val="36"/>
        </w:rPr>
        <w:t xml:space="preserve">Methods and Search Strategy Academic Poster </w:t>
      </w:r>
    </w:p>
    <w:p w14:paraId="2C135EB3" w14:textId="77777777" w:rsidR="00C31D85" w:rsidRPr="00E66417" w:rsidRDefault="00C31D85" w:rsidP="00C31D85">
      <w:pPr>
        <w:jc w:val="center"/>
        <w:rPr>
          <w:rFonts w:ascii="Aptos" w:hAnsi="Aptos"/>
          <w:b/>
          <w:bCs/>
          <w:sz w:val="36"/>
          <w:szCs w:val="36"/>
        </w:rPr>
      </w:pPr>
    </w:p>
    <w:p w14:paraId="630B5F3A" w14:textId="77777777" w:rsidR="00C31D85" w:rsidRPr="00E66417" w:rsidRDefault="00C31D85" w:rsidP="00C31D85">
      <w:pPr>
        <w:jc w:val="center"/>
        <w:rPr>
          <w:rFonts w:ascii="Aptos" w:hAnsi="Aptos"/>
          <w:b/>
          <w:bCs/>
          <w:sz w:val="36"/>
          <w:szCs w:val="36"/>
        </w:rPr>
      </w:pPr>
    </w:p>
    <w:p w14:paraId="3260C959" w14:textId="77777777" w:rsidR="00C31D85" w:rsidRPr="00E66417" w:rsidRDefault="00C31D85" w:rsidP="00C31D85">
      <w:pPr>
        <w:jc w:val="center"/>
        <w:rPr>
          <w:rFonts w:ascii="Aptos" w:hAnsi="Aptos"/>
          <w:b/>
          <w:bCs/>
          <w:sz w:val="36"/>
          <w:szCs w:val="36"/>
        </w:rPr>
      </w:pPr>
    </w:p>
    <w:p w14:paraId="461920A4" w14:textId="6D0B6F63" w:rsidR="00C31D85" w:rsidRPr="00E66417" w:rsidRDefault="00C31D85" w:rsidP="00C31D85">
      <w:pPr>
        <w:tabs>
          <w:tab w:val="left" w:pos="6540"/>
        </w:tabs>
        <w:spacing w:line="360" w:lineRule="auto"/>
        <w:ind w:left="426"/>
        <w:rPr>
          <w:rFonts w:ascii="Aptos" w:hAnsi="Aptos" w:cs="Arial"/>
          <w:sz w:val="28"/>
          <w:szCs w:val="28"/>
        </w:rPr>
      </w:pPr>
      <w:r w:rsidRPr="00E66417">
        <w:rPr>
          <w:rFonts w:ascii="Aptos" w:hAnsi="Aptos" w:cs="Arial"/>
          <w:b/>
          <w:bCs/>
          <w:sz w:val="28"/>
          <w:szCs w:val="28"/>
        </w:rPr>
        <w:t>Student name</w:t>
      </w:r>
      <w:r w:rsidRPr="00E66417">
        <w:rPr>
          <w:rFonts w:ascii="Aptos" w:hAnsi="Aptos" w:cs="Arial"/>
          <w:sz w:val="28"/>
          <w:szCs w:val="28"/>
        </w:rPr>
        <w:t>:</w:t>
      </w:r>
      <w:r w:rsidR="00E66417" w:rsidRPr="00E66417">
        <w:rPr>
          <w:rFonts w:ascii="Aptos" w:hAnsi="Aptos" w:cs="Arial"/>
          <w:sz w:val="28"/>
          <w:szCs w:val="28"/>
        </w:rPr>
        <w:t xml:space="preserve"> </w:t>
      </w:r>
      <w:r w:rsidR="00ED5D4B">
        <w:rPr>
          <w:rFonts w:ascii="Aptos" w:hAnsi="Aptos" w:cs="Arial"/>
          <w:sz w:val="28"/>
          <w:szCs w:val="28"/>
        </w:rPr>
        <w:t>Siantel Nikita Brierley</w:t>
      </w:r>
    </w:p>
    <w:p w14:paraId="7C577260" w14:textId="4B7B9145" w:rsidR="00C31D85" w:rsidRPr="00E66417" w:rsidRDefault="00C31D85" w:rsidP="00B420A1">
      <w:pPr>
        <w:tabs>
          <w:tab w:val="left" w:pos="6540"/>
        </w:tabs>
        <w:spacing w:line="360" w:lineRule="auto"/>
        <w:ind w:left="426"/>
        <w:rPr>
          <w:rFonts w:ascii="Aptos" w:hAnsi="Aptos" w:cs="Arial"/>
          <w:sz w:val="28"/>
          <w:szCs w:val="28"/>
        </w:rPr>
      </w:pPr>
      <w:r w:rsidRPr="00E66417">
        <w:rPr>
          <w:rFonts w:ascii="Aptos" w:hAnsi="Aptos" w:cs="Arial"/>
          <w:b/>
          <w:bCs/>
          <w:sz w:val="28"/>
          <w:szCs w:val="28"/>
        </w:rPr>
        <w:t>Student ID</w:t>
      </w:r>
      <w:r w:rsidRPr="00E66417">
        <w:rPr>
          <w:rFonts w:ascii="Aptos" w:hAnsi="Aptos" w:cs="Arial"/>
          <w:sz w:val="28"/>
          <w:szCs w:val="28"/>
        </w:rPr>
        <w:t>:</w:t>
      </w:r>
      <w:r w:rsidR="00ED5D4B">
        <w:rPr>
          <w:rFonts w:ascii="Aptos" w:hAnsi="Aptos" w:cs="Arial"/>
          <w:sz w:val="28"/>
          <w:szCs w:val="28"/>
        </w:rPr>
        <w:t xml:space="preserve"> 2235</w:t>
      </w:r>
      <w:r w:rsidR="000F2EDB">
        <w:rPr>
          <w:rFonts w:ascii="Aptos" w:hAnsi="Aptos" w:cs="Arial"/>
          <w:sz w:val="28"/>
          <w:szCs w:val="28"/>
        </w:rPr>
        <w:t>698</w:t>
      </w:r>
    </w:p>
    <w:p w14:paraId="41CBCDE7" w14:textId="430FAD63" w:rsidR="00C31D85" w:rsidRPr="00E66417" w:rsidRDefault="00C31D85" w:rsidP="00C31D85">
      <w:pPr>
        <w:tabs>
          <w:tab w:val="left" w:pos="6540"/>
        </w:tabs>
        <w:spacing w:line="360" w:lineRule="auto"/>
        <w:ind w:left="426"/>
        <w:rPr>
          <w:rFonts w:ascii="Aptos" w:hAnsi="Aptos" w:cs="Arial"/>
          <w:sz w:val="28"/>
          <w:szCs w:val="28"/>
        </w:rPr>
      </w:pPr>
      <w:r w:rsidRPr="00E66417">
        <w:rPr>
          <w:rFonts w:ascii="Aptos" w:hAnsi="Aptos" w:cs="Arial"/>
          <w:b/>
          <w:bCs/>
          <w:sz w:val="28"/>
          <w:szCs w:val="28"/>
        </w:rPr>
        <w:t>Module name</w:t>
      </w:r>
      <w:r w:rsidRPr="00E66417">
        <w:rPr>
          <w:rFonts w:ascii="Aptos" w:hAnsi="Aptos" w:cs="Arial"/>
          <w:sz w:val="28"/>
          <w:szCs w:val="28"/>
        </w:rPr>
        <w:t xml:space="preserve">: </w:t>
      </w:r>
      <w:r w:rsidR="00B420A1">
        <w:rPr>
          <w:rFonts w:ascii="Aptos" w:hAnsi="Aptos" w:cs="Arial"/>
          <w:sz w:val="28"/>
          <w:szCs w:val="28"/>
        </w:rPr>
        <w:t>Independent Project</w:t>
      </w:r>
    </w:p>
    <w:p w14:paraId="42A6E8AA" w14:textId="100C92DB" w:rsidR="00C31D85" w:rsidRPr="00E66417" w:rsidRDefault="00C31D85" w:rsidP="00C31D85">
      <w:pPr>
        <w:tabs>
          <w:tab w:val="left" w:pos="6540"/>
        </w:tabs>
        <w:spacing w:line="360" w:lineRule="auto"/>
        <w:ind w:left="426"/>
        <w:rPr>
          <w:rFonts w:ascii="Aptos" w:hAnsi="Aptos" w:cs="Arial"/>
          <w:sz w:val="28"/>
          <w:szCs w:val="28"/>
        </w:rPr>
      </w:pPr>
      <w:r w:rsidRPr="00E66417">
        <w:rPr>
          <w:rFonts w:ascii="Aptos" w:hAnsi="Aptos" w:cs="Arial"/>
          <w:b/>
          <w:bCs/>
          <w:sz w:val="28"/>
          <w:szCs w:val="28"/>
        </w:rPr>
        <w:t>Module code</w:t>
      </w:r>
      <w:r w:rsidRPr="00E66417">
        <w:rPr>
          <w:rFonts w:ascii="Aptos" w:hAnsi="Aptos" w:cs="Arial"/>
          <w:sz w:val="28"/>
          <w:szCs w:val="28"/>
        </w:rPr>
        <w:t>:</w:t>
      </w:r>
      <w:r w:rsidR="00B420A1">
        <w:rPr>
          <w:rFonts w:ascii="Aptos" w:hAnsi="Aptos" w:cs="Arial"/>
          <w:sz w:val="28"/>
          <w:szCs w:val="28"/>
        </w:rPr>
        <w:t xml:space="preserve"> BMHP6020</w:t>
      </w:r>
    </w:p>
    <w:p w14:paraId="41A4DC93" w14:textId="46512763" w:rsidR="00C31D85" w:rsidRPr="00E66417" w:rsidRDefault="00CC0A8F" w:rsidP="00C31D85">
      <w:pPr>
        <w:jc w:val="center"/>
        <w:rPr>
          <w:rFonts w:ascii="Aptos" w:hAnsi="Aptos"/>
          <w:b/>
          <w:bCs/>
        </w:rPr>
        <w:sectPr w:rsidR="00C31D85" w:rsidRPr="00E66417" w:rsidSect="00C31D85">
          <w:headerReference w:type="default" r:id="rId12"/>
          <w:headerReference w:type="first" r:id="rId13"/>
          <w:pgSz w:w="12240" w:h="15840" w:code="1"/>
          <w:pgMar w:top="720" w:right="576" w:bottom="720" w:left="720" w:header="432" w:footer="288" w:gutter="0"/>
          <w:cols w:space="720"/>
          <w:titlePg/>
          <w:docGrid w:linePitch="360"/>
        </w:sectPr>
      </w:pPr>
      <w:r w:rsidRPr="00E66417">
        <w:rPr>
          <w:rFonts w:ascii="Aptos" w:hAnsi="Aptos"/>
          <w:b/>
          <w:bCs/>
        </w:rPr>
        <w:br w:type="page"/>
      </w:r>
    </w:p>
    <w:tbl>
      <w:tblPr>
        <w:tblStyle w:val="TableGrid"/>
        <w:tblW w:w="14616" w:type="dxa"/>
        <w:tblLook w:val="04A0" w:firstRow="1" w:lastRow="0" w:firstColumn="1" w:lastColumn="0" w:noHBand="0" w:noVBand="1"/>
      </w:tblPr>
      <w:tblGrid>
        <w:gridCol w:w="7066"/>
        <w:gridCol w:w="7550"/>
      </w:tblGrid>
      <w:tr w:rsidR="00802FF1" w:rsidRPr="00E66417" w14:paraId="2F1EE6C0" w14:textId="77777777" w:rsidTr="00F52F83">
        <w:trPr>
          <w:trHeight w:val="597"/>
        </w:trPr>
        <w:tc>
          <w:tcPr>
            <w:tcW w:w="14616" w:type="dxa"/>
            <w:gridSpan w:val="2"/>
            <w:vAlign w:val="center"/>
          </w:tcPr>
          <w:p w14:paraId="067A41C7" w14:textId="07F1DFB4" w:rsidR="002033F1" w:rsidRPr="00E66417" w:rsidRDefault="002033F1" w:rsidP="00802FF1">
            <w:pPr>
              <w:jc w:val="center"/>
              <w:rPr>
                <w:rFonts w:ascii="Aptos" w:hAnsi="Aptos"/>
                <w:b/>
                <w:bCs/>
                <w:sz w:val="36"/>
                <w:szCs w:val="36"/>
              </w:rPr>
            </w:pPr>
            <w:r>
              <w:rPr>
                <w:rFonts w:ascii="Aptos" w:hAnsi="Aptos"/>
                <w:b/>
                <w:bCs/>
                <w:sz w:val="36"/>
                <w:szCs w:val="36"/>
              </w:rPr>
              <w:lastRenderedPageBreak/>
              <w:t xml:space="preserve">Academic Methodology Poster </w:t>
            </w:r>
            <w:r w:rsidR="00E53C6F">
              <w:rPr>
                <w:rFonts w:ascii="Aptos" w:hAnsi="Aptos"/>
                <w:b/>
                <w:bCs/>
                <w:sz w:val="36"/>
                <w:szCs w:val="36"/>
              </w:rPr>
              <w:t>–</w:t>
            </w:r>
            <w:r>
              <w:rPr>
                <w:rFonts w:ascii="Aptos" w:hAnsi="Aptos"/>
                <w:b/>
                <w:bCs/>
                <w:sz w:val="36"/>
                <w:szCs w:val="36"/>
              </w:rPr>
              <w:t xml:space="preserve"> </w:t>
            </w:r>
            <w:r w:rsidR="00E53C6F">
              <w:rPr>
                <w:rFonts w:ascii="Aptos" w:hAnsi="Aptos"/>
                <w:b/>
                <w:bCs/>
                <w:sz w:val="36"/>
                <w:szCs w:val="36"/>
              </w:rPr>
              <w:t xml:space="preserve">Exploring </w:t>
            </w:r>
            <w:proofErr w:type="gramStart"/>
            <w:r w:rsidR="00E53C6F">
              <w:rPr>
                <w:rFonts w:ascii="Aptos" w:hAnsi="Aptos"/>
                <w:b/>
                <w:bCs/>
                <w:sz w:val="36"/>
                <w:szCs w:val="36"/>
              </w:rPr>
              <w:t>The</w:t>
            </w:r>
            <w:proofErr w:type="gramEnd"/>
            <w:r w:rsidR="00E53C6F">
              <w:rPr>
                <w:rFonts w:ascii="Aptos" w:hAnsi="Aptos"/>
                <w:b/>
                <w:bCs/>
                <w:sz w:val="36"/>
                <w:szCs w:val="36"/>
              </w:rPr>
              <w:t xml:space="preserve"> Role of Wearable Technology in Diabetes Self-Management in the UK</w:t>
            </w:r>
          </w:p>
          <w:p w14:paraId="080E7EB0" w14:textId="1F253508" w:rsidR="00802FF1" w:rsidRPr="00E66417" w:rsidRDefault="00802FF1" w:rsidP="00802FF1">
            <w:pPr>
              <w:jc w:val="center"/>
              <w:rPr>
                <w:rFonts w:ascii="Aptos" w:hAnsi="Aptos"/>
                <w:b/>
                <w:bCs/>
              </w:rPr>
            </w:pPr>
          </w:p>
        </w:tc>
      </w:tr>
      <w:tr w:rsidR="00C31D85" w:rsidRPr="00E66417" w14:paraId="51100EC3" w14:textId="77777777" w:rsidTr="00063B85">
        <w:trPr>
          <w:trHeight w:val="1856"/>
        </w:trPr>
        <w:tc>
          <w:tcPr>
            <w:tcW w:w="7225" w:type="dxa"/>
          </w:tcPr>
          <w:p w14:paraId="7D5ABB49" w14:textId="64EB80F8" w:rsidR="00C31D85" w:rsidRPr="00090F1B" w:rsidRDefault="001A2DAB" w:rsidP="00090F1B">
            <w:pPr>
              <w:pStyle w:val="ListParagraph"/>
              <w:numPr>
                <w:ilvl w:val="0"/>
                <w:numId w:val="14"/>
              </w:numPr>
              <w:rPr>
                <w:rFonts w:ascii="Aptos" w:hAnsi="Aptos"/>
                <w:b/>
                <w:bCs/>
              </w:rPr>
            </w:pPr>
            <w:r w:rsidRPr="00090F1B">
              <w:rPr>
                <w:rFonts w:ascii="Aptos" w:hAnsi="Aptos"/>
                <w:b/>
                <w:bCs/>
              </w:rPr>
              <w:t xml:space="preserve">Introduction and </w:t>
            </w:r>
            <w:r w:rsidR="00AB5409" w:rsidRPr="00090F1B">
              <w:rPr>
                <w:rFonts w:ascii="Aptos" w:hAnsi="Aptos"/>
                <w:b/>
                <w:bCs/>
              </w:rPr>
              <w:t xml:space="preserve">Research </w:t>
            </w:r>
            <w:r w:rsidRPr="00090F1B">
              <w:rPr>
                <w:rFonts w:ascii="Aptos" w:hAnsi="Aptos"/>
                <w:b/>
                <w:bCs/>
              </w:rPr>
              <w:t xml:space="preserve">Aim </w:t>
            </w:r>
          </w:p>
          <w:p w14:paraId="6DEAD49D" w14:textId="1150E554" w:rsidR="00090F1B" w:rsidRDefault="002E49C5" w:rsidP="00090F1B">
            <w:pPr>
              <w:rPr>
                <w:rFonts w:ascii="Aptos" w:hAnsi="Aptos"/>
              </w:rPr>
            </w:pPr>
            <w:r w:rsidRPr="00AB6511">
              <w:rPr>
                <w:rFonts w:ascii="Aptos" w:hAnsi="Aptos"/>
              </w:rPr>
              <w:t xml:space="preserve">The aim and </w:t>
            </w:r>
            <w:r w:rsidR="00AB6511" w:rsidRPr="00AB6511">
              <w:rPr>
                <w:rFonts w:ascii="Aptos" w:hAnsi="Aptos"/>
              </w:rPr>
              <w:t xml:space="preserve">purpose of an academic methodology poster </w:t>
            </w:r>
            <w:r w:rsidR="004532F2">
              <w:rPr>
                <w:rFonts w:ascii="Aptos" w:hAnsi="Aptos"/>
              </w:rPr>
              <w:t>is to provide visual summary</w:t>
            </w:r>
            <w:r w:rsidR="00CC767F">
              <w:rPr>
                <w:rFonts w:ascii="Aptos" w:hAnsi="Aptos"/>
              </w:rPr>
              <w:t xml:space="preserve"> </w:t>
            </w:r>
            <w:r w:rsidR="00175909">
              <w:rPr>
                <w:rFonts w:ascii="Aptos" w:hAnsi="Aptos"/>
              </w:rPr>
              <w:t xml:space="preserve">and </w:t>
            </w:r>
            <w:r w:rsidR="00CC767F">
              <w:rPr>
                <w:rFonts w:ascii="Aptos" w:hAnsi="Aptos"/>
              </w:rPr>
              <w:t>the research methods used in the dissertation</w:t>
            </w:r>
            <w:r w:rsidR="00175909">
              <w:rPr>
                <w:rFonts w:ascii="Aptos" w:hAnsi="Aptos"/>
              </w:rPr>
              <w:t xml:space="preserve">. The poster is designed to show and explain </w:t>
            </w:r>
            <w:r w:rsidR="00C74BD5">
              <w:rPr>
                <w:rFonts w:ascii="Aptos" w:hAnsi="Aptos"/>
              </w:rPr>
              <w:t>how the dissertation was conducted</w:t>
            </w:r>
            <w:r w:rsidR="00FF1615">
              <w:rPr>
                <w:rFonts w:ascii="Aptos" w:hAnsi="Aptos"/>
              </w:rPr>
              <w:t xml:space="preserve">, engaging </w:t>
            </w:r>
            <w:r w:rsidR="00D90301">
              <w:rPr>
                <w:rFonts w:ascii="Aptos" w:hAnsi="Aptos"/>
              </w:rPr>
              <w:t>individuals and professionals to discuss and to justify the research.</w:t>
            </w:r>
          </w:p>
          <w:p w14:paraId="103D5E85" w14:textId="6DAD0553" w:rsidR="00280921" w:rsidRPr="007612F8" w:rsidRDefault="000C0C80" w:rsidP="00090F1B">
            <w:pPr>
              <w:rPr>
                <w:rStyle w:val="normaltextrun"/>
                <w:rFonts w:ascii="Arial" w:hAnsi="Arial" w:cs="Arial"/>
              </w:rPr>
            </w:pPr>
            <w:r w:rsidRPr="007A2E61">
              <w:rPr>
                <w:rStyle w:val="normaltextrun"/>
                <w:rFonts w:ascii="Arial" w:hAnsi="Arial" w:cs="Arial"/>
              </w:rPr>
              <w:t>Wearable technology plays a crucial role in improving diabetes self-management in the UK</w:t>
            </w:r>
            <w:r w:rsidR="000168BE" w:rsidRPr="007A2E61">
              <w:rPr>
                <w:rStyle w:val="normaltextrun"/>
                <w:rFonts w:ascii="Arial" w:hAnsi="Arial" w:cs="Arial"/>
              </w:rPr>
              <w:t>.</w:t>
            </w:r>
            <w:r w:rsidR="000168BE">
              <w:rPr>
                <w:rStyle w:val="normaltextrun"/>
                <w:rFonts w:ascii="Arial" w:hAnsi="Arial" w:cs="Arial"/>
              </w:rPr>
              <w:t xml:space="preserve"> </w:t>
            </w:r>
            <w:r w:rsidR="000168BE" w:rsidRPr="007A2E61">
              <w:rPr>
                <w:rStyle w:val="normaltextrun"/>
                <w:rFonts w:ascii="Arial" w:hAnsi="Arial" w:cs="Arial"/>
              </w:rPr>
              <w:t xml:space="preserve">These devices allow for tracking the blood glucose levels more precisely, also allowing for a faster response if changes appear. ‘Devices like these allow to see patterns in blood levels and check if these levels are correct which helps control blood </w:t>
            </w:r>
            <w:r w:rsidR="000168BE" w:rsidRPr="007612F8">
              <w:rPr>
                <w:rStyle w:val="normaltextrun"/>
                <w:rFonts w:ascii="Arial" w:hAnsi="Arial" w:cs="Arial"/>
              </w:rPr>
              <w:t>levels as information is being provided continuously’</w:t>
            </w:r>
            <w:r w:rsidR="005A7E96" w:rsidRPr="007612F8">
              <w:rPr>
                <w:rStyle w:val="normaltextrun"/>
                <w:rFonts w:ascii="Arial" w:hAnsi="Arial" w:cs="Arial"/>
              </w:rPr>
              <w:t xml:space="preserve"> (NHS, 2024)</w:t>
            </w:r>
          </w:p>
          <w:p w14:paraId="41430AD1" w14:textId="3E58E6C1" w:rsidR="00293772" w:rsidRPr="007A2E61" w:rsidRDefault="0037645F" w:rsidP="00293772">
            <w:pPr>
              <w:pStyle w:val="paragraph"/>
              <w:spacing w:before="0" w:beforeAutospacing="0" w:after="0" w:afterAutospacing="0" w:line="360" w:lineRule="auto"/>
              <w:textAlignment w:val="baseline"/>
              <w:rPr>
                <w:rStyle w:val="normaltextrun"/>
                <w:rFonts w:ascii="Arial" w:hAnsi="Arial" w:cs="Arial"/>
                <w:sz w:val="22"/>
                <w:szCs w:val="22"/>
              </w:rPr>
            </w:pPr>
            <w:r w:rsidRPr="007612F8">
              <w:rPr>
                <w:rFonts w:ascii="Arial" w:hAnsi="Arial" w:cs="Arial"/>
                <w:sz w:val="22"/>
                <w:szCs w:val="22"/>
              </w:rPr>
              <w:t xml:space="preserve">Wearable devices such as fitness trackers </w:t>
            </w:r>
            <w:r w:rsidR="00F3124C" w:rsidRPr="007612F8">
              <w:rPr>
                <w:rFonts w:ascii="Arial" w:hAnsi="Arial" w:cs="Arial"/>
                <w:sz w:val="22"/>
                <w:szCs w:val="22"/>
              </w:rPr>
              <w:t>and smartwatches allow</w:t>
            </w:r>
            <w:r w:rsidR="00F3124C" w:rsidRPr="007612F8">
              <w:rPr>
                <w:rFonts w:ascii="Arial" w:hAnsi="Arial" w:cs="Arial"/>
              </w:rPr>
              <w:t xml:space="preserve"> </w:t>
            </w:r>
            <w:r w:rsidR="00F3124C" w:rsidRPr="007612F8">
              <w:rPr>
                <w:rFonts w:ascii="Arial" w:hAnsi="Arial" w:cs="Arial"/>
                <w:sz w:val="22"/>
                <w:szCs w:val="22"/>
              </w:rPr>
              <w:t xml:space="preserve">for a better </w:t>
            </w:r>
            <w:r w:rsidR="00C51A27" w:rsidRPr="007612F8">
              <w:rPr>
                <w:rFonts w:ascii="Arial" w:hAnsi="Arial" w:cs="Arial"/>
                <w:sz w:val="22"/>
                <w:szCs w:val="22"/>
              </w:rPr>
              <w:t>and healthier lifes</w:t>
            </w:r>
            <w:r w:rsidR="00CD4EB4" w:rsidRPr="007612F8">
              <w:rPr>
                <w:rFonts w:ascii="Arial" w:hAnsi="Arial" w:cs="Arial"/>
                <w:sz w:val="22"/>
                <w:szCs w:val="22"/>
              </w:rPr>
              <w:t>tyle</w:t>
            </w:r>
            <w:r w:rsidR="00293772" w:rsidRPr="007612F8">
              <w:rPr>
                <w:rFonts w:ascii="Arial" w:hAnsi="Arial" w:cs="Arial"/>
                <w:sz w:val="22"/>
                <w:szCs w:val="22"/>
              </w:rPr>
              <w:t>.</w:t>
            </w:r>
            <w:r w:rsidR="00293772" w:rsidRPr="007612F8">
              <w:rPr>
                <w:rStyle w:val="normaltextrun"/>
                <w:rFonts w:ascii="Arial" w:hAnsi="Arial" w:cs="Arial"/>
                <w:sz w:val="22"/>
                <w:szCs w:val="22"/>
              </w:rPr>
              <w:t xml:space="preserve"> </w:t>
            </w:r>
            <w:r w:rsidR="00A827B2" w:rsidRPr="007612F8">
              <w:rPr>
                <w:rStyle w:val="eop"/>
                <w:rFonts w:ascii="Arial" w:eastAsia="Calibri Light" w:hAnsi="Arial" w:cs="Arial"/>
                <w:sz w:val="22"/>
                <w:szCs w:val="22"/>
              </w:rPr>
              <w:t>Key theories for exploring wearable technology in diabetes self-management in the UK. Theories such as the HBM, as factors like social, practical, and psychological will shape if an individual with diabetes can adjust and regularly use devices like the CGM, or devices like Smartwatches.</w:t>
            </w:r>
            <w:r w:rsidR="00FD0B89" w:rsidRPr="007612F8">
              <w:rPr>
                <w:rStyle w:val="eop"/>
                <w:rFonts w:ascii="Arial" w:eastAsia="Calibri Light" w:hAnsi="Arial" w:cs="Arial"/>
                <w:sz w:val="22"/>
                <w:szCs w:val="22"/>
              </w:rPr>
              <w:t xml:space="preserve"> Data from smartwatches and devices like the CGM provide a valuable insight for clinicians allowing for treatment, assessment, and diagnosis at any given point in time. (</w:t>
            </w:r>
            <w:proofErr w:type="spellStart"/>
            <w:proofErr w:type="gramStart"/>
            <w:r w:rsidR="00FD0B89" w:rsidRPr="007612F8">
              <w:rPr>
                <w:rStyle w:val="eop"/>
                <w:rFonts w:ascii="Arial" w:eastAsia="Calibri Light" w:hAnsi="Arial" w:cs="Arial"/>
                <w:sz w:val="22"/>
                <w:szCs w:val="22"/>
              </w:rPr>
              <w:t>Lewczk</w:t>
            </w:r>
            <w:proofErr w:type="spellEnd"/>
            <w:r w:rsidR="00FD0B89" w:rsidRPr="007612F8">
              <w:rPr>
                <w:rStyle w:val="eop"/>
                <w:rFonts w:ascii="Arial" w:eastAsia="Calibri Light" w:hAnsi="Arial" w:cs="Arial"/>
                <w:sz w:val="22"/>
                <w:szCs w:val="22"/>
              </w:rPr>
              <w:t>,.</w:t>
            </w:r>
            <w:proofErr w:type="gramEnd"/>
            <w:r w:rsidR="00FD0B89" w:rsidRPr="007612F8">
              <w:rPr>
                <w:rStyle w:val="eop"/>
                <w:rFonts w:ascii="Arial" w:eastAsia="Calibri Light" w:hAnsi="Arial" w:cs="Arial"/>
                <w:sz w:val="22"/>
                <w:szCs w:val="22"/>
              </w:rPr>
              <w:t xml:space="preserve"> </w:t>
            </w:r>
            <w:proofErr w:type="gramStart"/>
            <w:r w:rsidR="00FD0B89" w:rsidRPr="007612F8">
              <w:rPr>
                <w:rStyle w:val="eop"/>
                <w:rFonts w:ascii="Arial" w:eastAsia="Calibri Light" w:hAnsi="Arial" w:cs="Arial"/>
                <w:sz w:val="22"/>
                <w:szCs w:val="22"/>
              </w:rPr>
              <w:t>Z,.</w:t>
            </w:r>
            <w:proofErr w:type="gramEnd"/>
            <w:r w:rsidR="00FD0B89" w:rsidRPr="007612F8">
              <w:rPr>
                <w:rStyle w:val="eop"/>
                <w:rFonts w:ascii="Arial" w:eastAsia="Calibri Light" w:hAnsi="Arial" w:cs="Arial"/>
                <w:sz w:val="22"/>
                <w:szCs w:val="22"/>
              </w:rPr>
              <w:t xml:space="preserve"> </w:t>
            </w:r>
            <w:proofErr w:type="gramStart"/>
            <w:r w:rsidR="00FD0B89" w:rsidRPr="007612F8">
              <w:rPr>
                <w:rStyle w:val="eop"/>
                <w:rFonts w:ascii="Arial" w:eastAsia="Calibri Light" w:hAnsi="Arial" w:cs="Arial"/>
                <w:sz w:val="22"/>
                <w:szCs w:val="22"/>
              </w:rPr>
              <w:t>Mitchell,.</w:t>
            </w:r>
            <w:proofErr w:type="gramEnd"/>
            <w:r w:rsidR="00FD0B89" w:rsidRPr="007612F8">
              <w:rPr>
                <w:rStyle w:val="eop"/>
                <w:rFonts w:ascii="Arial" w:eastAsia="Calibri Light" w:hAnsi="Arial" w:cs="Arial"/>
                <w:sz w:val="22"/>
                <w:szCs w:val="22"/>
              </w:rPr>
              <w:t xml:space="preserve"> M, 2024</w:t>
            </w:r>
            <w:r w:rsidR="007612F8">
              <w:rPr>
                <w:rStyle w:val="eop"/>
                <w:rFonts w:ascii="Arial" w:eastAsia="Calibri Light" w:hAnsi="Arial" w:cs="Arial"/>
                <w:sz w:val="22"/>
                <w:szCs w:val="22"/>
              </w:rPr>
              <w:t>)</w:t>
            </w:r>
          </w:p>
          <w:p w14:paraId="40CDAD10" w14:textId="4767B7B4" w:rsidR="00280921" w:rsidRPr="00BE2A74" w:rsidRDefault="00C3364A" w:rsidP="00090F1B">
            <w:pPr>
              <w:rPr>
                <w:rFonts w:ascii="Arial" w:hAnsi="Arial" w:cs="Arial"/>
              </w:rPr>
            </w:pPr>
            <w:r w:rsidRPr="00BE2A74">
              <w:rPr>
                <w:rFonts w:ascii="Arial" w:hAnsi="Arial" w:cs="Arial"/>
              </w:rPr>
              <w:t>The aim of the dissertation is</w:t>
            </w:r>
            <w:r w:rsidR="005B57ED" w:rsidRPr="00BE2A74">
              <w:rPr>
                <w:rFonts w:ascii="Arial" w:hAnsi="Arial" w:cs="Arial"/>
              </w:rPr>
              <w:t>:</w:t>
            </w:r>
          </w:p>
          <w:p w14:paraId="16CE4712" w14:textId="4680B190" w:rsidR="005F7D75" w:rsidRPr="00BE2A74" w:rsidRDefault="005B57ED" w:rsidP="002B327C">
            <w:pPr>
              <w:rPr>
                <w:rFonts w:ascii="Arial" w:hAnsi="Arial" w:cs="Arial"/>
              </w:rPr>
            </w:pPr>
            <w:r w:rsidRPr="00BE2A74">
              <w:rPr>
                <w:rFonts w:ascii="Arial" w:hAnsi="Arial" w:cs="Arial"/>
              </w:rPr>
              <w:t xml:space="preserve">Wearable devices for diabetes are to be considered as essential for improving diabetes </w:t>
            </w:r>
            <w:r w:rsidR="002B327C" w:rsidRPr="00BE2A74">
              <w:rPr>
                <w:rFonts w:ascii="Arial" w:hAnsi="Arial" w:cs="Arial"/>
              </w:rPr>
              <w:t>self-management</w:t>
            </w:r>
            <w:r w:rsidR="00AD66FD" w:rsidRPr="00BE2A74">
              <w:rPr>
                <w:rFonts w:ascii="Arial" w:hAnsi="Arial" w:cs="Arial"/>
              </w:rPr>
              <w:t xml:space="preserve"> in the UK as they allow for real time continuous monitoring, which allows for an individual to analyse and track any abnormalities in real time, and to provide immediate </w:t>
            </w:r>
            <w:r w:rsidR="00AD66FD" w:rsidRPr="00BE2A74">
              <w:rPr>
                <w:rFonts w:ascii="Arial" w:hAnsi="Arial" w:cs="Arial"/>
              </w:rPr>
              <w:lastRenderedPageBreak/>
              <w:t>feedback to professional</w:t>
            </w:r>
            <w:r w:rsidR="002B327C" w:rsidRPr="00BE2A74">
              <w:rPr>
                <w:rFonts w:ascii="Arial" w:hAnsi="Arial" w:cs="Arial"/>
              </w:rPr>
              <w:t xml:space="preserve">, </w:t>
            </w:r>
            <w:r w:rsidR="00FA3447" w:rsidRPr="00BE2A74">
              <w:rPr>
                <w:rFonts w:ascii="Arial" w:hAnsi="Arial" w:cs="Arial"/>
              </w:rPr>
              <w:t>these devices</w:t>
            </w:r>
            <w:r w:rsidR="002B327C" w:rsidRPr="00BE2A74">
              <w:rPr>
                <w:rFonts w:ascii="Arial" w:hAnsi="Arial" w:cs="Arial"/>
              </w:rPr>
              <w:t xml:space="preserve"> allow for individuals to be engaged and feel empowered</w:t>
            </w:r>
            <w:r w:rsidR="005F7D75" w:rsidRPr="00BE2A74">
              <w:rPr>
                <w:rFonts w:ascii="Arial" w:hAnsi="Arial" w:cs="Arial"/>
              </w:rPr>
              <w:t xml:space="preserve">. </w:t>
            </w:r>
          </w:p>
          <w:p w14:paraId="4F873229" w14:textId="3DC4E121" w:rsidR="000E56ED" w:rsidRPr="00E66417" w:rsidRDefault="000E56ED" w:rsidP="005F7D75">
            <w:pPr>
              <w:spacing w:line="360" w:lineRule="auto"/>
              <w:jc w:val="both"/>
              <w:rPr>
                <w:rFonts w:ascii="Aptos" w:hAnsi="Aptos"/>
              </w:rPr>
            </w:pPr>
          </w:p>
        </w:tc>
        <w:tc>
          <w:tcPr>
            <w:tcW w:w="7391" w:type="dxa"/>
          </w:tcPr>
          <w:p w14:paraId="512F9F0B" w14:textId="3C37ABAD" w:rsidR="00C31D85" w:rsidRPr="00EA2112" w:rsidRDefault="00AB5409" w:rsidP="00EA2112">
            <w:pPr>
              <w:pStyle w:val="ListParagraph"/>
              <w:numPr>
                <w:ilvl w:val="0"/>
                <w:numId w:val="14"/>
              </w:numPr>
              <w:rPr>
                <w:rFonts w:ascii="Aptos" w:hAnsi="Aptos"/>
              </w:rPr>
            </w:pPr>
            <w:r w:rsidRPr="00EA2112">
              <w:rPr>
                <w:rFonts w:ascii="Aptos" w:hAnsi="Aptos"/>
                <w:b/>
                <w:bCs/>
              </w:rPr>
              <w:lastRenderedPageBreak/>
              <w:t>Search Strategy</w:t>
            </w:r>
            <w:r w:rsidRPr="00EA2112">
              <w:rPr>
                <w:rFonts w:ascii="Aptos" w:hAnsi="Aptos"/>
              </w:rPr>
              <w:t xml:space="preserve"> </w:t>
            </w:r>
          </w:p>
          <w:p w14:paraId="088D9FCA" w14:textId="1431A04A" w:rsidR="00EA2112" w:rsidRDefault="005A3066" w:rsidP="00EA2112">
            <w:pPr>
              <w:rPr>
                <w:rFonts w:ascii="Aptos" w:hAnsi="Aptos"/>
              </w:rPr>
            </w:pPr>
            <w:r>
              <w:rPr>
                <w:rFonts w:ascii="Aptos" w:hAnsi="Aptos"/>
              </w:rPr>
              <w:t>A search strategy is an organised structure of key terms</w:t>
            </w:r>
            <w:r w:rsidR="00E16246">
              <w:rPr>
                <w:rFonts w:ascii="Aptos" w:hAnsi="Aptos"/>
              </w:rPr>
              <w:t xml:space="preserve"> used to search a database. The search strategy combines the key concepts of the search question in order to receive accurate results</w:t>
            </w:r>
            <w:r w:rsidR="00262D7C">
              <w:rPr>
                <w:rFonts w:ascii="Aptos" w:hAnsi="Aptos"/>
              </w:rPr>
              <w:t xml:space="preserve">. </w:t>
            </w:r>
            <w:r w:rsidR="00DB0CBA">
              <w:rPr>
                <w:rFonts w:ascii="Aptos" w:hAnsi="Aptos"/>
              </w:rPr>
              <w:t>(University of Leeds, (2022)</w:t>
            </w:r>
          </w:p>
          <w:p w14:paraId="5B1C02B6" w14:textId="4CDFD2E6" w:rsidR="00DB0CBA" w:rsidRDefault="002475BA" w:rsidP="00EA2112">
            <w:pPr>
              <w:rPr>
                <w:rFonts w:ascii="Aptos" w:hAnsi="Aptos"/>
              </w:rPr>
            </w:pPr>
            <w:r>
              <w:rPr>
                <w:rFonts w:ascii="Aptos" w:hAnsi="Aptos"/>
              </w:rPr>
              <w:t xml:space="preserve">A search strategy highlights </w:t>
            </w:r>
            <w:r w:rsidR="00727D48">
              <w:rPr>
                <w:rFonts w:ascii="Aptos" w:hAnsi="Aptos"/>
              </w:rPr>
              <w:t xml:space="preserve">the methodology used to find the most relevant sources for this </w:t>
            </w:r>
            <w:r w:rsidR="00A65E3D">
              <w:rPr>
                <w:rFonts w:ascii="Aptos" w:hAnsi="Aptos"/>
              </w:rPr>
              <w:t>dissertation. Beginning with providing a clear, structured research question</w:t>
            </w:r>
            <w:r w:rsidR="00541074">
              <w:rPr>
                <w:rFonts w:ascii="Aptos" w:hAnsi="Aptos"/>
              </w:rPr>
              <w:t xml:space="preserve"> (this is where the key concepts will be found). When </w:t>
            </w:r>
            <w:r w:rsidR="00593C34">
              <w:rPr>
                <w:rFonts w:ascii="Aptos" w:hAnsi="Aptos"/>
              </w:rPr>
              <w:t xml:space="preserve">these concepts are </w:t>
            </w:r>
            <w:r w:rsidR="00E6284E">
              <w:rPr>
                <w:rFonts w:ascii="Aptos" w:hAnsi="Aptos"/>
              </w:rPr>
              <w:t>discovered,</w:t>
            </w:r>
            <w:r w:rsidR="00593C34">
              <w:rPr>
                <w:rFonts w:ascii="Aptos" w:hAnsi="Aptos"/>
              </w:rPr>
              <w:t xml:space="preserve"> they are then turned into keywords and codes</w:t>
            </w:r>
            <w:r w:rsidR="002F340B">
              <w:rPr>
                <w:rFonts w:ascii="Aptos" w:hAnsi="Aptos"/>
              </w:rPr>
              <w:t>, this using AND, OR, NOT (Boolean Operators) to initiate a refined search</w:t>
            </w:r>
            <w:r w:rsidR="00DE1E9E">
              <w:rPr>
                <w:rFonts w:ascii="Aptos" w:hAnsi="Aptos"/>
              </w:rPr>
              <w:t xml:space="preserve">. </w:t>
            </w:r>
            <w:r w:rsidR="00E6284E">
              <w:rPr>
                <w:rFonts w:ascii="Aptos" w:hAnsi="Aptos"/>
              </w:rPr>
              <w:t>Academic databases like; PubMed, Google Scholar, WHO, etc</w:t>
            </w:r>
            <w:r w:rsidR="009637EA">
              <w:rPr>
                <w:rFonts w:ascii="Aptos" w:hAnsi="Aptos"/>
              </w:rPr>
              <w:t xml:space="preserve"> are search</w:t>
            </w:r>
            <w:r w:rsidR="00D20C1F">
              <w:rPr>
                <w:rFonts w:ascii="Aptos" w:hAnsi="Aptos"/>
              </w:rPr>
              <w:t>ed to provide the best sources</w:t>
            </w:r>
          </w:p>
          <w:p w14:paraId="25CA190D" w14:textId="50927D7D" w:rsidR="0029329C" w:rsidRDefault="00BD63DD" w:rsidP="00C8340E">
            <w:pPr>
              <w:rPr>
                <w:rFonts w:ascii="Aptos" w:hAnsi="Aptos"/>
              </w:rPr>
            </w:pPr>
            <w:r>
              <w:rPr>
                <w:rFonts w:ascii="Aptos" w:hAnsi="Aptos"/>
              </w:rPr>
              <w:t>Both an inclusion and exclusion crite</w:t>
            </w:r>
            <w:r w:rsidR="00620D24">
              <w:rPr>
                <w:rFonts w:ascii="Aptos" w:hAnsi="Aptos"/>
              </w:rPr>
              <w:t>ria are used to show quality and relevance</w:t>
            </w:r>
            <w:r w:rsidR="00CF7777">
              <w:rPr>
                <w:rFonts w:ascii="Aptos" w:hAnsi="Aptos"/>
              </w:rPr>
              <w:t>,</w:t>
            </w:r>
            <w:r w:rsidR="00620D24">
              <w:rPr>
                <w:rFonts w:ascii="Aptos" w:hAnsi="Aptos"/>
              </w:rPr>
              <w:t xml:space="preserve"> </w:t>
            </w:r>
            <w:r w:rsidR="00546AB9">
              <w:rPr>
                <w:rFonts w:ascii="Aptos" w:hAnsi="Aptos"/>
              </w:rPr>
              <w:t>for example allowing for specific results</w:t>
            </w:r>
            <w:r w:rsidR="009E064B">
              <w:rPr>
                <w:rFonts w:ascii="Aptos" w:hAnsi="Aptos"/>
              </w:rPr>
              <w:t xml:space="preserve"> filters are applied such as date ranges (articles within the past 10 years)</w:t>
            </w:r>
            <w:r w:rsidR="00650D7B">
              <w:rPr>
                <w:rFonts w:ascii="Aptos" w:hAnsi="Aptos"/>
              </w:rPr>
              <w:t>, articles that are English</w:t>
            </w:r>
            <w:r w:rsidR="00CC73D7">
              <w:rPr>
                <w:rFonts w:ascii="Aptos" w:hAnsi="Aptos"/>
              </w:rPr>
              <w:t>, and selecting peer reviewed articles,</w:t>
            </w:r>
            <w:r w:rsidR="00777F8F">
              <w:rPr>
                <w:rFonts w:ascii="Aptos" w:hAnsi="Aptos"/>
              </w:rPr>
              <w:t xml:space="preserve"> These filters allow for sources to be scanned (titles, and abstracts) </w:t>
            </w:r>
            <w:r w:rsidR="00CC73D7">
              <w:rPr>
                <w:rFonts w:ascii="Aptos" w:hAnsi="Aptos"/>
              </w:rPr>
              <w:t xml:space="preserve"> this allows for </w:t>
            </w:r>
            <w:r w:rsidR="00C35659">
              <w:rPr>
                <w:rFonts w:ascii="Aptos" w:hAnsi="Aptos"/>
              </w:rPr>
              <w:t xml:space="preserve">filtered reliable academic sources. </w:t>
            </w:r>
            <w:r w:rsidR="00B83596">
              <w:rPr>
                <w:rFonts w:ascii="Aptos" w:hAnsi="Aptos"/>
              </w:rPr>
              <w:t xml:space="preserve">Then all reliable sources used are </w:t>
            </w:r>
            <w:r w:rsidR="00C8340E">
              <w:rPr>
                <w:rFonts w:ascii="Aptos" w:hAnsi="Aptos"/>
              </w:rPr>
              <w:t>officially</w:t>
            </w:r>
            <w:r w:rsidR="00B83596">
              <w:rPr>
                <w:rFonts w:ascii="Aptos" w:hAnsi="Aptos"/>
              </w:rPr>
              <w:t xml:space="preserve"> documented </w:t>
            </w:r>
            <w:r w:rsidR="00C8340E">
              <w:rPr>
                <w:rFonts w:ascii="Aptos" w:hAnsi="Aptos"/>
              </w:rPr>
              <w:t>to provide reliable research.</w:t>
            </w:r>
            <w:r w:rsidR="001F046F">
              <w:rPr>
                <w:rFonts w:ascii="Aptos" w:hAnsi="Aptos"/>
              </w:rPr>
              <w:t xml:space="preserve"> </w:t>
            </w:r>
          </w:p>
          <w:p w14:paraId="2EA2B261" w14:textId="77777777" w:rsidR="00C8340E" w:rsidRDefault="00C8340E" w:rsidP="00C8340E">
            <w:pPr>
              <w:rPr>
                <w:rFonts w:ascii="Aptos" w:hAnsi="Aptos"/>
              </w:rPr>
            </w:pPr>
          </w:p>
          <w:p w14:paraId="5016684A" w14:textId="77777777" w:rsidR="00C8340E" w:rsidRDefault="00C8340E" w:rsidP="00C8340E">
            <w:pPr>
              <w:rPr>
                <w:rFonts w:ascii="Aptos" w:hAnsi="Aptos"/>
              </w:rPr>
            </w:pPr>
          </w:p>
          <w:p w14:paraId="78A3BEE5" w14:textId="77777777" w:rsidR="00236E47" w:rsidRPr="00E66417" w:rsidRDefault="00236E47" w:rsidP="00C8340E">
            <w:pPr>
              <w:rPr>
                <w:rFonts w:ascii="Aptos" w:hAnsi="Aptos"/>
              </w:rPr>
            </w:pPr>
          </w:p>
          <w:p w14:paraId="109C23A4" w14:textId="7EA9236D" w:rsidR="0029329C" w:rsidRPr="00E66417" w:rsidRDefault="0029329C" w:rsidP="005F7D75">
            <w:pPr>
              <w:spacing w:line="360" w:lineRule="auto"/>
              <w:jc w:val="both"/>
              <w:rPr>
                <w:rFonts w:ascii="Aptos" w:hAnsi="Aptos"/>
              </w:rPr>
            </w:pPr>
          </w:p>
        </w:tc>
      </w:tr>
      <w:tr w:rsidR="00C31D85" w:rsidRPr="00E66417" w14:paraId="56FBFF17" w14:textId="77777777" w:rsidTr="00063B85">
        <w:trPr>
          <w:trHeight w:val="1856"/>
        </w:trPr>
        <w:tc>
          <w:tcPr>
            <w:tcW w:w="7225" w:type="dxa"/>
          </w:tcPr>
          <w:p w14:paraId="30AEBD55" w14:textId="77777777" w:rsidR="00C31D85" w:rsidRPr="00E66417" w:rsidRDefault="00C31D85" w:rsidP="00C46111">
            <w:pPr>
              <w:rPr>
                <w:rFonts w:ascii="Aptos" w:hAnsi="Aptos"/>
              </w:rPr>
            </w:pPr>
            <w:r w:rsidRPr="00E66417">
              <w:rPr>
                <w:rFonts w:ascii="Aptos" w:hAnsi="Aptos"/>
                <w:b/>
                <w:bCs/>
                <w:sz w:val="40"/>
                <w:szCs w:val="40"/>
              </w:rPr>
              <w:t>03</w:t>
            </w:r>
            <w:r w:rsidR="00AB5409" w:rsidRPr="00E66417">
              <w:rPr>
                <w:rFonts w:ascii="Aptos" w:hAnsi="Aptos"/>
              </w:rPr>
              <w:t xml:space="preserve"> </w:t>
            </w:r>
            <w:r w:rsidR="00AB5409" w:rsidRPr="00E66417">
              <w:rPr>
                <w:rFonts w:ascii="Aptos" w:hAnsi="Aptos"/>
                <w:b/>
                <w:bCs/>
              </w:rPr>
              <w:t>Searching for Information</w:t>
            </w:r>
            <w:r w:rsidR="00AB5409" w:rsidRPr="00E66417">
              <w:rPr>
                <w:rFonts w:ascii="Aptos" w:hAnsi="Aptos"/>
              </w:rPr>
              <w:t xml:space="preserve"> </w:t>
            </w:r>
          </w:p>
          <w:p w14:paraId="2089C6A8" w14:textId="08B07CB9" w:rsidR="00D47AD9" w:rsidRDefault="00C62670" w:rsidP="005F7D75">
            <w:pPr>
              <w:spacing w:line="360" w:lineRule="auto"/>
              <w:jc w:val="both"/>
              <w:rPr>
                <w:rFonts w:ascii="Aptos" w:hAnsi="Aptos"/>
              </w:rPr>
            </w:pPr>
            <w:r>
              <w:rPr>
                <w:rFonts w:ascii="Aptos" w:hAnsi="Aptos"/>
              </w:rPr>
              <w:t xml:space="preserve">To search for information </w:t>
            </w:r>
            <w:r w:rsidR="006A06E5">
              <w:rPr>
                <w:rFonts w:ascii="Aptos" w:hAnsi="Aptos"/>
              </w:rPr>
              <w:t>in regard to</w:t>
            </w:r>
            <w:r>
              <w:rPr>
                <w:rFonts w:ascii="Aptos" w:hAnsi="Aptos"/>
              </w:rPr>
              <w:t xml:space="preserve"> the</w:t>
            </w:r>
            <w:r w:rsidR="00F4628E">
              <w:rPr>
                <w:rFonts w:ascii="Aptos" w:hAnsi="Aptos"/>
              </w:rPr>
              <w:t xml:space="preserve"> dissertation</w:t>
            </w:r>
            <w:r w:rsidR="00996435">
              <w:rPr>
                <w:rFonts w:ascii="Aptos" w:hAnsi="Aptos"/>
              </w:rPr>
              <w:t>, it is important to have a clear and concise</w:t>
            </w:r>
            <w:r>
              <w:rPr>
                <w:rFonts w:ascii="Aptos" w:hAnsi="Aptos"/>
              </w:rPr>
              <w:t xml:space="preserve"> research question ‘exploring the role</w:t>
            </w:r>
            <w:r w:rsidR="006A06E5">
              <w:rPr>
                <w:rFonts w:ascii="Aptos" w:hAnsi="Aptos"/>
              </w:rPr>
              <w:t xml:space="preserve"> of wearable technology in improving diabetes self-management in the UK</w:t>
            </w:r>
            <w:r w:rsidR="00F4628E">
              <w:rPr>
                <w:rFonts w:ascii="Aptos" w:hAnsi="Aptos"/>
              </w:rPr>
              <w:t>’,</w:t>
            </w:r>
            <w:r w:rsidR="00DD4465">
              <w:rPr>
                <w:rFonts w:ascii="Aptos" w:hAnsi="Aptos"/>
              </w:rPr>
              <w:t xml:space="preserve"> also using academic databases and Boolean Operators</w:t>
            </w:r>
            <w:r w:rsidR="00860915">
              <w:rPr>
                <w:rFonts w:ascii="Aptos" w:hAnsi="Aptos"/>
              </w:rPr>
              <w:t xml:space="preserve"> and to apply filters allowing for credibility, reliability and relevance.</w:t>
            </w:r>
          </w:p>
          <w:p w14:paraId="497926D1" w14:textId="70A17C2E" w:rsidR="006A06E5" w:rsidRDefault="00C529AD" w:rsidP="006A1C06">
            <w:pPr>
              <w:pStyle w:val="ListParagraph"/>
              <w:numPr>
                <w:ilvl w:val="0"/>
                <w:numId w:val="15"/>
              </w:numPr>
              <w:spacing w:line="360" w:lineRule="auto"/>
              <w:jc w:val="both"/>
              <w:rPr>
                <w:rFonts w:ascii="Aptos" w:hAnsi="Aptos"/>
              </w:rPr>
            </w:pPr>
            <w:r>
              <w:rPr>
                <w:rFonts w:ascii="Aptos" w:hAnsi="Aptos"/>
              </w:rPr>
              <w:t>First of all,</w:t>
            </w:r>
            <w:r w:rsidR="006A1C06">
              <w:rPr>
                <w:rFonts w:ascii="Aptos" w:hAnsi="Aptos"/>
              </w:rPr>
              <w:t xml:space="preserve"> </w:t>
            </w:r>
            <w:r w:rsidR="00A35A25">
              <w:rPr>
                <w:rFonts w:ascii="Aptos" w:hAnsi="Aptos"/>
              </w:rPr>
              <w:t xml:space="preserve">you start to focus on diabetes self-management in the UK as it is relevant and relates to the research question. </w:t>
            </w:r>
          </w:p>
          <w:p w14:paraId="7AC8E911" w14:textId="07D1E166" w:rsidR="00C529AD" w:rsidRDefault="00C529AD" w:rsidP="006A1C06">
            <w:pPr>
              <w:pStyle w:val="ListParagraph"/>
              <w:numPr>
                <w:ilvl w:val="0"/>
                <w:numId w:val="15"/>
              </w:numPr>
              <w:spacing w:line="360" w:lineRule="auto"/>
              <w:jc w:val="both"/>
              <w:rPr>
                <w:rFonts w:ascii="Aptos" w:hAnsi="Aptos"/>
              </w:rPr>
            </w:pPr>
            <w:r>
              <w:rPr>
                <w:rFonts w:ascii="Aptos" w:hAnsi="Aptos"/>
              </w:rPr>
              <w:t xml:space="preserve">Secondly, key terms and key terms are identified in order to </w:t>
            </w:r>
            <w:r w:rsidR="00943CBC">
              <w:rPr>
                <w:rFonts w:ascii="Aptos" w:hAnsi="Aptos"/>
              </w:rPr>
              <w:t xml:space="preserve">expand the </w:t>
            </w:r>
            <w:r w:rsidR="001338C3">
              <w:rPr>
                <w:rFonts w:ascii="Aptos" w:hAnsi="Aptos"/>
              </w:rPr>
              <w:t>search for relevant sources (Self-management, Diabetes, UK</w:t>
            </w:r>
            <w:r w:rsidR="004135C3">
              <w:rPr>
                <w:rFonts w:ascii="Aptos" w:hAnsi="Aptos"/>
              </w:rPr>
              <w:t>, Digital he</w:t>
            </w:r>
            <w:r w:rsidR="001377B5">
              <w:rPr>
                <w:rFonts w:ascii="Aptos" w:hAnsi="Aptos"/>
              </w:rPr>
              <w:t>alth, CGM, FGM,</w:t>
            </w:r>
            <w:r w:rsidR="00371B37">
              <w:rPr>
                <w:rFonts w:ascii="Aptos" w:hAnsi="Aptos"/>
              </w:rPr>
              <w:t xml:space="preserve"> etc)</w:t>
            </w:r>
          </w:p>
          <w:p w14:paraId="369DAFB7" w14:textId="5828347A" w:rsidR="00371B37" w:rsidRDefault="00371B37" w:rsidP="006A1C06">
            <w:pPr>
              <w:pStyle w:val="ListParagraph"/>
              <w:numPr>
                <w:ilvl w:val="0"/>
                <w:numId w:val="15"/>
              </w:numPr>
              <w:spacing w:line="360" w:lineRule="auto"/>
              <w:jc w:val="both"/>
              <w:rPr>
                <w:rFonts w:ascii="Aptos" w:hAnsi="Aptos"/>
              </w:rPr>
            </w:pPr>
            <w:r>
              <w:rPr>
                <w:rFonts w:ascii="Aptos" w:hAnsi="Aptos"/>
              </w:rPr>
              <w:t>Identified and search the</w:t>
            </w:r>
            <w:r w:rsidR="004C72AD">
              <w:rPr>
                <w:rFonts w:ascii="Aptos" w:hAnsi="Aptos"/>
              </w:rPr>
              <w:t xml:space="preserve"> relevant and reliable academic databases such as PubMed, Google Scholar, NHS, WHO etc</w:t>
            </w:r>
            <w:r w:rsidR="00C81E91">
              <w:rPr>
                <w:rFonts w:ascii="Aptos" w:hAnsi="Aptos"/>
              </w:rPr>
              <w:t>.</w:t>
            </w:r>
          </w:p>
          <w:p w14:paraId="48ECC757" w14:textId="184CD7FB" w:rsidR="00C81E91" w:rsidRDefault="00C81E91" w:rsidP="006A1C06">
            <w:pPr>
              <w:pStyle w:val="ListParagraph"/>
              <w:numPr>
                <w:ilvl w:val="0"/>
                <w:numId w:val="15"/>
              </w:numPr>
              <w:spacing w:line="360" w:lineRule="auto"/>
              <w:jc w:val="both"/>
              <w:rPr>
                <w:rFonts w:ascii="Aptos" w:hAnsi="Aptos"/>
              </w:rPr>
            </w:pPr>
            <w:r>
              <w:rPr>
                <w:rFonts w:ascii="Aptos" w:hAnsi="Aptos"/>
              </w:rPr>
              <w:t xml:space="preserve">Next, as discussed before use </w:t>
            </w:r>
            <w:r w:rsidR="006733CF">
              <w:rPr>
                <w:rFonts w:ascii="Aptos" w:hAnsi="Aptos"/>
              </w:rPr>
              <w:t xml:space="preserve">AND, OR, NOT (Boolean Operators) </w:t>
            </w:r>
            <w:r w:rsidR="002B2025">
              <w:rPr>
                <w:rFonts w:ascii="Aptos" w:hAnsi="Aptos"/>
              </w:rPr>
              <w:t xml:space="preserve">to help bring together the keywords and codes </w:t>
            </w:r>
            <w:r w:rsidR="00153400">
              <w:rPr>
                <w:rFonts w:ascii="Aptos" w:hAnsi="Aptos"/>
              </w:rPr>
              <w:t>to help refine.</w:t>
            </w:r>
          </w:p>
          <w:p w14:paraId="2D263B04" w14:textId="6DC7A7DB" w:rsidR="00153400" w:rsidRDefault="004E655E" w:rsidP="006A1C06">
            <w:pPr>
              <w:pStyle w:val="ListParagraph"/>
              <w:numPr>
                <w:ilvl w:val="0"/>
                <w:numId w:val="15"/>
              </w:numPr>
              <w:spacing w:line="360" w:lineRule="auto"/>
              <w:jc w:val="both"/>
              <w:rPr>
                <w:rFonts w:ascii="Aptos" w:hAnsi="Aptos"/>
              </w:rPr>
            </w:pPr>
            <w:r>
              <w:rPr>
                <w:rFonts w:ascii="Aptos" w:hAnsi="Aptos"/>
              </w:rPr>
              <w:t>Making sure that peer-reviewed, UK</w:t>
            </w:r>
            <w:r w:rsidR="00A35CEE">
              <w:rPr>
                <w:rFonts w:ascii="Aptos" w:hAnsi="Aptos"/>
              </w:rPr>
              <w:t xml:space="preserve"> studies, being within the last 10 years</w:t>
            </w:r>
            <w:r w:rsidR="003B01FE">
              <w:rPr>
                <w:rFonts w:ascii="Aptos" w:hAnsi="Aptos"/>
              </w:rPr>
              <w:t xml:space="preserve"> (inclusion criteria) this makes sure sources are credible and relevant.</w:t>
            </w:r>
          </w:p>
          <w:p w14:paraId="0E100BE8" w14:textId="31D7532C" w:rsidR="0093658A" w:rsidRDefault="0093658A" w:rsidP="006A1C06">
            <w:pPr>
              <w:pStyle w:val="ListParagraph"/>
              <w:numPr>
                <w:ilvl w:val="0"/>
                <w:numId w:val="15"/>
              </w:numPr>
              <w:spacing w:line="360" w:lineRule="auto"/>
              <w:jc w:val="both"/>
              <w:rPr>
                <w:rFonts w:ascii="Aptos" w:hAnsi="Aptos"/>
              </w:rPr>
            </w:pPr>
            <w:r>
              <w:rPr>
                <w:rFonts w:ascii="Aptos" w:hAnsi="Aptos"/>
              </w:rPr>
              <w:lastRenderedPageBreak/>
              <w:t xml:space="preserve">With all sources brought up, reading the titles and abstracts of them to decide whether they are </w:t>
            </w:r>
            <w:r w:rsidR="001C4D72">
              <w:rPr>
                <w:rFonts w:ascii="Aptos" w:hAnsi="Aptos"/>
              </w:rPr>
              <w:t xml:space="preserve">relevant and credible to the research question </w:t>
            </w:r>
            <w:r w:rsidR="00674300">
              <w:rPr>
                <w:rFonts w:ascii="Aptos" w:hAnsi="Aptos"/>
              </w:rPr>
              <w:t>(exclusion criteria)</w:t>
            </w:r>
          </w:p>
          <w:p w14:paraId="2065F644" w14:textId="559E94DE" w:rsidR="00EA7E9B" w:rsidRPr="00F343F4" w:rsidRDefault="00674300" w:rsidP="00F343F4">
            <w:pPr>
              <w:pStyle w:val="ListParagraph"/>
              <w:numPr>
                <w:ilvl w:val="0"/>
                <w:numId w:val="15"/>
              </w:numPr>
              <w:spacing w:line="360" w:lineRule="auto"/>
              <w:jc w:val="both"/>
              <w:rPr>
                <w:rStyle w:val="normaltextrun"/>
                <w:rFonts w:ascii="Aptos" w:hAnsi="Aptos"/>
              </w:rPr>
            </w:pPr>
            <w:r>
              <w:rPr>
                <w:rFonts w:ascii="Aptos" w:hAnsi="Aptos"/>
              </w:rPr>
              <w:t xml:space="preserve">Lastly when relevant sources are </w:t>
            </w:r>
            <w:r w:rsidR="008428B8">
              <w:rPr>
                <w:rFonts w:ascii="Aptos" w:hAnsi="Aptos"/>
              </w:rPr>
              <w:t xml:space="preserve">selected, assessing them to </w:t>
            </w:r>
            <w:r w:rsidR="00F031EA">
              <w:rPr>
                <w:rFonts w:ascii="Aptos" w:hAnsi="Aptos"/>
              </w:rPr>
              <w:t>relate to the CRAAP test to make sure they are relevant to the research question.</w:t>
            </w:r>
          </w:p>
          <w:p w14:paraId="19084EF7" w14:textId="4AE6DC81" w:rsidR="00EA7E9B" w:rsidRPr="00EA7E9B" w:rsidRDefault="00EA7E9B" w:rsidP="001B6931">
            <w:pPr>
              <w:pStyle w:val="paragraph"/>
              <w:spacing w:before="0" w:beforeAutospacing="0" w:after="0" w:afterAutospacing="0" w:line="360" w:lineRule="auto"/>
              <w:textAlignment w:val="baseline"/>
              <w:rPr>
                <w:rStyle w:val="normaltextrun"/>
                <w:rFonts w:ascii="Arial" w:hAnsi="Arial" w:cs="Arial"/>
                <w:b/>
                <w:bCs/>
              </w:rPr>
            </w:pPr>
            <w:r w:rsidRPr="00EA7E9B">
              <w:rPr>
                <w:rStyle w:val="normaltextrun"/>
                <w:rFonts w:ascii="Arial" w:hAnsi="Arial" w:cs="Arial"/>
                <w:b/>
                <w:bCs/>
              </w:rPr>
              <w:t>Key Definitions:</w:t>
            </w:r>
          </w:p>
          <w:p w14:paraId="621A4F64" w14:textId="02A54302" w:rsidR="001B6931" w:rsidRDefault="001B6931" w:rsidP="001B6931">
            <w:pPr>
              <w:pStyle w:val="paragraph"/>
              <w:spacing w:before="0" w:beforeAutospacing="0" w:after="0" w:afterAutospacing="0" w:line="360" w:lineRule="auto"/>
              <w:textAlignment w:val="baseline"/>
              <w:rPr>
                <w:rStyle w:val="normaltextrun"/>
                <w:rFonts w:ascii="Arial" w:hAnsi="Arial" w:cs="Arial"/>
                <w:sz w:val="22"/>
                <w:szCs w:val="22"/>
              </w:rPr>
            </w:pPr>
            <w:r w:rsidRPr="007A2E61">
              <w:rPr>
                <w:rStyle w:val="normaltextrun"/>
                <w:rFonts w:ascii="Arial" w:hAnsi="Arial" w:cs="Arial"/>
                <w:sz w:val="22"/>
                <w:szCs w:val="22"/>
              </w:rPr>
              <w:t>Wearable Technology – Referring to a wearable device that is placed on a particular part of the body (Normally Wrist) that has sensors that allow to collect, monitor, and relay data to support decision-making and self-care.</w:t>
            </w:r>
          </w:p>
          <w:p w14:paraId="395E52F1" w14:textId="77777777" w:rsidR="00F566D0" w:rsidRDefault="00F566D0" w:rsidP="00F566D0">
            <w:pPr>
              <w:pStyle w:val="paragraph"/>
              <w:spacing w:before="0" w:beforeAutospacing="0" w:after="0" w:afterAutospacing="0" w:line="360" w:lineRule="auto"/>
              <w:textAlignment w:val="baseline"/>
              <w:rPr>
                <w:rStyle w:val="normaltextrun"/>
                <w:rFonts w:ascii="Arial" w:hAnsi="Arial" w:cs="Arial"/>
                <w:sz w:val="22"/>
                <w:szCs w:val="22"/>
              </w:rPr>
            </w:pPr>
            <w:r w:rsidRPr="007A2E61">
              <w:rPr>
                <w:rStyle w:val="normaltextrun"/>
                <w:rFonts w:ascii="Arial" w:hAnsi="Arial" w:cs="Arial"/>
                <w:sz w:val="22"/>
                <w:szCs w:val="22"/>
              </w:rPr>
              <w:t>Digital Health – Digital Health refers to the use of information and communications technologies in medicine and other health professions to manage illness and health risks and to promote wellness. (Ronquillo, Y. et al, 2023)</w:t>
            </w:r>
          </w:p>
          <w:p w14:paraId="3867A840" w14:textId="77777777" w:rsidR="00EA7E9B" w:rsidRPr="007A2E61" w:rsidRDefault="00EA7E9B" w:rsidP="00EA7E9B">
            <w:pPr>
              <w:pStyle w:val="paragraph"/>
              <w:spacing w:before="0" w:beforeAutospacing="0" w:after="0" w:afterAutospacing="0" w:line="360" w:lineRule="auto"/>
              <w:textAlignment w:val="baseline"/>
              <w:rPr>
                <w:rStyle w:val="normaltextrun"/>
                <w:rFonts w:ascii="Arial" w:hAnsi="Arial" w:cs="Arial"/>
                <w:sz w:val="22"/>
                <w:szCs w:val="22"/>
              </w:rPr>
            </w:pPr>
            <w:r w:rsidRPr="007A2E61">
              <w:rPr>
                <w:rStyle w:val="normaltextrun"/>
                <w:rFonts w:ascii="Arial" w:hAnsi="Arial" w:cs="Arial"/>
                <w:sz w:val="22"/>
                <w:szCs w:val="22"/>
              </w:rPr>
              <w:t>Continuous Glucose Monitor (CGM) – A CGM is a sensor that is located underneath an individual’s skin, this device checks the blood sugar levels continuously (Day and Night). The readings get sent to a device (Smartphone/Insulin Pump) by Bluetooth, with access from a device the information is sent through in charts or graphs allowing to see how activity, food, and other activity can affect the sugar levels.</w:t>
            </w:r>
          </w:p>
          <w:p w14:paraId="701333EA" w14:textId="4A448742" w:rsidR="0029329C" w:rsidRPr="00E66417" w:rsidRDefault="005F7D75" w:rsidP="00F52F83">
            <w:pPr>
              <w:spacing w:line="360" w:lineRule="auto"/>
              <w:jc w:val="both"/>
              <w:rPr>
                <w:rFonts w:ascii="Aptos" w:hAnsi="Aptos"/>
              </w:rPr>
            </w:pPr>
            <w:r w:rsidRPr="00E66417">
              <w:rPr>
                <w:rFonts w:ascii="Aptos" w:hAnsi="Aptos"/>
              </w:rPr>
              <w:t xml:space="preserve"> </w:t>
            </w:r>
          </w:p>
        </w:tc>
        <w:tc>
          <w:tcPr>
            <w:tcW w:w="7391" w:type="dxa"/>
          </w:tcPr>
          <w:p w14:paraId="54995ADA" w14:textId="15260BF6" w:rsidR="00C31D85" w:rsidRPr="001B3EC5" w:rsidRDefault="00AB5409" w:rsidP="001B3EC5">
            <w:pPr>
              <w:pStyle w:val="ListParagraph"/>
              <w:numPr>
                <w:ilvl w:val="0"/>
                <w:numId w:val="14"/>
              </w:numPr>
              <w:rPr>
                <w:rFonts w:ascii="Aptos" w:hAnsi="Aptos"/>
              </w:rPr>
            </w:pPr>
            <w:r w:rsidRPr="001B3EC5">
              <w:rPr>
                <w:rFonts w:ascii="Aptos" w:hAnsi="Aptos"/>
                <w:b/>
                <w:bCs/>
              </w:rPr>
              <w:lastRenderedPageBreak/>
              <w:t>Picture / Graph / Visual Aid / Statistics</w:t>
            </w:r>
            <w:r w:rsidRPr="001B3EC5">
              <w:rPr>
                <w:rFonts w:ascii="Aptos" w:hAnsi="Aptos"/>
              </w:rPr>
              <w:t xml:space="preserve"> </w:t>
            </w:r>
          </w:p>
          <w:p w14:paraId="5DDA2764" w14:textId="12AD5841" w:rsidR="001B3EC5" w:rsidRPr="00403058" w:rsidRDefault="005D1DCD" w:rsidP="001B3EC5">
            <w:pPr>
              <w:rPr>
                <w:rFonts w:ascii="Aptos" w:hAnsi="Aptos"/>
                <w:b/>
                <w:bCs/>
                <w:i/>
                <w:iCs/>
                <w:u w:val="single"/>
              </w:rPr>
            </w:pPr>
            <w:r w:rsidRPr="00403058">
              <w:rPr>
                <w:rFonts w:ascii="Aptos" w:hAnsi="Aptos"/>
                <w:b/>
                <w:bCs/>
                <w:i/>
                <w:iCs/>
                <w:u w:val="single"/>
              </w:rPr>
              <w:t xml:space="preserve">Figure 1 </w:t>
            </w:r>
            <w:r w:rsidR="00992798" w:rsidRPr="00403058">
              <w:rPr>
                <w:rFonts w:ascii="Aptos" w:hAnsi="Aptos"/>
                <w:b/>
                <w:bCs/>
                <w:i/>
                <w:iCs/>
                <w:u w:val="single"/>
              </w:rPr>
              <w:t>–</w:t>
            </w:r>
            <w:r w:rsidR="00881303" w:rsidRPr="00403058">
              <w:rPr>
                <w:rFonts w:ascii="Aptos" w:hAnsi="Aptos"/>
                <w:b/>
                <w:bCs/>
                <w:i/>
                <w:iCs/>
                <w:u w:val="single"/>
              </w:rPr>
              <w:t xml:space="preserve"> </w:t>
            </w:r>
            <w:r w:rsidR="000F4CF3" w:rsidRPr="00403058">
              <w:rPr>
                <w:rFonts w:ascii="Aptos" w:hAnsi="Aptos"/>
                <w:b/>
                <w:bCs/>
                <w:i/>
                <w:iCs/>
                <w:u w:val="single"/>
              </w:rPr>
              <w:t xml:space="preserve">Key Statistics </w:t>
            </w:r>
            <w:r w:rsidR="00027455" w:rsidRPr="00403058">
              <w:rPr>
                <w:rFonts w:ascii="Aptos" w:hAnsi="Aptos"/>
                <w:b/>
                <w:bCs/>
                <w:i/>
                <w:iCs/>
                <w:u w:val="single"/>
              </w:rPr>
              <w:t>on People Living with Diabetes</w:t>
            </w:r>
          </w:p>
          <w:p w14:paraId="4488AF83" w14:textId="621E1BA1" w:rsidR="00027455" w:rsidRDefault="00027455" w:rsidP="001B3EC5">
            <w:pPr>
              <w:rPr>
                <w:rFonts w:ascii="Aptos" w:hAnsi="Aptos"/>
              </w:rPr>
            </w:pPr>
            <w:r>
              <w:rPr>
                <w:rFonts w:ascii="Aptos" w:hAnsi="Aptos"/>
              </w:rPr>
              <w:t xml:space="preserve">This figure </w:t>
            </w:r>
            <w:r w:rsidR="00CB3AA5">
              <w:rPr>
                <w:rFonts w:ascii="Aptos" w:hAnsi="Aptos"/>
              </w:rPr>
              <w:t xml:space="preserve">draws attention to </w:t>
            </w:r>
            <w:r w:rsidR="00BC3F28">
              <w:rPr>
                <w:rFonts w:ascii="Aptos" w:hAnsi="Aptos"/>
              </w:rPr>
              <w:t>the significant data relating to the amount of people living in the UK with both Type 2 diabetes</w:t>
            </w:r>
            <w:r w:rsidR="00341D07">
              <w:rPr>
                <w:rFonts w:ascii="Aptos" w:hAnsi="Aptos"/>
              </w:rPr>
              <w:t>.</w:t>
            </w:r>
            <w:r w:rsidR="00F35968">
              <w:rPr>
                <w:rFonts w:ascii="Aptos" w:hAnsi="Aptos"/>
              </w:rPr>
              <w:t xml:space="preserve"> Costing the NHS a large amount of money</w:t>
            </w:r>
            <w:r w:rsidR="00370D67">
              <w:rPr>
                <w:rFonts w:ascii="Aptos" w:hAnsi="Aptos"/>
              </w:rPr>
              <w:t>.</w:t>
            </w:r>
            <w:r w:rsidR="004846FE">
              <w:rPr>
                <w:rFonts w:ascii="Aptos" w:hAnsi="Aptos"/>
              </w:rPr>
              <w:t xml:space="preserve"> </w:t>
            </w:r>
            <w:r w:rsidR="004846FE" w:rsidRPr="004846FE">
              <w:rPr>
                <w:rFonts w:ascii="Aptos" w:hAnsi="Aptos"/>
              </w:rPr>
              <w:t>Diabetes prevention programmes can reduce the risk of developing the condition, but engaging people is challenging – as reports show that many people never start the course, or do not complete it. </w:t>
            </w:r>
            <w:r w:rsidR="00636DF5">
              <w:rPr>
                <w:rFonts w:ascii="Aptos" w:hAnsi="Aptos"/>
              </w:rPr>
              <w:t>(Diabetes Research &amp; Wellness Foundation</w:t>
            </w:r>
            <w:r w:rsidR="00EF058F">
              <w:rPr>
                <w:rFonts w:ascii="Aptos" w:hAnsi="Aptos"/>
              </w:rPr>
              <w:t>, 2022)</w:t>
            </w:r>
          </w:p>
          <w:p w14:paraId="6D627F5E" w14:textId="0A203476" w:rsidR="00992798" w:rsidRPr="00EF058F" w:rsidRDefault="00EF058F" w:rsidP="001B3EC5">
            <w:pPr>
              <w:rPr>
                <w:rFonts w:ascii="Aptos" w:hAnsi="Aptos"/>
                <w:b/>
                <w:bCs/>
                <w:i/>
                <w:iCs/>
                <w:u w:val="single"/>
              </w:rPr>
            </w:pPr>
            <w:r>
              <w:rPr>
                <w:rFonts w:ascii="Aptos" w:hAnsi="Aptos"/>
                <w:noProof/>
              </w:rPr>
              <w:drawing>
                <wp:anchor distT="0" distB="0" distL="114300" distR="114300" simplePos="0" relativeHeight="251662336" behindDoc="1" locked="0" layoutInCell="1" allowOverlap="1" wp14:anchorId="6D32B3F3" wp14:editId="108951E3">
                  <wp:simplePos x="0" y="0"/>
                  <wp:positionH relativeFrom="column">
                    <wp:posOffset>15982</wp:posOffset>
                  </wp:positionH>
                  <wp:positionV relativeFrom="paragraph">
                    <wp:posOffset>351743</wp:posOffset>
                  </wp:positionV>
                  <wp:extent cx="4502605" cy="2696624"/>
                  <wp:effectExtent l="0" t="0" r="0" b="8890"/>
                  <wp:wrapTight wrapText="bothSides">
                    <wp:wrapPolygon edited="0">
                      <wp:start x="0" y="0"/>
                      <wp:lineTo x="0" y="21519"/>
                      <wp:lineTo x="21478" y="21519"/>
                      <wp:lineTo x="21478" y="0"/>
                      <wp:lineTo x="0" y="0"/>
                    </wp:wrapPolygon>
                  </wp:wrapTight>
                  <wp:docPr id="413802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802643" name="Picture 41380264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02605" cy="2696624"/>
                          </a:xfrm>
                          <a:prstGeom prst="rect">
                            <a:avLst/>
                          </a:prstGeom>
                        </pic:spPr>
                      </pic:pic>
                    </a:graphicData>
                  </a:graphic>
                  <wp14:sizeRelH relativeFrom="page">
                    <wp14:pctWidth>0</wp14:pctWidth>
                  </wp14:sizeRelH>
                  <wp14:sizeRelV relativeFrom="page">
                    <wp14:pctHeight>0</wp14:pctHeight>
                  </wp14:sizeRelV>
                </wp:anchor>
              </w:drawing>
            </w:r>
            <w:r w:rsidRPr="00EF058F">
              <w:rPr>
                <w:rFonts w:ascii="Aptos" w:hAnsi="Aptos"/>
                <w:b/>
                <w:bCs/>
                <w:i/>
                <w:iCs/>
                <w:u w:val="single"/>
              </w:rPr>
              <w:t>Figure 1:</w:t>
            </w:r>
          </w:p>
          <w:p w14:paraId="4348A5C1" w14:textId="01B4A4BA" w:rsidR="005F7D75" w:rsidRDefault="005F7D75" w:rsidP="00EF058F">
            <w:pPr>
              <w:spacing w:line="360" w:lineRule="auto"/>
              <w:jc w:val="both"/>
              <w:rPr>
                <w:rFonts w:ascii="Aptos" w:hAnsi="Aptos"/>
              </w:rPr>
            </w:pPr>
          </w:p>
          <w:p w14:paraId="3A90E1AE" w14:textId="30A946CC" w:rsidR="00EF058F" w:rsidRDefault="00EF058F" w:rsidP="00EF058F">
            <w:pPr>
              <w:spacing w:line="360" w:lineRule="auto"/>
              <w:jc w:val="both"/>
              <w:rPr>
                <w:rFonts w:ascii="Aptos" w:hAnsi="Aptos"/>
              </w:rPr>
            </w:pPr>
          </w:p>
          <w:p w14:paraId="0E899A0E" w14:textId="44C98E8F" w:rsidR="00EF058F" w:rsidRPr="00403058" w:rsidRDefault="00B54B17" w:rsidP="00EF058F">
            <w:pPr>
              <w:spacing w:line="360" w:lineRule="auto"/>
              <w:jc w:val="both"/>
              <w:rPr>
                <w:rFonts w:ascii="Aptos" w:hAnsi="Aptos"/>
                <w:b/>
                <w:bCs/>
                <w:i/>
                <w:iCs/>
                <w:u w:val="single"/>
              </w:rPr>
            </w:pPr>
            <w:r w:rsidRPr="00403058">
              <w:rPr>
                <w:rFonts w:ascii="Aptos" w:hAnsi="Aptos"/>
                <w:b/>
                <w:bCs/>
                <w:i/>
                <w:iCs/>
                <w:u w:val="single"/>
              </w:rPr>
              <w:lastRenderedPageBreak/>
              <w:t xml:space="preserve">Figure 2 </w:t>
            </w:r>
            <w:r w:rsidR="00A229A2" w:rsidRPr="00403058">
              <w:rPr>
                <w:rFonts w:ascii="Aptos" w:hAnsi="Aptos"/>
                <w:b/>
                <w:bCs/>
                <w:i/>
                <w:iCs/>
                <w:u w:val="single"/>
              </w:rPr>
              <w:t>–</w:t>
            </w:r>
            <w:r w:rsidRPr="00403058">
              <w:rPr>
                <w:rFonts w:ascii="Aptos" w:hAnsi="Aptos"/>
                <w:b/>
                <w:bCs/>
                <w:i/>
                <w:iCs/>
                <w:u w:val="single"/>
              </w:rPr>
              <w:t xml:space="preserve"> </w:t>
            </w:r>
            <w:r w:rsidR="00A229A2" w:rsidRPr="00403058">
              <w:rPr>
                <w:rFonts w:ascii="Aptos" w:hAnsi="Aptos"/>
                <w:b/>
                <w:bCs/>
                <w:i/>
                <w:iCs/>
                <w:u w:val="single"/>
              </w:rPr>
              <w:t xml:space="preserve">Source Tracking Table </w:t>
            </w:r>
          </w:p>
          <w:p w14:paraId="0A58170A" w14:textId="6821E116" w:rsidR="00EF058F" w:rsidRDefault="00403058" w:rsidP="00EF058F">
            <w:pPr>
              <w:spacing w:line="360" w:lineRule="auto"/>
              <w:jc w:val="both"/>
              <w:rPr>
                <w:rFonts w:ascii="Aptos" w:hAnsi="Aptos"/>
              </w:rPr>
            </w:pPr>
            <w:r>
              <w:rPr>
                <w:rFonts w:ascii="Aptos" w:hAnsi="Aptos"/>
              </w:rPr>
              <w:t>Figure 2 represents the source tracking table, this table</w:t>
            </w:r>
            <w:r w:rsidR="00DD1082">
              <w:rPr>
                <w:rFonts w:ascii="Aptos" w:hAnsi="Aptos"/>
              </w:rPr>
              <w:t xml:space="preserve"> is provided to identify</w:t>
            </w:r>
            <w:r w:rsidR="004139B9">
              <w:rPr>
                <w:rFonts w:ascii="Aptos" w:hAnsi="Aptos"/>
              </w:rPr>
              <w:t>, record, and monitor the strongest sources used</w:t>
            </w:r>
            <w:r w:rsidR="000D532A">
              <w:rPr>
                <w:rFonts w:ascii="Aptos" w:hAnsi="Aptos"/>
              </w:rPr>
              <w:t xml:space="preserve"> using the CRAAP criteria</w:t>
            </w:r>
          </w:p>
          <w:p w14:paraId="598F3542" w14:textId="75977371" w:rsidR="00EF058F" w:rsidRDefault="00741016" w:rsidP="00EF058F">
            <w:pPr>
              <w:spacing w:line="360" w:lineRule="auto"/>
              <w:jc w:val="both"/>
              <w:rPr>
                <w:rFonts w:ascii="Aptos" w:hAnsi="Aptos"/>
              </w:rPr>
            </w:pPr>
            <w:r>
              <w:rPr>
                <w:rFonts w:ascii="Aptos" w:hAnsi="Aptos"/>
                <w:noProof/>
              </w:rPr>
              <w:drawing>
                <wp:inline distT="0" distB="0" distL="0" distR="0" wp14:anchorId="4E34A5FE" wp14:editId="708386FD">
                  <wp:extent cx="4657217" cy="4364678"/>
                  <wp:effectExtent l="0" t="0" r="0" b="0"/>
                  <wp:docPr id="14542430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243011" name="Picture 1454243011"/>
                          <pic:cNvPicPr/>
                        </pic:nvPicPr>
                        <pic:blipFill>
                          <a:blip r:embed="rId15">
                            <a:extLst>
                              <a:ext uri="{28A0092B-C50C-407E-A947-70E740481C1C}">
                                <a14:useLocalDpi xmlns:a14="http://schemas.microsoft.com/office/drawing/2010/main" val="0"/>
                              </a:ext>
                            </a:extLst>
                          </a:blip>
                          <a:stretch>
                            <a:fillRect/>
                          </a:stretch>
                        </pic:blipFill>
                        <pic:spPr>
                          <a:xfrm>
                            <a:off x="0" y="0"/>
                            <a:ext cx="4664852" cy="4371834"/>
                          </a:xfrm>
                          <a:prstGeom prst="rect">
                            <a:avLst/>
                          </a:prstGeom>
                        </pic:spPr>
                      </pic:pic>
                    </a:graphicData>
                  </a:graphic>
                </wp:inline>
              </w:drawing>
            </w:r>
          </w:p>
          <w:p w14:paraId="6D7536E6" w14:textId="772ADA85" w:rsidR="00EF058F" w:rsidRDefault="00741016" w:rsidP="00EF058F">
            <w:pPr>
              <w:spacing w:line="360" w:lineRule="auto"/>
              <w:jc w:val="both"/>
              <w:rPr>
                <w:rFonts w:ascii="Aptos" w:hAnsi="Aptos"/>
              </w:rPr>
            </w:pPr>
            <w:r>
              <w:rPr>
                <w:rFonts w:ascii="Aptos" w:hAnsi="Aptos"/>
                <w:noProof/>
              </w:rPr>
              <w:lastRenderedPageBreak/>
              <w:drawing>
                <wp:inline distT="0" distB="0" distL="0" distR="0" wp14:anchorId="420E15F5" wp14:editId="19333032">
                  <wp:extent cx="4536286" cy="3395644"/>
                  <wp:effectExtent l="0" t="0" r="0" b="0"/>
                  <wp:docPr id="14491306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130640" name="Picture 1449130640"/>
                          <pic:cNvPicPr/>
                        </pic:nvPicPr>
                        <pic:blipFill>
                          <a:blip r:embed="rId16">
                            <a:extLst>
                              <a:ext uri="{28A0092B-C50C-407E-A947-70E740481C1C}">
                                <a14:useLocalDpi xmlns:a14="http://schemas.microsoft.com/office/drawing/2010/main" val="0"/>
                              </a:ext>
                            </a:extLst>
                          </a:blip>
                          <a:stretch>
                            <a:fillRect/>
                          </a:stretch>
                        </pic:blipFill>
                        <pic:spPr>
                          <a:xfrm>
                            <a:off x="0" y="0"/>
                            <a:ext cx="4543034" cy="3400695"/>
                          </a:xfrm>
                          <a:prstGeom prst="rect">
                            <a:avLst/>
                          </a:prstGeom>
                        </pic:spPr>
                      </pic:pic>
                    </a:graphicData>
                  </a:graphic>
                </wp:inline>
              </w:drawing>
            </w:r>
          </w:p>
          <w:p w14:paraId="4A454D3E" w14:textId="77777777" w:rsidR="00EF058F" w:rsidRDefault="00EF058F" w:rsidP="00EF058F">
            <w:pPr>
              <w:spacing w:line="360" w:lineRule="auto"/>
              <w:jc w:val="both"/>
              <w:rPr>
                <w:rFonts w:ascii="Aptos" w:hAnsi="Aptos"/>
              </w:rPr>
            </w:pPr>
          </w:p>
          <w:p w14:paraId="27C635B6" w14:textId="77777777" w:rsidR="00EF058F" w:rsidRDefault="00EF058F" w:rsidP="00EF058F">
            <w:pPr>
              <w:spacing w:line="360" w:lineRule="auto"/>
              <w:jc w:val="both"/>
              <w:rPr>
                <w:rFonts w:ascii="Aptos" w:hAnsi="Aptos"/>
              </w:rPr>
            </w:pPr>
          </w:p>
          <w:p w14:paraId="044B34C8" w14:textId="77777777" w:rsidR="00EF058F" w:rsidRDefault="00EF058F" w:rsidP="00EF058F">
            <w:pPr>
              <w:spacing w:line="360" w:lineRule="auto"/>
              <w:jc w:val="both"/>
              <w:rPr>
                <w:rFonts w:ascii="Aptos" w:hAnsi="Aptos"/>
              </w:rPr>
            </w:pPr>
          </w:p>
          <w:p w14:paraId="7D5C931C" w14:textId="77777777" w:rsidR="00EF058F" w:rsidRDefault="00EF058F" w:rsidP="00EF058F">
            <w:pPr>
              <w:spacing w:line="360" w:lineRule="auto"/>
              <w:jc w:val="both"/>
              <w:rPr>
                <w:rFonts w:ascii="Aptos" w:hAnsi="Aptos"/>
              </w:rPr>
            </w:pPr>
          </w:p>
          <w:p w14:paraId="2BBB997C" w14:textId="0B1E822C" w:rsidR="00EF058F" w:rsidRPr="00E66417" w:rsidRDefault="00EF058F" w:rsidP="00EF058F">
            <w:pPr>
              <w:spacing w:line="360" w:lineRule="auto"/>
              <w:jc w:val="both"/>
              <w:rPr>
                <w:rFonts w:ascii="Aptos" w:hAnsi="Aptos"/>
              </w:rPr>
            </w:pPr>
          </w:p>
        </w:tc>
      </w:tr>
      <w:tr w:rsidR="00C31D85" w:rsidRPr="00E66417" w14:paraId="71279A0E" w14:textId="77777777" w:rsidTr="00F52F83">
        <w:trPr>
          <w:trHeight w:val="983"/>
        </w:trPr>
        <w:tc>
          <w:tcPr>
            <w:tcW w:w="14616" w:type="dxa"/>
            <w:gridSpan w:val="2"/>
          </w:tcPr>
          <w:p w14:paraId="559B5E23" w14:textId="3E934068" w:rsidR="00C31D85" w:rsidRPr="00E55E0C" w:rsidRDefault="00AB5409" w:rsidP="00E55E0C">
            <w:pPr>
              <w:pStyle w:val="ListParagraph"/>
              <w:numPr>
                <w:ilvl w:val="0"/>
                <w:numId w:val="14"/>
              </w:numPr>
              <w:jc w:val="center"/>
              <w:rPr>
                <w:rFonts w:ascii="Aptos" w:hAnsi="Aptos"/>
                <w:b/>
                <w:bCs/>
              </w:rPr>
            </w:pPr>
            <w:r w:rsidRPr="00E55E0C">
              <w:rPr>
                <w:rFonts w:ascii="Aptos" w:hAnsi="Aptos"/>
                <w:b/>
                <w:bCs/>
              </w:rPr>
              <w:lastRenderedPageBreak/>
              <w:t>Research Validation and Analysis</w:t>
            </w:r>
          </w:p>
          <w:p w14:paraId="261CEBEA" w14:textId="577AFFDC" w:rsidR="00E55E0C" w:rsidRDefault="00030FB5" w:rsidP="004A4123">
            <w:pPr>
              <w:ind w:left="360"/>
              <w:rPr>
                <w:rFonts w:ascii="Aptos" w:hAnsi="Aptos"/>
              </w:rPr>
            </w:pPr>
            <w:r w:rsidRPr="009358CE">
              <w:rPr>
                <w:rFonts w:ascii="Aptos" w:hAnsi="Aptos"/>
              </w:rPr>
              <w:t xml:space="preserve">Research validation in secondary research </w:t>
            </w:r>
            <w:r w:rsidR="009358CE" w:rsidRPr="009358CE">
              <w:rPr>
                <w:rFonts w:ascii="Aptos" w:hAnsi="Aptos"/>
              </w:rPr>
              <w:t xml:space="preserve">entails assessment </w:t>
            </w:r>
            <w:r w:rsidR="009358CE">
              <w:rPr>
                <w:rFonts w:ascii="Aptos" w:hAnsi="Aptos"/>
              </w:rPr>
              <w:t>of the credibility of sources, the reliability of them</w:t>
            </w:r>
            <w:r w:rsidR="00DD4628">
              <w:rPr>
                <w:rFonts w:ascii="Aptos" w:hAnsi="Aptos"/>
              </w:rPr>
              <w:t xml:space="preserve">, and the relevance of them all before using them, it makes sure that the academic resources </w:t>
            </w:r>
            <w:r w:rsidR="000E4860">
              <w:rPr>
                <w:rFonts w:ascii="Aptos" w:hAnsi="Aptos"/>
              </w:rPr>
              <w:t>are credible and accurate.</w:t>
            </w:r>
            <w:r w:rsidR="003B30EE">
              <w:rPr>
                <w:rFonts w:ascii="Aptos" w:hAnsi="Aptos"/>
              </w:rPr>
              <w:t xml:space="preserve"> </w:t>
            </w:r>
            <w:r w:rsidR="003B30EE" w:rsidRPr="003B30EE">
              <w:rPr>
                <w:rFonts w:ascii="Aptos" w:hAnsi="Aptos"/>
              </w:rPr>
              <w:t>In secondary data analysis (SDA) studies, investigators use data collected by other researchers to address different questions</w:t>
            </w:r>
            <w:r w:rsidR="00A9236A">
              <w:rPr>
                <w:rFonts w:ascii="Aptos" w:hAnsi="Aptos"/>
              </w:rPr>
              <w:t xml:space="preserve"> (</w:t>
            </w:r>
            <w:proofErr w:type="gramStart"/>
            <w:r w:rsidR="00A9236A">
              <w:rPr>
                <w:rFonts w:ascii="Aptos" w:hAnsi="Aptos"/>
              </w:rPr>
              <w:t>Wickham,.</w:t>
            </w:r>
            <w:proofErr w:type="gramEnd"/>
            <w:r w:rsidR="00A9236A">
              <w:rPr>
                <w:rFonts w:ascii="Aptos" w:hAnsi="Aptos"/>
              </w:rPr>
              <w:t xml:space="preserve"> R, 2020).</w:t>
            </w:r>
            <w:r w:rsidR="003B30EE">
              <w:rPr>
                <w:rFonts w:ascii="Aptos" w:hAnsi="Aptos"/>
              </w:rPr>
              <w:t xml:space="preserve"> </w:t>
            </w:r>
            <w:r w:rsidR="000E4860">
              <w:rPr>
                <w:rFonts w:ascii="Aptos" w:hAnsi="Aptos"/>
              </w:rPr>
              <w:t xml:space="preserve"> Doing this it strengthens </w:t>
            </w:r>
            <w:r w:rsidR="002834D1">
              <w:rPr>
                <w:rFonts w:ascii="Aptos" w:hAnsi="Aptos"/>
              </w:rPr>
              <w:t xml:space="preserve">the quality of the source and allows for </w:t>
            </w:r>
            <w:r w:rsidR="00A17E3D">
              <w:rPr>
                <w:rFonts w:ascii="Aptos" w:hAnsi="Aptos"/>
              </w:rPr>
              <w:t>non-bias</w:t>
            </w:r>
            <w:r w:rsidR="002834D1">
              <w:rPr>
                <w:rFonts w:ascii="Aptos" w:hAnsi="Aptos"/>
              </w:rPr>
              <w:t xml:space="preserve"> sources, some limitations of this include </w:t>
            </w:r>
            <w:r w:rsidR="00A17E3D">
              <w:rPr>
                <w:rFonts w:ascii="Aptos" w:hAnsi="Aptos"/>
              </w:rPr>
              <w:t xml:space="preserve">data that isn’t </w:t>
            </w:r>
            <w:r w:rsidR="00F96701">
              <w:rPr>
                <w:rFonts w:ascii="Aptos" w:hAnsi="Aptos"/>
              </w:rPr>
              <w:t>relevant,</w:t>
            </w:r>
            <w:r w:rsidR="00A17E3D">
              <w:rPr>
                <w:rFonts w:ascii="Aptos" w:hAnsi="Aptos"/>
              </w:rPr>
              <w:t xml:space="preserve"> and sources that are bias in opinion.</w:t>
            </w:r>
          </w:p>
          <w:p w14:paraId="7454B819" w14:textId="23642B18" w:rsidR="00516CC0" w:rsidRPr="00E66417" w:rsidRDefault="00C57874" w:rsidP="00DD28F1">
            <w:pPr>
              <w:ind w:left="360"/>
              <w:rPr>
                <w:rFonts w:ascii="Aptos" w:hAnsi="Aptos"/>
              </w:rPr>
            </w:pPr>
            <w:r>
              <w:rPr>
                <w:rFonts w:ascii="Aptos" w:hAnsi="Aptos"/>
              </w:rPr>
              <w:lastRenderedPageBreak/>
              <w:t xml:space="preserve">Secondary research analysis </w:t>
            </w:r>
            <w:r w:rsidR="00A51FBB">
              <w:rPr>
                <w:rFonts w:ascii="Aptos" w:hAnsi="Aptos"/>
              </w:rPr>
              <w:t xml:space="preserve">also known as secondary data analysis is the process of </w:t>
            </w:r>
            <w:r w:rsidR="00B468CB">
              <w:rPr>
                <w:rFonts w:ascii="Aptos" w:hAnsi="Aptos"/>
              </w:rPr>
              <w:t>analysing,</w:t>
            </w:r>
            <w:r w:rsidR="001722A5">
              <w:rPr>
                <w:rFonts w:ascii="Aptos" w:hAnsi="Aptos"/>
              </w:rPr>
              <w:t xml:space="preserve"> integrating, and interpreting </w:t>
            </w:r>
            <w:r w:rsidR="006C7729">
              <w:rPr>
                <w:rFonts w:ascii="Aptos" w:hAnsi="Aptos"/>
              </w:rPr>
              <w:t xml:space="preserve">data that already exists that is collected by others to be </w:t>
            </w:r>
            <w:r w:rsidR="00564396">
              <w:rPr>
                <w:rFonts w:ascii="Aptos" w:hAnsi="Aptos"/>
              </w:rPr>
              <w:t xml:space="preserve">analysed to answer </w:t>
            </w:r>
            <w:r w:rsidR="005F7EED">
              <w:rPr>
                <w:rFonts w:ascii="Aptos" w:hAnsi="Aptos"/>
              </w:rPr>
              <w:t>a new research question or to address any issues found.</w:t>
            </w:r>
            <w:r w:rsidR="0063766C">
              <w:rPr>
                <w:rFonts w:ascii="Aptos" w:hAnsi="Aptos"/>
              </w:rPr>
              <w:t xml:space="preserve"> In this dissertation on exploring the role of diabetes </w:t>
            </w:r>
            <w:r w:rsidR="00DD28F1">
              <w:rPr>
                <w:rFonts w:ascii="Aptos" w:hAnsi="Aptos"/>
              </w:rPr>
              <w:t>self-management</w:t>
            </w:r>
            <w:r w:rsidR="0063766C">
              <w:rPr>
                <w:rFonts w:ascii="Aptos" w:hAnsi="Aptos"/>
              </w:rPr>
              <w:t xml:space="preserve"> in the UK </w:t>
            </w:r>
            <w:r w:rsidR="00E75429">
              <w:rPr>
                <w:rFonts w:ascii="Aptos" w:hAnsi="Aptos"/>
              </w:rPr>
              <w:t xml:space="preserve">there were themes found such as Empowerment, Inequalities/Barriers and </w:t>
            </w:r>
            <w:r w:rsidR="00C521D0">
              <w:rPr>
                <w:rFonts w:ascii="Aptos" w:hAnsi="Aptos"/>
              </w:rPr>
              <w:t xml:space="preserve">integration of wearable devices highlighting the </w:t>
            </w:r>
            <w:r w:rsidR="00DD28F1">
              <w:rPr>
                <w:rFonts w:ascii="Aptos" w:hAnsi="Aptos"/>
              </w:rPr>
              <w:t>any gaps or trends.</w:t>
            </w:r>
            <w:r w:rsidR="00516CC0" w:rsidRPr="00E66417">
              <w:rPr>
                <w:rFonts w:ascii="Aptos" w:hAnsi="Aptos"/>
              </w:rPr>
              <w:t xml:space="preserve"> </w:t>
            </w:r>
          </w:p>
        </w:tc>
      </w:tr>
      <w:tr w:rsidR="00AB5409" w:rsidRPr="00E66417" w14:paraId="1159AF67" w14:textId="77777777" w:rsidTr="00063B85">
        <w:trPr>
          <w:trHeight w:val="1856"/>
        </w:trPr>
        <w:tc>
          <w:tcPr>
            <w:tcW w:w="7225" w:type="dxa"/>
          </w:tcPr>
          <w:p w14:paraId="398EE9B0" w14:textId="77777777" w:rsidR="00AB5409" w:rsidRPr="00E66417" w:rsidRDefault="00AB5409" w:rsidP="00C46111">
            <w:pPr>
              <w:rPr>
                <w:rFonts w:ascii="Aptos" w:hAnsi="Aptos"/>
              </w:rPr>
            </w:pPr>
            <w:r w:rsidRPr="00E66417">
              <w:rPr>
                <w:rFonts w:ascii="Aptos" w:hAnsi="Aptos"/>
                <w:b/>
                <w:bCs/>
                <w:sz w:val="40"/>
                <w:szCs w:val="40"/>
              </w:rPr>
              <w:lastRenderedPageBreak/>
              <w:t>06</w:t>
            </w:r>
            <w:r w:rsidRPr="00E66417">
              <w:rPr>
                <w:rFonts w:ascii="Aptos" w:hAnsi="Aptos"/>
              </w:rPr>
              <w:t xml:space="preserve"> </w:t>
            </w:r>
            <w:r w:rsidRPr="00E66417">
              <w:rPr>
                <w:rFonts w:ascii="Aptos" w:hAnsi="Aptos"/>
                <w:b/>
                <w:bCs/>
              </w:rPr>
              <w:t>Inclusion Criteria</w:t>
            </w:r>
            <w:r w:rsidRPr="00E66417">
              <w:rPr>
                <w:rFonts w:ascii="Aptos" w:hAnsi="Aptos"/>
              </w:rPr>
              <w:t xml:space="preserve"> </w:t>
            </w:r>
          </w:p>
          <w:p w14:paraId="54A19AB5" w14:textId="7C40E65A" w:rsidR="005B0C85" w:rsidRPr="00B420A1" w:rsidRDefault="00516CC0" w:rsidP="00516CC0">
            <w:pPr>
              <w:spacing w:line="360" w:lineRule="auto"/>
              <w:contextualSpacing/>
              <w:jc w:val="both"/>
              <w:rPr>
                <w:rFonts w:ascii="Aptos" w:hAnsi="Aptos"/>
              </w:rPr>
            </w:pPr>
            <w:r w:rsidRPr="00B420A1">
              <w:rPr>
                <w:rFonts w:ascii="Aptos" w:hAnsi="Aptos"/>
                <w:b/>
                <w:bCs/>
              </w:rPr>
              <w:t>Example of Inclusion:</w:t>
            </w:r>
            <w:r w:rsidRPr="00B420A1">
              <w:rPr>
                <w:rFonts w:ascii="Aptos" w:hAnsi="Aptos"/>
              </w:rPr>
              <w:t xml:space="preserve"> </w:t>
            </w:r>
          </w:p>
          <w:p w14:paraId="72DC839D" w14:textId="774BB43A" w:rsidR="00312979" w:rsidRPr="00312979" w:rsidRDefault="00312979" w:rsidP="00516CC0">
            <w:pPr>
              <w:spacing w:line="360" w:lineRule="auto"/>
              <w:contextualSpacing/>
              <w:jc w:val="both"/>
              <w:rPr>
                <w:rFonts w:ascii="Aptos" w:hAnsi="Aptos"/>
              </w:rPr>
            </w:pPr>
            <w:r>
              <w:rPr>
                <w:rFonts w:ascii="Aptos" w:hAnsi="Aptos"/>
              </w:rPr>
              <w:t xml:space="preserve">Included sources that </w:t>
            </w:r>
            <w:r w:rsidR="00480D48">
              <w:rPr>
                <w:rFonts w:ascii="Aptos" w:hAnsi="Aptos"/>
              </w:rPr>
              <w:t>are from the UK and that are within 10 years</w:t>
            </w:r>
            <w:r w:rsidR="004173A9">
              <w:rPr>
                <w:rFonts w:ascii="Aptos" w:hAnsi="Aptos"/>
              </w:rPr>
              <w:t xml:space="preserve"> old that are academic and can be accessed online</w:t>
            </w:r>
          </w:p>
          <w:p w14:paraId="00628477" w14:textId="7F00EE5A" w:rsidR="00516CC0" w:rsidRPr="00E66417" w:rsidRDefault="00516CC0" w:rsidP="004173A9">
            <w:pPr>
              <w:spacing w:line="360" w:lineRule="auto"/>
              <w:contextualSpacing/>
              <w:jc w:val="both"/>
              <w:rPr>
                <w:rFonts w:ascii="Aptos" w:hAnsi="Aptos"/>
              </w:rPr>
            </w:pPr>
          </w:p>
        </w:tc>
        <w:tc>
          <w:tcPr>
            <w:tcW w:w="7391" w:type="dxa"/>
          </w:tcPr>
          <w:p w14:paraId="51867809" w14:textId="77777777" w:rsidR="00AB5409" w:rsidRPr="00E66417" w:rsidRDefault="00AB5409" w:rsidP="00C46111">
            <w:pPr>
              <w:rPr>
                <w:rFonts w:ascii="Aptos" w:hAnsi="Aptos"/>
              </w:rPr>
            </w:pPr>
            <w:r w:rsidRPr="00E66417">
              <w:rPr>
                <w:rFonts w:ascii="Aptos" w:hAnsi="Aptos"/>
                <w:b/>
                <w:bCs/>
                <w:sz w:val="40"/>
                <w:szCs w:val="40"/>
              </w:rPr>
              <w:t>07</w:t>
            </w:r>
            <w:r w:rsidRPr="00E66417">
              <w:rPr>
                <w:rFonts w:ascii="Aptos" w:hAnsi="Aptos"/>
              </w:rPr>
              <w:t xml:space="preserve"> </w:t>
            </w:r>
            <w:r w:rsidRPr="00E66417">
              <w:rPr>
                <w:rFonts w:ascii="Aptos" w:hAnsi="Aptos"/>
                <w:b/>
                <w:bCs/>
              </w:rPr>
              <w:t>Exclusion Criteria</w:t>
            </w:r>
            <w:r w:rsidRPr="00E66417">
              <w:rPr>
                <w:rFonts w:ascii="Aptos" w:hAnsi="Aptos"/>
              </w:rPr>
              <w:t xml:space="preserve"> </w:t>
            </w:r>
          </w:p>
          <w:p w14:paraId="5AF975E0" w14:textId="77777777" w:rsidR="004173A9" w:rsidRPr="00B420A1" w:rsidRDefault="00516CC0" w:rsidP="00516CC0">
            <w:pPr>
              <w:spacing w:line="360" w:lineRule="auto"/>
              <w:contextualSpacing/>
              <w:jc w:val="both"/>
              <w:rPr>
                <w:rFonts w:ascii="Aptos" w:hAnsi="Aptos"/>
                <w:b/>
                <w:bCs/>
              </w:rPr>
            </w:pPr>
            <w:r w:rsidRPr="00B420A1">
              <w:rPr>
                <w:rFonts w:ascii="Aptos" w:hAnsi="Aptos"/>
                <w:b/>
                <w:bCs/>
              </w:rPr>
              <w:t>Example of Exclusion:</w:t>
            </w:r>
          </w:p>
          <w:p w14:paraId="3999C6F1" w14:textId="12E381F7" w:rsidR="004173A9" w:rsidRDefault="006911E8" w:rsidP="00516CC0">
            <w:pPr>
              <w:spacing w:line="360" w:lineRule="auto"/>
              <w:contextualSpacing/>
              <w:jc w:val="both"/>
              <w:rPr>
                <w:rFonts w:ascii="Aptos" w:hAnsi="Aptos"/>
              </w:rPr>
            </w:pPr>
            <w:r>
              <w:rPr>
                <w:rFonts w:ascii="Aptos" w:hAnsi="Aptos"/>
              </w:rPr>
              <w:t xml:space="preserve">Sources that were excluded include sources that are </w:t>
            </w:r>
            <w:r w:rsidR="00FF311A">
              <w:rPr>
                <w:rFonts w:ascii="Aptos" w:hAnsi="Aptos"/>
              </w:rPr>
              <w:t>not inside the UK, and that are older than 10 years of age.</w:t>
            </w:r>
          </w:p>
          <w:p w14:paraId="253F8839" w14:textId="639365EC" w:rsidR="00516CC0" w:rsidRPr="00E66417" w:rsidRDefault="00516CC0" w:rsidP="00FF311A">
            <w:pPr>
              <w:spacing w:line="360" w:lineRule="auto"/>
              <w:contextualSpacing/>
              <w:jc w:val="both"/>
              <w:rPr>
                <w:rFonts w:ascii="Aptos" w:hAnsi="Aptos"/>
              </w:rPr>
            </w:pPr>
          </w:p>
        </w:tc>
      </w:tr>
      <w:tr w:rsidR="00C31D85" w:rsidRPr="00E66417" w14:paraId="583C9C87" w14:textId="77777777" w:rsidTr="00F52F83">
        <w:trPr>
          <w:trHeight w:val="1798"/>
        </w:trPr>
        <w:tc>
          <w:tcPr>
            <w:tcW w:w="14616" w:type="dxa"/>
            <w:gridSpan w:val="2"/>
          </w:tcPr>
          <w:p w14:paraId="44C8BC9D" w14:textId="77777777" w:rsidR="00C31D85" w:rsidRPr="00E66417" w:rsidRDefault="00C31D85" w:rsidP="00AB5409">
            <w:pPr>
              <w:jc w:val="center"/>
              <w:rPr>
                <w:rFonts w:ascii="Aptos" w:hAnsi="Aptos"/>
                <w:b/>
                <w:bCs/>
              </w:rPr>
            </w:pPr>
            <w:r w:rsidRPr="00E66417">
              <w:rPr>
                <w:rFonts w:ascii="Aptos" w:hAnsi="Aptos"/>
                <w:b/>
                <w:bCs/>
                <w:sz w:val="40"/>
                <w:szCs w:val="40"/>
              </w:rPr>
              <w:t>0</w:t>
            </w:r>
            <w:r w:rsidR="00AB5409" w:rsidRPr="00E66417">
              <w:rPr>
                <w:rFonts w:ascii="Aptos" w:hAnsi="Aptos"/>
                <w:b/>
                <w:bCs/>
                <w:sz w:val="40"/>
                <w:szCs w:val="40"/>
              </w:rPr>
              <w:t>8</w:t>
            </w:r>
            <w:r w:rsidR="00AB5409" w:rsidRPr="00E66417">
              <w:rPr>
                <w:rFonts w:ascii="Aptos" w:hAnsi="Aptos"/>
              </w:rPr>
              <w:t xml:space="preserve"> </w:t>
            </w:r>
            <w:r w:rsidR="00AB5409" w:rsidRPr="00E66417">
              <w:rPr>
                <w:rFonts w:ascii="Aptos" w:hAnsi="Aptos"/>
                <w:b/>
                <w:bCs/>
              </w:rPr>
              <w:t>Ethical Considerations</w:t>
            </w:r>
          </w:p>
          <w:p w14:paraId="55DE3B70" w14:textId="692BEB39" w:rsidR="00487804" w:rsidRDefault="00487804" w:rsidP="00487804">
            <w:pPr>
              <w:rPr>
                <w:rFonts w:ascii="Aptos" w:hAnsi="Aptos"/>
              </w:rPr>
            </w:pPr>
            <w:r>
              <w:rPr>
                <w:rFonts w:ascii="Aptos" w:hAnsi="Aptos"/>
              </w:rPr>
              <w:t>Ethics in secondary research inhibits using data that already exists making sure that the data is accurate, confident, while also respecting the original consent and any legal guidelines that follow</w:t>
            </w:r>
            <w:r w:rsidR="00B420A1">
              <w:rPr>
                <w:rFonts w:ascii="Aptos" w:hAnsi="Aptos"/>
              </w:rPr>
              <w:t>.</w:t>
            </w:r>
            <w:r>
              <w:rPr>
                <w:rFonts w:ascii="Aptos" w:hAnsi="Aptos"/>
              </w:rPr>
              <w:t xml:space="preserve"> </w:t>
            </w:r>
            <w:r w:rsidR="00B420A1">
              <w:rPr>
                <w:rFonts w:ascii="Aptos" w:hAnsi="Aptos"/>
              </w:rPr>
              <w:t>S</w:t>
            </w:r>
            <w:r w:rsidR="00B420A1" w:rsidRPr="00B420A1">
              <w:rPr>
                <w:rFonts w:ascii="Aptos" w:hAnsi="Aptos"/>
              </w:rPr>
              <w:t>econdary research creates the potential for exaggerating certain errors in both ethics and representation, the risks associated with such analyses must be considered in the light of the opportunities</w:t>
            </w:r>
            <w:r w:rsidR="00B420A1">
              <w:rPr>
                <w:rFonts w:ascii="Aptos" w:hAnsi="Aptos"/>
              </w:rPr>
              <w:t xml:space="preserve"> (</w:t>
            </w:r>
            <w:proofErr w:type="gramStart"/>
            <w:r w:rsidR="00B420A1">
              <w:rPr>
                <w:rFonts w:ascii="Aptos" w:hAnsi="Aptos"/>
              </w:rPr>
              <w:t>Thome,.</w:t>
            </w:r>
            <w:proofErr w:type="gramEnd"/>
            <w:r w:rsidR="00B420A1">
              <w:rPr>
                <w:rFonts w:ascii="Aptos" w:hAnsi="Aptos"/>
              </w:rPr>
              <w:t xml:space="preserve"> S, 1998). </w:t>
            </w:r>
            <w:r>
              <w:rPr>
                <w:rFonts w:ascii="Aptos" w:hAnsi="Aptos"/>
              </w:rPr>
              <w:t xml:space="preserve"> Examples of using this in the dissertation is using reliable and valid data sources, and assessing the quality and integrity of them, while also protecting the privacy and the confidentiality of the individuals when using sensitive data.</w:t>
            </w:r>
          </w:p>
          <w:p w14:paraId="4F22E697" w14:textId="77777777" w:rsidR="008945EE" w:rsidRPr="00E66417" w:rsidRDefault="008945EE" w:rsidP="00D373B1">
            <w:pPr>
              <w:ind w:left="360"/>
              <w:rPr>
                <w:rFonts w:ascii="Aptos" w:hAnsi="Aptos"/>
              </w:rPr>
            </w:pPr>
          </w:p>
          <w:p w14:paraId="28D04039" w14:textId="187C19B3" w:rsidR="00F52F83" w:rsidRPr="00E66417" w:rsidRDefault="00F52F83" w:rsidP="00F52F83">
            <w:pPr>
              <w:rPr>
                <w:rFonts w:ascii="Aptos" w:hAnsi="Aptos"/>
              </w:rPr>
            </w:pPr>
          </w:p>
        </w:tc>
      </w:tr>
    </w:tbl>
    <w:p w14:paraId="53F82A21" w14:textId="77777777" w:rsidR="00C31D85" w:rsidRPr="00E66417" w:rsidRDefault="00C31D85" w:rsidP="00C46111">
      <w:pPr>
        <w:sectPr w:rsidR="00C31D85" w:rsidRPr="00E66417" w:rsidSect="00C31D85">
          <w:pgSz w:w="15840" w:h="12240" w:orient="landscape" w:code="1"/>
          <w:pgMar w:top="720" w:right="720" w:bottom="576" w:left="720" w:header="432" w:footer="288" w:gutter="0"/>
          <w:cols w:space="720"/>
          <w:titlePg/>
          <w:docGrid w:linePitch="360"/>
        </w:sectPr>
      </w:pPr>
    </w:p>
    <w:p w14:paraId="489BBCE1" w14:textId="79920A52" w:rsidR="00ED1049" w:rsidRPr="00E66417" w:rsidRDefault="00ED1049" w:rsidP="00C31D85">
      <w:r w:rsidRPr="00E66417">
        <w:rPr>
          <w:rFonts w:ascii="Arial" w:hAnsi="Arial" w:cs="Arial"/>
          <w:b/>
          <w:bCs/>
          <w:sz w:val="28"/>
          <w:szCs w:val="28"/>
        </w:rPr>
        <w:lastRenderedPageBreak/>
        <w:t>References</w:t>
      </w:r>
    </w:p>
    <w:p w14:paraId="364E780A" w14:textId="39940913" w:rsidR="00EB6F36" w:rsidRPr="00E66417" w:rsidRDefault="00EB6F36" w:rsidP="00C46111">
      <w:pPr>
        <w:rPr>
          <w:rFonts w:ascii="Arial" w:hAnsi="Arial" w:cs="Arial"/>
          <w:sz w:val="24"/>
          <w:szCs w:val="24"/>
        </w:rPr>
      </w:pPr>
      <w:r w:rsidRPr="00E66417">
        <w:rPr>
          <w:rFonts w:ascii="Arial" w:hAnsi="Arial" w:cs="Arial"/>
          <w:sz w:val="24"/>
          <w:szCs w:val="24"/>
        </w:rPr>
        <w:t xml:space="preserve">    </w:t>
      </w:r>
    </w:p>
    <w:p w14:paraId="0BF56FB9" w14:textId="77777777" w:rsidR="00B420A1" w:rsidRPr="00637AF7" w:rsidRDefault="00B420A1" w:rsidP="00B420A1">
      <w:pPr>
        <w:widowControl w:val="0"/>
        <w:autoSpaceDE w:val="0"/>
        <w:autoSpaceDN w:val="0"/>
        <w:adjustRightInd w:val="0"/>
        <w:spacing w:after="240" w:line="360" w:lineRule="auto"/>
        <w:rPr>
          <w:rFonts w:ascii="Arial" w:hAnsi="Arial" w:cs="Arial"/>
          <w:lang w:val="en-US"/>
        </w:rPr>
      </w:pPr>
      <w:r w:rsidRPr="00637AF7">
        <w:rPr>
          <w:rFonts w:ascii="Arial" w:hAnsi="Arial" w:cs="Arial"/>
          <w:lang w:val="en-US"/>
        </w:rPr>
        <w:t xml:space="preserve">Diabetes Research &amp; Wellness Foundation (2022). </w:t>
      </w:r>
      <w:r w:rsidRPr="00637AF7">
        <w:rPr>
          <w:rFonts w:ascii="Arial" w:hAnsi="Arial" w:cs="Arial"/>
          <w:i/>
          <w:iCs/>
          <w:lang w:val="en-US"/>
        </w:rPr>
        <w:t>Assessing needs of people living with diabetes to provide the best care available - Diabetes Research &amp; Wellness Foundation</w:t>
      </w:r>
      <w:r w:rsidRPr="00637AF7">
        <w:rPr>
          <w:rFonts w:ascii="Arial" w:hAnsi="Arial" w:cs="Arial"/>
          <w:lang w:val="en-US"/>
        </w:rPr>
        <w:t xml:space="preserve">. [online] www.drwf.org.uk. Available at: </w:t>
      </w:r>
      <w:hyperlink r:id="rId17" w:history="1">
        <w:r w:rsidRPr="00637AF7">
          <w:rPr>
            <w:rFonts w:ascii="Arial" w:hAnsi="Arial" w:cs="Arial"/>
            <w:lang w:val="en-US"/>
          </w:rPr>
          <w:t>https://www.drwf.org.uk/news-and-events/news/assessing-needs-of-people-living-with-diabetes-to-provide-the-best-care-available/</w:t>
        </w:r>
      </w:hyperlink>
      <w:r w:rsidRPr="00637AF7">
        <w:rPr>
          <w:rFonts w:ascii="Arial" w:hAnsi="Arial" w:cs="Arial"/>
          <w:lang w:val="en-US"/>
        </w:rPr>
        <w:t xml:space="preserve"> [Accessed 5 Apr. 2026].</w:t>
      </w:r>
    </w:p>
    <w:p w14:paraId="61CBBC29" w14:textId="77777777" w:rsidR="00B420A1" w:rsidRPr="00637AF7" w:rsidRDefault="00B420A1" w:rsidP="00B420A1">
      <w:pPr>
        <w:widowControl w:val="0"/>
        <w:autoSpaceDE w:val="0"/>
        <w:autoSpaceDN w:val="0"/>
        <w:adjustRightInd w:val="0"/>
        <w:spacing w:after="240" w:line="360" w:lineRule="auto"/>
        <w:rPr>
          <w:rFonts w:ascii="Arial" w:hAnsi="Arial" w:cs="Arial"/>
          <w:lang w:val="en-US"/>
        </w:rPr>
      </w:pPr>
      <w:r w:rsidRPr="00637AF7">
        <w:rPr>
          <w:rFonts w:ascii="Arial" w:hAnsi="Arial" w:cs="Arial"/>
          <w:lang w:val="en-US"/>
        </w:rPr>
        <w:t xml:space="preserve">Lewczak, Z. and Mitchell, M. (2024). Wearable Technology and Chronic Illness: Balancing Justice and Care Ethics. </w:t>
      </w:r>
      <w:r w:rsidRPr="00637AF7">
        <w:rPr>
          <w:rFonts w:ascii="Arial" w:hAnsi="Arial" w:cs="Arial"/>
          <w:i/>
          <w:iCs/>
          <w:lang w:val="en-US"/>
        </w:rPr>
        <w:t>Cureus</w:t>
      </w:r>
      <w:r w:rsidRPr="00637AF7">
        <w:rPr>
          <w:rFonts w:ascii="Arial" w:hAnsi="Arial" w:cs="Arial"/>
          <w:lang w:val="en-US"/>
        </w:rPr>
        <w:t xml:space="preserve">. [online] </w:t>
      </w:r>
      <w:proofErr w:type="spellStart"/>
      <w:r w:rsidRPr="00637AF7">
        <w:rPr>
          <w:rFonts w:ascii="Arial" w:hAnsi="Arial" w:cs="Arial"/>
          <w:lang w:val="en-US"/>
        </w:rPr>
        <w:t>doi:</w:t>
      </w:r>
      <w:hyperlink r:id="rId18" w:history="1">
        <w:r w:rsidRPr="00637AF7">
          <w:rPr>
            <w:rFonts w:ascii="Arial" w:hAnsi="Arial" w:cs="Arial"/>
            <w:lang w:val="en-US"/>
          </w:rPr>
          <w:t>https</w:t>
        </w:r>
        <w:proofErr w:type="spellEnd"/>
        <w:r w:rsidRPr="00637AF7">
          <w:rPr>
            <w:rFonts w:ascii="Arial" w:hAnsi="Arial" w:cs="Arial"/>
            <w:lang w:val="en-US"/>
          </w:rPr>
          <w:t>://doi.org/10.7759/cureus.73686</w:t>
        </w:r>
      </w:hyperlink>
      <w:r w:rsidRPr="00637AF7">
        <w:rPr>
          <w:rFonts w:ascii="Arial" w:hAnsi="Arial" w:cs="Arial"/>
          <w:lang w:val="en-US"/>
        </w:rPr>
        <w:t>.</w:t>
      </w:r>
    </w:p>
    <w:p w14:paraId="5FFE5453" w14:textId="77777777" w:rsidR="00B420A1" w:rsidRPr="00637AF7" w:rsidRDefault="00B420A1" w:rsidP="00B420A1">
      <w:pPr>
        <w:widowControl w:val="0"/>
        <w:autoSpaceDE w:val="0"/>
        <w:autoSpaceDN w:val="0"/>
        <w:adjustRightInd w:val="0"/>
        <w:spacing w:after="240" w:line="360" w:lineRule="auto"/>
        <w:rPr>
          <w:rFonts w:ascii="Arial" w:hAnsi="Arial" w:cs="Arial"/>
          <w:lang w:val="en-US"/>
        </w:rPr>
      </w:pPr>
      <w:r w:rsidRPr="00637AF7">
        <w:rPr>
          <w:rFonts w:ascii="Arial" w:hAnsi="Arial" w:cs="Arial"/>
          <w:lang w:val="en-US"/>
        </w:rPr>
        <w:t xml:space="preserve">NHS website (2024). </w:t>
      </w:r>
      <w:r w:rsidRPr="00637AF7">
        <w:rPr>
          <w:rFonts w:ascii="Arial" w:hAnsi="Arial" w:cs="Arial"/>
          <w:i/>
          <w:iCs/>
          <w:lang w:val="en-US"/>
        </w:rPr>
        <w:t>Continuous glucose monitoring and hybrid closed loop for diabetes</w:t>
      </w:r>
      <w:r w:rsidRPr="00637AF7">
        <w:rPr>
          <w:rFonts w:ascii="Arial" w:hAnsi="Arial" w:cs="Arial"/>
          <w:lang w:val="en-US"/>
        </w:rPr>
        <w:t xml:space="preserve">. [online] nhs.uk. Available at: </w:t>
      </w:r>
      <w:hyperlink r:id="rId19" w:history="1">
        <w:r w:rsidRPr="00637AF7">
          <w:rPr>
            <w:rFonts w:ascii="Arial" w:hAnsi="Arial" w:cs="Arial"/>
            <w:lang w:val="en-US"/>
          </w:rPr>
          <w:t>https://www.nhs.uk/tests-and-treatments/cgm-and-hcl-for-diabetes/?utm_source=chatgpt.com</w:t>
        </w:r>
      </w:hyperlink>
      <w:r w:rsidRPr="00637AF7">
        <w:rPr>
          <w:rFonts w:ascii="Arial" w:hAnsi="Arial" w:cs="Arial"/>
          <w:lang w:val="en-US"/>
        </w:rPr>
        <w:t xml:space="preserve"> [Accessed 5 Apr. 2026].</w:t>
      </w:r>
    </w:p>
    <w:p w14:paraId="3AF5CF6A" w14:textId="77777777" w:rsidR="00B420A1" w:rsidRPr="00637AF7" w:rsidRDefault="00B420A1" w:rsidP="00B420A1">
      <w:pPr>
        <w:widowControl w:val="0"/>
        <w:autoSpaceDE w:val="0"/>
        <w:autoSpaceDN w:val="0"/>
        <w:adjustRightInd w:val="0"/>
        <w:spacing w:after="240" w:line="360" w:lineRule="auto"/>
        <w:rPr>
          <w:rFonts w:ascii="Arial" w:hAnsi="Arial" w:cs="Arial"/>
          <w:lang w:val="en-US"/>
        </w:rPr>
      </w:pPr>
      <w:r w:rsidRPr="00637AF7">
        <w:rPr>
          <w:rFonts w:ascii="Arial" w:hAnsi="Arial" w:cs="Arial"/>
          <w:lang w:val="en-US"/>
        </w:rPr>
        <w:t xml:space="preserve">Ronquillo, Y., Meyers, A. and </w:t>
      </w:r>
      <w:proofErr w:type="spellStart"/>
      <w:r w:rsidRPr="00637AF7">
        <w:rPr>
          <w:rFonts w:ascii="Arial" w:hAnsi="Arial" w:cs="Arial"/>
          <w:lang w:val="en-US"/>
        </w:rPr>
        <w:t>Korvek</w:t>
      </w:r>
      <w:proofErr w:type="spellEnd"/>
      <w:r w:rsidRPr="00637AF7">
        <w:rPr>
          <w:rFonts w:ascii="Arial" w:hAnsi="Arial" w:cs="Arial"/>
          <w:lang w:val="en-US"/>
        </w:rPr>
        <w:t xml:space="preserve">, S.J. (2021). </w:t>
      </w:r>
      <w:r w:rsidRPr="00637AF7">
        <w:rPr>
          <w:rFonts w:ascii="Arial" w:hAnsi="Arial" w:cs="Arial"/>
          <w:i/>
          <w:iCs/>
          <w:lang w:val="en-US"/>
        </w:rPr>
        <w:t>Digital Health</w:t>
      </w:r>
      <w:r w:rsidRPr="00637AF7">
        <w:rPr>
          <w:rFonts w:ascii="Arial" w:hAnsi="Arial" w:cs="Arial"/>
          <w:lang w:val="en-US"/>
        </w:rPr>
        <w:t xml:space="preserve">. [online] PubMed. Available at: </w:t>
      </w:r>
      <w:hyperlink r:id="rId20" w:history="1">
        <w:r w:rsidRPr="00637AF7">
          <w:rPr>
            <w:rFonts w:ascii="Arial" w:hAnsi="Arial" w:cs="Arial"/>
            <w:lang w:val="en-US"/>
          </w:rPr>
          <w:t>https://pubmed.ncbi.nlm.nih.gov/29262125/</w:t>
        </w:r>
      </w:hyperlink>
      <w:r w:rsidRPr="00637AF7">
        <w:rPr>
          <w:rFonts w:ascii="Arial" w:hAnsi="Arial" w:cs="Arial"/>
          <w:lang w:val="en-US"/>
        </w:rPr>
        <w:t xml:space="preserve"> [Accessed 5 Apr. 2026].</w:t>
      </w:r>
    </w:p>
    <w:p w14:paraId="0322F87E" w14:textId="77777777" w:rsidR="00B420A1" w:rsidRPr="00637AF7" w:rsidRDefault="00B420A1" w:rsidP="00B420A1">
      <w:pPr>
        <w:widowControl w:val="0"/>
        <w:autoSpaceDE w:val="0"/>
        <w:autoSpaceDN w:val="0"/>
        <w:adjustRightInd w:val="0"/>
        <w:spacing w:after="240" w:line="360" w:lineRule="auto"/>
        <w:rPr>
          <w:rFonts w:ascii="Arial" w:hAnsi="Arial" w:cs="Arial"/>
          <w:lang w:val="en-US"/>
        </w:rPr>
      </w:pPr>
      <w:r w:rsidRPr="00637AF7">
        <w:rPr>
          <w:rFonts w:ascii="Arial" w:hAnsi="Arial" w:cs="Arial"/>
          <w:lang w:val="en-US"/>
        </w:rPr>
        <w:t xml:space="preserve">Thome, S. (1998). Ethical and Representational Issues in Qualitative Secondary Analysis. </w:t>
      </w:r>
      <w:r w:rsidRPr="00637AF7">
        <w:rPr>
          <w:rFonts w:ascii="Arial" w:hAnsi="Arial" w:cs="Arial"/>
          <w:i/>
          <w:iCs/>
          <w:lang w:val="en-US"/>
        </w:rPr>
        <w:t>Qualitative Health Research</w:t>
      </w:r>
      <w:r w:rsidRPr="00637AF7">
        <w:rPr>
          <w:rFonts w:ascii="Arial" w:hAnsi="Arial" w:cs="Arial"/>
          <w:lang w:val="en-US"/>
        </w:rPr>
        <w:t xml:space="preserve">, [online] 8(4), pp.547–555. </w:t>
      </w:r>
      <w:proofErr w:type="spellStart"/>
      <w:r w:rsidRPr="00637AF7">
        <w:rPr>
          <w:rFonts w:ascii="Arial" w:hAnsi="Arial" w:cs="Arial"/>
          <w:lang w:val="en-US"/>
        </w:rPr>
        <w:t>doi:</w:t>
      </w:r>
      <w:hyperlink r:id="rId21" w:history="1">
        <w:r w:rsidRPr="00637AF7">
          <w:rPr>
            <w:rFonts w:ascii="Arial" w:hAnsi="Arial" w:cs="Arial"/>
            <w:lang w:val="en-US"/>
          </w:rPr>
          <w:t>https</w:t>
        </w:r>
        <w:proofErr w:type="spellEnd"/>
        <w:r w:rsidRPr="00637AF7">
          <w:rPr>
            <w:rFonts w:ascii="Arial" w:hAnsi="Arial" w:cs="Arial"/>
            <w:lang w:val="en-US"/>
          </w:rPr>
          <w:t>://doi.org/10.1177/104973239800800408</w:t>
        </w:r>
      </w:hyperlink>
      <w:r w:rsidRPr="00637AF7">
        <w:rPr>
          <w:rFonts w:ascii="Arial" w:hAnsi="Arial" w:cs="Arial"/>
          <w:lang w:val="en-US"/>
        </w:rPr>
        <w:t>.</w:t>
      </w:r>
    </w:p>
    <w:p w14:paraId="6FA3AB39" w14:textId="77777777" w:rsidR="00B420A1" w:rsidRPr="00637AF7" w:rsidRDefault="00B420A1" w:rsidP="00B420A1">
      <w:pPr>
        <w:widowControl w:val="0"/>
        <w:autoSpaceDE w:val="0"/>
        <w:autoSpaceDN w:val="0"/>
        <w:adjustRightInd w:val="0"/>
        <w:spacing w:after="240" w:line="360" w:lineRule="auto"/>
        <w:rPr>
          <w:rFonts w:ascii="Arial" w:hAnsi="Arial" w:cs="Arial"/>
          <w:lang w:val="en-US"/>
        </w:rPr>
      </w:pPr>
      <w:r w:rsidRPr="00637AF7">
        <w:rPr>
          <w:rFonts w:ascii="Arial" w:hAnsi="Arial" w:cs="Arial"/>
          <w:lang w:val="en-US"/>
        </w:rPr>
        <w:t xml:space="preserve">University of Leeds (2022). </w:t>
      </w:r>
      <w:r w:rsidRPr="00637AF7">
        <w:rPr>
          <w:rFonts w:ascii="Arial" w:hAnsi="Arial" w:cs="Arial"/>
          <w:i/>
          <w:iCs/>
          <w:lang w:val="en-US"/>
        </w:rPr>
        <w:t>Literature searching explained</w:t>
      </w:r>
      <w:r w:rsidRPr="00637AF7">
        <w:rPr>
          <w:rFonts w:ascii="Arial" w:hAnsi="Arial" w:cs="Arial"/>
          <w:lang w:val="en-US"/>
        </w:rPr>
        <w:t xml:space="preserve">. [online] Leeds.ac.uk. Available at: </w:t>
      </w:r>
      <w:hyperlink r:id="rId22" w:history="1">
        <w:r w:rsidRPr="00637AF7">
          <w:rPr>
            <w:rFonts w:ascii="Arial" w:hAnsi="Arial" w:cs="Arial"/>
            <w:lang w:val="en-US"/>
          </w:rPr>
          <w:t>https://library.leeds.ac.uk/info/1404/literature_searching/14/literature_searching_explained/4</w:t>
        </w:r>
      </w:hyperlink>
      <w:r w:rsidRPr="00637AF7">
        <w:rPr>
          <w:rFonts w:ascii="Arial" w:hAnsi="Arial" w:cs="Arial"/>
          <w:lang w:val="en-US"/>
        </w:rPr>
        <w:t xml:space="preserve"> [Accessed 5 Apr. 2026].</w:t>
      </w:r>
    </w:p>
    <w:p w14:paraId="74ECA56A" w14:textId="77777777" w:rsidR="00B420A1" w:rsidRPr="00637AF7" w:rsidRDefault="00B420A1" w:rsidP="00B420A1">
      <w:pPr>
        <w:widowControl w:val="0"/>
        <w:autoSpaceDE w:val="0"/>
        <w:autoSpaceDN w:val="0"/>
        <w:adjustRightInd w:val="0"/>
        <w:spacing w:after="240" w:line="360" w:lineRule="auto"/>
        <w:rPr>
          <w:rFonts w:ascii="Arial" w:hAnsi="Arial" w:cs="Arial"/>
          <w:lang w:val="en-US"/>
        </w:rPr>
      </w:pPr>
      <w:r w:rsidRPr="00637AF7">
        <w:rPr>
          <w:rFonts w:ascii="Arial" w:hAnsi="Arial" w:cs="Arial"/>
          <w:lang w:val="en-US"/>
        </w:rPr>
        <w:t xml:space="preserve">Wickham, R. (2020). Secondary Analysis research. </w:t>
      </w:r>
      <w:r w:rsidRPr="00637AF7">
        <w:rPr>
          <w:rFonts w:ascii="Arial" w:hAnsi="Arial" w:cs="Arial"/>
          <w:i/>
          <w:iCs/>
          <w:lang w:val="en-US"/>
        </w:rPr>
        <w:t>Journal of the Advanced Practitioner in Oncology</w:t>
      </w:r>
      <w:r w:rsidRPr="00637AF7">
        <w:rPr>
          <w:rFonts w:ascii="Arial" w:hAnsi="Arial" w:cs="Arial"/>
          <w:lang w:val="en-US"/>
        </w:rPr>
        <w:t xml:space="preserve">, [online] 10(4), pp.395–400. </w:t>
      </w:r>
      <w:proofErr w:type="spellStart"/>
      <w:r w:rsidRPr="00637AF7">
        <w:rPr>
          <w:rFonts w:ascii="Arial" w:hAnsi="Arial" w:cs="Arial"/>
          <w:lang w:val="en-US"/>
        </w:rPr>
        <w:t>doi:</w:t>
      </w:r>
      <w:hyperlink r:id="rId23" w:history="1">
        <w:r w:rsidRPr="00637AF7">
          <w:rPr>
            <w:rFonts w:ascii="Arial" w:hAnsi="Arial" w:cs="Arial"/>
            <w:lang w:val="en-US"/>
          </w:rPr>
          <w:t>https</w:t>
        </w:r>
        <w:proofErr w:type="spellEnd"/>
        <w:r w:rsidRPr="00637AF7">
          <w:rPr>
            <w:rFonts w:ascii="Arial" w:hAnsi="Arial" w:cs="Arial"/>
            <w:lang w:val="en-US"/>
          </w:rPr>
          <w:t>://doi.org/10.6004/jadpro.2019.10.4.7</w:t>
        </w:r>
      </w:hyperlink>
      <w:r w:rsidRPr="00637AF7">
        <w:rPr>
          <w:rFonts w:ascii="Arial" w:hAnsi="Arial" w:cs="Arial"/>
          <w:lang w:val="en-US"/>
        </w:rPr>
        <w:t>.</w:t>
      </w:r>
    </w:p>
    <w:p w14:paraId="787444DC" w14:textId="77777777" w:rsidR="00EB6F36" w:rsidRPr="00B420A1" w:rsidRDefault="00EB6F36" w:rsidP="00C46111">
      <w:pPr>
        <w:rPr>
          <w:rFonts w:ascii="Arial" w:hAnsi="Arial" w:cs="Arial"/>
          <w:sz w:val="24"/>
          <w:szCs w:val="24"/>
          <w:lang w:val="en-US"/>
        </w:rPr>
      </w:pPr>
    </w:p>
    <w:p w14:paraId="725FE163" w14:textId="0217A54B" w:rsidR="00EB6F36" w:rsidRPr="00E66417" w:rsidRDefault="00846694" w:rsidP="00C46111">
      <w:r w:rsidRPr="00E66417">
        <w:t xml:space="preserve"> </w:t>
      </w:r>
    </w:p>
    <w:p w14:paraId="1117C621" w14:textId="77777777" w:rsidR="005F7D75" w:rsidRPr="00E66417" w:rsidRDefault="005F7D75" w:rsidP="00C46111"/>
    <w:p w14:paraId="403780EA" w14:textId="77777777" w:rsidR="005F7D75" w:rsidRPr="00E66417" w:rsidRDefault="005F7D75" w:rsidP="00C46111"/>
    <w:p w14:paraId="7C20071D" w14:textId="77777777" w:rsidR="005F7D75" w:rsidRPr="00E66417" w:rsidRDefault="005F7D75" w:rsidP="00C46111"/>
    <w:p w14:paraId="579172ED" w14:textId="77777777" w:rsidR="005F7D75" w:rsidRPr="00E66417" w:rsidRDefault="005F7D75" w:rsidP="00C46111"/>
    <w:p w14:paraId="67338666" w14:textId="77777777" w:rsidR="005F7D75" w:rsidRPr="00E66417" w:rsidRDefault="005F7D75" w:rsidP="00C46111"/>
    <w:p w14:paraId="2F9BB2EC" w14:textId="77777777" w:rsidR="005F7D75" w:rsidRPr="00E66417" w:rsidRDefault="005F7D75" w:rsidP="00C46111"/>
    <w:p w14:paraId="03F0D60E" w14:textId="09E1D8B5" w:rsidR="00582081" w:rsidRPr="00B420A1" w:rsidRDefault="00582081" w:rsidP="00B420A1">
      <w:pPr>
        <w:spacing w:line="360" w:lineRule="auto"/>
        <w:rPr>
          <w:rFonts w:ascii="Aptos" w:hAnsi="Aptos" w:cs="Arial"/>
          <w:sz w:val="28"/>
          <w:szCs w:val="28"/>
        </w:rPr>
      </w:pPr>
    </w:p>
    <w:sectPr w:rsidR="00582081" w:rsidRPr="00B420A1"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59EDB8" w14:textId="77777777" w:rsidR="009B0DA2" w:rsidRPr="00E66417" w:rsidRDefault="009B0DA2" w:rsidP="00D210FA">
      <w:pPr>
        <w:spacing w:after="0"/>
      </w:pPr>
      <w:r w:rsidRPr="00E66417">
        <w:separator/>
      </w:r>
    </w:p>
  </w:endnote>
  <w:endnote w:type="continuationSeparator" w:id="0">
    <w:p w14:paraId="28534033" w14:textId="77777777" w:rsidR="009B0DA2" w:rsidRPr="00E66417" w:rsidRDefault="009B0DA2" w:rsidP="00D210FA">
      <w:pPr>
        <w:spacing w:after="0"/>
      </w:pPr>
      <w:r w:rsidRPr="00E6641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43690D" w14:textId="77777777" w:rsidR="009B0DA2" w:rsidRPr="00E66417" w:rsidRDefault="009B0DA2" w:rsidP="00D210FA">
      <w:pPr>
        <w:spacing w:after="0"/>
      </w:pPr>
      <w:r w:rsidRPr="00E66417">
        <w:separator/>
      </w:r>
    </w:p>
  </w:footnote>
  <w:footnote w:type="continuationSeparator" w:id="0">
    <w:p w14:paraId="210960D3" w14:textId="77777777" w:rsidR="009B0DA2" w:rsidRPr="00E66417" w:rsidRDefault="009B0DA2" w:rsidP="00D210FA">
      <w:pPr>
        <w:spacing w:after="0"/>
      </w:pPr>
      <w:r w:rsidRPr="00E6641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Pr="00E66417" w:rsidRDefault="00346FFA">
    <w:pPr>
      <w:pStyle w:val="Header"/>
    </w:pPr>
    <w:r w:rsidRPr="00E66417">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Pr="00E66417" w:rsidRDefault="008B0F18">
    <w:pPr>
      <w:pStyle w:val="Header"/>
    </w:pPr>
  </w:p>
  <w:p w14:paraId="68BF0258" w14:textId="683785A9" w:rsidR="00D210FA" w:rsidRPr="00E66417"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FAB2623"/>
    <w:multiLevelType w:val="hybridMultilevel"/>
    <w:tmpl w:val="82A0A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4D49A9"/>
    <w:multiLevelType w:val="hybridMultilevel"/>
    <w:tmpl w:val="CCE2B1EE"/>
    <w:lvl w:ilvl="0" w:tplc="8E6ADDA0">
      <w:start w:val="1"/>
      <w:numFmt w:val="decimalZero"/>
      <w:lvlText w:val="%1"/>
      <w:lvlJc w:val="left"/>
      <w:pPr>
        <w:ind w:left="876" w:hanging="516"/>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3"/>
  </w:num>
  <w:num w:numId="4" w16cid:durableId="67852329">
    <w:abstractNumId w:val="14"/>
  </w:num>
  <w:num w:numId="5" w16cid:durableId="825783799">
    <w:abstractNumId w:val="7"/>
  </w:num>
  <w:num w:numId="6" w16cid:durableId="1203637911">
    <w:abstractNumId w:val="6"/>
  </w:num>
  <w:num w:numId="7" w16cid:durableId="1393117886">
    <w:abstractNumId w:val="11"/>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2"/>
  </w:num>
  <w:num w:numId="14" w16cid:durableId="1716419020">
    <w:abstractNumId w:val="10"/>
  </w:num>
  <w:num w:numId="15" w16cid:durableId="2936812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168BE"/>
    <w:rsid w:val="00023293"/>
    <w:rsid w:val="00027455"/>
    <w:rsid w:val="00030FB5"/>
    <w:rsid w:val="00061977"/>
    <w:rsid w:val="00063B85"/>
    <w:rsid w:val="0008782A"/>
    <w:rsid w:val="00090F1B"/>
    <w:rsid w:val="000A065A"/>
    <w:rsid w:val="000C0C80"/>
    <w:rsid w:val="000C46E5"/>
    <w:rsid w:val="000D532A"/>
    <w:rsid w:val="000E4860"/>
    <w:rsid w:val="000E56ED"/>
    <w:rsid w:val="000F2EDB"/>
    <w:rsid w:val="000F4CF3"/>
    <w:rsid w:val="00106FC5"/>
    <w:rsid w:val="00120DEC"/>
    <w:rsid w:val="00123C19"/>
    <w:rsid w:val="001338C3"/>
    <w:rsid w:val="001377B5"/>
    <w:rsid w:val="00153400"/>
    <w:rsid w:val="001722A5"/>
    <w:rsid w:val="00175909"/>
    <w:rsid w:val="001A2DAB"/>
    <w:rsid w:val="001B3EC5"/>
    <w:rsid w:val="001B6931"/>
    <w:rsid w:val="001C4D72"/>
    <w:rsid w:val="001C55B6"/>
    <w:rsid w:val="001D6CC4"/>
    <w:rsid w:val="001F046F"/>
    <w:rsid w:val="002033F1"/>
    <w:rsid w:val="00206405"/>
    <w:rsid w:val="002341AD"/>
    <w:rsid w:val="00236E47"/>
    <w:rsid w:val="002475BA"/>
    <w:rsid w:val="00253267"/>
    <w:rsid w:val="00262D7C"/>
    <w:rsid w:val="00280921"/>
    <w:rsid w:val="002823CD"/>
    <w:rsid w:val="002834D1"/>
    <w:rsid w:val="00287787"/>
    <w:rsid w:val="00291685"/>
    <w:rsid w:val="0029329C"/>
    <w:rsid w:val="00293772"/>
    <w:rsid w:val="002955A7"/>
    <w:rsid w:val="002B0A3D"/>
    <w:rsid w:val="002B2025"/>
    <w:rsid w:val="002B327C"/>
    <w:rsid w:val="002E49C5"/>
    <w:rsid w:val="002F26AB"/>
    <w:rsid w:val="002F340B"/>
    <w:rsid w:val="003007A7"/>
    <w:rsid w:val="00312979"/>
    <w:rsid w:val="003257E1"/>
    <w:rsid w:val="00325DEC"/>
    <w:rsid w:val="00326FDE"/>
    <w:rsid w:val="00334AEE"/>
    <w:rsid w:val="00341D07"/>
    <w:rsid w:val="00346FFA"/>
    <w:rsid w:val="00370D67"/>
    <w:rsid w:val="00371B37"/>
    <w:rsid w:val="0037645F"/>
    <w:rsid w:val="00385494"/>
    <w:rsid w:val="003A3069"/>
    <w:rsid w:val="003B01FE"/>
    <w:rsid w:val="003B30EE"/>
    <w:rsid w:val="003C20B5"/>
    <w:rsid w:val="003E545F"/>
    <w:rsid w:val="003F03D2"/>
    <w:rsid w:val="003F1E1A"/>
    <w:rsid w:val="00403058"/>
    <w:rsid w:val="004045E5"/>
    <w:rsid w:val="004135C3"/>
    <w:rsid w:val="004139B9"/>
    <w:rsid w:val="004173A9"/>
    <w:rsid w:val="00421496"/>
    <w:rsid w:val="00422C27"/>
    <w:rsid w:val="0044367C"/>
    <w:rsid w:val="0044412C"/>
    <w:rsid w:val="004464AC"/>
    <w:rsid w:val="004532F2"/>
    <w:rsid w:val="004642F0"/>
    <w:rsid w:val="004718D9"/>
    <w:rsid w:val="00480D48"/>
    <w:rsid w:val="004846FE"/>
    <w:rsid w:val="00487804"/>
    <w:rsid w:val="004A4123"/>
    <w:rsid w:val="004C72AD"/>
    <w:rsid w:val="004E655E"/>
    <w:rsid w:val="00500564"/>
    <w:rsid w:val="0051102B"/>
    <w:rsid w:val="00516CC0"/>
    <w:rsid w:val="00524DD1"/>
    <w:rsid w:val="00541074"/>
    <w:rsid w:val="00546AB9"/>
    <w:rsid w:val="005475F0"/>
    <w:rsid w:val="00564396"/>
    <w:rsid w:val="00582081"/>
    <w:rsid w:val="00582460"/>
    <w:rsid w:val="005838BC"/>
    <w:rsid w:val="00586CBD"/>
    <w:rsid w:val="00593C34"/>
    <w:rsid w:val="005A3066"/>
    <w:rsid w:val="005A7E96"/>
    <w:rsid w:val="005B0C85"/>
    <w:rsid w:val="005B57E1"/>
    <w:rsid w:val="005B57ED"/>
    <w:rsid w:val="005D1DCD"/>
    <w:rsid w:val="005E61E0"/>
    <w:rsid w:val="005F0F31"/>
    <w:rsid w:val="005F7D75"/>
    <w:rsid w:val="005F7EED"/>
    <w:rsid w:val="006024ED"/>
    <w:rsid w:val="0061793F"/>
    <w:rsid w:val="00620D24"/>
    <w:rsid w:val="0062123A"/>
    <w:rsid w:val="00636DF5"/>
    <w:rsid w:val="0063766C"/>
    <w:rsid w:val="00650D7B"/>
    <w:rsid w:val="00655F24"/>
    <w:rsid w:val="006605F8"/>
    <w:rsid w:val="006676A1"/>
    <w:rsid w:val="006733CF"/>
    <w:rsid w:val="00674300"/>
    <w:rsid w:val="006833BD"/>
    <w:rsid w:val="006911E8"/>
    <w:rsid w:val="006A06E5"/>
    <w:rsid w:val="006A1C06"/>
    <w:rsid w:val="006C7729"/>
    <w:rsid w:val="006D2642"/>
    <w:rsid w:val="006E2D42"/>
    <w:rsid w:val="00720FEE"/>
    <w:rsid w:val="00727D48"/>
    <w:rsid w:val="00741016"/>
    <w:rsid w:val="007612F8"/>
    <w:rsid w:val="00764B6F"/>
    <w:rsid w:val="00777F8F"/>
    <w:rsid w:val="007B4020"/>
    <w:rsid w:val="007C7319"/>
    <w:rsid w:val="007D43B3"/>
    <w:rsid w:val="007F20B4"/>
    <w:rsid w:val="007F525E"/>
    <w:rsid w:val="00802FF1"/>
    <w:rsid w:val="0082695D"/>
    <w:rsid w:val="0083044C"/>
    <w:rsid w:val="008428B8"/>
    <w:rsid w:val="00846694"/>
    <w:rsid w:val="0085182D"/>
    <w:rsid w:val="00860915"/>
    <w:rsid w:val="00867E5F"/>
    <w:rsid w:val="008709F5"/>
    <w:rsid w:val="00877A91"/>
    <w:rsid w:val="00881303"/>
    <w:rsid w:val="00884E86"/>
    <w:rsid w:val="00890534"/>
    <w:rsid w:val="00891124"/>
    <w:rsid w:val="008927FF"/>
    <w:rsid w:val="008945EE"/>
    <w:rsid w:val="008B0F18"/>
    <w:rsid w:val="008C1616"/>
    <w:rsid w:val="008E3921"/>
    <w:rsid w:val="0090027B"/>
    <w:rsid w:val="00905238"/>
    <w:rsid w:val="009178C6"/>
    <w:rsid w:val="009358CE"/>
    <w:rsid w:val="0093658A"/>
    <w:rsid w:val="00943CBC"/>
    <w:rsid w:val="0094702A"/>
    <w:rsid w:val="009637EA"/>
    <w:rsid w:val="00967DAB"/>
    <w:rsid w:val="00990E76"/>
    <w:rsid w:val="00991A53"/>
    <w:rsid w:val="00992798"/>
    <w:rsid w:val="00996435"/>
    <w:rsid w:val="00996F4E"/>
    <w:rsid w:val="009B0DA2"/>
    <w:rsid w:val="009E064B"/>
    <w:rsid w:val="009F71FE"/>
    <w:rsid w:val="00A0384B"/>
    <w:rsid w:val="00A17E3D"/>
    <w:rsid w:val="00A229A2"/>
    <w:rsid w:val="00A27D8D"/>
    <w:rsid w:val="00A30525"/>
    <w:rsid w:val="00A31F33"/>
    <w:rsid w:val="00A35A25"/>
    <w:rsid w:val="00A35CEE"/>
    <w:rsid w:val="00A51FBB"/>
    <w:rsid w:val="00A65E3D"/>
    <w:rsid w:val="00A70A62"/>
    <w:rsid w:val="00A71DA8"/>
    <w:rsid w:val="00A827B2"/>
    <w:rsid w:val="00A90A7A"/>
    <w:rsid w:val="00A9236A"/>
    <w:rsid w:val="00AB1210"/>
    <w:rsid w:val="00AB5409"/>
    <w:rsid w:val="00AB6511"/>
    <w:rsid w:val="00AB770D"/>
    <w:rsid w:val="00AD66FD"/>
    <w:rsid w:val="00AF2088"/>
    <w:rsid w:val="00AF5FB0"/>
    <w:rsid w:val="00B0080A"/>
    <w:rsid w:val="00B0538C"/>
    <w:rsid w:val="00B376E4"/>
    <w:rsid w:val="00B37AB8"/>
    <w:rsid w:val="00B418DE"/>
    <w:rsid w:val="00B420A1"/>
    <w:rsid w:val="00B468CB"/>
    <w:rsid w:val="00B47FE7"/>
    <w:rsid w:val="00B54B17"/>
    <w:rsid w:val="00B55BAC"/>
    <w:rsid w:val="00B67824"/>
    <w:rsid w:val="00B83596"/>
    <w:rsid w:val="00BC3F28"/>
    <w:rsid w:val="00BD63DD"/>
    <w:rsid w:val="00BE15BA"/>
    <w:rsid w:val="00BE2A74"/>
    <w:rsid w:val="00C20ED0"/>
    <w:rsid w:val="00C31D85"/>
    <w:rsid w:val="00C3364A"/>
    <w:rsid w:val="00C348A8"/>
    <w:rsid w:val="00C34FA0"/>
    <w:rsid w:val="00C35659"/>
    <w:rsid w:val="00C42882"/>
    <w:rsid w:val="00C46111"/>
    <w:rsid w:val="00C47DCC"/>
    <w:rsid w:val="00C51A27"/>
    <w:rsid w:val="00C521D0"/>
    <w:rsid w:val="00C529AD"/>
    <w:rsid w:val="00C5508F"/>
    <w:rsid w:val="00C57874"/>
    <w:rsid w:val="00C62670"/>
    <w:rsid w:val="00C74BD5"/>
    <w:rsid w:val="00C81E91"/>
    <w:rsid w:val="00C83332"/>
    <w:rsid w:val="00C8340E"/>
    <w:rsid w:val="00C95E04"/>
    <w:rsid w:val="00CB3AA5"/>
    <w:rsid w:val="00CC0A8F"/>
    <w:rsid w:val="00CC24B6"/>
    <w:rsid w:val="00CC73D7"/>
    <w:rsid w:val="00CC767F"/>
    <w:rsid w:val="00CD3A64"/>
    <w:rsid w:val="00CD4EB4"/>
    <w:rsid w:val="00CE08CD"/>
    <w:rsid w:val="00CF7777"/>
    <w:rsid w:val="00D0664A"/>
    <w:rsid w:val="00D20C1F"/>
    <w:rsid w:val="00D210FA"/>
    <w:rsid w:val="00D30F1D"/>
    <w:rsid w:val="00D373B1"/>
    <w:rsid w:val="00D47AD9"/>
    <w:rsid w:val="00D57231"/>
    <w:rsid w:val="00D87B48"/>
    <w:rsid w:val="00D90301"/>
    <w:rsid w:val="00D91203"/>
    <w:rsid w:val="00D94FD1"/>
    <w:rsid w:val="00DB0CBA"/>
    <w:rsid w:val="00DD1082"/>
    <w:rsid w:val="00DD28F1"/>
    <w:rsid w:val="00DD4465"/>
    <w:rsid w:val="00DD4628"/>
    <w:rsid w:val="00DE1E9E"/>
    <w:rsid w:val="00E16246"/>
    <w:rsid w:val="00E22F6C"/>
    <w:rsid w:val="00E41692"/>
    <w:rsid w:val="00E51048"/>
    <w:rsid w:val="00E53C6F"/>
    <w:rsid w:val="00E55D74"/>
    <w:rsid w:val="00E55E0C"/>
    <w:rsid w:val="00E6284E"/>
    <w:rsid w:val="00E66417"/>
    <w:rsid w:val="00E75429"/>
    <w:rsid w:val="00E81234"/>
    <w:rsid w:val="00E9037E"/>
    <w:rsid w:val="00EA120D"/>
    <w:rsid w:val="00EA2112"/>
    <w:rsid w:val="00EA49C3"/>
    <w:rsid w:val="00EA7E9B"/>
    <w:rsid w:val="00EB47F9"/>
    <w:rsid w:val="00EB5E14"/>
    <w:rsid w:val="00EB6F36"/>
    <w:rsid w:val="00EC3A46"/>
    <w:rsid w:val="00ED1049"/>
    <w:rsid w:val="00ED5D4B"/>
    <w:rsid w:val="00EE19D9"/>
    <w:rsid w:val="00EF058F"/>
    <w:rsid w:val="00EF26FC"/>
    <w:rsid w:val="00F031EA"/>
    <w:rsid w:val="00F3124C"/>
    <w:rsid w:val="00F343F4"/>
    <w:rsid w:val="00F35968"/>
    <w:rsid w:val="00F37523"/>
    <w:rsid w:val="00F4628E"/>
    <w:rsid w:val="00F50168"/>
    <w:rsid w:val="00F50D34"/>
    <w:rsid w:val="00F52F83"/>
    <w:rsid w:val="00F566D0"/>
    <w:rsid w:val="00F61360"/>
    <w:rsid w:val="00F863DF"/>
    <w:rsid w:val="00F96701"/>
    <w:rsid w:val="00FA3447"/>
    <w:rsid w:val="00FC538A"/>
    <w:rsid w:val="00FD0B89"/>
    <w:rsid w:val="00FE2B9F"/>
    <w:rsid w:val="00FF1615"/>
    <w:rsid w:val="00FF311A"/>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6FB382D3-9D45-4CFD-93C9-FE12E49EF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rPr>
      <w:lang w:val="en-GB"/>
    </w:rPr>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customStyle="1" w:styleId="paragraph">
    <w:name w:val="paragraph"/>
    <w:basedOn w:val="Normal"/>
    <w:rsid w:val="001B6931"/>
    <w:pPr>
      <w:spacing w:before="100" w:beforeAutospacing="1" w:after="100" w:afterAutospacing="1"/>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1B6931"/>
  </w:style>
  <w:style w:type="character" w:customStyle="1" w:styleId="eop">
    <w:name w:val="eop"/>
    <w:basedOn w:val="DefaultParagraphFont"/>
    <w:rsid w:val="00A827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doi.org/10.7759/cureus.73686" TargetMode="External"/><Relationship Id="rId3" Type="http://schemas.openxmlformats.org/officeDocument/2006/relationships/customXml" Target="../customXml/item3.xml"/><Relationship Id="rId21" Type="http://schemas.openxmlformats.org/officeDocument/2006/relationships/hyperlink" Target="https://doi.org/10.1177/104973239800800408"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drwf.org.uk/news-and-events/news/assessing-needs-of-people-living-with-diabetes-to-provide-the-best-care-availabl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pubmed.ncbi.nlm.nih.gov/2926212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doi.org/10.6004/jadpro.2019.10.4.7" TargetMode="External"/><Relationship Id="rId10" Type="http://schemas.openxmlformats.org/officeDocument/2006/relationships/endnotes" Target="endnotes.xml"/><Relationship Id="rId19" Type="http://schemas.openxmlformats.org/officeDocument/2006/relationships/hyperlink" Target="https://www.nhs.uk/tests-and-treatments/cgm-and-hcl-for-diabetes/?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library.leeds.ac.uk/info/1404/literature_searching/14/literature_searching_explained/4"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2</TotalTime>
  <Pages>7</Pages>
  <Words>1548</Words>
  <Characters>8824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Siantel- Nikita Brierley</dc:creator>
  <cp:keywords/>
  <dc:description/>
  <cp:lastModifiedBy>Siantel- Nikita Brierley</cp:lastModifiedBy>
  <cp:revision>3</cp:revision>
  <dcterms:created xsi:type="dcterms:W3CDTF">2026-04-10T16:53:00Z</dcterms:created>
  <dcterms:modified xsi:type="dcterms:W3CDTF">2026-04-10T16:53:00Z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