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4DBDB562" w:rsidR="00DA5CD6" w:rsidRDefault="00E86DE4" w:rsidP="00DA5CD6">
            <w:pPr>
              <w:rPr>
                <w:sz w:val="24"/>
                <w:szCs w:val="24"/>
              </w:rPr>
            </w:pPr>
            <w:r>
              <w:rPr>
                <w:sz w:val="24"/>
                <w:szCs w:val="24"/>
              </w:rPr>
              <w:t>Hiba Benachour Taleb</w:t>
            </w:r>
          </w:p>
          <w:p w14:paraId="7586F39D" w14:textId="77777777" w:rsidR="00DA5CD6" w:rsidRPr="005F5585" w:rsidRDefault="00DA5CD6" w:rsidP="00DA5CD6">
            <w:pPr>
              <w:rPr>
                <w:sz w:val="24"/>
                <w:szCs w:val="24"/>
              </w:rPr>
            </w:pPr>
          </w:p>
        </w:tc>
        <w:tc>
          <w:tcPr>
            <w:tcW w:w="2165" w:type="dxa"/>
          </w:tcPr>
          <w:p w14:paraId="553CBDFA" w14:textId="69CCC9CF" w:rsidR="00DA5CD6" w:rsidRPr="005F5585" w:rsidRDefault="00E86DE4" w:rsidP="00DA5CD6">
            <w:pPr>
              <w:rPr>
                <w:sz w:val="24"/>
                <w:szCs w:val="24"/>
              </w:rPr>
            </w:pPr>
            <w:r>
              <w:rPr>
                <w:sz w:val="24"/>
                <w:szCs w:val="24"/>
              </w:rPr>
              <w:t>2406661</w:t>
            </w:r>
          </w:p>
        </w:tc>
        <w:tc>
          <w:tcPr>
            <w:tcW w:w="1487" w:type="dxa"/>
          </w:tcPr>
          <w:p w14:paraId="1651080C" w14:textId="6D409FAD" w:rsidR="00DA5CD6" w:rsidRPr="005F5585" w:rsidRDefault="00E86DE4" w:rsidP="00DA5CD6">
            <w:pPr>
              <w:rPr>
                <w:sz w:val="24"/>
                <w:szCs w:val="24"/>
              </w:rPr>
            </w:pPr>
            <w:r>
              <w:rPr>
                <w:sz w:val="24"/>
                <w:szCs w:val="24"/>
              </w:rPr>
              <w:t>17-06-2025</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115E7686" w14:textId="3BDF3C88" w:rsidR="009C4D22" w:rsidRDefault="005669D2">
                            <w:r w:rsidRPr="005669D2">
                              <w:t xml:space="preserve">It's difficult to know whether undergraduate study is right for you until you've experienced it first-hand. For example, you may have changed your mind about the career you'd like to pursue, and the course you're enrolled on is no longer </w:t>
                            </w:r>
                            <w:r w:rsidRPr="005669D2">
                              <w:t>suitable.</w:t>
                            </w:r>
                          </w:p>
                          <w:p w14:paraId="2F0F88C3" w14:textId="77777777" w:rsidR="00FA4231" w:rsidRDefault="00FA4231"/>
                          <w:p w14:paraId="57C02330" w14:textId="77777777" w:rsidR="00FA4231" w:rsidRPr="00FA4231" w:rsidRDefault="00FA4231" w:rsidP="00FA4231">
                            <w:pPr>
                              <w:rPr>
                                <w:sz w:val="24"/>
                                <w:szCs w:val="24"/>
                              </w:rPr>
                            </w:pPr>
                          </w:p>
                          <w:p w14:paraId="19848498" w14:textId="0572C323" w:rsidR="00FA4231" w:rsidRPr="00FA4231" w:rsidRDefault="00FA4231" w:rsidP="00FA4231">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115E7686" w14:textId="3BDF3C88" w:rsidR="009C4D22" w:rsidRDefault="005669D2">
                      <w:r w:rsidRPr="005669D2">
                        <w:t xml:space="preserve">It's difficult to know whether undergraduate study is right for you until you've experienced it first-hand. For example, you may have changed your mind about the career you'd like to pursue, and the course you're enrolled on is no longer </w:t>
                      </w:r>
                      <w:r w:rsidRPr="005669D2">
                        <w:t>suitable.</w:t>
                      </w:r>
                    </w:p>
                    <w:p w14:paraId="2F0F88C3" w14:textId="77777777" w:rsidR="00FA4231" w:rsidRDefault="00FA4231"/>
                    <w:p w14:paraId="57C02330" w14:textId="77777777" w:rsidR="00FA4231" w:rsidRPr="00FA4231" w:rsidRDefault="00FA4231" w:rsidP="00FA4231">
                      <w:pPr>
                        <w:rPr>
                          <w:sz w:val="24"/>
                          <w:szCs w:val="24"/>
                        </w:rPr>
                      </w:pPr>
                    </w:p>
                    <w:p w14:paraId="19848498" w14:textId="0572C323" w:rsidR="00FA4231" w:rsidRPr="00FA4231" w:rsidRDefault="00FA4231" w:rsidP="00FA4231">
                      <w:pPr>
                        <w:rPr>
                          <w:sz w:val="24"/>
                          <w:szCs w:val="24"/>
                        </w:rPr>
                      </w:pP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495CD205" w14:textId="77777777" w:rsidR="00E86DE4" w:rsidRDefault="00E8075A" w:rsidP="00E86DE4">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4B1EBBB7" w14:textId="77777777" w:rsidR="00E86DE4" w:rsidRDefault="00E86DE4" w:rsidP="00E86DE4">
      <w:pPr>
        <w:spacing w:after="0" w:line="240" w:lineRule="auto"/>
        <w:rPr>
          <w:sz w:val="24"/>
          <w:szCs w:val="24"/>
          <w:shd w:val="clear" w:color="auto" w:fill="FFFFFF"/>
        </w:rPr>
      </w:pPr>
    </w:p>
    <w:p w14:paraId="3A2DE58A" w14:textId="518E8AA3" w:rsidR="009C4D22" w:rsidRDefault="00E86DE4" w:rsidP="005669D2">
      <w:pPr>
        <w:spacing w:after="0" w:line="240" w:lineRule="auto"/>
        <w:rPr>
          <w:sz w:val="24"/>
          <w:szCs w:val="24"/>
          <w:shd w:val="clear" w:color="auto" w:fill="FFFFFF"/>
        </w:rPr>
      </w:pPr>
      <w:r>
        <w:rPr>
          <w:sz w:val="24"/>
          <w:szCs w:val="24"/>
          <w:shd w:val="clear" w:color="auto" w:fill="FFFFFF"/>
        </w:rPr>
        <w:t>I totally agree I feel like university can be challenging for some people</w:t>
      </w:r>
      <w:r w:rsidR="003A0740">
        <w:rPr>
          <w:sz w:val="24"/>
          <w:szCs w:val="24"/>
          <w:shd w:val="clear" w:color="auto" w:fill="FFFFFF"/>
        </w:rPr>
        <w:t>,</w:t>
      </w:r>
      <w:r w:rsidR="009C4D22" w:rsidRPr="00E86DE4">
        <w:rPr>
          <w:sz w:val="24"/>
          <w:szCs w:val="24"/>
          <w:shd w:val="clear" w:color="auto" w:fill="FFFFFF"/>
        </w:rPr>
        <w:t xml:space="preserve"> it</w:t>
      </w:r>
      <w:r w:rsidRPr="00E86DE4">
        <w:rPr>
          <w:sz w:val="24"/>
          <w:szCs w:val="24"/>
          <w:shd w:val="clear" w:color="auto" w:fill="FFFFFF"/>
        </w:rPr>
        <w:t xml:space="preserve"> was an important decision. I didn’t know if I was choosing the right course for </w:t>
      </w:r>
      <w:r w:rsidR="009C4D22" w:rsidRPr="00E86DE4">
        <w:rPr>
          <w:sz w:val="24"/>
          <w:szCs w:val="24"/>
          <w:shd w:val="clear" w:color="auto" w:fill="FFFFFF"/>
        </w:rPr>
        <w:t>me</w:t>
      </w:r>
      <w:r w:rsidR="009C4D22">
        <w:rPr>
          <w:sz w:val="24"/>
          <w:szCs w:val="24"/>
          <w:shd w:val="clear" w:color="auto" w:fill="FFFFFF"/>
        </w:rPr>
        <w:t>.</w:t>
      </w:r>
      <w:r w:rsidR="009C4D22" w:rsidRPr="009C4D22">
        <w:rPr>
          <w:sz w:val="24"/>
          <w:szCs w:val="24"/>
          <w:shd w:val="clear" w:color="auto" w:fill="FFFFFF"/>
        </w:rPr>
        <w:t xml:space="preserve"> It’s</w:t>
      </w:r>
      <w:r w:rsidR="009C4D22" w:rsidRPr="009C4D22">
        <w:rPr>
          <w:sz w:val="24"/>
          <w:szCs w:val="24"/>
          <w:shd w:val="clear" w:color="auto" w:fill="FFFFFF"/>
        </w:rPr>
        <w:t xml:space="preserve"> hard to know if university is right for you until you experience it, because it’s a unique mix of academics, independence, and personal growth. Expectations often differ from reality, and everyone responds to the environment differently. Trying short courses, attending open days, or taking a gap year can help you decide.</w:t>
      </w:r>
    </w:p>
    <w:p w14:paraId="580D3AF9" w14:textId="77777777" w:rsidR="005669D2" w:rsidRPr="005669D2" w:rsidRDefault="005669D2" w:rsidP="005669D2">
      <w:pPr>
        <w:spacing w:after="0" w:line="240" w:lineRule="auto"/>
        <w:rPr>
          <w:sz w:val="24"/>
          <w:szCs w:val="24"/>
          <w:shd w:val="clear" w:color="auto" w:fill="FFFFFF"/>
        </w:rPr>
      </w:pPr>
    </w:p>
    <w:p w14:paraId="4D34B8C3" w14:textId="09805096" w:rsidR="009C4D22" w:rsidRPr="009C4D22" w:rsidRDefault="00E8075A" w:rsidP="009C4D22">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50D968F7" w14:textId="12294E83" w:rsidR="00E8075A" w:rsidRDefault="009C4D22" w:rsidP="009C4D22">
      <w:pPr>
        <w:rPr>
          <w:sz w:val="24"/>
          <w:szCs w:val="24"/>
          <w:shd w:val="clear" w:color="auto" w:fill="FFFFFF"/>
        </w:rPr>
      </w:pPr>
      <w:r w:rsidRPr="009C4D22">
        <w:rPr>
          <w:sz w:val="24"/>
          <w:szCs w:val="24"/>
          <w:shd w:val="clear" w:color="auto" w:fill="FFFFFF"/>
        </w:rPr>
        <w:t xml:space="preserve">Good study habits are essential for academic success. They help improve understanding, manage time effectively, reduce stress, and boost confidence. Key strategies include setting clear goals, following a study schedule, creating a distraction-free environment, using active learning </w:t>
      </w:r>
      <w:r w:rsidR="005669D2" w:rsidRPr="009C4D22">
        <w:rPr>
          <w:sz w:val="24"/>
          <w:szCs w:val="24"/>
          <w:shd w:val="clear" w:color="auto" w:fill="FFFFFF"/>
        </w:rPr>
        <w:t>methods, and</w:t>
      </w:r>
      <w:r w:rsidRPr="009C4D22">
        <w:rPr>
          <w:sz w:val="24"/>
          <w:szCs w:val="24"/>
          <w:shd w:val="clear" w:color="auto" w:fill="FFFFFF"/>
        </w:rPr>
        <w:t xml:space="preserve"> taking regular breaks to stay focused and avoid burnout.</w:t>
      </w:r>
    </w:p>
    <w:p w14:paraId="4C3A0F5C" w14:textId="77777777" w:rsidR="005669D2" w:rsidRDefault="00E8075A" w:rsidP="005669D2">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7A34C4EE" w14:textId="13C9140B" w:rsidR="00E8075A" w:rsidRPr="005669D2" w:rsidRDefault="003A0740" w:rsidP="005669D2">
      <w:pPr>
        <w:rPr>
          <w:sz w:val="24"/>
          <w:szCs w:val="24"/>
          <w:shd w:val="clear" w:color="auto" w:fill="FFFFFF"/>
        </w:rPr>
      </w:pPr>
      <w:r>
        <w:rPr>
          <w:sz w:val="24"/>
          <w:szCs w:val="24"/>
          <w:shd w:val="clear" w:color="auto" w:fill="FFFFFF"/>
        </w:rPr>
        <w:t xml:space="preserve">With </w:t>
      </w:r>
      <w:r w:rsidR="005669D2" w:rsidRPr="005669D2">
        <w:rPr>
          <w:sz w:val="24"/>
          <w:szCs w:val="24"/>
          <w:shd w:val="clear" w:color="auto" w:fill="FFFFFF"/>
        </w:rPr>
        <w:t>study-related stress, break tasks into smaller steps, follow a realistic schedule, and take regular breaks. Practice self-care through proper sleep, nutrition, and exercise. Use mindfulness or deep breathing techniques to stay calm, and don’t hesitate to talk to someone for support. These strategies help reduce stress and improve focus.</w:t>
      </w:r>
    </w:p>
    <w:p w14:paraId="55DF17C9" w14:textId="5BCB3B0B" w:rsidR="00E8075A"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37B9216F" w14:textId="77777777" w:rsidR="003A0740" w:rsidRPr="003A0740" w:rsidRDefault="003A0740" w:rsidP="00E8075A">
      <w:pPr>
        <w:spacing w:after="0" w:line="240" w:lineRule="auto"/>
        <w:rPr>
          <w:sz w:val="24"/>
          <w:szCs w:val="24"/>
          <w:shd w:val="clear" w:color="auto" w:fill="FFFFFF"/>
        </w:rPr>
      </w:pPr>
    </w:p>
    <w:p w14:paraId="7616C877" w14:textId="0F8426A5" w:rsidR="00E8075A" w:rsidRPr="003A0740" w:rsidRDefault="003A0740" w:rsidP="00E8075A">
      <w:pPr>
        <w:spacing w:after="0" w:line="240" w:lineRule="auto"/>
        <w:rPr>
          <w:sz w:val="24"/>
          <w:szCs w:val="24"/>
          <w:shd w:val="clear" w:color="auto" w:fill="FFFFFF"/>
        </w:rPr>
      </w:pPr>
      <w:r w:rsidRPr="003A0740">
        <w:rPr>
          <w:sz w:val="24"/>
          <w:szCs w:val="24"/>
          <w:shd w:val="clear" w:color="auto" w:fill="FFFFFF"/>
        </w:rPr>
        <w:t>Consistent reading practice strengthens writing skills by improving vocabulary, grammar, and understanding of different writing styles.</w:t>
      </w: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2412F004" w14:textId="77777777" w:rsidR="005669D2" w:rsidRDefault="005669D2" w:rsidP="00F33982">
      <w:pPr>
        <w:spacing w:after="0" w:line="240" w:lineRule="auto"/>
        <w:rPr>
          <w:b/>
          <w:bCs/>
          <w:sz w:val="24"/>
          <w:szCs w:val="24"/>
          <w:shd w:val="clear" w:color="auto" w:fill="FFFFFF"/>
        </w:rPr>
      </w:pPr>
    </w:p>
    <w:p w14:paraId="4AD0B4CA" w14:textId="77777777" w:rsidR="005669D2" w:rsidRDefault="005669D2" w:rsidP="00F33982">
      <w:pPr>
        <w:spacing w:after="0" w:line="240" w:lineRule="auto"/>
        <w:rPr>
          <w:b/>
          <w:bCs/>
          <w:sz w:val="24"/>
          <w:szCs w:val="24"/>
          <w:shd w:val="clear" w:color="auto" w:fill="FFFFFF"/>
        </w:rPr>
      </w:pPr>
    </w:p>
    <w:p w14:paraId="0111FCC0" w14:textId="77777777" w:rsidR="005669D2" w:rsidRDefault="005669D2" w:rsidP="00F33982">
      <w:pPr>
        <w:spacing w:after="0" w:line="240" w:lineRule="auto"/>
        <w:rPr>
          <w:b/>
          <w:bCs/>
          <w:sz w:val="24"/>
          <w:szCs w:val="24"/>
          <w:shd w:val="clear" w:color="auto" w:fill="FFFFFF"/>
        </w:rPr>
      </w:pPr>
    </w:p>
    <w:p w14:paraId="445E2733" w14:textId="77777777" w:rsidR="005669D2" w:rsidRDefault="005669D2" w:rsidP="00F33982">
      <w:pPr>
        <w:spacing w:after="0" w:line="240" w:lineRule="auto"/>
        <w:rPr>
          <w:b/>
          <w:bCs/>
          <w:sz w:val="24"/>
          <w:szCs w:val="24"/>
          <w:shd w:val="clear" w:color="auto" w:fill="FFFFFF"/>
        </w:rPr>
      </w:pPr>
    </w:p>
    <w:p w14:paraId="45364583" w14:textId="77777777" w:rsidR="005669D2" w:rsidRDefault="005669D2" w:rsidP="00F33982">
      <w:pPr>
        <w:spacing w:after="0" w:line="240" w:lineRule="auto"/>
        <w:rPr>
          <w:b/>
          <w:bCs/>
          <w:sz w:val="24"/>
          <w:szCs w:val="24"/>
          <w:shd w:val="clear" w:color="auto" w:fill="FFFFFF"/>
        </w:rPr>
      </w:pPr>
    </w:p>
    <w:p w14:paraId="05B1FA97" w14:textId="77777777" w:rsidR="005669D2" w:rsidRDefault="005669D2"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p w14:paraId="6A736AB4" w14:textId="36DD8796" w:rsidR="00B41831" w:rsidRPr="00A0381C" w:rsidRDefault="00FA4231" w:rsidP="00B41831">
      <w:pPr>
        <w:rPr>
          <w:sz w:val="24"/>
          <w:szCs w:val="24"/>
          <w:shd w:val="clear" w:color="auto" w:fill="FFFFFF"/>
        </w:rPr>
      </w:pPr>
      <w:r w:rsidRPr="00A0381C">
        <w:rPr>
          <w:sz w:val="24"/>
          <w:szCs w:val="24"/>
          <w:shd w:val="clear" w:color="auto" w:fill="FFFFFF"/>
        </w:rPr>
        <w:t xml:space="preserve">Studying at a UK university have lots of challenges for both domestic and international students. One of the primary difficulties is adapting to a new academic system that emphasizes independent learning and critical thinking. Students are often expected to manage their time effectively and complete extensive reading and research outside of lectures. For international students, adjusting to the British academic style, myself when I came to the UK it was a hard beginning trying to catch </w:t>
      </w:r>
      <w:r w:rsidRPr="00A0381C">
        <w:rPr>
          <w:sz w:val="24"/>
          <w:szCs w:val="24"/>
          <w:shd w:val="clear" w:color="auto" w:fill="FFFFFF"/>
        </w:rPr>
        <w:t>up, including</w:t>
      </w:r>
      <w:r w:rsidRPr="00A0381C">
        <w:rPr>
          <w:sz w:val="24"/>
          <w:szCs w:val="24"/>
          <w:shd w:val="clear" w:color="auto" w:fill="FFFFFF"/>
        </w:rPr>
        <w:t xml:space="preserve"> referencing and essay writing, can be particularly demanding. Language barriers and cultural differences may also affect classroom participation and social integration. Additionally, the high cost of tuition and living expenses in the UK can create financial stress for many students. Students can also struggle financially. Balancing academic work with part-time employment is another common challenge, especially in cities with high living costs like London or </w:t>
      </w:r>
      <w:r w:rsidRPr="00A0381C">
        <w:rPr>
          <w:sz w:val="24"/>
          <w:szCs w:val="24"/>
          <w:shd w:val="clear" w:color="auto" w:fill="FFFFFF"/>
        </w:rPr>
        <w:t>Manchester.</w:t>
      </w:r>
      <w:r w:rsidRPr="00A0381C">
        <w:rPr>
          <w:sz w:val="24"/>
          <w:szCs w:val="24"/>
          <w:shd w:val="clear" w:color="auto" w:fill="FFFFFF"/>
        </w:rPr>
        <w:t xml:space="preserve"> Despite these obstacles, overcoming them can lead to personal growth, resilience, and a valuable educational experience</w:t>
      </w:r>
      <w:bookmarkEnd w:id="0"/>
      <w:r w:rsidR="00A0381C" w:rsidRPr="00A0381C">
        <w:rPr>
          <w:sz w:val="24"/>
          <w:szCs w:val="24"/>
          <w:shd w:val="clear" w:color="auto" w:fill="FFFFFF"/>
        </w:rPr>
        <w:t>.</w:t>
      </w:r>
    </w:p>
    <w:p w14:paraId="1CEDD0E4" w14:textId="77777777" w:rsidR="00B41831" w:rsidRDefault="00B41831" w:rsidP="00ED1952">
      <w:pPr>
        <w:rPr>
          <w:shd w:val="clear" w:color="auto" w:fill="FFFFFF"/>
        </w:rPr>
      </w:pPr>
    </w:p>
    <w:sectPr w:rsidR="00B4183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C8E18" w14:textId="77777777" w:rsidR="001639EE" w:rsidRDefault="001639EE" w:rsidP="002C1916">
      <w:pPr>
        <w:spacing w:after="0" w:line="240" w:lineRule="auto"/>
      </w:pPr>
      <w:r>
        <w:separator/>
      </w:r>
    </w:p>
  </w:endnote>
  <w:endnote w:type="continuationSeparator" w:id="0">
    <w:p w14:paraId="5340F9FC" w14:textId="77777777" w:rsidR="001639EE" w:rsidRDefault="001639E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45131" w14:textId="77777777" w:rsidR="001639EE" w:rsidRDefault="001639EE" w:rsidP="002C1916">
      <w:pPr>
        <w:spacing w:after="0" w:line="240" w:lineRule="auto"/>
      </w:pPr>
      <w:r>
        <w:separator/>
      </w:r>
    </w:p>
  </w:footnote>
  <w:footnote w:type="continuationSeparator" w:id="0">
    <w:p w14:paraId="63766278" w14:textId="77777777" w:rsidR="001639EE" w:rsidRDefault="001639E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817E4"/>
    <w:rsid w:val="003872D7"/>
    <w:rsid w:val="003A0740"/>
    <w:rsid w:val="003F5405"/>
    <w:rsid w:val="0040581E"/>
    <w:rsid w:val="004227C0"/>
    <w:rsid w:val="00427534"/>
    <w:rsid w:val="004401B8"/>
    <w:rsid w:val="0044179C"/>
    <w:rsid w:val="00447D3E"/>
    <w:rsid w:val="00451AAE"/>
    <w:rsid w:val="004636DA"/>
    <w:rsid w:val="004A7AF3"/>
    <w:rsid w:val="004C03C6"/>
    <w:rsid w:val="004F5A12"/>
    <w:rsid w:val="005549F5"/>
    <w:rsid w:val="005669D2"/>
    <w:rsid w:val="00577439"/>
    <w:rsid w:val="0058653B"/>
    <w:rsid w:val="005C3AE3"/>
    <w:rsid w:val="005D7DDC"/>
    <w:rsid w:val="005E04F2"/>
    <w:rsid w:val="00666709"/>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A1E5C"/>
    <w:rsid w:val="009C1016"/>
    <w:rsid w:val="009C4D22"/>
    <w:rsid w:val="009E7212"/>
    <w:rsid w:val="009F57E6"/>
    <w:rsid w:val="00A0381C"/>
    <w:rsid w:val="00A14DD9"/>
    <w:rsid w:val="00A56105"/>
    <w:rsid w:val="00A608F8"/>
    <w:rsid w:val="00AB3C3B"/>
    <w:rsid w:val="00AB7A89"/>
    <w:rsid w:val="00AC3E60"/>
    <w:rsid w:val="00B41831"/>
    <w:rsid w:val="00B874E0"/>
    <w:rsid w:val="00C2205B"/>
    <w:rsid w:val="00C24A02"/>
    <w:rsid w:val="00C35588"/>
    <w:rsid w:val="00C87629"/>
    <w:rsid w:val="00CA762C"/>
    <w:rsid w:val="00CD5EAE"/>
    <w:rsid w:val="00CD64A7"/>
    <w:rsid w:val="00D22659"/>
    <w:rsid w:val="00D353DD"/>
    <w:rsid w:val="00D56D11"/>
    <w:rsid w:val="00DA5CD6"/>
    <w:rsid w:val="00DC74DC"/>
    <w:rsid w:val="00E20E6E"/>
    <w:rsid w:val="00E21F2D"/>
    <w:rsid w:val="00E25BD2"/>
    <w:rsid w:val="00E774DF"/>
    <w:rsid w:val="00E8075A"/>
    <w:rsid w:val="00E86DE4"/>
    <w:rsid w:val="00ED1952"/>
    <w:rsid w:val="00ED62E4"/>
    <w:rsid w:val="00F02F52"/>
    <w:rsid w:val="00F33982"/>
    <w:rsid w:val="00F42010"/>
    <w:rsid w:val="00F42794"/>
    <w:rsid w:val="00F57CF9"/>
    <w:rsid w:val="00FA4231"/>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618468ab058bec77bd48e97d179b612">
  <xsd:schema xmlns:xsd="http://www.w3.org/2001/XMLSchema" xmlns:xs="http://www.w3.org/2001/XMLSchema" xmlns:p="http://schemas.microsoft.com/office/2006/metadata/properties" xmlns:ns3="0085e1a2-9cbf-4b92-866b-21f3c89040b6" targetNamespace="http://schemas.microsoft.com/office/2006/metadata/properties" ma:root="true" ma:fieldsID="65413ae01ffebecc69cc88ea078f6de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F15D1EAF-A214-4511-8645-DECC54A213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24C42D-D04B-4C1A-ADA6-D810C75763A9}">
  <ds:schemaRefs>
    <ds:schemaRef ds:uri="http://schemas.microsoft.com/sharepoint/v3/contenttype/forms"/>
  </ds:schemaRefs>
</ds:datastoreItem>
</file>

<file path=customXml/itemProps4.xml><?xml version="1.0" encoding="utf-8"?>
<ds:datastoreItem xmlns:ds="http://schemas.openxmlformats.org/officeDocument/2006/customXml" ds:itemID="{61F9ADC2-EB3D-491D-9CA3-212A4A5BDA12}">
  <ds:schemaRefs>
    <ds:schemaRef ds:uri="http://schemas.microsoft.com/office/2006/metadata/properties"/>
    <ds:schemaRef ds:uri="http://schemas.microsoft.com/office/infopath/2007/PartnerControls"/>
    <ds:schemaRef ds:uri="http://schemas.openxmlformats.org/package/2006/metadata/core-properties"/>
    <ds:schemaRef ds:uri="http://purl.org/dc/terms/"/>
    <ds:schemaRef ds:uri="http://www.w3.org/XML/1998/namespace"/>
    <ds:schemaRef ds:uri="http://schemas.microsoft.com/office/2006/documentManagement/types"/>
    <ds:schemaRef ds:uri="0085e1a2-9cbf-4b92-866b-21f3c89040b6"/>
    <ds:schemaRef ds:uri="http://purl.org/dc/elements/1.1/"/>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766</Words>
  <Characters>4371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Hiba Benachour Taleb (2406661)</cp:lastModifiedBy>
  <cp:revision>2</cp:revision>
  <cp:lastPrinted>2019-07-11T13:37:00Z</cp:lastPrinted>
  <dcterms:created xsi:type="dcterms:W3CDTF">2025-06-17T14:13:00Z</dcterms:created>
  <dcterms:modified xsi:type="dcterms:W3CDTF">2025-06-17T14:13:00Z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