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206A6" w14:textId="108D94F3" w:rsidR="00424546" w:rsidRDefault="00424546" w:rsidP="00424546">
      <w:pPr>
        <w:spacing w:line="480" w:lineRule="auto"/>
        <w:jc w:val="center"/>
        <w:rPr>
          <w:rFonts w:ascii="Times New Roman" w:hAnsi="Times New Roman" w:cs="Times New Roman"/>
          <w:b/>
          <w:bCs/>
          <w:sz w:val="24"/>
          <w:szCs w:val="24"/>
          <w:lang w:val="en-GB"/>
        </w:rPr>
      </w:pPr>
      <w:r w:rsidRPr="00424546">
        <w:rPr>
          <w:rFonts w:ascii="Times New Roman" w:hAnsi="Times New Roman" w:cs="Times New Roman"/>
          <w:b/>
          <w:bCs/>
          <w:sz w:val="24"/>
          <w:szCs w:val="24"/>
          <w:lang w:val="en-GB"/>
        </w:rPr>
        <w:t>A comparison of the marketing methods of two multinational hotel brands</w:t>
      </w:r>
    </w:p>
    <w:p w14:paraId="3926AA7E" w14:textId="77777777" w:rsidR="00424546" w:rsidRDefault="00424546" w:rsidP="00424546">
      <w:pPr>
        <w:spacing w:line="480" w:lineRule="auto"/>
        <w:jc w:val="center"/>
        <w:rPr>
          <w:rFonts w:ascii="Times New Roman" w:hAnsi="Times New Roman" w:cs="Times New Roman"/>
          <w:b/>
          <w:bCs/>
          <w:sz w:val="24"/>
          <w:szCs w:val="24"/>
          <w:lang w:val="en-GB"/>
        </w:rPr>
      </w:pPr>
    </w:p>
    <w:p w14:paraId="3D902F3A" w14:textId="77777777" w:rsidR="00424546" w:rsidRDefault="00424546" w:rsidP="00424546">
      <w:pPr>
        <w:spacing w:line="480" w:lineRule="auto"/>
        <w:jc w:val="center"/>
        <w:rPr>
          <w:rFonts w:ascii="Times New Roman" w:hAnsi="Times New Roman" w:cs="Times New Roman"/>
          <w:sz w:val="24"/>
          <w:szCs w:val="24"/>
          <w:lang w:val="en-US"/>
        </w:rPr>
      </w:pPr>
      <w:r w:rsidRPr="00424546">
        <w:rPr>
          <w:rFonts w:ascii="Times New Roman" w:hAnsi="Times New Roman" w:cs="Times New Roman"/>
          <w:sz w:val="24"/>
          <w:szCs w:val="24"/>
          <w:lang w:val="en-US"/>
        </w:rPr>
        <w:t>Oana-Nicoleta Stancila</w:t>
      </w:r>
    </w:p>
    <w:p w14:paraId="7CFF9FEF" w14:textId="77777777" w:rsidR="00424546" w:rsidRPr="00424546" w:rsidRDefault="00424546" w:rsidP="00424546">
      <w:pPr>
        <w:spacing w:line="480" w:lineRule="auto"/>
        <w:jc w:val="center"/>
        <w:rPr>
          <w:rFonts w:ascii="Times New Roman" w:hAnsi="Times New Roman" w:cs="Times New Roman"/>
          <w:sz w:val="24"/>
          <w:szCs w:val="24"/>
          <w:lang w:val="en-US"/>
        </w:rPr>
      </w:pPr>
    </w:p>
    <w:p w14:paraId="34B311BF" w14:textId="444740FD" w:rsidR="0054066E" w:rsidRDefault="00424546" w:rsidP="00424546">
      <w:pPr>
        <w:spacing w:line="480" w:lineRule="auto"/>
        <w:jc w:val="center"/>
        <w:rPr>
          <w:rFonts w:ascii="Times New Roman" w:hAnsi="Times New Roman" w:cs="Times New Roman"/>
          <w:sz w:val="24"/>
          <w:szCs w:val="24"/>
        </w:rPr>
      </w:pPr>
      <w:r w:rsidRPr="00424546">
        <w:rPr>
          <w:rFonts w:ascii="Times New Roman" w:hAnsi="Times New Roman" w:cs="Times New Roman"/>
          <w:sz w:val="24"/>
          <w:szCs w:val="24"/>
        </w:rPr>
        <w:t>2218928</w:t>
      </w:r>
    </w:p>
    <w:p w14:paraId="38AD24E1" w14:textId="27A91D0D" w:rsidR="00424546" w:rsidRDefault="00424546" w:rsidP="00424546">
      <w:pPr>
        <w:spacing w:line="480" w:lineRule="auto"/>
        <w:jc w:val="center"/>
        <w:rPr>
          <w:rFonts w:ascii="Times New Roman" w:hAnsi="Times New Roman" w:cs="Times New Roman"/>
          <w:sz w:val="24"/>
          <w:szCs w:val="24"/>
        </w:rPr>
      </w:pPr>
      <w:r w:rsidRPr="00424546">
        <w:rPr>
          <w:rFonts w:ascii="Times New Roman" w:hAnsi="Times New Roman" w:cs="Times New Roman"/>
          <w:sz w:val="24"/>
          <w:szCs w:val="24"/>
        </w:rPr>
        <w:t>Marketing Essentials (BMIH4005)</w:t>
      </w:r>
    </w:p>
    <w:p w14:paraId="3EAB78A5" w14:textId="77777777" w:rsidR="00424546" w:rsidRDefault="00424546" w:rsidP="00424546">
      <w:pPr>
        <w:spacing w:line="480" w:lineRule="auto"/>
        <w:rPr>
          <w:rFonts w:ascii="Times New Roman" w:hAnsi="Times New Roman" w:cs="Times New Roman"/>
          <w:sz w:val="24"/>
          <w:szCs w:val="24"/>
        </w:rPr>
      </w:pPr>
    </w:p>
    <w:p w14:paraId="613B198C" w14:textId="682BF6A0" w:rsidR="00424546" w:rsidRDefault="00864744" w:rsidP="00864744">
      <w:pPr>
        <w:spacing w:line="480" w:lineRule="auto"/>
        <w:jc w:val="center"/>
        <w:rPr>
          <w:rFonts w:ascii="Times New Roman" w:hAnsi="Times New Roman" w:cs="Times New Roman"/>
          <w:sz w:val="24"/>
          <w:szCs w:val="24"/>
        </w:rPr>
      </w:pPr>
      <w:r>
        <w:rPr>
          <w:rFonts w:ascii="Times New Roman" w:hAnsi="Times New Roman" w:cs="Times New Roman"/>
          <w:sz w:val="24"/>
          <w:szCs w:val="24"/>
        </w:rPr>
        <w:t>Word count: 1581</w:t>
      </w:r>
    </w:p>
    <w:p w14:paraId="20D88F3F" w14:textId="77777777" w:rsidR="00424546" w:rsidRDefault="00424546" w:rsidP="00424546">
      <w:pPr>
        <w:spacing w:line="480" w:lineRule="auto"/>
        <w:rPr>
          <w:rFonts w:ascii="Times New Roman" w:hAnsi="Times New Roman" w:cs="Times New Roman"/>
          <w:sz w:val="24"/>
          <w:szCs w:val="24"/>
        </w:rPr>
      </w:pPr>
    </w:p>
    <w:p w14:paraId="1A973FC0" w14:textId="77777777" w:rsidR="00424546" w:rsidRDefault="00424546" w:rsidP="00424546">
      <w:pPr>
        <w:spacing w:line="480" w:lineRule="auto"/>
        <w:rPr>
          <w:rFonts w:ascii="Times New Roman" w:hAnsi="Times New Roman" w:cs="Times New Roman"/>
          <w:sz w:val="24"/>
          <w:szCs w:val="24"/>
        </w:rPr>
      </w:pPr>
    </w:p>
    <w:p w14:paraId="2D2EE56F" w14:textId="77777777" w:rsidR="00424546" w:rsidRDefault="00424546" w:rsidP="00424546">
      <w:pPr>
        <w:spacing w:line="480" w:lineRule="auto"/>
        <w:rPr>
          <w:rFonts w:ascii="Times New Roman" w:hAnsi="Times New Roman" w:cs="Times New Roman"/>
          <w:sz w:val="24"/>
          <w:szCs w:val="24"/>
        </w:rPr>
      </w:pPr>
    </w:p>
    <w:p w14:paraId="44C9E755" w14:textId="77777777" w:rsidR="00424546" w:rsidRDefault="00424546" w:rsidP="00424546">
      <w:pPr>
        <w:spacing w:line="480" w:lineRule="auto"/>
        <w:rPr>
          <w:rFonts w:ascii="Times New Roman" w:hAnsi="Times New Roman" w:cs="Times New Roman"/>
          <w:sz w:val="24"/>
          <w:szCs w:val="24"/>
        </w:rPr>
      </w:pPr>
    </w:p>
    <w:p w14:paraId="2AEBBFF7" w14:textId="77777777" w:rsidR="00424546" w:rsidRDefault="00424546" w:rsidP="00424546">
      <w:pPr>
        <w:spacing w:line="480" w:lineRule="auto"/>
        <w:rPr>
          <w:rFonts w:ascii="Times New Roman" w:hAnsi="Times New Roman" w:cs="Times New Roman"/>
          <w:sz w:val="24"/>
          <w:szCs w:val="24"/>
        </w:rPr>
      </w:pPr>
    </w:p>
    <w:p w14:paraId="216F46A1" w14:textId="77777777" w:rsidR="00424546" w:rsidRDefault="00424546" w:rsidP="00424546">
      <w:pPr>
        <w:spacing w:line="480" w:lineRule="auto"/>
        <w:rPr>
          <w:rFonts w:ascii="Times New Roman" w:hAnsi="Times New Roman" w:cs="Times New Roman"/>
          <w:sz w:val="24"/>
          <w:szCs w:val="24"/>
        </w:rPr>
      </w:pPr>
    </w:p>
    <w:p w14:paraId="12FE4F3B" w14:textId="77777777" w:rsidR="00424546" w:rsidRDefault="00424546" w:rsidP="00424546">
      <w:pPr>
        <w:spacing w:line="480" w:lineRule="auto"/>
        <w:rPr>
          <w:rFonts w:ascii="Times New Roman" w:hAnsi="Times New Roman" w:cs="Times New Roman"/>
          <w:sz w:val="24"/>
          <w:szCs w:val="24"/>
        </w:rPr>
      </w:pPr>
    </w:p>
    <w:p w14:paraId="3E2AB494" w14:textId="77777777" w:rsidR="00424546" w:rsidRDefault="00424546" w:rsidP="00424546">
      <w:pPr>
        <w:spacing w:line="480" w:lineRule="auto"/>
        <w:rPr>
          <w:rFonts w:ascii="Times New Roman" w:hAnsi="Times New Roman" w:cs="Times New Roman"/>
          <w:sz w:val="24"/>
          <w:szCs w:val="24"/>
        </w:rPr>
      </w:pPr>
    </w:p>
    <w:p w14:paraId="4A648139" w14:textId="77777777" w:rsidR="00424546" w:rsidRDefault="00424546" w:rsidP="00424546">
      <w:pPr>
        <w:spacing w:line="480" w:lineRule="auto"/>
        <w:rPr>
          <w:rFonts w:ascii="Times New Roman" w:hAnsi="Times New Roman" w:cs="Times New Roman"/>
          <w:sz w:val="24"/>
          <w:szCs w:val="24"/>
        </w:rPr>
      </w:pPr>
    </w:p>
    <w:p w14:paraId="72D46FE8" w14:textId="77777777" w:rsidR="00424546" w:rsidRDefault="00424546" w:rsidP="00424546">
      <w:pPr>
        <w:spacing w:line="480" w:lineRule="auto"/>
        <w:rPr>
          <w:rFonts w:ascii="Times New Roman" w:hAnsi="Times New Roman" w:cs="Times New Roman"/>
          <w:sz w:val="24"/>
          <w:szCs w:val="24"/>
        </w:rPr>
      </w:pPr>
    </w:p>
    <w:p w14:paraId="44BAC8D0" w14:textId="77777777" w:rsidR="002B6B28" w:rsidRDefault="002B6B28" w:rsidP="00CB7644">
      <w:pPr>
        <w:spacing w:line="480" w:lineRule="auto"/>
        <w:ind w:firstLine="720"/>
        <w:rPr>
          <w:rFonts w:ascii="Times New Roman" w:hAnsi="Times New Roman" w:cs="Times New Roman"/>
          <w:sz w:val="24"/>
          <w:szCs w:val="24"/>
        </w:rPr>
      </w:pPr>
      <w:r w:rsidRPr="002B6B28">
        <w:rPr>
          <w:rFonts w:ascii="Times New Roman" w:hAnsi="Times New Roman" w:cs="Times New Roman"/>
          <w:sz w:val="24"/>
          <w:szCs w:val="24"/>
        </w:rPr>
        <w:lastRenderedPageBreak/>
        <w:t>The marketing strategy of two multinational hotel brands will be compared in this essay. This calls for researches which are likely to uncover different ways in which every brand operates as they compete amongst themselves in the extremely aggressive hospitality trade market. Initial conjecture suggests that Premier Inn could be directed at a variety of price-conscious guests who are younger as opposed to Hilton Hotel and its approach towards an affluent, older generation. It is upon this theory that the paper will explore marketing mix, Situational Analysis, SWOT and PESTLE approaches to the variety of segmentation, targeting, and positioning. In addition, this paper shall look at present problems of hospitality today considering the latest global politics, the changing business settings and others hospitality related issues. A more profound understanding of the individual marketing scenes of each brand shall also be gained through the analysis of the generational and the strategic approaches as well as via evaluating the advantages of digital marketing over the conventional methods.</w:t>
      </w:r>
    </w:p>
    <w:p w14:paraId="4D5E7097" w14:textId="77777777" w:rsidR="002B6B28" w:rsidRDefault="002B6B28" w:rsidP="00CB7644">
      <w:pPr>
        <w:spacing w:line="480" w:lineRule="auto"/>
        <w:ind w:firstLine="720"/>
        <w:rPr>
          <w:rFonts w:ascii="Times New Roman" w:hAnsi="Times New Roman" w:cs="Times New Roman"/>
          <w:sz w:val="24"/>
          <w:szCs w:val="24"/>
        </w:rPr>
      </w:pPr>
      <w:r w:rsidRPr="002B6B28">
        <w:rPr>
          <w:rFonts w:ascii="Times New Roman" w:hAnsi="Times New Roman" w:cs="Times New Roman"/>
          <w:sz w:val="24"/>
          <w:szCs w:val="24"/>
        </w:rPr>
        <w:t xml:space="preserve">A fundamental aspect of strategic planning is situational analysis, which is essential for understanding the internal and external factors influencing a company's </w:t>
      </w:r>
      <w:r w:rsidRPr="002B6B28">
        <w:rPr>
          <w:rFonts w:ascii="Times New Roman" w:hAnsi="Times New Roman" w:cs="Times New Roman"/>
          <w:sz w:val="24"/>
          <w:szCs w:val="24"/>
        </w:rPr>
        <w:t>development. This</w:t>
      </w:r>
      <w:r w:rsidRPr="002B6B28">
        <w:rPr>
          <w:rFonts w:ascii="Times New Roman" w:hAnsi="Times New Roman" w:cs="Times New Roman"/>
          <w:sz w:val="24"/>
          <w:szCs w:val="24"/>
        </w:rPr>
        <w:t xml:space="preserve"> analysis involves an in-depth review of Premier Inn and Hilton Hotel using two widely used frameworks: SWOT (Strength, Weakness, Opportunity, Threat); PESTEL (Policy, Economic, Socio-cultural, Technological, Legislation, Environment).</w:t>
      </w:r>
    </w:p>
    <w:p w14:paraId="32A1D892" w14:textId="14E26C39" w:rsidR="00CB7644" w:rsidRDefault="002B6B28" w:rsidP="00CB7644">
      <w:pPr>
        <w:spacing w:line="480" w:lineRule="auto"/>
        <w:ind w:firstLine="720"/>
        <w:rPr>
          <w:rFonts w:ascii="Times New Roman" w:hAnsi="Times New Roman" w:cs="Times New Roman"/>
          <w:sz w:val="24"/>
          <w:szCs w:val="24"/>
        </w:rPr>
      </w:pPr>
      <w:r w:rsidRPr="002B6B28">
        <w:rPr>
          <w:rFonts w:ascii="Times New Roman" w:hAnsi="Times New Roman" w:cs="Times New Roman"/>
          <w:sz w:val="24"/>
          <w:szCs w:val="24"/>
        </w:rPr>
        <w:t xml:space="preserve">Our analysis is based on an insight into SWOT and PESTLE as a way to understand what influences Premier Inn and Hilton Hotel internally and externally, </w:t>
      </w:r>
      <w:r w:rsidRPr="002B6B28">
        <w:rPr>
          <w:rFonts w:ascii="Times New Roman" w:hAnsi="Times New Roman" w:cs="Times New Roman"/>
          <w:sz w:val="24"/>
          <w:szCs w:val="24"/>
        </w:rPr>
        <w:t>respectively.</w:t>
      </w:r>
      <w:r w:rsidR="00CB7644" w:rsidRPr="00CB7644">
        <w:rPr>
          <w:rFonts w:ascii="Times New Roman" w:hAnsi="Times New Roman" w:cs="Times New Roman"/>
          <w:sz w:val="24"/>
          <w:szCs w:val="24"/>
        </w:rPr>
        <w:t xml:space="preserve"> Beginning with the internal perspective, the SWOT analysis highlights the distinct strengths and weaknesses inherent in each brand</w:t>
      </w:r>
      <w:r w:rsidR="00EC0C73" w:rsidRPr="00EC0C73">
        <w:t xml:space="preserve"> </w:t>
      </w:r>
      <w:r w:rsidR="00EC0C73" w:rsidRPr="00EC0C73">
        <w:rPr>
          <w:rFonts w:ascii="Times New Roman" w:hAnsi="Times New Roman" w:cs="Times New Roman"/>
          <w:sz w:val="24"/>
          <w:szCs w:val="24"/>
        </w:rPr>
        <w:t>(Armstrong and Kotler, 2019)</w:t>
      </w:r>
      <w:r w:rsidR="00CB7644" w:rsidRPr="00CB7644">
        <w:rPr>
          <w:rFonts w:ascii="Times New Roman" w:hAnsi="Times New Roman" w:cs="Times New Roman"/>
          <w:sz w:val="24"/>
          <w:szCs w:val="24"/>
        </w:rPr>
        <w:t>. For example, Premier Inn may have strong customer service, cost-effective strategies, and a strong brand image</w:t>
      </w:r>
      <w:r w:rsidR="007468A2" w:rsidRPr="007468A2">
        <w:t xml:space="preserve"> </w:t>
      </w:r>
      <w:r w:rsidR="007468A2" w:rsidRPr="007468A2">
        <w:rPr>
          <w:rFonts w:ascii="Times New Roman" w:hAnsi="Times New Roman" w:cs="Times New Roman"/>
          <w:sz w:val="24"/>
          <w:szCs w:val="24"/>
        </w:rPr>
        <w:t>(Premier Inn, 2023)</w:t>
      </w:r>
      <w:r w:rsidR="00CB7644" w:rsidRPr="00CB7644">
        <w:rPr>
          <w:rFonts w:ascii="Times New Roman" w:hAnsi="Times New Roman" w:cs="Times New Roman"/>
          <w:sz w:val="24"/>
          <w:szCs w:val="24"/>
        </w:rPr>
        <w:t xml:space="preserve">. In contrast, Hilton Hotel could capitalise on its strengths in upscale amenities, global brand </w:t>
      </w:r>
      <w:r w:rsidR="00CB7644" w:rsidRPr="00CB7644">
        <w:rPr>
          <w:rFonts w:ascii="Times New Roman" w:hAnsi="Times New Roman" w:cs="Times New Roman"/>
          <w:sz w:val="24"/>
          <w:szCs w:val="24"/>
        </w:rPr>
        <w:lastRenderedPageBreak/>
        <w:t>recognition, and premium customer experiences</w:t>
      </w:r>
      <w:r w:rsidR="00DE3FD1" w:rsidRPr="00DE3FD1">
        <w:t xml:space="preserve"> </w:t>
      </w:r>
      <w:r w:rsidR="00DE3FD1" w:rsidRPr="00DE3FD1">
        <w:rPr>
          <w:rFonts w:ascii="Times New Roman" w:hAnsi="Times New Roman" w:cs="Times New Roman"/>
          <w:sz w:val="24"/>
          <w:szCs w:val="24"/>
        </w:rPr>
        <w:t>(Hilton, 2022)</w:t>
      </w:r>
      <w:r w:rsidR="00CB7644" w:rsidRPr="00CB7644">
        <w:rPr>
          <w:rFonts w:ascii="Times New Roman" w:hAnsi="Times New Roman" w:cs="Times New Roman"/>
          <w:sz w:val="24"/>
          <w:szCs w:val="24"/>
        </w:rPr>
        <w:t>. Identifying weaknesses is also critical; Premier Inn may face issues with brand perception among high-end consumers, while Hilton Hotel may face higher operational costs.</w:t>
      </w:r>
      <w:r w:rsidR="00CB7644">
        <w:rPr>
          <w:rFonts w:ascii="Times New Roman" w:hAnsi="Times New Roman" w:cs="Times New Roman"/>
          <w:sz w:val="24"/>
          <w:szCs w:val="24"/>
        </w:rPr>
        <w:t xml:space="preserve"> </w:t>
      </w:r>
      <w:r w:rsidR="00CB7644" w:rsidRPr="00CB7644">
        <w:rPr>
          <w:rFonts w:ascii="Times New Roman" w:hAnsi="Times New Roman" w:cs="Times New Roman"/>
          <w:sz w:val="24"/>
          <w:szCs w:val="24"/>
        </w:rPr>
        <w:t>Moving on to the external environment, the PESTLE analysis looks into macro-environmental factors</w:t>
      </w:r>
      <w:r w:rsidR="00DE3FD1" w:rsidRPr="00DE3FD1">
        <w:t xml:space="preserve"> </w:t>
      </w:r>
      <w:r w:rsidR="00DE3FD1" w:rsidRPr="00DE3FD1">
        <w:rPr>
          <w:rFonts w:ascii="Times New Roman" w:hAnsi="Times New Roman" w:cs="Times New Roman"/>
          <w:sz w:val="24"/>
          <w:szCs w:val="24"/>
        </w:rPr>
        <w:t>(Hilton, 2022)</w:t>
      </w:r>
      <w:r w:rsidR="00CB7644" w:rsidRPr="00CB7644">
        <w:rPr>
          <w:rFonts w:ascii="Times New Roman" w:hAnsi="Times New Roman" w:cs="Times New Roman"/>
          <w:sz w:val="24"/>
          <w:szCs w:val="24"/>
        </w:rPr>
        <w:t>. Both brands may respond differently to regulatory changes or geopolitical events as they navigate political settings. Economically, Premier Inn may capitalise on low-cost offerings during economic downturns, whereas Hilton Hotel may target high-spending consumers during times of prosperity. Premier Inn's emphasis on affordability may align with changing consumer preferences, whereas Hilton Hotel's emphasis on luxury may appeal to specific demographics. Premier Inn may face challenges such as competing with budget competitors, mitigating negative brand perceptions, and adapting to technological shifts. Challenges for Hilton Hotel could include maintaining premium pricing, navigating geopolitical uncertainty, and ensuring consistent service quality globally. Opportunities abound in marketing team innovation, market exploration, positive media coverage, and capitalising on unique locations. The SWOT and PESTLE analyses break down an elaborate variety of strengths, weaknesses, challenges, and possibilities that shape Premier Inn and Hilton Hotel's marketing strategies in the continuously evolving hospitality setting</w:t>
      </w:r>
      <w:r w:rsidR="008A4752" w:rsidRPr="008A4752">
        <w:t xml:space="preserve"> </w:t>
      </w:r>
      <w:r w:rsidR="008A4752" w:rsidRPr="008A4752">
        <w:rPr>
          <w:rFonts w:ascii="Times New Roman" w:hAnsi="Times New Roman" w:cs="Times New Roman"/>
          <w:sz w:val="24"/>
          <w:szCs w:val="24"/>
        </w:rPr>
        <w:t>(Bowie et al., 2017)</w:t>
      </w:r>
      <w:r w:rsidR="00CB7644" w:rsidRPr="00CB7644">
        <w:rPr>
          <w:rFonts w:ascii="Times New Roman" w:hAnsi="Times New Roman" w:cs="Times New Roman"/>
          <w:sz w:val="24"/>
          <w:szCs w:val="24"/>
        </w:rPr>
        <w:t>.</w:t>
      </w:r>
    </w:p>
    <w:p w14:paraId="562F9722" w14:textId="40B59D75" w:rsidR="00CB7644" w:rsidRDefault="00F557F3" w:rsidP="00CB7644">
      <w:pPr>
        <w:spacing w:line="480" w:lineRule="auto"/>
        <w:ind w:firstLine="720"/>
        <w:rPr>
          <w:rFonts w:ascii="Times New Roman" w:hAnsi="Times New Roman" w:cs="Times New Roman"/>
          <w:sz w:val="24"/>
          <w:szCs w:val="24"/>
        </w:rPr>
      </w:pPr>
      <w:r w:rsidRPr="00F557F3">
        <w:rPr>
          <w:rFonts w:ascii="Times New Roman" w:hAnsi="Times New Roman" w:cs="Times New Roman"/>
          <w:sz w:val="24"/>
          <w:szCs w:val="24"/>
        </w:rPr>
        <w:t>The 7Ps framework, which represents the marketing mix, illustrates the comprehensive strategies implemented by Premier Inn and Hilton Hotel, providing distinct images of these brands.</w:t>
      </w:r>
    </w:p>
    <w:p w14:paraId="1B845713" w14:textId="0E3EBCED" w:rsidR="00180316" w:rsidRPr="00180316" w:rsidRDefault="00180316" w:rsidP="00180316">
      <w:pPr>
        <w:spacing w:line="480" w:lineRule="auto"/>
        <w:ind w:firstLine="720"/>
        <w:rPr>
          <w:rFonts w:ascii="Times New Roman" w:hAnsi="Times New Roman" w:cs="Times New Roman"/>
          <w:sz w:val="24"/>
          <w:szCs w:val="24"/>
        </w:rPr>
      </w:pPr>
      <w:r w:rsidRPr="00180316">
        <w:rPr>
          <w:rFonts w:ascii="Times New Roman" w:hAnsi="Times New Roman" w:cs="Times New Roman"/>
          <w:sz w:val="24"/>
          <w:szCs w:val="24"/>
        </w:rPr>
        <w:t>Premier Inn customises room choices according to different customer needs when developing its product strategy, demonstrating a commitment to comfort</w:t>
      </w:r>
      <w:r w:rsidR="009F6F3F" w:rsidRPr="009F6F3F">
        <w:t xml:space="preserve"> </w:t>
      </w:r>
      <w:r w:rsidR="009F6F3F" w:rsidRPr="009F6F3F">
        <w:rPr>
          <w:rFonts w:ascii="Times New Roman" w:hAnsi="Times New Roman" w:cs="Times New Roman"/>
          <w:sz w:val="24"/>
          <w:szCs w:val="24"/>
        </w:rPr>
        <w:t>(Premier Inn, 2023)</w:t>
      </w:r>
      <w:r w:rsidR="008A4752">
        <w:rPr>
          <w:rFonts w:ascii="Times New Roman" w:hAnsi="Times New Roman" w:cs="Times New Roman"/>
          <w:sz w:val="24"/>
          <w:szCs w:val="24"/>
        </w:rPr>
        <w:t xml:space="preserve"> </w:t>
      </w:r>
      <w:r w:rsidRPr="00180316">
        <w:rPr>
          <w:rFonts w:ascii="Times New Roman" w:hAnsi="Times New Roman" w:cs="Times New Roman"/>
          <w:sz w:val="24"/>
          <w:szCs w:val="24"/>
        </w:rPr>
        <w:t xml:space="preserve">. However, customer feedback on platforms such as Trustpilot reflects mixed feelings, </w:t>
      </w:r>
      <w:r w:rsidRPr="00180316">
        <w:rPr>
          <w:rFonts w:ascii="Times New Roman" w:hAnsi="Times New Roman" w:cs="Times New Roman"/>
          <w:sz w:val="24"/>
          <w:szCs w:val="24"/>
        </w:rPr>
        <w:lastRenderedPageBreak/>
        <w:t>emphasising the ongoing need to improve service quality. Pricing strategies include a variety of options, ranging from flexible to non-flex rates, but difficulties in obtaining promotional prices highlight potential gaps in perceived value</w:t>
      </w:r>
      <w:r w:rsidR="008E1989" w:rsidRPr="008E1989">
        <w:t xml:space="preserve"> </w:t>
      </w:r>
      <w:r w:rsidR="008E1989" w:rsidRPr="008E1989">
        <w:rPr>
          <w:rFonts w:ascii="Times New Roman" w:hAnsi="Times New Roman" w:cs="Times New Roman"/>
          <w:sz w:val="24"/>
          <w:szCs w:val="24"/>
        </w:rPr>
        <w:t>(Trustpilot, 2023)</w:t>
      </w:r>
      <w:r w:rsidRPr="00180316">
        <w:rPr>
          <w:rFonts w:ascii="Times New Roman" w:hAnsi="Times New Roman" w:cs="Times New Roman"/>
          <w:sz w:val="24"/>
          <w:szCs w:val="24"/>
        </w:rPr>
        <w:t>. Premier Inn's global presence of over 840 hotels focuses on online booking but also offers flexibility through third-party platforms and phone reservations. While promotion entails significant investments in various advertising platforms and sports sponsorships, social media presence, particularly on Instagram, needs to be improved. Premier Inn's people dimension, as represented by its large workforce, is aligned with corporate social responsibility, though recent protests highlight the delicate balance required for employee welfare and profitability. The booking process is simple, but addressing concerns about promotional pricing issues is critical. The physical evidence includes a distinctive purple logo and a focus on comfort, as demonstrated by the well-known Hypnos beds</w:t>
      </w:r>
      <w:r w:rsidR="00712BF3" w:rsidRPr="00712BF3">
        <w:t xml:space="preserve"> </w:t>
      </w:r>
      <w:r w:rsidR="00712BF3" w:rsidRPr="00712BF3">
        <w:rPr>
          <w:rFonts w:ascii="Times New Roman" w:hAnsi="Times New Roman" w:cs="Times New Roman"/>
          <w:sz w:val="24"/>
          <w:szCs w:val="24"/>
        </w:rPr>
        <w:t>(Premier Inn, 2023)</w:t>
      </w:r>
      <w:r w:rsidRPr="00180316">
        <w:rPr>
          <w:rFonts w:ascii="Times New Roman" w:hAnsi="Times New Roman" w:cs="Times New Roman"/>
          <w:sz w:val="24"/>
          <w:szCs w:val="24"/>
        </w:rPr>
        <w:t>.</w:t>
      </w:r>
    </w:p>
    <w:p w14:paraId="50570B09" w14:textId="2F192E6B" w:rsidR="00180316" w:rsidRDefault="00180316" w:rsidP="00772D5B">
      <w:pPr>
        <w:spacing w:line="480" w:lineRule="auto"/>
        <w:ind w:firstLine="720"/>
        <w:rPr>
          <w:rFonts w:ascii="Times New Roman" w:hAnsi="Times New Roman" w:cs="Times New Roman"/>
          <w:sz w:val="24"/>
          <w:szCs w:val="24"/>
        </w:rPr>
      </w:pPr>
      <w:r w:rsidRPr="00180316">
        <w:rPr>
          <w:rFonts w:ascii="Times New Roman" w:hAnsi="Times New Roman" w:cs="Times New Roman"/>
          <w:sz w:val="24"/>
          <w:szCs w:val="24"/>
        </w:rPr>
        <w:t>The marketing mix of the Hilton Hotel, which is also framed by the 7Ps, shows a comprehensive approach to service delivery. Meeting facilities, event services, restaurants, lounges, and other amenities are all part of the product. Over 100 countries and territories have distribution strategies that rely on information technology, mobile applications, and social media for global service dissemination</w:t>
      </w:r>
      <w:r w:rsidR="00712BF3" w:rsidRPr="00712BF3">
        <w:t xml:space="preserve"> </w:t>
      </w:r>
      <w:r w:rsidR="00712BF3" w:rsidRPr="00712BF3">
        <w:rPr>
          <w:rFonts w:ascii="Times New Roman" w:hAnsi="Times New Roman" w:cs="Times New Roman"/>
          <w:sz w:val="24"/>
          <w:szCs w:val="24"/>
        </w:rPr>
        <w:t>(Hilton, 2022)</w:t>
      </w:r>
      <w:r w:rsidRPr="00180316">
        <w:rPr>
          <w:rFonts w:ascii="Times New Roman" w:hAnsi="Times New Roman" w:cs="Times New Roman"/>
          <w:sz w:val="24"/>
          <w:szCs w:val="24"/>
        </w:rPr>
        <w:t>. Hilton Hotel positions itself in the upper upscale and upscale categories through a premium pricing strategy, associating its offerings with exclusivity and luxury. Promotional channels include outdoor, radio, print, and active social media engagement on platforms such as Facebook and Instagram</w:t>
      </w:r>
      <w:r w:rsidR="00712BF3" w:rsidRPr="00712BF3">
        <w:t xml:space="preserve"> </w:t>
      </w:r>
      <w:r w:rsidR="00712BF3" w:rsidRPr="00712BF3">
        <w:rPr>
          <w:rFonts w:ascii="Times New Roman" w:hAnsi="Times New Roman" w:cs="Times New Roman"/>
          <w:sz w:val="24"/>
          <w:szCs w:val="24"/>
        </w:rPr>
        <w:t>(Hilton, 2022)</w:t>
      </w:r>
      <w:r w:rsidRPr="00180316">
        <w:rPr>
          <w:rFonts w:ascii="Times New Roman" w:hAnsi="Times New Roman" w:cs="Times New Roman"/>
          <w:sz w:val="24"/>
          <w:szCs w:val="24"/>
        </w:rPr>
        <w:t xml:space="preserve">. For increased visibility, the brand makes use of sponsorships and events. In terms of online booking emphasis, digital marketing, and diverse pricing options, Premier Inn and Hilton Hotel are comparable. </w:t>
      </w:r>
    </w:p>
    <w:p w14:paraId="67DC838A" w14:textId="77777777" w:rsidR="00EE4071" w:rsidRDefault="00EE4071" w:rsidP="00772D5B">
      <w:pPr>
        <w:spacing w:line="480" w:lineRule="auto"/>
        <w:ind w:firstLine="720"/>
        <w:rPr>
          <w:rFonts w:ascii="Times New Roman" w:hAnsi="Times New Roman" w:cs="Times New Roman"/>
          <w:sz w:val="24"/>
          <w:szCs w:val="24"/>
        </w:rPr>
      </w:pPr>
    </w:p>
    <w:p w14:paraId="3663C32E" w14:textId="59B1BF38" w:rsidR="00772D5B" w:rsidRDefault="0096247E" w:rsidP="00772D5B">
      <w:pPr>
        <w:spacing w:line="480" w:lineRule="auto"/>
        <w:ind w:firstLine="720"/>
        <w:rPr>
          <w:rFonts w:ascii="Times New Roman" w:hAnsi="Times New Roman" w:cs="Times New Roman"/>
          <w:sz w:val="24"/>
          <w:szCs w:val="24"/>
        </w:rPr>
      </w:pPr>
      <w:r w:rsidRPr="0096247E">
        <w:rPr>
          <w:rFonts w:ascii="Times New Roman" w:hAnsi="Times New Roman" w:cs="Times New Roman"/>
          <w:sz w:val="24"/>
          <w:szCs w:val="24"/>
        </w:rPr>
        <w:lastRenderedPageBreak/>
        <w:t>In comparison, while Premier Inn and Hilton Hotel share similarities in their emphasis on online booking, digital marketing, and diverse pricing options, their positioning and target audience differ significantly. Premier Inn uses a value pricing strategy that prioritises affordability and flexibility while catering to a diverse demographic. Hilton Hotel, on the other hand, strategically positions itself in the premium level, associating its services with exclusivity and luxury. Premier Inn's marketing strategy emphasises simplicity in order to appeal to a wide range of customers, whereas Hilton Hotel focuses on providing an elevated, premium experience. This positioning disparity reflects distinct brand identities, with Premier Inn catering to a broader market segment and Hilton Hotel catering to a more discerning and expensive customer.</w:t>
      </w:r>
    </w:p>
    <w:p w14:paraId="7C9C8F99" w14:textId="35B3BF71" w:rsidR="00C54309" w:rsidRPr="00C54309" w:rsidRDefault="00C54309" w:rsidP="00C54309">
      <w:pPr>
        <w:spacing w:line="480" w:lineRule="auto"/>
        <w:ind w:firstLine="720"/>
        <w:rPr>
          <w:rFonts w:ascii="Times New Roman" w:hAnsi="Times New Roman" w:cs="Times New Roman"/>
          <w:sz w:val="24"/>
          <w:szCs w:val="24"/>
        </w:rPr>
      </w:pPr>
      <w:r w:rsidRPr="00C54309">
        <w:rPr>
          <w:rFonts w:ascii="Times New Roman" w:hAnsi="Times New Roman" w:cs="Times New Roman"/>
          <w:sz w:val="24"/>
          <w:szCs w:val="24"/>
        </w:rPr>
        <w:t xml:space="preserve">Using the SimilarWeb </w:t>
      </w:r>
      <w:r w:rsidRPr="00C54309">
        <w:rPr>
          <w:rFonts w:ascii="Times New Roman" w:hAnsi="Times New Roman" w:cs="Times New Roman"/>
          <w:sz w:val="24"/>
          <w:szCs w:val="24"/>
        </w:rPr>
        <w:t>tool, analysis</w:t>
      </w:r>
      <w:r w:rsidRPr="00C54309">
        <w:rPr>
          <w:rFonts w:ascii="Times New Roman" w:hAnsi="Times New Roman" w:cs="Times New Roman"/>
          <w:sz w:val="24"/>
          <w:szCs w:val="24"/>
        </w:rPr>
        <w:t xml:space="preserve"> of Premier Inn and Hilton Hotel's customer segments, targeting strategies, and positioning takes place, providing information on their global and industry rankings, traffic and engagement metrics, and geographical reach.</w:t>
      </w:r>
    </w:p>
    <w:p w14:paraId="1D3DE92E" w14:textId="4E71CF2C" w:rsidR="00C54309" w:rsidRPr="00C54309" w:rsidRDefault="00C54309" w:rsidP="00C54309">
      <w:pPr>
        <w:spacing w:line="480" w:lineRule="auto"/>
        <w:ind w:firstLine="720"/>
        <w:rPr>
          <w:rFonts w:ascii="Times New Roman" w:hAnsi="Times New Roman" w:cs="Times New Roman"/>
          <w:sz w:val="24"/>
          <w:szCs w:val="24"/>
        </w:rPr>
      </w:pPr>
      <w:r w:rsidRPr="00C54309">
        <w:rPr>
          <w:rFonts w:ascii="Times New Roman" w:hAnsi="Times New Roman" w:cs="Times New Roman"/>
          <w:sz w:val="24"/>
          <w:szCs w:val="24"/>
        </w:rPr>
        <w:t>Customer engagement patterns differ between Premier Inn and Hilton Hotel. Premier Inn's global ranking of 7,284 contrasts with Hilton Hotel's higher ranking of 1,174, indicating the disparity in their online visibility. Premier Inn is ranked 273 in the United Kingdom, while Hilton Hotel is ranked 1,136. These numerical disparities highlight variations in market penetration and popularity. In terms of traffic and engagement metrics, Hilton Hotel has significantly more total visits (118.5M) than Premier Inn (26.94M), indicating a larger audience reach. The device distribution analysis reveals even more customer preferences, with Premier Inn attracting a higher percentage of desktop users (40%) than Hilton Hotel (26%)</w:t>
      </w:r>
      <w:r w:rsidR="003D31E8" w:rsidRPr="003D31E8">
        <w:t xml:space="preserve"> </w:t>
      </w:r>
      <w:r w:rsidR="003D31E8" w:rsidRPr="003D31E8">
        <w:rPr>
          <w:rFonts w:ascii="Times New Roman" w:hAnsi="Times New Roman" w:cs="Times New Roman"/>
          <w:sz w:val="24"/>
          <w:szCs w:val="24"/>
        </w:rPr>
        <w:t>(SimilarWeb, 2023)</w:t>
      </w:r>
      <w:r w:rsidRPr="00C54309">
        <w:rPr>
          <w:rFonts w:ascii="Times New Roman" w:hAnsi="Times New Roman" w:cs="Times New Roman"/>
          <w:sz w:val="24"/>
          <w:szCs w:val="24"/>
        </w:rPr>
        <w:t>.</w:t>
      </w:r>
    </w:p>
    <w:p w14:paraId="6B274248" w14:textId="7BA6D902" w:rsidR="00C54309" w:rsidRPr="00C54309" w:rsidRDefault="00C54309" w:rsidP="00C54309">
      <w:pPr>
        <w:spacing w:line="480" w:lineRule="auto"/>
        <w:ind w:firstLine="720"/>
        <w:rPr>
          <w:rFonts w:ascii="Times New Roman" w:hAnsi="Times New Roman" w:cs="Times New Roman"/>
          <w:sz w:val="24"/>
          <w:szCs w:val="24"/>
        </w:rPr>
      </w:pPr>
      <w:r w:rsidRPr="00C54309">
        <w:rPr>
          <w:rFonts w:ascii="Times New Roman" w:hAnsi="Times New Roman" w:cs="Times New Roman"/>
          <w:sz w:val="24"/>
          <w:szCs w:val="24"/>
        </w:rPr>
        <w:lastRenderedPageBreak/>
        <w:t>Both brands use organic and paid search strategies, with Premier Inn outperforming the competition in organic search (41.56%) and paid search (21.98%). Top search terms emphasise the importance of brand recognition, loyalty programmes, and accessibility. Premier Inn's organic search strengths could indicate a strong online presence, potentially contributing to its favourable position. Premier Inn leads in referral traffic (6.92%), indicating effective collaboration with platforms such as Google. The industry rank (29 for Premier Inn and 8 for Hilton Hotel) and global traffic share reveal their relative positions in the accommodation and hotels sector</w:t>
      </w:r>
      <w:r w:rsidR="003D31E8" w:rsidRPr="003D31E8">
        <w:t xml:space="preserve"> </w:t>
      </w:r>
      <w:r w:rsidR="003D31E8" w:rsidRPr="003D31E8">
        <w:rPr>
          <w:rFonts w:ascii="Times New Roman" w:hAnsi="Times New Roman" w:cs="Times New Roman"/>
          <w:sz w:val="24"/>
          <w:szCs w:val="24"/>
        </w:rPr>
        <w:t>(SimilarWeb, 2023)</w:t>
      </w:r>
      <w:r w:rsidRPr="00C54309">
        <w:rPr>
          <w:rFonts w:ascii="Times New Roman" w:hAnsi="Times New Roman" w:cs="Times New Roman"/>
          <w:sz w:val="24"/>
          <w:szCs w:val="24"/>
        </w:rPr>
        <w:t>.</w:t>
      </w:r>
    </w:p>
    <w:p w14:paraId="23AB1900" w14:textId="2F10D857" w:rsidR="0096247E" w:rsidRDefault="00C54309" w:rsidP="00C54309">
      <w:pPr>
        <w:spacing w:line="480" w:lineRule="auto"/>
        <w:ind w:firstLine="720"/>
        <w:rPr>
          <w:rFonts w:ascii="Times New Roman" w:hAnsi="Times New Roman" w:cs="Times New Roman"/>
          <w:sz w:val="24"/>
          <w:szCs w:val="24"/>
        </w:rPr>
      </w:pPr>
      <w:r w:rsidRPr="00C54309">
        <w:rPr>
          <w:rFonts w:ascii="Times New Roman" w:hAnsi="Times New Roman" w:cs="Times New Roman"/>
          <w:sz w:val="24"/>
          <w:szCs w:val="24"/>
        </w:rPr>
        <w:t>These findings are critical for linking the marketing mix and situational analysis. Premier Inn's reliance on organic search is consistent with its emphasis on affordability and accessibility, indicating a strategy based on appealing to a broad audience. Meanwhile, Hilton Hotel's dominance in paid search and display advertising indicates a focus on exclusivity and luxury, which complements the company's premium positioning. The geographical distribution highlights their respective market strengths, which should be taken into account when creating marketing mix elements. These insights can help brands make strategic decisions about product offerings, pricing changes, and promotional efforts, ensuring alignment with segmentation, targeting, and positioning strategies</w:t>
      </w:r>
      <w:r w:rsidR="003D31E8" w:rsidRPr="003D31E8">
        <w:t xml:space="preserve"> </w:t>
      </w:r>
      <w:r w:rsidR="003D31E8" w:rsidRPr="003D31E8">
        <w:rPr>
          <w:rFonts w:ascii="Times New Roman" w:hAnsi="Times New Roman" w:cs="Times New Roman"/>
          <w:sz w:val="24"/>
          <w:szCs w:val="24"/>
        </w:rPr>
        <w:t>(SimilarWeb, 2023)</w:t>
      </w:r>
      <w:r w:rsidRPr="00C54309">
        <w:rPr>
          <w:rFonts w:ascii="Times New Roman" w:hAnsi="Times New Roman" w:cs="Times New Roman"/>
          <w:sz w:val="24"/>
          <w:szCs w:val="24"/>
        </w:rPr>
        <w:t>.</w:t>
      </w:r>
    </w:p>
    <w:p w14:paraId="3F254364" w14:textId="529EAF63" w:rsidR="00C54309" w:rsidRDefault="00510ACE" w:rsidP="00C54309">
      <w:pPr>
        <w:spacing w:line="480" w:lineRule="auto"/>
        <w:ind w:firstLine="720"/>
        <w:rPr>
          <w:rFonts w:ascii="Times New Roman" w:hAnsi="Times New Roman" w:cs="Times New Roman"/>
          <w:sz w:val="24"/>
          <w:szCs w:val="24"/>
        </w:rPr>
      </w:pPr>
      <w:r w:rsidRPr="00510ACE">
        <w:rPr>
          <w:rFonts w:ascii="Times New Roman" w:hAnsi="Times New Roman" w:cs="Times New Roman"/>
          <w:sz w:val="24"/>
          <w:szCs w:val="24"/>
        </w:rPr>
        <w:t xml:space="preserve">The comparative analysis of their marketing strategies yields recommendations for both Premier Inn and Hilton Hotel. For starters, both brands could benefit from a stronger digital presence. To broaden its reach, Premier Inn may consider targeted online advertising, while Hilton Hotel may increase its social media engagement. Second, it is critical to target marketing efforts to specific customer segments. Premier Inn's targeting for budget-conscious travellers should be refined, while Hilton Hotel might look into exclusive loyalty programmes to cater to </w:t>
      </w:r>
      <w:r w:rsidRPr="00510ACE">
        <w:rPr>
          <w:rFonts w:ascii="Times New Roman" w:hAnsi="Times New Roman" w:cs="Times New Roman"/>
          <w:sz w:val="24"/>
          <w:szCs w:val="24"/>
        </w:rPr>
        <w:lastRenderedPageBreak/>
        <w:t>its upscale clientele. Third, Premier Inn must maintain its value promise by ensuring consistent availability of promotional pricing. Meanwhile, Hilton Hotel may want to consider more transparent pricing or exclusive perks to boost perceived value for its premium offerings. Fourth, both brands could consider strategic alliances for mutual promotion. Premier Inn may work with travel agencies, and Hilton Hotel may form partnerships with luxury lifestyle brands</w:t>
      </w:r>
      <w:r w:rsidR="007C6D5A" w:rsidRPr="007C6D5A">
        <w:t xml:space="preserve"> </w:t>
      </w:r>
      <w:r w:rsidR="007C6D5A" w:rsidRPr="007C6D5A">
        <w:rPr>
          <w:rFonts w:ascii="Times New Roman" w:hAnsi="Times New Roman" w:cs="Times New Roman"/>
          <w:sz w:val="24"/>
          <w:szCs w:val="24"/>
        </w:rPr>
        <w:t>(Jobber and Ellis-Chadwick, 2020)</w:t>
      </w:r>
      <w:r w:rsidRPr="00510ACE">
        <w:rPr>
          <w:rFonts w:ascii="Times New Roman" w:hAnsi="Times New Roman" w:cs="Times New Roman"/>
          <w:sz w:val="24"/>
          <w:szCs w:val="24"/>
        </w:rPr>
        <w:t xml:space="preserve">. </w:t>
      </w:r>
    </w:p>
    <w:p w14:paraId="48B5D873" w14:textId="7E1E702C" w:rsidR="00510ACE" w:rsidRDefault="00213241" w:rsidP="00C54309">
      <w:pPr>
        <w:spacing w:line="480" w:lineRule="auto"/>
        <w:ind w:firstLine="720"/>
        <w:rPr>
          <w:rFonts w:ascii="Times New Roman" w:hAnsi="Times New Roman" w:cs="Times New Roman"/>
          <w:sz w:val="24"/>
          <w:szCs w:val="24"/>
        </w:rPr>
      </w:pPr>
      <w:r w:rsidRPr="00213241">
        <w:rPr>
          <w:rFonts w:ascii="Times New Roman" w:hAnsi="Times New Roman" w:cs="Times New Roman"/>
          <w:sz w:val="24"/>
          <w:szCs w:val="24"/>
        </w:rPr>
        <w:t xml:space="preserve">Last but not least, a comparison of the marketing strategies of Premier Inn and Hilton Hotel provides significant insights into their respective approaches. As a comprehensive analysis developed, the initial thesis, positing a comparison of the brands' marketing methods, remained true. Premier Inn and Hilton Hotel demonstrate distinct pricing, customer segmentation, and digital presence strategies. Premier Inn stands out for its value pricing and online visibility, whereas Hilton Hotel stands out for its premium offerings and exclusive loyalty programmes. The study identifies potential areas for improvement, such as Premier Inn's consistent promotional pricing and Hilton Hotel's employee concerns. Future research could delve deeper into the evolving digital marketing </w:t>
      </w:r>
      <w:r w:rsidR="007C6D5A">
        <w:rPr>
          <w:rFonts w:ascii="Times New Roman" w:hAnsi="Times New Roman" w:cs="Times New Roman"/>
          <w:sz w:val="24"/>
          <w:szCs w:val="24"/>
        </w:rPr>
        <w:t xml:space="preserve">sector </w:t>
      </w:r>
      <w:r w:rsidR="007C6D5A" w:rsidRPr="00213241">
        <w:rPr>
          <w:rFonts w:ascii="Times New Roman" w:hAnsi="Times New Roman" w:cs="Times New Roman"/>
          <w:sz w:val="24"/>
          <w:szCs w:val="24"/>
        </w:rPr>
        <w:t>and</w:t>
      </w:r>
      <w:r w:rsidRPr="00213241">
        <w:rPr>
          <w:rFonts w:ascii="Times New Roman" w:hAnsi="Times New Roman" w:cs="Times New Roman"/>
          <w:sz w:val="24"/>
          <w:szCs w:val="24"/>
        </w:rPr>
        <w:t xml:space="preserve"> the impact of employee satisfaction on brand perception. In most cases, the study highlights the dynamic nature of marketing strategies in the hospitality industry and emphasises the importance of continuous adaptation for long-term success.</w:t>
      </w:r>
    </w:p>
    <w:p w14:paraId="64E2D304" w14:textId="77777777" w:rsidR="007C6D5A" w:rsidRDefault="007C6D5A" w:rsidP="00C54309">
      <w:pPr>
        <w:spacing w:line="480" w:lineRule="auto"/>
        <w:ind w:firstLine="720"/>
        <w:rPr>
          <w:rFonts w:ascii="Times New Roman" w:hAnsi="Times New Roman" w:cs="Times New Roman"/>
          <w:sz w:val="24"/>
          <w:szCs w:val="24"/>
        </w:rPr>
      </w:pPr>
    </w:p>
    <w:p w14:paraId="0866EFDA" w14:textId="77777777" w:rsidR="007C6D5A" w:rsidRDefault="007C6D5A" w:rsidP="00C54309">
      <w:pPr>
        <w:spacing w:line="480" w:lineRule="auto"/>
        <w:ind w:firstLine="720"/>
        <w:rPr>
          <w:rFonts w:ascii="Times New Roman" w:hAnsi="Times New Roman" w:cs="Times New Roman"/>
          <w:sz w:val="24"/>
          <w:szCs w:val="24"/>
        </w:rPr>
      </w:pPr>
    </w:p>
    <w:p w14:paraId="1DC67193" w14:textId="77777777" w:rsidR="007C6D5A" w:rsidRDefault="007C6D5A" w:rsidP="00C54309">
      <w:pPr>
        <w:spacing w:line="480" w:lineRule="auto"/>
        <w:ind w:firstLine="720"/>
        <w:rPr>
          <w:rFonts w:ascii="Times New Roman" w:hAnsi="Times New Roman" w:cs="Times New Roman"/>
          <w:sz w:val="24"/>
          <w:szCs w:val="24"/>
        </w:rPr>
      </w:pPr>
    </w:p>
    <w:p w14:paraId="5164403C" w14:textId="77777777" w:rsidR="007C6D5A" w:rsidRDefault="007C6D5A" w:rsidP="00C54309">
      <w:pPr>
        <w:spacing w:line="480" w:lineRule="auto"/>
        <w:ind w:firstLine="720"/>
        <w:rPr>
          <w:rFonts w:ascii="Times New Roman" w:hAnsi="Times New Roman" w:cs="Times New Roman"/>
          <w:sz w:val="24"/>
          <w:szCs w:val="24"/>
        </w:rPr>
      </w:pPr>
    </w:p>
    <w:p w14:paraId="2D080AAC" w14:textId="77777777" w:rsidR="00864744" w:rsidRPr="00864744" w:rsidRDefault="00864744" w:rsidP="00864744">
      <w:pPr>
        <w:spacing w:line="480" w:lineRule="auto"/>
        <w:ind w:firstLine="720"/>
        <w:rPr>
          <w:rFonts w:ascii="Times New Roman" w:hAnsi="Times New Roman" w:cs="Times New Roman"/>
          <w:b/>
          <w:bCs/>
          <w:sz w:val="24"/>
          <w:szCs w:val="24"/>
          <w:lang w:val="en-US"/>
        </w:rPr>
      </w:pPr>
      <w:r w:rsidRPr="00864744">
        <w:rPr>
          <w:rFonts w:ascii="Times New Roman" w:hAnsi="Times New Roman" w:cs="Times New Roman"/>
          <w:b/>
          <w:bCs/>
          <w:sz w:val="24"/>
          <w:szCs w:val="24"/>
          <w:lang w:val="en-US"/>
        </w:rPr>
        <w:lastRenderedPageBreak/>
        <w:t>Reference list</w:t>
      </w:r>
    </w:p>
    <w:p w14:paraId="288E4386"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Armstrong, G. and Kotler, P. (2019). </w:t>
      </w:r>
      <w:r w:rsidRPr="00864744">
        <w:rPr>
          <w:rFonts w:ascii="Times New Roman" w:hAnsi="Times New Roman" w:cs="Times New Roman"/>
          <w:i/>
          <w:iCs/>
          <w:sz w:val="24"/>
          <w:szCs w:val="24"/>
          <w:lang w:val="en-US"/>
        </w:rPr>
        <w:t>Marketing : an introduction.</w:t>
      </w:r>
      <w:r w:rsidRPr="00864744">
        <w:rPr>
          <w:rFonts w:ascii="Times New Roman" w:hAnsi="Times New Roman" w:cs="Times New Roman"/>
          <w:sz w:val="24"/>
          <w:szCs w:val="24"/>
          <w:lang w:val="en-US"/>
        </w:rPr>
        <w:t xml:space="preserve"> Upper Saddle River: Pearson.</w:t>
      </w:r>
    </w:p>
    <w:p w14:paraId="74C139C1"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Blal, I. and Sturman, M.C. (2014). The Differential Effects of the Quality and Quantity of Online Reviews on Hotel Room Sales. </w:t>
      </w:r>
      <w:r w:rsidRPr="00864744">
        <w:rPr>
          <w:rFonts w:ascii="Times New Roman" w:hAnsi="Times New Roman" w:cs="Times New Roman"/>
          <w:i/>
          <w:iCs/>
          <w:sz w:val="24"/>
          <w:szCs w:val="24"/>
          <w:lang w:val="en-US"/>
        </w:rPr>
        <w:t>Cornell Hospitality Quarterly</w:t>
      </w:r>
      <w:r w:rsidRPr="00864744">
        <w:rPr>
          <w:rFonts w:ascii="Times New Roman" w:hAnsi="Times New Roman" w:cs="Times New Roman"/>
          <w:sz w:val="24"/>
          <w:szCs w:val="24"/>
          <w:lang w:val="en-US"/>
        </w:rPr>
        <w:t>, 55(4), pp.365–375. doi:https://doi.org/10.1177/1938965514533419.</w:t>
      </w:r>
    </w:p>
    <w:p w14:paraId="33D1854B"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Bowie, D., Buttle, F., Brookes, M. and Mariussen, A. (2017). </w:t>
      </w:r>
      <w:r w:rsidRPr="00864744">
        <w:rPr>
          <w:rFonts w:ascii="Times New Roman" w:hAnsi="Times New Roman" w:cs="Times New Roman"/>
          <w:i/>
          <w:iCs/>
          <w:sz w:val="24"/>
          <w:szCs w:val="24"/>
          <w:lang w:val="en-US"/>
        </w:rPr>
        <w:t>Hospitality marketing</w:t>
      </w:r>
      <w:r w:rsidRPr="00864744">
        <w:rPr>
          <w:rFonts w:ascii="Times New Roman" w:hAnsi="Times New Roman" w:cs="Times New Roman"/>
          <w:sz w:val="24"/>
          <w:szCs w:val="24"/>
          <w:lang w:val="en-US"/>
        </w:rPr>
        <w:t>. London: Routledge.</w:t>
      </w:r>
    </w:p>
    <w:p w14:paraId="07F3628B"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Heng Wei, L., Chuan Huat, O. and Arumugam, P.V. (2022). Social media communication with intensified pandemic fears: evaluating the relative impact of user- and firm-generated content on brand loyalty. </w:t>
      </w:r>
      <w:r w:rsidRPr="00864744">
        <w:rPr>
          <w:rFonts w:ascii="Times New Roman" w:hAnsi="Times New Roman" w:cs="Times New Roman"/>
          <w:i/>
          <w:iCs/>
          <w:sz w:val="24"/>
          <w:szCs w:val="24"/>
          <w:lang w:val="en-US"/>
        </w:rPr>
        <w:t>Asia-Pacific Journal of Business Administration</w:t>
      </w:r>
      <w:r w:rsidRPr="00864744">
        <w:rPr>
          <w:rFonts w:ascii="Times New Roman" w:hAnsi="Times New Roman" w:cs="Times New Roman"/>
          <w:sz w:val="24"/>
          <w:szCs w:val="24"/>
          <w:lang w:val="en-US"/>
        </w:rPr>
        <w:t>, 15(2). doi:https://doi.org/10.1108/apjba-07-2021-0319.</w:t>
      </w:r>
    </w:p>
    <w:p w14:paraId="1F182F3D"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Hilton (2022). </w:t>
      </w:r>
      <w:r w:rsidRPr="00864744">
        <w:rPr>
          <w:rFonts w:ascii="Times New Roman" w:hAnsi="Times New Roman" w:cs="Times New Roman"/>
          <w:i/>
          <w:iCs/>
          <w:sz w:val="24"/>
          <w:szCs w:val="24"/>
          <w:lang w:val="en-US"/>
        </w:rPr>
        <w:t>Hotels by Hilton - Book the Best Rates Across All Brands</w:t>
      </w:r>
      <w:r w:rsidRPr="00864744">
        <w:rPr>
          <w:rFonts w:ascii="Times New Roman" w:hAnsi="Times New Roman" w:cs="Times New Roman"/>
          <w:sz w:val="24"/>
          <w:szCs w:val="24"/>
          <w:lang w:val="en-US"/>
        </w:rPr>
        <w:t>. [online] Hilton. Available at: https://www.hilton.com/en/.</w:t>
      </w:r>
    </w:p>
    <w:p w14:paraId="7DD8E83C"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Jobber, D. and Ellis-Chadwick, F. (2020). </w:t>
      </w:r>
      <w:r w:rsidRPr="00864744">
        <w:rPr>
          <w:rFonts w:ascii="Times New Roman" w:hAnsi="Times New Roman" w:cs="Times New Roman"/>
          <w:i/>
          <w:iCs/>
          <w:sz w:val="24"/>
          <w:szCs w:val="24"/>
          <w:lang w:val="en-US"/>
        </w:rPr>
        <w:t>Principles and practice of marketing.</w:t>
      </w:r>
      <w:r w:rsidRPr="00864744">
        <w:rPr>
          <w:rFonts w:ascii="Times New Roman" w:hAnsi="Times New Roman" w:cs="Times New Roman"/>
          <w:sz w:val="24"/>
          <w:szCs w:val="24"/>
          <w:lang w:val="en-US"/>
        </w:rPr>
        <w:t xml:space="preserve"> 9th ed. Maidenhead: Mcgraw-Hill Higher Education.</w:t>
      </w:r>
    </w:p>
    <w:p w14:paraId="05524507"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Lakha, R. and Vaid, P. (Dr) A.C. (2021). Role of social media networks in promoting hotel industry. </w:t>
      </w:r>
      <w:r w:rsidRPr="00864744">
        <w:rPr>
          <w:rFonts w:ascii="Times New Roman" w:hAnsi="Times New Roman" w:cs="Times New Roman"/>
          <w:i/>
          <w:iCs/>
          <w:sz w:val="24"/>
          <w:szCs w:val="24"/>
          <w:lang w:val="en-US"/>
        </w:rPr>
        <w:t>International Journal of Scientific Research in Science and Technology</w:t>
      </w:r>
      <w:r w:rsidRPr="00864744">
        <w:rPr>
          <w:rFonts w:ascii="Times New Roman" w:hAnsi="Times New Roman" w:cs="Times New Roman"/>
          <w:sz w:val="24"/>
          <w:szCs w:val="24"/>
          <w:lang w:val="en-US"/>
        </w:rPr>
        <w:t>, [online] 8(3), pp.40–47. doi:https://doi.org/10.32628/ijsrst218312.</w:t>
      </w:r>
    </w:p>
    <w:p w14:paraId="402EE181"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lastRenderedPageBreak/>
        <w:t xml:space="preserve">Marmat, G. (2021). Online brand communication and building brand trust: social information processing theory perspective. </w:t>
      </w:r>
      <w:r w:rsidRPr="00864744">
        <w:rPr>
          <w:rFonts w:ascii="Times New Roman" w:hAnsi="Times New Roman" w:cs="Times New Roman"/>
          <w:i/>
          <w:iCs/>
          <w:sz w:val="24"/>
          <w:szCs w:val="24"/>
          <w:lang w:val="en-US"/>
        </w:rPr>
        <w:t>Global Knowledge, Memory and Communication</w:t>
      </w:r>
      <w:r w:rsidRPr="00864744">
        <w:rPr>
          <w:rFonts w:ascii="Times New Roman" w:hAnsi="Times New Roman" w:cs="Times New Roman"/>
          <w:sz w:val="24"/>
          <w:szCs w:val="24"/>
          <w:lang w:val="en-US"/>
        </w:rPr>
        <w:t>, ahead-of-print(ahead-of-print). doi:https://doi.org/10.1108/gkmc-12-2020-0195.</w:t>
      </w:r>
    </w:p>
    <w:p w14:paraId="618DE209"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Premier Inn (2023). </w:t>
      </w:r>
      <w:r w:rsidRPr="00864744">
        <w:rPr>
          <w:rFonts w:ascii="Times New Roman" w:hAnsi="Times New Roman" w:cs="Times New Roman"/>
          <w:i/>
          <w:iCs/>
          <w:sz w:val="24"/>
          <w:szCs w:val="24"/>
          <w:lang w:val="en-US"/>
        </w:rPr>
        <w:t>Force For Good</w:t>
      </w:r>
      <w:r w:rsidRPr="00864744">
        <w:rPr>
          <w:rFonts w:ascii="Times New Roman" w:hAnsi="Times New Roman" w:cs="Times New Roman"/>
          <w:sz w:val="24"/>
          <w:szCs w:val="24"/>
          <w:lang w:val="en-US"/>
        </w:rPr>
        <w:t>. [online] Premier Inn. Available at: https://www.premierinn.com/gb/en/why/force-for-good.html.</w:t>
      </w:r>
    </w:p>
    <w:p w14:paraId="1B255AC0"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Qenaj, M. and Beqiri, G. (2022). Social Media Marketing in Hospitality Industry and Its Effect on Consumer Behavior in Kosovo. </w:t>
      </w:r>
      <w:r w:rsidRPr="00864744">
        <w:rPr>
          <w:rFonts w:ascii="Times New Roman" w:hAnsi="Times New Roman" w:cs="Times New Roman"/>
          <w:i/>
          <w:iCs/>
          <w:sz w:val="24"/>
          <w:szCs w:val="24"/>
          <w:lang w:val="en-US"/>
        </w:rPr>
        <w:t>IFAC-PapersOnLine</w:t>
      </w:r>
      <w:r w:rsidRPr="00864744">
        <w:rPr>
          <w:rFonts w:ascii="Times New Roman" w:hAnsi="Times New Roman" w:cs="Times New Roman"/>
          <w:sz w:val="24"/>
          <w:szCs w:val="24"/>
          <w:lang w:val="en-US"/>
        </w:rPr>
        <w:t>, 55(39), pp.66–69. doi:https://doi.org/10.1016/j.ifacol.2022.12.012.</w:t>
      </w:r>
    </w:p>
    <w:p w14:paraId="0317254F"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Radojevic, T., Stanisic, N. and Stanic, N. (2017). Inside the Rating Scores: A Multilevel Analysis of the Factors Influencing Customer Satisfaction in the Hotel Industry. </w:t>
      </w:r>
      <w:r w:rsidRPr="00864744">
        <w:rPr>
          <w:rFonts w:ascii="Times New Roman" w:hAnsi="Times New Roman" w:cs="Times New Roman"/>
          <w:i/>
          <w:iCs/>
          <w:sz w:val="24"/>
          <w:szCs w:val="24"/>
          <w:lang w:val="en-US"/>
        </w:rPr>
        <w:t>Cornell Hospitality Quarterly</w:t>
      </w:r>
      <w:r w:rsidRPr="00864744">
        <w:rPr>
          <w:rFonts w:ascii="Times New Roman" w:hAnsi="Times New Roman" w:cs="Times New Roman"/>
          <w:sz w:val="24"/>
          <w:szCs w:val="24"/>
          <w:lang w:val="en-US"/>
        </w:rPr>
        <w:t>, 58(2), pp.134–164. doi:https://doi.org/10.1177/1938965516686114.</w:t>
      </w:r>
    </w:p>
    <w:p w14:paraId="29FF0BF6"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Rendón, O.H.P., Martínez, R.M. and Flores, M.S.R. (2014). Marketing Strategies for Hotel Industry Internationalization in Morelia. </w:t>
      </w:r>
      <w:r w:rsidRPr="00864744">
        <w:rPr>
          <w:rFonts w:ascii="Times New Roman" w:hAnsi="Times New Roman" w:cs="Times New Roman"/>
          <w:i/>
          <w:iCs/>
          <w:sz w:val="24"/>
          <w:szCs w:val="24"/>
          <w:lang w:val="en-US"/>
        </w:rPr>
        <w:t>Procedia - Social and Behavioral Sciences</w:t>
      </w:r>
      <w:r w:rsidRPr="00864744">
        <w:rPr>
          <w:rFonts w:ascii="Times New Roman" w:hAnsi="Times New Roman" w:cs="Times New Roman"/>
          <w:sz w:val="24"/>
          <w:szCs w:val="24"/>
          <w:lang w:val="en-US"/>
        </w:rPr>
        <w:t>, [online] 148, pp.271–279. doi:https://doi.org/10.1016/j.sbspro.2014.07.043.</w:t>
      </w:r>
    </w:p>
    <w:p w14:paraId="387AA20E"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Shahin Sharifi, S. and Rahim Esfidani, M. (2014). The impacts of relationship marketing on cognitive dissonance, satisfaction, and loyalty. </w:t>
      </w:r>
      <w:r w:rsidRPr="00864744">
        <w:rPr>
          <w:rFonts w:ascii="Times New Roman" w:hAnsi="Times New Roman" w:cs="Times New Roman"/>
          <w:i/>
          <w:iCs/>
          <w:sz w:val="24"/>
          <w:szCs w:val="24"/>
          <w:lang w:val="en-US"/>
        </w:rPr>
        <w:t>International Journal of Retail &amp; Distribution Management</w:t>
      </w:r>
      <w:r w:rsidRPr="00864744">
        <w:rPr>
          <w:rFonts w:ascii="Times New Roman" w:hAnsi="Times New Roman" w:cs="Times New Roman"/>
          <w:sz w:val="24"/>
          <w:szCs w:val="24"/>
          <w:lang w:val="en-US"/>
        </w:rPr>
        <w:t>, 42(6), pp.553–575. doi:https://doi.org/10.1108/ijrdm-05-2013-0109.</w:t>
      </w:r>
    </w:p>
    <w:p w14:paraId="53A7BAB7"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SimilarWeb (2023). </w:t>
      </w:r>
      <w:r w:rsidRPr="00864744">
        <w:rPr>
          <w:rFonts w:ascii="Times New Roman" w:hAnsi="Times New Roman" w:cs="Times New Roman"/>
          <w:i/>
          <w:iCs/>
          <w:sz w:val="24"/>
          <w:szCs w:val="24"/>
          <w:lang w:val="en-US"/>
        </w:rPr>
        <w:t>Website Performance</w:t>
      </w:r>
      <w:r w:rsidRPr="00864744">
        <w:rPr>
          <w:rFonts w:ascii="Times New Roman" w:hAnsi="Times New Roman" w:cs="Times New Roman"/>
          <w:sz w:val="24"/>
          <w:szCs w:val="24"/>
          <w:lang w:val="en-US"/>
        </w:rPr>
        <w:t>. [online] Similarweb.com. Available at: https://pro.similarweb.com/#/digitalsuite/websiteanalysis/overview/website-performance/.</w:t>
      </w:r>
    </w:p>
    <w:p w14:paraId="64B2F132"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Smith, P.R. and Zook, Z. (2020). </w:t>
      </w:r>
      <w:r w:rsidRPr="00864744">
        <w:rPr>
          <w:rFonts w:ascii="Times New Roman" w:hAnsi="Times New Roman" w:cs="Times New Roman"/>
          <w:i/>
          <w:iCs/>
          <w:sz w:val="24"/>
          <w:szCs w:val="24"/>
          <w:lang w:val="en-US"/>
        </w:rPr>
        <w:t>Marketing communications : integrating online and offline, customer engagement and digital technologies.</w:t>
      </w:r>
      <w:r w:rsidRPr="00864744">
        <w:rPr>
          <w:rFonts w:ascii="Times New Roman" w:hAnsi="Times New Roman" w:cs="Times New Roman"/>
          <w:sz w:val="24"/>
          <w:szCs w:val="24"/>
          <w:lang w:val="en-US"/>
        </w:rPr>
        <w:t xml:space="preserve"> 7th ed. London: Koganpage.</w:t>
      </w:r>
    </w:p>
    <w:p w14:paraId="3FDBE886"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lastRenderedPageBreak/>
        <w:t xml:space="preserve">Trustpilot (2023). </w:t>
      </w:r>
      <w:r w:rsidRPr="00864744">
        <w:rPr>
          <w:rFonts w:ascii="Times New Roman" w:hAnsi="Times New Roman" w:cs="Times New Roman"/>
          <w:i/>
          <w:iCs/>
          <w:sz w:val="24"/>
          <w:szCs w:val="24"/>
          <w:lang w:val="en-US"/>
        </w:rPr>
        <w:t>Premier Inn is rated ‘Poor’ with 2.2 / 5 on Trustpilot</w:t>
      </w:r>
      <w:r w:rsidRPr="00864744">
        <w:rPr>
          <w:rFonts w:ascii="Times New Roman" w:hAnsi="Times New Roman" w:cs="Times New Roman"/>
          <w:sz w:val="24"/>
          <w:szCs w:val="24"/>
          <w:lang w:val="en-US"/>
        </w:rPr>
        <w:t>. [online] Trustpilot. Available at: https://www.trustpilot.com/review/www.premierinn.com [Accessed 21 Oct. 2023].</w:t>
      </w:r>
    </w:p>
    <w:p w14:paraId="727442F4" w14:textId="77777777" w:rsidR="00864744" w:rsidRPr="00864744" w:rsidRDefault="00864744" w:rsidP="00864744">
      <w:pPr>
        <w:spacing w:line="480" w:lineRule="auto"/>
        <w:ind w:firstLine="720"/>
        <w:rPr>
          <w:rFonts w:ascii="Times New Roman" w:hAnsi="Times New Roman" w:cs="Times New Roman"/>
          <w:sz w:val="24"/>
          <w:szCs w:val="24"/>
          <w:lang w:val="en-US"/>
        </w:rPr>
      </w:pPr>
      <w:r w:rsidRPr="00864744">
        <w:rPr>
          <w:rFonts w:ascii="Times New Roman" w:hAnsi="Times New Roman" w:cs="Times New Roman"/>
          <w:sz w:val="24"/>
          <w:szCs w:val="24"/>
          <w:lang w:val="en-US"/>
        </w:rPr>
        <w:t xml:space="preserve">Xie, K., Kwok, L. and Wang, W. (2017). Monetizing Managerial Responses on TripAdvisor: Performance Implications Across Hotel Classes. </w:t>
      </w:r>
      <w:r w:rsidRPr="00864744">
        <w:rPr>
          <w:rFonts w:ascii="Times New Roman" w:hAnsi="Times New Roman" w:cs="Times New Roman"/>
          <w:i/>
          <w:iCs/>
          <w:sz w:val="24"/>
          <w:szCs w:val="24"/>
          <w:lang w:val="en-US"/>
        </w:rPr>
        <w:t>Cornell Hospitality Quarterly</w:t>
      </w:r>
      <w:r w:rsidRPr="00864744">
        <w:rPr>
          <w:rFonts w:ascii="Times New Roman" w:hAnsi="Times New Roman" w:cs="Times New Roman"/>
          <w:sz w:val="24"/>
          <w:szCs w:val="24"/>
          <w:lang w:val="en-US"/>
        </w:rPr>
        <w:t>, 58(3), pp.240–252. doi:https://doi.org/10.1177/1938965516686109.</w:t>
      </w:r>
    </w:p>
    <w:p w14:paraId="5C47CAA0" w14:textId="77777777" w:rsidR="007C6D5A" w:rsidRDefault="007C6D5A" w:rsidP="00C54309">
      <w:pPr>
        <w:spacing w:line="480" w:lineRule="auto"/>
        <w:ind w:firstLine="720"/>
        <w:rPr>
          <w:rFonts w:ascii="Times New Roman" w:hAnsi="Times New Roman" w:cs="Times New Roman"/>
          <w:sz w:val="24"/>
          <w:szCs w:val="24"/>
        </w:rPr>
      </w:pPr>
    </w:p>
    <w:p w14:paraId="1B3001B6" w14:textId="77777777" w:rsidR="007C6D5A" w:rsidRDefault="007C6D5A" w:rsidP="00C54309">
      <w:pPr>
        <w:spacing w:line="480" w:lineRule="auto"/>
        <w:ind w:firstLine="720"/>
        <w:rPr>
          <w:rFonts w:ascii="Times New Roman" w:hAnsi="Times New Roman" w:cs="Times New Roman"/>
          <w:sz w:val="24"/>
          <w:szCs w:val="24"/>
        </w:rPr>
      </w:pPr>
    </w:p>
    <w:p w14:paraId="74A761DD" w14:textId="77777777" w:rsidR="007C6D5A" w:rsidRPr="00424546" w:rsidRDefault="007C6D5A" w:rsidP="00C54309">
      <w:pPr>
        <w:spacing w:line="480" w:lineRule="auto"/>
        <w:ind w:firstLine="720"/>
        <w:rPr>
          <w:rFonts w:ascii="Times New Roman" w:hAnsi="Times New Roman" w:cs="Times New Roman"/>
          <w:sz w:val="24"/>
          <w:szCs w:val="24"/>
        </w:rPr>
      </w:pPr>
    </w:p>
    <w:sectPr w:rsidR="007C6D5A" w:rsidRPr="004245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546"/>
    <w:rsid w:val="00180316"/>
    <w:rsid w:val="00213241"/>
    <w:rsid w:val="002B6B28"/>
    <w:rsid w:val="003D31E8"/>
    <w:rsid w:val="00424546"/>
    <w:rsid w:val="00510ACE"/>
    <w:rsid w:val="0054066E"/>
    <w:rsid w:val="00712BF3"/>
    <w:rsid w:val="007468A2"/>
    <w:rsid w:val="00772D5B"/>
    <w:rsid w:val="007C6D5A"/>
    <w:rsid w:val="00864744"/>
    <w:rsid w:val="008A4752"/>
    <w:rsid w:val="008E1989"/>
    <w:rsid w:val="0096247E"/>
    <w:rsid w:val="009F6F3F"/>
    <w:rsid w:val="00C54309"/>
    <w:rsid w:val="00CB7644"/>
    <w:rsid w:val="00DE3FD1"/>
    <w:rsid w:val="00EC0C73"/>
    <w:rsid w:val="00EE2B05"/>
    <w:rsid w:val="00EE4071"/>
    <w:rsid w:val="00F557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507A2"/>
  <w15:chartTrackingRefBased/>
  <w15:docId w15:val="{E9F64587-7883-48AD-85FC-6016D5282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27763">
      <w:bodyDiv w:val="1"/>
      <w:marLeft w:val="0"/>
      <w:marRight w:val="0"/>
      <w:marTop w:val="0"/>
      <w:marBottom w:val="0"/>
      <w:divBdr>
        <w:top w:val="none" w:sz="0" w:space="0" w:color="auto"/>
        <w:left w:val="none" w:sz="0" w:space="0" w:color="auto"/>
        <w:bottom w:val="none" w:sz="0" w:space="0" w:color="auto"/>
        <w:right w:val="none" w:sz="0" w:space="0" w:color="auto"/>
      </w:divBdr>
    </w:div>
    <w:div w:id="1947538953">
      <w:bodyDiv w:val="1"/>
      <w:marLeft w:val="0"/>
      <w:marRight w:val="0"/>
      <w:marTop w:val="0"/>
      <w:marBottom w:val="0"/>
      <w:divBdr>
        <w:top w:val="none" w:sz="0" w:space="0" w:color="auto"/>
        <w:left w:val="none" w:sz="0" w:space="0" w:color="auto"/>
        <w:bottom w:val="none" w:sz="0" w:space="0" w:color="auto"/>
        <w:right w:val="none" w:sz="0" w:space="0" w:color="auto"/>
      </w:divBdr>
      <w:divsChild>
        <w:div w:id="1564951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2234</Words>
  <Characters>12738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Joshua Murkomen</cp:lastModifiedBy>
  <cp:revision>3</cp:revision>
  <dcterms:created xsi:type="dcterms:W3CDTF">2023-11-20T22:55:00Z</dcterms:created>
  <dcterms:modified xsi:type="dcterms:W3CDTF">2023-11-20T23:03:00Z</dcterms:modified>
</cp:coreProperties>
</file>