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B9C55" w14:textId="77777777" w:rsidR="009510DF" w:rsidRPr="009510DF" w:rsidRDefault="009510DF" w:rsidP="009510DF">
      <w:r w:rsidRPr="009510DF">
        <w:t>Imagine a mid</w:t>
      </w:r>
      <w:r w:rsidRPr="009510DF">
        <w:noBreakHyphen/>
        <w:t>sized NHS hospital that says its strategy is “patient</w:t>
      </w:r>
      <w:r w:rsidRPr="009510DF">
        <w:noBreakHyphen/>
        <w:t>centred, learning</w:t>
      </w:r>
      <w:r w:rsidRPr="009510DF">
        <w:noBreakHyphen/>
        <w:t>oriented, and innovative.” In practice, staff complain about paperwork, hierarchy, and fear of blame.</w:t>
      </w:r>
    </w:p>
    <w:p w14:paraId="37E9238C" w14:textId="77777777" w:rsidR="009510DF" w:rsidRPr="009510DF" w:rsidRDefault="009510DF" w:rsidP="009510DF">
      <w:pPr>
        <w:rPr>
          <w:b/>
          <w:bCs/>
        </w:rPr>
      </w:pPr>
      <w:r w:rsidRPr="009510DF">
        <w:rPr>
          <w:b/>
          <w:bCs/>
        </w:rPr>
        <w:t>Stories</w:t>
      </w:r>
    </w:p>
    <w:p w14:paraId="06059452" w14:textId="77777777" w:rsidR="009510DF" w:rsidRPr="009510DF" w:rsidRDefault="009510DF" w:rsidP="009510DF">
      <w:pPr>
        <w:numPr>
          <w:ilvl w:val="0"/>
          <w:numId w:val="1"/>
        </w:numPr>
      </w:pPr>
      <w:r w:rsidRPr="009510DF">
        <w:t>Informal stories staff tell include “consultant X who shouted at a junior in theatre” and “the matron who ‘saved’ the ward by working 16</w:t>
      </w:r>
      <w:r w:rsidRPr="009510DF">
        <w:noBreakHyphen/>
        <w:t>hour days.”</w:t>
      </w:r>
    </w:p>
    <w:p w14:paraId="1F17B4D4" w14:textId="77777777" w:rsidR="009510DF" w:rsidRPr="009510DF" w:rsidRDefault="009510DF" w:rsidP="009510DF">
      <w:pPr>
        <w:numPr>
          <w:ilvl w:val="0"/>
          <w:numId w:val="1"/>
        </w:numPr>
      </w:pPr>
      <w:r w:rsidRPr="009510DF">
        <w:t>Success stories focus on “coping under pressure” and “never cancelling clinics,” while stories of people raising safety concerns are framed as “trouble</w:t>
      </w:r>
      <w:r w:rsidRPr="009510DF">
        <w:noBreakHyphen/>
        <w:t>making.”</w:t>
      </w:r>
    </w:p>
    <w:p w14:paraId="6B80F4D7" w14:textId="77777777" w:rsidR="009510DF" w:rsidRPr="009510DF" w:rsidRDefault="009510DF" w:rsidP="009510DF">
      <w:pPr>
        <w:rPr>
          <w:b/>
          <w:bCs/>
        </w:rPr>
      </w:pPr>
      <w:r w:rsidRPr="009510DF">
        <w:rPr>
          <w:b/>
          <w:bCs/>
        </w:rPr>
        <w:t>Rituals and routines</w:t>
      </w:r>
    </w:p>
    <w:p w14:paraId="4D3DD56A" w14:textId="77777777" w:rsidR="009510DF" w:rsidRPr="009510DF" w:rsidRDefault="009510DF" w:rsidP="009510DF">
      <w:pPr>
        <w:numPr>
          <w:ilvl w:val="0"/>
          <w:numId w:val="2"/>
        </w:numPr>
      </w:pPr>
      <w:r w:rsidRPr="009510DF">
        <w:t>Daily life is dominated by handover meetings that routinely overrun, where senior clinicians speak first and others rarely challenge.</w:t>
      </w:r>
    </w:p>
    <w:p w14:paraId="58312058" w14:textId="77777777" w:rsidR="009510DF" w:rsidRPr="009510DF" w:rsidRDefault="009510DF" w:rsidP="009510DF">
      <w:pPr>
        <w:numPr>
          <w:ilvl w:val="0"/>
          <w:numId w:val="2"/>
        </w:numPr>
      </w:pPr>
      <w:r w:rsidRPr="009510DF">
        <w:t>Incident</w:t>
      </w:r>
      <w:r w:rsidRPr="009510DF">
        <w:noBreakHyphen/>
        <w:t>reporting is officially encouraged, but in practice people rush it, and there is no visible feedback loop, so the routine reinforces a sense that speaking up is risky and pointless.</w:t>
      </w:r>
    </w:p>
    <w:p w14:paraId="6FB2ABD4" w14:textId="77777777" w:rsidR="009510DF" w:rsidRPr="009510DF" w:rsidRDefault="009510DF" w:rsidP="009510DF">
      <w:pPr>
        <w:rPr>
          <w:b/>
          <w:bCs/>
        </w:rPr>
      </w:pPr>
      <w:r w:rsidRPr="009510DF">
        <w:rPr>
          <w:b/>
          <w:bCs/>
        </w:rPr>
        <w:t>Symbols</w:t>
      </w:r>
    </w:p>
    <w:p w14:paraId="3476D861" w14:textId="77777777" w:rsidR="009510DF" w:rsidRPr="009510DF" w:rsidRDefault="009510DF" w:rsidP="009510DF">
      <w:pPr>
        <w:numPr>
          <w:ilvl w:val="0"/>
          <w:numId w:val="3"/>
        </w:numPr>
      </w:pPr>
      <w:r w:rsidRPr="009510DF">
        <w:t>The hospital entrance has plaques naming senior consultants and executives, but no visible recognition of nurses, HCAs, or porters.</w:t>
      </w:r>
    </w:p>
    <w:p w14:paraId="4E57DE86" w14:textId="77777777" w:rsidR="009510DF" w:rsidRPr="009510DF" w:rsidRDefault="009510DF" w:rsidP="009510DF">
      <w:pPr>
        <w:numPr>
          <w:ilvl w:val="0"/>
          <w:numId w:val="3"/>
        </w:numPr>
      </w:pPr>
      <w:r w:rsidRPr="009510DF">
        <w:t>Offices for senior staff are on a separate floor, while cramped shared spaces on the wards signal low status for frontline staff.</w:t>
      </w:r>
    </w:p>
    <w:p w14:paraId="1C0099FE" w14:textId="77777777" w:rsidR="009510DF" w:rsidRPr="009510DF" w:rsidRDefault="009510DF" w:rsidP="009510DF">
      <w:pPr>
        <w:rPr>
          <w:b/>
          <w:bCs/>
        </w:rPr>
      </w:pPr>
      <w:r w:rsidRPr="009510DF">
        <w:rPr>
          <w:b/>
          <w:bCs/>
        </w:rPr>
        <w:t>Organisational structures</w:t>
      </w:r>
    </w:p>
    <w:p w14:paraId="5E205A8C" w14:textId="77777777" w:rsidR="009510DF" w:rsidRPr="009510DF" w:rsidRDefault="009510DF" w:rsidP="009510DF">
      <w:pPr>
        <w:numPr>
          <w:ilvl w:val="0"/>
          <w:numId w:val="4"/>
        </w:numPr>
      </w:pPr>
      <w:r w:rsidRPr="009510DF">
        <w:t>The formal structure is highly hierarchical, with clear professional silos (medicine, nursing, management) and long chains of approval for decisions.</w:t>
      </w:r>
    </w:p>
    <w:p w14:paraId="1A3E8C52" w14:textId="77777777" w:rsidR="009510DF" w:rsidRPr="009510DF" w:rsidRDefault="009510DF" w:rsidP="009510DF">
      <w:pPr>
        <w:numPr>
          <w:ilvl w:val="0"/>
          <w:numId w:val="4"/>
        </w:numPr>
      </w:pPr>
      <w:r w:rsidRPr="009510DF">
        <w:t>Interdisciplinary working groups exist on paper, but they have little authority and meet infrequently, so real power sits with a small clinical elite.</w:t>
      </w:r>
    </w:p>
    <w:p w14:paraId="6C99E8FF" w14:textId="77777777" w:rsidR="009510DF" w:rsidRPr="009510DF" w:rsidRDefault="009510DF" w:rsidP="009510DF">
      <w:pPr>
        <w:rPr>
          <w:b/>
          <w:bCs/>
        </w:rPr>
      </w:pPr>
      <w:r w:rsidRPr="009510DF">
        <w:rPr>
          <w:b/>
          <w:bCs/>
        </w:rPr>
        <w:t>Control systems</w:t>
      </w:r>
    </w:p>
    <w:p w14:paraId="678C7C37" w14:textId="77777777" w:rsidR="009510DF" w:rsidRPr="009510DF" w:rsidRDefault="009510DF" w:rsidP="009510DF">
      <w:pPr>
        <w:numPr>
          <w:ilvl w:val="0"/>
          <w:numId w:val="5"/>
        </w:numPr>
      </w:pPr>
      <w:r w:rsidRPr="009510DF">
        <w:t>Performance metrics focus on waiting times, throughput, and budget adherence rather than learning, reflection, or patient</w:t>
      </w:r>
      <w:r w:rsidRPr="009510DF">
        <w:noBreakHyphen/>
        <w:t>reported experience.</w:t>
      </w:r>
    </w:p>
    <w:p w14:paraId="1386344F" w14:textId="77777777" w:rsidR="009510DF" w:rsidRPr="009510DF" w:rsidRDefault="009510DF" w:rsidP="009510DF">
      <w:pPr>
        <w:numPr>
          <w:ilvl w:val="0"/>
          <w:numId w:val="5"/>
        </w:numPr>
      </w:pPr>
      <w:r w:rsidRPr="009510DF">
        <w:t>Appraisals emphasise meeting activity targets; there is limited formal recognition for mentoring, quality improvement, or innovation.</w:t>
      </w:r>
    </w:p>
    <w:p w14:paraId="1E916483" w14:textId="77777777" w:rsidR="009510DF" w:rsidRPr="009510DF" w:rsidRDefault="009510DF" w:rsidP="009510DF">
      <w:pPr>
        <w:rPr>
          <w:b/>
          <w:bCs/>
        </w:rPr>
      </w:pPr>
      <w:r w:rsidRPr="009510DF">
        <w:rPr>
          <w:b/>
          <w:bCs/>
        </w:rPr>
        <w:t>Power structures</w:t>
      </w:r>
    </w:p>
    <w:p w14:paraId="4AC9B6B4" w14:textId="77777777" w:rsidR="009510DF" w:rsidRPr="009510DF" w:rsidRDefault="009510DF" w:rsidP="009510DF">
      <w:pPr>
        <w:numPr>
          <w:ilvl w:val="0"/>
          <w:numId w:val="6"/>
        </w:numPr>
      </w:pPr>
      <w:r w:rsidRPr="009510DF">
        <w:t>Senior consultants and a few long</w:t>
      </w:r>
      <w:r w:rsidRPr="009510DF">
        <w:noBreakHyphen/>
        <w:t>serving managers dominate key decisions; junior staff and patients have little voice.</w:t>
      </w:r>
    </w:p>
    <w:p w14:paraId="3772EB50" w14:textId="77777777" w:rsidR="009510DF" w:rsidRPr="009510DF" w:rsidRDefault="009510DF" w:rsidP="009510DF">
      <w:pPr>
        <w:numPr>
          <w:ilvl w:val="0"/>
          <w:numId w:val="6"/>
        </w:numPr>
      </w:pPr>
      <w:r w:rsidRPr="009510DF">
        <w:lastRenderedPageBreak/>
        <w:t>People known to “get things done” are those who can bend rules to hit targets, not those who model collaboration or learning.</w:t>
      </w:r>
    </w:p>
    <w:p w14:paraId="4EBA2052" w14:textId="77777777" w:rsidR="009510DF" w:rsidRPr="009510DF" w:rsidRDefault="009510DF" w:rsidP="009510DF">
      <w:pPr>
        <w:rPr>
          <w:b/>
          <w:bCs/>
        </w:rPr>
      </w:pPr>
      <w:r w:rsidRPr="009510DF">
        <w:rPr>
          <w:b/>
          <w:bCs/>
        </w:rPr>
        <w:t>Inferred paradigm</w:t>
      </w:r>
    </w:p>
    <w:p w14:paraId="5576D5D6" w14:textId="77777777" w:rsidR="009510DF" w:rsidRPr="009510DF" w:rsidRDefault="009510DF" w:rsidP="009510DF">
      <w:r w:rsidRPr="009510DF">
        <w:t>From these elements, a plausible paradigm at the centre of the web might be:</w:t>
      </w:r>
    </w:p>
    <w:p w14:paraId="4AF649BC" w14:textId="77777777" w:rsidR="009510DF" w:rsidRPr="009510DF" w:rsidRDefault="009510DF" w:rsidP="009510DF">
      <w:pPr>
        <w:numPr>
          <w:ilvl w:val="0"/>
          <w:numId w:val="7"/>
        </w:numPr>
      </w:pPr>
      <w:r w:rsidRPr="009510DF">
        <w:t>“We are a pressured, heroic, target</w:t>
      </w:r>
      <w:r w:rsidRPr="009510DF">
        <w:noBreakHyphen/>
        <w:t>driven hospital where strong leaders keep the system going; challenge is risky, and output matters more than learning or voice.”</w:t>
      </w:r>
    </w:p>
    <w:p w14:paraId="657786B7" w14:textId="77777777" w:rsidR="009510DF" w:rsidRPr="009510DF" w:rsidRDefault="009510DF" w:rsidP="009510DF">
      <w:r w:rsidRPr="009510DF">
        <w:t>You can then:</w:t>
      </w:r>
    </w:p>
    <w:p w14:paraId="3577F705" w14:textId="77777777" w:rsidR="009510DF" w:rsidRPr="009510DF" w:rsidRDefault="009510DF" w:rsidP="009510DF">
      <w:pPr>
        <w:numPr>
          <w:ilvl w:val="0"/>
          <w:numId w:val="8"/>
        </w:numPr>
      </w:pPr>
      <w:r w:rsidRPr="009510DF">
        <w:t>Compare this “as</w:t>
      </w:r>
      <w:r w:rsidRPr="009510DF">
        <w:noBreakHyphen/>
        <w:t>is” web with the desired paradigm (e.g. “safe, learning, patient</w:t>
      </w:r>
      <w:r w:rsidRPr="009510DF">
        <w:noBreakHyphen/>
        <w:t>partnered care”) and map which stories, routines, symbols, structures, controls, and power relations would need to change.</w:t>
      </w:r>
    </w:p>
    <w:p w14:paraId="564C3ACE" w14:textId="77777777" w:rsidR="009510DF" w:rsidRPr="009510DF" w:rsidRDefault="009510DF" w:rsidP="009510DF">
      <w:pPr>
        <w:numPr>
          <w:ilvl w:val="0"/>
          <w:numId w:val="8"/>
        </w:numPr>
      </w:pPr>
      <w:r w:rsidRPr="009510DF">
        <w:t>Turn that into concrete actions: changing recognition schemes, redesigning handovers, creating visible feedback from incident reports, altering metrics, and opening up power through shared governance.</w:t>
      </w:r>
    </w:p>
    <w:p w14:paraId="78BF724D" w14:textId="77777777" w:rsidR="003E1F24" w:rsidRDefault="003E1F24"/>
    <w:sectPr w:rsidR="003E1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75438"/>
    <w:multiLevelType w:val="multilevel"/>
    <w:tmpl w:val="55D41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A44669"/>
    <w:multiLevelType w:val="multilevel"/>
    <w:tmpl w:val="FFDC2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79B068C"/>
    <w:multiLevelType w:val="multilevel"/>
    <w:tmpl w:val="B774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AD6F11"/>
    <w:multiLevelType w:val="multilevel"/>
    <w:tmpl w:val="7D7C9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BD519D9"/>
    <w:multiLevelType w:val="multilevel"/>
    <w:tmpl w:val="94925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89935E6"/>
    <w:multiLevelType w:val="multilevel"/>
    <w:tmpl w:val="097C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15B3D85"/>
    <w:multiLevelType w:val="multilevel"/>
    <w:tmpl w:val="CA2A5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6E874B6"/>
    <w:multiLevelType w:val="multilevel"/>
    <w:tmpl w:val="64BCD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72937931">
    <w:abstractNumId w:val="5"/>
  </w:num>
  <w:num w:numId="2" w16cid:durableId="561255266">
    <w:abstractNumId w:val="7"/>
  </w:num>
  <w:num w:numId="3" w16cid:durableId="1708682887">
    <w:abstractNumId w:val="3"/>
  </w:num>
  <w:num w:numId="4" w16cid:durableId="313997856">
    <w:abstractNumId w:val="0"/>
  </w:num>
  <w:num w:numId="5" w16cid:durableId="1210797797">
    <w:abstractNumId w:val="1"/>
  </w:num>
  <w:num w:numId="6" w16cid:durableId="2075349061">
    <w:abstractNumId w:val="6"/>
  </w:num>
  <w:num w:numId="7" w16cid:durableId="1744722787">
    <w:abstractNumId w:val="2"/>
  </w:num>
  <w:num w:numId="8" w16cid:durableId="11655148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9B"/>
    <w:rsid w:val="0023299B"/>
    <w:rsid w:val="00367E9A"/>
    <w:rsid w:val="003E1F24"/>
    <w:rsid w:val="003E28CC"/>
    <w:rsid w:val="009510DF"/>
    <w:rsid w:val="0097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0F861"/>
  <w15:chartTrackingRefBased/>
  <w15:docId w15:val="{08C46C63-D8F2-4404-A41C-4FB130E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29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29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9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29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29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29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29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29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29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29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29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9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29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29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29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29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29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29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29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29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29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29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29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29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29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29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29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29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29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2286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2</cp:revision>
  <dcterms:created xsi:type="dcterms:W3CDTF">2026-01-05T20:22:00Z</dcterms:created>
  <dcterms:modified xsi:type="dcterms:W3CDTF">2026-01-05T20:23:00Z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8fcf2b8d-a76f-4058-865f-0b4081fa87a7</vt:lpwstr>
  </property>
</Properties>
</file>