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AE385" w14:textId="66B6CDEE" w:rsidR="00290BD9" w:rsidRDefault="00290BD9" w:rsidP="00290BD9">
      <w:pPr>
        <w:jc w:val="center"/>
        <w:rPr>
          <w:rFonts w:cs="Times New Roman"/>
          <w:b/>
          <w:bCs/>
          <w:sz w:val="32"/>
          <w:szCs w:val="32"/>
        </w:rPr>
      </w:pPr>
      <w:r w:rsidRPr="00947FA0">
        <w:rPr>
          <w:rFonts w:cs="Times New Roman"/>
          <w:b/>
          <w:bCs/>
          <w:sz w:val="32"/>
          <w:szCs w:val="32"/>
        </w:rPr>
        <w:t xml:space="preserve">Assessment </w:t>
      </w:r>
      <w:r>
        <w:rPr>
          <w:rFonts w:cs="Times New Roman"/>
          <w:b/>
          <w:bCs/>
          <w:sz w:val="32"/>
          <w:szCs w:val="32"/>
        </w:rPr>
        <w:t>2</w:t>
      </w:r>
      <w:r w:rsidRPr="00947FA0">
        <w:rPr>
          <w:rFonts w:cs="Times New Roman"/>
          <w:b/>
          <w:bCs/>
          <w:sz w:val="32"/>
          <w:szCs w:val="32"/>
        </w:rPr>
        <w:t xml:space="preserve"> </w:t>
      </w:r>
      <w:r>
        <w:rPr>
          <w:rFonts w:cs="Times New Roman"/>
          <w:b/>
          <w:bCs/>
          <w:sz w:val="32"/>
          <w:szCs w:val="32"/>
        </w:rPr>
        <w:t>Management Accounting</w:t>
      </w:r>
    </w:p>
    <w:p w14:paraId="0D9097CD" w14:textId="77777777" w:rsidR="00C9006B" w:rsidRDefault="00C9006B" w:rsidP="00290BD9">
      <w:pPr>
        <w:jc w:val="center"/>
        <w:rPr>
          <w:rFonts w:cs="Times New Roman"/>
          <w:b/>
          <w:bCs/>
          <w:sz w:val="32"/>
          <w:szCs w:val="32"/>
        </w:rPr>
      </w:pPr>
    </w:p>
    <w:p w14:paraId="42317608" w14:textId="77777777" w:rsidR="00C9006B" w:rsidRDefault="00290BD9" w:rsidP="00290BD9">
      <w:pPr>
        <w:jc w:val="center"/>
        <w:rPr>
          <w:rFonts w:cs="Times New Roman"/>
          <w:b/>
          <w:bCs/>
          <w:sz w:val="32"/>
          <w:szCs w:val="32"/>
        </w:rPr>
      </w:pPr>
      <w:r>
        <w:rPr>
          <w:rFonts w:cs="Times New Roman"/>
          <w:b/>
          <w:bCs/>
          <w:sz w:val="32"/>
          <w:szCs w:val="32"/>
        </w:rPr>
        <w:t xml:space="preserve">Module </w:t>
      </w:r>
      <w:proofErr w:type="gramStart"/>
      <w:r>
        <w:rPr>
          <w:rFonts w:cs="Times New Roman"/>
          <w:b/>
          <w:bCs/>
          <w:sz w:val="32"/>
          <w:szCs w:val="32"/>
        </w:rPr>
        <w:t>Code:LCBB</w:t>
      </w:r>
      <w:proofErr w:type="gramEnd"/>
      <w:r w:rsidR="00B906F9">
        <w:rPr>
          <w:rFonts w:cs="Times New Roman"/>
          <w:b/>
          <w:bCs/>
          <w:sz w:val="32"/>
          <w:szCs w:val="32"/>
        </w:rPr>
        <w:t>5002</w:t>
      </w:r>
      <w:r>
        <w:rPr>
          <w:rFonts w:cs="Times New Roman"/>
          <w:b/>
          <w:bCs/>
          <w:sz w:val="32"/>
          <w:szCs w:val="32"/>
        </w:rPr>
        <w:t xml:space="preserve">                   Lecturer: </w:t>
      </w:r>
      <w:r w:rsidR="00B906F9">
        <w:rPr>
          <w:rFonts w:cs="Times New Roman"/>
          <w:b/>
          <w:bCs/>
          <w:sz w:val="32"/>
          <w:szCs w:val="32"/>
        </w:rPr>
        <w:t>Riaz Bhatti</w:t>
      </w:r>
    </w:p>
    <w:p w14:paraId="0C150221" w14:textId="77777777" w:rsidR="00C9006B" w:rsidRDefault="00290BD9" w:rsidP="00290BD9">
      <w:pPr>
        <w:jc w:val="center"/>
        <w:rPr>
          <w:rFonts w:cs="Times New Roman"/>
          <w:b/>
          <w:bCs/>
          <w:sz w:val="32"/>
          <w:szCs w:val="32"/>
        </w:rPr>
      </w:pPr>
      <w:r>
        <w:rPr>
          <w:rFonts w:cs="Times New Roman"/>
          <w:b/>
          <w:bCs/>
          <w:sz w:val="32"/>
          <w:szCs w:val="32"/>
        </w:rPr>
        <w:br/>
      </w:r>
      <w:r w:rsidRPr="00947FA0">
        <w:rPr>
          <w:rFonts w:cs="Times New Roman"/>
          <w:b/>
          <w:bCs/>
          <w:sz w:val="32"/>
          <w:szCs w:val="32"/>
        </w:rPr>
        <w:t xml:space="preserve"> (Individual Report)</w:t>
      </w:r>
    </w:p>
    <w:p w14:paraId="53D7490C" w14:textId="7E89EB4E" w:rsidR="00290BD9" w:rsidRDefault="00290BD9" w:rsidP="00290BD9">
      <w:pPr>
        <w:jc w:val="center"/>
        <w:rPr>
          <w:rFonts w:cs="Times New Roman"/>
          <w:b/>
          <w:bCs/>
          <w:sz w:val="40"/>
          <w:szCs w:val="40"/>
        </w:rPr>
      </w:pPr>
      <w:r>
        <w:rPr>
          <w:rFonts w:cs="Times New Roman"/>
          <w:b/>
          <w:bCs/>
          <w:sz w:val="32"/>
          <w:szCs w:val="32"/>
        </w:rPr>
        <w:br/>
      </w:r>
      <w:r w:rsidRPr="009F5FFA">
        <w:rPr>
          <w:b/>
          <w:sz w:val="32"/>
          <w:szCs w:val="32"/>
        </w:rPr>
        <w:t>Business Management</w:t>
      </w:r>
      <w:r w:rsidR="00095085">
        <w:rPr>
          <w:b/>
          <w:sz w:val="32"/>
          <w:szCs w:val="32"/>
        </w:rPr>
        <w:t xml:space="preserve"> and Control</w:t>
      </w:r>
      <w:r w:rsidRPr="009F5FFA">
        <w:rPr>
          <w:b/>
          <w:sz w:val="32"/>
          <w:szCs w:val="32"/>
        </w:rPr>
        <w:t xml:space="preserve"> Report</w:t>
      </w:r>
      <w:r>
        <w:rPr>
          <w:rFonts w:cs="Times New Roman"/>
          <w:b/>
          <w:bCs/>
          <w:sz w:val="40"/>
          <w:szCs w:val="40"/>
        </w:rPr>
        <w:br/>
      </w:r>
    </w:p>
    <w:p w14:paraId="051A2223" w14:textId="788AE907" w:rsidR="00290BD9" w:rsidRPr="00AC73D6" w:rsidRDefault="00BD0160" w:rsidP="00290BD9">
      <w:pPr>
        <w:spacing w:line="240" w:lineRule="auto"/>
        <w:jc w:val="center"/>
        <w:rPr>
          <w:rFonts w:cs="Times New Roman"/>
          <w:b/>
          <w:bCs/>
          <w:sz w:val="52"/>
          <w:szCs w:val="52"/>
        </w:rPr>
      </w:pPr>
      <w:r w:rsidRPr="00BD0160">
        <w:rPr>
          <w:rFonts w:cs="Times New Roman"/>
          <w:b/>
          <w:bCs/>
          <w:sz w:val="52"/>
          <w:szCs w:val="52"/>
        </w:rPr>
        <w:t>Amana Ltd</w:t>
      </w:r>
      <w:r>
        <w:rPr>
          <w:rFonts w:cs="Times New Roman"/>
          <w:b/>
          <w:bCs/>
          <w:sz w:val="52"/>
          <w:szCs w:val="52"/>
        </w:rPr>
        <w:t xml:space="preserve"> Report</w:t>
      </w:r>
    </w:p>
    <w:p w14:paraId="569C44D9" w14:textId="77777777" w:rsidR="00290BD9" w:rsidRDefault="00290BD9" w:rsidP="00290BD9">
      <w:pPr>
        <w:spacing w:line="240" w:lineRule="auto"/>
        <w:jc w:val="center"/>
        <w:rPr>
          <w:rFonts w:cs="Times New Roman"/>
          <w:b/>
          <w:bCs/>
          <w:sz w:val="48"/>
          <w:szCs w:val="48"/>
        </w:rPr>
      </w:pPr>
    </w:p>
    <w:p w14:paraId="7A8FED4F" w14:textId="77777777" w:rsidR="00C9006B" w:rsidRDefault="00C9006B" w:rsidP="00290BD9">
      <w:pPr>
        <w:spacing w:line="240" w:lineRule="auto"/>
        <w:jc w:val="center"/>
        <w:rPr>
          <w:rFonts w:cs="Times New Roman"/>
          <w:b/>
          <w:bCs/>
          <w:sz w:val="48"/>
          <w:szCs w:val="48"/>
        </w:rPr>
      </w:pPr>
    </w:p>
    <w:p w14:paraId="440A1226" w14:textId="77777777" w:rsidR="00290BD9" w:rsidRDefault="00290BD9" w:rsidP="00290BD9">
      <w:pPr>
        <w:spacing w:line="240" w:lineRule="auto"/>
        <w:jc w:val="center"/>
        <w:rPr>
          <w:rFonts w:cs="Times New Roman"/>
          <w:b/>
          <w:bCs/>
          <w:sz w:val="48"/>
          <w:szCs w:val="48"/>
        </w:rPr>
      </w:pPr>
    </w:p>
    <w:p w14:paraId="51670310" w14:textId="77777777" w:rsidR="00290BD9" w:rsidRDefault="00290BD9" w:rsidP="00290BD9">
      <w:pPr>
        <w:spacing w:after="107" w:line="259" w:lineRule="auto"/>
        <w:ind w:right="62"/>
        <w:jc w:val="center"/>
      </w:pPr>
      <w:r>
        <w:rPr>
          <w:b/>
        </w:rPr>
        <w:t xml:space="preserve">Stefan </w:t>
      </w:r>
      <w:proofErr w:type="spellStart"/>
      <w:r>
        <w:rPr>
          <w:b/>
        </w:rPr>
        <w:t>Vasilev</w:t>
      </w:r>
      <w:proofErr w:type="spellEnd"/>
      <w:r>
        <w:rPr>
          <w:b/>
        </w:rPr>
        <w:t xml:space="preserve"> </w:t>
      </w:r>
      <w:proofErr w:type="spellStart"/>
      <w:r>
        <w:rPr>
          <w:b/>
        </w:rPr>
        <w:t>Zamfirov</w:t>
      </w:r>
      <w:proofErr w:type="spellEnd"/>
    </w:p>
    <w:p w14:paraId="77ED4CAF" w14:textId="77777777" w:rsidR="00290BD9" w:rsidRDefault="00290BD9" w:rsidP="00290BD9">
      <w:pPr>
        <w:spacing w:after="107" w:line="259" w:lineRule="auto"/>
        <w:ind w:right="73"/>
        <w:jc w:val="center"/>
      </w:pPr>
      <w:r>
        <w:t xml:space="preserve">University of Wales Trinity Saint David, London Campus,  </w:t>
      </w:r>
    </w:p>
    <w:p w14:paraId="65A3C78A" w14:textId="77777777" w:rsidR="00290BD9" w:rsidRDefault="00290BD9" w:rsidP="00290BD9">
      <w:pPr>
        <w:spacing w:after="0" w:line="358" w:lineRule="auto"/>
        <w:jc w:val="center"/>
      </w:pPr>
      <w:r>
        <w:t>BA Business and Management, London, United Kingdom</w:t>
      </w:r>
      <w:r>
        <w:br/>
        <w:t xml:space="preserve"> </w:t>
      </w:r>
      <w:r w:rsidRPr="000B3C02">
        <w:t>2024063@student.uwtsd.ac.uk</w:t>
      </w:r>
    </w:p>
    <w:p w14:paraId="1C423746" w14:textId="77777777" w:rsidR="005210EA" w:rsidRDefault="00560E7E">
      <w:pPr>
        <w:spacing w:after="160" w:line="259" w:lineRule="auto"/>
        <w:ind w:left="0" w:firstLine="0"/>
        <w:jc w:val="left"/>
        <w:rPr>
          <w:b/>
          <w:bCs/>
          <w:sz w:val="44"/>
          <w:szCs w:val="40"/>
        </w:rPr>
      </w:pPr>
      <w:r>
        <w:rPr>
          <w:b/>
          <w:bCs/>
          <w:sz w:val="44"/>
          <w:szCs w:val="40"/>
        </w:rPr>
        <w:br w:type="page"/>
      </w:r>
    </w:p>
    <w:p w14:paraId="57050F9A" w14:textId="407247BA" w:rsidR="003734C2" w:rsidRPr="003734C2" w:rsidRDefault="00560E7E" w:rsidP="003734C2">
      <w:pPr>
        <w:jc w:val="center"/>
        <w:rPr>
          <w:b/>
          <w:bCs/>
        </w:rPr>
      </w:pPr>
      <w:r w:rsidRPr="003734C2">
        <w:rPr>
          <w:b/>
          <w:bCs/>
        </w:rPr>
        <w:lastRenderedPageBreak/>
        <w:t>Executive Summary</w:t>
      </w:r>
    </w:p>
    <w:p w14:paraId="7B36817C" w14:textId="45684C20" w:rsidR="00D735B2" w:rsidRDefault="00560E7E" w:rsidP="003734C2">
      <w:r>
        <w:t xml:space="preserve">Amana Ltd. operates as a tourist souvenir selling business that is family-owned. </w:t>
      </w:r>
      <w:r w:rsidR="0098717E">
        <w:t xml:space="preserve">Their business operations are branched across several regions like London Bridge, Buckingham Palace, Westminster Bridge and other such places of the UK. </w:t>
      </w:r>
      <w:r w:rsidR="00751401">
        <w:t xml:space="preserve">The sold souvenirs are manufactured by Chinese manufacturers as per the designs supplied by Amana's team. </w:t>
      </w:r>
      <w:r w:rsidR="00412625">
        <w:t>The management accounting report has been created to deliver a commercial performance report to Amana’s CEO.</w:t>
      </w:r>
      <w:r w:rsidR="005C6AF9">
        <w:t xml:space="preserve"> Besides this, recommendations have been provided </w:t>
      </w:r>
      <w:r w:rsidR="00E153F4">
        <w:t>for enhancing Amana's business performance and a selection of alternatives for shifting to online selling.</w:t>
      </w:r>
    </w:p>
    <w:p w14:paraId="4D3D3134" w14:textId="77777777" w:rsidR="00D735B2" w:rsidRDefault="00D735B2">
      <w:pPr>
        <w:spacing w:after="160" w:line="259" w:lineRule="auto"/>
        <w:ind w:left="0" w:firstLine="0"/>
        <w:jc w:val="left"/>
      </w:pPr>
      <w:r>
        <w:br w:type="page"/>
      </w:r>
    </w:p>
    <w:sdt>
      <w:sdtPr>
        <w:rPr>
          <w:rFonts w:ascii="Times New Roman" w:eastAsia="Arial" w:hAnsi="Times New Roman" w:cs="Arial"/>
          <w:color w:val="000000"/>
          <w:sz w:val="24"/>
          <w:szCs w:val="22"/>
          <w:lang w:val="en-GB" w:eastAsia="en-GB"/>
        </w:rPr>
        <w:id w:val="706225954"/>
        <w:docPartObj>
          <w:docPartGallery w:val="Table of Contents"/>
          <w:docPartUnique/>
        </w:docPartObj>
      </w:sdtPr>
      <w:sdtEndPr>
        <w:rPr>
          <w:b/>
          <w:bCs/>
          <w:noProof/>
        </w:rPr>
      </w:sdtEndPr>
      <w:sdtContent>
        <w:p w14:paraId="355AF935" w14:textId="1ECC0C9B" w:rsidR="00D735B2" w:rsidRDefault="00D735B2">
          <w:pPr>
            <w:pStyle w:val="TOCHeading"/>
          </w:pPr>
          <w:r>
            <w:t>Table of Contents</w:t>
          </w:r>
        </w:p>
        <w:p w14:paraId="65D91BCE" w14:textId="12E4EC3A" w:rsidR="00D735B2" w:rsidRDefault="00D735B2">
          <w:pPr>
            <w:pStyle w:val="TOC1"/>
            <w:tabs>
              <w:tab w:val="right" w:leader="dot" w:pos="9016"/>
            </w:tabs>
            <w:rPr>
              <w:noProof/>
            </w:rPr>
          </w:pPr>
          <w:r>
            <w:fldChar w:fldCharType="begin"/>
          </w:r>
          <w:r>
            <w:instrText xml:space="preserve"> TOC \o "1-3" \h \z \u </w:instrText>
          </w:r>
          <w:r>
            <w:fldChar w:fldCharType="separate"/>
          </w:r>
          <w:hyperlink w:anchor="_Toc101555557" w:history="1">
            <w:r w:rsidRPr="007E6C65">
              <w:rPr>
                <w:rStyle w:val="Hyperlink"/>
                <w:noProof/>
              </w:rPr>
              <w:t>Introduction</w:t>
            </w:r>
            <w:r>
              <w:rPr>
                <w:noProof/>
                <w:webHidden/>
              </w:rPr>
              <w:tab/>
            </w:r>
            <w:r>
              <w:rPr>
                <w:noProof/>
                <w:webHidden/>
              </w:rPr>
              <w:fldChar w:fldCharType="begin"/>
            </w:r>
            <w:r>
              <w:rPr>
                <w:noProof/>
                <w:webHidden/>
              </w:rPr>
              <w:instrText xml:space="preserve"> PAGEREF _Toc101555557 \h </w:instrText>
            </w:r>
            <w:r>
              <w:rPr>
                <w:noProof/>
                <w:webHidden/>
              </w:rPr>
            </w:r>
            <w:r>
              <w:rPr>
                <w:noProof/>
                <w:webHidden/>
              </w:rPr>
              <w:fldChar w:fldCharType="separate"/>
            </w:r>
            <w:r>
              <w:rPr>
                <w:noProof/>
                <w:webHidden/>
              </w:rPr>
              <w:t>4</w:t>
            </w:r>
            <w:r>
              <w:rPr>
                <w:noProof/>
                <w:webHidden/>
              </w:rPr>
              <w:fldChar w:fldCharType="end"/>
            </w:r>
          </w:hyperlink>
        </w:p>
        <w:p w14:paraId="550C8F8B" w14:textId="4774AADA" w:rsidR="00D735B2" w:rsidRDefault="00C9006B">
          <w:pPr>
            <w:pStyle w:val="TOC1"/>
            <w:tabs>
              <w:tab w:val="right" w:leader="dot" w:pos="9016"/>
            </w:tabs>
            <w:rPr>
              <w:noProof/>
            </w:rPr>
          </w:pPr>
          <w:hyperlink w:anchor="_Toc101555558" w:history="1">
            <w:r w:rsidR="00D735B2" w:rsidRPr="007E6C65">
              <w:rPr>
                <w:rStyle w:val="Hyperlink"/>
                <w:noProof/>
              </w:rPr>
              <w:t>SECTION-1</w:t>
            </w:r>
            <w:r w:rsidR="00D735B2">
              <w:rPr>
                <w:noProof/>
                <w:webHidden/>
              </w:rPr>
              <w:tab/>
            </w:r>
            <w:r w:rsidR="00D735B2">
              <w:rPr>
                <w:noProof/>
                <w:webHidden/>
              </w:rPr>
              <w:fldChar w:fldCharType="begin"/>
            </w:r>
            <w:r w:rsidR="00D735B2">
              <w:rPr>
                <w:noProof/>
                <w:webHidden/>
              </w:rPr>
              <w:instrText xml:space="preserve"> PAGEREF _Toc101555558 \h </w:instrText>
            </w:r>
            <w:r w:rsidR="00D735B2">
              <w:rPr>
                <w:noProof/>
                <w:webHidden/>
              </w:rPr>
            </w:r>
            <w:r w:rsidR="00D735B2">
              <w:rPr>
                <w:noProof/>
                <w:webHidden/>
              </w:rPr>
              <w:fldChar w:fldCharType="separate"/>
            </w:r>
            <w:r w:rsidR="00D735B2">
              <w:rPr>
                <w:noProof/>
                <w:webHidden/>
              </w:rPr>
              <w:t>5</w:t>
            </w:r>
            <w:r w:rsidR="00D735B2">
              <w:rPr>
                <w:noProof/>
                <w:webHidden/>
              </w:rPr>
              <w:fldChar w:fldCharType="end"/>
            </w:r>
          </w:hyperlink>
        </w:p>
        <w:p w14:paraId="5DEB9BF0" w14:textId="7D4F7EDB" w:rsidR="00D735B2" w:rsidRDefault="00C9006B">
          <w:pPr>
            <w:pStyle w:val="TOC2"/>
            <w:tabs>
              <w:tab w:val="right" w:leader="dot" w:pos="9016"/>
            </w:tabs>
            <w:rPr>
              <w:noProof/>
            </w:rPr>
          </w:pPr>
          <w:hyperlink w:anchor="_Toc101555559" w:history="1">
            <w:r w:rsidR="00D735B2" w:rsidRPr="007E6C65">
              <w:rPr>
                <w:rStyle w:val="Hyperlink"/>
                <w:noProof/>
              </w:rPr>
              <w:t>1.1 Construction of Control Report on a monthly basis</w:t>
            </w:r>
            <w:r w:rsidR="00D735B2">
              <w:rPr>
                <w:noProof/>
                <w:webHidden/>
              </w:rPr>
              <w:tab/>
            </w:r>
            <w:r w:rsidR="00D735B2">
              <w:rPr>
                <w:noProof/>
                <w:webHidden/>
              </w:rPr>
              <w:fldChar w:fldCharType="begin"/>
            </w:r>
            <w:r w:rsidR="00D735B2">
              <w:rPr>
                <w:noProof/>
                <w:webHidden/>
              </w:rPr>
              <w:instrText xml:space="preserve"> PAGEREF _Toc101555559 \h </w:instrText>
            </w:r>
            <w:r w:rsidR="00D735B2">
              <w:rPr>
                <w:noProof/>
                <w:webHidden/>
              </w:rPr>
            </w:r>
            <w:r w:rsidR="00D735B2">
              <w:rPr>
                <w:noProof/>
                <w:webHidden/>
              </w:rPr>
              <w:fldChar w:fldCharType="separate"/>
            </w:r>
            <w:r w:rsidR="00D735B2">
              <w:rPr>
                <w:noProof/>
                <w:webHidden/>
              </w:rPr>
              <w:t>5</w:t>
            </w:r>
            <w:r w:rsidR="00D735B2">
              <w:rPr>
                <w:noProof/>
                <w:webHidden/>
              </w:rPr>
              <w:fldChar w:fldCharType="end"/>
            </w:r>
          </w:hyperlink>
        </w:p>
        <w:p w14:paraId="32CA3B3A" w14:textId="502BEA58" w:rsidR="00D735B2" w:rsidRDefault="00C9006B">
          <w:pPr>
            <w:pStyle w:val="TOC2"/>
            <w:tabs>
              <w:tab w:val="right" w:leader="dot" w:pos="9016"/>
            </w:tabs>
            <w:rPr>
              <w:noProof/>
            </w:rPr>
          </w:pPr>
          <w:hyperlink w:anchor="_Toc101555560" w:history="1">
            <w:r w:rsidR="00D735B2" w:rsidRPr="007E6C65">
              <w:rPr>
                <w:rStyle w:val="Hyperlink"/>
                <w:noProof/>
              </w:rPr>
              <w:t>1.2 Reporting Amana’s performance for the fiscal 2020 period</w:t>
            </w:r>
            <w:r w:rsidR="00D735B2">
              <w:rPr>
                <w:noProof/>
                <w:webHidden/>
              </w:rPr>
              <w:tab/>
            </w:r>
            <w:r w:rsidR="00D735B2">
              <w:rPr>
                <w:noProof/>
                <w:webHidden/>
              </w:rPr>
              <w:fldChar w:fldCharType="begin"/>
            </w:r>
            <w:r w:rsidR="00D735B2">
              <w:rPr>
                <w:noProof/>
                <w:webHidden/>
              </w:rPr>
              <w:instrText xml:space="preserve"> PAGEREF _Toc101555560 \h </w:instrText>
            </w:r>
            <w:r w:rsidR="00D735B2">
              <w:rPr>
                <w:noProof/>
                <w:webHidden/>
              </w:rPr>
            </w:r>
            <w:r w:rsidR="00D735B2">
              <w:rPr>
                <w:noProof/>
                <w:webHidden/>
              </w:rPr>
              <w:fldChar w:fldCharType="separate"/>
            </w:r>
            <w:r w:rsidR="00D735B2">
              <w:rPr>
                <w:noProof/>
                <w:webHidden/>
              </w:rPr>
              <w:t>5</w:t>
            </w:r>
            <w:r w:rsidR="00D735B2">
              <w:rPr>
                <w:noProof/>
                <w:webHidden/>
              </w:rPr>
              <w:fldChar w:fldCharType="end"/>
            </w:r>
          </w:hyperlink>
        </w:p>
        <w:p w14:paraId="134EEF46" w14:textId="297AAF3D" w:rsidR="00D735B2" w:rsidRDefault="00C9006B">
          <w:pPr>
            <w:pStyle w:val="TOC2"/>
            <w:tabs>
              <w:tab w:val="right" w:leader="dot" w:pos="9016"/>
            </w:tabs>
            <w:rPr>
              <w:noProof/>
            </w:rPr>
          </w:pPr>
          <w:hyperlink w:anchor="_Toc101555561" w:history="1">
            <w:r w:rsidR="00D735B2" w:rsidRPr="007E6C65">
              <w:rPr>
                <w:rStyle w:val="Hyperlink"/>
                <w:noProof/>
              </w:rPr>
              <w:t>1.3 Recommendations on Areas of Improvement to Amana’s CEO</w:t>
            </w:r>
            <w:r w:rsidR="00D735B2">
              <w:rPr>
                <w:noProof/>
                <w:webHidden/>
              </w:rPr>
              <w:tab/>
            </w:r>
            <w:r w:rsidR="00D735B2">
              <w:rPr>
                <w:noProof/>
                <w:webHidden/>
              </w:rPr>
              <w:fldChar w:fldCharType="begin"/>
            </w:r>
            <w:r w:rsidR="00D735B2">
              <w:rPr>
                <w:noProof/>
                <w:webHidden/>
              </w:rPr>
              <w:instrText xml:space="preserve"> PAGEREF _Toc101555561 \h </w:instrText>
            </w:r>
            <w:r w:rsidR="00D735B2">
              <w:rPr>
                <w:noProof/>
                <w:webHidden/>
              </w:rPr>
            </w:r>
            <w:r w:rsidR="00D735B2">
              <w:rPr>
                <w:noProof/>
                <w:webHidden/>
              </w:rPr>
              <w:fldChar w:fldCharType="separate"/>
            </w:r>
            <w:r w:rsidR="00D735B2">
              <w:rPr>
                <w:noProof/>
                <w:webHidden/>
              </w:rPr>
              <w:t>7</w:t>
            </w:r>
            <w:r w:rsidR="00D735B2">
              <w:rPr>
                <w:noProof/>
                <w:webHidden/>
              </w:rPr>
              <w:fldChar w:fldCharType="end"/>
            </w:r>
          </w:hyperlink>
        </w:p>
        <w:p w14:paraId="563E03AE" w14:textId="2A944293" w:rsidR="00D735B2" w:rsidRDefault="00C9006B">
          <w:pPr>
            <w:pStyle w:val="TOC1"/>
            <w:tabs>
              <w:tab w:val="right" w:leader="dot" w:pos="9016"/>
            </w:tabs>
            <w:rPr>
              <w:noProof/>
            </w:rPr>
          </w:pPr>
          <w:hyperlink w:anchor="_Toc101555562" w:history="1">
            <w:r w:rsidR="00D735B2" w:rsidRPr="007E6C65">
              <w:rPr>
                <w:rStyle w:val="Hyperlink"/>
                <w:noProof/>
              </w:rPr>
              <w:t>SECTION-2</w:t>
            </w:r>
            <w:r w:rsidR="00D735B2">
              <w:rPr>
                <w:noProof/>
                <w:webHidden/>
              </w:rPr>
              <w:tab/>
            </w:r>
            <w:r w:rsidR="00D735B2">
              <w:rPr>
                <w:noProof/>
                <w:webHidden/>
              </w:rPr>
              <w:fldChar w:fldCharType="begin"/>
            </w:r>
            <w:r w:rsidR="00D735B2">
              <w:rPr>
                <w:noProof/>
                <w:webHidden/>
              </w:rPr>
              <w:instrText xml:space="preserve"> PAGEREF _Toc101555562 \h </w:instrText>
            </w:r>
            <w:r w:rsidR="00D735B2">
              <w:rPr>
                <w:noProof/>
                <w:webHidden/>
              </w:rPr>
            </w:r>
            <w:r w:rsidR="00D735B2">
              <w:rPr>
                <w:noProof/>
                <w:webHidden/>
              </w:rPr>
              <w:fldChar w:fldCharType="separate"/>
            </w:r>
            <w:r w:rsidR="00D735B2">
              <w:rPr>
                <w:noProof/>
                <w:webHidden/>
              </w:rPr>
              <w:t>10</w:t>
            </w:r>
            <w:r w:rsidR="00D735B2">
              <w:rPr>
                <w:noProof/>
                <w:webHidden/>
              </w:rPr>
              <w:fldChar w:fldCharType="end"/>
            </w:r>
          </w:hyperlink>
        </w:p>
        <w:p w14:paraId="24200D58" w14:textId="3D99F848" w:rsidR="00D735B2" w:rsidRDefault="00C9006B">
          <w:pPr>
            <w:pStyle w:val="TOC2"/>
            <w:tabs>
              <w:tab w:val="right" w:leader="dot" w:pos="9016"/>
            </w:tabs>
            <w:rPr>
              <w:noProof/>
            </w:rPr>
          </w:pPr>
          <w:hyperlink w:anchor="_Toc101555563" w:history="1">
            <w:r w:rsidR="00D735B2" w:rsidRPr="007E6C65">
              <w:rPr>
                <w:rStyle w:val="Hyperlink"/>
                <w:noProof/>
              </w:rPr>
              <w:t>2.1 Recommendation to Mr. Amana regarding his business decision</w:t>
            </w:r>
            <w:r w:rsidR="00D735B2">
              <w:rPr>
                <w:noProof/>
                <w:webHidden/>
              </w:rPr>
              <w:tab/>
            </w:r>
            <w:r w:rsidR="00D735B2">
              <w:rPr>
                <w:noProof/>
                <w:webHidden/>
              </w:rPr>
              <w:fldChar w:fldCharType="begin"/>
            </w:r>
            <w:r w:rsidR="00D735B2">
              <w:rPr>
                <w:noProof/>
                <w:webHidden/>
              </w:rPr>
              <w:instrText xml:space="preserve"> PAGEREF _Toc101555563 \h </w:instrText>
            </w:r>
            <w:r w:rsidR="00D735B2">
              <w:rPr>
                <w:noProof/>
                <w:webHidden/>
              </w:rPr>
            </w:r>
            <w:r w:rsidR="00D735B2">
              <w:rPr>
                <w:noProof/>
                <w:webHidden/>
              </w:rPr>
              <w:fldChar w:fldCharType="separate"/>
            </w:r>
            <w:r w:rsidR="00D735B2">
              <w:rPr>
                <w:noProof/>
                <w:webHidden/>
              </w:rPr>
              <w:t>10</w:t>
            </w:r>
            <w:r w:rsidR="00D735B2">
              <w:rPr>
                <w:noProof/>
                <w:webHidden/>
              </w:rPr>
              <w:fldChar w:fldCharType="end"/>
            </w:r>
          </w:hyperlink>
        </w:p>
        <w:p w14:paraId="7CACA85B" w14:textId="42034DF3" w:rsidR="00D735B2" w:rsidRDefault="00C9006B">
          <w:pPr>
            <w:pStyle w:val="TOC1"/>
            <w:tabs>
              <w:tab w:val="right" w:leader="dot" w:pos="9016"/>
            </w:tabs>
            <w:rPr>
              <w:noProof/>
            </w:rPr>
          </w:pPr>
          <w:hyperlink w:anchor="_Toc101555564" w:history="1">
            <w:r w:rsidR="00D735B2" w:rsidRPr="007E6C65">
              <w:rPr>
                <w:rStyle w:val="Hyperlink"/>
                <w:noProof/>
              </w:rPr>
              <w:t>Conclusion</w:t>
            </w:r>
            <w:r w:rsidR="00D735B2">
              <w:rPr>
                <w:noProof/>
                <w:webHidden/>
              </w:rPr>
              <w:tab/>
            </w:r>
            <w:r w:rsidR="00D735B2">
              <w:rPr>
                <w:noProof/>
                <w:webHidden/>
              </w:rPr>
              <w:fldChar w:fldCharType="begin"/>
            </w:r>
            <w:r w:rsidR="00D735B2">
              <w:rPr>
                <w:noProof/>
                <w:webHidden/>
              </w:rPr>
              <w:instrText xml:space="preserve"> PAGEREF _Toc101555564 \h </w:instrText>
            </w:r>
            <w:r w:rsidR="00D735B2">
              <w:rPr>
                <w:noProof/>
                <w:webHidden/>
              </w:rPr>
            </w:r>
            <w:r w:rsidR="00D735B2">
              <w:rPr>
                <w:noProof/>
                <w:webHidden/>
              </w:rPr>
              <w:fldChar w:fldCharType="separate"/>
            </w:r>
            <w:r w:rsidR="00D735B2">
              <w:rPr>
                <w:noProof/>
                <w:webHidden/>
              </w:rPr>
              <w:t>13</w:t>
            </w:r>
            <w:r w:rsidR="00D735B2">
              <w:rPr>
                <w:noProof/>
                <w:webHidden/>
              </w:rPr>
              <w:fldChar w:fldCharType="end"/>
            </w:r>
          </w:hyperlink>
        </w:p>
        <w:p w14:paraId="06C39E87" w14:textId="7100388A" w:rsidR="00D735B2" w:rsidRDefault="00C9006B">
          <w:pPr>
            <w:pStyle w:val="TOC1"/>
            <w:tabs>
              <w:tab w:val="right" w:leader="dot" w:pos="9016"/>
            </w:tabs>
            <w:rPr>
              <w:noProof/>
            </w:rPr>
          </w:pPr>
          <w:hyperlink w:anchor="_Toc101555565" w:history="1">
            <w:r w:rsidR="00D735B2" w:rsidRPr="007E6C65">
              <w:rPr>
                <w:rStyle w:val="Hyperlink"/>
                <w:noProof/>
              </w:rPr>
              <w:t>References</w:t>
            </w:r>
            <w:r w:rsidR="00D735B2">
              <w:rPr>
                <w:noProof/>
                <w:webHidden/>
              </w:rPr>
              <w:tab/>
            </w:r>
            <w:r w:rsidR="00D735B2">
              <w:rPr>
                <w:noProof/>
                <w:webHidden/>
              </w:rPr>
              <w:fldChar w:fldCharType="begin"/>
            </w:r>
            <w:r w:rsidR="00D735B2">
              <w:rPr>
                <w:noProof/>
                <w:webHidden/>
              </w:rPr>
              <w:instrText xml:space="preserve"> PAGEREF _Toc101555565 \h </w:instrText>
            </w:r>
            <w:r w:rsidR="00D735B2">
              <w:rPr>
                <w:noProof/>
                <w:webHidden/>
              </w:rPr>
            </w:r>
            <w:r w:rsidR="00D735B2">
              <w:rPr>
                <w:noProof/>
                <w:webHidden/>
              </w:rPr>
              <w:fldChar w:fldCharType="separate"/>
            </w:r>
            <w:r w:rsidR="00D735B2">
              <w:rPr>
                <w:noProof/>
                <w:webHidden/>
              </w:rPr>
              <w:t>14</w:t>
            </w:r>
            <w:r w:rsidR="00D735B2">
              <w:rPr>
                <w:noProof/>
                <w:webHidden/>
              </w:rPr>
              <w:fldChar w:fldCharType="end"/>
            </w:r>
          </w:hyperlink>
        </w:p>
        <w:p w14:paraId="7601826B" w14:textId="496499B5" w:rsidR="00986FCB" w:rsidRDefault="00D735B2" w:rsidP="00D735B2">
          <w:pPr>
            <w:ind w:left="0" w:firstLine="0"/>
          </w:pPr>
          <w:r>
            <w:rPr>
              <w:b/>
              <w:bCs/>
              <w:noProof/>
            </w:rPr>
            <w:fldChar w:fldCharType="end"/>
          </w:r>
          <w:r w:rsidR="00560E7E">
            <w:br w:type="page"/>
          </w:r>
        </w:p>
      </w:sdtContent>
    </w:sdt>
    <w:p w14:paraId="77BAE6A3" w14:textId="751266DB" w:rsidR="005210EA" w:rsidRDefault="00560E7E" w:rsidP="003734C2">
      <w:pPr>
        <w:pStyle w:val="Heading1"/>
      </w:pPr>
      <w:bookmarkStart w:id="0" w:name="_Toc101555557"/>
      <w:r>
        <w:lastRenderedPageBreak/>
        <w:t>Introduction</w:t>
      </w:r>
      <w:bookmarkEnd w:id="0"/>
    </w:p>
    <w:p w14:paraId="5E00E6A7" w14:textId="6CF769A9" w:rsidR="00694945" w:rsidRDefault="00560E7E" w:rsidP="00694945">
      <w:r>
        <w:t xml:space="preserve">The report </w:t>
      </w:r>
      <w:r w:rsidR="008040D1">
        <w:t>will be</w:t>
      </w:r>
      <w:r>
        <w:t xml:space="preserve"> entirely focused on the scenario of the souvenir business Amana Ltd. with its CEO Mr. Amana. The report </w:t>
      </w:r>
      <w:r w:rsidR="008040D1">
        <w:t>wi</w:t>
      </w:r>
      <w:r w:rsidR="00635370">
        <w:t xml:space="preserve">ll </w:t>
      </w:r>
      <w:r>
        <w:t>fully analyse the business’s present performance for the period of 2020</w:t>
      </w:r>
      <w:r w:rsidR="004D35B7">
        <w:t xml:space="preserve"> with the aid of a control budget</w:t>
      </w:r>
      <w:r>
        <w:t xml:space="preserve"> when the sudden Covid-19 pandemic has struck the entire globe and hampered the profits of all operative businesses. Considering the state of performance, the business will be recommended strategies that Amana Ltd.’s management could adopt for enhancing commercial business performance. In addition to this, the company’s online shift will also be critically analysed and recommended for selection by Mr. Amana.</w:t>
      </w:r>
    </w:p>
    <w:p w14:paraId="6620E25C" w14:textId="77777777" w:rsidR="00694945" w:rsidRDefault="00560E7E">
      <w:pPr>
        <w:spacing w:after="160" w:line="259" w:lineRule="auto"/>
        <w:ind w:left="0" w:firstLine="0"/>
        <w:jc w:val="left"/>
      </w:pPr>
      <w:r>
        <w:br w:type="page"/>
      </w:r>
    </w:p>
    <w:p w14:paraId="106B8F98" w14:textId="0862BA69" w:rsidR="0013394B" w:rsidRDefault="00560E7E" w:rsidP="00776B69">
      <w:pPr>
        <w:pStyle w:val="Heading1"/>
      </w:pPr>
      <w:bookmarkStart w:id="1" w:name="_Toc101555558"/>
      <w:r>
        <w:lastRenderedPageBreak/>
        <w:t>SECTION-1</w:t>
      </w:r>
      <w:bookmarkEnd w:id="1"/>
    </w:p>
    <w:p w14:paraId="328A5B85" w14:textId="182F5EEB" w:rsidR="00776B69" w:rsidRDefault="00560E7E" w:rsidP="00776B69">
      <w:pPr>
        <w:pStyle w:val="Heading2"/>
        <w:ind w:left="0" w:firstLine="0"/>
      </w:pPr>
      <w:bookmarkStart w:id="2" w:name="_Toc101555559"/>
      <w:r>
        <w:t>1.1 Construction of Control Report on a monthly basis</w:t>
      </w:r>
      <w:bookmarkEnd w:id="2"/>
    </w:p>
    <w:tbl>
      <w:tblPr>
        <w:tblW w:w="10065" w:type="dxa"/>
        <w:jc w:val="center"/>
        <w:tblLayout w:type="fixed"/>
        <w:tblLook w:val="04A0" w:firstRow="1" w:lastRow="0" w:firstColumn="1" w:lastColumn="0" w:noHBand="0" w:noVBand="1"/>
      </w:tblPr>
      <w:tblGrid>
        <w:gridCol w:w="1985"/>
        <w:gridCol w:w="1276"/>
        <w:gridCol w:w="1417"/>
        <w:gridCol w:w="1276"/>
        <w:gridCol w:w="1417"/>
        <w:gridCol w:w="1134"/>
        <w:gridCol w:w="1560"/>
      </w:tblGrid>
      <w:tr w:rsidR="00C1575A" w14:paraId="48F52D89" w14:textId="77777777" w:rsidTr="007F7CD4">
        <w:trPr>
          <w:trHeight w:val="375"/>
          <w:jc w:val="center"/>
        </w:trPr>
        <w:tc>
          <w:tcPr>
            <w:tcW w:w="10065" w:type="dxa"/>
            <w:gridSpan w:val="7"/>
            <w:tcBorders>
              <w:top w:val="nil"/>
              <w:left w:val="nil"/>
              <w:bottom w:val="nil"/>
              <w:right w:val="nil"/>
            </w:tcBorders>
            <w:shd w:val="clear" w:color="000000" w:fill="FFFF00"/>
            <w:noWrap/>
            <w:vAlign w:val="bottom"/>
            <w:hideMark/>
          </w:tcPr>
          <w:p w14:paraId="4D2CC101" w14:textId="77777777" w:rsidR="007F7CD4" w:rsidRPr="007F7CD4" w:rsidRDefault="00560E7E" w:rsidP="007F7CD4">
            <w:pPr>
              <w:spacing w:after="0" w:line="240" w:lineRule="auto"/>
              <w:ind w:left="0" w:firstLine="0"/>
              <w:jc w:val="center"/>
              <w:rPr>
                <w:rFonts w:ascii="Calibri" w:eastAsia="Times New Roman" w:hAnsi="Calibri" w:cs="Calibri"/>
                <w:b/>
                <w:bCs/>
                <w:sz w:val="28"/>
                <w:szCs w:val="28"/>
              </w:rPr>
            </w:pPr>
            <w:r w:rsidRPr="007F7CD4">
              <w:rPr>
                <w:rFonts w:ascii="Calibri" w:eastAsia="Times New Roman" w:hAnsi="Calibri" w:cs="Calibri"/>
                <w:b/>
                <w:bCs/>
                <w:sz w:val="28"/>
                <w:szCs w:val="28"/>
              </w:rPr>
              <w:t>CONTROL BUDGET FOR AMANA LTD.</w:t>
            </w:r>
          </w:p>
        </w:tc>
      </w:tr>
      <w:tr w:rsidR="00C1575A" w14:paraId="49266983" w14:textId="77777777" w:rsidTr="007F7CD4">
        <w:trPr>
          <w:trHeight w:val="300"/>
          <w:jc w:val="center"/>
        </w:trPr>
        <w:tc>
          <w:tcPr>
            <w:tcW w:w="1985"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00E0C960" w14:textId="77777777" w:rsidR="007F7CD4" w:rsidRPr="007F7CD4" w:rsidRDefault="00560E7E" w:rsidP="007F7CD4">
            <w:pPr>
              <w:spacing w:after="0" w:line="240" w:lineRule="auto"/>
              <w:ind w:left="0" w:firstLine="0"/>
              <w:jc w:val="left"/>
              <w:rPr>
                <w:rFonts w:ascii="Calibri" w:eastAsia="Times New Roman" w:hAnsi="Calibri" w:cs="Calibri"/>
                <w:b/>
                <w:bCs/>
                <w:i/>
                <w:iCs/>
                <w:sz w:val="22"/>
              </w:rPr>
            </w:pPr>
            <w:r w:rsidRPr="007F7CD4">
              <w:rPr>
                <w:rFonts w:ascii="Calibri" w:eastAsia="Times New Roman" w:hAnsi="Calibri" w:cs="Calibri"/>
                <w:b/>
                <w:bCs/>
                <w:i/>
                <w:iCs/>
                <w:sz w:val="22"/>
              </w:rPr>
              <w:t>Items</w:t>
            </w:r>
          </w:p>
        </w:tc>
        <w:tc>
          <w:tcPr>
            <w:tcW w:w="1276"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4A9A0ADE" w14:textId="77777777" w:rsidR="007F7CD4" w:rsidRPr="007F7CD4" w:rsidRDefault="00560E7E" w:rsidP="007F7CD4">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Costs per unit (£)</w:t>
            </w:r>
          </w:p>
        </w:tc>
        <w:tc>
          <w:tcPr>
            <w:tcW w:w="1417"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129FB9D3" w14:textId="77777777" w:rsidR="007F7CD4" w:rsidRPr="007F7CD4" w:rsidRDefault="00560E7E" w:rsidP="007F7CD4">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Original cost budget (£)</w:t>
            </w:r>
          </w:p>
        </w:tc>
        <w:tc>
          <w:tcPr>
            <w:tcW w:w="1276"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14A8840F" w14:textId="77777777" w:rsidR="007F7CD4" w:rsidRPr="007F7CD4" w:rsidRDefault="00560E7E" w:rsidP="007F7CD4">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Flexed budget (£)</w:t>
            </w:r>
          </w:p>
        </w:tc>
        <w:tc>
          <w:tcPr>
            <w:tcW w:w="1417"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1FDEF3F7" w14:textId="77777777" w:rsidR="007F7CD4" w:rsidRPr="007F7CD4" w:rsidRDefault="00560E7E" w:rsidP="007F7CD4">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Actual cost Budget (£)</w:t>
            </w:r>
          </w:p>
        </w:tc>
        <w:tc>
          <w:tcPr>
            <w:tcW w:w="1134"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47420D44" w14:textId="77777777" w:rsidR="007F7CD4" w:rsidRPr="007F7CD4" w:rsidRDefault="00560E7E" w:rsidP="007F7CD4">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Variance</w:t>
            </w:r>
          </w:p>
        </w:tc>
        <w:tc>
          <w:tcPr>
            <w:tcW w:w="1560" w:type="dxa"/>
            <w:tcBorders>
              <w:top w:val="single" w:sz="4" w:space="0" w:color="FFC000"/>
              <w:left w:val="single" w:sz="4" w:space="0" w:color="FFC000"/>
              <w:bottom w:val="single" w:sz="8" w:space="0" w:color="FFC000"/>
              <w:right w:val="single" w:sz="4" w:space="0" w:color="FFC000"/>
            </w:tcBorders>
            <w:shd w:val="clear" w:color="auto" w:fill="auto"/>
            <w:noWrap/>
            <w:vAlign w:val="bottom"/>
            <w:hideMark/>
          </w:tcPr>
          <w:p w14:paraId="4C03CEEE" w14:textId="77777777" w:rsidR="007F7CD4" w:rsidRPr="007F7CD4" w:rsidRDefault="00560E7E" w:rsidP="007F7CD4">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Favourability Remarks</w:t>
            </w:r>
          </w:p>
        </w:tc>
      </w:tr>
      <w:tr w:rsidR="00C1575A" w14:paraId="54C9BFCF" w14:textId="77777777" w:rsidTr="007F7CD4">
        <w:trPr>
          <w:trHeight w:val="300"/>
          <w:jc w:val="center"/>
        </w:trPr>
        <w:tc>
          <w:tcPr>
            <w:tcW w:w="1985"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61AA9364"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 xml:space="preserve">Units </w:t>
            </w:r>
          </w:p>
        </w:tc>
        <w:tc>
          <w:tcPr>
            <w:tcW w:w="1276"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67E54422"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 </w:t>
            </w:r>
          </w:p>
        </w:tc>
        <w:tc>
          <w:tcPr>
            <w:tcW w:w="1417"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6173C044"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100000</w:t>
            </w:r>
          </w:p>
        </w:tc>
        <w:tc>
          <w:tcPr>
            <w:tcW w:w="1276"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30A3CA78"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80000</w:t>
            </w:r>
          </w:p>
        </w:tc>
        <w:tc>
          <w:tcPr>
            <w:tcW w:w="1417"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169B284D" w14:textId="423BEEAD"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80000</w:t>
            </w:r>
          </w:p>
        </w:tc>
        <w:tc>
          <w:tcPr>
            <w:tcW w:w="1134"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5965C91E" w14:textId="10403832"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 </w:t>
            </w:r>
          </w:p>
        </w:tc>
        <w:tc>
          <w:tcPr>
            <w:tcW w:w="1560" w:type="dxa"/>
            <w:tcBorders>
              <w:top w:val="single" w:sz="4" w:space="0" w:color="FFC000"/>
              <w:left w:val="single" w:sz="4" w:space="0" w:color="FFC000"/>
              <w:bottom w:val="single" w:sz="4" w:space="0" w:color="auto"/>
              <w:right w:val="single" w:sz="4" w:space="0" w:color="FFC000"/>
            </w:tcBorders>
            <w:shd w:val="clear" w:color="FFF2CC" w:fill="FFF2CC"/>
            <w:noWrap/>
            <w:vAlign w:val="bottom"/>
            <w:hideMark/>
          </w:tcPr>
          <w:p w14:paraId="30E1781D" w14:textId="63E1519F"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 </w:t>
            </w:r>
          </w:p>
        </w:tc>
      </w:tr>
      <w:tr w:rsidR="00C1575A" w14:paraId="13E9794F"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AD048C8"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Selling rate</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0384FFAB"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25</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205102E3"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2500000</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EE8880B"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2000000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19B7F613" w14:textId="1D7E303F"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1600000</w:t>
            </w:r>
          </w:p>
        </w:tc>
        <w:tc>
          <w:tcPr>
            <w:tcW w:w="1134"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167F5D8" w14:textId="61FAEC2A"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400000</w:t>
            </w:r>
          </w:p>
        </w:tc>
        <w:tc>
          <w:tcPr>
            <w:tcW w:w="1560"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C4F291F" w14:textId="7242F074"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i/>
                <w:iCs/>
                <w:sz w:val="22"/>
              </w:rPr>
              <w:t>Favourable</w:t>
            </w:r>
          </w:p>
        </w:tc>
      </w:tr>
      <w:tr w:rsidR="00C1575A" w14:paraId="489D51F7"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7EDF8684" w14:textId="77777777" w:rsidR="00615945" w:rsidRPr="007F7CD4" w:rsidRDefault="00560E7E" w:rsidP="00615945">
            <w:pPr>
              <w:spacing w:after="0" w:line="240" w:lineRule="auto"/>
              <w:ind w:left="0" w:firstLine="0"/>
              <w:jc w:val="left"/>
              <w:rPr>
                <w:rFonts w:ascii="Calibri" w:eastAsia="Times New Roman" w:hAnsi="Calibri" w:cs="Calibri"/>
                <w:b/>
                <w:bCs/>
                <w:sz w:val="22"/>
              </w:rPr>
            </w:pPr>
            <w:r w:rsidRPr="007F7CD4">
              <w:rPr>
                <w:rFonts w:ascii="Calibri" w:eastAsia="Times New Roman" w:hAnsi="Calibri" w:cs="Calibri"/>
                <w:b/>
                <w:bCs/>
                <w:sz w:val="22"/>
              </w:rPr>
              <w:t>Revenues</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60386658" w14:textId="77777777" w:rsidR="00615945" w:rsidRPr="007F7CD4" w:rsidRDefault="00615945" w:rsidP="00615945">
            <w:pPr>
              <w:spacing w:after="0" w:line="240" w:lineRule="auto"/>
              <w:ind w:left="0" w:firstLine="0"/>
              <w:jc w:val="left"/>
              <w:rPr>
                <w:rFonts w:ascii="Calibri" w:eastAsia="Times New Roman" w:hAnsi="Calibri" w:cs="Calibri"/>
                <w:b/>
                <w:bCs/>
                <w:sz w:val="22"/>
              </w:rPr>
            </w:pP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6EBB297D" w14:textId="77777777" w:rsidR="00615945" w:rsidRPr="007F7CD4" w:rsidRDefault="00560E7E" w:rsidP="00615945">
            <w:pPr>
              <w:spacing w:after="0" w:line="240" w:lineRule="auto"/>
              <w:ind w:left="0" w:firstLine="0"/>
              <w:jc w:val="center"/>
              <w:rPr>
                <w:rFonts w:ascii="Calibri" w:eastAsia="Times New Roman" w:hAnsi="Calibri" w:cs="Calibri"/>
                <w:b/>
                <w:bCs/>
                <w:sz w:val="22"/>
              </w:rPr>
            </w:pPr>
            <w:r w:rsidRPr="007F7CD4">
              <w:rPr>
                <w:rFonts w:ascii="Calibri" w:eastAsia="Times New Roman" w:hAnsi="Calibri" w:cs="Calibri"/>
                <w:b/>
                <w:bCs/>
                <w:sz w:val="22"/>
              </w:rPr>
              <w:t>2500000</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1D33935A" w14:textId="77777777" w:rsidR="00615945" w:rsidRPr="007F7CD4" w:rsidRDefault="00560E7E" w:rsidP="00615945">
            <w:pPr>
              <w:spacing w:after="0" w:line="240" w:lineRule="auto"/>
              <w:ind w:left="0" w:firstLine="0"/>
              <w:jc w:val="center"/>
              <w:rPr>
                <w:rFonts w:ascii="Calibri" w:eastAsia="Times New Roman" w:hAnsi="Calibri" w:cs="Calibri"/>
                <w:b/>
                <w:bCs/>
                <w:sz w:val="22"/>
              </w:rPr>
            </w:pPr>
            <w:r w:rsidRPr="007F7CD4">
              <w:rPr>
                <w:rFonts w:ascii="Calibri" w:eastAsia="Times New Roman" w:hAnsi="Calibri" w:cs="Calibri"/>
                <w:b/>
                <w:bCs/>
                <w:sz w:val="22"/>
              </w:rPr>
              <w:t>2000000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5EA8AFBF" w14:textId="29908A2A" w:rsidR="00615945" w:rsidRPr="007F7CD4" w:rsidRDefault="00560E7E" w:rsidP="00615945">
            <w:pPr>
              <w:spacing w:after="0" w:line="240" w:lineRule="auto"/>
              <w:ind w:left="0" w:firstLine="0"/>
              <w:jc w:val="center"/>
              <w:rPr>
                <w:rFonts w:ascii="Calibri" w:eastAsia="Times New Roman" w:hAnsi="Calibri" w:cs="Calibri"/>
                <w:b/>
                <w:bCs/>
                <w:sz w:val="22"/>
              </w:rPr>
            </w:pPr>
            <w:r>
              <w:rPr>
                <w:rFonts w:ascii="Calibri" w:hAnsi="Calibri" w:cs="Calibri"/>
                <w:b/>
                <w:bCs/>
                <w:sz w:val="22"/>
              </w:rPr>
              <w:t>1600000</w:t>
            </w:r>
          </w:p>
        </w:tc>
        <w:tc>
          <w:tcPr>
            <w:tcW w:w="1134"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086B1A3E" w14:textId="163203A5" w:rsidR="00615945" w:rsidRPr="007F7CD4" w:rsidRDefault="00560E7E" w:rsidP="00615945">
            <w:pPr>
              <w:spacing w:after="0" w:line="240" w:lineRule="auto"/>
              <w:ind w:left="0" w:firstLine="0"/>
              <w:jc w:val="center"/>
              <w:rPr>
                <w:rFonts w:ascii="Calibri" w:eastAsia="Times New Roman" w:hAnsi="Calibri" w:cs="Calibri"/>
                <w:b/>
                <w:bCs/>
                <w:sz w:val="22"/>
              </w:rPr>
            </w:pPr>
            <w:r>
              <w:rPr>
                <w:rFonts w:ascii="Calibri" w:hAnsi="Calibri" w:cs="Calibri"/>
                <w:b/>
                <w:bCs/>
                <w:sz w:val="22"/>
              </w:rPr>
              <w:t>400000</w:t>
            </w:r>
          </w:p>
        </w:tc>
        <w:tc>
          <w:tcPr>
            <w:tcW w:w="1560"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0FDA6690" w14:textId="17C2992D" w:rsidR="00615945" w:rsidRPr="007F7CD4" w:rsidRDefault="00560E7E" w:rsidP="00615945">
            <w:pPr>
              <w:spacing w:after="0" w:line="240" w:lineRule="auto"/>
              <w:ind w:left="0" w:firstLine="0"/>
              <w:jc w:val="center"/>
              <w:rPr>
                <w:rFonts w:ascii="Calibri" w:eastAsia="Times New Roman" w:hAnsi="Calibri" w:cs="Calibri"/>
                <w:b/>
                <w:bCs/>
                <w:sz w:val="22"/>
              </w:rPr>
            </w:pPr>
            <w:r>
              <w:rPr>
                <w:rFonts w:ascii="Calibri" w:hAnsi="Calibri" w:cs="Calibri"/>
                <w:i/>
                <w:iCs/>
                <w:sz w:val="22"/>
              </w:rPr>
              <w:t>Favourable</w:t>
            </w:r>
          </w:p>
        </w:tc>
      </w:tr>
      <w:tr w:rsidR="00C1575A" w14:paraId="4EB93824"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65E5EA6" w14:textId="77777777" w:rsidR="00615945" w:rsidRPr="007F7CD4" w:rsidRDefault="00560E7E" w:rsidP="00615945">
            <w:pPr>
              <w:spacing w:after="0" w:line="240" w:lineRule="auto"/>
              <w:ind w:left="0" w:firstLine="0"/>
              <w:jc w:val="left"/>
              <w:rPr>
                <w:rFonts w:ascii="Calibri" w:eastAsia="Times New Roman" w:hAnsi="Calibri" w:cs="Calibri"/>
                <w:b/>
                <w:bCs/>
                <w:sz w:val="22"/>
                <w:u w:val="single"/>
              </w:rPr>
            </w:pPr>
            <w:r w:rsidRPr="007F7CD4">
              <w:rPr>
                <w:rFonts w:ascii="Calibri" w:eastAsia="Times New Roman" w:hAnsi="Calibri" w:cs="Calibri"/>
                <w:b/>
                <w:bCs/>
                <w:sz w:val="22"/>
                <w:u w:val="single"/>
              </w:rPr>
              <w:t>Variable Costs:</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D61F20C" w14:textId="77777777" w:rsidR="00615945" w:rsidRPr="007F7CD4" w:rsidRDefault="00615945" w:rsidP="00615945">
            <w:pPr>
              <w:spacing w:after="0" w:line="240" w:lineRule="auto"/>
              <w:ind w:left="0" w:firstLine="0"/>
              <w:jc w:val="left"/>
              <w:rPr>
                <w:rFonts w:ascii="Calibri" w:eastAsia="Times New Roman" w:hAnsi="Calibri" w:cs="Calibri"/>
                <w:b/>
                <w:bCs/>
                <w:sz w:val="22"/>
                <w:u w:val="single"/>
              </w:rPr>
            </w:pP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318FBE35"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280B6DE"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EF444A7"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134"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0BFAAAFD"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560"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2A7E6A1A"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r>
      <w:tr w:rsidR="00C1575A" w14:paraId="168C6A86"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32ABAEF8"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 xml:space="preserve">Materials </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7F643D87"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2.50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4399514A"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250000</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6BD0576D"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200000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32B6DEBE" w14:textId="4E571799"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280000</w:t>
            </w:r>
          </w:p>
        </w:tc>
        <w:tc>
          <w:tcPr>
            <w:tcW w:w="1134"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2C8BF977" w14:textId="40528044"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-80000</w:t>
            </w:r>
          </w:p>
        </w:tc>
        <w:tc>
          <w:tcPr>
            <w:tcW w:w="1560"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10EE06ED" w14:textId="380F8526"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i/>
                <w:iCs/>
                <w:sz w:val="22"/>
              </w:rPr>
              <w:t>Unfavourable</w:t>
            </w:r>
          </w:p>
        </w:tc>
      </w:tr>
      <w:tr w:rsidR="00C1575A" w14:paraId="68ABA69F"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23DF418A"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 xml:space="preserve">Labour </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6E22113"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4</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6C1BBCDA"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400000</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F28E70F"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320000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F3531FE" w14:textId="64382AE2"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440000</w:t>
            </w:r>
          </w:p>
        </w:tc>
        <w:tc>
          <w:tcPr>
            <w:tcW w:w="1134"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16CBCDBE" w14:textId="6765C49C"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-120000</w:t>
            </w:r>
          </w:p>
        </w:tc>
        <w:tc>
          <w:tcPr>
            <w:tcW w:w="1560"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23A0BE27" w14:textId="46347A6D"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i/>
                <w:iCs/>
                <w:sz w:val="22"/>
              </w:rPr>
              <w:t>Unfavourable</w:t>
            </w:r>
          </w:p>
        </w:tc>
      </w:tr>
      <w:tr w:rsidR="00C1575A" w14:paraId="47CCEC96"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1C241468"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Overheads</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2F2F89D0"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1.50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4DC6B499"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150000</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5B0B28B9"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120000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56262490" w14:textId="2B0ECD59"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120000</w:t>
            </w:r>
          </w:p>
        </w:tc>
        <w:tc>
          <w:tcPr>
            <w:tcW w:w="1134"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10557C9C" w14:textId="015F0052"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0</w:t>
            </w:r>
          </w:p>
        </w:tc>
        <w:tc>
          <w:tcPr>
            <w:tcW w:w="1560"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3A9A2D69" w14:textId="77777777" w:rsidR="00615945" w:rsidRPr="007F7CD4" w:rsidRDefault="00615945" w:rsidP="00615945">
            <w:pPr>
              <w:spacing w:after="0" w:line="240" w:lineRule="auto"/>
              <w:ind w:left="0" w:firstLine="0"/>
              <w:jc w:val="center"/>
              <w:rPr>
                <w:rFonts w:ascii="Calibri" w:eastAsia="Times New Roman" w:hAnsi="Calibri" w:cs="Calibri"/>
                <w:sz w:val="22"/>
              </w:rPr>
            </w:pPr>
          </w:p>
        </w:tc>
      </w:tr>
      <w:tr w:rsidR="00C1575A" w14:paraId="0D90F762"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1B9D0F5C" w14:textId="77777777" w:rsidR="00615945" w:rsidRPr="007F7CD4" w:rsidRDefault="00560E7E" w:rsidP="00615945">
            <w:pPr>
              <w:spacing w:after="0" w:line="240" w:lineRule="auto"/>
              <w:ind w:left="0" w:firstLine="0"/>
              <w:jc w:val="left"/>
              <w:rPr>
                <w:rFonts w:ascii="Calibri" w:eastAsia="Times New Roman" w:hAnsi="Calibri" w:cs="Calibri"/>
                <w:b/>
                <w:bCs/>
                <w:sz w:val="22"/>
              </w:rPr>
            </w:pPr>
            <w:r w:rsidRPr="007F7CD4">
              <w:rPr>
                <w:rFonts w:ascii="Calibri" w:eastAsia="Times New Roman" w:hAnsi="Calibri" w:cs="Calibri"/>
                <w:b/>
                <w:bCs/>
                <w:sz w:val="22"/>
              </w:rPr>
              <w:t xml:space="preserve">Contribution </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363003B" w14:textId="77777777" w:rsidR="00615945" w:rsidRPr="007F7CD4" w:rsidRDefault="00560E7E" w:rsidP="00615945">
            <w:pPr>
              <w:spacing w:after="0" w:line="240" w:lineRule="auto"/>
              <w:ind w:left="0" w:firstLine="0"/>
              <w:jc w:val="center"/>
              <w:rPr>
                <w:rFonts w:ascii="Calibri" w:eastAsia="Times New Roman" w:hAnsi="Calibri" w:cs="Calibri"/>
                <w:b/>
                <w:bCs/>
                <w:sz w:val="22"/>
              </w:rPr>
            </w:pPr>
            <w:r w:rsidRPr="007F7CD4">
              <w:rPr>
                <w:rFonts w:ascii="Calibri" w:eastAsia="Times New Roman" w:hAnsi="Calibri" w:cs="Calibri"/>
                <w:b/>
                <w:bCs/>
                <w:sz w:val="22"/>
              </w:rPr>
              <w:t>17</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380CC009" w14:textId="77777777" w:rsidR="00615945" w:rsidRPr="007F7CD4" w:rsidRDefault="00560E7E" w:rsidP="00615945">
            <w:pPr>
              <w:spacing w:after="0" w:line="240" w:lineRule="auto"/>
              <w:ind w:left="0" w:firstLine="0"/>
              <w:jc w:val="center"/>
              <w:rPr>
                <w:rFonts w:ascii="Calibri" w:eastAsia="Times New Roman" w:hAnsi="Calibri" w:cs="Calibri"/>
                <w:b/>
                <w:bCs/>
                <w:sz w:val="22"/>
              </w:rPr>
            </w:pPr>
            <w:r w:rsidRPr="007F7CD4">
              <w:rPr>
                <w:rFonts w:ascii="Calibri" w:eastAsia="Times New Roman" w:hAnsi="Calibri" w:cs="Calibri"/>
                <w:b/>
                <w:bCs/>
                <w:sz w:val="22"/>
              </w:rPr>
              <w:t>1700000</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C2FE29F" w14:textId="77777777" w:rsidR="00615945" w:rsidRPr="007F7CD4" w:rsidRDefault="00560E7E" w:rsidP="00615945">
            <w:pPr>
              <w:spacing w:after="0" w:line="240" w:lineRule="auto"/>
              <w:ind w:left="0" w:firstLine="0"/>
              <w:jc w:val="center"/>
              <w:rPr>
                <w:rFonts w:ascii="Calibri" w:eastAsia="Times New Roman" w:hAnsi="Calibri" w:cs="Calibri"/>
                <w:b/>
                <w:bCs/>
                <w:sz w:val="22"/>
              </w:rPr>
            </w:pPr>
            <w:r w:rsidRPr="007F7CD4">
              <w:rPr>
                <w:rFonts w:ascii="Calibri" w:eastAsia="Times New Roman" w:hAnsi="Calibri" w:cs="Calibri"/>
                <w:b/>
                <w:bCs/>
                <w:sz w:val="22"/>
              </w:rPr>
              <w:t>1360000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3415E74C" w14:textId="60B45B57" w:rsidR="00615945" w:rsidRPr="007F7CD4" w:rsidRDefault="00560E7E" w:rsidP="00615945">
            <w:pPr>
              <w:spacing w:after="0" w:line="240" w:lineRule="auto"/>
              <w:ind w:left="0" w:firstLine="0"/>
              <w:jc w:val="center"/>
              <w:rPr>
                <w:rFonts w:ascii="Calibri" w:eastAsia="Times New Roman" w:hAnsi="Calibri" w:cs="Calibri"/>
                <w:b/>
                <w:bCs/>
                <w:sz w:val="22"/>
              </w:rPr>
            </w:pPr>
            <w:r>
              <w:rPr>
                <w:rFonts w:ascii="Calibri" w:hAnsi="Calibri" w:cs="Calibri"/>
                <w:b/>
                <w:bCs/>
                <w:sz w:val="22"/>
              </w:rPr>
              <w:t>760000</w:t>
            </w:r>
          </w:p>
        </w:tc>
        <w:tc>
          <w:tcPr>
            <w:tcW w:w="1134"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75719EA" w14:textId="44D26342" w:rsidR="00615945" w:rsidRPr="007F7CD4" w:rsidRDefault="00560E7E" w:rsidP="00615945">
            <w:pPr>
              <w:spacing w:after="0" w:line="240" w:lineRule="auto"/>
              <w:ind w:left="0" w:firstLine="0"/>
              <w:jc w:val="center"/>
              <w:rPr>
                <w:rFonts w:ascii="Calibri" w:eastAsia="Times New Roman" w:hAnsi="Calibri" w:cs="Calibri"/>
                <w:b/>
                <w:bCs/>
                <w:sz w:val="22"/>
              </w:rPr>
            </w:pPr>
            <w:r>
              <w:rPr>
                <w:rFonts w:ascii="Calibri" w:hAnsi="Calibri" w:cs="Calibri"/>
                <w:b/>
                <w:bCs/>
                <w:sz w:val="22"/>
              </w:rPr>
              <w:t>600000</w:t>
            </w:r>
          </w:p>
        </w:tc>
        <w:tc>
          <w:tcPr>
            <w:tcW w:w="1560"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389EE89" w14:textId="5636AF1F" w:rsidR="00615945" w:rsidRPr="007F7CD4" w:rsidRDefault="00560E7E" w:rsidP="00615945">
            <w:pPr>
              <w:spacing w:after="0" w:line="240" w:lineRule="auto"/>
              <w:ind w:left="0" w:firstLine="0"/>
              <w:jc w:val="center"/>
              <w:rPr>
                <w:rFonts w:ascii="Calibri" w:eastAsia="Times New Roman" w:hAnsi="Calibri" w:cs="Calibri"/>
                <w:b/>
                <w:bCs/>
                <w:sz w:val="22"/>
              </w:rPr>
            </w:pPr>
            <w:r>
              <w:rPr>
                <w:rFonts w:ascii="Calibri" w:hAnsi="Calibri" w:cs="Calibri"/>
                <w:i/>
                <w:iCs/>
                <w:sz w:val="22"/>
              </w:rPr>
              <w:t>Favourable</w:t>
            </w:r>
          </w:p>
        </w:tc>
      </w:tr>
      <w:tr w:rsidR="00C1575A" w14:paraId="30D71C1B"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0D6F1696" w14:textId="77777777" w:rsidR="00615945" w:rsidRPr="007F7CD4" w:rsidRDefault="00560E7E" w:rsidP="00615945">
            <w:pPr>
              <w:spacing w:after="0" w:line="240" w:lineRule="auto"/>
              <w:ind w:left="0" w:firstLine="0"/>
              <w:jc w:val="left"/>
              <w:rPr>
                <w:rFonts w:ascii="Calibri" w:eastAsia="Times New Roman" w:hAnsi="Calibri" w:cs="Calibri"/>
                <w:b/>
                <w:bCs/>
                <w:sz w:val="22"/>
                <w:u w:val="single"/>
              </w:rPr>
            </w:pPr>
            <w:r w:rsidRPr="007F7CD4">
              <w:rPr>
                <w:rFonts w:ascii="Calibri" w:eastAsia="Times New Roman" w:hAnsi="Calibri" w:cs="Calibri"/>
                <w:b/>
                <w:bCs/>
                <w:sz w:val="22"/>
                <w:u w:val="single"/>
              </w:rPr>
              <w:t>Fixed Overheads:</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79C243DE" w14:textId="77777777" w:rsidR="00615945" w:rsidRPr="007F7CD4" w:rsidRDefault="00615945" w:rsidP="00615945">
            <w:pPr>
              <w:spacing w:after="0" w:line="240" w:lineRule="auto"/>
              <w:ind w:left="0" w:firstLine="0"/>
              <w:jc w:val="left"/>
              <w:rPr>
                <w:rFonts w:ascii="Calibri" w:eastAsia="Times New Roman" w:hAnsi="Calibri" w:cs="Calibri"/>
                <w:b/>
                <w:bCs/>
                <w:sz w:val="22"/>
                <w:u w:val="single"/>
              </w:rPr>
            </w:pP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2CB29183"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59851DCA"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62D4A7FF"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134"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133DC4C5"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c>
          <w:tcPr>
            <w:tcW w:w="1560"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43B278F5" w14:textId="77777777" w:rsidR="00615945" w:rsidRPr="007F7CD4" w:rsidRDefault="00615945" w:rsidP="00615945">
            <w:pPr>
              <w:spacing w:after="0" w:line="240" w:lineRule="auto"/>
              <w:ind w:left="0" w:firstLine="0"/>
              <w:jc w:val="center"/>
              <w:rPr>
                <w:rFonts w:eastAsia="Times New Roman" w:cs="Times New Roman"/>
                <w:color w:val="auto"/>
                <w:sz w:val="20"/>
                <w:szCs w:val="20"/>
              </w:rPr>
            </w:pPr>
          </w:p>
        </w:tc>
      </w:tr>
      <w:tr w:rsidR="00C1575A" w14:paraId="5C0D8378"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75E0E20"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Warehouse rental</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E50C50D"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200000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BA48558"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200000</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19C8A76"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200000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1D78B6B2" w14:textId="2DC0DA94"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170000</w:t>
            </w:r>
          </w:p>
        </w:tc>
        <w:tc>
          <w:tcPr>
            <w:tcW w:w="1134"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3B059ECF" w14:textId="1D224289"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30000</w:t>
            </w:r>
          </w:p>
        </w:tc>
        <w:tc>
          <w:tcPr>
            <w:tcW w:w="1560"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61AA445D" w14:textId="4F22B132" w:rsidR="00615945" w:rsidRPr="007F7CD4" w:rsidRDefault="00560E7E" w:rsidP="00615945">
            <w:pPr>
              <w:spacing w:after="0" w:line="240" w:lineRule="auto"/>
              <w:ind w:left="0" w:firstLine="0"/>
              <w:jc w:val="center"/>
              <w:rPr>
                <w:rFonts w:ascii="Calibri" w:eastAsia="Times New Roman" w:hAnsi="Calibri" w:cs="Calibri"/>
                <w:i/>
                <w:iCs/>
                <w:sz w:val="22"/>
              </w:rPr>
            </w:pPr>
            <w:r>
              <w:rPr>
                <w:rFonts w:ascii="Calibri" w:hAnsi="Calibri" w:cs="Calibri"/>
                <w:i/>
                <w:iCs/>
                <w:sz w:val="22"/>
              </w:rPr>
              <w:t>Favourable</w:t>
            </w:r>
          </w:p>
        </w:tc>
      </w:tr>
      <w:tr w:rsidR="00C1575A" w14:paraId="2D73CA48"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0D796AB6"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 xml:space="preserve">Insurance </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05FF92F9"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100000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38B61F8B"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100000</w:t>
            </w:r>
          </w:p>
        </w:tc>
        <w:tc>
          <w:tcPr>
            <w:tcW w:w="1276"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3DE4DD1B"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100000</w:t>
            </w:r>
          </w:p>
        </w:tc>
        <w:tc>
          <w:tcPr>
            <w:tcW w:w="1417"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100324D6" w14:textId="42E3FAA0"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100000</w:t>
            </w:r>
          </w:p>
        </w:tc>
        <w:tc>
          <w:tcPr>
            <w:tcW w:w="1134"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63A8D8EB" w14:textId="4725AC82"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0</w:t>
            </w:r>
          </w:p>
        </w:tc>
        <w:tc>
          <w:tcPr>
            <w:tcW w:w="1560"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5F968B88" w14:textId="77777777" w:rsidR="00615945" w:rsidRPr="007F7CD4" w:rsidRDefault="00615945" w:rsidP="00615945">
            <w:pPr>
              <w:spacing w:after="0" w:line="240" w:lineRule="auto"/>
              <w:ind w:left="0" w:firstLine="0"/>
              <w:jc w:val="center"/>
              <w:rPr>
                <w:rFonts w:ascii="Calibri" w:eastAsia="Times New Roman" w:hAnsi="Calibri" w:cs="Calibri"/>
                <w:sz w:val="22"/>
              </w:rPr>
            </w:pPr>
          </w:p>
        </w:tc>
      </w:tr>
      <w:tr w:rsidR="00C1575A" w14:paraId="678726EE" w14:textId="77777777" w:rsidTr="007F7CD4">
        <w:trPr>
          <w:trHeight w:val="300"/>
          <w:jc w:val="center"/>
        </w:trPr>
        <w:tc>
          <w:tcPr>
            <w:tcW w:w="1985"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E23F8E2" w14:textId="77777777" w:rsidR="00615945" w:rsidRPr="007F7CD4" w:rsidRDefault="00560E7E" w:rsidP="00615945">
            <w:pPr>
              <w:spacing w:after="0" w:line="240" w:lineRule="auto"/>
              <w:ind w:left="0" w:firstLine="0"/>
              <w:jc w:val="left"/>
              <w:rPr>
                <w:rFonts w:ascii="Calibri" w:eastAsia="Times New Roman" w:hAnsi="Calibri" w:cs="Calibri"/>
                <w:sz w:val="22"/>
              </w:rPr>
            </w:pPr>
            <w:r w:rsidRPr="007F7CD4">
              <w:rPr>
                <w:rFonts w:ascii="Calibri" w:eastAsia="Times New Roman" w:hAnsi="Calibri" w:cs="Calibri"/>
                <w:sz w:val="22"/>
              </w:rPr>
              <w:t>Fulltime warehouse supervisor salaries</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50FCFF1"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50000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5AA92239"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50000</w:t>
            </w:r>
          </w:p>
        </w:tc>
        <w:tc>
          <w:tcPr>
            <w:tcW w:w="1276"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2592BE19" w14:textId="77777777" w:rsidR="00615945" w:rsidRPr="007F7CD4" w:rsidRDefault="00560E7E" w:rsidP="00615945">
            <w:pPr>
              <w:spacing w:after="0" w:line="240" w:lineRule="auto"/>
              <w:ind w:left="0" w:firstLine="0"/>
              <w:jc w:val="center"/>
              <w:rPr>
                <w:rFonts w:ascii="Calibri" w:eastAsia="Times New Roman" w:hAnsi="Calibri" w:cs="Calibri"/>
                <w:sz w:val="22"/>
              </w:rPr>
            </w:pPr>
            <w:r w:rsidRPr="007F7CD4">
              <w:rPr>
                <w:rFonts w:ascii="Calibri" w:eastAsia="Times New Roman" w:hAnsi="Calibri" w:cs="Calibri"/>
                <w:sz w:val="22"/>
              </w:rPr>
              <w:t>50000</w:t>
            </w:r>
          </w:p>
        </w:tc>
        <w:tc>
          <w:tcPr>
            <w:tcW w:w="1417"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09939350" w14:textId="427530ED"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35000</w:t>
            </w:r>
          </w:p>
        </w:tc>
        <w:tc>
          <w:tcPr>
            <w:tcW w:w="1134"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7D870973" w14:textId="2C39DF67" w:rsidR="00615945" w:rsidRPr="007F7CD4" w:rsidRDefault="00560E7E" w:rsidP="00615945">
            <w:pPr>
              <w:spacing w:after="0" w:line="240" w:lineRule="auto"/>
              <w:ind w:left="0" w:firstLine="0"/>
              <w:jc w:val="center"/>
              <w:rPr>
                <w:rFonts w:ascii="Calibri" w:eastAsia="Times New Roman" w:hAnsi="Calibri" w:cs="Calibri"/>
                <w:sz w:val="22"/>
              </w:rPr>
            </w:pPr>
            <w:r>
              <w:rPr>
                <w:rFonts w:ascii="Calibri" w:hAnsi="Calibri" w:cs="Calibri"/>
                <w:sz w:val="22"/>
              </w:rPr>
              <w:t>15000</w:t>
            </w:r>
          </w:p>
        </w:tc>
        <w:tc>
          <w:tcPr>
            <w:tcW w:w="1560" w:type="dxa"/>
            <w:tcBorders>
              <w:top w:val="single" w:sz="4" w:space="0" w:color="FFC000"/>
              <w:left w:val="single" w:sz="4" w:space="0" w:color="FFC000"/>
              <w:bottom w:val="single" w:sz="4" w:space="0" w:color="FFC000"/>
              <w:right w:val="single" w:sz="4" w:space="0" w:color="FFC000"/>
            </w:tcBorders>
            <w:shd w:val="clear" w:color="auto" w:fill="auto"/>
            <w:noWrap/>
            <w:vAlign w:val="bottom"/>
            <w:hideMark/>
          </w:tcPr>
          <w:p w14:paraId="4082731E" w14:textId="7AF8B523" w:rsidR="00615945" w:rsidRPr="007F7CD4" w:rsidRDefault="00560E7E" w:rsidP="00615945">
            <w:pPr>
              <w:spacing w:after="0" w:line="240" w:lineRule="auto"/>
              <w:ind w:left="0" w:firstLine="0"/>
              <w:jc w:val="center"/>
              <w:rPr>
                <w:rFonts w:ascii="Calibri" w:eastAsia="Times New Roman" w:hAnsi="Calibri" w:cs="Calibri"/>
                <w:i/>
                <w:iCs/>
                <w:sz w:val="22"/>
              </w:rPr>
            </w:pPr>
            <w:r>
              <w:rPr>
                <w:rFonts w:ascii="Calibri" w:hAnsi="Calibri" w:cs="Calibri"/>
                <w:i/>
                <w:iCs/>
                <w:sz w:val="22"/>
              </w:rPr>
              <w:t>Favourable</w:t>
            </w:r>
          </w:p>
        </w:tc>
      </w:tr>
      <w:tr w:rsidR="00C1575A" w14:paraId="1B585EE2" w14:textId="77777777" w:rsidTr="007F7CD4">
        <w:trPr>
          <w:trHeight w:val="315"/>
          <w:jc w:val="center"/>
        </w:trPr>
        <w:tc>
          <w:tcPr>
            <w:tcW w:w="1985" w:type="dxa"/>
            <w:tcBorders>
              <w:top w:val="single" w:sz="4" w:space="0" w:color="4472C4"/>
              <w:left w:val="single" w:sz="4" w:space="0" w:color="FFC000"/>
              <w:bottom w:val="double" w:sz="6" w:space="0" w:color="4472C4"/>
              <w:right w:val="single" w:sz="4" w:space="0" w:color="FFC000"/>
            </w:tcBorders>
            <w:shd w:val="clear" w:color="FFF2CC" w:fill="FFF2CC"/>
            <w:noWrap/>
            <w:vAlign w:val="bottom"/>
            <w:hideMark/>
          </w:tcPr>
          <w:p w14:paraId="46ED5AEB" w14:textId="77777777" w:rsidR="00615945" w:rsidRPr="007F7CD4" w:rsidRDefault="00560E7E" w:rsidP="00615945">
            <w:pPr>
              <w:spacing w:after="0" w:line="240" w:lineRule="auto"/>
              <w:ind w:left="0" w:firstLine="0"/>
              <w:jc w:val="left"/>
              <w:rPr>
                <w:rFonts w:ascii="Calibri" w:eastAsia="Times New Roman" w:hAnsi="Calibri" w:cs="Calibri"/>
                <w:b/>
                <w:bCs/>
                <w:i/>
                <w:iCs/>
                <w:sz w:val="22"/>
              </w:rPr>
            </w:pPr>
            <w:r w:rsidRPr="007F7CD4">
              <w:rPr>
                <w:rFonts w:ascii="Calibri" w:eastAsia="Times New Roman" w:hAnsi="Calibri" w:cs="Calibri"/>
                <w:b/>
                <w:bCs/>
                <w:i/>
                <w:iCs/>
                <w:sz w:val="22"/>
              </w:rPr>
              <w:t>Profits</w:t>
            </w:r>
          </w:p>
        </w:tc>
        <w:tc>
          <w:tcPr>
            <w:tcW w:w="1276" w:type="dxa"/>
            <w:tcBorders>
              <w:top w:val="single" w:sz="4" w:space="0" w:color="4472C4"/>
              <w:left w:val="single" w:sz="4" w:space="0" w:color="FFC000"/>
              <w:bottom w:val="double" w:sz="6" w:space="0" w:color="4472C4"/>
              <w:right w:val="single" w:sz="4" w:space="0" w:color="FFC000"/>
            </w:tcBorders>
            <w:shd w:val="clear" w:color="FFF2CC" w:fill="FFF2CC"/>
            <w:noWrap/>
            <w:vAlign w:val="bottom"/>
            <w:hideMark/>
          </w:tcPr>
          <w:p w14:paraId="1AC5B6C6" w14:textId="77777777" w:rsidR="00615945" w:rsidRPr="007F7CD4" w:rsidRDefault="00560E7E" w:rsidP="00615945">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 </w:t>
            </w:r>
          </w:p>
        </w:tc>
        <w:tc>
          <w:tcPr>
            <w:tcW w:w="1417" w:type="dxa"/>
            <w:tcBorders>
              <w:top w:val="single" w:sz="4" w:space="0" w:color="4472C4"/>
              <w:left w:val="single" w:sz="4" w:space="0" w:color="FFC000"/>
              <w:bottom w:val="double" w:sz="6" w:space="0" w:color="4472C4"/>
              <w:right w:val="single" w:sz="4" w:space="0" w:color="FFC000"/>
            </w:tcBorders>
            <w:shd w:val="clear" w:color="FFF2CC" w:fill="FFF2CC"/>
            <w:noWrap/>
            <w:vAlign w:val="bottom"/>
            <w:hideMark/>
          </w:tcPr>
          <w:p w14:paraId="2E0195C2" w14:textId="77777777" w:rsidR="00615945" w:rsidRPr="007F7CD4" w:rsidRDefault="00560E7E" w:rsidP="00615945">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1350000</w:t>
            </w:r>
          </w:p>
        </w:tc>
        <w:tc>
          <w:tcPr>
            <w:tcW w:w="1276" w:type="dxa"/>
            <w:tcBorders>
              <w:top w:val="single" w:sz="4" w:space="0" w:color="4472C4"/>
              <w:left w:val="single" w:sz="4" w:space="0" w:color="FFC000"/>
              <w:bottom w:val="double" w:sz="6" w:space="0" w:color="4472C4"/>
              <w:right w:val="single" w:sz="4" w:space="0" w:color="FFC000"/>
            </w:tcBorders>
            <w:shd w:val="clear" w:color="FFF2CC" w:fill="FFF2CC"/>
            <w:noWrap/>
            <w:vAlign w:val="bottom"/>
            <w:hideMark/>
          </w:tcPr>
          <w:p w14:paraId="0DDB066D" w14:textId="77777777" w:rsidR="00615945" w:rsidRPr="007F7CD4" w:rsidRDefault="00560E7E" w:rsidP="00615945">
            <w:pPr>
              <w:spacing w:after="0" w:line="240" w:lineRule="auto"/>
              <w:ind w:left="0" w:firstLine="0"/>
              <w:jc w:val="center"/>
              <w:rPr>
                <w:rFonts w:ascii="Calibri" w:eastAsia="Times New Roman" w:hAnsi="Calibri" w:cs="Calibri"/>
                <w:b/>
                <w:bCs/>
                <w:i/>
                <w:iCs/>
                <w:sz w:val="22"/>
              </w:rPr>
            </w:pPr>
            <w:r w:rsidRPr="007F7CD4">
              <w:rPr>
                <w:rFonts w:ascii="Calibri" w:eastAsia="Times New Roman" w:hAnsi="Calibri" w:cs="Calibri"/>
                <w:b/>
                <w:bCs/>
                <w:i/>
                <w:iCs/>
                <w:sz w:val="22"/>
              </w:rPr>
              <w:t>1010000</w:t>
            </w:r>
          </w:p>
        </w:tc>
        <w:tc>
          <w:tcPr>
            <w:tcW w:w="1417" w:type="dxa"/>
            <w:tcBorders>
              <w:top w:val="single" w:sz="4" w:space="0" w:color="4472C4"/>
              <w:left w:val="single" w:sz="4" w:space="0" w:color="FFC000"/>
              <w:bottom w:val="double" w:sz="6" w:space="0" w:color="4472C4"/>
              <w:right w:val="single" w:sz="4" w:space="0" w:color="FFC000"/>
            </w:tcBorders>
            <w:shd w:val="clear" w:color="FFF2CC" w:fill="FFF2CC"/>
            <w:noWrap/>
            <w:vAlign w:val="bottom"/>
            <w:hideMark/>
          </w:tcPr>
          <w:p w14:paraId="269239FF" w14:textId="5B47D390" w:rsidR="00615945" w:rsidRPr="007F7CD4" w:rsidRDefault="00560E7E" w:rsidP="00615945">
            <w:pPr>
              <w:spacing w:after="0" w:line="240" w:lineRule="auto"/>
              <w:ind w:left="0" w:firstLine="0"/>
              <w:jc w:val="center"/>
              <w:rPr>
                <w:rFonts w:ascii="Calibri" w:eastAsia="Times New Roman" w:hAnsi="Calibri" w:cs="Calibri"/>
                <w:b/>
                <w:bCs/>
                <w:i/>
                <w:iCs/>
                <w:sz w:val="22"/>
              </w:rPr>
            </w:pPr>
            <w:r>
              <w:rPr>
                <w:rFonts w:ascii="Calibri" w:hAnsi="Calibri" w:cs="Calibri"/>
                <w:b/>
                <w:bCs/>
                <w:i/>
                <w:iCs/>
                <w:sz w:val="22"/>
              </w:rPr>
              <w:t>455000</w:t>
            </w:r>
          </w:p>
        </w:tc>
        <w:tc>
          <w:tcPr>
            <w:tcW w:w="1134" w:type="dxa"/>
            <w:tcBorders>
              <w:top w:val="single" w:sz="4" w:space="0" w:color="4472C4"/>
              <w:left w:val="single" w:sz="4" w:space="0" w:color="FFC000"/>
              <w:bottom w:val="double" w:sz="6" w:space="0" w:color="4472C4"/>
              <w:right w:val="single" w:sz="4" w:space="0" w:color="FFC000"/>
            </w:tcBorders>
            <w:shd w:val="clear" w:color="FFF2CC" w:fill="FFF2CC"/>
            <w:noWrap/>
            <w:vAlign w:val="bottom"/>
            <w:hideMark/>
          </w:tcPr>
          <w:p w14:paraId="52C7C088" w14:textId="34CECB6A" w:rsidR="00615945" w:rsidRPr="007F7CD4" w:rsidRDefault="00560E7E" w:rsidP="00615945">
            <w:pPr>
              <w:spacing w:after="0" w:line="240" w:lineRule="auto"/>
              <w:ind w:left="0" w:firstLine="0"/>
              <w:jc w:val="center"/>
              <w:rPr>
                <w:rFonts w:ascii="Calibri" w:eastAsia="Times New Roman" w:hAnsi="Calibri" w:cs="Calibri"/>
                <w:b/>
                <w:bCs/>
                <w:i/>
                <w:iCs/>
                <w:sz w:val="22"/>
              </w:rPr>
            </w:pPr>
            <w:r>
              <w:rPr>
                <w:rFonts w:ascii="Calibri" w:hAnsi="Calibri" w:cs="Calibri"/>
                <w:b/>
                <w:bCs/>
                <w:i/>
                <w:iCs/>
                <w:sz w:val="22"/>
              </w:rPr>
              <w:t>555000</w:t>
            </w:r>
          </w:p>
        </w:tc>
        <w:tc>
          <w:tcPr>
            <w:tcW w:w="1560" w:type="dxa"/>
            <w:tcBorders>
              <w:top w:val="single" w:sz="4" w:space="0" w:color="FFC000"/>
              <w:left w:val="single" w:sz="4" w:space="0" w:color="FFC000"/>
              <w:bottom w:val="single" w:sz="4" w:space="0" w:color="FFC000"/>
              <w:right w:val="single" w:sz="4" w:space="0" w:color="FFC000"/>
            </w:tcBorders>
            <w:shd w:val="clear" w:color="FFF2CC" w:fill="FFF2CC"/>
            <w:noWrap/>
            <w:vAlign w:val="bottom"/>
            <w:hideMark/>
          </w:tcPr>
          <w:p w14:paraId="5431F387" w14:textId="21A993A4" w:rsidR="00615945" w:rsidRPr="007F7CD4" w:rsidRDefault="00560E7E" w:rsidP="00615945">
            <w:pPr>
              <w:spacing w:after="0" w:line="240" w:lineRule="auto"/>
              <w:ind w:left="0" w:firstLine="0"/>
              <w:jc w:val="center"/>
              <w:rPr>
                <w:rFonts w:ascii="Calibri" w:eastAsia="Times New Roman" w:hAnsi="Calibri" w:cs="Calibri"/>
                <w:i/>
                <w:iCs/>
                <w:sz w:val="22"/>
              </w:rPr>
            </w:pPr>
            <w:r>
              <w:rPr>
                <w:rFonts w:ascii="Calibri" w:hAnsi="Calibri" w:cs="Calibri"/>
                <w:i/>
                <w:iCs/>
                <w:sz w:val="22"/>
              </w:rPr>
              <w:t>Favourable</w:t>
            </w:r>
          </w:p>
        </w:tc>
      </w:tr>
    </w:tbl>
    <w:p w14:paraId="31355B27" w14:textId="77777777" w:rsidR="00776B69" w:rsidRPr="00776B69" w:rsidRDefault="00776B69" w:rsidP="00776B69"/>
    <w:p w14:paraId="1DB29E97" w14:textId="6B9327B8" w:rsidR="00776B69" w:rsidRDefault="00560E7E" w:rsidP="00EC5ED4">
      <w:pPr>
        <w:pStyle w:val="Heading2"/>
      </w:pPr>
      <w:bookmarkStart w:id="3" w:name="_Toc101555560"/>
      <w:r>
        <w:t xml:space="preserve">1.2 Reporting </w:t>
      </w:r>
      <w:r w:rsidR="003705C4">
        <w:t xml:space="preserve">Amana’s </w:t>
      </w:r>
      <w:r w:rsidR="00EC5ED4">
        <w:t>performance for the fiscal 2020 period</w:t>
      </w:r>
      <w:bookmarkEnd w:id="3"/>
    </w:p>
    <w:p w14:paraId="39DA8CE8" w14:textId="6D8DBF55" w:rsidR="00211E74" w:rsidRDefault="00560E7E" w:rsidP="0066241D">
      <w:r>
        <w:t xml:space="preserve">From the control budget constructed for Amana Ltd., as presented in the previous question, it was noted that the final profits in terms of variance did not prove to be favourable </w:t>
      </w:r>
      <w:r w:rsidR="00BE5BA3">
        <w:t>for the 2020 year. The sudden outbreak of the Covid-19 pandemic has delivered a huge blow to the business’s revenues and state of profitability.</w:t>
      </w:r>
      <w:r w:rsidR="00877C71">
        <w:t xml:space="preserve"> </w:t>
      </w:r>
      <w:r w:rsidR="00CC735B">
        <w:t xml:space="preserve">The scenario has already mentioned how the pandemic has forced people to stop their holiday travels during Easter. However, since the summer, Amana has been able to raise its </w:t>
      </w:r>
      <w:proofErr w:type="gramStart"/>
      <w:r w:rsidR="00CC735B">
        <w:t>sales</w:t>
      </w:r>
      <w:r w:rsidR="0066241D">
        <w:t>(</w:t>
      </w:r>
      <w:proofErr w:type="gramEnd"/>
      <w:r w:rsidR="0066241D">
        <w:rPr>
          <w:shd w:val="clear" w:color="auto" w:fill="FFFFFF"/>
        </w:rPr>
        <w:t>Elgazzar,</w:t>
      </w:r>
      <w:r w:rsidR="0066241D">
        <w:t xml:space="preserve"> et al., </w:t>
      </w:r>
      <w:r w:rsidR="0066241D">
        <w:rPr>
          <w:shd w:val="clear" w:color="auto" w:fill="FFFFFF"/>
        </w:rPr>
        <w:t>2022</w:t>
      </w:r>
      <w:r w:rsidR="0066241D">
        <w:t xml:space="preserve">, </w:t>
      </w:r>
      <w:r w:rsidR="0066241D">
        <w:rPr>
          <w:shd w:val="clear" w:color="auto" w:fill="FFFFFF"/>
        </w:rPr>
        <w:t>pp.323-333</w:t>
      </w:r>
      <w:r w:rsidR="0066241D">
        <w:t>)</w:t>
      </w:r>
      <w:r w:rsidR="00CC735B">
        <w:t>. Nevertheless, when sudden lockdowns occurred towards the end of the 2020 period, the additional earnings had been depleted in order to survive in the market and retain its continuity.</w:t>
      </w:r>
      <w:r>
        <w:t xml:space="preserve"> </w:t>
      </w:r>
    </w:p>
    <w:p w14:paraId="379615D3" w14:textId="77777777" w:rsidR="00DE735C" w:rsidRDefault="00560E7E" w:rsidP="00EC5ED4">
      <w:r>
        <w:t xml:space="preserve">Typically, the flexed or flexible budget aids in </w:t>
      </w:r>
      <w:r w:rsidR="0066088E">
        <w:t>aligning and uniting the actually occurring costs and the master budget. In simpler terms, it makes adjustments to the master budget of Amana to accommodate the actually occurring sales and costs</w:t>
      </w:r>
      <w:sdt>
        <w:sdtPr>
          <w:id w:val="1812366586"/>
          <w:citation/>
        </w:sdtPr>
        <w:sdtEndPr/>
        <w:sdtContent>
          <w:r w:rsidR="005D23E7">
            <w:fldChar w:fldCharType="begin"/>
          </w:r>
          <w:r w:rsidR="005D23E7">
            <w:rPr>
              <w:lang w:val="en-US"/>
            </w:rPr>
            <w:instrText xml:space="preserve"> CITATION Mar16 \l 1033 </w:instrText>
          </w:r>
          <w:r w:rsidR="005D23E7">
            <w:fldChar w:fldCharType="separate"/>
          </w:r>
          <w:r w:rsidR="005D23E7">
            <w:rPr>
              <w:noProof/>
              <w:lang w:val="en-US"/>
            </w:rPr>
            <w:t xml:space="preserve"> </w:t>
          </w:r>
          <w:r w:rsidR="005D23E7" w:rsidRPr="005D23E7">
            <w:rPr>
              <w:noProof/>
              <w:lang w:val="en-US"/>
            </w:rPr>
            <w:t>(Holtzman, 2016)</w:t>
          </w:r>
          <w:r w:rsidR="005D23E7">
            <w:fldChar w:fldCharType="end"/>
          </w:r>
        </w:sdtContent>
      </w:sdt>
      <w:r w:rsidR="0066088E">
        <w:t xml:space="preserve">. </w:t>
      </w:r>
      <w:r w:rsidR="005D23E7">
        <w:t xml:space="preserve">If critical scrutiny of the above-provided control budget was </w:t>
      </w:r>
      <w:r w:rsidR="001A2083">
        <w:t>conducted, Amana Ltd.’s business performance for the 2020 period could be understood in depth. As per the originally estimated budget, it was noted that the business had</w:t>
      </w:r>
      <w:r w:rsidR="00684D21">
        <w:t xml:space="preserve"> reduced </w:t>
      </w:r>
      <w:r w:rsidR="001A2083">
        <w:t>its unitary selling rates</w:t>
      </w:r>
      <w:r w:rsidR="00D05886">
        <w:t xml:space="preserve"> to </w:t>
      </w:r>
      <w:r w:rsidR="00D05886">
        <w:rPr>
          <w:rFonts w:cs="Times New Roman"/>
        </w:rPr>
        <w:t>£</w:t>
      </w:r>
      <w:r w:rsidR="00D05886">
        <w:t>20</w:t>
      </w:r>
      <w:r w:rsidR="001A2083">
        <w:t xml:space="preserve"> </w:t>
      </w:r>
      <w:r w:rsidR="00684D21">
        <w:t>while preserving</w:t>
      </w:r>
      <w:r w:rsidR="001A2083">
        <w:t xml:space="preserve"> its variable charges per unit.</w:t>
      </w:r>
      <w:r w:rsidR="00A12650">
        <w:t xml:space="preserve"> </w:t>
      </w:r>
      <w:r w:rsidR="001E30E8">
        <w:t>Additionally</w:t>
      </w:r>
      <w:r w:rsidR="005158A0">
        <w:t xml:space="preserve">, the actual product or output capacity had </w:t>
      </w:r>
      <w:r w:rsidR="001E30E8">
        <w:t xml:space="preserve">also </w:t>
      </w:r>
      <w:r w:rsidR="005158A0">
        <w:t>be</w:t>
      </w:r>
      <w:r w:rsidR="00DE7A43">
        <w:t>en</w:t>
      </w:r>
      <w:r w:rsidR="005158A0">
        <w:t xml:space="preserve"> decreased</w:t>
      </w:r>
      <w:r w:rsidR="001E30E8">
        <w:t xml:space="preserve"> to reach 80,000 souvenir units</w:t>
      </w:r>
      <w:r w:rsidR="005158A0">
        <w:t>.</w:t>
      </w:r>
      <w:r w:rsidR="00DE7A43">
        <w:t xml:space="preserve"> </w:t>
      </w:r>
      <w:r w:rsidR="008B16BF">
        <w:t xml:space="preserve">Hence, </w:t>
      </w:r>
      <w:r w:rsidR="001E30E8">
        <w:t>these two shifts</w:t>
      </w:r>
      <w:r w:rsidR="008B16BF">
        <w:t xml:space="preserve"> might be considered a sustainable strategy was undertaken by the company during the crisis of the pandemic</w:t>
      </w:r>
      <w:r w:rsidR="00E173BA">
        <w:t xml:space="preserve">. </w:t>
      </w:r>
      <w:r w:rsidR="009E0D1E">
        <w:t>Generally, when crisis strikes businesses, they tend to adopt either</w:t>
      </w:r>
      <w:r w:rsidR="00E614B4">
        <w:t xml:space="preserve"> or both</w:t>
      </w:r>
      <w:r w:rsidR="009E0D1E">
        <w:t xml:space="preserve"> of the two strategies. </w:t>
      </w:r>
      <w:r w:rsidR="00483695">
        <w:t xml:space="preserve">One is to reduce the selling price rates while preserving the output capacity, while the other is to reduce the output capacity. The latter strategy is generally adopted when cost-cutting is </w:t>
      </w:r>
      <w:r w:rsidR="00F92322">
        <w:t xml:space="preserve">not possible </w:t>
      </w:r>
      <w:r w:rsidR="00483695">
        <w:t>during an economic crisis like the Covid-19</w:t>
      </w:r>
      <w:r w:rsidR="003C4D10">
        <w:t>, while the former one is used to raise sales turnover</w:t>
      </w:r>
      <w:r w:rsidR="004F3C55">
        <w:t>.</w:t>
      </w:r>
      <w:r w:rsidR="00F92322">
        <w:t xml:space="preserve"> However, </w:t>
      </w:r>
      <w:r w:rsidR="00670A3D">
        <w:t>on second thought, Amana's selling rate reduction might not have been a decent tactic considering the long-term sustainability of the business.</w:t>
      </w:r>
      <w:r w:rsidR="00C1555D">
        <w:t xml:space="preserve"> </w:t>
      </w:r>
    </w:p>
    <w:p w14:paraId="0B5C69EE" w14:textId="31801322" w:rsidR="000E105F" w:rsidRDefault="00560E7E" w:rsidP="00DE735C">
      <w:r>
        <w:t>Besides this, it was also noted that the direct material and labour charges were raised against the estimates in the original budget.</w:t>
      </w:r>
      <w:r w:rsidR="00400528">
        <w:t xml:space="preserve"> This is a risky step as, in the long-term, these variable costs rise during a reduced production capacity and could adversely impact the business's ultimate gains.</w:t>
      </w:r>
      <w:r w:rsidR="00DE735C">
        <w:t xml:space="preserve"> Furthermore</w:t>
      </w:r>
      <w:r>
        <w:t xml:space="preserve">, it was noted that Amana Ltd.’s fixed costs were </w:t>
      </w:r>
      <w:r w:rsidR="00015F08">
        <w:t xml:space="preserve">reduced from </w:t>
      </w:r>
      <w:r>
        <w:t>the originally estimated budget</w:t>
      </w:r>
      <w:r w:rsidR="00015F08">
        <w:t xml:space="preserve"> for two overhead elements</w:t>
      </w:r>
      <w:r>
        <w:t>.</w:t>
      </w:r>
      <w:r w:rsidR="00243FF2">
        <w:t xml:space="preserve"> This situation was favourable for the business in case of the warehouse supervisor's salaries and the rent of the warehouse. The reason for such favourability is that the actual fixed overheads incurred for these two charges were much lower than the estimates on the </w:t>
      </w:r>
      <w:r w:rsidR="0099551E">
        <w:t>original budget.</w:t>
      </w:r>
      <w:r w:rsidR="00760323">
        <w:t xml:space="preserve"> The reduction was by a margin of 15,000 and 30,000 GBP respectively.</w:t>
      </w:r>
      <w:r w:rsidR="00FB1E10">
        <w:t xml:space="preserve"> </w:t>
      </w:r>
      <w:r w:rsidR="00012B1B">
        <w:t>I</w:t>
      </w:r>
      <w:r w:rsidR="00FB1E10">
        <w:t xml:space="preserve">n the end, the undertaken strategies and reduced charges </w:t>
      </w:r>
      <w:r w:rsidR="00012B1B">
        <w:t>seemed to be</w:t>
      </w:r>
      <w:r w:rsidR="00FB1E10">
        <w:t xml:space="preserve"> enough to retain a favourable state of profits</w:t>
      </w:r>
      <w:r w:rsidR="00CD4747">
        <w:t xml:space="preserve"> as the </w:t>
      </w:r>
      <w:r w:rsidR="00A46C86">
        <w:t xml:space="preserve">profit </w:t>
      </w:r>
      <w:r w:rsidR="00CD4747">
        <w:t xml:space="preserve">variance reflected </w:t>
      </w:r>
      <w:r w:rsidR="00012B1B">
        <w:t>555</w:t>
      </w:r>
      <w:r w:rsidR="00A46C86">
        <w:t>,000 GBP</w:t>
      </w:r>
      <w:r w:rsidR="00317778">
        <w:t>.</w:t>
      </w:r>
    </w:p>
    <w:p w14:paraId="0D930692" w14:textId="47EE5E3D" w:rsidR="00525B48" w:rsidRPr="00EC5ED4" w:rsidRDefault="00560E7E" w:rsidP="00EC5ED4">
      <w:r>
        <w:t>Hence, the collective performance of Amana Ltd. for the 2020 period has not been remarkable despite its different sustainable strategies undertaken by it. Resultingly, its performance can be improved in the future.</w:t>
      </w:r>
    </w:p>
    <w:p w14:paraId="6B855437" w14:textId="7E57BE90" w:rsidR="00776B69" w:rsidRDefault="00560E7E" w:rsidP="00E05D8A">
      <w:pPr>
        <w:pStyle w:val="Heading2"/>
      </w:pPr>
      <w:bookmarkStart w:id="4" w:name="_Toc101555561"/>
      <w:r>
        <w:t>1.3</w:t>
      </w:r>
      <w:r w:rsidR="00EC5ED4">
        <w:t xml:space="preserve"> </w:t>
      </w:r>
      <w:r w:rsidR="00E05D8A">
        <w:t>Recommendations on Areas of Improvement to Amana’s CEO</w:t>
      </w:r>
      <w:bookmarkEnd w:id="4"/>
    </w:p>
    <w:p w14:paraId="0736A6BB" w14:textId="32B4CD79" w:rsidR="00E05D8A" w:rsidRDefault="00560E7E" w:rsidP="00E05D8A">
      <w:r>
        <w:t>Amana Ltd.’s CEO will naturally be concerned regarding its deteriorated business performance during the initial pandemic period of 2020.</w:t>
      </w:r>
      <w:r w:rsidR="009D6A07">
        <w:t xml:space="preserve"> After close scrutiny of the prepared control budget and in-depth insight into the current performance of the business during the 2020 period, certain recommendations need to be provided to the CEO.</w:t>
      </w:r>
    </w:p>
    <w:p w14:paraId="5D3B6609" w14:textId="5AF614C9" w:rsidR="007A43A6" w:rsidRDefault="00560E7E" w:rsidP="00B70A25">
      <w:r w:rsidRPr="00C216EE">
        <w:rPr>
          <w:b/>
          <w:bCs/>
          <w:i/>
          <w:iCs/>
        </w:rPr>
        <w:t>Supplier switch:</w:t>
      </w:r>
      <w:r>
        <w:t xml:space="preserve"> As already noted from the control budget created above, the </w:t>
      </w:r>
      <w:r w:rsidR="006B4234">
        <w:t>business' direct costs, especially the direct labour and materials, have risen drastically during the time of the pandemic crisis.</w:t>
      </w:r>
      <w:r w:rsidR="00F805C7">
        <w:t xml:space="preserve"> This critically implies that the current material supplier appointed by the business Amana will reduce its profitability and sustainability in the long run, especially considering the pandemic </w:t>
      </w:r>
      <w:proofErr w:type="gramStart"/>
      <w:r w:rsidR="00F805C7">
        <w:t>state</w:t>
      </w:r>
      <w:r w:rsidR="00B70A25">
        <w:t>(</w:t>
      </w:r>
      <w:proofErr w:type="gramEnd"/>
      <w:r w:rsidR="00B70A25">
        <w:rPr>
          <w:shd w:val="clear" w:color="auto" w:fill="FFFFFF"/>
        </w:rPr>
        <w:t>Jermsittiparsert,</w:t>
      </w:r>
      <w:r w:rsidR="00B70A25">
        <w:t xml:space="preserve"> </w:t>
      </w:r>
      <w:r w:rsidR="00B70A25">
        <w:rPr>
          <w:shd w:val="clear" w:color="auto" w:fill="FFFFFF"/>
        </w:rPr>
        <w:t>2020</w:t>
      </w:r>
      <w:r w:rsidR="00B70A25">
        <w:t>)</w:t>
      </w:r>
      <w:r w:rsidR="00F805C7">
        <w:t>.</w:t>
      </w:r>
      <w:r w:rsidR="00DC00FC">
        <w:t xml:space="preserve"> In this situation, it is recommended that Amana Ltd.'s CEO assumes some serious steps to change the present supply and search the local </w:t>
      </w:r>
      <w:r w:rsidR="008329E3">
        <w:t xml:space="preserve">supplier market for ones who could provide cheaper materials. </w:t>
      </w:r>
      <w:r w:rsidR="00E11857">
        <w:t xml:space="preserve">However, in this case, the business must keep in mind that the quality of the souvenirs </w:t>
      </w:r>
      <w:r w:rsidR="00C81397">
        <w:t>is</w:t>
      </w:r>
      <w:r w:rsidR="00E11857">
        <w:t xml:space="preserve"> preserved</w:t>
      </w:r>
      <w:r w:rsidR="00C81397">
        <w:t xml:space="preserve"> through high-quality raw supplies</w:t>
      </w:r>
      <w:r w:rsidR="00E11857">
        <w:t>.</w:t>
      </w:r>
    </w:p>
    <w:p w14:paraId="073B862F" w14:textId="07F6AC8B" w:rsidR="00BD37F3" w:rsidRDefault="00560E7E" w:rsidP="00B95899">
      <w:r>
        <w:rPr>
          <w:b/>
          <w:bCs/>
          <w:i/>
          <w:iCs/>
        </w:rPr>
        <w:t xml:space="preserve">Cut-down Labour: </w:t>
      </w:r>
      <w:r w:rsidR="00E93F0A">
        <w:t xml:space="preserve">Besides the status of the business's direct materials, the business's state of direct labour has also turned adverse. Due to the pandemic crisis, the labour force or the workforce within the economy has already been going through sudden mass unemployment. So perhaps the business's labour charges have increased in order to sustain the </w:t>
      </w:r>
      <w:r w:rsidR="00ED7525">
        <w:t>employees</w:t>
      </w:r>
      <w:r w:rsidR="00424E3B">
        <w:t>’</w:t>
      </w:r>
      <w:r w:rsidR="00ED7525">
        <w:t xml:space="preserve"> lifestyle during the crisis period and the rising cost of living.</w:t>
      </w:r>
      <w:r w:rsidR="00424E3B">
        <w:t xml:space="preserve"> Hence, in light of the recent rise in labour charges, Amana Ltd.’s CEO is advised to cut down on its labours in order to reduce the direct variable charges and bring it within the estimated original budget.</w:t>
      </w:r>
      <w:r w:rsidR="00E96B45">
        <w:t xml:space="preserve"> This step </w:t>
      </w:r>
      <w:r w:rsidR="00CB4AA8">
        <w:t>has become necessary</w:t>
      </w:r>
      <w:r w:rsidR="00E96B45">
        <w:t xml:space="preserve"> to preserve long-term sustainability within the pandemic period despite negatively contributing to the mass unemployment spread across the </w:t>
      </w:r>
      <w:proofErr w:type="gramStart"/>
      <w:r w:rsidR="00E96B45">
        <w:t>nation</w:t>
      </w:r>
      <w:r w:rsidR="00B95899">
        <w:t>(</w:t>
      </w:r>
      <w:proofErr w:type="gramEnd"/>
      <w:r w:rsidR="00B95899">
        <w:rPr>
          <w:shd w:val="clear" w:color="auto" w:fill="FFFFFF"/>
        </w:rPr>
        <w:t xml:space="preserve">WANASIDA, </w:t>
      </w:r>
      <w:r w:rsidR="00B95899">
        <w:t xml:space="preserve">et al., </w:t>
      </w:r>
      <w:r w:rsidR="00B95899">
        <w:rPr>
          <w:shd w:val="clear" w:color="auto" w:fill="FFFFFF"/>
        </w:rPr>
        <w:t>2021</w:t>
      </w:r>
      <w:r w:rsidR="00B95899">
        <w:t xml:space="preserve">, </w:t>
      </w:r>
      <w:r w:rsidR="00B95899">
        <w:rPr>
          <w:shd w:val="clear" w:color="auto" w:fill="FFFFFF"/>
        </w:rPr>
        <w:t>pp.897-911</w:t>
      </w:r>
      <w:r w:rsidR="00B95899">
        <w:t>)</w:t>
      </w:r>
      <w:r w:rsidR="00E96B45">
        <w:t>.</w:t>
      </w:r>
    </w:p>
    <w:p w14:paraId="59EC9144" w14:textId="7AF5350C" w:rsidR="00004262" w:rsidRDefault="00560E7E" w:rsidP="00D3096D">
      <w:r>
        <w:rPr>
          <w:b/>
          <w:bCs/>
          <w:i/>
          <w:iCs/>
        </w:rPr>
        <w:t>Review Selling price rates:</w:t>
      </w:r>
      <w:r>
        <w:t xml:space="preserve"> </w:t>
      </w:r>
      <w:r w:rsidR="007C3D09">
        <w:t xml:space="preserve">The control budget created above has clearly depicted a reduction in charge of </w:t>
      </w:r>
      <w:r w:rsidR="00E04322">
        <w:t>Amana Ltd.’s unitary selling price rate.</w:t>
      </w:r>
      <w:r w:rsidR="00384F75">
        <w:t xml:space="preserve"> The reduction of this rate is generally associated with the strategy to raise revenues during times of crisis. Another reason for reducing the unitary selling rates is to sustain itself in the increasingly aggressive competition in the </w:t>
      </w:r>
      <w:proofErr w:type="gramStart"/>
      <w:r w:rsidR="00384F75">
        <w:t>market</w:t>
      </w:r>
      <w:r w:rsidR="00D3096D">
        <w:t>(</w:t>
      </w:r>
      <w:proofErr w:type="gramEnd"/>
      <w:r w:rsidR="00D3096D">
        <w:rPr>
          <w:shd w:val="clear" w:color="auto" w:fill="FFFFFF"/>
        </w:rPr>
        <w:t>Christa</w:t>
      </w:r>
      <w:r w:rsidR="00D3096D">
        <w:t xml:space="preserve"> </w:t>
      </w:r>
      <w:r w:rsidR="00D3096D">
        <w:rPr>
          <w:shd w:val="clear" w:color="auto" w:fill="FFFFFF"/>
        </w:rPr>
        <w:t>and Kristinae, 2021</w:t>
      </w:r>
      <w:r w:rsidR="00D3096D">
        <w:t xml:space="preserve">, </w:t>
      </w:r>
      <w:r w:rsidR="00D3096D">
        <w:rPr>
          <w:shd w:val="clear" w:color="auto" w:fill="FFFFFF"/>
        </w:rPr>
        <w:t>pp.151-158</w:t>
      </w:r>
      <w:r w:rsidR="00D3096D">
        <w:t>)</w:t>
      </w:r>
      <w:r w:rsidR="00384F75">
        <w:t xml:space="preserve">. However, this reduction cannot be used as a long-term sustainability strategy. </w:t>
      </w:r>
      <w:r w:rsidR="00A036EF">
        <w:t>In the long term, the sustainability of the business’s profit</w:t>
      </w:r>
      <w:r w:rsidR="00C97B72">
        <w:t>able scope</w:t>
      </w:r>
      <w:r w:rsidR="00A036EF">
        <w:t xml:space="preserve"> </w:t>
      </w:r>
      <w:r w:rsidR="00093E3F">
        <w:t>will become questionable.</w:t>
      </w:r>
      <w:r w:rsidR="00C97B72">
        <w:t xml:space="preserve"> Hence, the </w:t>
      </w:r>
      <w:r w:rsidR="00AF1355">
        <w:t xml:space="preserve">CEO of Amana Ltd. is recommended to revise and </w:t>
      </w:r>
      <w:r w:rsidR="00F54DF2">
        <w:t>strategically review its presently reduced selling price rates.</w:t>
      </w:r>
      <w:r w:rsidR="00AD56BA">
        <w:t xml:space="preserve"> This needs to be done while keeping in mind the long-term </w:t>
      </w:r>
      <w:r w:rsidR="00D07A7F">
        <w:t>profitability scope of the business.</w:t>
      </w:r>
    </w:p>
    <w:p w14:paraId="11A839F5" w14:textId="4DB5B86E" w:rsidR="0067491D" w:rsidRDefault="00560E7E" w:rsidP="00E05D8A">
      <w:r w:rsidRPr="00A138A8">
        <w:rPr>
          <w:b/>
          <w:bCs/>
          <w:i/>
          <w:iCs/>
        </w:rPr>
        <w:t>Enhance employee productivity:</w:t>
      </w:r>
      <w:r>
        <w:t xml:space="preserve"> </w:t>
      </w:r>
      <w:r w:rsidR="00F7407C">
        <w:t>Employee productivity needs to be enhanced to retain an efficient business state and upgrade business performance in this competitive atmosphere.</w:t>
      </w:r>
      <w:r w:rsidR="00A138A8">
        <w:t xml:space="preserve"> At its present state, Amana Ltd. is standing in a risky position</w:t>
      </w:r>
      <w:r w:rsidR="006D132D">
        <w:t>,</w:t>
      </w:r>
      <w:r w:rsidR="00A138A8">
        <w:t xml:space="preserve"> </w:t>
      </w:r>
      <w:r w:rsidR="006D132D">
        <w:t>where</w:t>
      </w:r>
      <w:r w:rsidR="00A138A8">
        <w:t xml:space="preserve"> raising its production capacity or trying to adopt additional strategies might become </w:t>
      </w:r>
      <w:r w:rsidR="00DF03E5">
        <w:t>cost-ineffective and adversely impact its performance</w:t>
      </w:r>
      <w:sdt>
        <w:sdtPr>
          <w:id w:val="-1209401069"/>
          <w:citation/>
        </w:sdtPr>
        <w:sdtEndPr/>
        <w:sdtContent>
          <w:r w:rsidR="007A6BCE">
            <w:fldChar w:fldCharType="begin"/>
          </w:r>
          <w:r w:rsidR="007A6BCE">
            <w:rPr>
              <w:lang w:val="en-US"/>
            </w:rPr>
            <w:instrText xml:space="preserve"> CITATION Pie16 \l 1033 </w:instrText>
          </w:r>
          <w:r w:rsidR="007A6BCE">
            <w:fldChar w:fldCharType="separate"/>
          </w:r>
          <w:r w:rsidR="007A6BCE">
            <w:rPr>
              <w:noProof/>
              <w:lang w:val="en-US"/>
            </w:rPr>
            <w:t xml:space="preserve"> </w:t>
          </w:r>
          <w:r w:rsidR="007A6BCE" w:rsidRPr="007A6BCE">
            <w:rPr>
              <w:noProof/>
              <w:lang w:val="en-US"/>
            </w:rPr>
            <w:t>(Veyrat, 2016)</w:t>
          </w:r>
          <w:r w:rsidR="007A6BCE">
            <w:fldChar w:fldCharType="end"/>
          </w:r>
        </w:sdtContent>
      </w:sdt>
      <w:r w:rsidR="00DF03E5">
        <w:t>.</w:t>
      </w:r>
      <w:r w:rsidR="006D132D">
        <w:t xml:space="preserve"> Due to this, </w:t>
      </w:r>
      <w:r w:rsidR="009C2827">
        <w:t xml:space="preserve">Amana Ltd.’s CEO is recommended to employ technological developments like </w:t>
      </w:r>
      <w:r w:rsidR="00651657">
        <w:t>collaborative</w:t>
      </w:r>
      <w:r w:rsidR="009C2827">
        <w:t xml:space="preserve"> software</w:t>
      </w:r>
      <w:r w:rsidR="00651657">
        <w:t xml:space="preserve"> and tools</w:t>
      </w:r>
      <w:r w:rsidR="009C2827">
        <w:t xml:space="preserve"> to upgrade employee performance and productivity.</w:t>
      </w:r>
      <w:r w:rsidR="00582E32">
        <w:t xml:space="preserve"> This will not only raise the efficiency of employees but also save time and effort. </w:t>
      </w:r>
      <w:r w:rsidR="00A95E50">
        <w:t xml:space="preserve">For instance, the management of Amana Ltd. must work on training the workforce on the usage of technical software </w:t>
      </w:r>
      <w:r w:rsidR="00286AEF">
        <w:t>to upgrade the business’s overall productivity and raise operational efficiency.</w:t>
      </w:r>
    </w:p>
    <w:p w14:paraId="656C6DE6" w14:textId="5504A8DE" w:rsidR="00353744" w:rsidRDefault="00560E7E" w:rsidP="00E05D8A">
      <w:r w:rsidRPr="00A14974">
        <w:rPr>
          <w:b/>
          <w:bCs/>
          <w:i/>
          <w:iCs/>
        </w:rPr>
        <w:t>Effective marketing strategies:</w:t>
      </w:r>
      <w:r>
        <w:t xml:space="preserve"> </w:t>
      </w:r>
      <w:r w:rsidR="00A14974">
        <w:t xml:space="preserve">Instead of reducing the </w:t>
      </w:r>
      <w:r w:rsidR="008027A2">
        <w:t xml:space="preserve">per unit selling price rates of the souvenir products, the business Amana Ltd. must work on developing effective marketing strategies for </w:t>
      </w:r>
      <w:r w:rsidR="00CB7E8D">
        <w:t>increasing the collective sales turnover</w:t>
      </w:r>
      <w:sdt>
        <w:sdtPr>
          <w:id w:val="1566147139"/>
          <w:citation/>
        </w:sdtPr>
        <w:sdtEndPr/>
        <w:sdtContent>
          <w:r w:rsidR="00521DF0">
            <w:fldChar w:fldCharType="begin"/>
          </w:r>
          <w:r w:rsidR="00521DF0">
            <w:rPr>
              <w:lang w:val="en-US"/>
            </w:rPr>
            <w:instrText xml:space="preserve"> CITATION DAR20 \l 1033 </w:instrText>
          </w:r>
          <w:r w:rsidR="00521DF0">
            <w:fldChar w:fldCharType="separate"/>
          </w:r>
          <w:r w:rsidR="00521DF0">
            <w:rPr>
              <w:noProof/>
              <w:lang w:val="en-US"/>
            </w:rPr>
            <w:t xml:space="preserve"> </w:t>
          </w:r>
          <w:r w:rsidR="00521DF0" w:rsidRPr="00521DF0">
            <w:rPr>
              <w:noProof/>
              <w:lang w:val="en-US"/>
            </w:rPr>
            <w:t>(ZAHORSKY, 2020)</w:t>
          </w:r>
          <w:r w:rsidR="00521DF0">
            <w:fldChar w:fldCharType="end"/>
          </w:r>
        </w:sdtContent>
      </w:sdt>
      <w:r w:rsidR="00CB7E8D">
        <w:t>.</w:t>
      </w:r>
      <w:r w:rsidR="002C3745">
        <w:t xml:space="preserve"> The business will need to adopt strategies like providing samples of souvenir products.</w:t>
      </w:r>
      <w:r w:rsidR="00A87952">
        <w:t xml:space="preserve"> In its present state, the CEO of Amana Ltd. is recommended to first conduct extensive market research </w:t>
      </w:r>
      <w:r w:rsidR="00B67456">
        <w:t>to understand the preferences, needs and expectations of its target customers, which are tourists.</w:t>
      </w:r>
      <w:r w:rsidR="00F61CBB">
        <w:t xml:space="preserve"> Then it can start preparing its marketing strategies that would be most applicable and effective to the target consumer base. It is necessary for the target consumer base to grow beyond its current status in order for the business to sustain itself in this competitive market during the pandemic.</w:t>
      </w:r>
    </w:p>
    <w:p w14:paraId="38691E0E" w14:textId="6986A24F" w:rsidR="00604817" w:rsidRDefault="00560E7E" w:rsidP="00745B18">
      <w:r>
        <w:rPr>
          <w:b/>
          <w:bCs/>
          <w:i/>
          <w:iCs/>
        </w:rPr>
        <w:t xml:space="preserve">Better Customer service quality: </w:t>
      </w:r>
      <w:r w:rsidR="003C5320">
        <w:t xml:space="preserve">The only other way in which a business can enhance its business performance is to stay completely customer focused while manufacturing and delivering the souvenir products to the end-users. </w:t>
      </w:r>
      <w:r w:rsidR="009B4C01">
        <w:t xml:space="preserve">In today’s </w:t>
      </w:r>
      <w:r w:rsidR="00CA6BEE">
        <w:t xml:space="preserve">world, delivering high-quality customer experience and follow-up services is one of the most effective ways of developing business </w:t>
      </w:r>
      <w:proofErr w:type="gramStart"/>
      <w:r w:rsidR="00CA6BEE">
        <w:t>performance</w:t>
      </w:r>
      <w:r w:rsidR="00745B18">
        <w:t>(</w:t>
      </w:r>
      <w:proofErr w:type="gramEnd"/>
      <w:r w:rsidR="00745B18">
        <w:rPr>
          <w:shd w:val="clear" w:color="auto" w:fill="FFFFFF"/>
        </w:rPr>
        <w:t xml:space="preserve">Pereira, </w:t>
      </w:r>
      <w:r w:rsidR="00745B18">
        <w:t xml:space="preserve">et al., </w:t>
      </w:r>
      <w:r w:rsidR="00745B18">
        <w:rPr>
          <w:shd w:val="clear" w:color="auto" w:fill="FFFFFF"/>
        </w:rPr>
        <w:t>2021</w:t>
      </w:r>
      <w:r w:rsidR="00745B18">
        <w:t>)</w:t>
      </w:r>
      <w:r w:rsidR="00CA6BEE">
        <w:t>.</w:t>
      </w:r>
      <w:r w:rsidR="008149CB">
        <w:t xml:space="preserve"> </w:t>
      </w:r>
      <w:r w:rsidR="00A103B6">
        <w:t>Hence, it is recommended to the CEO of Amana Ltd. to</w:t>
      </w:r>
      <w:r w:rsidR="00C20ED3">
        <w:t xml:space="preserve"> introduce new customer service facilities that would allow follow-ups on the delivered experience of the souvenir product.</w:t>
      </w:r>
      <w:r w:rsidR="00A103B6">
        <w:t xml:space="preserve"> </w:t>
      </w:r>
      <w:r w:rsidR="00C20ED3">
        <w:t xml:space="preserve">This will become more effective if the business </w:t>
      </w:r>
      <w:r w:rsidR="00A103B6">
        <w:t>keep</w:t>
      </w:r>
      <w:r w:rsidR="00C20ED3">
        <w:t>s its</w:t>
      </w:r>
      <w:r w:rsidR="00A103B6">
        <w:t xml:space="preserve"> products aligned to the preferences and tastes of the target consumer segment.</w:t>
      </w:r>
      <w:r w:rsidR="00C20ED3">
        <w:t xml:space="preserve"> </w:t>
      </w:r>
      <w:r w:rsidR="00B22523">
        <w:t>Highly-skilled customer service specialists need to be hired to raise efficiency and greater customer experience.</w:t>
      </w:r>
    </w:p>
    <w:p w14:paraId="040B7681" w14:textId="77777777" w:rsidR="00604817" w:rsidRDefault="00560E7E">
      <w:pPr>
        <w:spacing w:after="160" w:line="259" w:lineRule="auto"/>
        <w:ind w:left="0" w:firstLine="0"/>
        <w:jc w:val="left"/>
      </w:pPr>
      <w:r>
        <w:br w:type="page"/>
      </w:r>
    </w:p>
    <w:p w14:paraId="050A7665" w14:textId="4DE12BF3" w:rsidR="00CE384A" w:rsidRDefault="00560E7E" w:rsidP="00CE384A">
      <w:pPr>
        <w:pStyle w:val="Heading1"/>
      </w:pPr>
      <w:bookmarkStart w:id="5" w:name="_Toc101555562"/>
      <w:r>
        <w:t>SECTION-2</w:t>
      </w:r>
      <w:bookmarkEnd w:id="5"/>
    </w:p>
    <w:p w14:paraId="2D6FD15A" w14:textId="3DE62E22" w:rsidR="00CE384A" w:rsidRDefault="00560E7E" w:rsidP="0085354E">
      <w:pPr>
        <w:pStyle w:val="Heading2"/>
      </w:pPr>
      <w:bookmarkStart w:id="6" w:name="_Toc101555563"/>
      <w:r>
        <w:t>2.1 Recommendation to Mr. Amana regarding his business decision</w:t>
      </w:r>
      <w:bookmarkEnd w:id="6"/>
    </w:p>
    <w:p w14:paraId="40EBD415" w14:textId="77777777" w:rsidR="00DB06C4" w:rsidRDefault="00560E7E" w:rsidP="0085354E">
      <w:pPr>
        <w:rPr>
          <w:rFonts w:cs="Times New Roman"/>
        </w:rPr>
      </w:pPr>
      <w:r>
        <w:rPr>
          <w:rFonts w:cs="Times New Roman"/>
        </w:rPr>
        <w:t xml:space="preserve">In this present scenario, Mr. Amana is </w:t>
      </w:r>
      <w:r w:rsidR="00072B26">
        <w:rPr>
          <w:rFonts w:cs="Times New Roman"/>
        </w:rPr>
        <w:t>considering moving or shifting around 50% of the business's sales to online platforms</w:t>
      </w:r>
      <w:r w:rsidR="007B7F29">
        <w:rPr>
          <w:rFonts w:cs="Times New Roman"/>
        </w:rPr>
        <w:t xml:space="preserve"> in order to follow the trend in the competitive market. </w:t>
      </w:r>
    </w:p>
    <w:p w14:paraId="54E74BDB" w14:textId="4B08C9CC" w:rsidR="00DB06C4" w:rsidRDefault="00560E7E" w:rsidP="0085354E">
      <w:pPr>
        <w:rPr>
          <w:rFonts w:cs="Times New Roman"/>
        </w:rPr>
      </w:pPr>
      <w:r w:rsidRPr="00DB06C4">
        <w:rPr>
          <w:rFonts w:cs="Times New Roman"/>
          <w:b/>
          <w:bCs/>
          <w:u w:val="single"/>
        </w:rPr>
        <w:t>Option No</w:t>
      </w:r>
      <w:r w:rsidR="0006171E">
        <w:rPr>
          <w:rFonts w:cs="Times New Roman"/>
          <w:b/>
          <w:bCs/>
          <w:u w:val="single"/>
        </w:rPr>
        <w:t>.</w:t>
      </w:r>
      <w:r w:rsidRPr="00DB06C4">
        <w:rPr>
          <w:rFonts w:cs="Times New Roman"/>
          <w:b/>
          <w:bCs/>
          <w:u w:val="single"/>
        </w:rPr>
        <w:t xml:space="preserve"> 1:</w:t>
      </w:r>
      <w:r>
        <w:rPr>
          <w:rFonts w:cs="Times New Roman"/>
        </w:rPr>
        <w:t xml:space="preserve"> </w:t>
      </w:r>
    </w:p>
    <w:p w14:paraId="4284AA5D" w14:textId="20093498" w:rsidR="0085354E" w:rsidRDefault="00560E7E" w:rsidP="0085354E">
      <w:r>
        <w:rPr>
          <w:rFonts w:cs="Times New Roman"/>
        </w:rPr>
        <w:t>One of the options he has considered is to set up a completely separate online website unique to his business.</w:t>
      </w:r>
      <w:r w:rsidR="003B148F">
        <w:rPr>
          <w:rFonts w:cs="Times New Roman"/>
        </w:rPr>
        <w:t xml:space="preserve"> However, this investment will take a massive amount of additional capital for the purpose of developing the online platform. One of the additional charges is the cost needed to set up a delivery network on the online platform. </w:t>
      </w:r>
      <w:r w:rsidR="0015758C">
        <w:rPr>
          <w:rFonts w:cs="Times New Roman"/>
        </w:rPr>
        <w:t xml:space="preserve">Next, the presently existing website needs to be upgraded to be able to handle a large volume of online traffic for greater sales. Besides this, an IT programmer needs to be hired on a full-time basis to maintain the online website and develop upgraded software needed to handle the sales. Besides this, extensive market research needs to be carried out by the </w:t>
      </w:r>
      <w:r w:rsidR="00DB06C4">
        <w:rPr>
          <w:rFonts w:cs="Times New Roman"/>
        </w:rPr>
        <w:t xml:space="preserve">market analyst of Amana Ltd. </w:t>
      </w:r>
      <w:r w:rsidR="00913043">
        <w:rPr>
          <w:rFonts w:cs="Times New Roman"/>
        </w:rPr>
        <w:t xml:space="preserve">With respect to this, the business analyst predicted that a guaranteed sales of 100,000 units of souvenirs would be sold every year on the developed online platform. </w:t>
      </w:r>
      <w:r w:rsidR="001062BE">
        <w:rPr>
          <w:rFonts w:cs="Times New Roman"/>
        </w:rPr>
        <w:t xml:space="preserve">The result of the estimated </w:t>
      </w:r>
      <w:r w:rsidR="00E2657A">
        <w:rPr>
          <w:rFonts w:cs="Times New Roman"/>
        </w:rPr>
        <w:t xml:space="preserve">additional charges that the business will be incurring upon the assumption of this option is around a total of </w:t>
      </w:r>
      <w:r w:rsidR="004228C4">
        <w:rPr>
          <w:rFonts w:cs="Times New Roman"/>
        </w:rPr>
        <w:t>£</w:t>
      </w:r>
      <w:r w:rsidR="004228C4">
        <w:t>235,000</w:t>
      </w:r>
      <w:r w:rsidR="00E2657A">
        <w:t>.</w:t>
      </w:r>
    </w:p>
    <w:p w14:paraId="1C3367B0" w14:textId="3835CDA3" w:rsidR="0006171E" w:rsidRPr="0006171E" w:rsidRDefault="00560E7E" w:rsidP="0085354E">
      <w:pPr>
        <w:rPr>
          <w:b/>
          <w:u w:val="single"/>
        </w:rPr>
      </w:pPr>
      <w:r w:rsidRPr="0006171E">
        <w:rPr>
          <w:b/>
          <w:u w:val="single"/>
        </w:rPr>
        <w:t>Option No. 2:</w:t>
      </w:r>
    </w:p>
    <w:p w14:paraId="2C64863B" w14:textId="77777777" w:rsidR="00A25F8D" w:rsidRDefault="00560E7E" w:rsidP="0085354E">
      <w:r>
        <w:t xml:space="preserve">The second alternative option that is available to the CEO of Amana Ltd. for shifting to the online platform is to </w:t>
      </w:r>
      <w:r w:rsidR="00F9101F">
        <w:t>start selling their existing souvenir products on the largest online shopping platform</w:t>
      </w:r>
      <w:r w:rsidR="00E1013F">
        <w:t>,</w:t>
      </w:r>
      <w:r w:rsidR="00F9101F">
        <w:t xml:space="preserve"> Amazon. </w:t>
      </w:r>
      <w:r w:rsidR="004C39CC">
        <w:t>For permanently undertaking this alternative option, Mr. Amana will need to take certain crucial factors into consideration.</w:t>
      </w:r>
      <w:r w:rsidR="0088551B">
        <w:t xml:space="preserve"> The first is an additional charge called the "Amazon Fulfilment" fee that is required to be incurred by any newly introduced business to satisfy the trade </w:t>
      </w:r>
      <w:r w:rsidR="00DD2859">
        <w:t xml:space="preserve">collaboration </w:t>
      </w:r>
      <w:r w:rsidR="0088551B">
        <w:t>contract with Amazon.</w:t>
      </w:r>
      <w:r w:rsidR="00C92883">
        <w:t xml:space="preserve"> This fee is a total of </w:t>
      </w:r>
      <w:r w:rsidR="00C92883">
        <w:rPr>
          <w:rFonts w:cs="Times New Roman"/>
        </w:rPr>
        <w:t>£</w:t>
      </w:r>
      <w:r w:rsidR="00C92883">
        <w:t>50,000</w:t>
      </w:r>
      <w:r w:rsidR="00B93E6B">
        <w:t xml:space="preserve"> to be made as a one-time initial payment.</w:t>
      </w:r>
      <w:r w:rsidR="00137C60">
        <w:t xml:space="preserve"> This is the only additional charge that would be required to be paid by Mr. Amana in order to shift 50% of its business to the online shopping platform.</w:t>
      </w:r>
      <w:r w:rsidR="00C92883">
        <w:t xml:space="preserve"> </w:t>
      </w:r>
    </w:p>
    <w:p w14:paraId="031EAE13" w14:textId="718E0A6C" w:rsidR="0006171E" w:rsidRDefault="00560E7E" w:rsidP="00573859">
      <w:r>
        <w:t xml:space="preserve">The market analyst of Amana Ltd. has realised that the maximum of the business's close souvenir competitors </w:t>
      </w:r>
      <w:r w:rsidR="00DD0519">
        <w:t>is</w:t>
      </w:r>
      <w:r>
        <w:t xml:space="preserve"> </w:t>
      </w:r>
      <w:r w:rsidR="00F762C6">
        <w:t>on the Amazon online platform.</w:t>
      </w:r>
      <w:r w:rsidR="00DD0519">
        <w:t xml:space="preserve"> Considering the state of online competition existing on the stated shopping platform, Amana's market analyst has guaranteed Mr. Amana that a minimum of 65,000 units of souvenirs will have a guaranteed sale. Besides this, Amazon generally guarantees its online sellers that there is a massive scope of growth in the collective sales turnover based on the original demand in the market industry.</w:t>
      </w:r>
      <w:r w:rsidR="001B6EE8">
        <w:t xml:space="preserve"> This promise of potential for the </w:t>
      </w:r>
      <w:r w:rsidR="00527B29">
        <w:t xml:space="preserve">annual </w:t>
      </w:r>
      <w:r w:rsidR="001B6EE8">
        <w:t>rise in the sales turnover</w:t>
      </w:r>
      <w:r w:rsidR="00DD0519">
        <w:t xml:space="preserve"> </w:t>
      </w:r>
      <w:r w:rsidR="00527B29">
        <w:t xml:space="preserve">could be a great advantage to the business Amana Ltd. </w:t>
      </w:r>
      <w:r w:rsidR="008D35EB">
        <w:t>However, the business would lose all control over the setting of the prices of its souvenir products as well as on the return policies originally declared by the business.</w:t>
      </w:r>
      <w:r w:rsidR="00454219">
        <w:t xml:space="preserve"> This is, generally, since Amazon </w:t>
      </w:r>
      <w:r w:rsidR="00E02779">
        <w:t xml:space="preserve">normally follows a policy where products can either be replaced or returned by the customer in exchange for </w:t>
      </w:r>
      <w:proofErr w:type="gramStart"/>
      <w:r w:rsidR="00E02779">
        <w:t>refunds</w:t>
      </w:r>
      <w:r w:rsidR="00573859">
        <w:t>(</w:t>
      </w:r>
      <w:proofErr w:type="gramEnd"/>
      <w:r w:rsidR="00573859">
        <w:rPr>
          <w:shd w:val="clear" w:color="auto" w:fill="FFFFFF"/>
        </w:rPr>
        <w:t>Johansson, 2021</w:t>
      </w:r>
      <w:r w:rsidR="00573859">
        <w:t>)</w:t>
      </w:r>
      <w:r w:rsidR="00E02779">
        <w:t>. This is equally followed by all online sellers trading on Amazon.</w:t>
      </w:r>
    </w:p>
    <w:p w14:paraId="3561DA61" w14:textId="303FB44D" w:rsidR="00A25F8D" w:rsidRPr="00A25F8D" w:rsidRDefault="00560E7E" w:rsidP="0085354E">
      <w:pPr>
        <w:rPr>
          <w:b/>
          <w:bCs/>
          <w:u w:val="single"/>
        </w:rPr>
      </w:pPr>
      <w:r w:rsidRPr="00A25F8D">
        <w:rPr>
          <w:b/>
          <w:bCs/>
          <w:u w:val="single"/>
        </w:rPr>
        <w:t>Recommended Option to Mr. Amana:</w:t>
      </w:r>
    </w:p>
    <w:p w14:paraId="16F4BB60" w14:textId="39C5562E" w:rsidR="00A25F8D" w:rsidRDefault="00560E7E" w:rsidP="0085354E">
      <w:r>
        <w:t xml:space="preserve">Considering both the options stated till now, Mr. Amana will need to select the alternative that will be most profitable without raising the </w:t>
      </w:r>
      <w:r w:rsidR="006A6891">
        <w:t xml:space="preserve">business’s </w:t>
      </w:r>
      <w:r>
        <w:t>additional charges excessively.</w:t>
      </w:r>
      <w:r w:rsidR="000360C5">
        <w:t xml:space="preserve"> </w:t>
      </w:r>
      <w:r w:rsidR="00750975">
        <w:t xml:space="preserve">The first option is to set up its own shopping website by developing its existing website with the help of an IT programmer. However, this option would require a </w:t>
      </w:r>
      <w:r w:rsidR="00E242E2">
        <w:t xml:space="preserve">combined additional charge of </w:t>
      </w:r>
      <w:r w:rsidR="00E242E2">
        <w:rPr>
          <w:rFonts w:cs="Times New Roman"/>
        </w:rPr>
        <w:t>£</w:t>
      </w:r>
      <w:r w:rsidR="00E242E2">
        <w:t xml:space="preserve">235,000. Nevertheless, if this alternative was selected by Mr. Amana, he would be guaranteed a sale of 100,000 units of souvenirs. For this option, complete control of the return policies and the setting of the product prices will be held by the business itself. In this area, the second alternative option falls short since, despite requiring lower additional expenses, Amazon </w:t>
      </w:r>
      <w:r w:rsidR="008B5E84">
        <w:t>would competently restrict the price setting and return policy setting control of the business.</w:t>
      </w:r>
      <w:r w:rsidR="00465C5A">
        <w:t xml:space="preserve"> </w:t>
      </w:r>
      <w:r w:rsidR="009846E4">
        <w:t>In addition to this, there is another shortfall in choosing the Amazon platform for the business's online shift.</w:t>
      </w:r>
      <w:r w:rsidR="002B0680">
        <w:t xml:space="preserve"> This is that the business the guaranteed volume of sales is far lower than the estimated sales turnover on its own website.</w:t>
      </w:r>
      <w:r w:rsidR="007C28A7">
        <w:t xml:space="preserve"> </w:t>
      </w:r>
      <w:r w:rsidR="00D42B5B">
        <w:t>Nonetheless, Amazon promises that the business can expect a constant potential growth in its sales turnover, considering the demand for souvenirs in the market.</w:t>
      </w:r>
      <w:r w:rsidR="00297C26">
        <w:t xml:space="preserve"> Besides this advantage, the only additional fee charged by the Amazon shopping platform is th</w:t>
      </w:r>
      <w:r w:rsidR="00122968">
        <w:t xml:space="preserve">e "Amazon Fulfilment" fee of </w:t>
      </w:r>
      <w:r w:rsidR="00122968">
        <w:rPr>
          <w:rFonts w:cs="Times New Roman"/>
        </w:rPr>
        <w:t>£</w:t>
      </w:r>
      <w:r w:rsidR="00122968">
        <w:t>50,000, which is consequentially lower than the additional charges required for setting up the own business website for online selling.</w:t>
      </w:r>
    </w:p>
    <w:p w14:paraId="6DABC659" w14:textId="54D6D55A" w:rsidR="0002000B" w:rsidRDefault="00560E7E" w:rsidP="00565DD4">
      <w:r>
        <w:t xml:space="preserve">In conclusion to the advantages and disadvantages stated above regarding both the available options, Mr. Amana, the CEO of Amana Ltd., is recommended to go for the </w:t>
      </w:r>
      <w:r w:rsidR="006C672E">
        <w:t xml:space="preserve">second alternative of Amazon collaborative </w:t>
      </w:r>
      <w:proofErr w:type="gramStart"/>
      <w:r w:rsidR="006C672E">
        <w:t>selling</w:t>
      </w:r>
      <w:r w:rsidR="00565DD4">
        <w:t>(</w:t>
      </w:r>
      <w:proofErr w:type="gramEnd"/>
      <w:r w:rsidR="00565DD4">
        <w:rPr>
          <w:shd w:val="clear" w:color="auto" w:fill="FFFFFF"/>
        </w:rPr>
        <w:t>Zhu</w:t>
      </w:r>
      <w:r w:rsidR="00565DD4">
        <w:t xml:space="preserve"> </w:t>
      </w:r>
      <w:r w:rsidR="00565DD4">
        <w:rPr>
          <w:shd w:val="clear" w:color="auto" w:fill="FFFFFF"/>
        </w:rPr>
        <w:t>and Liu, 2018</w:t>
      </w:r>
      <w:r w:rsidR="00565DD4">
        <w:t xml:space="preserve">, </w:t>
      </w:r>
      <w:r w:rsidR="00565DD4">
        <w:rPr>
          <w:shd w:val="clear" w:color="auto" w:fill="FFFFFF"/>
        </w:rPr>
        <w:t>pp.2618-2642</w:t>
      </w:r>
      <w:r w:rsidR="00565DD4">
        <w:t>)</w:t>
      </w:r>
      <w:r w:rsidR="006C672E">
        <w:t>. This would promise the business adequate growth opportunities in the future that would help it tackle the crisis of the pandemic.</w:t>
      </w:r>
      <w:r w:rsidR="00BC7F31">
        <w:t xml:space="preserve"> Besides this, the business will also be able to save up on its limited financial resources with greater opportunity for profit maximisation. In addition to this, the aggressive competition existing within the Amazon platform would keep the business on its toes while giving it adequate scope for attaining a leading </w:t>
      </w:r>
      <w:r w:rsidR="006360A8">
        <w:t>position</w:t>
      </w:r>
      <w:r w:rsidR="00EF3F90">
        <w:t xml:space="preserve"> on the said platform</w:t>
      </w:r>
      <w:r w:rsidR="006360A8">
        <w:t>.</w:t>
      </w:r>
    </w:p>
    <w:p w14:paraId="6B100F80" w14:textId="77777777" w:rsidR="0002000B" w:rsidRDefault="00560E7E">
      <w:pPr>
        <w:spacing w:after="160" w:line="259" w:lineRule="auto"/>
        <w:ind w:left="0" w:firstLine="0"/>
        <w:jc w:val="left"/>
      </w:pPr>
      <w:r>
        <w:br w:type="page"/>
      </w:r>
    </w:p>
    <w:p w14:paraId="3869A021" w14:textId="41ED66BC" w:rsidR="0013394B" w:rsidRDefault="00560E7E" w:rsidP="0013394B">
      <w:pPr>
        <w:pStyle w:val="Heading1"/>
      </w:pPr>
      <w:bookmarkStart w:id="7" w:name="_Toc101555564"/>
      <w:r>
        <w:t>Conclusion</w:t>
      </w:r>
      <w:bookmarkEnd w:id="7"/>
    </w:p>
    <w:p w14:paraId="4B8B12C9" w14:textId="72482A53" w:rsidR="00995FC0" w:rsidRDefault="00560E7E" w:rsidP="0013394B">
      <w:r>
        <w:t xml:space="preserve">The managerial accounting report has been entirely focused on the scenario of the souvenir business Amana Ltd. </w:t>
      </w:r>
      <w:r w:rsidR="00D24E28">
        <w:t xml:space="preserve">with its CEO Mr. Amana. </w:t>
      </w:r>
      <w:r w:rsidR="00463EF6">
        <w:t>Th</w:t>
      </w:r>
      <w:r w:rsidR="00993BE5">
        <w:t>e</w:t>
      </w:r>
      <w:r w:rsidR="00463EF6">
        <w:t xml:space="preserve"> report had fully analysed the business's present performance for the period of 2020 when the sudden Covid-19 pandemic struck the entire globe</w:t>
      </w:r>
      <w:r w:rsidR="00EF71C9">
        <w:t xml:space="preserve"> and hampered the profits of all operative businesses.</w:t>
      </w:r>
      <w:r w:rsidR="00993BE5">
        <w:t xml:space="preserve"> Considering the state of performance, the business has been recommended techniques and strategies that the management of Amana Ltd. could adopt for enhancing commercial business performance.</w:t>
      </w:r>
      <w:r w:rsidR="0088271E">
        <w:t xml:space="preserve"> </w:t>
      </w:r>
      <w:r w:rsidR="00823437">
        <w:t xml:space="preserve">In addition to this, the company’s online shift </w:t>
      </w:r>
      <w:r w:rsidR="00D03A46">
        <w:t>has also been critically analysed and recommended for selection by Mr. Amana.</w:t>
      </w:r>
    </w:p>
    <w:p w14:paraId="558CA637" w14:textId="77777777" w:rsidR="00995FC0" w:rsidRDefault="00560E7E">
      <w:pPr>
        <w:spacing w:after="160" w:line="259" w:lineRule="auto"/>
        <w:ind w:left="0" w:firstLine="0"/>
        <w:jc w:val="left"/>
      </w:pPr>
      <w:r>
        <w:br w:type="page"/>
      </w:r>
    </w:p>
    <w:p w14:paraId="644478B7" w14:textId="5B699879" w:rsidR="0013394B" w:rsidRDefault="00560E7E" w:rsidP="0013394B">
      <w:pPr>
        <w:pStyle w:val="Heading1"/>
      </w:pPr>
      <w:bookmarkStart w:id="8" w:name="_Toc101555565"/>
      <w:r>
        <w:t>References</w:t>
      </w:r>
      <w:bookmarkEnd w:id="8"/>
    </w:p>
    <w:p w14:paraId="7D0B482C" w14:textId="2BBD65FA" w:rsidR="00241121" w:rsidRPr="00241121" w:rsidRDefault="00560E7E" w:rsidP="00241121">
      <w:pPr>
        <w:rPr>
          <w:b/>
          <w:bCs/>
        </w:rPr>
      </w:pPr>
      <w:r w:rsidRPr="00241121">
        <w:rPr>
          <w:b/>
          <w:bCs/>
        </w:rPr>
        <w:t>Books and Journals</w:t>
      </w:r>
    </w:p>
    <w:p w14:paraId="1070AE55" w14:textId="77777777" w:rsidR="00C174AE" w:rsidRDefault="00C174AE" w:rsidP="009A60E9">
      <w:pPr>
        <w:rPr>
          <w:shd w:val="clear" w:color="auto" w:fill="FFFFFF"/>
        </w:rPr>
      </w:pPr>
      <w:r>
        <w:rPr>
          <w:shd w:val="clear" w:color="auto" w:fill="FFFFFF"/>
        </w:rPr>
        <w:t>Christa, U. and Kristinae, V., (2021). The effect of product innovation on business performance during COVID 19 pandemic. </w:t>
      </w:r>
      <w:r>
        <w:rPr>
          <w:i/>
          <w:iCs/>
          <w:shd w:val="clear" w:color="auto" w:fill="FFFFFF"/>
        </w:rPr>
        <w:t>Uncertain Supply Chain Management</w:t>
      </w:r>
      <w:r>
        <w:rPr>
          <w:shd w:val="clear" w:color="auto" w:fill="FFFFFF"/>
        </w:rPr>
        <w:t>, </w:t>
      </w:r>
      <w:r>
        <w:rPr>
          <w:i/>
          <w:iCs/>
          <w:shd w:val="clear" w:color="auto" w:fill="FFFFFF"/>
        </w:rPr>
        <w:t>9</w:t>
      </w:r>
      <w:r>
        <w:rPr>
          <w:shd w:val="clear" w:color="auto" w:fill="FFFFFF"/>
        </w:rPr>
        <w:t>(1), pp.151-158.</w:t>
      </w:r>
    </w:p>
    <w:p w14:paraId="4DDCBE1B" w14:textId="77777777" w:rsidR="00C174AE" w:rsidRDefault="00C174AE" w:rsidP="00241121">
      <w:pPr>
        <w:rPr>
          <w:shd w:val="clear" w:color="auto" w:fill="FFFFFF"/>
        </w:rPr>
      </w:pPr>
      <w:proofErr w:type="spellStart"/>
      <w:r>
        <w:rPr>
          <w:shd w:val="clear" w:color="auto" w:fill="FFFFFF"/>
        </w:rPr>
        <w:t>Elgazzar</w:t>
      </w:r>
      <w:proofErr w:type="spellEnd"/>
      <w:r>
        <w:rPr>
          <w:shd w:val="clear" w:color="auto" w:fill="FFFFFF"/>
        </w:rPr>
        <w:t>, Y., El-Shahawy, R. and Senousy, Y., (2022). The Role of Digital Transformation in Enhancing Business Resilience with Pandemic of COVID-19. In </w:t>
      </w:r>
      <w:r>
        <w:rPr>
          <w:i/>
          <w:iCs/>
          <w:shd w:val="clear" w:color="auto" w:fill="FFFFFF"/>
        </w:rPr>
        <w:t>Digital Transformation Technology</w:t>
      </w:r>
      <w:r>
        <w:rPr>
          <w:shd w:val="clear" w:color="auto" w:fill="FFFFFF"/>
        </w:rPr>
        <w:t> (pp. 323-333). Springer, Singapore.</w:t>
      </w:r>
    </w:p>
    <w:p w14:paraId="2875F9BC" w14:textId="77777777" w:rsidR="00C174AE" w:rsidRDefault="00C174AE" w:rsidP="00241121">
      <w:pPr>
        <w:rPr>
          <w:shd w:val="clear" w:color="auto" w:fill="FFFFFF"/>
        </w:rPr>
      </w:pPr>
      <w:proofErr w:type="spellStart"/>
      <w:r>
        <w:rPr>
          <w:shd w:val="clear" w:color="auto" w:fill="FFFFFF"/>
        </w:rPr>
        <w:t>Jermsittiparsert</w:t>
      </w:r>
      <w:proofErr w:type="spellEnd"/>
      <w:r>
        <w:rPr>
          <w:shd w:val="clear" w:color="auto" w:fill="FFFFFF"/>
        </w:rPr>
        <w:t xml:space="preserve">, K., (2020). Leadership and industry 4.0 as a tool to enhance organisation performance: Direct and indirect role of job satisfaction, competitive advantage and business sustainability. In </w:t>
      </w:r>
      <w:r>
        <w:rPr>
          <w:i/>
          <w:iCs/>
          <w:shd w:val="clear" w:color="auto" w:fill="FFFFFF"/>
        </w:rPr>
        <w:t>Agile Business Leadership Methods for Industry 4.0</w:t>
      </w:r>
      <w:r>
        <w:rPr>
          <w:shd w:val="clear" w:color="auto" w:fill="FFFFFF"/>
        </w:rPr>
        <w:t>. Emerald Publishing Limited.</w:t>
      </w:r>
    </w:p>
    <w:p w14:paraId="50FA78AA" w14:textId="77777777" w:rsidR="00C174AE" w:rsidRDefault="00C174AE" w:rsidP="00565DD4">
      <w:pPr>
        <w:rPr>
          <w:shd w:val="clear" w:color="auto" w:fill="FFFFFF"/>
        </w:rPr>
      </w:pPr>
      <w:r>
        <w:rPr>
          <w:shd w:val="clear" w:color="auto" w:fill="FFFFFF"/>
        </w:rPr>
        <w:t>Johansson, J., (2021). Launching a Product to Amazon Marketplace: Selling at Amazon. com.</w:t>
      </w:r>
    </w:p>
    <w:p w14:paraId="33F3E3A8" w14:textId="77777777" w:rsidR="00C174AE" w:rsidRDefault="00C174AE" w:rsidP="00E45C92">
      <w:pPr>
        <w:rPr>
          <w:shd w:val="clear" w:color="auto" w:fill="FFFFFF"/>
        </w:rPr>
      </w:pPr>
      <w:r>
        <w:rPr>
          <w:shd w:val="clear" w:color="auto" w:fill="FFFFFF"/>
        </w:rPr>
        <w:t xml:space="preserve">Pereira, J., Braga, V., Correia, A. and Salamzadeh, A., (2021). Unboxing organisational complexity: how does it affect business performance during the COVID-19 </w:t>
      </w:r>
      <w:proofErr w:type="gramStart"/>
      <w:r>
        <w:rPr>
          <w:shd w:val="clear" w:color="auto" w:fill="FFFFFF"/>
        </w:rPr>
        <w:t>pandemic?.</w:t>
      </w:r>
      <w:proofErr w:type="gramEnd"/>
      <w:r>
        <w:rPr>
          <w:shd w:val="clear" w:color="auto" w:fill="FFFFFF"/>
        </w:rPr>
        <w:t> </w:t>
      </w:r>
      <w:r>
        <w:rPr>
          <w:i/>
          <w:iCs/>
          <w:shd w:val="clear" w:color="auto" w:fill="FFFFFF"/>
        </w:rPr>
        <w:t>Journal of Entrepreneurship and Public Policy</w:t>
      </w:r>
      <w:r>
        <w:rPr>
          <w:shd w:val="clear" w:color="auto" w:fill="FFFFFF"/>
        </w:rPr>
        <w:t>.</w:t>
      </w:r>
    </w:p>
    <w:p w14:paraId="2E716BF7" w14:textId="77777777" w:rsidR="00C174AE" w:rsidRDefault="00C174AE" w:rsidP="00241121">
      <w:pPr>
        <w:rPr>
          <w:shd w:val="clear" w:color="auto" w:fill="FFFFFF"/>
        </w:rPr>
      </w:pPr>
      <w:r>
        <w:rPr>
          <w:shd w:val="clear" w:color="auto" w:fill="FFFFFF"/>
        </w:rPr>
        <w:t xml:space="preserve">WANASIDA, A.S., BERNARTO, I., SUDIBJO, N. and PURWANTO, A., (2021). The role of business capabilities in supporting organisation agility and performance during the COVID-19 pandemic: An empirical study in Indonesia. </w:t>
      </w:r>
      <w:r>
        <w:rPr>
          <w:i/>
          <w:iCs/>
          <w:shd w:val="clear" w:color="auto" w:fill="FFFFFF"/>
        </w:rPr>
        <w:t>The Journal of Asian Finance, Economics and Business</w:t>
      </w:r>
      <w:r>
        <w:rPr>
          <w:shd w:val="clear" w:color="auto" w:fill="FFFFFF"/>
        </w:rPr>
        <w:t>, </w:t>
      </w:r>
      <w:r>
        <w:rPr>
          <w:i/>
          <w:iCs/>
          <w:shd w:val="clear" w:color="auto" w:fill="FFFFFF"/>
        </w:rPr>
        <w:t>8</w:t>
      </w:r>
      <w:r>
        <w:rPr>
          <w:shd w:val="clear" w:color="auto" w:fill="FFFFFF"/>
        </w:rPr>
        <w:t>(5), pp.897-911.</w:t>
      </w:r>
    </w:p>
    <w:p w14:paraId="5047A497" w14:textId="77777777" w:rsidR="00C174AE" w:rsidRDefault="00C174AE" w:rsidP="00565DD4">
      <w:pPr>
        <w:rPr>
          <w:shd w:val="clear" w:color="auto" w:fill="FFFFFF"/>
        </w:rPr>
      </w:pPr>
      <w:r>
        <w:rPr>
          <w:shd w:val="clear" w:color="auto" w:fill="FFFFFF"/>
        </w:rPr>
        <w:t>Zhu, F. and Liu, Q., (2018). Competing with complementors: An empirical look at Amazon. com. </w:t>
      </w:r>
      <w:r>
        <w:rPr>
          <w:i/>
          <w:iCs/>
          <w:shd w:val="clear" w:color="auto" w:fill="FFFFFF"/>
        </w:rPr>
        <w:t>Strategic management journal</w:t>
      </w:r>
      <w:r>
        <w:rPr>
          <w:shd w:val="clear" w:color="auto" w:fill="FFFFFF"/>
        </w:rPr>
        <w:t>, </w:t>
      </w:r>
      <w:r>
        <w:rPr>
          <w:i/>
          <w:iCs/>
          <w:shd w:val="clear" w:color="auto" w:fill="FFFFFF"/>
        </w:rPr>
        <w:t>39</w:t>
      </w:r>
      <w:r>
        <w:rPr>
          <w:shd w:val="clear" w:color="auto" w:fill="FFFFFF"/>
        </w:rPr>
        <w:t>(10), pp.2618-2642.</w:t>
      </w:r>
    </w:p>
    <w:p w14:paraId="34F99A83" w14:textId="3E3EF094" w:rsidR="00F950BF" w:rsidRDefault="00F950BF" w:rsidP="00F950BF">
      <w:pPr>
        <w:rPr>
          <w:b/>
          <w:bCs/>
          <w:shd w:val="clear" w:color="auto" w:fill="FFFFFF"/>
        </w:rPr>
      </w:pPr>
      <w:r w:rsidRPr="00F950BF">
        <w:rPr>
          <w:b/>
          <w:bCs/>
          <w:shd w:val="clear" w:color="auto" w:fill="FFFFFF"/>
        </w:rPr>
        <w:t>Websites</w:t>
      </w:r>
    </w:p>
    <w:sdt>
      <w:sdtPr>
        <w:id w:val="111145805"/>
        <w:bibliography/>
      </w:sdtPr>
      <w:sdtEndPr/>
      <w:sdtContent>
        <w:p w14:paraId="1122FFBE" w14:textId="65284EE3" w:rsidR="00F950BF" w:rsidRDefault="00F950BF" w:rsidP="00F950BF">
          <w:pPr>
            <w:pStyle w:val="Bibliography"/>
            <w:rPr>
              <w:noProof/>
              <w:szCs w:val="24"/>
            </w:rPr>
          </w:pPr>
          <w:r>
            <w:fldChar w:fldCharType="begin"/>
          </w:r>
          <w:r>
            <w:instrText xml:space="preserve"> BIBLIOGRAPHY </w:instrText>
          </w:r>
          <w:r>
            <w:fldChar w:fldCharType="separate"/>
          </w:r>
          <w:r>
            <w:rPr>
              <w:noProof/>
            </w:rPr>
            <w:t xml:space="preserve">Holtzman, M. P., (2016). </w:t>
          </w:r>
          <w:r>
            <w:rPr>
              <w:i/>
              <w:iCs/>
              <w:noProof/>
            </w:rPr>
            <w:t xml:space="preserve">How to Implement a Flexible Budget. </w:t>
          </w:r>
          <w:r>
            <w:rPr>
              <w:noProof/>
            </w:rPr>
            <w:t xml:space="preserve">[Online] </w:t>
          </w:r>
          <w:r>
            <w:rPr>
              <w:noProof/>
            </w:rPr>
            <w:br/>
            <w:t xml:space="preserve">Available at: </w:t>
          </w:r>
          <w:r>
            <w:rPr>
              <w:noProof/>
              <w:u w:val="single"/>
            </w:rPr>
            <w:t>https://www.dummies.com/article/business-careers-money/business/accounting/general-accounting/how-to-implement-a-flexible-budget-168047/</w:t>
          </w:r>
        </w:p>
        <w:p w14:paraId="06B9CE74" w14:textId="51A1A7DF" w:rsidR="00F950BF" w:rsidRDefault="00F950BF" w:rsidP="00F950BF">
          <w:pPr>
            <w:pStyle w:val="Bibliography"/>
            <w:rPr>
              <w:noProof/>
            </w:rPr>
          </w:pPr>
          <w:r>
            <w:rPr>
              <w:noProof/>
            </w:rPr>
            <w:t xml:space="preserve">Veyrat, P., (2016). </w:t>
          </w:r>
          <w:r>
            <w:rPr>
              <w:i/>
              <w:iCs/>
              <w:noProof/>
            </w:rPr>
            <w:t xml:space="preserve">Five Strategies For Improving Business Performance Management. </w:t>
          </w:r>
          <w:r>
            <w:rPr>
              <w:noProof/>
            </w:rPr>
            <w:t xml:space="preserve">[Online] </w:t>
          </w:r>
          <w:r>
            <w:rPr>
              <w:noProof/>
            </w:rPr>
            <w:br/>
            <w:t xml:space="preserve">Available at: </w:t>
          </w:r>
          <w:r>
            <w:rPr>
              <w:noProof/>
              <w:u w:val="single"/>
            </w:rPr>
            <w:t>https://www.heflo.com/blog/business-management/improving-business-performance/</w:t>
          </w:r>
        </w:p>
        <w:p w14:paraId="2131F4FC" w14:textId="1F2B65E4" w:rsidR="00F950BF" w:rsidRDefault="00F950BF" w:rsidP="00F950BF">
          <w:pPr>
            <w:pStyle w:val="Bibliography"/>
            <w:rPr>
              <w:noProof/>
            </w:rPr>
          </w:pPr>
          <w:r>
            <w:rPr>
              <w:noProof/>
            </w:rPr>
            <w:t xml:space="preserve">ZAHORSKY, D., (2020). </w:t>
          </w:r>
          <w:r>
            <w:rPr>
              <w:i/>
              <w:iCs/>
              <w:noProof/>
            </w:rPr>
            <w:t xml:space="preserve">10 Straightforward Ways to Improve Your Small Business. </w:t>
          </w:r>
          <w:r>
            <w:rPr>
              <w:noProof/>
            </w:rPr>
            <w:t xml:space="preserve">[Online] </w:t>
          </w:r>
          <w:r>
            <w:rPr>
              <w:noProof/>
            </w:rPr>
            <w:br/>
            <w:t xml:space="preserve">Available at: </w:t>
          </w:r>
          <w:r>
            <w:rPr>
              <w:noProof/>
              <w:u w:val="single"/>
            </w:rPr>
            <w:t>https://www.thebalancesmb.com/improve-your-small-business-2951413</w:t>
          </w:r>
        </w:p>
        <w:p w14:paraId="0FA03BCE" w14:textId="7A3DE642" w:rsidR="00F950BF" w:rsidRPr="00F950BF" w:rsidRDefault="00F950BF" w:rsidP="00F950BF">
          <w:r>
            <w:rPr>
              <w:b/>
              <w:bCs/>
              <w:noProof/>
            </w:rPr>
            <w:fldChar w:fldCharType="end"/>
          </w:r>
        </w:p>
      </w:sdtContent>
    </w:sdt>
    <w:sectPr w:rsidR="00F950BF" w:rsidRPr="00F950BF" w:rsidSect="005210EA">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BB037" w14:textId="77777777" w:rsidR="00560E7E" w:rsidRDefault="00560E7E">
      <w:pPr>
        <w:spacing w:after="0" w:line="240" w:lineRule="auto"/>
      </w:pPr>
      <w:r>
        <w:separator/>
      </w:r>
    </w:p>
  </w:endnote>
  <w:endnote w:type="continuationSeparator" w:id="0">
    <w:p w14:paraId="6E8A6B64" w14:textId="77777777" w:rsidR="00560E7E" w:rsidRDefault="00560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036187"/>
      <w:docPartObj>
        <w:docPartGallery w:val="Page Numbers (Bottom of Page)"/>
        <w:docPartUnique/>
      </w:docPartObj>
    </w:sdtPr>
    <w:sdtEndPr/>
    <w:sdtContent>
      <w:sdt>
        <w:sdtPr>
          <w:id w:val="-1769616900"/>
          <w:docPartObj>
            <w:docPartGallery w:val="Page Numbers (Top of Page)"/>
            <w:docPartUnique/>
          </w:docPartObj>
        </w:sdtPr>
        <w:sdtEndPr/>
        <w:sdtContent>
          <w:p w14:paraId="08B7BCB9" w14:textId="3D4B67F5" w:rsidR="005210EA" w:rsidRDefault="00560E7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11AB2F9" w14:textId="77777777" w:rsidR="005210EA" w:rsidRDefault="00521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1372A" w14:textId="77777777" w:rsidR="00560E7E" w:rsidRDefault="00560E7E">
      <w:pPr>
        <w:spacing w:after="0" w:line="240" w:lineRule="auto"/>
      </w:pPr>
      <w:r>
        <w:separator/>
      </w:r>
    </w:p>
  </w:footnote>
  <w:footnote w:type="continuationSeparator" w:id="0">
    <w:p w14:paraId="6A887D6D" w14:textId="77777777" w:rsidR="00560E7E" w:rsidRDefault="00560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1172" w14:textId="3FA9AC85" w:rsidR="005210EA" w:rsidRDefault="00560E7E" w:rsidP="005210EA">
    <w:pPr>
      <w:pStyle w:val="Header"/>
      <w:jc w:val="right"/>
    </w:pPr>
    <w:r>
      <w:t>Management Accounting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54F44"/>
    <w:multiLevelType w:val="multilevel"/>
    <w:tmpl w:val="6B0628C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EA"/>
    <w:rsid w:val="00004262"/>
    <w:rsid w:val="00012B1B"/>
    <w:rsid w:val="00015F08"/>
    <w:rsid w:val="0002000B"/>
    <w:rsid w:val="000360C5"/>
    <w:rsid w:val="0006171E"/>
    <w:rsid w:val="00072B26"/>
    <w:rsid w:val="00093E3F"/>
    <w:rsid w:val="00095085"/>
    <w:rsid w:val="00095C67"/>
    <w:rsid w:val="000E105F"/>
    <w:rsid w:val="001062BE"/>
    <w:rsid w:val="00122968"/>
    <w:rsid w:val="0013394B"/>
    <w:rsid w:val="00137C60"/>
    <w:rsid w:val="0015758C"/>
    <w:rsid w:val="001A2083"/>
    <w:rsid w:val="001B6EE8"/>
    <w:rsid w:val="001E30E8"/>
    <w:rsid w:val="0020799D"/>
    <w:rsid w:val="00211E74"/>
    <w:rsid w:val="00233684"/>
    <w:rsid w:val="00241121"/>
    <w:rsid w:val="00243FF2"/>
    <w:rsid w:val="002844E7"/>
    <w:rsid w:val="00286AEF"/>
    <w:rsid w:val="00290BD9"/>
    <w:rsid w:val="00297C26"/>
    <w:rsid w:val="002B0680"/>
    <w:rsid w:val="002C3745"/>
    <w:rsid w:val="00317778"/>
    <w:rsid w:val="003177A4"/>
    <w:rsid w:val="00353744"/>
    <w:rsid w:val="003705C4"/>
    <w:rsid w:val="003734C2"/>
    <w:rsid w:val="00384F75"/>
    <w:rsid w:val="00386A01"/>
    <w:rsid w:val="003A19DE"/>
    <w:rsid w:val="003B148F"/>
    <w:rsid w:val="003C4D10"/>
    <w:rsid w:val="003C5320"/>
    <w:rsid w:val="003D733A"/>
    <w:rsid w:val="00400528"/>
    <w:rsid w:val="00403ACA"/>
    <w:rsid w:val="00412625"/>
    <w:rsid w:val="004228C4"/>
    <w:rsid w:val="00424E3B"/>
    <w:rsid w:val="00454219"/>
    <w:rsid w:val="00463EF6"/>
    <w:rsid w:val="00465C5A"/>
    <w:rsid w:val="00483695"/>
    <w:rsid w:val="0049718D"/>
    <w:rsid w:val="004C39CC"/>
    <w:rsid w:val="004D103D"/>
    <w:rsid w:val="004D35B7"/>
    <w:rsid w:val="004E69C5"/>
    <w:rsid w:val="004F3C55"/>
    <w:rsid w:val="005158A0"/>
    <w:rsid w:val="005210EA"/>
    <w:rsid w:val="00521DF0"/>
    <w:rsid w:val="00525B48"/>
    <w:rsid w:val="00526746"/>
    <w:rsid w:val="00527B29"/>
    <w:rsid w:val="00555F76"/>
    <w:rsid w:val="00560E7E"/>
    <w:rsid w:val="00565DD4"/>
    <w:rsid w:val="00573859"/>
    <w:rsid w:val="00582E32"/>
    <w:rsid w:val="005B5BD5"/>
    <w:rsid w:val="005B6804"/>
    <w:rsid w:val="005C6AF9"/>
    <w:rsid w:val="005D1F45"/>
    <w:rsid w:val="005D23E7"/>
    <w:rsid w:val="00601C98"/>
    <w:rsid w:val="00604817"/>
    <w:rsid w:val="00615945"/>
    <w:rsid w:val="00635370"/>
    <w:rsid w:val="006360A8"/>
    <w:rsid w:val="00651657"/>
    <w:rsid w:val="0066088E"/>
    <w:rsid w:val="0066241D"/>
    <w:rsid w:val="00670A3D"/>
    <w:rsid w:val="0067491D"/>
    <w:rsid w:val="00684D21"/>
    <w:rsid w:val="00694945"/>
    <w:rsid w:val="006A6891"/>
    <w:rsid w:val="006B4234"/>
    <w:rsid w:val="006C672E"/>
    <w:rsid w:val="006D132D"/>
    <w:rsid w:val="006F0D45"/>
    <w:rsid w:val="00745B18"/>
    <w:rsid w:val="00750975"/>
    <w:rsid w:val="00751401"/>
    <w:rsid w:val="00753948"/>
    <w:rsid w:val="00760323"/>
    <w:rsid w:val="00776B69"/>
    <w:rsid w:val="007A43A6"/>
    <w:rsid w:val="007A6BCE"/>
    <w:rsid w:val="007B7F29"/>
    <w:rsid w:val="007C28A7"/>
    <w:rsid w:val="007C3D09"/>
    <w:rsid w:val="007F7CD4"/>
    <w:rsid w:val="008027A2"/>
    <w:rsid w:val="008040D1"/>
    <w:rsid w:val="008149CB"/>
    <w:rsid w:val="00823437"/>
    <w:rsid w:val="00825595"/>
    <w:rsid w:val="008329E3"/>
    <w:rsid w:val="0085354E"/>
    <w:rsid w:val="00877C71"/>
    <w:rsid w:val="008816A9"/>
    <w:rsid w:val="0088271E"/>
    <w:rsid w:val="0088551B"/>
    <w:rsid w:val="008B16BF"/>
    <w:rsid w:val="008B5E84"/>
    <w:rsid w:val="008D35EB"/>
    <w:rsid w:val="008F188C"/>
    <w:rsid w:val="008F3756"/>
    <w:rsid w:val="00913043"/>
    <w:rsid w:val="00934C70"/>
    <w:rsid w:val="00935DB2"/>
    <w:rsid w:val="00946675"/>
    <w:rsid w:val="00946F06"/>
    <w:rsid w:val="009846E4"/>
    <w:rsid w:val="00986FCB"/>
    <w:rsid w:val="0098717E"/>
    <w:rsid w:val="00993BE5"/>
    <w:rsid w:val="0099551E"/>
    <w:rsid w:val="00995FC0"/>
    <w:rsid w:val="009A60E9"/>
    <w:rsid w:val="009B2DC6"/>
    <w:rsid w:val="009B4C01"/>
    <w:rsid w:val="009C2827"/>
    <w:rsid w:val="009D6A07"/>
    <w:rsid w:val="009E0D1E"/>
    <w:rsid w:val="009F2C22"/>
    <w:rsid w:val="00A036EF"/>
    <w:rsid w:val="00A103B6"/>
    <w:rsid w:val="00A12650"/>
    <w:rsid w:val="00A138A8"/>
    <w:rsid w:val="00A14974"/>
    <w:rsid w:val="00A20AF3"/>
    <w:rsid w:val="00A21FEE"/>
    <w:rsid w:val="00A25F8D"/>
    <w:rsid w:val="00A3645F"/>
    <w:rsid w:val="00A44334"/>
    <w:rsid w:val="00A46C86"/>
    <w:rsid w:val="00A87952"/>
    <w:rsid w:val="00A95E50"/>
    <w:rsid w:val="00AC5DBB"/>
    <w:rsid w:val="00AD56BA"/>
    <w:rsid w:val="00AF1355"/>
    <w:rsid w:val="00B22523"/>
    <w:rsid w:val="00B67456"/>
    <w:rsid w:val="00B70A25"/>
    <w:rsid w:val="00B774BF"/>
    <w:rsid w:val="00B906F9"/>
    <w:rsid w:val="00B93E6B"/>
    <w:rsid w:val="00B95899"/>
    <w:rsid w:val="00BA0549"/>
    <w:rsid w:val="00BC7F31"/>
    <w:rsid w:val="00BD0160"/>
    <w:rsid w:val="00BD37F3"/>
    <w:rsid w:val="00BE5BA3"/>
    <w:rsid w:val="00C1555D"/>
    <w:rsid w:val="00C1575A"/>
    <w:rsid w:val="00C174AE"/>
    <w:rsid w:val="00C20ED3"/>
    <w:rsid w:val="00C216EE"/>
    <w:rsid w:val="00C81397"/>
    <w:rsid w:val="00C9006B"/>
    <w:rsid w:val="00C92883"/>
    <w:rsid w:val="00C97B72"/>
    <w:rsid w:val="00CA6BEE"/>
    <w:rsid w:val="00CB4AA8"/>
    <w:rsid w:val="00CB7E8D"/>
    <w:rsid w:val="00CC735B"/>
    <w:rsid w:val="00CD4747"/>
    <w:rsid w:val="00CE384A"/>
    <w:rsid w:val="00D03A46"/>
    <w:rsid w:val="00D05886"/>
    <w:rsid w:val="00D07A7F"/>
    <w:rsid w:val="00D24E28"/>
    <w:rsid w:val="00D3096D"/>
    <w:rsid w:val="00D379C9"/>
    <w:rsid w:val="00D42B5B"/>
    <w:rsid w:val="00D735B2"/>
    <w:rsid w:val="00DB06C4"/>
    <w:rsid w:val="00DC00FC"/>
    <w:rsid w:val="00DD0519"/>
    <w:rsid w:val="00DD2859"/>
    <w:rsid w:val="00DE735C"/>
    <w:rsid w:val="00DE7A43"/>
    <w:rsid w:val="00DF03E5"/>
    <w:rsid w:val="00E02779"/>
    <w:rsid w:val="00E04322"/>
    <w:rsid w:val="00E05D8A"/>
    <w:rsid w:val="00E1013F"/>
    <w:rsid w:val="00E11857"/>
    <w:rsid w:val="00E153F4"/>
    <w:rsid w:val="00E169DB"/>
    <w:rsid w:val="00E173BA"/>
    <w:rsid w:val="00E242E2"/>
    <w:rsid w:val="00E247A0"/>
    <w:rsid w:val="00E2657A"/>
    <w:rsid w:val="00E34792"/>
    <w:rsid w:val="00E45C92"/>
    <w:rsid w:val="00E56A9B"/>
    <w:rsid w:val="00E614B4"/>
    <w:rsid w:val="00E93F0A"/>
    <w:rsid w:val="00E96B45"/>
    <w:rsid w:val="00EC5ED4"/>
    <w:rsid w:val="00ED3C08"/>
    <w:rsid w:val="00ED7525"/>
    <w:rsid w:val="00ED7D33"/>
    <w:rsid w:val="00EF3F90"/>
    <w:rsid w:val="00EF71C9"/>
    <w:rsid w:val="00F54DF2"/>
    <w:rsid w:val="00F61CBB"/>
    <w:rsid w:val="00F7407C"/>
    <w:rsid w:val="00F75206"/>
    <w:rsid w:val="00F762C6"/>
    <w:rsid w:val="00F805C7"/>
    <w:rsid w:val="00F9101F"/>
    <w:rsid w:val="00F92322"/>
    <w:rsid w:val="00F950BF"/>
    <w:rsid w:val="00FB1E10"/>
    <w:rsid w:val="00FD76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5075"/>
  <w15:chartTrackingRefBased/>
  <w15:docId w15:val="{DF1161D2-8D7E-4FDA-8676-2C07AC8C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BD5"/>
    <w:pPr>
      <w:spacing w:after="4" w:line="480" w:lineRule="auto"/>
      <w:ind w:left="10" w:hanging="10"/>
      <w:jc w:val="both"/>
    </w:pPr>
    <w:rPr>
      <w:rFonts w:ascii="Times New Roman" w:hAnsi="Times New Roman" w:cs="Arial"/>
      <w:color w:val="000000"/>
      <w:sz w:val="24"/>
      <w:lang w:val="en-GB" w:eastAsia="en-GB"/>
    </w:rPr>
  </w:style>
  <w:style w:type="paragraph" w:styleId="Heading1">
    <w:name w:val="heading 1"/>
    <w:basedOn w:val="Normal"/>
    <w:next w:val="Normal"/>
    <w:link w:val="Heading1Char"/>
    <w:uiPriority w:val="9"/>
    <w:qFormat/>
    <w:rsid w:val="003177A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177A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3177A4"/>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7A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3177A4"/>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semiHidden/>
    <w:rsid w:val="003177A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521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0EA"/>
    <w:rPr>
      <w:rFonts w:ascii="Times New Roman" w:hAnsi="Times New Roman" w:cs="Arial"/>
      <w:color w:val="000000"/>
      <w:sz w:val="24"/>
      <w:lang w:val="en-GB" w:eastAsia="en-GB"/>
    </w:rPr>
  </w:style>
  <w:style w:type="paragraph" w:styleId="Footer">
    <w:name w:val="footer"/>
    <w:basedOn w:val="Normal"/>
    <w:link w:val="FooterChar"/>
    <w:uiPriority w:val="99"/>
    <w:unhideWhenUsed/>
    <w:rsid w:val="00521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0EA"/>
    <w:rPr>
      <w:rFonts w:ascii="Times New Roman" w:hAnsi="Times New Roman" w:cs="Arial"/>
      <w:color w:val="000000"/>
      <w:sz w:val="24"/>
      <w:lang w:val="en-GB" w:eastAsia="en-GB"/>
    </w:rPr>
  </w:style>
  <w:style w:type="paragraph" w:styleId="NoSpacing">
    <w:name w:val="No Spacing"/>
    <w:uiPriority w:val="1"/>
    <w:qFormat/>
    <w:rsid w:val="003734C2"/>
    <w:pPr>
      <w:spacing w:after="0" w:line="240" w:lineRule="auto"/>
      <w:ind w:left="10" w:hanging="10"/>
      <w:jc w:val="both"/>
    </w:pPr>
    <w:rPr>
      <w:rFonts w:ascii="Times New Roman" w:hAnsi="Times New Roman" w:cs="Arial"/>
      <w:color w:val="000000"/>
      <w:sz w:val="24"/>
      <w:lang w:val="en-GB" w:eastAsia="en-GB"/>
    </w:rPr>
  </w:style>
  <w:style w:type="character" w:styleId="PlaceholderText">
    <w:name w:val="Placeholder Text"/>
    <w:basedOn w:val="DefaultParagraphFont"/>
    <w:uiPriority w:val="99"/>
    <w:semiHidden/>
    <w:rsid w:val="00D05886"/>
    <w:rPr>
      <w:color w:val="808080"/>
    </w:rPr>
  </w:style>
  <w:style w:type="paragraph" w:styleId="Bibliography">
    <w:name w:val="Bibliography"/>
    <w:basedOn w:val="Normal"/>
    <w:next w:val="Normal"/>
    <w:uiPriority w:val="37"/>
    <w:unhideWhenUsed/>
    <w:rsid w:val="00F950BF"/>
  </w:style>
  <w:style w:type="paragraph" w:styleId="TOCHeading">
    <w:name w:val="TOC Heading"/>
    <w:basedOn w:val="Heading1"/>
    <w:next w:val="Normal"/>
    <w:uiPriority w:val="39"/>
    <w:unhideWhenUsed/>
    <w:qFormat/>
    <w:rsid w:val="00D735B2"/>
    <w:pPr>
      <w:spacing w:line="259" w:lineRule="auto"/>
      <w:ind w:left="0" w:firstLine="0"/>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D735B2"/>
    <w:pPr>
      <w:spacing w:after="100"/>
      <w:ind w:left="0"/>
    </w:pPr>
  </w:style>
  <w:style w:type="paragraph" w:styleId="TOC2">
    <w:name w:val="toc 2"/>
    <w:basedOn w:val="Normal"/>
    <w:next w:val="Normal"/>
    <w:autoRedefine/>
    <w:uiPriority w:val="39"/>
    <w:unhideWhenUsed/>
    <w:rsid w:val="00D735B2"/>
    <w:pPr>
      <w:spacing w:after="100"/>
      <w:ind w:left="240"/>
    </w:pPr>
  </w:style>
  <w:style w:type="character" w:styleId="Hyperlink">
    <w:name w:val="Hyperlink"/>
    <w:basedOn w:val="DefaultParagraphFont"/>
    <w:uiPriority w:val="99"/>
    <w:unhideWhenUsed/>
    <w:rsid w:val="00D735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69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Mar16</b:Tag>
    <b:SourceType>InternetSite</b:SourceType>
    <b:Guid>{EC3836DE-3BE0-4B16-B437-DCB300F6354B}</b:Guid>
    <b:Author>
      <b:Author>
        <b:NameList>
          <b:Person>
            <b:Last>Holtzman</b:Last>
            <b:First>Mark</b:First>
            <b:Middle>P.</b:Middle>
          </b:Person>
        </b:NameList>
      </b:Author>
    </b:Author>
    <b:Title>How to Implement a Flexible Budget</b:Title>
    <b:Year>2016</b:Year>
    <b:URL>https://www.dummies.com/article/business-careers-money/business/accounting/general-accounting/how-to-implement-a-flexible-budget-168047/</b:URL>
    <b:RefOrder>1</b:RefOrder>
  </b:Source>
  <b:Source>
    <b:Tag>DAR20</b:Tag>
    <b:SourceType>InternetSite</b:SourceType>
    <b:Guid>{67FFAF69-4B3F-4718-9308-947BA86AFD3E}</b:Guid>
    <b:Author>
      <b:Author>
        <b:NameList>
          <b:Person>
            <b:Last>ZAHORSKY</b:Last>
            <b:First>DARRELL</b:First>
          </b:Person>
        </b:NameList>
      </b:Author>
    </b:Author>
    <b:Title>10 Straightforward Ways to Improve Your Small Business</b:Title>
    <b:Year>2020</b:Year>
    <b:URL>https://www.thebalancesmb.com/improve-your-small-business-2951413</b:URL>
    <b:RefOrder>3</b:RefOrder>
  </b:Source>
  <b:Source>
    <b:Tag>Pie16</b:Tag>
    <b:SourceType>InternetSite</b:SourceType>
    <b:Guid>{8AAA7458-8B64-4F5C-8671-2F36F0B798C4}</b:Guid>
    <b:Author>
      <b:Author>
        <b:NameList>
          <b:Person>
            <b:Last>Veyrat</b:Last>
            <b:First>Pierre</b:First>
          </b:Person>
        </b:NameList>
      </b:Author>
    </b:Author>
    <b:Title>Five Strategies For Improving Business Performance Management</b:Title>
    <b:Year>2016</b:Year>
    <b:URL>https://www.heflo.com/blog/business-management/improving-business-performance/</b:URL>
    <b:RefOrder>2</b:RefOrder>
  </b:Source>
</b:Sources>
</file>

<file path=customXml/itemProps1.xml><?xml version="1.0" encoding="utf-8"?>
<ds:datastoreItem xmlns:ds="http://schemas.openxmlformats.org/officeDocument/2006/customXml" ds:itemID="{3AC62A94-2F11-4ACC-9191-D0CACAAF3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15</Pages>
  <Words>3035</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Simona Vasileva</cp:lastModifiedBy>
  <cp:revision>186</cp:revision>
  <dcterms:created xsi:type="dcterms:W3CDTF">2022-04-22T05:45:00Z</dcterms:created>
  <dcterms:modified xsi:type="dcterms:W3CDTF">2022-04-27T19:45:00Z</dcterms:modified>
</cp:coreProperties>
</file>