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1B5E6" w14:textId="77777777" w:rsidR="004E1A1D" w:rsidRPr="0018525F" w:rsidRDefault="004E1A1D" w:rsidP="00B45BA7">
      <w:pPr>
        <w:spacing w:after="0" w:line="360" w:lineRule="auto"/>
        <w:jc w:val="center"/>
        <w:rPr>
          <w:rFonts w:ascii="Times New Roman" w:hAnsi="Times New Roman" w:cs="Times New Roman"/>
          <w:b/>
          <w:bCs/>
          <w:color w:val="000000" w:themeColor="text1"/>
          <w:sz w:val="20"/>
          <w:szCs w:val="20"/>
          <w:u w:val="single"/>
        </w:rPr>
      </w:pPr>
      <w:bookmarkStart w:id="0" w:name="_Hlk153972210"/>
      <w:bookmarkEnd w:id="0"/>
      <w:r w:rsidRPr="0018525F">
        <w:rPr>
          <w:rFonts w:ascii="Times New Roman" w:hAnsi="Times New Roman" w:cs="Times New Roman"/>
          <w:b/>
          <w:bCs/>
          <w:color w:val="000000" w:themeColor="text1"/>
          <w:sz w:val="24"/>
          <w:szCs w:val="24"/>
          <w:u w:val="single"/>
        </w:rPr>
        <w:t>UNIVERSITY OF WALES TRINITY SAINT DAVID</w:t>
      </w:r>
    </w:p>
    <w:p w14:paraId="718C3023" w14:textId="77777777" w:rsidR="004E1A1D" w:rsidRPr="00F90A82" w:rsidRDefault="004E1A1D" w:rsidP="00B45BA7">
      <w:pPr>
        <w:spacing w:line="360" w:lineRule="auto"/>
        <w:jc w:val="center"/>
        <w:rPr>
          <w:rFonts w:ascii="Times New Roman" w:hAnsi="Times New Roman" w:cs="Times New Roman"/>
          <w:color w:val="000000" w:themeColor="text1"/>
          <w:sz w:val="24"/>
          <w:szCs w:val="24"/>
        </w:rPr>
      </w:pPr>
      <w:r w:rsidRPr="00F90A82">
        <w:rPr>
          <w:rFonts w:ascii="Times New Roman" w:hAnsi="Times New Roman" w:cs="Times New Roman"/>
          <w:noProof/>
          <w:color w:val="000000" w:themeColor="text1"/>
          <w:sz w:val="24"/>
          <w:szCs w:val="24"/>
        </w:rPr>
        <w:drawing>
          <wp:inline distT="0" distB="0" distL="0" distR="0" wp14:anchorId="76268EF7" wp14:editId="458B00FC">
            <wp:extent cx="2135342" cy="2026311"/>
            <wp:effectExtent l="0" t="0" r="0" b="0"/>
            <wp:docPr id="2146465698" name="Picture 2"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65698" name="Picture 2"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0171" cy="2163745"/>
                    </a:xfrm>
                    <a:prstGeom prst="rect">
                      <a:avLst/>
                    </a:prstGeom>
                    <a:noFill/>
                    <a:ln>
                      <a:noFill/>
                    </a:ln>
                  </pic:spPr>
                </pic:pic>
              </a:graphicData>
            </a:graphic>
          </wp:inline>
        </w:drawing>
      </w:r>
    </w:p>
    <w:p w14:paraId="44703537" w14:textId="77777777" w:rsidR="0018525F" w:rsidRDefault="0018525F" w:rsidP="00B45BA7">
      <w:pPr>
        <w:spacing w:line="360" w:lineRule="auto"/>
        <w:jc w:val="center"/>
        <w:rPr>
          <w:rFonts w:ascii="Times New Roman" w:hAnsi="Times New Roman" w:cs="Times New Roman"/>
          <w:color w:val="000000" w:themeColor="text1"/>
          <w:sz w:val="32"/>
          <w:szCs w:val="32"/>
        </w:rPr>
      </w:pPr>
    </w:p>
    <w:p w14:paraId="4F12388F" w14:textId="77777777" w:rsidR="0018525F" w:rsidRPr="00F90A82" w:rsidRDefault="0018525F" w:rsidP="00B45BA7">
      <w:pPr>
        <w:spacing w:line="360" w:lineRule="auto"/>
        <w:jc w:val="center"/>
        <w:rPr>
          <w:rFonts w:ascii="Times New Roman" w:hAnsi="Times New Roman" w:cs="Times New Roman"/>
          <w:color w:val="000000" w:themeColor="text1"/>
          <w:sz w:val="32"/>
          <w:szCs w:val="32"/>
        </w:rPr>
      </w:pPr>
    </w:p>
    <w:p w14:paraId="7EE2BFF0" w14:textId="65C40C36" w:rsidR="004E1A1D" w:rsidRDefault="004E1A1D" w:rsidP="00B45BA7">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Organisational Structure Analysis </w:t>
      </w:r>
      <w:r w:rsidR="00FA3FDB">
        <w:rPr>
          <w:rFonts w:ascii="Times New Roman" w:hAnsi="Times New Roman" w:cs="Times New Roman"/>
          <w:b/>
          <w:bCs/>
          <w:color w:val="000000" w:themeColor="text1"/>
          <w:sz w:val="32"/>
          <w:szCs w:val="32"/>
        </w:rPr>
        <w:t>of ‘Tesco Plc’</w:t>
      </w:r>
    </w:p>
    <w:p w14:paraId="125AD9A0" w14:textId="77777777" w:rsidR="0018525F" w:rsidRPr="00F90A82" w:rsidRDefault="0018525F" w:rsidP="00B45BA7">
      <w:pPr>
        <w:spacing w:line="360" w:lineRule="auto"/>
        <w:jc w:val="center"/>
        <w:rPr>
          <w:rFonts w:ascii="Times New Roman" w:hAnsi="Times New Roman" w:cs="Times New Roman"/>
          <w:b/>
          <w:bCs/>
          <w:color w:val="000000" w:themeColor="text1"/>
          <w:sz w:val="32"/>
          <w:szCs w:val="32"/>
        </w:rPr>
      </w:pPr>
    </w:p>
    <w:p w14:paraId="01BD98AC" w14:textId="471F8E12" w:rsidR="004E1A1D" w:rsidRPr="00B45BA7" w:rsidRDefault="004E1A1D" w:rsidP="00B45BA7">
      <w:pPr>
        <w:spacing w:line="360" w:lineRule="auto"/>
        <w:jc w:val="center"/>
        <w:rPr>
          <w:rFonts w:ascii="Times New Roman" w:hAnsi="Times New Roman" w:cs="Times New Roman"/>
          <w:color w:val="000000" w:themeColor="text1"/>
          <w:sz w:val="24"/>
          <w:szCs w:val="24"/>
          <w:u w:val="single"/>
        </w:rPr>
      </w:pPr>
      <w:r w:rsidRPr="00B45BA7">
        <w:rPr>
          <w:rFonts w:ascii="Times New Roman" w:hAnsi="Times New Roman" w:cs="Times New Roman"/>
          <w:color w:val="000000" w:themeColor="text1"/>
          <w:sz w:val="24"/>
          <w:szCs w:val="24"/>
          <w:u w:val="single"/>
        </w:rPr>
        <w:t xml:space="preserve">Lecturer: </w:t>
      </w:r>
      <w:r w:rsidR="0018525F" w:rsidRPr="00B45BA7">
        <w:rPr>
          <w:rFonts w:ascii="Times New Roman" w:hAnsi="Times New Roman" w:cs="Times New Roman"/>
          <w:color w:val="000000" w:themeColor="text1"/>
          <w:sz w:val="24"/>
          <w:szCs w:val="24"/>
          <w:u w:val="single"/>
        </w:rPr>
        <w:t>Dr Dudley Ofori</w:t>
      </w:r>
    </w:p>
    <w:p w14:paraId="6196B1F5" w14:textId="77777777" w:rsidR="004E1A1D" w:rsidRPr="00B45BA7" w:rsidRDefault="004E1A1D" w:rsidP="00B45BA7">
      <w:pPr>
        <w:spacing w:line="360" w:lineRule="auto"/>
        <w:jc w:val="center"/>
        <w:rPr>
          <w:rFonts w:ascii="Times New Roman" w:hAnsi="Times New Roman" w:cs="Times New Roman"/>
          <w:color w:val="000000" w:themeColor="text1"/>
          <w:sz w:val="24"/>
          <w:szCs w:val="24"/>
          <w:u w:val="single"/>
        </w:rPr>
      </w:pPr>
      <w:r w:rsidRPr="00B45BA7">
        <w:rPr>
          <w:rFonts w:ascii="Times New Roman" w:hAnsi="Times New Roman" w:cs="Times New Roman"/>
          <w:color w:val="000000" w:themeColor="text1"/>
          <w:sz w:val="24"/>
          <w:szCs w:val="24"/>
          <w:u w:val="single"/>
        </w:rPr>
        <w:t>Student name: Mihai Tilea</w:t>
      </w:r>
    </w:p>
    <w:p w14:paraId="6D35FC0A" w14:textId="11AD3EBE" w:rsidR="004E1A1D" w:rsidRPr="00B45BA7" w:rsidRDefault="004E1A1D" w:rsidP="00B45BA7">
      <w:pPr>
        <w:spacing w:line="360" w:lineRule="auto"/>
        <w:jc w:val="center"/>
        <w:rPr>
          <w:rFonts w:ascii="Times New Roman" w:hAnsi="Times New Roman" w:cs="Times New Roman"/>
          <w:color w:val="000000" w:themeColor="text1"/>
          <w:sz w:val="24"/>
          <w:szCs w:val="24"/>
          <w:u w:val="single"/>
        </w:rPr>
      </w:pPr>
      <w:r w:rsidRPr="00B45BA7">
        <w:rPr>
          <w:rFonts w:ascii="Times New Roman" w:hAnsi="Times New Roman" w:cs="Times New Roman"/>
          <w:color w:val="000000" w:themeColor="text1"/>
          <w:sz w:val="24"/>
          <w:szCs w:val="24"/>
          <w:u w:val="single"/>
        </w:rPr>
        <w:t>Student I</w:t>
      </w:r>
      <w:r w:rsidR="00DE1570">
        <w:rPr>
          <w:rFonts w:ascii="Times New Roman" w:hAnsi="Times New Roman" w:cs="Times New Roman"/>
          <w:color w:val="000000" w:themeColor="text1"/>
          <w:sz w:val="24"/>
          <w:szCs w:val="24"/>
          <w:u w:val="single"/>
        </w:rPr>
        <w:t>D</w:t>
      </w:r>
      <w:r w:rsidRPr="00B45BA7">
        <w:rPr>
          <w:rFonts w:ascii="Times New Roman" w:hAnsi="Times New Roman" w:cs="Times New Roman"/>
          <w:color w:val="000000" w:themeColor="text1"/>
          <w:sz w:val="24"/>
          <w:szCs w:val="24"/>
          <w:u w:val="single"/>
        </w:rPr>
        <w:t>: 2124071</w:t>
      </w:r>
    </w:p>
    <w:p w14:paraId="4B12FC06" w14:textId="14E38149" w:rsidR="004E1A1D" w:rsidRPr="00B45BA7" w:rsidRDefault="004E1A1D" w:rsidP="00B45BA7">
      <w:pPr>
        <w:spacing w:line="360" w:lineRule="auto"/>
        <w:jc w:val="center"/>
        <w:rPr>
          <w:rFonts w:ascii="Times New Roman" w:hAnsi="Times New Roman" w:cs="Times New Roman"/>
          <w:color w:val="000000" w:themeColor="text1"/>
          <w:sz w:val="24"/>
          <w:szCs w:val="24"/>
          <w:u w:val="single"/>
        </w:rPr>
      </w:pPr>
      <w:r w:rsidRPr="00B45BA7">
        <w:rPr>
          <w:rFonts w:ascii="Times New Roman" w:hAnsi="Times New Roman" w:cs="Times New Roman"/>
          <w:color w:val="000000" w:themeColor="text1"/>
          <w:sz w:val="24"/>
          <w:szCs w:val="24"/>
          <w:u w:val="single"/>
        </w:rPr>
        <w:t>Module</w:t>
      </w:r>
      <w:r w:rsidR="00DE1570">
        <w:rPr>
          <w:rFonts w:ascii="Times New Roman" w:hAnsi="Times New Roman" w:cs="Times New Roman"/>
          <w:color w:val="000000" w:themeColor="text1"/>
          <w:sz w:val="24"/>
          <w:szCs w:val="24"/>
          <w:u w:val="single"/>
        </w:rPr>
        <w:t xml:space="preserve"> Code</w:t>
      </w:r>
      <w:r w:rsidRPr="00B45BA7">
        <w:rPr>
          <w:rFonts w:ascii="Times New Roman" w:hAnsi="Times New Roman" w:cs="Times New Roman"/>
          <w:color w:val="000000" w:themeColor="text1"/>
          <w:sz w:val="24"/>
          <w:szCs w:val="24"/>
          <w:u w:val="single"/>
        </w:rPr>
        <w:t>: LCBB400</w:t>
      </w:r>
      <w:r w:rsidR="0018525F" w:rsidRPr="00B45BA7">
        <w:rPr>
          <w:rFonts w:ascii="Times New Roman" w:hAnsi="Times New Roman" w:cs="Times New Roman"/>
          <w:color w:val="000000" w:themeColor="text1"/>
          <w:sz w:val="24"/>
          <w:szCs w:val="24"/>
          <w:u w:val="single"/>
        </w:rPr>
        <w:t>3</w:t>
      </w:r>
    </w:p>
    <w:p w14:paraId="08365B27" w14:textId="1A0E868B" w:rsidR="00AF0CB7" w:rsidRPr="00B45BA7" w:rsidRDefault="004E1A1D" w:rsidP="00B45BA7">
      <w:pPr>
        <w:spacing w:line="360" w:lineRule="auto"/>
        <w:jc w:val="center"/>
        <w:rPr>
          <w:rFonts w:ascii="Times New Roman" w:hAnsi="Times New Roman" w:cs="Times New Roman"/>
          <w:color w:val="000000" w:themeColor="text1"/>
          <w:sz w:val="24"/>
          <w:szCs w:val="24"/>
          <w:u w:val="single"/>
        </w:rPr>
      </w:pPr>
      <w:r w:rsidRPr="00B45BA7">
        <w:rPr>
          <w:rFonts w:ascii="Times New Roman" w:hAnsi="Times New Roman" w:cs="Times New Roman"/>
          <w:color w:val="000000" w:themeColor="text1"/>
          <w:sz w:val="24"/>
          <w:szCs w:val="24"/>
          <w:u w:val="single"/>
        </w:rPr>
        <w:t>Date: 2</w:t>
      </w:r>
      <w:r w:rsidR="0018525F" w:rsidRPr="00B45BA7">
        <w:rPr>
          <w:rFonts w:ascii="Times New Roman" w:hAnsi="Times New Roman" w:cs="Times New Roman"/>
          <w:color w:val="000000" w:themeColor="text1"/>
          <w:sz w:val="24"/>
          <w:szCs w:val="24"/>
          <w:u w:val="single"/>
        </w:rPr>
        <w:t>0</w:t>
      </w:r>
      <w:r w:rsidRPr="00B45BA7">
        <w:rPr>
          <w:rFonts w:ascii="Times New Roman" w:hAnsi="Times New Roman" w:cs="Times New Roman"/>
          <w:color w:val="000000" w:themeColor="text1"/>
          <w:sz w:val="24"/>
          <w:szCs w:val="24"/>
          <w:u w:val="single"/>
        </w:rPr>
        <w:t>/12/2023</w:t>
      </w:r>
    </w:p>
    <w:p w14:paraId="16DADFFA" w14:textId="29044B00" w:rsidR="00471BD1" w:rsidRDefault="00471BD1" w:rsidP="00B45BA7">
      <w:pPr>
        <w:spacing w:line="360" w:lineRule="auto"/>
        <w:jc w:val="center"/>
        <w:rPr>
          <w:rFonts w:ascii="Times New Roman" w:hAnsi="Times New Roman" w:cs="Times New Roman"/>
          <w:color w:val="000000" w:themeColor="text1"/>
          <w:sz w:val="24"/>
          <w:szCs w:val="24"/>
        </w:rPr>
      </w:pPr>
    </w:p>
    <w:p w14:paraId="142F7856" w14:textId="42BFB35D" w:rsidR="008E67A9" w:rsidRDefault="00471BD1" w:rsidP="00B45BA7">
      <w:pPr>
        <w:spacing w:line="259"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heme="minorHAnsi" w:eastAsiaTheme="minorEastAsia" w:hAnsiTheme="minorHAnsi" w:cstheme="minorBidi"/>
          <w:color w:val="auto"/>
          <w:sz w:val="21"/>
          <w:szCs w:val="21"/>
        </w:rPr>
        <w:id w:val="1180316926"/>
        <w:docPartObj>
          <w:docPartGallery w:val="Table of Contents"/>
          <w:docPartUnique/>
        </w:docPartObj>
      </w:sdtPr>
      <w:sdtEndPr>
        <w:rPr>
          <w:b/>
          <w:bCs/>
          <w:noProof/>
        </w:rPr>
      </w:sdtEndPr>
      <w:sdtContent>
        <w:p w14:paraId="7C282DAA" w14:textId="17473E49" w:rsidR="008E67A9" w:rsidRDefault="008E67A9" w:rsidP="00333EEA">
          <w:pPr>
            <w:pStyle w:val="TOCHeading"/>
            <w:jc w:val="both"/>
          </w:pPr>
          <w:r>
            <w:t>Table of Contents</w:t>
          </w:r>
        </w:p>
        <w:p w14:paraId="376B8B8D" w14:textId="54336A0B" w:rsidR="006A18D5" w:rsidRDefault="008E67A9">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53972800" w:history="1">
            <w:r w:rsidR="006A18D5" w:rsidRPr="00042405">
              <w:rPr>
                <w:rStyle w:val="Hyperlink"/>
                <w:rFonts w:ascii="Times New Roman" w:eastAsia="Times New Roman" w:hAnsi="Times New Roman" w:cs="Times New Roman"/>
                <w:b/>
                <w:bCs/>
                <w:noProof/>
                <w:lang w:eastAsia="en-GB"/>
              </w:rPr>
              <w:t>1. Introduction</w:t>
            </w:r>
            <w:r w:rsidR="006A18D5">
              <w:rPr>
                <w:noProof/>
                <w:webHidden/>
              </w:rPr>
              <w:tab/>
            </w:r>
            <w:r w:rsidR="006A18D5">
              <w:rPr>
                <w:noProof/>
                <w:webHidden/>
              </w:rPr>
              <w:fldChar w:fldCharType="begin"/>
            </w:r>
            <w:r w:rsidR="006A18D5">
              <w:rPr>
                <w:noProof/>
                <w:webHidden/>
              </w:rPr>
              <w:instrText xml:space="preserve"> PAGEREF _Toc153972800 \h </w:instrText>
            </w:r>
            <w:r w:rsidR="006A18D5">
              <w:rPr>
                <w:noProof/>
                <w:webHidden/>
              </w:rPr>
            </w:r>
            <w:r w:rsidR="006A18D5">
              <w:rPr>
                <w:noProof/>
                <w:webHidden/>
              </w:rPr>
              <w:fldChar w:fldCharType="separate"/>
            </w:r>
            <w:r w:rsidR="006A18D5">
              <w:rPr>
                <w:noProof/>
                <w:webHidden/>
              </w:rPr>
              <w:t>3</w:t>
            </w:r>
            <w:r w:rsidR="006A18D5">
              <w:rPr>
                <w:noProof/>
                <w:webHidden/>
              </w:rPr>
              <w:fldChar w:fldCharType="end"/>
            </w:r>
          </w:hyperlink>
        </w:p>
        <w:p w14:paraId="33D57A10" w14:textId="6375B540" w:rsidR="006A18D5" w:rsidRDefault="006A18D5">
          <w:pPr>
            <w:pStyle w:val="TOC2"/>
            <w:tabs>
              <w:tab w:val="right" w:leader="dot" w:pos="9016"/>
            </w:tabs>
            <w:rPr>
              <w:noProof/>
              <w:kern w:val="2"/>
              <w:sz w:val="22"/>
              <w:szCs w:val="22"/>
              <w:lang w:eastAsia="en-GB"/>
              <w14:ligatures w14:val="standardContextual"/>
            </w:rPr>
          </w:pPr>
          <w:hyperlink w:anchor="_Toc153972801" w:history="1">
            <w:r w:rsidRPr="00042405">
              <w:rPr>
                <w:rStyle w:val="Hyperlink"/>
                <w:rFonts w:ascii="Times New Roman" w:eastAsia="Times New Roman" w:hAnsi="Times New Roman" w:cs="Times New Roman"/>
                <w:b/>
                <w:bCs/>
                <w:noProof/>
                <w:lang w:eastAsia="en-GB"/>
              </w:rPr>
              <w:t>1.1 Overview of Tesco</w:t>
            </w:r>
            <w:r>
              <w:rPr>
                <w:noProof/>
                <w:webHidden/>
              </w:rPr>
              <w:tab/>
            </w:r>
            <w:r>
              <w:rPr>
                <w:noProof/>
                <w:webHidden/>
              </w:rPr>
              <w:fldChar w:fldCharType="begin"/>
            </w:r>
            <w:r>
              <w:rPr>
                <w:noProof/>
                <w:webHidden/>
              </w:rPr>
              <w:instrText xml:space="preserve"> PAGEREF _Toc153972801 \h </w:instrText>
            </w:r>
            <w:r>
              <w:rPr>
                <w:noProof/>
                <w:webHidden/>
              </w:rPr>
            </w:r>
            <w:r>
              <w:rPr>
                <w:noProof/>
                <w:webHidden/>
              </w:rPr>
              <w:fldChar w:fldCharType="separate"/>
            </w:r>
            <w:r>
              <w:rPr>
                <w:noProof/>
                <w:webHidden/>
              </w:rPr>
              <w:t>3</w:t>
            </w:r>
            <w:r>
              <w:rPr>
                <w:noProof/>
                <w:webHidden/>
              </w:rPr>
              <w:fldChar w:fldCharType="end"/>
            </w:r>
          </w:hyperlink>
        </w:p>
        <w:p w14:paraId="1FB8897D" w14:textId="471BD157" w:rsidR="006A18D5" w:rsidRDefault="006A18D5">
          <w:pPr>
            <w:pStyle w:val="TOC2"/>
            <w:tabs>
              <w:tab w:val="right" w:leader="dot" w:pos="9016"/>
            </w:tabs>
            <w:rPr>
              <w:noProof/>
              <w:kern w:val="2"/>
              <w:sz w:val="22"/>
              <w:szCs w:val="22"/>
              <w:lang w:eastAsia="en-GB"/>
              <w14:ligatures w14:val="standardContextual"/>
            </w:rPr>
          </w:pPr>
          <w:hyperlink w:anchor="_Toc153972802" w:history="1">
            <w:r w:rsidRPr="00042405">
              <w:rPr>
                <w:rStyle w:val="Hyperlink"/>
                <w:rFonts w:ascii="Times New Roman" w:eastAsia="Times New Roman" w:hAnsi="Times New Roman" w:cs="Times New Roman"/>
                <w:b/>
                <w:bCs/>
                <w:noProof/>
                <w:lang w:eastAsia="en-GB"/>
              </w:rPr>
              <w:t>1.2 Purpose of the Report</w:t>
            </w:r>
            <w:r>
              <w:rPr>
                <w:noProof/>
                <w:webHidden/>
              </w:rPr>
              <w:tab/>
            </w:r>
            <w:r>
              <w:rPr>
                <w:noProof/>
                <w:webHidden/>
              </w:rPr>
              <w:fldChar w:fldCharType="begin"/>
            </w:r>
            <w:r>
              <w:rPr>
                <w:noProof/>
                <w:webHidden/>
              </w:rPr>
              <w:instrText xml:space="preserve"> PAGEREF _Toc153972802 \h </w:instrText>
            </w:r>
            <w:r>
              <w:rPr>
                <w:noProof/>
                <w:webHidden/>
              </w:rPr>
            </w:r>
            <w:r>
              <w:rPr>
                <w:noProof/>
                <w:webHidden/>
              </w:rPr>
              <w:fldChar w:fldCharType="separate"/>
            </w:r>
            <w:r>
              <w:rPr>
                <w:noProof/>
                <w:webHidden/>
              </w:rPr>
              <w:t>3</w:t>
            </w:r>
            <w:r>
              <w:rPr>
                <w:noProof/>
                <w:webHidden/>
              </w:rPr>
              <w:fldChar w:fldCharType="end"/>
            </w:r>
          </w:hyperlink>
        </w:p>
        <w:p w14:paraId="057F3371" w14:textId="0B83EE4D" w:rsidR="006A18D5" w:rsidRDefault="006A18D5">
          <w:pPr>
            <w:pStyle w:val="TOC1"/>
            <w:tabs>
              <w:tab w:val="right" w:leader="dot" w:pos="9016"/>
            </w:tabs>
            <w:rPr>
              <w:noProof/>
              <w:kern w:val="2"/>
              <w:sz w:val="22"/>
              <w:szCs w:val="22"/>
              <w:lang w:eastAsia="en-GB"/>
              <w14:ligatures w14:val="standardContextual"/>
            </w:rPr>
          </w:pPr>
          <w:hyperlink w:anchor="_Toc153972803" w:history="1">
            <w:r w:rsidRPr="00042405">
              <w:rPr>
                <w:rStyle w:val="Hyperlink"/>
                <w:rFonts w:ascii="Times New Roman" w:eastAsia="Times New Roman" w:hAnsi="Times New Roman" w:cs="Times New Roman"/>
                <w:b/>
                <w:bCs/>
                <w:noProof/>
                <w:lang w:eastAsia="en-GB"/>
              </w:rPr>
              <w:t>2. Description and Analysis of Tesco's Organizational Structure</w:t>
            </w:r>
            <w:r>
              <w:rPr>
                <w:noProof/>
                <w:webHidden/>
              </w:rPr>
              <w:tab/>
            </w:r>
            <w:r>
              <w:rPr>
                <w:noProof/>
                <w:webHidden/>
              </w:rPr>
              <w:fldChar w:fldCharType="begin"/>
            </w:r>
            <w:r>
              <w:rPr>
                <w:noProof/>
                <w:webHidden/>
              </w:rPr>
              <w:instrText xml:space="preserve"> PAGEREF _Toc153972803 \h </w:instrText>
            </w:r>
            <w:r>
              <w:rPr>
                <w:noProof/>
                <w:webHidden/>
              </w:rPr>
            </w:r>
            <w:r>
              <w:rPr>
                <w:noProof/>
                <w:webHidden/>
              </w:rPr>
              <w:fldChar w:fldCharType="separate"/>
            </w:r>
            <w:r>
              <w:rPr>
                <w:noProof/>
                <w:webHidden/>
              </w:rPr>
              <w:t>3</w:t>
            </w:r>
            <w:r>
              <w:rPr>
                <w:noProof/>
                <w:webHidden/>
              </w:rPr>
              <w:fldChar w:fldCharType="end"/>
            </w:r>
          </w:hyperlink>
        </w:p>
        <w:p w14:paraId="7BE51DE9" w14:textId="420F71A5" w:rsidR="006A18D5" w:rsidRDefault="006A18D5">
          <w:pPr>
            <w:pStyle w:val="TOC1"/>
            <w:tabs>
              <w:tab w:val="right" w:leader="dot" w:pos="9016"/>
            </w:tabs>
            <w:rPr>
              <w:noProof/>
              <w:kern w:val="2"/>
              <w:sz w:val="22"/>
              <w:szCs w:val="22"/>
              <w:lang w:eastAsia="en-GB"/>
              <w14:ligatures w14:val="standardContextual"/>
            </w:rPr>
          </w:pPr>
          <w:hyperlink w:anchor="_Toc153972804" w:history="1">
            <w:r w:rsidRPr="00042405">
              <w:rPr>
                <w:rStyle w:val="Hyperlink"/>
                <w:rFonts w:ascii="Times New Roman" w:eastAsia="Times New Roman" w:hAnsi="Times New Roman" w:cs="Times New Roman"/>
                <w:b/>
                <w:bCs/>
                <w:noProof/>
                <w:lang w:eastAsia="en-GB"/>
              </w:rPr>
              <w:t>3. Organizational Culture of Tesco</w:t>
            </w:r>
            <w:r>
              <w:rPr>
                <w:noProof/>
                <w:webHidden/>
              </w:rPr>
              <w:tab/>
            </w:r>
            <w:r>
              <w:rPr>
                <w:noProof/>
                <w:webHidden/>
              </w:rPr>
              <w:fldChar w:fldCharType="begin"/>
            </w:r>
            <w:r>
              <w:rPr>
                <w:noProof/>
                <w:webHidden/>
              </w:rPr>
              <w:instrText xml:space="preserve"> PAGEREF _Toc153972804 \h </w:instrText>
            </w:r>
            <w:r>
              <w:rPr>
                <w:noProof/>
                <w:webHidden/>
              </w:rPr>
            </w:r>
            <w:r>
              <w:rPr>
                <w:noProof/>
                <w:webHidden/>
              </w:rPr>
              <w:fldChar w:fldCharType="separate"/>
            </w:r>
            <w:r>
              <w:rPr>
                <w:noProof/>
                <w:webHidden/>
              </w:rPr>
              <w:t>4</w:t>
            </w:r>
            <w:r>
              <w:rPr>
                <w:noProof/>
                <w:webHidden/>
              </w:rPr>
              <w:fldChar w:fldCharType="end"/>
            </w:r>
          </w:hyperlink>
        </w:p>
        <w:p w14:paraId="1FB965C3" w14:textId="62D75F47" w:rsidR="006A18D5" w:rsidRDefault="006A18D5">
          <w:pPr>
            <w:pStyle w:val="TOC2"/>
            <w:tabs>
              <w:tab w:val="right" w:leader="dot" w:pos="9016"/>
            </w:tabs>
            <w:rPr>
              <w:noProof/>
              <w:kern w:val="2"/>
              <w:sz w:val="22"/>
              <w:szCs w:val="22"/>
              <w:lang w:eastAsia="en-GB"/>
              <w14:ligatures w14:val="standardContextual"/>
            </w:rPr>
          </w:pPr>
          <w:hyperlink w:anchor="_Toc153972805" w:history="1">
            <w:r w:rsidRPr="00042405">
              <w:rPr>
                <w:rStyle w:val="Hyperlink"/>
                <w:rFonts w:ascii="Times New Roman" w:eastAsia="Times New Roman" w:hAnsi="Times New Roman" w:cs="Times New Roman"/>
                <w:b/>
                <w:bCs/>
                <w:noProof/>
                <w:lang w:eastAsia="en-GB"/>
              </w:rPr>
              <w:t>3.1 Examination of Tesco's Corporate Culture</w:t>
            </w:r>
            <w:r>
              <w:rPr>
                <w:noProof/>
                <w:webHidden/>
              </w:rPr>
              <w:tab/>
            </w:r>
            <w:r>
              <w:rPr>
                <w:noProof/>
                <w:webHidden/>
              </w:rPr>
              <w:fldChar w:fldCharType="begin"/>
            </w:r>
            <w:r>
              <w:rPr>
                <w:noProof/>
                <w:webHidden/>
              </w:rPr>
              <w:instrText xml:space="preserve"> PAGEREF _Toc153972805 \h </w:instrText>
            </w:r>
            <w:r>
              <w:rPr>
                <w:noProof/>
                <w:webHidden/>
              </w:rPr>
            </w:r>
            <w:r>
              <w:rPr>
                <w:noProof/>
                <w:webHidden/>
              </w:rPr>
              <w:fldChar w:fldCharType="separate"/>
            </w:r>
            <w:r>
              <w:rPr>
                <w:noProof/>
                <w:webHidden/>
              </w:rPr>
              <w:t>4</w:t>
            </w:r>
            <w:r>
              <w:rPr>
                <w:noProof/>
                <w:webHidden/>
              </w:rPr>
              <w:fldChar w:fldCharType="end"/>
            </w:r>
          </w:hyperlink>
        </w:p>
        <w:p w14:paraId="2681B5E5" w14:textId="4F84F3FD" w:rsidR="006A18D5" w:rsidRDefault="006A18D5">
          <w:pPr>
            <w:pStyle w:val="TOC2"/>
            <w:tabs>
              <w:tab w:val="right" w:leader="dot" w:pos="9016"/>
            </w:tabs>
            <w:rPr>
              <w:noProof/>
              <w:kern w:val="2"/>
              <w:sz w:val="22"/>
              <w:szCs w:val="22"/>
              <w:lang w:eastAsia="en-GB"/>
              <w14:ligatures w14:val="standardContextual"/>
            </w:rPr>
          </w:pPr>
          <w:hyperlink w:anchor="_Toc153972806" w:history="1">
            <w:r w:rsidRPr="00042405">
              <w:rPr>
                <w:rStyle w:val="Hyperlink"/>
                <w:rFonts w:ascii="Times New Roman" w:eastAsia="Times New Roman" w:hAnsi="Times New Roman" w:cs="Times New Roman"/>
                <w:b/>
                <w:bCs/>
                <w:noProof/>
                <w:lang w:eastAsia="en-GB"/>
              </w:rPr>
              <w:t>3.2 Relationship between Internal Culture and Organizational Performance</w:t>
            </w:r>
            <w:r>
              <w:rPr>
                <w:noProof/>
                <w:webHidden/>
              </w:rPr>
              <w:tab/>
            </w:r>
            <w:r>
              <w:rPr>
                <w:noProof/>
                <w:webHidden/>
              </w:rPr>
              <w:fldChar w:fldCharType="begin"/>
            </w:r>
            <w:r>
              <w:rPr>
                <w:noProof/>
                <w:webHidden/>
              </w:rPr>
              <w:instrText xml:space="preserve"> PAGEREF _Toc153972806 \h </w:instrText>
            </w:r>
            <w:r>
              <w:rPr>
                <w:noProof/>
                <w:webHidden/>
              </w:rPr>
            </w:r>
            <w:r>
              <w:rPr>
                <w:noProof/>
                <w:webHidden/>
              </w:rPr>
              <w:fldChar w:fldCharType="separate"/>
            </w:r>
            <w:r>
              <w:rPr>
                <w:noProof/>
                <w:webHidden/>
              </w:rPr>
              <w:t>5</w:t>
            </w:r>
            <w:r>
              <w:rPr>
                <w:noProof/>
                <w:webHidden/>
              </w:rPr>
              <w:fldChar w:fldCharType="end"/>
            </w:r>
          </w:hyperlink>
        </w:p>
        <w:p w14:paraId="592BD3AD" w14:textId="0FCFE773" w:rsidR="006A18D5" w:rsidRDefault="006A18D5">
          <w:pPr>
            <w:pStyle w:val="TOC1"/>
            <w:tabs>
              <w:tab w:val="right" w:leader="dot" w:pos="9016"/>
            </w:tabs>
            <w:rPr>
              <w:noProof/>
              <w:kern w:val="2"/>
              <w:sz w:val="22"/>
              <w:szCs w:val="22"/>
              <w:lang w:eastAsia="en-GB"/>
              <w14:ligatures w14:val="standardContextual"/>
            </w:rPr>
          </w:pPr>
          <w:hyperlink w:anchor="_Toc153972807" w:history="1">
            <w:r w:rsidRPr="00042405">
              <w:rPr>
                <w:rStyle w:val="Hyperlink"/>
                <w:rFonts w:ascii="Times New Roman" w:eastAsia="Times New Roman" w:hAnsi="Times New Roman" w:cs="Times New Roman"/>
                <w:b/>
                <w:bCs/>
                <w:noProof/>
                <w:lang w:eastAsia="en-GB"/>
              </w:rPr>
              <w:t>4. Performance and Organizational Dynamics</w:t>
            </w:r>
            <w:r>
              <w:rPr>
                <w:noProof/>
                <w:webHidden/>
              </w:rPr>
              <w:tab/>
            </w:r>
            <w:r>
              <w:rPr>
                <w:noProof/>
                <w:webHidden/>
              </w:rPr>
              <w:fldChar w:fldCharType="begin"/>
            </w:r>
            <w:r>
              <w:rPr>
                <w:noProof/>
                <w:webHidden/>
              </w:rPr>
              <w:instrText xml:space="preserve"> PAGEREF _Toc153972807 \h </w:instrText>
            </w:r>
            <w:r>
              <w:rPr>
                <w:noProof/>
                <w:webHidden/>
              </w:rPr>
            </w:r>
            <w:r>
              <w:rPr>
                <w:noProof/>
                <w:webHidden/>
              </w:rPr>
              <w:fldChar w:fldCharType="separate"/>
            </w:r>
            <w:r>
              <w:rPr>
                <w:noProof/>
                <w:webHidden/>
              </w:rPr>
              <w:t>6</w:t>
            </w:r>
            <w:r>
              <w:rPr>
                <w:noProof/>
                <w:webHidden/>
              </w:rPr>
              <w:fldChar w:fldCharType="end"/>
            </w:r>
          </w:hyperlink>
        </w:p>
        <w:p w14:paraId="01648A9D" w14:textId="248E74D3" w:rsidR="006A18D5" w:rsidRDefault="006A18D5">
          <w:pPr>
            <w:pStyle w:val="TOC2"/>
            <w:tabs>
              <w:tab w:val="right" w:leader="dot" w:pos="9016"/>
            </w:tabs>
            <w:rPr>
              <w:noProof/>
              <w:kern w:val="2"/>
              <w:sz w:val="22"/>
              <w:szCs w:val="22"/>
              <w:lang w:eastAsia="en-GB"/>
              <w14:ligatures w14:val="standardContextual"/>
            </w:rPr>
          </w:pPr>
          <w:hyperlink w:anchor="_Toc153972808" w:history="1">
            <w:r w:rsidRPr="00042405">
              <w:rPr>
                <w:rStyle w:val="Hyperlink"/>
                <w:rFonts w:ascii="Times New Roman" w:eastAsia="Times New Roman" w:hAnsi="Times New Roman" w:cs="Times New Roman"/>
                <w:b/>
                <w:bCs/>
                <w:noProof/>
                <w:lang w:eastAsia="en-GB"/>
              </w:rPr>
              <w:t>4.1 Interplay Between Structure and Culture</w:t>
            </w:r>
            <w:r>
              <w:rPr>
                <w:noProof/>
                <w:webHidden/>
              </w:rPr>
              <w:tab/>
            </w:r>
            <w:r>
              <w:rPr>
                <w:noProof/>
                <w:webHidden/>
              </w:rPr>
              <w:fldChar w:fldCharType="begin"/>
            </w:r>
            <w:r>
              <w:rPr>
                <w:noProof/>
                <w:webHidden/>
              </w:rPr>
              <w:instrText xml:space="preserve"> PAGEREF _Toc153972808 \h </w:instrText>
            </w:r>
            <w:r>
              <w:rPr>
                <w:noProof/>
                <w:webHidden/>
              </w:rPr>
            </w:r>
            <w:r>
              <w:rPr>
                <w:noProof/>
                <w:webHidden/>
              </w:rPr>
              <w:fldChar w:fldCharType="separate"/>
            </w:r>
            <w:r>
              <w:rPr>
                <w:noProof/>
                <w:webHidden/>
              </w:rPr>
              <w:t>6</w:t>
            </w:r>
            <w:r>
              <w:rPr>
                <w:noProof/>
                <w:webHidden/>
              </w:rPr>
              <w:fldChar w:fldCharType="end"/>
            </w:r>
          </w:hyperlink>
        </w:p>
        <w:p w14:paraId="092658B1" w14:textId="2DA28A48" w:rsidR="006A18D5" w:rsidRDefault="006A18D5">
          <w:pPr>
            <w:pStyle w:val="TOC2"/>
            <w:tabs>
              <w:tab w:val="right" w:leader="dot" w:pos="9016"/>
            </w:tabs>
            <w:rPr>
              <w:noProof/>
              <w:kern w:val="2"/>
              <w:sz w:val="22"/>
              <w:szCs w:val="22"/>
              <w:lang w:eastAsia="en-GB"/>
              <w14:ligatures w14:val="standardContextual"/>
            </w:rPr>
          </w:pPr>
          <w:hyperlink w:anchor="_Toc153972809" w:history="1">
            <w:r w:rsidRPr="00042405">
              <w:rPr>
                <w:rStyle w:val="Hyperlink"/>
                <w:rFonts w:ascii="Times New Roman" w:eastAsia="Times New Roman" w:hAnsi="Times New Roman" w:cs="Times New Roman"/>
                <w:b/>
                <w:bCs/>
                <w:noProof/>
                <w:lang w:eastAsia="en-GB"/>
              </w:rPr>
              <w:t>4.2 Employee Programs and Engagement</w:t>
            </w:r>
            <w:r>
              <w:rPr>
                <w:noProof/>
                <w:webHidden/>
              </w:rPr>
              <w:tab/>
            </w:r>
            <w:r>
              <w:rPr>
                <w:noProof/>
                <w:webHidden/>
              </w:rPr>
              <w:fldChar w:fldCharType="begin"/>
            </w:r>
            <w:r>
              <w:rPr>
                <w:noProof/>
                <w:webHidden/>
              </w:rPr>
              <w:instrText xml:space="preserve"> PAGEREF _Toc153972809 \h </w:instrText>
            </w:r>
            <w:r>
              <w:rPr>
                <w:noProof/>
                <w:webHidden/>
              </w:rPr>
            </w:r>
            <w:r>
              <w:rPr>
                <w:noProof/>
                <w:webHidden/>
              </w:rPr>
              <w:fldChar w:fldCharType="separate"/>
            </w:r>
            <w:r>
              <w:rPr>
                <w:noProof/>
                <w:webHidden/>
              </w:rPr>
              <w:t>7</w:t>
            </w:r>
            <w:r>
              <w:rPr>
                <w:noProof/>
                <w:webHidden/>
              </w:rPr>
              <w:fldChar w:fldCharType="end"/>
            </w:r>
          </w:hyperlink>
        </w:p>
        <w:p w14:paraId="1F2545DC" w14:textId="5A4F3277" w:rsidR="006A18D5" w:rsidRDefault="006A18D5">
          <w:pPr>
            <w:pStyle w:val="TOC1"/>
            <w:tabs>
              <w:tab w:val="right" w:leader="dot" w:pos="9016"/>
            </w:tabs>
            <w:rPr>
              <w:noProof/>
              <w:kern w:val="2"/>
              <w:sz w:val="22"/>
              <w:szCs w:val="22"/>
              <w:lang w:eastAsia="en-GB"/>
              <w14:ligatures w14:val="standardContextual"/>
            </w:rPr>
          </w:pPr>
          <w:hyperlink w:anchor="_Toc153972810" w:history="1">
            <w:r w:rsidRPr="00042405">
              <w:rPr>
                <w:rStyle w:val="Hyperlink"/>
                <w:rFonts w:ascii="Times New Roman" w:eastAsia="Times New Roman" w:hAnsi="Times New Roman" w:cs="Times New Roman"/>
                <w:b/>
                <w:bCs/>
                <w:noProof/>
                <w:lang w:eastAsia="en-GB"/>
              </w:rPr>
              <w:t>5. Employee Motivation at Tesco</w:t>
            </w:r>
            <w:r>
              <w:rPr>
                <w:noProof/>
                <w:webHidden/>
              </w:rPr>
              <w:tab/>
            </w:r>
            <w:r>
              <w:rPr>
                <w:noProof/>
                <w:webHidden/>
              </w:rPr>
              <w:fldChar w:fldCharType="begin"/>
            </w:r>
            <w:r>
              <w:rPr>
                <w:noProof/>
                <w:webHidden/>
              </w:rPr>
              <w:instrText xml:space="preserve"> PAGEREF _Toc153972810 \h </w:instrText>
            </w:r>
            <w:r>
              <w:rPr>
                <w:noProof/>
                <w:webHidden/>
              </w:rPr>
            </w:r>
            <w:r>
              <w:rPr>
                <w:noProof/>
                <w:webHidden/>
              </w:rPr>
              <w:fldChar w:fldCharType="separate"/>
            </w:r>
            <w:r>
              <w:rPr>
                <w:noProof/>
                <w:webHidden/>
              </w:rPr>
              <w:t>10</w:t>
            </w:r>
            <w:r>
              <w:rPr>
                <w:noProof/>
                <w:webHidden/>
              </w:rPr>
              <w:fldChar w:fldCharType="end"/>
            </w:r>
          </w:hyperlink>
        </w:p>
        <w:p w14:paraId="73F5D9CE" w14:textId="0595CBD6" w:rsidR="006A18D5" w:rsidRDefault="006A18D5">
          <w:pPr>
            <w:pStyle w:val="TOC2"/>
            <w:tabs>
              <w:tab w:val="right" w:leader="dot" w:pos="9016"/>
            </w:tabs>
            <w:rPr>
              <w:noProof/>
              <w:kern w:val="2"/>
              <w:sz w:val="22"/>
              <w:szCs w:val="22"/>
              <w:lang w:eastAsia="en-GB"/>
              <w14:ligatures w14:val="standardContextual"/>
            </w:rPr>
          </w:pPr>
          <w:hyperlink w:anchor="_Toc153972811" w:history="1">
            <w:r w:rsidRPr="00042405">
              <w:rPr>
                <w:rStyle w:val="Hyperlink"/>
                <w:rFonts w:ascii="Times New Roman" w:eastAsia="Times New Roman" w:hAnsi="Times New Roman" w:cs="Times New Roman"/>
                <w:b/>
                <w:bCs/>
                <w:noProof/>
                <w:lang w:eastAsia="en-GB"/>
              </w:rPr>
              <w:t>5.1 Maslow Theory</w:t>
            </w:r>
            <w:r>
              <w:rPr>
                <w:noProof/>
                <w:webHidden/>
              </w:rPr>
              <w:tab/>
            </w:r>
            <w:r>
              <w:rPr>
                <w:noProof/>
                <w:webHidden/>
              </w:rPr>
              <w:fldChar w:fldCharType="begin"/>
            </w:r>
            <w:r>
              <w:rPr>
                <w:noProof/>
                <w:webHidden/>
              </w:rPr>
              <w:instrText xml:space="preserve"> PAGEREF _Toc153972811 \h </w:instrText>
            </w:r>
            <w:r>
              <w:rPr>
                <w:noProof/>
                <w:webHidden/>
              </w:rPr>
            </w:r>
            <w:r>
              <w:rPr>
                <w:noProof/>
                <w:webHidden/>
              </w:rPr>
              <w:fldChar w:fldCharType="separate"/>
            </w:r>
            <w:r>
              <w:rPr>
                <w:noProof/>
                <w:webHidden/>
              </w:rPr>
              <w:t>10</w:t>
            </w:r>
            <w:r>
              <w:rPr>
                <w:noProof/>
                <w:webHidden/>
              </w:rPr>
              <w:fldChar w:fldCharType="end"/>
            </w:r>
          </w:hyperlink>
        </w:p>
        <w:p w14:paraId="39B1A3F8" w14:textId="4FF1FCF1" w:rsidR="006A18D5" w:rsidRDefault="006A18D5">
          <w:pPr>
            <w:pStyle w:val="TOC1"/>
            <w:tabs>
              <w:tab w:val="right" w:leader="dot" w:pos="9016"/>
            </w:tabs>
            <w:rPr>
              <w:noProof/>
              <w:kern w:val="2"/>
              <w:sz w:val="22"/>
              <w:szCs w:val="22"/>
              <w:lang w:eastAsia="en-GB"/>
              <w14:ligatures w14:val="standardContextual"/>
            </w:rPr>
          </w:pPr>
          <w:hyperlink w:anchor="_Toc153972812" w:history="1">
            <w:r w:rsidRPr="00042405">
              <w:rPr>
                <w:rStyle w:val="Hyperlink"/>
                <w:rFonts w:ascii="Times New Roman" w:eastAsia="Times New Roman" w:hAnsi="Times New Roman" w:cs="Times New Roman"/>
                <w:b/>
                <w:bCs/>
                <w:noProof/>
                <w:lang w:eastAsia="en-GB"/>
              </w:rPr>
              <w:t>6. Conclusion</w:t>
            </w:r>
            <w:r>
              <w:rPr>
                <w:noProof/>
                <w:webHidden/>
              </w:rPr>
              <w:tab/>
            </w:r>
            <w:r>
              <w:rPr>
                <w:noProof/>
                <w:webHidden/>
              </w:rPr>
              <w:fldChar w:fldCharType="begin"/>
            </w:r>
            <w:r>
              <w:rPr>
                <w:noProof/>
                <w:webHidden/>
              </w:rPr>
              <w:instrText xml:space="preserve"> PAGEREF _Toc153972812 \h </w:instrText>
            </w:r>
            <w:r>
              <w:rPr>
                <w:noProof/>
                <w:webHidden/>
              </w:rPr>
            </w:r>
            <w:r>
              <w:rPr>
                <w:noProof/>
                <w:webHidden/>
              </w:rPr>
              <w:fldChar w:fldCharType="separate"/>
            </w:r>
            <w:r>
              <w:rPr>
                <w:noProof/>
                <w:webHidden/>
              </w:rPr>
              <w:t>12</w:t>
            </w:r>
            <w:r>
              <w:rPr>
                <w:noProof/>
                <w:webHidden/>
              </w:rPr>
              <w:fldChar w:fldCharType="end"/>
            </w:r>
          </w:hyperlink>
        </w:p>
        <w:p w14:paraId="6EEC2128" w14:textId="5AF80DD2" w:rsidR="006A18D5" w:rsidRDefault="006A18D5">
          <w:pPr>
            <w:pStyle w:val="TOC1"/>
            <w:tabs>
              <w:tab w:val="right" w:leader="dot" w:pos="9016"/>
            </w:tabs>
            <w:rPr>
              <w:noProof/>
              <w:kern w:val="2"/>
              <w:sz w:val="22"/>
              <w:szCs w:val="22"/>
              <w:lang w:eastAsia="en-GB"/>
              <w14:ligatures w14:val="standardContextual"/>
            </w:rPr>
          </w:pPr>
          <w:hyperlink w:anchor="_Toc153972813" w:history="1">
            <w:r w:rsidRPr="00042405">
              <w:rPr>
                <w:rStyle w:val="Hyperlink"/>
                <w:rFonts w:ascii="Times New Roman" w:hAnsi="Times New Roman" w:cs="Times New Roman"/>
                <w:b/>
                <w:bCs/>
                <w:noProof/>
                <w:lang w:eastAsia="en-GB"/>
              </w:rPr>
              <w:t>References</w:t>
            </w:r>
            <w:r>
              <w:rPr>
                <w:noProof/>
                <w:webHidden/>
              </w:rPr>
              <w:tab/>
            </w:r>
            <w:r>
              <w:rPr>
                <w:noProof/>
                <w:webHidden/>
              </w:rPr>
              <w:fldChar w:fldCharType="begin"/>
            </w:r>
            <w:r>
              <w:rPr>
                <w:noProof/>
                <w:webHidden/>
              </w:rPr>
              <w:instrText xml:space="preserve"> PAGEREF _Toc153972813 \h </w:instrText>
            </w:r>
            <w:r>
              <w:rPr>
                <w:noProof/>
                <w:webHidden/>
              </w:rPr>
            </w:r>
            <w:r>
              <w:rPr>
                <w:noProof/>
                <w:webHidden/>
              </w:rPr>
              <w:fldChar w:fldCharType="separate"/>
            </w:r>
            <w:r>
              <w:rPr>
                <w:noProof/>
                <w:webHidden/>
              </w:rPr>
              <w:t>13</w:t>
            </w:r>
            <w:r>
              <w:rPr>
                <w:noProof/>
                <w:webHidden/>
              </w:rPr>
              <w:fldChar w:fldCharType="end"/>
            </w:r>
          </w:hyperlink>
        </w:p>
        <w:p w14:paraId="2C6CDC54" w14:textId="73C0E0FB" w:rsidR="008E67A9" w:rsidRDefault="008E67A9" w:rsidP="00333EEA">
          <w:pPr>
            <w:jc w:val="both"/>
          </w:pPr>
          <w:r>
            <w:rPr>
              <w:b/>
              <w:bCs/>
              <w:noProof/>
            </w:rPr>
            <w:fldChar w:fldCharType="end"/>
          </w:r>
        </w:p>
      </w:sdtContent>
    </w:sdt>
    <w:p w14:paraId="0CA6C31D" w14:textId="0442DD46" w:rsidR="008E67A9" w:rsidRDefault="008E67A9" w:rsidP="00333EEA">
      <w:pPr>
        <w:spacing w:line="259" w:lineRule="auto"/>
        <w:jc w:val="both"/>
        <w:rPr>
          <w:rFonts w:ascii="Times New Roman" w:hAnsi="Times New Roman" w:cs="Times New Roman"/>
          <w:color w:val="000000" w:themeColor="text1"/>
          <w:sz w:val="24"/>
          <w:szCs w:val="24"/>
        </w:rPr>
      </w:pPr>
    </w:p>
    <w:p w14:paraId="30E6EEFB" w14:textId="77777777" w:rsidR="008E67A9" w:rsidRDefault="008E67A9" w:rsidP="00333EEA">
      <w:pPr>
        <w:spacing w:line="259"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9F39FFA" w14:textId="59B0EABD" w:rsidR="00333281" w:rsidRPr="008E67A9" w:rsidRDefault="0046248C" w:rsidP="00333EEA">
      <w:pPr>
        <w:pStyle w:val="Heading1"/>
        <w:jc w:val="both"/>
        <w:rPr>
          <w:rFonts w:ascii="Times New Roman" w:eastAsia="Times New Roman" w:hAnsi="Times New Roman" w:cs="Times New Roman"/>
          <w:b/>
          <w:bCs/>
          <w:sz w:val="28"/>
          <w:szCs w:val="28"/>
          <w:lang w:eastAsia="en-GB"/>
        </w:rPr>
      </w:pPr>
      <w:bookmarkStart w:id="1" w:name="_Toc153972800"/>
      <w:r w:rsidRPr="008E67A9">
        <w:rPr>
          <w:rFonts w:ascii="Times New Roman" w:eastAsia="Times New Roman" w:hAnsi="Times New Roman" w:cs="Times New Roman"/>
          <w:b/>
          <w:bCs/>
          <w:sz w:val="28"/>
          <w:szCs w:val="28"/>
          <w:lang w:eastAsia="en-GB"/>
        </w:rPr>
        <w:lastRenderedPageBreak/>
        <w:t xml:space="preserve">1. </w:t>
      </w:r>
      <w:r w:rsidR="00333281" w:rsidRPr="008E67A9">
        <w:rPr>
          <w:rFonts w:ascii="Times New Roman" w:eastAsia="Times New Roman" w:hAnsi="Times New Roman" w:cs="Times New Roman"/>
          <w:b/>
          <w:bCs/>
          <w:sz w:val="28"/>
          <w:szCs w:val="28"/>
          <w:lang w:eastAsia="en-GB"/>
        </w:rPr>
        <w:t>Introduction</w:t>
      </w:r>
      <w:bookmarkEnd w:id="1"/>
      <w:r w:rsidR="00333281" w:rsidRPr="008E67A9">
        <w:rPr>
          <w:rFonts w:ascii="Times New Roman" w:eastAsia="Times New Roman" w:hAnsi="Times New Roman" w:cs="Times New Roman"/>
          <w:b/>
          <w:bCs/>
          <w:sz w:val="28"/>
          <w:szCs w:val="28"/>
          <w:lang w:eastAsia="en-GB"/>
        </w:rPr>
        <w:t xml:space="preserve"> </w:t>
      </w:r>
    </w:p>
    <w:p w14:paraId="2FA84C11" w14:textId="41E56F82" w:rsidR="00333281" w:rsidRPr="008E67A9" w:rsidRDefault="00333281" w:rsidP="0066383B">
      <w:pPr>
        <w:pStyle w:val="Heading2"/>
        <w:spacing w:line="360" w:lineRule="auto"/>
        <w:jc w:val="both"/>
        <w:rPr>
          <w:rFonts w:ascii="Times New Roman" w:eastAsia="Times New Roman" w:hAnsi="Times New Roman" w:cs="Times New Roman"/>
          <w:b/>
          <w:bCs/>
          <w:sz w:val="24"/>
          <w:szCs w:val="24"/>
          <w:lang w:eastAsia="en-GB"/>
        </w:rPr>
      </w:pPr>
      <w:bookmarkStart w:id="2" w:name="_Toc153972801"/>
      <w:r w:rsidRPr="008E67A9">
        <w:rPr>
          <w:rFonts w:ascii="Times New Roman" w:eastAsia="Times New Roman" w:hAnsi="Times New Roman" w:cs="Times New Roman"/>
          <w:b/>
          <w:bCs/>
          <w:sz w:val="24"/>
          <w:szCs w:val="24"/>
          <w:lang w:eastAsia="en-GB"/>
        </w:rPr>
        <w:t>1.1 Overview of Tesco</w:t>
      </w:r>
      <w:bookmarkEnd w:id="2"/>
    </w:p>
    <w:p w14:paraId="31FB6577" w14:textId="0169DEEF" w:rsidR="00CF07DD" w:rsidRPr="006C685D" w:rsidRDefault="00333281" w:rsidP="00B93C5C">
      <w:pPr>
        <w:spacing w:after="100" w:afterAutospacing="1" w:line="360" w:lineRule="auto"/>
        <w:ind w:firstLine="720"/>
        <w:jc w:val="both"/>
        <w:rPr>
          <w:rFonts w:ascii="Times New Roman" w:eastAsia="Times New Roman" w:hAnsi="Times New Roman" w:cs="Times New Roman"/>
          <w:sz w:val="24"/>
          <w:szCs w:val="24"/>
          <w:lang w:eastAsia="en-GB"/>
        </w:rPr>
      </w:pPr>
      <w:r w:rsidRPr="00333281">
        <w:rPr>
          <w:rFonts w:ascii="Times New Roman" w:eastAsia="Times New Roman" w:hAnsi="Times New Roman" w:cs="Times New Roman"/>
          <w:sz w:val="24"/>
          <w:szCs w:val="24"/>
          <w:lang w:eastAsia="en-GB"/>
        </w:rPr>
        <w:t>Tesco PLC</w:t>
      </w:r>
      <w:r w:rsidR="006C685D" w:rsidRPr="006C685D">
        <w:rPr>
          <w:rFonts w:ascii="Times New Roman" w:eastAsia="Times New Roman" w:hAnsi="Times New Roman" w:cs="Times New Roman"/>
          <w:sz w:val="24"/>
          <w:szCs w:val="24"/>
          <w:lang w:eastAsia="en-GB"/>
        </w:rPr>
        <w:t xml:space="preserve"> is </w:t>
      </w:r>
      <w:r w:rsidR="00AF2F57" w:rsidRPr="006C685D">
        <w:rPr>
          <w:rFonts w:ascii="Times New Roman" w:hAnsi="Times New Roman" w:cs="Times New Roman"/>
          <w:sz w:val="24"/>
          <w:szCs w:val="24"/>
        </w:rPr>
        <w:t xml:space="preserve">a </w:t>
      </w:r>
      <w:r w:rsidR="009A1613" w:rsidRPr="006C685D">
        <w:rPr>
          <w:rFonts w:ascii="Times New Roman" w:hAnsi="Times New Roman" w:cs="Times New Roman"/>
          <w:sz w:val="24"/>
          <w:szCs w:val="24"/>
        </w:rPr>
        <w:t>British multinational grocery</w:t>
      </w:r>
      <w:r w:rsidR="00AF2F57" w:rsidRPr="006C685D">
        <w:rPr>
          <w:rFonts w:ascii="Times New Roman" w:hAnsi="Times New Roman" w:cs="Times New Roman"/>
          <w:sz w:val="24"/>
          <w:szCs w:val="24"/>
        </w:rPr>
        <w:t>, and general merchandise retailer,</w:t>
      </w:r>
      <w:r w:rsidR="009A1613">
        <w:rPr>
          <w:rFonts w:ascii="Times New Roman" w:hAnsi="Times New Roman" w:cs="Times New Roman"/>
          <w:sz w:val="24"/>
          <w:szCs w:val="24"/>
        </w:rPr>
        <w:t xml:space="preserve"> </w:t>
      </w:r>
      <w:r w:rsidR="00AF2F57" w:rsidRPr="006C685D">
        <w:rPr>
          <w:rFonts w:ascii="Times New Roman" w:hAnsi="Times New Roman" w:cs="Times New Roman"/>
          <w:sz w:val="24"/>
          <w:szCs w:val="24"/>
        </w:rPr>
        <w:t>founded in 1919 by Jack Cohen. It is headquartered in Welwyn Garden City, England. As of 2021, Tesco operated 4,673 locations and employed 354,744 people. In 2022, it reported revenues of £61.344 billion, operating income of £2.825 billion, and net income of £1.483 billion. Tesco is known for its diverse range of products and services, including fresh food, beverages, frozen food, baby products, clothing, household appliances, consumer electronics, and electrical goods. Additionally, through Tesco Bank, it offers retail banking and insurance services in the UK. Tesco's presence extends across Europe and the UK, establishing it as a leading figure in the retail sector</w:t>
      </w:r>
      <w:r w:rsidR="00AF2F57" w:rsidRPr="006C685D">
        <w:rPr>
          <w:rFonts w:ascii="Times New Roman" w:eastAsia="Times New Roman" w:hAnsi="Times New Roman" w:cs="Times New Roman"/>
          <w:sz w:val="24"/>
          <w:szCs w:val="24"/>
          <w:lang w:eastAsia="en-GB"/>
        </w:rPr>
        <w:t xml:space="preserve"> </w:t>
      </w:r>
      <w:r w:rsidRPr="00333281">
        <w:rPr>
          <w:rFonts w:ascii="Times New Roman" w:eastAsia="Times New Roman" w:hAnsi="Times New Roman" w:cs="Times New Roman"/>
          <w:sz w:val="24"/>
          <w:szCs w:val="24"/>
          <w:lang w:eastAsia="en-GB"/>
        </w:rPr>
        <w:t>(</w:t>
      </w:r>
      <w:proofErr w:type="spellStart"/>
      <w:r w:rsidRPr="00333281">
        <w:rPr>
          <w:rFonts w:ascii="Times New Roman" w:eastAsia="Times New Roman" w:hAnsi="Times New Roman" w:cs="Times New Roman"/>
          <w:sz w:val="24"/>
          <w:szCs w:val="24"/>
          <w:lang w:eastAsia="en-GB"/>
        </w:rPr>
        <w:t>GlobalData</w:t>
      </w:r>
      <w:proofErr w:type="spellEnd"/>
      <w:r w:rsidRPr="00333281">
        <w:rPr>
          <w:rFonts w:ascii="Times New Roman" w:eastAsia="Times New Roman" w:hAnsi="Times New Roman" w:cs="Times New Roman"/>
          <w:sz w:val="24"/>
          <w:szCs w:val="24"/>
          <w:lang w:eastAsia="en-GB"/>
        </w:rPr>
        <w:t>, 2023; Craft.co, 2023).</w:t>
      </w:r>
    </w:p>
    <w:p w14:paraId="527159C1" w14:textId="77777777" w:rsidR="0046248C" w:rsidRPr="008E67A9" w:rsidRDefault="0046248C" w:rsidP="00333EEA">
      <w:pPr>
        <w:pStyle w:val="Heading2"/>
        <w:jc w:val="both"/>
        <w:rPr>
          <w:rFonts w:ascii="Times New Roman" w:eastAsia="Times New Roman" w:hAnsi="Times New Roman" w:cs="Times New Roman"/>
          <w:b/>
          <w:bCs/>
          <w:sz w:val="24"/>
          <w:szCs w:val="24"/>
          <w:lang w:eastAsia="en-GB"/>
        </w:rPr>
      </w:pPr>
      <w:bookmarkStart w:id="3" w:name="_Toc153972802"/>
      <w:r w:rsidRPr="008E67A9">
        <w:rPr>
          <w:rFonts w:ascii="Times New Roman" w:eastAsia="Times New Roman" w:hAnsi="Times New Roman" w:cs="Times New Roman"/>
          <w:b/>
          <w:bCs/>
          <w:sz w:val="24"/>
          <w:szCs w:val="24"/>
          <w:lang w:eastAsia="en-GB"/>
        </w:rPr>
        <w:t>1.2 Purpose of the Report</w:t>
      </w:r>
      <w:bookmarkEnd w:id="3"/>
    </w:p>
    <w:p w14:paraId="539D2206" w14:textId="186B3793" w:rsidR="00CF07DD" w:rsidRPr="00333281" w:rsidRDefault="0046248C" w:rsidP="00333EEA">
      <w:pPr>
        <w:spacing w:before="100" w:beforeAutospacing="1" w:after="100" w:afterAutospacing="1" w:line="360" w:lineRule="auto"/>
        <w:ind w:firstLine="360"/>
        <w:jc w:val="both"/>
        <w:rPr>
          <w:rFonts w:ascii="Times New Roman" w:eastAsia="Times New Roman" w:hAnsi="Times New Roman" w:cs="Times New Roman"/>
          <w:sz w:val="24"/>
          <w:szCs w:val="24"/>
          <w:lang w:eastAsia="en-GB"/>
        </w:rPr>
      </w:pPr>
      <w:r w:rsidRPr="0046248C">
        <w:rPr>
          <w:rFonts w:ascii="Times New Roman" w:eastAsia="Times New Roman" w:hAnsi="Times New Roman" w:cs="Times New Roman"/>
          <w:sz w:val="24"/>
          <w:szCs w:val="24"/>
          <w:lang w:eastAsia="en-GB"/>
        </w:rPr>
        <w:t>The purpose of this report is to conduct an in-depth analysis of Tesco PLC, focusing on its organizational structure, culture, and employee motivation strategies. This analysis aims to understand how these elements contribute to Tesco's overall performance and effectiveness in achieving its organizational goals. By examining Tesco's internal dynamics and management practices, the report seeks to provide valuable insights into the factors that drive the company's success in the competitive retail market. Additionally, the report will apply relevant business and management theories, including Maslow's Hierarchy of Needs, to offer a theoretical perspective on the practical operations of Tesco</w:t>
      </w:r>
      <w:r w:rsidR="001B68DE">
        <w:rPr>
          <w:rFonts w:ascii="Times New Roman" w:eastAsia="Times New Roman" w:hAnsi="Times New Roman" w:cs="Times New Roman"/>
          <w:sz w:val="24"/>
          <w:szCs w:val="24"/>
          <w:lang w:eastAsia="en-GB"/>
        </w:rPr>
        <w:t xml:space="preserve"> Plc.</w:t>
      </w:r>
    </w:p>
    <w:p w14:paraId="4B5F8ADA" w14:textId="336E90D1" w:rsidR="00D87EE2" w:rsidRPr="003E5DA1" w:rsidRDefault="00D87EE2" w:rsidP="00333EEA">
      <w:pPr>
        <w:pStyle w:val="Heading1"/>
        <w:jc w:val="both"/>
        <w:rPr>
          <w:rFonts w:ascii="Times New Roman" w:eastAsia="Times New Roman" w:hAnsi="Times New Roman" w:cs="Times New Roman"/>
          <w:b/>
          <w:bCs/>
          <w:sz w:val="28"/>
          <w:szCs w:val="28"/>
          <w:lang w:eastAsia="en-GB"/>
        </w:rPr>
      </w:pPr>
      <w:bookmarkStart w:id="4" w:name="_Toc153972803"/>
      <w:r w:rsidRPr="003E5DA1">
        <w:rPr>
          <w:rFonts w:ascii="Times New Roman" w:eastAsia="Times New Roman" w:hAnsi="Times New Roman" w:cs="Times New Roman"/>
          <w:b/>
          <w:bCs/>
          <w:sz w:val="28"/>
          <w:szCs w:val="28"/>
          <w:lang w:eastAsia="en-GB"/>
        </w:rPr>
        <w:t>2. Description and Analysis of Tesco's Organizational Structure</w:t>
      </w:r>
      <w:bookmarkEnd w:id="4"/>
    </w:p>
    <w:p w14:paraId="2B5EA670" w14:textId="77777777" w:rsidR="00D87EE2" w:rsidRPr="00D87EE2" w:rsidRDefault="00D87EE2" w:rsidP="00333EEA">
      <w:pPr>
        <w:spacing w:before="100" w:beforeAutospacing="1" w:after="0" w:line="360" w:lineRule="auto"/>
        <w:ind w:firstLine="720"/>
        <w:jc w:val="both"/>
        <w:rPr>
          <w:rFonts w:ascii="Times New Roman" w:eastAsia="Times New Roman" w:hAnsi="Times New Roman" w:cs="Times New Roman"/>
          <w:sz w:val="24"/>
          <w:szCs w:val="24"/>
          <w:lang w:eastAsia="en-GB"/>
        </w:rPr>
      </w:pPr>
      <w:r w:rsidRPr="00D87EE2">
        <w:rPr>
          <w:rFonts w:ascii="Times New Roman" w:eastAsia="Times New Roman" w:hAnsi="Times New Roman" w:cs="Times New Roman"/>
          <w:sz w:val="24"/>
          <w:szCs w:val="24"/>
          <w:lang w:eastAsia="en-GB"/>
        </w:rPr>
        <w:t>Tesco PLC operates under a hierarchical organizational structure, which has been a significant factor in its operational efficacy and market success. This structure is characterized by a well-defined chain of command, with clear lines of authority and decision-making processes flowing from the top levels of management down to the front-line employees. Such a structure is beneficial for large organizations like Tesco, as it provides a clear hierarchy and division of responsibilities, essential for managing vast operations efficiently (Mintzberg, 1979).</w:t>
      </w:r>
    </w:p>
    <w:p w14:paraId="56B52432" w14:textId="460DC289" w:rsidR="00D312D6" w:rsidRPr="00D87EE2" w:rsidRDefault="00D87EE2" w:rsidP="00D1781F">
      <w:pPr>
        <w:spacing w:before="100" w:beforeAutospacing="1" w:after="100" w:afterAutospacing="1" w:line="360" w:lineRule="auto"/>
        <w:ind w:firstLine="720"/>
        <w:jc w:val="both"/>
        <w:rPr>
          <w:rFonts w:ascii="Times New Roman" w:eastAsia="Times New Roman" w:hAnsi="Times New Roman" w:cs="Times New Roman"/>
          <w:sz w:val="24"/>
          <w:szCs w:val="24"/>
          <w:lang w:eastAsia="en-GB"/>
        </w:rPr>
      </w:pPr>
      <w:r w:rsidRPr="00D87EE2">
        <w:rPr>
          <w:rFonts w:ascii="Times New Roman" w:eastAsia="Times New Roman" w:hAnsi="Times New Roman" w:cs="Times New Roman"/>
          <w:sz w:val="24"/>
          <w:szCs w:val="24"/>
          <w:lang w:eastAsia="en-GB"/>
        </w:rPr>
        <w:t xml:space="preserve">However, with the evolving business environment, Tesco has adapted its structure to incorporate some elements of a hybrid model. This approach combines the traditional </w:t>
      </w:r>
      <w:r w:rsidRPr="00D87EE2">
        <w:rPr>
          <w:rFonts w:ascii="Times New Roman" w:eastAsia="Times New Roman" w:hAnsi="Times New Roman" w:cs="Times New Roman"/>
          <w:sz w:val="24"/>
          <w:szCs w:val="24"/>
          <w:lang w:eastAsia="en-GB"/>
        </w:rPr>
        <w:lastRenderedPageBreak/>
        <w:t>hierarchical system with aspects of a flatter structure, such as cross-functional teams and some level of decentralized decision-making. This transition aims to enhance Tesco's agility and responsiveness to market changes, fostering innovation and quicker decision-making</w:t>
      </w:r>
      <w:r w:rsidR="007B02AD">
        <w:rPr>
          <w:rFonts w:ascii="Times New Roman" w:eastAsia="Times New Roman" w:hAnsi="Times New Roman" w:cs="Times New Roman"/>
          <w:sz w:val="24"/>
          <w:szCs w:val="24"/>
          <w:lang w:eastAsia="en-GB"/>
        </w:rPr>
        <w:t xml:space="preserve">. </w:t>
      </w:r>
      <w:r w:rsidRPr="00D87EE2">
        <w:rPr>
          <w:rFonts w:ascii="Times New Roman" w:eastAsia="Times New Roman" w:hAnsi="Times New Roman" w:cs="Times New Roman"/>
          <w:sz w:val="24"/>
          <w:szCs w:val="24"/>
          <w:lang w:eastAsia="en-GB"/>
        </w:rPr>
        <w:t xml:space="preserve">From a theoretical perspective, Tesco's organizational structure can be </w:t>
      </w:r>
      <w:r w:rsidR="008269EA" w:rsidRPr="00D87EE2">
        <w:rPr>
          <w:rFonts w:ascii="Times New Roman" w:eastAsia="Times New Roman" w:hAnsi="Times New Roman" w:cs="Times New Roman"/>
          <w:sz w:val="24"/>
          <w:szCs w:val="24"/>
          <w:lang w:eastAsia="en-GB"/>
        </w:rPr>
        <w:t>analysed</w:t>
      </w:r>
      <w:r w:rsidRPr="00D87EE2">
        <w:rPr>
          <w:rFonts w:ascii="Times New Roman" w:eastAsia="Times New Roman" w:hAnsi="Times New Roman" w:cs="Times New Roman"/>
          <w:sz w:val="24"/>
          <w:szCs w:val="24"/>
          <w:lang w:eastAsia="en-GB"/>
        </w:rPr>
        <w:t xml:space="preserve"> using various management theories. The classical management theory, which advocates for a strict hierarchy and division of </w:t>
      </w:r>
      <w:r w:rsidR="008269EA" w:rsidRPr="00D87EE2">
        <w:rPr>
          <w:rFonts w:ascii="Times New Roman" w:eastAsia="Times New Roman" w:hAnsi="Times New Roman" w:cs="Times New Roman"/>
          <w:sz w:val="24"/>
          <w:szCs w:val="24"/>
          <w:lang w:eastAsia="en-GB"/>
        </w:rPr>
        <w:t>labour</w:t>
      </w:r>
      <w:r w:rsidRPr="00D87EE2">
        <w:rPr>
          <w:rFonts w:ascii="Times New Roman" w:eastAsia="Times New Roman" w:hAnsi="Times New Roman" w:cs="Times New Roman"/>
          <w:sz w:val="24"/>
          <w:szCs w:val="24"/>
          <w:lang w:eastAsia="en-GB"/>
        </w:rPr>
        <w:t>, is evident in Tesco's traditional structure. In contrast, modern management theories, which emphasize employee empowerment and decentralized decision-making, reflect Tesco's recent structural adaptations (Weber, 1947).</w:t>
      </w:r>
    </w:p>
    <w:p w14:paraId="1D208B97" w14:textId="513AC407" w:rsidR="00C31273" w:rsidRPr="00C31273" w:rsidRDefault="007E584D" w:rsidP="00333EEA">
      <w:pPr>
        <w:numPr>
          <w:ilvl w:val="0"/>
          <w:numId w:val="18"/>
        </w:num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437E1D6E" w14:textId="77777777" w:rsidR="00B20944" w:rsidRPr="008E67A9" w:rsidRDefault="00B20944" w:rsidP="00333EEA">
      <w:pPr>
        <w:pStyle w:val="Heading1"/>
        <w:jc w:val="both"/>
        <w:rPr>
          <w:rFonts w:ascii="Times New Roman" w:eastAsia="Times New Roman" w:hAnsi="Times New Roman" w:cs="Times New Roman"/>
          <w:b/>
          <w:bCs/>
          <w:sz w:val="28"/>
          <w:szCs w:val="28"/>
          <w:lang w:eastAsia="en-GB"/>
        </w:rPr>
      </w:pPr>
      <w:bookmarkStart w:id="5" w:name="_Toc153972804"/>
      <w:r w:rsidRPr="008E67A9">
        <w:rPr>
          <w:rFonts w:ascii="Times New Roman" w:eastAsia="Times New Roman" w:hAnsi="Times New Roman" w:cs="Times New Roman"/>
          <w:b/>
          <w:bCs/>
          <w:sz w:val="28"/>
          <w:szCs w:val="28"/>
          <w:lang w:eastAsia="en-GB"/>
        </w:rPr>
        <w:t xml:space="preserve">3. </w:t>
      </w:r>
      <w:r w:rsidR="009149A3" w:rsidRPr="008E67A9">
        <w:rPr>
          <w:rFonts w:ascii="Times New Roman" w:eastAsia="Times New Roman" w:hAnsi="Times New Roman" w:cs="Times New Roman"/>
          <w:b/>
          <w:bCs/>
          <w:sz w:val="28"/>
          <w:szCs w:val="28"/>
          <w:lang w:eastAsia="en-GB"/>
        </w:rPr>
        <w:t>Organizational Culture of Tesco</w:t>
      </w:r>
      <w:bookmarkEnd w:id="5"/>
      <w:r w:rsidR="009149A3" w:rsidRPr="008E67A9">
        <w:rPr>
          <w:rFonts w:ascii="Times New Roman" w:eastAsia="Times New Roman" w:hAnsi="Times New Roman" w:cs="Times New Roman"/>
          <w:b/>
          <w:bCs/>
          <w:sz w:val="28"/>
          <w:szCs w:val="28"/>
          <w:lang w:eastAsia="en-GB"/>
        </w:rPr>
        <w:t xml:space="preserve"> </w:t>
      </w:r>
    </w:p>
    <w:p w14:paraId="38A5AE37" w14:textId="30DDAE8D" w:rsidR="009149A3" w:rsidRPr="008E67A9" w:rsidRDefault="009149A3" w:rsidP="00333EEA">
      <w:pPr>
        <w:pStyle w:val="Heading2"/>
        <w:jc w:val="both"/>
        <w:rPr>
          <w:rFonts w:ascii="Times New Roman" w:eastAsia="Times New Roman" w:hAnsi="Times New Roman" w:cs="Times New Roman"/>
          <w:b/>
          <w:bCs/>
          <w:sz w:val="24"/>
          <w:szCs w:val="24"/>
          <w:lang w:eastAsia="en-GB"/>
        </w:rPr>
      </w:pPr>
      <w:bookmarkStart w:id="6" w:name="_Toc153972805"/>
      <w:r w:rsidRPr="008E67A9">
        <w:rPr>
          <w:rFonts w:ascii="Times New Roman" w:eastAsia="Times New Roman" w:hAnsi="Times New Roman" w:cs="Times New Roman"/>
          <w:b/>
          <w:bCs/>
          <w:sz w:val="24"/>
          <w:szCs w:val="24"/>
          <w:lang w:eastAsia="en-GB"/>
        </w:rPr>
        <w:t>3.1 Examination of Tesco's Corporate Culture</w:t>
      </w:r>
      <w:bookmarkEnd w:id="6"/>
    </w:p>
    <w:p w14:paraId="3CC8E6EE" w14:textId="0EB152C7" w:rsidR="00864352" w:rsidRPr="006D10AF" w:rsidRDefault="006D10AF" w:rsidP="00C34802">
      <w:pPr>
        <w:spacing w:before="100" w:beforeAutospacing="1" w:after="100" w:afterAutospacing="1" w:line="360" w:lineRule="auto"/>
        <w:ind w:firstLine="360"/>
        <w:jc w:val="both"/>
        <w:rPr>
          <w:rFonts w:ascii="Times New Roman" w:eastAsia="Times New Roman" w:hAnsi="Times New Roman" w:cs="Times New Roman"/>
          <w:sz w:val="24"/>
          <w:szCs w:val="24"/>
          <w:lang w:eastAsia="en-GB"/>
        </w:rPr>
      </w:pPr>
      <w:r w:rsidRPr="006D10AF">
        <w:rPr>
          <w:rFonts w:ascii="Times New Roman" w:eastAsia="Times New Roman" w:hAnsi="Times New Roman" w:cs="Times New Roman"/>
          <w:sz w:val="24"/>
          <w:szCs w:val="24"/>
          <w:lang w:eastAsia="en-GB"/>
        </w:rPr>
        <w:t>Tesco's corporate culture, functioning within its hierarchical organizational structure, plays a crucial role in its operational success and market standing. Corporate culture in large organizations like Tesco is often a reflection of their history, leadership, and strategic objectives. Schein's model of organizational culture, which highlights artifacts, espoused values, and basic underlying assumptions, provides a useful framework for understanding Tesco's culture (Schein, 1992).</w:t>
      </w:r>
    </w:p>
    <w:p w14:paraId="2B298E10" w14:textId="24D1F1B2" w:rsidR="006D10AF" w:rsidRPr="006D10AF" w:rsidRDefault="006D10AF" w:rsidP="00C34802">
      <w:pPr>
        <w:spacing w:before="100" w:beforeAutospacing="1" w:after="100" w:afterAutospacing="1" w:line="360" w:lineRule="auto"/>
        <w:ind w:firstLine="360"/>
        <w:jc w:val="both"/>
        <w:rPr>
          <w:rFonts w:ascii="Times New Roman" w:eastAsia="Times New Roman" w:hAnsi="Times New Roman" w:cs="Times New Roman"/>
          <w:sz w:val="24"/>
          <w:szCs w:val="24"/>
          <w:lang w:eastAsia="en-GB"/>
        </w:rPr>
      </w:pPr>
      <w:r w:rsidRPr="006D10AF">
        <w:rPr>
          <w:rFonts w:ascii="Times New Roman" w:eastAsia="Times New Roman" w:hAnsi="Times New Roman" w:cs="Times New Roman"/>
          <w:sz w:val="24"/>
          <w:szCs w:val="24"/>
          <w:lang w:eastAsia="en-GB"/>
        </w:rPr>
        <w:t xml:space="preserve">Artifacts, the visible and tangible elements of culture, in Tesco, include its branding, store layout, and employee uniforms. These elements contribute to the public image and internal perception of Tesco as a customer-focused and efficient organization. The espoused values of Tesco, such as commitment to customer service, community engagement, and sustainability, are reflected in its corporate mission and policies. These values guide the </w:t>
      </w:r>
      <w:r w:rsidR="00513F35" w:rsidRPr="006D10AF">
        <w:rPr>
          <w:rFonts w:ascii="Times New Roman" w:eastAsia="Times New Roman" w:hAnsi="Times New Roman" w:cs="Times New Roman"/>
          <w:sz w:val="24"/>
          <w:szCs w:val="24"/>
          <w:lang w:eastAsia="en-GB"/>
        </w:rPr>
        <w:t>behaviour</w:t>
      </w:r>
      <w:r w:rsidRPr="006D10AF">
        <w:rPr>
          <w:rFonts w:ascii="Times New Roman" w:eastAsia="Times New Roman" w:hAnsi="Times New Roman" w:cs="Times New Roman"/>
          <w:sz w:val="24"/>
          <w:szCs w:val="24"/>
          <w:lang w:eastAsia="en-GB"/>
        </w:rPr>
        <w:t xml:space="preserve"> and decision-making processes within the organization.</w:t>
      </w:r>
    </w:p>
    <w:p w14:paraId="34B44E08" w14:textId="77777777" w:rsidR="006D10AF" w:rsidRPr="006D10AF" w:rsidRDefault="006D10AF" w:rsidP="00C34802">
      <w:pPr>
        <w:spacing w:before="100" w:beforeAutospacing="1" w:after="100" w:afterAutospacing="1" w:line="360" w:lineRule="auto"/>
        <w:ind w:firstLine="360"/>
        <w:jc w:val="both"/>
        <w:rPr>
          <w:rFonts w:ascii="Times New Roman" w:eastAsia="Times New Roman" w:hAnsi="Times New Roman" w:cs="Times New Roman"/>
          <w:sz w:val="24"/>
          <w:szCs w:val="24"/>
          <w:lang w:eastAsia="en-GB"/>
        </w:rPr>
      </w:pPr>
      <w:r w:rsidRPr="006D10AF">
        <w:rPr>
          <w:rFonts w:ascii="Times New Roman" w:eastAsia="Times New Roman" w:hAnsi="Times New Roman" w:cs="Times New Roman"/>
          <w:sz w:val="24"/>
          <w:szCs w:val="24"/>
          <w:lang w:eastAsia="en-GB"/>
        </w:rPr>
        <w:t>Furthermore, Tesco's hierarchical structure influences its cultural dynamics. While hierarchy can bring clarity and efficiency, it can also impact the flow of communication and the degree of employee empowerment. Tesco's adaptation towards a more hybrid structure suggests a move towards a culture that values flexibility and responsiveness, balancing the benefits of a hierarchical system with the need for innovation and employee engagement (Cameron &amp; Quinn, 2011).</w:t>
      </w:r>
    </w:p>
    <w:p w14:paraId="57E91F5D" w14:textId="3D9935DC" w:rsidR="0078595E" w:rsidRPr="0078595E" w:rsidRDefault="0078595E" w:rsidP="00333EEA">
      <w:pPr>
        <w:pStyle w:val="Heading2"/>
        <w:jc w:val="both"/>
        <w:rPr>
          <w:rFonts w:ascii="Times New Roman" w:eastAsia="Times New Roman" w:hAnsi="Times New Roman" w:cs="Times New Roman"/>
          <w:b/>
          <w:bCs/>
          <w:sz w:val="24"/>
          <w:szCs w:val="24"/>
          <w:lang w:eastAsia="en-GB"/>
        </w:rPr>
      </w:pPr>
      <w:bookmarkStart w:id="7" w:name="_Toc153972806"/>
      <w:r w:rsidRPr="0078595E">
        <w:rPr>
          <w:rFonts w:ascii="Times New Roman" w:eastAsia="Times New Roman" w:hAnsi="Times New Roman" w:cs="Times New Roman"/>
          <w:b/>
          <w:bCs/>
          <w:sz w:val="24"/>
          <w:szCs w:val="24"/>
          <w:lang w:eastAsia="en-GB"/>
        </w:rPr>
        <w:lastRenderedPageBreak/>
        <w:t>3.2 Relationship between Internal Culture and Organizational Performance</w:t>
      </w:r>
      <w:bookmarkEnd w:id="7"/>
    </w:p>
    <w:p w14:paraId="10317568" w14:textId="70E24910" w:rsidR="002823D2" w:rsidRPr="002823D2" w:rsidRDefault="002823D2" w:rsidP="00C34802">
      <w:pPr>
        <w:spacing w:before="100" w:beforeAutospacing="1" w:after="100" w:afterAutospacing="1" w:line="360" w:lineRule="auto"/>
        <w:ind w:firstLine="720"/>
        <w:jc w:val="both"/>
        <w:rPr>
          <w:rFonts w:ascii="Times New Roman" w:eastAsia="Times New Roman" w:hAnsi="Times New Roman" w:cs="Times New Roman"/>
          <w:sz w:val="24"/>
          <w:szCs w:val="24"/>
          <w:lang w:eastAsia="en-GB"/>
        </w:rPr>
      </w:pPr>
      <w:r w:rsidRPr="002823D2">
        <w:rPr>
          <w:rFonts w:ascii="Times New Roman" w:eastAsia="Times New Roman" w:hAnsi="Times New Roman" w:cs="Times New Roman"/>
          <w:sz w:val="24"/>
          <w:szCs w:val="24"/>
          <w:lang w:eastAsia="en-GB"/>
        </w:rPr>
        <w:t xml:space="preserve">The relationship between internal culture and organizational performance at Tesco can be understood through the lens of various organizational </w:t>
      </w:r>
      <w:r w:rsidR="00D224D8" w:rsidRPr="002823D2">
        <w:rPr>
          <w:rFonts w:ascii="Times New Roman" w:eastAsia="Times New Roman" w:hAnsi="Times New Roman" w:cs="Times New Roman"/>
          <w:sz w:val="24"/>
          <w:szCs w:val="24"/>
          <w:lang w:eastAsia="en-GB"/>
        </w:rPr>
        <w:t>behaviour</w:t>
      </w:r>
      <w:r w:rsidRPr="002823D2">
        <w:rPr>
          <w:rFonts w:ascii="Times New Roman" w:eastAsia="Times New Roman" w:hAnsi="Times New Roman" w:cs="Times New Roman"/>
          <w:sz w:val="24"/>
          <w:szCs w:val="24"/>
          <w:lang w:eastAsia="en-GB"/>
        </w:rPr>
        <w:t xml:space="preserve"> theories. According to Mullins (2019), the alignment between an organization's culture and its business strategies significantly impacts its performance. In Tesco's case, its hierarchical structure, which fosters clear lines of communication and decision-making, synergizes with a culture emphasizing efficiency, customer service, and community engagement.</w:t>
      </w:r>
    </w:p>
    <w:p w14:paraId="2BC53F06" w14:textId="77777777" w:rsidR="002823D2" w:rsidRPr="002823D2" w:rsidRDefault="002823D2" w:rsidP="00C34802">
      <w:pPr>
        <w:spacing w:before="100" w:beforeAutospacing="1" w:after="100" w:afterAutospacing="1" w:line="360" w:lineRule="auto"/>
        <w:ind w:firstLine="720"/>
        <w:jc w:val="both"/>
        <w:rPr>
          <w:rFonts w:ascii="Times New Roman" w:eastAsia="Times New Roman" w:hAnsi="Times New Roman" w:cs="Times New Roman"/>
          <w:sz w:val="24"/>
          <w:szCs w:val="24"/>
          <w:lang w:eastAsia="en-GB"/>
        </w:rPr>
      </w:pPr>
      <w:r w:rsidRPr="002823D2">
        <w:rPr>
          <w:rFonts w:ascii="Times New Roman" w:eastAsia="Times New Roman" w:hAnsi="Times New Roman" w:cs="Times New Roman"/>
          <w:sz w:val="24"/>
          <w:szCs w:val="24"/>
          <w:lang w:eastAsia="en-GB"/>
        </w:rPr>
        <w:t>For example, Tesco's commitment to customer service, a core aspect of its culture, directly translates into its performance outcomes. Initiatives like Tesco's Clubcard loyalty program not only enhance customer loyalty but also provide valuable data to refine product offerings and marketing strategies, ultimately driving sales performance. Furthermore, Tesco's focus on sustainability and community involvement helps build a positive brand image, which is instrumental in retaining customer trust and loyalty in the competitive retail sector.</w:t>
      </w:r>
    </w:p>
    <w:p w14:paraId="41D474EF" w14:textId="04068659" w:rsidR="00EB663D" w:rsidRPr="002823D2" w:rsidRDefault="002823D2" w:rsidP="00C34802">
      <w:pPr>
        <w:spacing w:before="100" w:beforeAutospacing="1" w:after="100" w:afterAutospacing="1" w:line="360" w:lineRule="auto"/>
        <w:ind w:firstLine="720"/>
        <w:jc w:val="both"/>
        <w:rPr>
          <w:rFonts w:ascii="Times New Roman" w:eastAsia="Times New Roman" w:hAnsi="Times New Roman" w:cs="Times New Roman"/>
          <w:sz w:val="24"/>
          <w:szCs w:val="24"/>
          <w:lang w:eastAsia="en-GB"/>
        </w:rPr>
      </w:pPr>
      <w:r w:rsidRPr="002823D2">
        <w:rPr>
          <w:rFonts w:ascii="Times New Roman" w:eastAsia="Times New Roman" w:hAnsi="Times New Roman" w:cs="Times New Roman"/>
          <w:sz w:val="24"/>
          <w:szCs w:val="24"/>
          <w:lang w:eastAsia="en-GB"/>
        </w:rPr>
        <w:t>Another example is how Tesco's culture of innovation and employee empowerment, despite its hierarchical structure, contributes to its adaptability and competitiveness. By encouraging employees to voice their ideas and suggestions, Tesco fosters an environment of continuous improvement, which is vital in the dynamic retail market. This cultural trait can be linked to better problem-solving capabilities, enhanced employee motivation, and increased organizational agility.</w:t>
      </w:r>
    </w:p>
    <w:p w14:paraId="6DA380AD" w14:textId="3753C697" w:rsidR="0078595E" w:rsidRDefault="002823D2" w:rsidP="00C34802">
      <w:pPr>
        <w:spacing w:before="100" w:beforeAutospacing="1" w:after="100" w:afterAutospacing="1" w:line="360" w:lineRule="auto"/>
        <w:ind w:firstLine="720"/>
        <w:jc w:val="both"/>
        <w:rPr>
          <w:rFonts w:ascii="Times New Roman" w:eastAsia="Times New Roman" w:hAnsi="Times New Roman" w:cs="Times New Roman"/>
          <w:sz w:val="24"/>
          <w:szCs w:val="24"/>
          <w:lang w:eastAsia="en-GB"/>
        </w:rPr>
      </w:pPr>
      <w:r w:rsidRPr="002823D2">
        <w:rPr>
          <w:rFonts w:ascii="Times New Roman" w:eastAsia="Times New Roman" w:hAnsi="Times New Roman" w:cs="Times New Roman"/>
          <w:sz w:val="24"/>
          <w:szCs w:val="24"/>
          <w:lang w:eastAsia="en-GB"/>
        </w:rPr>
        <w:t>The relationship between Tesco's culture and performance also aligns with the Competing Values Framework by Cameron and Quinn (2011), where organizational effectiveness is viewed through different cultural dimensions. Tesco seems to balance the need for stability and control, inherent in its hierarchical structure, with a focus on flexibility and change, as seen in its innovative and customer-centric practices</w:t>
      </w:r>
      <w:r w:rsidR="0078595E" w:rsidRPr="0078595E">
        <w:rPr>
          <w:rFonts w:ascii="Times New Roman" w:eastAsia="Times New Roman" w:hAnsi="Times New Roman" w:cs="Times New Roman"/>
          <w:sz w:val="24"/>
          <w:szCs w:val="24"/>
          <w:lang w:eastAsia="en-GB"/>
        </w:rPr>
        <w:t>.</w:t>
      </w:r>
    </w:p>
    <w:p w14:paraId="4D6CFA7B" w14:textId="64577403" w:rsidR="00191954" w:rsidRPr="0078595E" w:rsidRDefault="00191954" w:rsidP="00333EEA">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6D18C36E" wp14:editId="62551CA6">
            <wp:extent cx="5727700" cy="3502025"/>
            <wp:effectExtent l="0" t="0" r="0" b="0"/>
            <wp:docPr id="957096901" name="Picture 5">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96901" name="Picture 5">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502025"/>
                    </a:xfrm>
                    <a:prstGeom prst="rect">
                      <a:avLst/>
                    </a:prstGeom>
                    <a:noFill/>
                    <a:ln>
                      <a:noFill/>
                    </a:ln>
                  </pic:spPr>
                </pic:pic>
              </a:graphicData>
            </a:graphic>
          </wp:inline>
        </w:drawing>
      </w:r>
    </w:p>
    <w:p w14:paraId="7E6E325C" w14:textId="67663B33" w:rsidR="00AE049E" w:rsidRPr="005D215B" w:rsidRDefault="006E21DB" w:rsidP="0084640C">
      <w:pPr>
        <w:pStyle w:val="Heading1"/>
        <w:spacing w:line="360" w:lineRule="auto"/>
        <w:jc w:val="both"/>
        <w:rPr>
          <w:rFonts w:ascii="Times New Roman" w:eastAsia="Times New Roman" w:hAnsi="Times New Roman" w:cs="Times New Roman"/>
          <w:b/>
          <w:bCs/>
          <w:sz w:val="28"/>
          <w:szCs w:val="28"/>
          <w:lang w:eastAsia="en-GB"/>
        </w:rPr>
      </w:pPr>
      <w:bookmarkStart w:id="8" w:name="_Toc153972807"/>
      <w:r w:rsidRPr="005D215B">
        <w:rPr>
          <w:rFonts w:ascii="Times New Roman" w:eastAsia="Times New Roman" w:hAnsi="Times New Roman" w:cs="Times New Roman"/>
          <w:b/>
          <w:bCs/>
          <w:sz w:val="28"/>
          <w:szCs w:val="28"/>
          <w:lang w:eastAsia="en-GB"/>
        </w:rPr>
        <w:t>4. P</w:t>
      </w:r>
      <w:r w:rsidR="00AE049E" w:rsidRPr="005D215B">
        <w:rPr>
          <w:rFonts w:ascii="Times New Roman" w:eastAsia="Times New Roman" w:hAnsi="Times New Roman" w:cs="Times New Roman"/>
          <w:b/>
          <w:bCs/>
          <w:sz w:val="28"/>
          <w:szCs w:val="28"/>
          <w:lang w:eastAsia="en-GB"/>
        </w:rPr>
        <w:t>erformance and Organizational Dynamics</w:t>
      </w:r>
      <w:bookmarkEnd w:id="8"/>
    </w:p>
    <w:p w14:paraId="5BF4098F" w14:textId="6A0EA1E6" w:rsidR="00AE049E" w:rsidRPr="006E21DB" w:rsidRDefault="00AE049E" w:rsidP="0084640C">
      <w:pPr>
        <w:pStyle w:val="Heading2"/>
        <w:spacing w:line="360" w:lineRule="auto"/>
        <w:jc w:val="both"/>
        <w:rPr>
          <w:rFonts w:ascii="Times New Roman" w:eastAsia="Times New Roman" w:hAnsi="Times New Roman" w:cs="Times New Roman"/>
          <w:b/>
          <w:bCs/>
          <w:sz w:val="24"/>
          <w:szCs w:val="24"/>
          <w:lang w:eastAsia="en-GB"/>
        </w:rPr>
      </w:pPr>
      <w:r w:rsidRPr="006E21DB">
        <w:rPr>
          <w:rFonts w:ascii="Times New Roman" w:eastAsia="Times New Roman" w:hAnsi="Times New Roman" w:cs="Times New Roman"/>
          <w:b/>
          <w:bCs/>
          <w:sz w:val="24"/>
          <w:szCs w:val="24"/>
          <w:lang w:eastAsia="en-GB"/>
        </w:rPr>
        <w:t xml:space="preserve">    </w:t>
      </w:r>
      <w:bookmarkStart w:id="9" w:name="_Toc153972808"/>
      <w:r w:rsidRPr="006E21DB">
        <w:rPr>
          <w:rFonts w:ascii="Times New Roman" w:eastAsia="Times New Roman" w:hAnsi="Times New Roman" w:cs="Times New Roman"/>
          <w:b/>
          <w:bCs/>
          <w:sz w:val="24"/>
          <w:szCs w:val="24"/>
          <w:lang w:eastAsia="en-GB"/>
        </w:rPr>
        <w:t>4.1 Interplay Between Structure and Culture</w:t>
      </w:r>
      <w:bookmarkEnd w:id="9"/>
    </w:p>
    <w:p w14:paraId="23E9F638" w14:textId="6C3EA21E" w:rsidR="00AE049E" w:rsidRPr="006E21DB" w:rsidRDefault="00AE049E" w:rsidP="0084640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21DB">
        <w:rPr>
          <w:rFonts w:ascii="Times New Roman" w:eastAsia="Times New Roman" w:hAnsi="Times New Roman" w:cs="Times New Roman"/>
          <w:sz w:val="24"/>
          <w:szCs w:val="24"/>
          <w:lang w:eastAsia="en-GB"/>
        </w:rPr>
        <w:t xml:space="preserve">The interplay between organizational structure and culture plays a significant role in influencing performance at Tesco. This relationship can be </w:t>
      </w:r>
      <w:r w:rsidR="00BE72A0" w:rsidRPr="006E21DB">
        <w:rPr>
          <w:rFonts w:ascii="Times New Roman" w:eastAsia="Times New Roman" w:hAnsi="Times New Roman" w:cs="Times New Roman"/>
          <w:sz w:val="24"/>
          <w:szCs w:val="24"/>
          <w:lang w:eastAsia="en-GB"/>
        </w:rPr>
        <w:t>analysed</w:t>
      </w:r>
      <w:r w:rsidRPr="006E21DB">
        <w:rPr>
          <w:rFonts w:ascii="Times New Roman" w:eastAsia="Times New Roman" w:hAnsi="Times New Roman" w:cs="Times New Roman"/>
          <w:sz w:val="24"/>
          <w:szCs w:val="24"/>
          <w:lang w:eastAsia="en-GB"/>
        </w:rPr>
        <w:t xml:space="preserve"> through various theoretical lenses, including those provided by Mullins (2019), Schein (1992), and the Competing Values Framework by Cameron and Quinn (2011).</w:t>
      </w:r>
    </w:p>
    <w:p w14:paraId="0AC0A8C4" w14:textId="02DE2C90" w:rsidR="00AE049E" w:rsidRPr="006E21DB" w:rsidRDefault="00AE049E" w:rsidP="0084640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21DB">
        <w:rPr>
          <w:rFonts w:ascii="Times New Roman" w:eastAsia="Times New Roman" w:hAnsi="Times New Roman" w:cs="Times New Roman"/>
          <w:sz w:val="24"/>
          <w:szCs w:val="24"/>
          <w:lang w:eastAsia="en-GB"/>
        </w:rPr>
        <w:t>Tesco’s hierarchical structure ensures clear authority lines, established protocols, and a structured approach to decision-making. This structure supports efficiency and consistency in operations, crucial for maintaining performance standards in a large organization. For instance, in Tesco's supply chain management, the hierarchical structure facilitates streamlined processes and effective coordination, contributing to operational efficiency and customer satisfaction.</w:t>
      </w:r>
    </w:p>
    <w:p w14:paraId="3E55EC26" w14:textId="414148C0" w:rsidR="00AE049E" w:rsidRPr="006E21DB" w:rsidRDefault="00AE049E" w:rsidP="00C34802">
      <w:pPr>
        <w:spacing w:before="100" w:beforeAutospacing="1" w:after="100" w:afterAutospacing="1" w:line="360" w:lineRule="auto"/>
        <w:ind w:firstLine="720"/>
        <w:jc w:val="both"/>
        <w:rPr>
          <w:rFonts w:ascii="Times New Roman" w:eastAsia="Times New Roman" w:hAnsi="Times New Roman" w:cs="Times New Roman"/>
          <w:sz w:val="24"/>
          <w:szCs w:val="24"/>
          <w:lang w:eastAsia="en-GB"/>
        </w:rPr>
      </w:pPr>
      <w:r w:rsidRPr="006E21DB">
        <w:rPr>
          <w:rFonts w:ascii="Times New Roman" w:eastAsia="Times New Roman" w:hAnsi="Times New Roman" w:cs="Times New Roman"/>
          <w:sz w:val="24"/>
          <w:szCs w:val="24"/>
          <w:lang w:eastAsia="en-GB"/>
        </w:rPr>
        <w:t xml:space="preserve">Conversely, Tesco’s corporate culture, which emphasizes customer service, innovation, and community engagement, complements its structural rigidity. The culture encourages flexibility, responsiveness to market trends, and employee engagement. This cultural aspect is essential in the retail sector, where understanding and adapting to customer </w:t>
      </w:r>
      <w:r w:rsidRPr="006E21DB">
        <w:rPr>
          <w:rFonts w:ascii="Times New Roman" w:eastAsia="Times New Roman" w:hAnsi="Times New Roman" w:cs="Times New Roman"/>
          <w:sz w:val="24"/>
          <w:szCs w:val="24"/>
          <w:lang w:eastAsia="en-GB"/>
        </w:rPr>
        <w:lastRenderedPageBreak/>
        <w:t>needs is vital for business success. For example, Tesco's culture of innovation has led to the implementation of cutting-edge technologies in stores and online platforms, enhancing customer experience and operational efficiency.</w:t>
      </w:r>
    </w:p>
    <w:p w14:paraId="07511BFB" w14:textId="01514A6C" w:rsidR="00AE049E" w:rsidRDefault="00AE049E" w:rsidP="00C34802">
      <w:pPr>
        <w:spacing w:before="100" w:beforeAutospacing="1" w:after="100" w:afterAutospacing="1" w:line="360" w:lineRule="auto"/>
        <w:ind w:firstLine="720"/>
        <w:jc w:val="both"/>
        <w:rPr>
          <w:rFonts w:ascii="Times New Roman" w:eastAsia="Times New Roman" w:hAnsi="Times New Roman" w:cs="Times New Roman"/>
          <w:sz w:val="24"/>
          <w:szCs w:val="24"/>
          <w:lang w:eastAsia="en-GB"/>
        </w:rPr>
      </w:pPr>
      <w:r w:rsidRPr="006E21DB">
        <w:rPr>
          <w:rFonts w:ascii="Times New Roman" w:eastAsia="Times New Roman" w:hAnsi="Times New Roman" w:cs="Times New Roman"/>
          <w:sz w:val="24"/>
          <w:szCs w:val="24"/>
          <w:lang w:eastAsia="en-GB"/>
        </w:rPr>
        <w:t>The synergy between Tesco’s structure and culture can be viewed through the Competing Values Framework, which proposes that effective organizations balance competing demands. In Tesco’s case, the balance between the stability provided by its hierarchical structure and the adaptability fostered by its corporate culture contributes to its overall performance. This balance enables Tesco to maintain operational efficiency while being innovative and customer-centric, thus enhancing its market competitiveness.</w:t>
      </w:r>
    </w:p>
    <w:p w14:paraId="7E60CD40" w14:textId="1559AE57" w:rsidR="0084640C" w:rsidRPr="009F5244" w:rsidRDefault="0084640C" w:rsidP="0084640C">
      <w:pPr>
        <w:pStyle w:val="Heading2"/>
        <w:spacing w:line="360" w:lineRule="auto"/>
        <w:jc w:val="both"/>
        <w:rPr>
          <w:rFonts w:ascii="Times New Roman" w:eastAsia="Times New Roman" w:hAnsi="Times New Roman" w:cs="Times New Roman"/>
          <w:b/>
          <w:bCs/>
          <w:sz w:val="24"/>
          <w:szCs w:val="24"/>
          <w:lang w:eastAsia="en-GB"/>
        </w:rPr>
      </w:pPr>
      <w:bookmarkStart w:id="10" w:name="_Toc153972809"/>
      <w:r w:rsidRPr="009F5244">
        <w:rPr>
          <w:rFonts w:ascii="Times New Roman" w:eastAsia="Times New Roman" w:hAnsi="Times New Roman" w:cs="Times New Roman"/>
          <w:b/>
          <w:bCs/>
          <w:sz w:val="24"/>
          <w:szCs w:val="24"/>
          <w:lang w:eastAsia="en-GB"/>
        </w:rPr>
        <w:t xml:space="preserve">4.2 </w:t>
      </w:r>
      <w:r w:rsidR="0092780B">
        <w:rPr>
          <w:rFonts w:ascii="Times New Roman" w:eastAsia="Times New Roman" w:hAnsi="Times New Roman" w:cs="Times New Roman"/>
          <w:b/>
          <w:bCs/>
          <w:sz w:val="24"/>
          <w:szCs w:val="24"/>
          <w:lang w:eastAsia="en-GB"/>
        </w:rPr>
        <w:t>Employee Programs</w:t>
      </w:r>
      <w:r w:rsidR="00FE3EA9">
        <w:rPr>
          <w:rFonts w:ascii="Times New Roman" w:eastAsia="Times New Roman" w:hAnsi="Times New Roman" w:cs="Times New Roman"/>
          <w:b/>
          <w:bCs/>
          <w:sz w:val="24"/>
          <w:szCs w:val="24"/>
          <w:lang w:eastAsia="en-GB"/>
        </w:rPr>
        <w:t xml:space="preserve"> and Engagement</w:t>
      </w:r>
      <w:bookmarkEnd w:id="10"/>
    </w:p>
    <w:p w14:paraId="44E9CFF5" w14:textId="42B1C24F" w:rsidR="009C2780" w:rsidRDefault="009C2780" w:rsidP="00C34802">
      <w:pPr>
        <w:pStyle w:val="NormalWeb"/>
        <w:spacing w:line="360" w:lineRule="auto"/>
        <w:ind w:firstLine="720"/>
      </w:pPr>
      <w:r>
        <w:t>Employee programs and engagement at Tesco play a vital role in its performance and organizational dynamics. These initiatives are aligned with Tesco’s organizational structure and culture, emphasizing efficiency, innovation, and customer service.</w:t>
      </w:r>
    </w:p>
    <w:p w14:paraId="7F93A28E" w14:textId="343D66F1" w:rsidR="009C2780" w:rsidRDefault="009C2780" w:rsidP="00C34802">
      <w:pPr>
        <w:pStyle w:val="NormalWeb"/>
        <w:spacing w:line="360" w:lineRule="auto"/>
        <w:ind w:firstLine="720"/>
      </w:pPr>
      <w:r>
        <w:t>One notable example of Tesco's employee engagement strategy is its focus on training and development programs. These programs are designed to not only improve employee skills but also to align their personal goals with organizational objectives. For instance, Tesco's 'Options' program offers various career development opportunities, enabling employees to progress within the company. Such programs are crucial in a hierarchical structure like Tesco's, as they provide clear pathways for career advancement, enhancing employee motivation and retention.</w:t>
      </w:r>
    </w:p>
    <w:p w14:paraId="134E63E9" w14:textId="6B002CC0" w:rsidR="009C2780" w:rsidRDefault="009C2780" w:rsidP="00C34802">
      <w:pPr>
        <w:pStyle w:val="NormalWeb"/>
        <w:spacing w:line="360" w:lineRule="auto"/>
        <w:ind w:firstLine="720"/>
      </w:pPr>
      <w:r>
        <w:t>Tesco also places a strong emphasis on employee wellbeing. Initiatives like flexible working arrangements, health and wellness programs, and staff discounts contribute to a positive work environment. This approach is consistent with Maslow’s Hierarchy of Needs, where meeting employees' basic and psychological needs leads to higher job satisfaction and productivity (Maslow, 1943).</w:t>
      </w:r>
    </w:p>
    <w:p w14:paraId="7309E5B2" w14:textId="4DF80647" w:rsidR="009C2780" w:rsidRDefault="009C2780" w:rsidP="00C34802">
      <w:pPr>
        <w:pStyle w:val="NormalWeb"/>
        <w:spacing w:line="360" w:lineRule="auto"/>
        <w:ind w:firstLine="720"/>
      </w:pPr>
      <w:r>
        <w:t xml:space="preserve">Furthermore, Tesco's efforts in employee engagement are reflected in its internal communication strategies. Regular town-hall meetings, feedback sessions, and open-door policies foster a sense of belonging and open communication. These practices bridge the gap </w:t>
      </w:r>
      <w:r>
        <w:lastRenderedPageBreak/>
        <w:t>that can sometimes exist in hierarchical organizations, ensuring that employees at all levels feel heard and valued.</w:t>
      </w:r>
    </w:p>
    <w:p w14:paraId="011D2189" w14:textId="58C27127" w:rsidR="0092780B" w:rsidRDefault="009C2780" w:rsidP="00C34802">
      <w:pPr>
        <w:pStyle w:val="NormalWeb"/>
        <w:spacing w:line="360" w:lineRule="auto"/>
        <w:ind w:firstLine="720"/>
      </w:pPr>
      <w:r>
        <w:t xml:space="preserve">Employee engagement at Tesco not only contributes to individual employee performance but also enhances overall organizational effectiveness. Engaged employees are more likely to be committed to the company’s goals, leading to improved customer service, innovation, and operational efficiency. This aligns with the findings of Gallup’s research, which links high employee engagement to better </w:t>
      </w:r>
      <w:r w:rsidR="00414CAE">
        <w:t>employee</w:t>
      </w:r>
      <w:r w:rsidR="0092780B">
        <w:t xml:space="preserve"> programs at Tesco play a critical role in its performance and organizational dynamics. These programs, which include training and development, employee engagement initiatives, and wellness and benefits packages, are essential in fostering a motivated and skilled workforce. The effectiveness of these programs can be linked to theories of motivation and employee satisfaction, as discussed by authors like Mullins (2019).</w:t>
      </w:r>
    </w:p>
    <w:p w14:paraId="559C371F" w14:textId="77777777" w:rsidR="0092780B" w:rsidRDefault="0092780B" w:rsidP="00C34802">
      <w:pPr>
        <w:pStyle w:val="NormalWeb"/>
        <w:spacing w:line="360" w:lineRule="auto"/>
        <w:ind w:firstLine="720"/>
      </w:pPr>
      <w:r>
        <w:t>One notable example of Tesco's employee programs is its extensive training and development initiatives. Tesco invests in comprehensive training programs to equip its staff with the necessary skills and knowledge, which is crucial in a retail environment that is constantly evolving with new technologies and customer service practices. This commitment to employee development not only enhances individual performance but also contributes to the overall efficiency and competitiveness of the organization.</w:t>
      </w:r>
    </w:p>
    <w:p w14:paraId="64FB7C7F" w14:textId="3521A42C" w:rsidR="0092780B" w:rsidRDefault="0092780B" w:rsidP="00C34802">
      <w:pPr>
        <w:pStyle w:val="NormalWeb"/>
        <w:spacing w:line="360" w:lineRule="auto"/>
        <w:ind w:firstLine="720"/>
      </w:pPr>
      <w:r>
        <w:t>Additionally, Tesco's focus on employee engagement and well-being is evident through its wellness programs and benefits packages. These programs are designed to support the physical and mental health of employees, acknowledging that a healthy workforce is more productive and engaged. For instance, Tesco offers health insurance, mental health support, and flexible working options, which help in retaining talent and reducing turnover rates.</w:t>
      </w:r>
      <w:r w:rsidR="0035389D" w:rsidRPr="0035389D">
        <w:rPr>
          <w:noProof/>
        </w:rPr>
        <w:t xml:space="preserve"> </w:t>
      </w:r>
    </w:p>
    <w:p w14:paraId="1EE41072" w14:textId="1E3A476F" w:rsidR="0092780B" w:rsidRDefault="0092780B" w:rsidP="0092780B">
      <w:pPr>
        <w:pStyle w:val="NormalWeb"/>
        <w:spacing w:line="360" w:lineRule="auto"/>
      </w:pPr>
      <w:r>
        <w:t xml:space="preserve">Moreover, Tesco's reward and recognition programs are aligned with motivational theories, such as Maslow's Hierarchy of Needs and Herzberg's Two-Factor Theory. By recognizing and rewarding employee contributions, Tesco addresses both the extrinsic and intrinsic </w:t>
      </w:r>
      <w:r>
        <w:lastRenderedPageBreak/>
        <w:t>motivational needs of its employees, thereby enhancing job satisfaction and loyalty.</w:t>
      </w:r>
      <w:r w:rsidR="0035389D" w:rsidRPr="0035389D">
        <w:rPr>
          <w:noProof/>
        </w:rPr>
        <w:t xml:space="preserve"> </w:t>
      </w:r>
      <w:r w:rsidR="00AA4E11">
        <w:rPr>
          <w:noProof/>
        </w:rPr>
        <w:drawing>
          <wp:inline distT="0" distB="0" distL="0" distR="0" wp14:anchorId="3CD32E4A" wp14:editId="0CA392DF">
            <wp:extent cx="5727299" cy="8200339"/>
            <wp:effectExtent l="0" t="0" r="0" b="0"/>
            <wp:docPr id="1626859417" name="Picture 7" descr="A blue lin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859417" name="Picture 7" descr="A blue line with text on i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6931" cy="8228448"/>
                    </a:xfrm>
                    <a:prstGeom prst="rect">
                      <a:avLst/>
                    </a:prstGeom>
                    <a:noFill/>
                    <a:ln>
                      <a:noFill/>
                    </a:ln>
                  </pic:spPr>
                </pic:pic>
              </a:graphicData>
            </a:graphic>
          </wp:inline>
        </w:drawing>
      </w:r>
    </w:p>
    <w:p w14:paraId="2D824AD3" w14:textId="6DBF9F48" w:rsidR="00621A5A" w:rsidRPr="005D215B" w:rsidRDefault="005D215B" w:rsidP="00621A5A">
      <w:pPr>
        <w:pStyle w:val="Heading1"/>
        <w:rPr>
          <w:rFonts w:ascii="Times New Roman" w:eastAsia="Times New Roman" w:hAnsi="Times New Roman" w:cs="Times New Roman"/>
          <w:b/>
          <w:bCs/>
          <w:sz w:val="28"/>
          <w:szCs w:val="28"/>
          <w:lang w:eastAsia="en-GB"/>
        </w:rPr>
      </w:pPr>
      <w:bookmarkStart w:id="11" w:name="_Toc153972810"/>
      <w:r w:rsidRPr="005D215B">
        <w:rPr>
          <w:rFonts w:ascii="Times New Roman" w:eastAsia="Times New Roman" w:hAnsi="Times New Roman" w:cs="Times New Roman"/>
          <w:b/>
          <w:bCs/>
          <w:sz w:val="28"/>
          <w:szCs w:val="28"/>
          <w:lang w:eastAsia="en-GB"/>
        </w:rPr>
        <w:lastRenderedPageBreak/>
        <w:t xml:space="preserve">5. </w:t>
      </w:r>
      <w:r w:rsidR="00621A5A" w:rsidRPr="005D215B">
        <w:rPr>
          <w:rFonts w:ascii="Times New Roman" w:eastAsia="Times New Roman" w:hAnsi="Times New Roman" w:cs="Times New Roman"/>
          <w:b/>
          <w:bCs/>
          <w:sz w:val="28"/>
          <w:szCs w:val="28"/>
          <w:lang w:eastAsia="en-GB"/>
        </w:rPr>
        <w:t>Employee Motivation at Tesco</w:t>
      </w:r>
      <w:bookmarkEnd w:id="11"/>
      <w:r w:rsidR="00621A5A" w:rsidRPr="005D215B">
        <w:rPr>
          <w:rFonts w:ascii="Times New Roman" w:eastAsia="Times New Roman" w:hAnsi="Times New Roman" w:cs="Times New Roman"/>
          <w:b/>
          <w:bCs/>
          <w:sz w:val="28"/>
          <w:szCs w:val="28"/>
          <w:lang w:eastAsia="en-GB"/>
        </w:rPr>
        <w:t xml:space="preserve"> </w:t>
      </w:r>
    </w:p>
    <w:p w14:paraId="657F253B" w14:textId="251B9079" w:rsidR="00621A5A" w:rsidRPr="005D215B" w:rsidRDefault="00621A5A" w:rsidP="00621A5A">
      <w:pPr>
        <w:pStyle w:val="Heading2"/>
        <w:rPr>
          <w:rFonts w:ascii="Times New Roman" w:eastAsia="Times New Roman" w:hAnsi="Times New Roman" w:cs="Times New Roman"/>
          <w:b/>
          <w:bCs/>
          <w:sz w:val="24"/>
          <w:szCs w:val="24"/>
          <w:lang w:eastAsia="en-GB"/>
        </w:rPr>
      </w:pPr>
      <w:bookmarkStart w:id="12" w:name="_Toc153972811"/>
      <w:r w:rsidRPr="005D215B">
        <w:rPr>
          <w:rFonts w:ascii="Times New Roman" w:eastAsia="Times New Roman" w:hAnsi="Times New Roman" w:cs="Times New Roman"/>
          <w:b/>
          <w:bCs/>
          <w:sz w:val="24"/>
          <w:szCs w:val="24"/>
          <w:lang w:eastAsia="en-GB"/>
        </w:rPr>
        <w:t>5.1 Maslow Theory</w:t>
      </w:r>
      <w:bookmarkEnd w:id="12"/>
    </w:p>
    <w:p w14:paraId="59C436CD" w14:textId="63AC2CC4" w:rsidR="00621A5A" w:rsidRPr="00621A5A" w:rsidRDefault="00621A5A" w:rsidP="00762E0C">
      <w:pPr>
        <w:spacing w:before="100" w:beforeAutospacing="1" w:after="100" w:afterAutospacing="1" w:line="360" w:lineRule="auto"/>
        <w:ind w:firstLine="360"/>
        <w:rPr>
          <w:rFonts w:ascii="Times New Roman" w:eastAsia="Times New Roman" w:hAnsi="Times New Roman" w:cs="Times New Roman"/>
          <w:sz w:val="24"/>
          <w:szCs w:val="24"/>
          <w:lang w:eastAsia="en-GB"/>
        </w:rPr>
      </w:pPr>
      <w:r w:rsidRPr="00621A5A">
        <w:rPr>
          <w:rFonts w:ascii="Times New Roman" w:eastAsia="Times New Roman" w:hAnsi="Times New Roman" w:cs="Times New Roman"/>
          <w:sz w:val="24"/>
          <w:szCs w:val="24"/>
          <w:lang w:eastAsia="en-GB"/>
        </w:rPr>
        <w:t>Tesco's approach to employee motivation can be effectively analysed through the lens of Abraham Maslow's Hierarchy of Needs theory. Maslow's theory posits that human motivation is based on the fulfilment of needs in a hierarchical order, starting from basic physiological needs to the need for self-actualization (Maslow, 1943).</w:t>
      </w:r>
    </w:p>
    <w:p w14:paraId="577745AA" w14:textId="77777777" w:rsidR="00621A5A" w:rsidRPr="00621A5A" w:rsidRDefault="00621A5A" w:rsidP="00762E0C">
      <w:pPr>
        <w:spacing w:before="100" w:beforeAutospacing="1" w:after="100" w:afterAutospacing="1" w:line="360" w:lineRule="auto"/>
        <w:ind w:firstLine="360"/>
        <w:rPr>
          <w:rFonts w:ascii="Times New Roman" w:eastAsia="Times New Roman" w:hAnsi="Times New Roman" w:cs="Times New Roman"/>
          <w:sz w:val="24"/>
          <w:szCs w:val="24"/>
          <w:lang w:eastAsia="en-GB"/>
        </w:rPr>
      </w:pPr>
      <w:r w:rsidRPr="00621A5A">
        <w:rPr>
          <w:rFonts w:ascii="Times New Roman" w:eastAsia="Times New Roman" w:hAnsi="Times New Roman" w:cs="Times New Roman"/>
          <w:sz w:val="24"/>
          <w:szCs w:val="24"/>
          <w:lang w:eastAsia="en-GB"/>
        </w:rPr>
        <w:t>At the base of Maslow's pyramid are physiological needs, which in a workplace context, can be seen as the need for a stable income and job security. Tesco addresses these needs through competitive salaries and job stability. The company's status as a leading employer in the retail sector provides employees with the assurance of long-term employment and financial stability.</w:t>
      </w:r>
    </w:p>
    <w:p w14:paraId="15B879E1" w14:textId="77777777" w:rsidR="00621A5A" w:rsidRPr="00621A5A" w:rsidRDefault="00621A5A" w:rsidP="00762E0C">
      <w:pPr>
        <w:spacing w:before="100" w:beforeAutospacing="1" w:after="100" w:afterAutospacing="1" w:line="360" w:lineRule="auto"/>
        <w:ind w:firstLine="360"/>
        <w:rPr>
          <w:rFonts w:ascii="Times New Roman" w:eastAsia="Times New Roman" w:hAnsi="Times New Roman" w:cs="Times New Roman"/>
          <w:sz w:val="24"/>
          <w:szCs w:val="24"/>
          <w:lang w:eastAsia="en-GB"/>
        </w:rPr>
      </w:pPr>
      <w:r w:rsidRPr="00621A5A">
        <w:rPr>
          <w:rFonts w:ascii="Times New Roman" w:eastAsia="Times New Roman" w:hAnsi="Times New Roman" w:cs="Times New Roman"/>
          <w:sz w:val="24"/>
          <w:szCs w:val="24"/>
          <w:lang w:eastAsia="en-GB"/>
        </w:rPr>
        <w:t>The next level is safety needs, encompassing personal and job security, health, and well-being. Tesco's health benefits, safe working environments, and policies that ensure job security cater to these needs. For instance, during the COVID-19 pandemic, Tesco implemented various measures to ensure the safety and well-being of its staff, reflecting its commitment to meeting these safety needs.</w:t>
      </w:r>
    </w:p>
    <w:p w14:paraId="61286E86" w14:textId="77777777" w:rsidR="00621A5A" w:rsidRPr="00621A5A" w:rsidRDefault="00621A5A" w:rsidP="00762E0C">
      <w:pPr>
        <w:spacing w:before="100" w:beforeAutospacing="1" w:after="100" w:afterAutospacing="1" w:line="360" w:lineRule="auto"/>
        <w:ind w:firstLine="360"/>
        <w:rPr>
          <w:rFonts w:ascii="Times New Roman" w:eastAsia="Times New Roman" w:hAnsi="Times New Roman" w:cs="Times New Roman"/>
          <w:sz w:val="24"/>
          <w:szCs w:val="24"/>
          <w:lang w:eastAsia="en-GB"/>
        </w:rPr>
      </w:pPr>
      <w:r w:rsidRPr="00621A5A">
        <w:rPr>
          <w:rFonts w:ascii="Times New Roman" w:eastAsia="Times New Roman" w:hAnsi="Times New Roman" w:cs="Times New Roman"/>
          <w:sz w:val="24"/>
          <w:szCs w:val="24"/>
          <w:lang w:eastAsia="en-GB"/>
        </w:rPr>
        <w:t>Social needs, which involve feelings of belonging and acceptance, are addressed at Tesco through a strong emphasis on teamwork, collaborative work environments, and the fostering of a community-like workplace. This is seen in the company’s efforts to create an inclusive and supportive work culture, where employees feel valued and a part of the Tesco community.</w:t>
      </w:r>
    </w:p>
    <w:p w14:paraId="6724F6F3" w14:textId="77777777" w:rsidR="00621A5A" w:rsidRPr="00621A5A" w:rsidRDefault="00621A5A" w:rsidP="00762E0C">
      <w:pPr>
        <w:spacing w:before="100" w:beforeAutospacing="1" w:after="100" w:afterAutospacing="1" w:line="360" w:lineRule="auto"/>
        <w:ind w:firstLine="360"/>
        <w:rPr>
          <w:rFonts w:ascii="Times New Roman" w:eastAsia="Times New Roman" w:hAnsi="Times New Roman" w:cs="Times New Roman"/>
          <w:sz w:val="24"/>
          <w:szCs w:val="24"/>
          <w:lang w:eastAsia="en-GB"/>
        </w:rPr>
      </w:pPr>
      <w:r w:rsidRPr="00621A5A">
        <w:rPr>
          <w:rFonts w:ascii="Times New Roman" w:eastAsia="Times New Roman" w:hAnsi="Times New Roman" w:cs="Times New Roman"/>
          <w:sz w:val="24"/>
          <w:szCs w:val="24"/>
          <w:lang w:eastAsia="en-GB"/>
        </w:rPr>
        <w:t>Esteem needs, related to respect, self-esteem, and recognition, are met through recognition programs, opportunities for career advancement, and various employee awards. Tesco's performance management system and career development programs help employees feel valued and recognized for their contributions, fostering a sense of achievement and competence.</w:t>
      </w:r>
    </w:p>
    <w:p w14:paraId="1022B42D" w14:textId="77777777" w:rsidR="00621A5A" w:rsidRPr="00621A5A" w:rsidRDefault="00621A5A" w:rsidP="00762E0C">
      <w:pPr>
        <w:spacing w:before="100" w:beforeAutospacing="1" w:after="100" w:afterAutospacing="1" w:line="360" w:lineRule="auto"/>
        <w:ind w:firstLine="360"/>
        <w:rPr>
          <w:rFonts w:ascii="Times New Roman" w:eastAsia="Times New Roman" w:hAnsi="Times New Roman" w:cs="Times New Roman"/>
          <w:sz w:val="24"/>
          <w:szCs w:val="24"/>
          <w:lang w:eastAsia="en-GB"/>
        </w:rPr>
      </w:pPr>
      <w:r w:rsidRPr="00621A5A">
        <w:rPr>
          <w:rFonts w:ascii="Times New Roman" w:eastAsia="Times New Roman" w:hAnsi="Times New Roman" w:cs="Times New Roman"/>
          <w:sz w:val="24"/>
          <w:szCs w:val="24"/>
          <w:lang w:eastAsia="en-GB"/>
        </w:rPr>
        <w:t xml:space="preserve">At the top of the hierarchy is self-actualization, which in the workplace relates to achieving one's potential through personal growth and career advancement. Tesco's training and development programs, such as leadership training and skill development workshops, </w:t>
      </w:r>
      <w:r w:rsidRPr="00621A5A">
        <w:rPr>
          <w:rFonts w:ascii="Times New Roman" w:eastAsia="Times New Roman" w:hAnsi="Times New Roman" w:cs="Times New Roman"/>
          <w:sz w:val="24"/>
          <w:szCs w:val="24"/>
          <w:lang w:eastAsia="en-GB"/>
        </w:rPr>
        <w:lastRenderedPageBreak/>
        <w:t>aim to provide employees with opportunities for personal and professional growth, aligning with this highest level of Maslow's hierarchy.</w:t>
      </w:r>
    </w:p>
    <w:p w14:paraId="7011A291" w14:textId="0269E588" w:rsidR="005F0C3A" w:rsidRDefault="00621A5A" w:rsidP="005F0C3A">
      <w:pPr>
        <w:spacing w:before="100" w:beforeAutospacing="1" w:after="100" w:afterAutospacing="1" w:line="360" w:lineRule="auto"/>
        <w:ind w:firstLine="360"/>
        <w:rPr>
          <w:rFonts w:ascii="Times New Roman" w:eastAsia="Times New Roman" w:hAnsi="Times New Roman" w:cs="Times New Roman"/>
          <w:sz w:val="24"/>
          <w:szCs w:val="24"/>
          <w:lang w:eastAsia="en-GB"/>
        </w:rPr>
      </w:pPr>
      <w:r w:rsidRPr="00621A5A">
        <w:rPr>
          <w:rFonts w:ascii="Times New Roman" w:eastAsia="Times New Roman" w:hAnsi="Times New Roman" w:cs="Times New Roman"/>
          <w:sz w:val="24"/>
          <w:szCs w:val="24"/>
          <w:lang w:eastAsia="en-GB"/>
        </w:rPr>
        <w:t xml:space="preserve">The psychological impact of addressing these needs is profound. When employees' basic needs are met, they are more likely to be engaged and motivated, leading to higher job satisfaction, reduced turnover, and increased productivity. Tesco’s approach to employee motivation, guided by Maslow’s theory, not only benefits the employees on a personal level but also contributes positively to the overall organizational </w:t>
      </w:r>
      <w:r w:rsidR="00155CF0" w:rsidRPr="00621A5A">
        <w:rPr>
          <w:rFonts w:ascii="Times New Roman" w:eastAsia="Times New Roman" w:hAnsi="Times New Roman" w:cs="Times New Roman"/>
          <w:sz w:val="24"/>
          <w:szCs w:val="24"/>
          <w:lang w:eastAsia="en-GB"/>
        </w:rPr>
        <w:t>performance</w:t>
      </w:r>
      <w:r w:rsidR="00155CF0">
        <w:rPr>
          <w:rFonts w:ascii="Times New Roman" w:eastAsia="Times New Roman" w:hAnsi="Times New Roman" w:cs="Times New Roman"/>
          <w:sz w:val="24"/>
          <w:szCs w:val="24"/>
          <w:lang w:eastAsia="en-GB"/>
        </w:rPr>
        <w:t xml:space="preserve"> (</w:t>
      </w:r>
      <w:r w:rsidR="00155CF0" w:rsidRPr="00147208">
        <w:rPr>
          <w:rFonts w:ascii="Times New Roman" w:hAnsi="Times New Roman" w:cs="Times New Roman"/>
          <w:color w:val="555555"/>
          <w:sz w:val="24"/>
          <w:szCs w:val="24"/>
          <w:shd w:val="clear" w:color="auto" w:fill="FFFFFF"/>
        </w:rPr>
        <w:t>Buchanan</w:t>
      </w:r>
      <w:r w:rsidR="00155CF0">
        <w:rPr>
          <w:rFonts w:ascii="Times New Roman" w:hAnsi="Times New Roman" w:cs="Times New Roman"/>
          <w:color w:val="555555"/>
          <w:sz w:val="24"/>
          <w:szCs w:val="24"/>
          <w:shd w:val="clear" w:color="auto" w:fill="FFFFFF"/>
        </w:rPr>
        <w:t>, pp.</w:t>
      </w:r>
      <w:r w:rsidR="006F6B44">
        <w:rPr>
          <w:rFonts w:ascii="Times New Roman" w:hAnsi="Times New Roman" w:cs="Times New Roman"/>
          <w:color w:val="555555"/>
          <w:sz w:val="24"/>
          <w:szCs w:val="24"/>
          <w:shd w:val="clear" w:color="auto" w:fill="FFFFFF"/>
        </w:rPr>
        <w:t>142, 2016</w:t>
      </w:r>
      <w:r w:rsidR="00155CF0">
        <w:rPr>
          <w:rFonts w:ascii="Times New Roman" w:eastAsia="Times New Roman" w:hAnsi="Times New Roman" w:cs="Times New Roman"/>
          <w:sz w:val="24"/>
          <w:szCs w:val="24"/>
          <w:lang w:eastAsia="en-GB"/>
        </w:rPr>
        <w:t>).</w:t>
      </w:r>
      <w:r w:rsidR="00E83013">
        <w:rPr>
          <w:rFonts w:ascii="Times New Roman" w:eastAsia="Times New Roman" w:hAnsi="Times New Roman" w:cs="Times New Roman"/>
          <w:sz w:val="24"/>
          <w:szCs w:val="24"/>
          <w:lang w:eastAsia="en-GB"/>
        </w:rPr>
        <w:t xml:space="preserve"> </w:t>
      </w:r>
    </w:p>
    <w:p w14:paraId="4AF98348" w14:textId="577A8A65" w:rsidR="00D10036" w:rsidRPr="00A87BC4" w:rsidRDefault="005F0C3A" w:rsidP="00A87BC4">
      <w:p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5F0C3A">
        <w:rPr>
          <w:rFonts w:ascii="Times New Roman" w:eastAsia="Times New Roman" w:hAnsi="Times New Roman" w:cs="Times New Roman"/>
          <w:sz w:val="24"/>
          <w:szCs w:val="24"/>
          <w:lang w:eastAsia="en-GB"/>
        </w:rPr>
        <w:t>In implementing these strategies, Tesco demonstrates a keen understanding of the link between employee well-being and organizational success. The company’s approach to employee motivation, deeply rooted in Maslow’s theory, thus becomes a key driver in its sustained success and competitive advantage in the retail sector.</w:t>
      </w:r>
    </w:p>
    <w:p w14:paraId="18085A6C" w14:textId="77777777" w:rsidR="00D10036" w:rsidRDefault="00D10036">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br w:type="page"/>
      </w:r>
    </w:p>
    <w:p w14:paraId="33EA2317" w14:textId="72B84387" w:rsidR="00617F08" w:rsidRPr="006A18D5" w:rsidRDefault="00A87BC4" w:rsidP="005D5C2E">
      <w:pPr>
        <w:pStyle w:val="Heading1"/>
        <w:rPr>
          <w:rFonts w:ascii="Times New Roman" w:eastAsia="Times New Roman" w:hAnsi="Times New Roman" w:cs="Times New Roman"/>
          <w:b/>
          <w:bCs/>
          <w:sz w:val="28"/>
          <w:szCs w:val="28"/>
          <w:lang w:eastAsia="en-GB"/>
        </w:rPr>
      </w:pPr>
      <w:bookmarkStart w:id="13" w:name="_Toc153972812"/>
      <w:r w:rsidRPr="006A18D5">
        <w:rPr>
          <w:rFonts w:ascii="Times New Roman" w:eastAsia="Times New Roman" w:hAnsi="Times New Roman" w:cs="Times New Roman"/>
          <w:b/>
          <w:bCs/>
          <w:sz w:val="28"/>
          <w:szCs w:val="28"/>
          <w:lang w:eastAsia="en-GB"/>
        </w:rPr>
        <w:lastRenderedPageBreak/>
        <w:t xml:space="preserve">6. </w:t>
      </w:r>
      <w:r w:rsidR="00D10036" w:rsidRPr="006A18D5">
        <w:rPr>
          <w:rFonts w:ascii="Times New Roman" w:eastAsia="Times New Roman" w:hAnsi="Times New Roman" w:cs="Times New Roman"/>
          <w:b/>
          <w:bCs/>
          <w:sz w:val="28"/>
          <w:szCs w:val="28"/>
          <w:lang w:eastAsia="en-GB"/>
        </w:rPr>
        <w:t>Conclusion</w:t>
      </w:r>
      <w:bookmarkEnd w:id="13"/>
    </w:p>
    <w:p w14:paraId="561DE2B8" w14:textId="05B61B49" w:rsidR="002B7D54" w:rsidRPr="002B7D54" w:rsidRDefault="002B7D54" w:rsidP="002B7D54">
      <w:pPr>
        <w:spacing w:before="240" w:line="360" w:lineRule="auto"/>
        <w:ind w:firstLine="720"/>
        <w:rPr>
          <w:rFonts w:ascii="Times New Roman" w:eastAsia="Times New Roman" w:hAnsi="Times New Roman" w:cs="Times New Roman"/>
          <w:sz w:val="24"/>
          <w:szCs w:val="24"/>
          <w:lang w:eastAsia="en-GB"/>
        </w:rPr>
      </w:pPr>
      <w:r w:rsidRPr="002B7D54">
        <w:rPr>
          <w:rFonts w:ascii="Times New Roman" w:eastAsia="Times New Roman" w:hAnsi="Times New Roman" w:cs="Times New Roman"/>
          <w:sz w:val="24"/>
          <w:szCs w:val="24"/>
          <w:lang w:eastAsia="en-GB"/>
        </w:rPr>
        <w:t>This comprehensive analysis of Tesco PLC has highlighted the intricate relationship between its hierarchical organizational structure, vibrant corporate culture, and effective employee motivation strategies, all playing a pivotal role in its market success. Tesco’s structured approach, underscored by a culture that deeply values customer service, innovation, and community engagement, is crucial for its operational efficiency and market responsiveness. Notably, Tesco's employee engagement and motivation practices, aligning with Maslow's Hierarchy of Needs, are instrumental in ensuring employee satisfaction, which in turn significantly boosts organizational performance.</w:t>
      </w:r>
    </w:p>
    <w:p w14:paraId="6CA6CC72" w14:textId="0D6103D5" w:rsidR="00A87BC4" w:rsidRDefault="002B7D54" w:rsidP="002B7D54">
      <w:pPr>
        <w:spacing w:before="240" w:line="360" w:lineRule="auto"/>
        <w:ind w:firstLine="720"/>
        <w:rPr>
          <w:lang w:eastAsia="en-GB"/>
        </w:rPr>
      </w:pPr>
      <w:r w:rsidRPr="002B7D54">
        <w:rPr>
          <w:rFonts w:ascii="Times New Roman" w:eastAsia="Times New Roman" w:hAnsi="Times New Roman" w:cs="Times New Roman"/>
          <w:sz w:val="24"/>
          <w:szCs w:val="24"/>
          <w:lang w:eastAsia="en-GB"/>
        </w:rPr>
        <w:t>This report demonstrates how Tesco’s ability to maintain a balance between stability, provided by its hierarchical structure, and adaptability, fostered by its dynamic culture, exemplifies a deep understanding of the complexities of modern business management. Tesco’s commitment to addressing the varied needs of its employees, from ensuring physiological and safety needs to facilitating self-actualization, is a testament to its robust human resource strategy. This strategy not only caters to the well-being of its workforce but also aligns with the company’s broader objectives, thereby enhancing overall productivity and efficiency</w:t>
      </w:r>
      <w:r w:rsidR="00BD2995">
        <w:rPr>
          <w:rFonts w:ascii="Times New Roman" w:eastAsia="Times New Roman" w:hAnsi="Times New Roman" w:cs="Times New Roman"/>
          <w:sz w:val="24"/>
          <w:szCs w:val="24"/>
          <w:lang w:eastAsia="en-GB"/>
        </w:rPr>
        <w:t xml:space="preserve"> (</w:t>
      </w:r>
      <w:r w:rsidR="00BD2995" w:rsidRPr="00147208">
        <w:rPr>
          <w:rFonts w:ascii="Times New Roman" w:hAnsi="Times New Roman" w:cs="Times New Roman"/>
          <w:color w:val="555555"/>
          <w:sz w:val="24"/>
          <w:szCs w:val="24"/>
          <w:shd w:val="clear" w:color="auto" w:fill="FFFFFF"/>
        </w:rPr>
        <w:t>Buchanan</w:t>
      </w:r>
      <w:r w:rsidR="00BD2995">
        <w:rPr>
          <w:rFonts w:ascii="Times New Roman" w:hAnsi="Times New Roman" w:cs="Times New Roman"/>
          <w:color w:val="555555"/>
          <w:sz w:val="24"/>
          <w:szCs w:val="24"/>
          <w:shd w:val="clear" w:color="auto" w:fill="FFFFFF"/>
        </w:rPr>
        <w:t>, 2016</w:t>
      </w:r>
      <w:r w:rsidR="00BD2995">
        <w:rPr>
          <w:rFonts w:ascii="Times New Roman" w:eastAsia="Times New Roman" w:hAnsi="Times New Roman" w:cs="Times New Roman"/>
          <w:sz w:val="24"/>
          <w:szCs w:val="24"/>
          <w:lang w:eastAsia="en-GB"/>
        </w:rPr>
        <w:t>)</w:t>
      </w:r>
      <w:r w:rsidRPr="002B7D54">
        <w:rPr>
          <w:rFonts w:ascii="Times New Roman" w:eastAsia="Times New Roman" w:hAnsi="Times New Roman" w:cs="Times New Roman"/>
          <w:sz w:val="24"/>
          <w:szCs w:val="24"/>
          <w:lang w:eastAsia="en-GB"/>
        </w:rPr>
        <w:t>.</w:t>
      </w:r>
    </w:p>
    <w:p w14:paraId="55C98902" w14:textId="77777777" w:rsidR="00A87BC4" w:rsidRDefault="00A87BC4">
      <w:pPr>
        <w:rPr>
          <w:lang w:eastAsia="en-GB"/>
        </w:rPr>
      </w:pPr>
      <w:r>
        <w:rPr>
          <w:lang w:eastAsia="en-GB"/>
        </w:rPr>
        <w:br w:type="page"/>
      </w:r>
    </w:p>
    <w:p w14:paraId="7C1FEE6A" w14:textId="0F3116F2" w:rsidR="005D5C2E" w:rsidRPr="00240EC4" w:rsidRDefault="00A87BC4" w:rsidP="00A87BC4">
      <w:pPr>
        <w:pStyle w:val="Heading1"/>
        <w:spacing w:line="360" w:lineRule="auto"/>
        <w:rPr>
          <w:rFonts w:ascii="Times New Roman" w:hAnsi="Times New Roman" w:cs="Times New Roman"/>
          <w:b/>
          <w:bCs/>
          <w:sz w:val="28"/>
          <w:szCs w:val="28"/>
          <w:lang w:eastAsia="en-GB"/>
        </w:rPr>
      </w:pPr>
      <w:bookmarkStart w:id="14" w:name="_Toc153972813"/>
      <w:r w:rsidRPr="00240EC4">
        <w:rPr>
          <w:rFonts w:ascii="Times New Roman" w:hAnsi="Times New Roman" w:cs="Times New Roman"/>
          <w:b/>
          <w:bCs/>
          <w:sz w:val="28"/>
          <w:szCs w:val="28"/>
          <w:lang w:eastAsia="en-GB"/>
        </w:rPr>
        <w:lastRenderedPageBreak/>
        <w:t>References</w:t>
      </w:r>
      <w:bookmarkEnd w:id="14"/>
    </w:p>
    <w:p w14:paraId="68F0505B" w14:textId="77777777" w:rsidR="00A87BC4" w:rsidRDefault="00A87BC4" w:rsidP="00A87BC4">
      <w:pPr>
        <w:rPr>
          <w:lang w:eastAsia="en-GB"/>
        </w:rPr>
      </w:pPr>
    </w:p>
    <w:p w14:paraId="781B4133" w14:textId="36F5248D"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Buchanan, D., &amp; Huczynski, A. (2016). </w:t>
      </w:r>
      <w:r w:rsidRPr="00F51360">
        <w:rPr>
          <w:rFonts w:ascii="Times New Roman" w:hAnsi="Times New Roman" w:cs="Times New Roman"/>
          <w:i/>
          <w:iCs/>
          <w:sz w:val="28"/>
          <w:szCs w:val="28"/>
          <w:lang w:eastAsia="en-GB"/>
        </w:rPr>
        <w:t>Organizational behaviour pdf eBook 9th edition</w:t>
      </w:r>
      <w:r w:rsidRPr="00F51360">
        <w:rPr>
          <w:rFonts w:ascii="Times New Roman" w:hAnsi="Times New Roman" w:cs="Times New Roman"/>
          <w:sz w:val="28"/>
          <w:szCs w:val="28"/>
          <w:lang w:eastAsia="en-GB"/>
        </w:rPr>
        <w:t>. Pearson Education, Limited.</w:t>
      </w:r>
      <w:r w:rsidR="00DF1527" w:rsidRPr="00CB4B67">
        <w:rPr>
          <w:rFonts w:ascii="Times New Roman" w:hAnsi="Times New Roman" w:cs="Times New Roman"/>
          <w:sz w:val="28"/>
          <w:szCs w:val="28"/>
          <w:lang w:eastAsia="en-GB"/>
        </w:rPr>
        <w:t xml:space="preserve"> </w:t>
      </w:r>
      <w:hyperlink r:id="rId12" w:history="1">
        <w:r w:rsidR="00CB4B67" w:rsidRPr="00CB4B67">
          <w:rPr>
            <w:rStyle w:val="Hyperlink"/>
            <w:rFonts w:ascii="Times New Roman" w:hAnsi="Times New Roman" w:cs="Times New Roman"/>
            <w:sz w:val="28"/>
            <w:szCs w:val="28"/>
          </w:rPr>
          <w:t xml:space="preserve">ProQuest </w:t>
        </w:r>
        <w:proofErr w:type="spellStart"/>
        <w:r w:rsidR="00CB4B67" w:rsidRPr="00CB4B67">
          <w:rPr>
            <w:rStyle w:val="Hyperlink"/>
            <w:rFonts w:ascii="Times New Roman" w:hAnsi="Times New Roman" w:cs="Times New Roman"/>
            <w:sz w:val="28"/>
            <w:szCs w:val="28"/>
          </w:rPr>
          <w:t>Ebook</w:t>
        </w:r>
        <w:proofErr w:type="spellEnd"/>
        <w:r w:rsidR="00CB4B67" w:rsidRPr="00CB4B67">
          <w:rPr>
            <w:rStyle w:val="Hyperlink"/>
            <w:rFonts w:ascii="Times New Roman" w:hAnsi="Times New Roman" w:cs="Times New Roman"/>
            <w:sz w:val="28"/>
            <w:szCs w:val="28"/>
          </w:rPr>
          <w:t xml:space="preserve"> Central - Reader</w:t>
        </w:r>
      </w:hyperlink>
    </w:p>
    <w:p w14:paraId="48A14686"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 xml:space="preserve">Cameron, K. S., &amp; Quinn, R. E. (2011). </w:t>
      </w:r>
      <w:r w:rsidRPr="00F51360">
        <w:rPr>
          <w:rFonts w:ascii="Times New Roman" w:hAnsi="Times New Roman" w:cs="Times New Roman"/>
          <w:i/>
          <w:iCs/>
          <w:sz w:val="28"/>
          <w:szCs w:val="28"/>
          <w:lang w:eastAsia="en-GB"/>
        </w:rPr>
        <w:t>Diagnosing and Changing Organizational Culture: Based on the Competing Values Framework</w:t>
      </w:r>
      <w:r w:rsidRPr="00F51360">
        <w:rPr>
          <w:rFonts w:ascii="Times New Roman" w:hAnsi="Times New Roman" w:cs="Times New Roman"/>
          <w:sz w:val="28"/>
          <w:szCs w:val="28"/>
          <w:lang w:eastAsia="en-GB"/>
        </w:rPr>
        <w:t xml:space="preserve">. Revised Edition. Jossey-Bass. [online] at: </w:t>
      </w:r>
      <w:hyperlink r:id="rId13" w:history="1">
        <w:r w:rsidRPr="00F51360">
          <w:rPr>
            <w:rStyle w:val="Hyperlink"/>
            <w:rFonts w:ascii="Times New Roman" w:hAnsi="Times New Roman" w:cs="Times New Roman"/>
            <w:sz w:val="28"/>
            <w:szCs w:val="28"/>
            <w:lang w:eastAsia="en-GB"/>
          </w:rPr>
          <w:t>https://www.researchgate.net/file.PostFileLoader.html?id=559077c25e9d9768f68b4570&amp;assetKey=AS%3A271750183489537%401441801700739</w:t>
        </w:r>
      </w:hyperlink>
      <w:r w:rsidRPr="00F51360">
        <w:rPr>
          <w:rFonts w:ascii="Times New Roman" w:hAnsi="Times New Roman" w:cs="Times New Roman"/>
          <w:sz w:val="28"/>
          <w:szCs w:val="28"/>
          <w:lang w:eastAsia="en-GB"/>
        </w:rPr>
        <w:t xml:space="preserve"> </w:t>
      </w:r>
    </w:p>
    <w:p w14:paraId="6E1B6C67"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 xml:space="preserve">Craft.co. (2023). </w:t>
      </w:r>
      <w:r w:rsidRPr="00F51360">
        <w:rPr>
          <w:rFonts w:ascii="Times New Roman" w:hAnsi="Times New Roman" w:cs="Times New Roman"/>
          <w:i/>
          <w:iCs/>
          <w:sz w:val="28"/>
          <w:szCs w:val="28"/>
          <w:lang w:eastAsia="en-GB"/>
        </w:rPr>
        <w:t>Tesco Company Profile - Office Locations, Competitors, Revenue, Financials, Employees, Key People, Subsidiaries</w:t>
      </w:r>
      <w:r w:rsidRPr="00F51360">
        <w:rPr>
          <w:rFonts w:ascii="Times New Roman" w:hAnsi="Times New Roman" w:cs="Times New Roman"/>
          <w:sz w:val="28"/>
          <w:szCs w:val="28"/>
          <w:lang w:eastAsia="en-GB"/>
        </w:rPr>
        <w:t xml:space="preserve">. [online] at </w:t>
      </w:r>
      <w:hyperlink r:id="rId14" w:tgtFrame="_new" w:history="1">
        <w:r w:rsidRPr="00F51360">
          <w:rPr>
            <w:rStyle w:val="Hyperlink"/>
            <w:rFonts w:ascii="Times New Roman" w:hAnsi="Times New Roman" w:cs="Times New Roman"/>
            <w:sz w:val="28"/>
            <w:szCs w:val="28"/>
            <w:lang w:eastAsia="en-GB"/>
          </w:rPr>
          <w:t>Craft.co</w:t>
        </w:r>
      </w:hyperlink>
      <w:r w:rsidRPr="00F51360">
        <w:rPr>
          <w:rFonts w:ascii="Times New Roman" w:hAnsi="Times New Roman" w:cs="Times New Roman"/>
          <w:sz w:val="28"/>
          <w:szCs w:val="28"/>
          <w:lang w:eastAsia="en-GB"/>
        </w:rPr>
        <w:t xml:space="preserve"> (Accessed: 09 December 2023)</w:t>
      </w:r>
    </w:p>
    <w:p w14:paraId="2D1A9093"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proofErr w:type="spellStart"/>
      <w:r w:rsidRPr="00F51360">
        <w:rPr>
          <w:rFonts w:ascii="Times New Roman" w:hAnsi="Times New Roman" w:cs="Times New Roman"/>
          <w:sz w:val="28"/>
          <w:szCs w:val="28"/>
          <w:lang w:eastAsia="en-GB"/>
        </w:rPr>
        <w:t>GlobalData</w:t>
      </w:r>
      <w:proofErr w:type="spellEnd"/>
      <w:r w:rsidRPr="00F51360">
        <w:rPr>
          <w:rFonts w:ascii="Times New Roman" w:hAnsi="Times New Roman" w:cs="Times New Roman"/>
          <w:sz w:val="28"/>
          <w:szCs w:val="28"/>
          <w:lang w:eastAsia="en-GB"/>
        </w:rPr>
        <w:t xml:space="preserve">. (2023). </w:t>
      </w:r>
      <w:r w:rsidRPr="00F51360">
        <w:rPr>
          <w:rFonts w:ascii="Times New Roman" w:hAnsi="Times New Roman" w:cs="Times New Roman"/>
          <w:i/>
          <w:iCs/>
          <w:sz w:val="28"/>
          <w:szCs w:val="28"/>
          <w:lang w:eastAsia="en-GB"/>
        </w:rPr>
        <w:t>Tesco Plc Company Profile - Overview</w:t>
      </w:r>
      <w:r w:rsidRPr="00F51360">
        <w:rPr>
          <w:rFonts w:ascii="Times New Roman" w:hAnsi="Times New Roman" w:cs="Times New Roman"/>
          <w:sz w:val="28"/>
          <w:szCs w:val="28"/>
          <w:lang w:eastAsia="en-GB"/>
        </w:rPr>
        <w:t xml:space="preserve">. Retrieved from </w:t>
      </w:r>
      <w:hyperlink r:id="rId15" w:tgtFrame="_new" w:history="1">
        <w:proofErr w:type="spellStart"/>
        <w:r w:rsidRPr="00F51360">
          <w:rPr>
            <w:rStyle w:val="Hyperlink"/>
            <w:rFonts w:ascii="Times New Roman" w:hAnsi="Times New Roman" w:cs="Times New Roman"/>
            <w:sz w:val="28"/>
            <w:szCs w:val="28"/>
            <w:lang w:eastAsia="en-GB"/>
          </w:rPr>
          <w:t>GlobalData</w:t>
        </w:r>
        <w:proofErr w:type="spellEnd"/>
      </w:hyperlink>
      <w:r w:rsidRPr="00F51360">
        <w:rPr>
          <w:rFonts w:ascii="Times New Roman" w:hAnsi="Times New Roman" w:cs="Times New Roman"/>
          <w:sz w:val="28"/>
          <w:szCs w:val="28"/>
          <w:lang w:eastAsia="en-GB"/>
        </w:rPr>
        <w:t xml:space="preserve"> (Accessed: 09 December 2023)</w:t>
      </w:r>
    </w:p>
    <w:p w14:paraId="6F291344"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Harter, J. K., Schmidt, F. L., &amp; Hayes, T. L. (2002). Business-unit-level relationship between employee satisfaction, employee engagement, and business outcomes: A meta-analysis. Journal of Applied Psychology, 87(2), 268-279.</w:t>
      </w:r>
    </w:p>
    <w:p w14:paraId="15D51CEE"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Maslow, A. H. (1943). A theory of human motivation. Psychological Review, 50(4), 370-396.</w:t>
      </w:r>
    </w:p>
    <w:p w14:paraId="2BC38871"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Maslow, A. H. (1943). A theory of human motivation. Psychological Review, 50(4), 370-396.</w:t>
      </w:r>
    </w:p>
    <w:p w14:paraId="07561073"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 xml:space="preserve">Mintzberg, H. (1979). The Structuring of Organizations: A Synthesis of the Research. Prentice-Hall. [online] at: </w:t>
      </w:r>
      <w:hyperlink r:id="rId16" w:history="1">
        <w:r w:rsidRPr="00F51360">
          <w:rPr>
            <w:rStyle w:val="Hyperlink"/>
            <w:rFonts w:ascii="Times New Roman" w:hAnsi="Times New Roman" w:cs="Times New Roman"/>
            <w:sz w:val="28"/>
            <w:szCs w:val="28"/>
            <w:lang w:eastAsia="en-GB"/>
          </w:rPr>
          <w:t>https://archive.org/details/structuringoforg0000mint</w:t>
        </w:r>
      </w:hyperlink>
      <w:r w:rsidRPr="00F51360">
        <w:rPr>
          <w:rFonts w:ascii="Times New Roman" w:hAnsi="Times New Roman" w:cs="Times New Roman"/>
          <w:sz w:val="28"/>
          <w:szCs w:val="28"/>
          <w:lang w:eastAsia="en-GB"/>
        </w:rPr>
        <w:t xml:space="preserve"> </w:t>
      </w:r>
    </w:p>
    <w:p w14:paraId="0BC1C480"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lastRenderedPageBreak/>
        <w:t>Mullins, L. J. (2019). Organizational Behaviour in the Workplace. 12th Ed. Harlow: Pearson Education Limited.</w:t>
      </w:r>
    </w:p>
    <w:p w14:paraId="239C293C"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 xml:space="preserve">Mullins, L. J. (2019). </w:t>
      </w:r>
      <w:r w:rsidRPr="00F51360">
        <w:rPr>
          <w:rFonts w:ascii="Times New Roman" w:hAnsi="Times New Roman" w:cs="Times New Roman"/>
          <w:i/>
          <w:iCs/>
          <w:sz w:val="28"/>
          <w:szCs w:val="28"/>
          <w:lang w:eastAsia="en-GB"/>
        </w:rPr>
        <w:t>Organizational Behaviour in the Workplace</w:t>
      </w:r>
      <w:r w:rsidRPr="00F51360">
        <w:rPr>
          <w:rFonts w:ascii="Times New Roman" w:hAnsi="Times New Roman" w:cs="Times New Roman"/>
          <w:sz w:val="28"/>
          <w:szCs w:val="28"/>
          <w:lang w:eastAsia="en-GB"/>
        </w:rPr>
        <w:t>. 12th Ed. Harlow: Pearson Education Limited.</w:t>
      </w:r>
    </w:p>
    <w:p w14:paraId="38E6A842"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 xml:space="preserve">Sarah R. (2013), </w:t>
      </w:r>
      <w:r w:rsidRPr="00F51360">
        <w:rPr>
          <w:rFonts w:ascii="Times New Roman" w:hAnsi="Times New Roman" w:cs="Times New Roman"/>
          <w:i/>
          <w:iCs/>
          <w:sz w:val="28"/>
          <w:szCs w:val="28"/>
          <w:lang w:eastAsia="en-GB"/>
        </w:rPr>
        <w:t>The Making of Tesco: A Story of British Shopping</w:t>
      </w:r>
      <w:r w:rsidRPr="00F51360">
        <w:rPr>
          <w:rFonts w:ascii="Times New Roman" w:hAnsi="Times New Roman" w:cs="Times New Roman"/>
          <w:sz w:val="28"/>
          <w:szCs w:val="28"/>
          <w:lang w:eastAsia="en-GB"/>
        </w:rPr>
        <w:t>, First Edition. Bantam Press</w:t>
      </w:r>
    </w:p>
    <w:p w14:paraId="03D1AE11"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 xml:space="preserve">Schein, E. H. (2010). </w:t>
      </w:r>
      <w:r w:rsidRPr="00F51360">
        <w:rPr>
          <w:rFonts w:ascii="Times New Roman" w:hAnsi="Times New Roman" w:cs="Times New Roman"/>
          <w:i/>
          <w:iCs/>
          <w:sz w:val="28"/>
          <w:szCs w:val="28"/>
          <w:lang w:eastAsia="en-GB"/>
        </w:rPr>
        <w:t>Organizational Culture and Leadership</w:t>
      </w:r>
      <w:r w:rsidRPr="00F51360">
        <w:rPr>
          <w:rFonts w:ascii="Times New Roman" w:hAnsi="Times New Roman" w:cs="Times New Roman"/>
          <w:sz w:val="28"/>
          <w:szCs w:val="28"/>
          <w:lang w:eastAsia="en-GB"/>
        </w:rPr>
        <w:t>. Fourth Edition. Jossey-Bass.</w:t>
      </w:r>
    </w:p>
    <w:p w14:paraId="1E0F7D99"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 xml:space="preserve">Taylor, F. W. (1911). The Principles of Scientific Management. Harper &amp; Brothers. [online] at: </w:t>
      </w:r>
      <w:hyperlink r:id="rId17" w:history="1">
        <w:r w:rsidRPr="00F51360">
          <w:rPr>
            <w:rStyle w:val="Hyperlink"/>
            <w:rFonts w:ascii="Times New Roman" w:hAnsi="Times New Roman" w:cs="Times New Roman"/>
            <w:sz w:val="28"/>
            <w:szCs w:val="28"/>
            <w:lang w:eastAsia="en-GB"/>
          </w:rPr>
          <w:t>https://archive.org/details/principlesofscie00taylrich/page/6/mode/2up</w:t>
        </w:r>
      </w:hyperlink>
      <w:r w:rsidRPr="00F51360">
        <w:rPr>
          <w:rFonts w:ascii="Times New Roman" w:hAnsi="Times New Roman" w:cs="Times New Roman"/>
          <w:sz w:val="28"/>
          <w:szCs w:val="28"/>
          <w:lang w:eastAsia="en-GB"/>
        </w:rPr>
        <w:t xml:space="preserve"> </w:t>
      </w:r>
    </w:p>
    <w:p w14:paraId="53520BA1" w14:textId="77777777" w:rsidR="00F51360" w:rsidRPr="00F51360" w:rsidRDefault="00F51360" w:rsidP="00F51360">
      <w:pPr>
        <w:spacing w:before="240" w:after="0" w:line="360" w:lineRule="auto"/>
        <w:ind w:left="360"/>
        <w:rPr>
          <w:rFonts w:ascii="Times New Roman" w:hAnsi="Times New Roman" w:cs="Times New Roman"/>
          <w:sz w:val="28"/>
          <w:szCs w:val="28"/>
          <w:lang w:eastAsia="en-GB"/>
        </w:rPr>
      </w:pPr>
      <w:r w:rsidRPr="00F51360">
        <w:rPr>
          <w:rFonts w:ascii="Times New Roman" w:hAnsi="Times New Roman" w:cs="Times New Roman"/>
          <w:sz w:val="28"/>
          <w:szCs w:val="28"/>
          <w:lang w:eastAsia="en-GB"/>
        </w:rPr>
        <w:t xml:space="preserve">Weber, M. (1947). The Theory of Social and Economic Organization. Free Press. [online] at: </w:t>
      </w:r>
      <w:hyperlink r:id="rId18" w:history="1">
        <w:r w:rsidRPr="00F51360">
          <w:rPr>
            <w:rStyle w:val="Hyperlink"/>
            <w:rFonts w:ascii="Times New Roman" w:hAnsi="Times New Roman" w:cs="Times New Roman"/>
            <w:sz w:val="28"/>
            <w:szCs w:val="28"/>
            <w:lang w:eastAsia="en-GB"/>
          </w:rPr>
          <w:t>https://archive.org/details/weber-max.-the-theory-of-social-and-economic-organization-1947_202106</w:t>
        </w:r>
      </w:hyperlink>
    </w:p>
    <w:p w14:paraId="1607608A" w14:textId="77777777" w:rsidR="00F51360" w:rsidRPr="00CB4B67" w:rsidRDefault="00F51360" w:rsidP="00A87BC4">
      <w:pPr>
        <w:rPr>
          <w:rFonts w:ascii="Times New Roman" w:hAnsi="Times New Roman" w:cs="Times New Roman"/>
          <w:sz w:val="28"/>
          <w:szCs w:val="28"/>
          <w:lang w:eastAsia="en-GB"/>
        </w:rPr>
      </w:pPr>
    </w:p>
    <w:sectPr w:rsidR="00F51360" w:rsidRPr="00CB4B67">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05416" w14:textId="77777777" w:rsidR="003979FB" w:rsidRDefault="003979FB" w:rsidP="00B93C5C">
      <w:pPr>
        <w:spacing w:after="0" w:line="240" w:lineRule="auto"/>
      </w:pPr>
      <w:r>
        <w:separator/>
      </w:r>
    </w:p>
  </w:endnote>
  <w:endnote w:type="continuationSeparator" w:id="0">
    <w:p w14:paraId="76171287" w14:textId="77777777" w:rsidR="003979FB" w:rsidRDefault="003979FB" w:rsidP="00B93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901286"/>
      <w:docPartObj>
        <w:docPartGallery w:val="Page Numbers (Bottom of Page)"/>
        <w:docPartUnique/>
      </w:docPartObj>
    </w:sdtPr>
    <w:sdtContent>
      <w:p w14:paraId="3B09D088" w14:textId="4741D779" w:rsidR="00B93C5C" w:rsidRDefault="00B93C5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72AA204" w14:textId="77777777" w:rsidR="00B93C5C" w:rsidRDefault="00B93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3D17F" w14:textId="77777777" w:rsidR="003979FB" w:rsidRDefault="003979FB" w:rsidP="00B93C5C">
      <w:pPr>
        <w:spacing w:after="0" w:line="240" w:lineRule="auto"/>
      </w:pPr>
      <w:r>
        <w:separator/>
      </w:r>
    </w:p>
  </w:footnote>
  <w:footnote w:type="continuationSeparator" w:id="0">
    <w:p w14:paraId="13ECCB9D" w14:textId="77777777" w:rsidR="003979FB" w:rsidRDefault="003979FB" w:rsidP="00B93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37994"/>
    <w:multiLevelType w:val="multilevel"/>
    <w:tmpl w:val="9D101EE8"/>
    <w:lvl w:ilvl="0">
      <w:start w:val="1"/>
      <w:numFmt w:val="bullet"/>
      <w:lvlText w:val=""/>
      <w:lvlJc w:val="left"/>
      <w:pPr>
        <w:tabs>
          <w:tab w:val="num" w:pos="927"/>
        </w:tabs>
        <w:ind w:left="927" w:hanging="360"/>
      </w:pPr>
      <w:rPr>
        <w:rFonts w:ascii="Symbol" w:hAnsi="Symbol" w:hint="default"/>
        <w:sz w:val="20"/>
      </w:rPr>
    </w:lvl>
    <w:lvl w:ilvl="1" w:tentative="1">
      <w:start w:val="1"/>
      <w:numFmt w:val="bullet"/>
      <w:lvlText w:val="o"/>
      <w:lvlJc w:val="left"/>
      <w:pPr>
        <w:tabs>
          <w:tab w:val="num" w:pos="1647"/>
        </w:tabs>
        <w:ind w:left="1647" w:hanging="360"/>
      </w:pPr>
      <w:rPr>
        <w:rFonts w:ascii="Courier New" w:hAnsi="Courier New" w:hint="default"/>
        <w:sz w:val="20"/>
      </w:rPr>
    </w:lvl>
    <w:lvl w:ilvl="2" w:tentative="1">
      <w:start w:val="1"/>
      <w:numFmt w:val="bullet"/>
      <w:lvlText w:val=""/>
      <w:lvlJc w:val="left"/>
      <w:pPr>
        <w:tabs>
          <w:tab w:val="num" w:pos="2367"/>
        </w:tabs>
        <w:ind w:left="2367" w:hanging="360"/>
      </w:pPr>
      <w:rPr>
        <w:rFonts w:ascii="Wingdings" w:hAnsi="Wingdings" w:hint="default"/>
        <w:sz w:val="20"/>
      </w:rPr>
    </w:lvl>
    <w:lvl w:ilvl="3" w:tentative="1">
      <w:start w:val="1"/>
      <w:numFmt w:val="bullet"/>
      <w:lvlText w:val=""/>
      <w:lvlJc w:val="left"/>
      <w:pPr>
        <w:tabs>
          <w:tab w:val="num" w:pos="3087"/>
        </w:tabs>
        <w:ind w:left="3087" w:hanging="360"/>
      </w:pPr>
      <w:rPr>
        <w:rFonts w:ascii="Wingdings" w:hAnsi="Wingdings" w:hint="default"/>
        <w:sz w:val="20"/>
      </w:rPr>
    </w:lvl>
    <w:lvl w:ilvl="4" w:tentative="1">
      <w:start w:val="1"/>
      <w:numFmt w:val="bullet"/>
      <w:lvlText w:val=""/>
      <w:lvlJc w:val="left"/>
      <w:pPr>
        <w:tabs>
          <w:tab w:val="num" w:pos="3807"/>
        </w:tabs>
        <w:ind w:left="3807" w:hanging="360"/>
      </w:pPr>
      <w:rPr>
        <w:rFonts w:ascii="Wingdings" w:hAnsi="Wingdings" w:hint="default"/>
        <w:sz w:val="20"/>
      </w:rPr>
    </w:lvl>
    <w:lvl w:ilvl="5" w:tentative="1">
      <w:start w:val="1"/>
      <w:numFmt w:val="bullet"/>
      <w:lvlText w:val=""/>
      <w:lvlJc w:val="left"/>
      <w:pPr>
        <w:tabs>
          <w:tab w:val="num" w:pos="4527"/>
        </w:tabs>
        <w:ind w:left="4527" w:hanging="360"/>
      </w:pPr>
      <w:rPr>
        <w:rFonts w:ascii="Wingdings" w:hAnsi="Wingdings" w:hint="default"/>
        <w:sz w:val="20"/>
      </w:rPr>
    </w:lvl>
    <w:lvl w:ilvl="6" w:tentative="1">
      <w:start w:val="1"/>
      <w:numFmt w:val="bullet"/>
      <w:lvlText w:val=""/>
      <w:lvlJc w:val="left"/>
      <w:pPr>
        <w:tabs>
          <w:tab w:val="num" w:pos="5247"/>
        </w:tabs>
        <w:ind w:left="5247" w:hanging="360"/>
      </w:pPr>
      <w:rPr>
        <w:rFonts w:ascii="Wingdings" w:hAnsi="Wingdings" w:hint="default"/>
        <w:sz w:val="20"/>
      </w:rPr>
    </w:lvl>
    <w:lvl w:ilvl="7" w:tentative="1">
      <w:start w:val="1"/>
      <w:numFmt w:val="bullet"/>
      <w:lvlText w:val=""/>
      <w:lvlJc w:val="left"/>
      <w:pPr>
        <w:tabs>
          <w:tab w:val="num" w:pos="5967"/>
        </w:tabs>
        <w:ind w:left="5967" w:hanging="360"/>
      </w:pPr>
      <w:rPr>
        <w:rFonts w:ascii="Wingdings" w:hAnsi="Wingdings" w:hint="default"/>
        <w:sz w:val="20"/>
      </w:rPr>
    </w:lvl>
    <w:lvl w:ilvl="8" w:tentative="1">
      <w:start w:val="1"/>
      <w:numFmt w:val="bullet"/>
      <w:lvlText w:val=""/>
      <w:lvlJc w:val="left"/>
      <w:pPr>
        <w:tabs>
          <w:tab w:val="num" w:pos="6687"/>
        </w:tabs>
        <w:ind w:left="6687" w:hanging="360"/>
      </w:pPr>
      <w:rPr>
        <w:rFonts w:ascii="Wingdings" w:hAnsi="Wingdings" w:hint="default"/>
        <w:sz w:val="20"/>
      </w:rPr>
    </w:lvl>
  </w:abstractNum>
  <w:abstractNum w:abstractNumId="1" w15:restartNumberingAfterBreak="0">
    <w:nsid w:val="00FA1C4C"/>
    <w:multiLevelType w:val="multilevel"/>
    <w:tmpl w:val="80E8E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353E09"/>
    <w:multiLevelType w:val="multilevel"/>
    <w:tmpl w:val="5BECC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B1AFC"/>
    <w:multiLevelType w:val="multilevel"/>
    <w:tmpl w:val="F2F4059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FC39BF"/>
    <w:multiLevelType w:val="multilevel"/>
    <w:tmpl w:val="22B6168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2C59E7"/>
    <w:multiLevelType w:val="multilevel"/>
    <w:tmpl w:val="FF1467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3665B0"/>
    <w:multiLevelType w:val="multilevel"/>
    <w:tmpl w:val="DC2E8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C96F9C"/>
    <w:multiLevelType w:val="multilevel"/>
    <w:tmpl w:val="11A42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7530A9"/>
    <w:multiLevelType w:val="multilevel"/>
    <w:tmpl w:val="25C420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42260E"/>
    <w:multiLevelType w:val="hybridMultilevel"/>
    <w:tmpl w:val="484AC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C35A72"/>
    <w:multiLevelType w:val="multilevel"/>
    <w:tmpl w:val="0B087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1F32A7"/>
    <w:multiLevelType w:val="hybridMultilevel"/>
    <w:tmpl w:val="C0F61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33116E"/>
    <w:multiLevelType w:val="multilevel"/>
    <w:tmpl w:val="0240A130"/>
    <w:lvl w:ilvl="0">
      <w:start w:val="1"/>
      <w:numFmt w:val="decimal"/>
      <w:lvlText w:val="%1."/>
      <w:lvlJc w:val="left"/>
      <w:pPr>
        <w:tabs>
          <w:tab w:val="num" w:pos="927"/>
        </w:tabs>
        <w:ind w:left="927" w:hanging="360"/>
      </w:pPr>
      <w:rPr>
        <w:rFonts w:hint="default"/>
        <w:sz w:val="20"/>
      </w:rPr>
    </w:lvl>
    <w:lvl w:ilvl="1" w:tentative="1">
      <w:start w:val="1"/>
      <w:numFmt w:val="bullet"/>
      <w:lvlText w:val="o"/>
      <w:lvlJc w:val="left"/>
      <w:pPr>
        <w:tabs>
          <w:tab w:val="num" w:pos="1647"/>
        </w:tabs>
        <w:ind w:left="1647" w:hanging="360"/>
      </w:pPr>
      <w:rPr>
        <w:rFonts w:ascii="Courier New" w:hAnsi="Courier New" w:hint="default"/>
        <w:sz w:val="20"/>
      </w:rPr>
    </w:lvl>
    <w:lvl w:ilvl="2" w:tentative="1">
      <w:start w:val="1"/>
      <w:numFmt w:val="bullet"/>
      <w:lvlText w:val=""/>
      <w:lvlJc w:val="left"/>
      <w:pPr>
        <w:tabs>
          <w:tab w:val="num" w:pos="2367"/>
        </w:tabs>
        <w:ind w:left="2367" w:hanging="360"/>
      </w:pPr>
      <w:rPr>
        <w:rFonts w:ascii="Wingdings" w:hAnsi="Wingdings" w:hint="default"/>
        <w:sz w:val="20"/>
      </w:rPr>
    </w:lvl>
    <w:lvl w:ilvl="3" w:tentative="1">
      <w:start w:val="1"/>
      <w:numFmt w:val="bullet"/>
      <w:lvlText w:val=""/>
      <w:lvlJc w:val="left"/>
      <w:pPr>
        <w:tabs>
          <w:tab w:val="num" w:pos="3087"/>
        </w:tabs>
        <w:ind w:left="3087" w:hanging="360"/>
      </w:pPr>
      <w:rPr>
        <w:rFonts w:ascii="Wingdings" w:hAnsi="Wingdings" w:hint="default"/>
        <w:sz w:val="20"/>
      </w:rPr>
    </w:lvl>
    <w:lvl w:ilvl="4" w:tentative="1">
      <w:start w:val="1"/>
      <w:numFmt w:val="bullet"/>
      <w:lvlText w:val=""/>
      <w:lvlJc w:val="left"/>
      <w:pPr>
        <w:tabs>
          <w:tab w:val="num" w:pos="3807"/>
        </w:tabs>
        <w:ind w:left="3807" w:hanging="360"/>
      </w:pPr>
      <w:rPr>
        <w:rFonts w:ascii="Wingdings" w:hAnsi="Wingdings" w:hint="default"/>
        <w:sz w:val="20"/>
      </w:rPr>
    </w:lvl>
    <w:lvl w:ilvl="5" w:tentative="1">
      <w:start w:val="1"/>
      <w:numFmt w:val="bullet"/>
      <w:lvlText w:val=""/>
      <w:lvlJc w:val="left"/>
      <w:pPr>
        <w:tabs>
          <w:tab w:val="num" w:pos="4527"/>
        </w:tabs>
        <w:ind w:left="4527" w:hanging="360"/>
      </w:pPr>
      <w:rPr>
        <w:rFonts w:ascii="Wingdings" w:hAnsi="Wingdings" w:hint="default"/>
        <w:sz w:val="20"/>
      </w:rPr>
    </w:lvl>
    <w:lvl w:ilvl="6" w:tentative="1">
      <w:start w:val="1"/>
      <w:numFmt w:val="bullet"/>
      <w:lvlText w:val=""/>
      <w:lvlJc w:val="left"/>
      <w:pPr>
        <w:tabs>
          <w:tab w:val="num" w:pos="5247"/>
        </w:tabs>
        <w:ind w:left="5247" w:hanging="360"/>
      </w:pPr>
      <w:rPr>
        <w:rFonts w:ascii="Wingdings" w:hAnsi="Wingdings" w:hint="default"/>
        <w:sz w:val="20"/>
      </w:rPr>
    </w:lvl>
    <w:lvl w:ilvl="7" w:tentative="1">
      <w:start w:val="1"/>
      <w:numFmt w:val="bullet"/>
      <w:lvlText w:val=""/>
      <w:lvlJc w:val="left"/>
      <w:pPr>
        <w:tabs>
          <w:tab w:val="num" w:pos="5967"/>
        </w:tabs>
        <w:ind w:left="5967" w:hanging="360"/>
      </w:pPr>
      <w:rPr>
        <w:rFonts w:ascii="Wingdings" w:hAnsi="Wingdings" w:hint="default"/>
        <w:sz w:val="20"/>
      </w:rPr>
    </w:lvl>
    <w:lvl w:ilvl="8" w:tentative="1">
      <w:start w:val="1"/>
      <w:numFmt w:val="bullet"/>
      <w:lvlText w:val=""/>
      <w:lvlJc w:val="left"/>
      <w:pPr>
        <w:tabs>
          <w:tab w:val="num" w:pos="6687"/>
        </w:tabs>
        <w:ind w:left="6687" w:hanging="360"/>
      </w:pPr>
      <w:rPr>
        <w:rFonts w:ascii="Wingdings" w:hAnsi="Wingdings" w:hint="default"/>
        <w:sz w:val="20"/>
      </w:rPr>
    </w:lvl>
  </w:abstractNum>
  <w:abstractNum w:abstractNumId="13" w15:restartNumberingAfterBreak="0">
    <w:nsid w:val="34E45D26"/>
    <w:multiLevelType w:val="multilevel"/>
    <w:tmpl w:val="A6B03BEC"/>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5F4ED6"/>
    <w:multiLevelType w:val="multilevel"/>
    <w:tmpl w:val="5C2A0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0B51A9"/>
    <w:multiLevelType w:val="multilevel"/>
    <w:tmpl w:val="0CFC85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1D11FA"/>
    <w:multiLevelType w:val="multilevel"/>
    <w:tmpl w:val="9E8A8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854CE4"/>
    <w:multiLevelType w:val="multilevel"/>
    <w:tmpl w:val="02CCC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AD16D5"/>
    <w:multiLevelType w:val="multilevel"/>
    <w:tmpl w:val="2B18B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25672A"/>
    <w:multiLevelType w:val="multilevel"/>
    <w:tmpl w:val="F434FA76"/>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3011FE"/>
    <w:multiLevelType w:val="multilevel"/>
    <w:tmpl w:val="FDE25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7722DD"/>
    <w:multiLevelType w:val="multilevel"/>
    <w:tmpl w:val="3D08C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575A94"/>
    <w:multiLevelType w:val="multilevel"/>
    <w:tmpl w:val="37A2A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602560"/>
    <w:multiLevelType w:val="hybridMultilevel"/>
    <w:tmpl w:val="8278B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6E7F94"/>
    <w:multiLevelType w:val="multilevel"/>
    <w:tmpl w:val="5F42D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7D3C8A"/>
    <w:multiLevelType w:val="multilevel"/>
    <w:tmpl w:val="63149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3917EB"/>
    <w:multiLevelType w:val="multilevel"/>
    <w:tmpl w:val="835E18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EFA2050"/>
    <w:multiLevelType w:val="multilevel"/>
    <w:tmpl w:val="A9941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0764810">
    <w:abstractNumId w:val="12"/>
  </w:num>
  <w:num w:numId="2" w16cid:durableId="2088576503">
    <w:abstractNumId w:val="22"/>
  </w:num>
  <w:num w:numId="3" w16cid:durableId="629360237">
    <w:abstractNumId w:val="14"/>
  </w:num>
  <w:num w:numId="4" w16cid:durableId="2040430430">
    <w:abstractNumId w:val="6"/>
  </w:num>
  <w:num w:numId="5" w16cid:durableId="1581988324">
    <w:abstractNumId w:val="24"/>
  </w:num>
  <w:num w:numId="6" w16cid:durableId="904071018">
    <w:abstractNumId w:val="18"/>
  </w:num>
  <w:num w:numId="7" w16cid:durableId="844831323">
    <w:abstractNumId w:val="27"/>
  </w:num>
  <w:num w:numId="8" w16cid:durableId="1615551759">
    <w:abstractNumId w:val="1"/>
  </w:num>
  <w:num w:numId="9" w16cid:durableId="847140437">
    <w:abstractNumId w:val="7"/>
  </w:num>
  <w:num w:numId="10" w16cid:durableId="1893735136">
    <w:abstractNumId w:val="9"/>
  </w:num>
  <w:num w:numId="11" w16cid:durableId="1448309064">
    <w:abstractNumId w:val="11"/>
  </w:num>
  <w:num w:numId="12" w16cid:durableId="1351251950">
    <w:abstractNumId w:val="20"/>
  </w:num>
  <w:num w:numId="13" w16cid:durableId="1236428405">
    <w:abstractNumId w:val="23"/>
  </w:num>
  <w:num w:numId="14" w16cid:durableId="2102945460">
    <w:abstractNumId w:val="0"/>
  </w:num>
  <w:num w:numId="15" w16cid:durableId="685860663">
    <w:abstractNumId w:val="10"/>
  </w:num>
  <w:num w:numId="16" w16cid:durableId="901016658">
    <w:abstractNumId w:val="25"/>
  </w:num>
  <w:num w:numId="17" w16cid:durableId="317539949">
    <w:abstractNumId w:val="26"/>
  </w:num>
  <w:num w:numId="18" w16cid:durableId="635648229">
    <w:abstractNumId w:val="19"/>
  </w:num>
  <w:num w:numId="19" w16cid:durableId="1543248534">
    <w:abstractNumId w:val="8"/>
  </w:num>
  <w:num w:numId="20" w16cid:durableId="1488740073">
    <w:abstractNumId w:val="16"/>
  </w:num>
  <w:num w:numId="21" w16cid:durableId="1998800499">
    <w:abstractNumId w:val="13"/>
  </w:num>
  <w:num w:numId="22" w16cid:durableId="2030140091">
    <w:abstractNumId w:val="15"/>
  </w:num>
  <w:num w:numId="23" w16cid:durableId="173568079">
    <w:abstractNumId w:val="21"/>
  </w:num>
  <w:num w:numId="24" w16cid:durableId="1020352794">
    <w:abstractNumId w:val="4"/>
  </w:num>
  <w:num w:numId="25" w16cid:durableId="336855284">
    <w:abstractNumId w:val="17"/>
  </w:num>
  <w:num w:numId="26" w16cid:durableId="1031298923">
    <w:abstractNumId w:val="3"/>
  </w:num>
  <w:num w:numId="27" w16cid:durableId="139276586">
    <w:abstractNumId w:val="2"/>
  </w:num>
  <w:num w:numId="28" w16cid:durableId="7528975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3602C"/>
    <w:rsid w:val="00012265"/>
    <w:rsid w:val="0001353A"/>
    <w:rsid w:val="00014AC9"/>
    <w:rsid w:val="0007542D"/>
    <w:rsid w:val="000B35D7"/>
    <w:rsid w:val="000E65FB"/>
    <w:rsid w:val="000E6DDC"/>
    <w:rsid w:val="000F1DC6"/>
    <w:rsid w:val="000F72D5"/>
    <w:rsid w:val="00133DB8"/>
    <w:rsid w:val="00147208"/>
    <w:rsid w:val="001524C3"/>
    <w:rsid w:val="00154426"/>
    <w:rsid w:val="00155CF0"/>
    <w:rsid w:val="00160FBA"/>
    <w:rsid w:val="00162055"/>
    <w:rsid w:val="0018525F"/>
    <w:rsid w:val="00191954"/>
    <w:rsid w:val="00196630"/>
    <w:rsid w:val="001B68DE"/>
    <w:rsid w:val="001E7568"/>
    <w:rsid w:val="001F6F3D"/>
    <w:rsid w:val="00204A8F"/>
    <w:rsid w:val="002161BD"/>
    <w:rsid w:val="00236B80"/>
    <w:rsid w:val="00240EC4"/>
    <w:rsid w:val="00250FE5"/>
    <w:rsid w:val="002537DB"/>
    <w:rsid w:val="00262980"/>
    <w:rsid w:val="002651BF"/>
    <w:rsid w:val="002823D2"/>
    <w:rsid w:val="002B7D54"/>
    <w:rsid w:val="002D704E"/>
    <w:rsid w:val="00333281"/>
    <w:rsid w:val="00333EEA"/>
    <w:rsid w:val="00350EB7"/>
    <w:rsid w:val="0035389D"/>
    <w:rsid w:val="0035523B"/>
    <w:rsid w:val="00365EA9"/>
    <w:rsid w:val="003979FB"/>
    <w:rsid w:val="003B7E2E"/>
    <w:rsid w:val="003D42E9"/>
    <w:rsid w:val="003E1726"/>
    <w:rsid w:val="003E5DA1"/>
    <w:rsid w:val="00402829"/>
    <w:rsid w:val="00414CAE"/>
    <w:rsid w:val="00433FF9"/>
    <w:rsid w:val="00436D9A"/>
    <w:rsid w:val="004379A7"/>
    <w:rsid w:val="004613B1"/>
    <w:rsid w:val="0046248C"/>
    <w:rsid w:val="00471BD1"/>
    <w:rsid w:val="004A5A8A"/>
    <w:rsid w:val="004D3EA4"/>
    <w:rsid w:val="004E1A1D"/>
    <w:rsid w:val="00513F35"/>
    <w:rsid w:val="00530DA7"/>
    <w:rsid w:val="0053602C"/>
    <w:rsid w:val="00557866"/>
    <w:rsid w:val="00573ECE"/>
    <w:rsid w:val="00592425"/>
    <w:rsid w:val="005C416B"/>
    <w:rsid w:val="005D215B"/>
    <w:rsid w:val="005D5C2E"/>
    <w:rsid w:val="005F0C3A"/>
    <w:rsid w:val="00615959"/>
    <w:rsid w:val="00617F08"/>
    <w:rsid w:val="00621A5A"/>
    <w:rsid w:val="00632A8C"/>
    <w:rsid w:val="0066265B"/>
    <w:rsid w:val="0066383B"/>
    <w:rsid w:val="0066575F"/>
    <w:rsid w:val="00694804"/>
    <w:rsid w:val="006A18D5"/>
    <w:rsid w:val="006A1FB4"/>
    <w:rsid w:val="006C0344"/>
    <w:rsid w:val="006C685D"/>
    <w:rsid w:val="006D10AF"/>
    <w:rsid w:val="006E21DB"/>
    <w:rsid w:val="006F491C"/>
    <w:rsid w:val="006F6B44"/>
    <w:rsid w:val="007326F4"/>
    <w:rsid w:val="00737429"/>
    <w:rsid w:val="007629EB"/>
    <w:rsid w:val="00762E0C"/>
    <w:rsid w:val="00770842"/>
    <w:rsid w:val="0078595E"/>
    <w:rsid w:val="007955F8"/>
    <w:rsid w:val="007B02AD"/>
    <w:rsid w:val="007C2CCD"/>
    <w:rsid w:val="007D7F7B"/>
    <w:rsid w:val="007E1D95"/>
    <w:rsid w:val="007E584D"/>
    <w:rsid w:val="008269EA"/>
    <w:rsid w:val="0083446C"/>
    <w:rsid w:val="0084640C"/>
    <w:rsid w:val="00846C13"/>
    <w:rsid w:val="008567D8"/>
    <w:rsid w:val="00864352"/>
    <w:rsid w:val="008A6726"/>
    <w:rsid w:val="008E67A9"/>
    <w:rsid w:val="008F5BCF"/>
    <w:rsid w:val="009149A3"/>
    <w:rsid w:val="0092780B"/>
    <w:rsid w:val="00937979"/>
    <w:rsid w:val="0095615E"/>
    <w:rsid w:val="00990467"/>
    <w:rsid w:val="009A1613"/>
    <w:rsid w:val="009A7445"/>
    <w:rsid w:val="009C06F6"/>
    <w:rsid w:val="009C2780"/>
    <w:rsid w:val="009D32AC"/>
    <w:rsid w:val="009D5026"/>
    <w:rsid w:val="009E626E"/>
    <w:rsid w:val="009F5244"/>
    <w:rsid w:val="00A0300A"/>
    <w:rsid w:val="00A31056"/>
    <w:rsid w:val="00A737B5"/>
    <w:rsid w:val="00A774F5"/>
    <w:rsid w:val="00A87BC4"/>
    <w:rsid w:val="00A90D28"/>
    <w:rsid w:val="00AA32CE"/>
    <w:rsid w:val="00AA4E11"/>
    <w:rsid w:val="00AA74C1"/>
    <w:rsid w:val="00AD2023"/>
    <w:rsid w:val="00AE049E"/>
    <w:rsid w:val="00AF0CB7"/>
    <w:rsid w:val="00AF2F57"/>
    <w:rsid w:val="00B13D7E"/>
    <w:rsid w:val="00B16260"/>
    <w:rsid w:val="00B20201"/>
    <w:rsid w:val="00B20944"/>
    <w:rsid w:val="00B45BA7"/>
    <w:rsid w:val="00B51F70"/>
    <w:rsid w:val="00B536A0"/>
    <w:rsid w:val="00B93C5C"/>
    <w:rsid w:val="00BB4CB1"/>
    <w:rsid w:val="00BC53E1"/>
    <w:rsid w:val="00BD2995"/>
    <w:rsid w:val="00BE72A0"/>
    <w:rsid w:val="00BF6B66"/>
    <w:rsid w:val="00C2727D"/>
    <w:rsid w:val="00C31273"/>
    <w:rsid w:val="00C34802"/>
    <w:rsid w:val="00C47D63"/>
    <w:rsid w:val="00C72C59"/>
    <w:rsid w:val="00C84BB1"/>
    <w:rsid w:val="00CA5AAA"/>
    <w:rsid w:val="00CA66D0"/>
    <w:rsid w:val="00CA67B7"/>
    <w:rsid w:val="00CB4B67"/>
    <w:rsid w:val="00CB52FC"/>
    <w:rsid w:val="00CE4D0A"/>
    <w:rsid w:val="00CF07DD"/>
    <w:rsid w:val="00D10036"/>
    <w:rsid w:val="00D12BF1"/>
    <w:rsid w:val="00D1781F"/>
    <w:rsid w:val="00D224D8"/>
    <w:rsid w:val="00D30464"/>
    <w:rsid w:val="00D312D6"/>
    <w:rsid w:val="00D87EE2"/>
    <w:rsid w:val="00D913C0"/>
    <w:rsid w:val="00DA018E"/>
    <w:rsid w:val="00DD4B8F"/>
    <w:rsid w:val="00DE1570"/>
    <w:rsid w:val="00DF1527"/>
    <w:rsid w:val="00E01362"/>
    <w:rsid w:val="00E201A3"/>
    <w:rsid w:val="00E32F47"/>
    <w:rsid w:val="00E546E8"/>
    <w:rsid w:val="00E66175"/>
    <w:rsid w:val="00E826FE"/>
    <w:rsid w:val="00E83013"/>
    <w:rsid w:val="00EB663D"/>
    <w:rsid w:val="00EC6B09"/>
    <w:rsid w:val="00EE1729"/>
    <w:rsid w:val="00EF1DFC"/>
    <w:rsid w:val="00F41C14"/>
    <w:rsid w:val="00F476DB"/>
    <w:rsid w:val="00F51360"/>
    <w:rsid w:val="00FA3FDB"/>
    <w:rsid w:val="00FA600D"/>
    <w:rsid w:val="00FB0B00"/>
    <w:rsid w:val="00FB79F6"/>
    <w:rsid w:val="00FD4B0C"/>
    <w:rsid w:val="00FD6673"/>
    <w:rsid w:val="00FE3EA9"/>
    <w:rsid w:val="00FE5109"/>
    <w:rsid w:val="00FF4010"/>
    <w:rsid w:val="00FF6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9EBD5"/>
  <w15:docId w15:val="{556C9663-F9CE-4828-B898-1B293EDBC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B0C"/>
  </w:style>
  <w:style w:type="paragraph" w:styleId="Heading1">
    <w:name w:val="heading 1"/>
    <w:basedOn w:val="Normal"/>
    <w:next w:val="Normal"/>
    <w:link w:val="Heading1Char"/>
    <w:uiPriority w:val="9"/>
    <w:qFormat/>
    <w:rsid w:val="00FD4B0C"/>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FD4B0C"/>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FD4B0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FD4B0C"/>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FD4B0C"/>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FD4B0C"/>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FD4B0C"/>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FD4B0C"/>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FD4B0C"/>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6673"/>
    <w:pPr>
      <w:ind w:left="720"/>
      <w:contextualSpacing/>
    </w:pPr>
  </w:style>
  <w:style w:type="paragraph" w:styleId="NoSpacing">
    <w:name w:val="No Spacing"/>
    <w:uiPriority w:val="1"/>
    <w:qFormat/>
    <w:rsid w:val="00FD4B0C"/>
    <w:pPr>
      <w:spacing w:after="0" w:line="240" w:lineRule="auto"/>
    </w:pPr>
  </w:style>
  <w:style w:type="character" w:styleId="Hyperlink">
    <w:name w:val="Hyperlink"/>
    <w:basedOn w:val="DefaultParagraphFont"/>
    <w:uiPriority w:val="99"/>
    <w:unhideWhenUsed/>
    <w:rsid w:val="006F491C"/>
    <w:rPr>
      <w:color w:val="0563C1" w:themeColor="hyperlink"/>
      <w:u w:val="single"/>
    </w:rPr>
  </w:style>
  <w:style w:type="character" w:styleId="UnresolvedMention">
    <w:name w:val="Unresolved Mention"/>
    <w:basedOn w:val="DefaultParagraphFont"/>
    <w:uiPriority w:val="99"/>
    <w:semiHidden/>
    <w:unhideWhenUsed/>
    <w:rsid w:val="006F491C"/>
    <w:rPr>
      <w:color w:val="605E5C"/>
      <w:shd w:val="clear" w:color="auto" w:fill="E1DFDD"/>
    </w:rPr>
  </w:style>
  <w:style w:type="paragraph" w:styleId="NormalWeb">
    <w:name w:val="Normal (Web)"/>
    <w:basedOn w:val="Normal"/>
    <w:uiPriority w:val="99"/>
    <w:unhideWhenUsed/>
    <w:rsid w:val="003332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D4B0C"/>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FD4B0C"/>
    <w:rPr>
      <w:rFonts w:asciiTheme="majorHAnsi" w:eastAsiaTheme="majorEastAsia" w:hAnsiTheme="majorHAnsi" w:cstheme="majorBidi"/>
      <w:color w:val="2F5496" w:themeColor="accent1" w:themeShade="BF"/>
      <w:sz w:val="28"/>
      <w:szCs w:val="28"/>
    </w:rPr>
  </w:style>
  <w:style w:type="paragraph" w:styleId="TOCHeading">
    <w:name w:val="TOC Heading"/>
    <w:basedOn w:val="Heading1"/>
    <w:next w:val="Normal"/>
    <w:uiPriority w:val="39"/>
    <w:unhideWhenUsed/>
    <w:qFormat/>
    <w:rsid w:val="00FD4B0C"/>
    <w:pPr>
      <w:outlineLvl w:val="9"/>
    </w:pPr>
  </w:style>
  <w:style w:type="paragraph" w:styleId="TOC1">
    <w:name w:val="toc 1"/>
    <w:basedOn w:val="Normal"/>
    <w:next w:val="Normal"/>
    <w:autoRedefine/>
    <w:uiPriority w:val="39"/>
    <w:unhideWhenUsed/>
    <w:rsid w:val="008E67A9"/>
    <w:pPr>
      <w:spacing w:after="100"/>
    </w:pPr>
  </w:style>
  <w:style w:type="paragraph" w:styleId="TOC2">
    <w:name w:val="toc 2"/>
    <w:basedOn w:val="Normal"/>
    <w:next w:val="Normal"/>
    <w:autoRedefine/>
    <w:uiPriority w:val="39"/>
    <w:unhideWhenUsed/>
    <w:rsid w:val="008E67A9"/>
    <w:pPr>
      <w:spacing w:after="100"/>
      <w:ind w:left="220"/>
    </w:pPr>
  </w:style>
  <w:style w:type="character" w:customStyle="1" w:styleId="Heading3Char">
    <w:name w:val="Heading 3 Char"/>
    <w:basedOn w:val="DefaultParagraphFont"/>
    <w:link w:val="Heading3"/>
    <w:uiPriority w:val="9"/>
    <w:semiHidden/>
    <w:rsid w:val="00FD4B0C"/>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FD4B0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FD4B0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FD4B0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FD4B0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FD4B0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FD4B0C"/>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FD4B0C"/>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FD4B0C"/>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FD4B0C"/>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FD4B0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FD4B0C"/>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FD4B0C"/>
    <w:rPr>
      <w:b/>
      <w:bCs/>
    </w:rPr>
  </w:style>
  <w:style w:type="character" w:styleId="Emphasis">
    <w:name w:val="Emphasis"/>
    <w:basedOn w:val="DefaultParagraphFont"/>
    <w:uiPriority w:val="20"/>
    <w:qFormat/>
    <w:rsid w:val="00FD4B0C"/>
    <w:rPr>
      <w:i/>
      <w:iCs/>
    </w:rPr>
  </w:style>
  <w:style w:type="paragraph" w:styleId="Quote">
    <w:name w:val="Quote"/>
    <w:basedOn w:val="Normal"/>
    <w:next w:val="Normal"/>
    <w:link w:val="QuoteChar"/>
    <w:uiPriority w:val="29"/>
    <w:qFormat/>
    <w:rsid w:val="00FD4B0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FD4B0C"/>
    <w:rPr>
      <w:i/>
      <w:iCs/>
    </w:rPr>
  </w:style>
  <w:style w:type="paragraph" w:styleId="IntenseQuote">
    <w:name w:val="Intense Quote"/>
    <w:basedOn w:val="Normal"/>
    <w:next w:val="Normal"/>
    <w:link w:val="IntenseQuoteChar"/>
    <w:uiPriority w:val="30"/>
    <w:qFormat/>
    <w:rsid w:val="00FD4B0C"/>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FD4B0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FD4B0C"/>
    <w:rPr>
      <w:i/>
      <w:iCs/>
      <w:color w:val="595959" w:themeColor="text1" w:themeTint="A6"/>
    </w:rPr>
  </w:style>
  <w:style w:type="character" w:styleId="IntenseEmphasis">
    <w:name w:val="Intense Emphasis"/>
    <w:basedOn w:val="DefaultParagraphFont"/>
    <w:uiPriority w:val="21"/>
    <w:qFormat/>
    <w:rsid w:val="00FD4B0C"/>
    <w:rPr>
      <w:b/>
      <w:bCs/>
      <w:i/>
      <w:iCs/>
    </w:rPr>
  </w:style>
  <w:style w:type="character" w:styleId="SubtleReference">
    <w:name w:val="Subtle Reference"/>
    <w:basedOn w:val="DefaultParagraphFont"/>
    <w:uiPriority w:val="31"/>
    <w:qFormat/>
    <w:rsid w:val="00FD4B0C"/>
    <w:rPr>
      <w:smallCaps/>
      <w:color w:val="404040" w:themeColor="text1" w:themeTint="BF"/>
    </w:rPr>
  </w:style>
  <w:style w:type="character" w:styleId="IntenseReference">
    <w:name w:val="Intense Reference"/>
    <w:basedOn w:val="DefaultParagraphFont"/>
    <w:uiPriority w:val="32"/>
    <w:qFormat/>
    <w:rsid w:val="00FD4B0C"/>
    <w:rPr>
      <w:b/>
      <w:bCs/>
      <w:smallCaps/>
      <w:u w:val="single"/>
    </w:rPr>
  </w:style>
  <w:style w:type="character" w:styleId="BookTitle">
    <w:name w:val="Book Title"/>
    <w:basedOn w:val="DefaultParagraphFont"/>
    <w:uiPriority w:val="33"/>
    <w:qFormat/>
    <w:rsid w:val="00FD4B0C"/>
    <w:rPr>
      <w:b/>
      <w:bCs/>
      <w:smallCaps/>
    </w:rPr>
  </w:style>
  <w:style w:type="paragraph" w:styleId="Header">
    <w:name w:val="header"/>
    <w:basedOn w:val="Normal"/>
    <w:link w:val="HeaderChar"/>
    <w:uiPriority w:val="99"/>
    <w:unhideWhenUsed/>
    <w:rsid w:val="00B93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C5C"/>
  </w:style>
  <w:style w:type="paragraph" w:styleId="Footer">
    <w:name w:val="footer"/>
    <w:basedOn w:val="Normal"/>
    <w:link w:val="FooterChar"/>
    <w:uiPriority w:val="99"/>
    <w:unhideWhenUsed/>
    <w:rsid w:val="00B93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C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28545">
      <w:bodyDiv w:val="1"/>
      <w:marLeft w:val="0"/>
      <w:marRight w:val="0"/>
      <w:marTop w:val="0"/>
      <w:marBottom w:val="0"/>
      <w:divBdr>
        <w:top w:val="none" w:sz="0" w:space="0" w:color="auto"/>
        <w:left w:val="none" w:sz="0" w:space="0" w:color="auto"/>
        <w:bottom w:val="none" w:sz="0" w:space="0" w:color="auto"/>
        <w:right w:val="none" w:sz="0" w:space="0" w:color="auto"/>
      </w:divBdr>
    </w:div>
    <w:div w:id="83915533">
      <w:bodyDiv w:val="1"/>
      <w:marLeft w:val="0"/>
      <w:marRight w:val="0"/>
      <w:marTop w:val="0"/>
      <w:marBottom w:val="0"/>
      <w:divBdr>
        <w:top w:val="none" w:sz="0" w:space="0" w:color="auto"/>
        <w:left w:val="none" w:sz="0" w:space="0" w:color="auto"/>
        <w:bottom w:val="none" w:sz="0" w:space="0" w:color="auto"/>
        <w:right w:val="none" w:sz="0" w:space="0" w:color="auto"/>
      </w:divBdr>
    </w:div>
    <w:div w:id="238834748">
      <w:bodyDiv w:val="1"/>
      <w:marLeft w:val="0"/>
      <w:marRight w:val="0"/>
      <w:marTop w:val="0"/>
      <w:marBottom w:val="0"/>
      <w:divBdr>
        <w:top w:val="none" w:sz="0" w:space="0" w:color="auto"/>
        <w:left w:val="none" w:sz="0" w:space="0" w:color="auto"/>
        <w:bottom w:val="none" w:sz="0" w:space="0" w:color="auto"/>
        <w:right w:val="none" w:sz="0" w:space="0" w:color="auto"/>
      </w:divBdr>
    </w:div>
    <w:div w:id="333269726">
      <w:bodyDiv w:val="1"/>
      <w:marLeft w:val="0"/>
      <w:marRight w:val="0"/>
      <w:marTop w:val="0"/>
      <w:marBottom w:val="0"/>
      <w:divBdr>
        <w:top w:val="none" w:sz="0" w:space="0" w:color="auto"/>
        <w:left w:val="none" w:sz="0" w:space="0" w:color="auto"/>
        <w:bottom w:val="none" w:sz="0" w:space="0" w:color="auto"/>
        <w:right w:val="none" w:sz="0" w:space="0" w:color="auto"/>
      </w:divBdr>
    </w:div>
    <w:div w:id="643388086">
      <w:bodyDiv w:val="1"/>
      <w:marLeft w:val="0"/>
      <w:marRight w:val="0"/>
      <w:marTop w:val="0"/>
      <w:marBottom w:val="0"/>
      <w:divBdr>
        <w:top w:val="none" w:sz="0" w:space="0" w:color="auto"/>
        <w:left w:val="none" w:sz="0" w:space="0" w:color="auto"/>
        <w:bottom w:val="none" w:sz="0" w:space="0" w:color="auto"/>
        <w:right w:val="none" w:sz="0" w:space="0" w:color="auto"/>
      </w:divBdr>
    </w:div>
    <w:div w:id="855844888">
      <w:bodyDiv w:val="1"/>
      <w:marLeft w:val="0"/>
      <w:marRight w:val="0"/>
      <w:marTop w:val="0"/>
      <w:marBottom w:val="0"/>
      <w:divBdr>
        <w:top w:val="none" w:sz="0" w:space="0" w:color="auto"/>
        <w:left w:val="none" w:sz="0" w:space="0" w:color="auto"/>
        <w:bottom w:val="none" w:sz="0" w:space="0" w:color="auto"/>
        <w:right w:val="none" w:sz="0" w:space="0" w:color="auto"/>
      </w:divBdr>
    </w:div>
    <w:div w:id="873467936">
      <w:bodyDiv w:val="1"/>
      <w:marLeft w:val="0"/>
      <w:marRight w:val="0"/>
      <w:marTop w:val="0"/>
      <w:marBottom w:val="0"/>
      <w:divBdr>
        <w:top w:val="none" w:sz="0" w:space="0" w:color="auto"/>
        <w:left w:val="none" w:sz="0" w:space="0" w:color="auto"/>
        <w:bottom w:val="none" w:sz="0" w:space="0" w:color="auto"/>
        <w:right w:val="none" w:sz="0" w:space="0" w:color="auto"/>
      </w:divBdr>
    </w:div>
    <w:div w:id="940067251">
      <w:bodyDiv w:val="1"/>
      <w:marLeft w:val="0"/>
      <w:marRight w:val="0"/>
      <w:marTop w:val="0"/>
      <w:marBottom w:val="0"/>
      <w:divBdr>
        <w:top w:val="none" w:sz="0" w:space="0" w:color="auto"/>
        <w:left w:val="none" w:sz="0" w:space="0" w:color="auto"/>
        <w:bottom w:val="none" w:sz="0" w:space="0" w:color="auto"/>
        <w:right w:val="none" w:sz="0" w:space="0" w:color="auto"/>
      </w:divBdr>
    </w:div>
    <w:div w:id="1048184928">
      <w:bodyDiv w:val="1"/>
      <w:marLeft w:val="0"/>
      <w:marRight w:val="0"/>
      <w:marTop w:val="0"/>
      <w:marBottom w:val="0"/>
      <w:divBdr>
        <w:top w:val="none" w:sz="0" w:space="0" w:color="auto"/>
        <w:left w:val="none" w:sz="0" w:space="0" w:color="auto"/>
        <w:bottom w:val="none" w:sz="0" w:space="0" w:color="auto"/>
        <w:right w:val="none" w:sz="0" w:space="0" w:color="auto"/>
      </w:divBdr>
    </w:div>
    <w:div w:id="1130248873">
      <w:bodyDiv w:val="1"/>
      <w:marLeft w:val="0"/>
      <w:marRight w:val="0"/>
      <w:marTop w:val="0"/>
      <w:marBottom w:val="0"/>
      <w:divBdr>
        <w:top w:val="none" w:sz="0" w:space="0" w:color="auto"/>
        <w:left w:val="none" w:sz="0" w:space="0" w:color="auto"/>
        <w:bottom w:val="none" w:sz="0" w:space="0" w:color="auto"/>
        <w:right w:val="none" w:sz="0" w:space="0" w:color="auto"/>
      </w:divBdr>
      <w:divsChild>
        <w:div w:id="869688746">
          <w:marLeft w:val="0"/>
          <w:marRight w:val="0"/>
          <w:marTop w:val="0"/>
          <w:marBottom w:val="0"/>
          <w:divBdr>
            <w:top w:val="none" w:sz="0" w:space="0" w:color="auto"/>
            <w:left w:val="none" w:sz="0" w:space="0" w:color="auto"/>
            <w:bottom w:val="none" w:sz="0" w:space="0" w:color="auto"/>
            <w:right w:val="none" w:sz="0" w:space="0" w:color="auto"/>
          </w:divBdr>
          <w:divsChild>
            <w:div w:id="1759253059">
              <w:marLeft w:val="0"/>
              <w:marRight w:val="0"/>
              <w:marTop w:val="0"/>
              <w:marBottom w:val="0"/>
              <w:divBdr>
                <w:top w:val="none" w:sz="0" w:space="0" w:color="auto"/>
                <w:left w:val="none" w:sz="0" w:space="0" w:color="auto"/>
                <w:bottom w:val="none" w:sz="0" w:space="0" w:color="auto"/>
                <w:right w:val="none" w:sz="0" w:space="0" w:color="auto"/>
              </w:divBdr>
              <w:divsChild>
                <w:div w:id="211655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054201">
      <w:bodyDiv w:val="1"/>
      <w:marLeft w:val="0"/>
      <w:marRight w:val="0"/>
      <w:marTop w:val="0"/>
      <w:marBottom w:val="0"/>
      <w:divBdr>
        <w:top w:val="none" w:sz="0" w:space="0" w:color="auto"/>
        <w:left w:val="none" w:sz="0" w:space="0" w:color="auto"/>
        <w:bottom w:val="none" w:sz="0" w:space="0" w:color="auto"/>
        <w:right w:val="none" w:sz="0" w:space="0" w:color="auto"/>
      </w:divBdr>
    </w:div>
    <w:div w:id="1273170807">
      <w:bodyDiv w:val="1"/>
      <w:marLeft w:val="0"/>
      <w:marRight w:val="0"/>
      <w:marTop w:val="0"/>
      <w:marBottom w:val="0"/>
      <w:divBdr>
        <w:top w:val="none" w:sz="0" w:space="0" w:color="auto"/>
        <w:left w:val="none" w:sz="0" w:space="0" w:color="auto"/>
        <w:bottom w:val="none" w:sz="0" w:space="0" w:color="auto"/>
        <w:right w:val="none" w:sz="0" w:space="0" w:color="auto"/>
      </w:divBdr>
    </w:div>
    <w:div w:id="1353532486">
      <w:bodyDiv w:val="1"/>
      <w:marLeft w:val="0"/>
      <w:marRight w:val="0"/>
      <w:marTop w:val="0"/>
      <w:marBottom w:val="0"/>
      <w:divBdr>
        <w:top w:val="none" w:sz="0" w:space="0" w:color="auto"/>
        <w:left w:val="none" w:sz="0" w:space="0" w:color="auto"/>
        <w:bottom w:val="none" w:sz="0" w:space="0" w:color="auto"/>
        <w:right w:val="none" w:sz="0" w:space="0" w:color="auto"/>
      </w:divBdr>
    </w:div>
    <w:div w:id="1359349698">
      <w:bodyDiv w:val="1"/>
      <w:marLeft w:val="0"/>
      <w:marRight w:val="0"/>
      <w:marTop w:val="0"/>
      <w:marBottom w:val="0"/>
      <w:divBdr>
        <w:top w:val="none" w:sz="0" w:space="0" w:color="auto"/>
        <w:left w:val="none" w:sz="0" w:space="0" w:color="auto"/>
        <w:bottom w:val="none" w:sz="0" w:space="0" w:color="auto"/>
        <w:right w:val="none" w:sz="0" w:space="0" w:color="auto"/>
      </w:divBdr>
    </w:div>
    <w:div w:id="1379206919">
      <w:bodyDiv w:val="1"/>
      <w:marLeft w:val="0"/>
      <w:marRight w:val="0"/>
      <w:marTop w:val="0"/>
      <w:marBottom w:val="0"/>
      <w:divBdr>
        <w:top w:val="none" w:sz="0" w:space="0" w:color="auto"/>
        <w:left w:val="none" w:sz="0" w:space="0" w:color="auto"/>
        <w:bottom w:val="none" w:sz="0" w:space="0" w:color="auto"/>
        <w:right w:val="none" w:sz="0" w:space="0" w:color="auto"/>
      </w:divBdr>
    </w:div>
    <w:div w:id="1400782049">
      <w:bodyDiv w:val="1"/>
      <w:marLeft w:val="0"/>
      <w:marRight w:val="0"/>
      <w:marTop w:val="0"/>
      <w:marBottom w:val="0"/>
      <w:divBdr>
        <w:top w:val="none" w:sz="0" w:space="0" w:color="auto"/>
        <w:left w:val="none" w:sz="0" w:space="0" w:color="auto"/>
        <w:bottom w:val="none" w:sz="0" w:space="0" w:color="auto"/>
        <w:right w:val="none" w:sz="0" w:space="0" w:color="auto"/>
      </w:divBdr>
    </w:div>
    <w:div w:id="1427112973">
      <w:bodyDiv w:val="1"/>
      <w:marLeft w:val="0"/>
      <w:marRight w:val="0"/>
      <w:marTop w:val="0"/>
      <w:marBottom w:val="0"/>
      <w:divBdr>
        <w:top w:val="none" w:sz="0" w:space="0" w:color="auto"/>
        <w:left w:val="none" w:sz="0" w:space="0" w:color="auto"/>
        <w:bottom w:val="none" w:sz="0" w:space="0" w:color="auto"/>
        <w:right w:val="none" w:sz="0" w:space="0" w:color="auto"/>
      </w:divBdr>
    </w:div>
    <w:div w:id="1445348031">
      <w:bodyDiv w:val="1"/>
      <w:marLeft w:val="0"/>
      <w:marRight w:val="0"/>
      <w:marTop w:val="0"/>
      <w:marBottom w:val="0"/>
      <w:divBdr>
        <w:top w:val="none" w:sz="0" w:space="0" w:color="auto"/>
        <w:left w:val="none" w:sz="0" w:space="0" w:color="auto"/>
        <w:bottom w:val="none" w:sz="0" w:space="0" w:color="auto"/>
        <w:right w:val="none" w:sz="0" w:space="0" w:color="auto"/>
      </w:divBdr>
    </w:div>
    <w:div w:id="1451778202">
      <w:bodyDiv w:val="1"/>
      <w:marLeft w:val="0"/>
      <w:marRight w:val="0"/>
      <w:marTop w:val="0"/>
      <w:marBottom w:val="0"/>
      <w:divBdr>
        <w:top w:val="none" w:sz="0" w:space="0" w:color="auto"/>
        <w:left w:val="none" w:sz="0" w:space="0" w:color="auto"/>
        <w:bottom w:val="none" w:sz="0" w:space="0" w:color="auto"/>
        <w:right w:val="none" w:sz="0" w:space="0" w:color="auto"/>
      </w:divBdr>
    </w:div>
    <w:div w:id="1560047969">
      <w:bodyDiv w:val="1"/>
      <w:marLeft w:val="0"/>
      <w:marRight w:val="0"/>
      <w:marTop w:val="0"/>
      <w:marBottom w:val="0"/>
      <w:divBdr>
        <w:top w:val="none" w:sz="0" w:space="0" w:color="auto"/>
        <w:left w:val="none" w:sz="0" w:space="0" w:color="auto"/>
        <w:bottom w:val="none" w:sz="0" w:space="0" w:color="auto"/>
        <w:right w:val="none" w:sz="0" w:space="0" w:color="auto"/>
      </w:divBdr>
    </w:div>
    <w:div w:id="1568685787">
      <w:bodyDiv w:val="1"/>
      <w:marLeft w:val="0"/>
      <w:marRight w:val="0"/>
      <w:marTop w:val="0"/>
      <w:marBottom w:val="0"/>
      <w:divBdr>
        <w:top w:val="none" w:sz="0" w:space="0" w:color="auto"/>
        <w:left w:val="none" w:sz="0" w:space="0" w:color="auto"/>
        <w:bottom w:val="none" w:sz="0" w:space="0" w:color="auto"/>
        <w:right w:val="none" w:sz="0" w:space="0" w:color="auto"/>
      </w:divBdr>
    </w:div>
    <w:div w:id="1707371677">
      <w:bodyDiv w:val="1"/>
      <w:marLeft w:val="0"/>
      <w:marRight w:val="0"/>
      <w:marTop w:val="0"/>
      <w:marBottom w:val="0"/>
      <w:divBdr>
        <w:top w:val="none" w:sz="0" w:space="0" w:color="auto"/>
        <w:left w:val="none" w:sz="0" w:space="0" w:color="auto"/>
        <w:bottom w:val="none" w:sz="0" w:space="0" w:color="auto"/>
        <w:right w:val="none" w:sz="0" w:space="0" w:color="auto"/>
      </w:divBdr>
    </w:div>
    <w:div w:id="1744452132">
      <w:bodyDiv w:val="1"/>
      <w:marLeft w:val="0"/>
      <w:marRight w:val="0"/>
      <w:marTop w:val="0"/>
      <w:marBottom w:val="0"/>
      <w:divBdr>
        <w:top w:val="none" w:sz="0" w:space="0" w:color="auto"/>
        <w:left w:val="none" w:sz="0" w:space="0" w:color="auto"/>
        <w:bottom w:val="none" w:sz="0" w:space="0" w:color="auto"/>
        <w:right w:val="none" w:sz="0" w:space="0" w:color="auto"/>
      </w:divBdr>
    </w:div>
    <w:div w:id="1873767323">
      <w:bodyDiv w:val="1"/>
      <w:marLeft w:val="0"/>
      <w:marRight w:val="0"/>
      <w:marTop w:val="0"/>
      <w:marBottom w:val="0"/>
      <w:divBdr>
        <w:top w:val="none" w:sz="0" w:space="0" w:color="auto"/>
        <w:left w:val="none" w:sz="0" w:space="0" w:color="auto"/>
        <w:bottom w:val="none" w:sz="0" w:space="0" w:color="auto"/>
        <w:right w:val="none" w:sz="0" w:space="0" w:color="auto"/>
      </w:divBdr>
    </w:div>
    <w:div w:id="20701120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file.PostFileLoader.html?id=559077c25e9d9768f68b4570&amp;assetKey=AS%3A271750183489537%401441801700739" TargetMode="External"/><Relationship Id="rId18" Type="http://schemas.openxmlformats.org/officeDocument/2006/relationships/hyperlink" Target="https://archive.org/details/weber-max.-the-theory-of-social-and-economic-organization-1947_202106"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bookcentral.proquest.com/lib/trinity/reader.action?docID=5186294" TargetMode="External"/><Relationship Id="rId17" Type="http://schemas.openxmlformats.org/officeDocument/2006/relationships/hyperlink" Target="https://archive.org/details/principlesofscie00taylrich/page/6/mode/2up" TargetMode="External"/><Relationship Id="rId2" Type="http://schemas.openxmlformats.org/officeDocument/2006/relationships/numbering" Target="numbering.xml"/><Relationship Id="rId16" Type="http://schemas.openxmlformats.org/officeDocument/2006/relationships/hyperlink" Target="https://archive.org/details/structuringoforg0000mi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globaldata.com"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rgcharting.com/tesco-company-organisational-structure-chart-example/" TargetMode="External"/><Relationship Id="rId14" Type="http://schemas.openxmlformats.org/officeDocument/2006/relationships/hyperlink" Target="https://craft.co/tesc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8D8913-1F4B-4AE9-95C2-73A2A4B3D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3141</Words>
  <Characters>17908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dc:creator>
  <cp:keywords/>
  <dc:description/>
  <cp:lastModifiedBy>Mihai Tilea</cp:lastModifiedBy>
  <cp:revision>4</cp:revision>
  <dcterms:created xsi:type="dcterms:W3CDTF">2023-12-20T13:43:00Z</dcterms:created>
  <dcterms:modified xsi:type="dcterms:W3CDTF">2023-12-20T13:54:00Z</dcterms:modified>
</cp:coreProperties>
</file>