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53042751"/>
        <w:docPartObj>
          <w:docPartGallery w:val="Cover Pages"/>
          <w:docPartUnique/>
        </w:docPartObj>
      </w:sdtPr>
      <w:sdtEndPr>
        <w:rPr>
          <w:b/>
          <w:bCs/>
          <w:sz w:val="32"/>
          <w:szCs w:val="32"/>
        </w:rPr>
      </w:sdtEndPr>
      <w:sdtContent>
        <w:p w14:paraId="744522FA" w14:textId="3A6554AA" w:rsidR="001E0B96" w:rsidRDefault="001E0B96"/>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E0B96" w14:paraId="2C0A0961" w14:textId="77777777">
            <w:sdt>
              <w:sdtPr>
                <w:rPr>
                  <w:color w:val="2F5496" w:themeColor="accent1" w:themeShade="BF"/>
                  <w:sz w:val="24"/>
                  <w:szCs w:val="24"/>
                </w:rPr>
                <w:alias w:val="Company"/>
                <w:id w:val="13406915"/>
                <w:placeholder>
                  <w:docPart w:val="21BA31EEA27E4E3C9A518F41187F4E02"/>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B5BCE67" w14:textId="15484B1C" w:rsidR="001E0B96" w:rsidRDefault="001E0B96">
                    <w:pPr>
                      <w:pStyle w:val="NoSpacing"/>
                      <w:rPr>
                        <w:color w:val="2F5496" w:themeColor="accent1" w:themeShade="BF"/>
                        <w:sz w:val="24"/>
                      </w:rPr>
                    </w:pPr>
                    <w:r>
                      <w:rPr>
                        <w:color w:val="2F5496" w:themeColor="accent1" w:themeShade="BF"/>
                        <w:sz w:val="24"/>
                        <w:szCs w:val="24"/>
                      </w:rPr>
                      <w:t>BMBM6012</w:t>
                    </w:r>
                  </w:p>
                </w:tc>
              </w:sdtContent>
            </w:sdt>
          </w:tr>
          <w:tr w:rsidR="001E0B96" w14:paraId="36C8099F"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4C48E148C2524FD4954077070C452FAD"/>
                  </w:placeholder>
                  <w:dataBinding w:prefixMappings="xmlns:ns0='http://schemas.openxmlformats.org/package/2006/metadata/core-properties' xmlns:ns1='http://purl.org/dc/elements/1.1/'" w:xpath="/ns0:coreProperties[1]/ns1:title[1]" w:storeItemID="{6C3C8BC8-F283-45AE-878A-BAB7291924A1}"/>
                  <w:text/>
                </w:sdtPr>
                <w:sdtContent>
                  <w:p w14:paraId="18169E6A" w14:textId="0646A415" w:rsidR="001E0B96" w:rsidRDefault="001E0B96">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A Critical Analysis of a Learning and Development Plan</w:t>
                    </w:r>
                  </w:p>
                </w:sdtContent>
              </w:sdt>
            </w:tc>
          </w:tr>
          <w:tr w:rsidR="001E0B96" w14:paraId="50F5B9D5" w14:textId="77777777">
            <w:sdt>
              <w:sdtPr>
                <w:rPr>
                  <w:color w:val="2F5496" w:themeColor="accent1" w:themeShade="BF"/>
                  <w:sz w:val="24"/>
                  <w:szCs w:val="24"/>
                </w:rPr>
                <w:alias w:val="Subtitle"/>
                <w:id w:val="13406923"/>
                <w:placeholder>
                  <w:docPart w:val="9B18F64F174549DF98702B5AB058DB91"/>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3325ECAF" w14:textId="2B307D61" w:rsidR="001E0B96" w:rsidRDefault="001E0B96">
                    <w:pPr>
                      <w:pStyle w:val="NoSpacing"/>
                      <w:rPr>
                        <w:color w:val="2F5496" w:themeColor="accent1" w:themeShade="BF"/>
                        <w:sz w:val="24"/>
                      </w:rPr>
                    </w:pPr>
                    <w:r>
                      <w:rPr>
                        <w:color w:val="2F5496" w:themeColor="accent1" w:themeShade="BF"/>
                        <w:sz w:val="24"/>
                        <w:szCs w:val="24"/>
                      </w:rPr>
                      <w:t>GM Motors – Group Presentation</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E0B96" w14:paraId="3CC6DFD6"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BC62157FD420478BA31A0C0AB5A62985"/>
                  </w:placeholder>
                  <w:dataBinding w:prefixMappings="xmlns:ns0='http://schemas.openxmlformats.org/package/2006/metadata/core-properties' xmlns:ns1='http://purl.org/dc/elements/1.1/'" w:xpath="/ns0:coreProperties[1]/ns1:creator[1]" w:storeItemID="{6C3C8BC8-F283-45AE-878A-BAB7291924A1}"/>
                  <w:text/>
                </w:sdtPr>
                <w:sdtContent>
                  <w:p w14:paraId="23D48897" w14:textId="175AA634" w:rsidR="001E0B96" w:rsidRDefault="001E0B96" w:rsidP="001E0B96">
                    <w:pPr>
                      <w:pStyle w:val="NoSpacing"/>
                      <w:rPr>
                        <w:color w:val="4472C4" w:themeColor="accent1"/>
                        <w:sz w:val="28"/>
                        <w:szCs w:val="28"/>
                      </w:rPr>
                    </w:pPr>
                    <w:r>
                      <w:rPr>
                        <w:color w:val="4472C4" w:themeColor="accent1"/>
                        <w:sz w:val="28"/>
                        <w:szCs w:val="28"/>
                      </w:rPr>
                      <w:t>Neve Evans (2000119)</w:t>
                    </w:r>
                  </w:p>
                </w:sdtContent>
              </w:sdt>
              <w:p w14:paraId="2B88DE5A" w14:textId="77777777" w:rsidR="001E0B96" w:rsidRDefault="001E0B96">
                <w:pPr>
                  <w:pStyle w:val="NoSpacing"/>
                  <w:rPr>
                    <w:color w:val="4472C4" w:themeColor="accent1"/>
                  </w:rPr>
                </w:pPr>
              </w:p>
            </w:tc>
          </w:tr>
        </w:tbl>
        <w:p w14:paraId="18C5B889" w14:textId="151DFC50" w:rsidR="001E0B96" w:rsidRDefault="001E0B96">
          <w:pPr>
            <w:rPr>
              <w:b/>
              <w:bCs/>
              <w:sz w:val="32"/>
              <w:szCs w:val="32"/>
            </w:rPr>
          </w:pPr>
          <w:r>
            <w:rPr>
              <w:b/>
              <w:bCs/>
              <w:sz w:val="32"/>
              <w:szCs w:val="32"/>
            </w:rPr>
            <w:br w:type="page"/>
          </w:r>
        </w:p>
      </w:sdtContent>
    </w:sdt>
    <w:sdt>
      <w:sdtPr>
        <w:rPr>
          <w:rFonts w:asciiTheme="minorHAnsi" w:eastAsiaTheme="minorHAnsi" w:hAnsiTheme="minorHAnsi" w:cstheme="minorBidi"/>
          <w:color w:val="auto"/>
          <w:kern w:val="2"/>
          <w:sz w:val="24"/>
          <w:szCs w:val="22"/>
          <w:lang w:val="en-GB"/>
          <w14:ligatures w14:val="standardContextual"/>
        </w:rPr>
        <w:id w:val="777219032"/>
        <w:docPartObj>
          <w:docPartGallery w:val="Table of Contents"/>
          <w:docPartUnique/>
        </w:docPartObj>
      </w:sdtPr>
      <w:sdtEndPr>
        <w:rPr>
          <w:b/>
          <w:bCs/>
          <w:noProof/>
        </w:rPr>
      </w:sdtEndPr>
      <w:sdtContent>
        <w:p w14:paraId="3596D261" w14:textId="31CCC18B" w:rsidR="001E0B96" w:rsidRDefault="001E0B96">
          <w:pPr>
            <w:pStyle w:val="TOCHeading"/>
          </w:pPr>
          <w:r>
            <w:t>Contents</w:t>
          </w:r>
        </w:p>
        <w:p w14:paraId="36094052" w14:textId="43338138" w:rsidR="009972CB" w:rsidRDefault="00000000">
          <w:pPr>
            <w:pStyle w:val="TOC1"/>
            <w:tabs>
              <w:tab w:val="right" w:leader="dot" w:pos="9016"/>
            </w:tabs>
            <w:rPr>
              <w:rFonts w:eastAsiaTheme="minorEastAsia"/>
              <w:noProof/>
              <w:kern w:val="0"/>
              <w:sz w:val="22"/>
              <w:lang w:eastAsia="en-GB"/>
              <w14:ligatures w14:val="none"/>
            </w:rPr>
          </w:pPr>
          <w:r>
            <w:fldChar w:fldCharType="begin"/>
          </w:r>
          <w:r>
            <w:instrText xml:space="preserve"> TOC \o "1-3" \h \z \u </w:instrText>
          </w:r>
          <w:r>
            <w:fldChar w:fldCharType="separate"/>
          </w:r>
          <w:hyperlink w:anchor="_Toc133942549" w:history="1">
            <w:r w:rsidR="009972CB" w:rsidRPr="00E51A75">
              <w:rPr>
                <w:rStyle w:val="Hyperlink"/>
                <w:noProof/>
              </w:rPr>
              <w:t>Video Link</w:t>
            </w:r>
            <w:r w:rsidR="009972CB">
              <w:rPr>
                <w:noProof/>
                <w:webHidden/>
              </w:rPr>
              <w:tab/>
            </w:r>
            <w:r w:rsidR="009972CB">
              <w:rPr>
                <w:noProof/>
                <w:webHidden/>
              </w:rPr>
              <w:fldChar w:fldCharType="begin"/>
            </w:r>
            <w:r w:rsidR="009972CB">
              <w:rPr>
                <w:noProof/>
                <w:webHidden/>
              </w:rPr>
              <w:instrText xml:space="preserve"> PAGEREF _Toc133942549 \h </w:instrText>
            </w:r>
            <w:r w:rsidR="009972CB">
              <w:rPr>
                <w:noProof/>
                <w:webHidden/>
              </w:rPr>
            </w:r>
            <w:r w:rsidR="009972CB">
              <w:rPr>
                <w:noProof/>
                <w:webHidden/>
              </w:rPr>
              <w:fldChar w:fldCharType="separate"/>
            </w:r>
            <w:r w:rsidR="009972CB">
              <w:rPr>
                <w:noProof/>
                <w:webHidden/>
              </w:rPr>
              <w:t>2</w:t>
            </w:r>
            <w:r w:rsidR="009972CB">
              <w:rPr>
                <w:noProof/>
                <w:webHidden/>
              </w:rPr>
              <w:fldChar w:fldCharType="end"/>
            </w:r>
          </w:hyperlink>
        </w:p>
        <w:p w14:paraId="1BF565A7" w14:textId="216D7030" w:rsidR="009972CB" w:rsidRDefault="009972CB">
          <w:pPr>
            <w:pStyle w:val="TOC1"/>
            <w:tabs>
              <w:tab w:val="right" w:leader="dot" w:pos="9016"/>
            </w:tabs>
            <w:rPr>
              <w:rFonts w:eastAsiaTheme="minorEastAsia"/>
              <w:noProof/>
              <w:kern w:val="0"/>
              <w:sz w:val="22"/>
              <w:lang w:eastAsia="en-GB"/>
              <w14:ligatures w14:val="none"/>
            </w:rPr>
          </w:pPr>
          <w:hyperlink w:anchor="_Toc133942550" w:history="1">
            <w:r w:rsidRPr="00E51A75">
              <w:rPr>
                <w:rStyle w:val="Hyperlink"/>
                <w:noProof/>
              </w:rPr>
              <w:t>Supporting Words</w:t>
            </w:r>
            <w:r>
              <w:rPr>
                <w:noProof/>
                <w:webHidden/>
              </w:rPr>
              <w:tab/>
            </w:r>
            <w:r>
              <w:rPr>
                <w:noProof/>
                <w:webHidden/>
              </w:rPr>
              <w:fldChar w:fldCharType="begin"/>
            </w:r>
            <w:r>
              <w:rPr>
                <w:noProof/>
                <w:webHidden/>
              </w:rPr>
              <w:instrText xml:space="preserve"> PAGEREF _Toc133942550 \h </w:instrText>
            </w:r>
            <w:r>
              <w:rPr>
                <w:noProof/>
                <w:webHidden/>
              </w:rPr>
            </w:r>
            <w:r>
              <w:rPr>
                <w:noProof/>
                <w:webHidden/>
              </w:rPr>
              <w:fldChar w:fldCharType="separate"/>
            </w:r>
            <w:r>
              <w:rPr>
                <w:noProof/>
                <w:webHidden/>
              </w:rPr>
              <w:t>3</w:t>
            </w:r>
            <w:r>
              <w:rPr>
                <w:noProof/>
                <w:webHidden/>
              </w:rPr>
              <w:fldChar w:fldCharType="end"/>
            </w:r>
          </w:hyperlink>
        </w:p>
        <w:p w14:paraId="304985AB" w14:textId="24D257AD" w:rsidR="009972CB" w:rsidRDefault="009972CB">
          <w:pPr>
            <w:pStyle w:val="TOC2"/>
            <w:tabs>
              <w:tab w:val="right" w:leader="dot" w:pos="9016"/>
            </w:tabs>
            <w:rPr>
              <w:rFonts w:eastAsiaTheme="minorEastAsia"/>
              <w:noProof/>
              <w:kern w:val="0"/>
              <w:sz w:val="22"/>
              <w:lang w:eastAsia="en-GB"/>
              <w14:ligatures w14:val="none"/>
            </w:rPr>
          </w:pPr>
          <w:hyperlink w:anchor="_Toc133942551" w:history="1">
            <w:r w:rsidRPr="00E51A75">
              <w:rPr>
                <w:rStyle w:val="Hyperlink"/>
                <w:noProof/>
              </w:rPr>
              <w:t>Comparing Strategies</w:t>
            </w:r>
            <w:r>
              <w:rPr>
                <w:noProof/>
                <w:webHidden/>
              </w:rPr>
              <w:tab/>
            </w:r>
            <w:r>
              <w:rPr>
                <w:noProof/>
                <w:webHidden/>
              </w:rPr>
              <w:fldChar w:fldCharType="begin"/>
            </w:r>
            <w:r>
              <w:rPr>
                <w:noProof/>
                <w:webHidden/>
              </w:rPr>
              <w:instrText xml:space="preserve"> PAGEREF _Toc133942551 \h </w:instrText>
            </w:r>
            <w:r>
              <w:rPr>
                <w:noProof/>
                <w:webHidden/>
              </w:rPr>
            </w:r>
            <w:r>
              <w:rPr>
                <w:noProof/>
                <w:webHidden/>
              </w:rPr>
              <w:fldChar w:fldCharType="separate"/>
            </w:r>
            <w:r>
              <w:rPr>
                <w:noProof/>
                <w:webHidden/>
              </w:rPr>
              <w:t>3</w:t>
            </w:r>
            <w:r>
              <w:rPr>
                <w:noProof/>
                <w:webHidden/>
              </w:rPr>
              <w:fldChar w:fldCharType="end"/>
            </w:r>
          </w:hyperlink>
        </w:p>
        <w:p w14:paraId="0F99CE56" w14:textId="7BB6FBC1" w:rsidR="009972CB" w:rsidRDefault="009972CB">
          <w:pPr>
            <w:pStyle w:val="TOC2"/>
            <w:tabs>
              <w:tab w:val="right" w:leader="dot" w:pos="9016"/>
            </w:tabs>
            <w:rPr>
              <w:rFonts w:eastAsiaTheme="minorEastAsia"/>
              <w:noProof/>
              <w:kern w:val="0"/>
              <w:sz w:val="22"/>
              <w:lang w:eastAsia="en-GB"/>
              <w14:ligatures w14:val="none"/>
            </w:rPr>
          </w:pPr>
          <w:hyperlink w:anchor="_Toc133942552" w:history="1">
            <w:r w:rsidRPr="00E51A75">
              <w:rPr>
                <w:rStyle w:val="Hyperlink"/>
                <w:noProof/>
              </w:rPr>
              <w:t>Measures of Success</w:t>
            </w:r>
            <w:r>
              <w:rPr>
                <w:noProof/>
                <w:webHidden/>
              </w:rPr>
              <w:tab/>
            </w:r>
            <w:r>
              <w:rPr>
                <w:noProof/>
                <w:webHidden/>
              </w:rPr>
              <w:fldChar w:fldCharType="begin"/>
            </w:r>
            <w:r>
              <w:rPr>
                <w:noProof/>
                <w:webHidden/>
              </w:rPr>
              <w:instrText xml:space="preserve"> PAGEREF _Toc133942552 \h </w:instrText>
            </w:r>
            <w:r>
              <w:rPr>
                <w:noProof/>
                <w:webHidden/>
              </w:rPr>
            </w:r>
            <w:r>
              <w:rPr>
                <w:noProof/>
                <w:webHidden/>
              </w:rPr>
              <w:fldChar w:fldCharType="separate"/>
            </w:r>
            <w:r>
              <w:rPr>
                <w:noProof/>
                <w:webHidden/>
              </w:rPr>
              <w:t>5</w:t>
            </w:r>
            <w:r>
              <w:rPr>
                <w:noProof/>
                <w:webHidden/>
              </w:rPr>
              <w:fldChar w:fldCharType="end"/>
            </w:r>
          </w:hyperlink>
        </w:p>
        <w:p w14:paraId="1A8D6B39" w14:textId="722919CC" w:rsidR="009972CB" w:rsidRDefault="009972CB">
          <w:pPr>
            <w:pStyle w:val="TOC2"/>
            <w:tabs>
              <w:tab w:val="right" w:leader="dot" w:pos="9016"/>
            </w:tabs>
            <w:rPr>
              <w:rFonts w:eastAsiaTheme="minorEastAsia"/>
              <w:noProof/>
              <w:kern w:val="0"/>
              <w:sz w:val="22"/>
              <w:lang w:eastAsia="en-GB"/>
              <w14:ligatures w14:val="none"/>
            </w:rPr>
          </w:pPr>
          <w:hyperlink w:anchor="_Toc133942553" w:history="1">
            <w:r w:rsidRPr="00E51A75">
              <w:rPr>
                <w:rStyle w:val="Hyperlink"/>
                <w:noProof/>
              </w:rPr>
              <w:t>Cost-effective L&amp;D</w:t>
            </w:r>
            <w:r>
              <w:rPr>
                <w:noProof/>
                <w:webHidden/>
              </w:rPr>
              <w:tab/>
            </w:r>
            <w:r>
              <w:rPr>
                <w:noProof/>
                <w:webHidden/>
              </w:rPr>
              <w:fldChar w:fldCharType="begin"/>
            </w:r>
            <w:r>
              <w:rPr>
                <w:noProof/>
                <w:webHidden/>
              </w:rPr>
              <w:instrText xml:space="preserve"> PAGEREF _Toc133942553 \h </w:instrText>
            </w:r>
            <w:r>
              <w:rPr>
                <w:noProof/>
                <w:webHidden/>
              </w:rPr>
            </w:r>
            <w:r>
              <w:rPr>
                <w:noProof/>
                <w:webHidden/>
              </w:rPr>
              <w:fldChar w:fldCharType="separate"/>
            </w:r>
            <w:r>
              <w:rPr>
                <w:noProof/>
                <w:webHidden/>
              </w:rPr>
              <w:t>5</w:t>
            </w:r>
            <w:r>
              <w:rPr>
                <w:noProof/>
                <w:webHidden/>
              </w:rPr>
              <w:fldChar w:fldCharType="end"/>
            </w:r>
          </w:hyperlink>
        </w:p>
        <w:p w14:paraId="3E57231A" w14:textId="20FB78DD" w:rsidR="009972CB" w:rsidRDefault="009972CB">
          <w:pPr>
            <w:pStyle w:val="TOC1"/>
            <w:tabs>
              <w:tab w:val="right" w:leader="dot" w:pos="9016"/>
            </w:tabs>
            <w:rPr>
              <w:rFonts w:eastAsiaTheme="minorEastAsia"/>
              <w:noProof/>
              <w:kern w:val="0"/>
              <w:sz w:val="22"/>
              <w:lang w:eastAsia="en-GB"/>
              <w14:ligatures w14:val="none"/>
            </w:rPr>
          </w:pPr>
          <w:hyperlink w:anchor="_Toc133942554" w:history="1">
            <w:r w:rsidRPr="00E51A75">
              <w:rPr>
                <w:rStyle w:val="Hyperlink"/>
                <w:noProof/>
              </w:rPr>
              <w:t>References</w:t>
            </w:r>
            <w:r>
              <w:rPr>
                <w:noProof/>
                <w:webHidden/>
              </w:rPr>
              <w:tab/>
            </w:r>
            <w:r>
              <w:rPr>
                <w:noProof/>
                <w:webHidden/>
              </w:rPr>
              <w:fldChar w:fldCharType="begin"/>
            </w:r>
            <w:r>
              <w:rPr>
                <w:noProof/>
                <w:webHidden/>
              </w:rPr>
              <w:instrText xml:space="preserve"> PAGEREF _Toc133942554 \h </w:instrText>
            </w:r>
            <w:r>
              <w:rPr>
                <w:noProof/>
                <w:webHidden/>
              </w:rPr>
            </w:r>
            <w:r>
              <w:rPr>
                <w:noProof/>
                <w:webHidden/>
              </w:rPr>
              <w:fldChar w:fldCharType="separate"/>
            </w:r>
            <w:r>
              <w:rPr>
                <w:noProof/>
                <w:webHidden/>
              </w:rPr>
              <w:t>8</w:t>
            </w:r>
            <w:r>
              <w:rPr>
                <w:noProof/>
                <w:webHidden/>
              </w:rPr>
              <w:fldChar w:fldCharType="end"/>
            </w:r>
          </w:hyperlink>
        </w:p>
        <w:p w14:paraId="7611B3E5" w14:textId="2FEA7B88" w:rsidR="001E0B96" w:rsidRDefault="00000000">
          <w:r>
            <w:rPr>
              <w:b/>
              <w:bCs/>
              <w:noProof/>
              <w:lang w:val="en-US"/>
            </w:rPr>
            <w:fldChar w:fldCharType="end"/>
          </w:r>
        </w:p>
      </w:sdtContent>
    </w:sdt>
    <w:p w14:paraId="3FE84DAA" w14:textId="5800262F" w:rsidR="001E0B96" w:rsidRDefault="001E0B96">
      <w:pPr>
        <w:rPr>
          <w:b/>
          <w:bCs/>
          <w:sz w:val="32"/>
          <w:szCs w:val="32"/>
        </w:rPr>
      </w:pPr>
      <w:r>
        <w:rPr>
          <w:b/>
          <w:bCs/>
          <w:sz w:val="32"/>
          <w:szCs w:val="32"/>
        </w:rPr>
        <w:br w:type="page"/>
      </w:r>
    </w:p>
    <w:p w14:paraId="484A9074" w14:textId="02AF821E" w:rsidR="009972CB" w:rsidRDefault="001E0B96" w:rsidP="009972CB">
      <w:pPr>
        <w:pStyle w:val="Heading1"/>
        <w:spacing w:line="480" w:lineRule="auto"/>
      </w:pPr>
      <w:bookmarkStart w:id="0" w:name="_Toc133942549"/>
      <w:r>
        <w:lastRenderedPageBreak/>
        <w:t>Video Link</w:t>
      </w:r>
      <w:bookmarkEnd w:id="0"/>
    </w:p>
    <w:p w14:paraId="7AE589A3" w14:textId="7D640F65" w:rsidR="009972CB" w:rsidRPr="009972CB" w:rsidRDefault="009972CB" w:rsidP="009972CB">
      <w:pPr>
        <w:spacing w:line="480" w:lineRule="auto"/>
        <w:rPr>
          <w:b/>
          <w:bCs/>
        </w:rPr>
      </w:pPr>
      <w:hyperlink r:id="rId7" w:history="1">
        <w:r w:rsidRPr="009972CB">
          <w:rPr>
            <w:rStyle w:val="Hyperlink"/>
            <w:b/>
            <w:bCs/>
          </w:rPr>
          <w:t>Link to Video on Google Drive</w:t>
        </w:r>
      </w:hyperlink>
    </w:p>
    <w:p w14:paraId="72EDF203" w14:textId="7D912CB8" w:rsidR="001E0B96" w:rsidRPr="001E0B96" w:rsidRDefault="009972CB" w:rsidP="009972CB">
      <w:pPr>
        <w:spacing w:line="480" w:lineRule="auto"/>
      </w:pPr>
      <w:r>
        <w:t>My part is the “critically analyse the efficacy of the L&amp;D framework on enhancing the effectiveness of people within the organisation.” It is the second part of the PowerPoint.</w:t>
      </w:r>
      <w:r w:rsidR="001E0B96" w:rsidRPr="001E0B96">
        <w:br w:type="page"/>
      </w:r>
    </w:p>
    <w:p w14:paraId="24BA9605" w14:textId="4A124EB3" w:rsidR="001E0B96" w:rsidRDefault="001E0B96" w:rsidP="009972CB">
      <w:pPr>
        <w:pStyle w:val="Heading1"/>
        <w:spacing w:line="480" w:lineRule="auto"/>
      </w:pPr>
      <w:bookmarkStart w:id="1" w:name="_Toc133942550"/>
      <w:r>
        <w:lastRenderedPageBreak/>
        <w:t>Supporting Words</w:t>
      </w:r>
      <w:bookmarkEnd w:id="1"/>
    </w:p>
    <w:p w14:paraId="50720850" w14:textId="62098C99" w:rsidR="00743EC4" w:rsidRPr="00743EC4" w:rsidRDefault="00743EC4" w:rsidP="009972CB">
      <w:pPr>
        <w:pStyle w:val="Heading2"/>
        <w:spacing w:line="480" w:lineRule="auto"/>
      </w:pPr>
      <w:bookmarkStart w:id="2" w:name="_Toc133942551"/>
      <w:r>
        <w:t>Comparing Strategies</w:t>
      </w:r>
      <w:bookmarkEnd w:id="2"/>
    </w:p>
    <w:p w14:paraId="001A1BCF" w14:textId="54BBE36D" w:rsidR="00BF7D8C" w:rsidRDefault="00BF7D8C" w:rsidP="009972CB">
      <w:pPr>
        <w:spacing w:line="480" w:lineRule="auto"/>
        <w:rPr>
          <w:szCs w:val="24"/>
        </w:rPr>
      </w:pPr>
      <w:r>
        <w:rPr>
          <w:szCs w:val="24"/>
        </w:rPr>
        <w:t xml:space="preserve">To understand the efficacy of GM Motors L&amp;D (learning and development) framework better, it’s important to look at </w:t>
      </w:r>
      <w:r w:rsidR="00EF18AF">
        <w:rPr>
          <w:szCs w:val="24"/>
        </w:rPr>
        <w:t xml:space="preserve">both GM Motors framework as well as </w:t>
      </w:r>
      <w:r>
        <w:rPr>
          <w:szCs w:val="24"/>
        </w:rPr>
        <w:t xml:space="preserve">other frameworks to see the differences and similarities and see where </w:t>
      </w:r>
      <w:r w:rsidR="00EF18AF">
        <w:rPr>
          <w:szCs w:val="24"/>
        </w:rPr>
        <w:t xml:space="preserve">GM Motors </w:t>
      </w:r>
      <w:r>
        <w:rPr>
          <w:szCs w:val="24"/>
        </w:rPr>
        <w:t>does well or lacks.</w:t>
      </w:r>
    </w:p>
    <w:p w14:paraId="3EA9146D" w14:textId="15B7A9A4" w:rsidR="00EF18AF" w:rsidRDefault="00BF7D8C" w:rsidP="009972CB">
      <w:pPr>
        <w:spacing w:line="480" w:lineRule="auto"/>
        <w:rPr>
          <w:szCs w:val="24"/>
        </w:rPr>
      </w:pPr>
      <w:r>
        <w:rPr>
          <w:szCs w:val="24"/>
        </w:rPr>
        <w:t xml:space="preserve">GM Motors does well to outline one clear objective of hoping to achieve being the most inclusive company in the world. The company hopes to achieve this through L&amp;D strategies including diverse recruitment, unique application and interview processes, inclusive job descriptions and by having accommodating remote, hybrid and on-site work </w:t>
      </w:r>
      <w:r w:rsidR="00333F61">
        <w:rPr>
          <w:szCs w:val="24"/>
        </w:rPr>
        <w:t>o</w:t>
      </w:r>
      <w:r>
        <w:rPr>
          <w:szCs w:val="24"/>
        </w:rPr>
        <w:t>ptions</w:t>
      </w:r>
      <w:r w:rsidR="00EF18AF">
        <w:rPr>
          <w:szCs w:val="24"/>
        </w:rPr>
        <w:t xml:space="preserve"> </w:t>
      </w:r>
      <w:sdt>
        <w:sdtPr>
          <w:rPr>
            <w:szCs w:val="24"/>
          </w:rPr>
          <w:id w:val="1523356002"/>
          <w:citation/>
        </w:sdtPr>
        <w:sdtContent>
          <w:r w:rsidR="00EF18AF">
            <w:rPr>
              <w:szCs w:val="24"/>
            </w:rPr>
            <w:fldChar w:fldCharType="begin"/>
          </w:r>
          <w:r w:rsidR="00EF18AF">
            <w:rPr>
              <w:szCs w:val="24"/>
            </w:rPr>
            <w:instrText xml:space="preserve"> CITATION GMM21 \l 2057 </w:instrText>
          </w:r>
          <w:r w:rsidR="00EF18AF">
            <w:rPr>
              <w:szCs w:val="24"/>
            </w:rPr>
            <w:fldChar w:fldCharType="separate"/>
          </w:r>
          <w:r w:rsidR="009972CB" w:rsidRPr="009972CB">
            <w:rPr>
              <w:noProof/>
              <w:szCs w:val="24"/>
            </w:rPr>
            <w:t>(GM Motors, 2021)</w:t>
          </w:r>
          <w:r w:rsidR="00EF18AF">
            <w:rPr>
              <w:szCs w:val="24"/>
            </w:rPr>
            <w:fldChar w:fldCharType="end"/>
          </w:r>
        </w:sdtContent>
      </w:sdt>
      <w:r>
        <w:rPr>
          <w:szCs w:val="24"/>
        </w:rPr>
        <w:t xml:space="preserve">. </w:t>
      </w:r>
      <w:r w:rsidR="00EF18AF">
        <w:rPr>
          <w:szCs w:val="24"/>
        </w:rPr>
        <w:t xml:space="preserve">CIPD </w:t>
      </w:r>
      <w:sdt>
        <w:sdtPr>
          <w:rPr>
            <w:szCs w:val="24"/>
          </w:rPr>
          <w:id w:val="-1636937062"/>
          <w:citation/>
        </w:sdtPr>
        <w:sdtContent>
          <w:r w:rsidR="00EF18AF">
            <w:rPr>
              <w:szCs w:val="24"/>
            </w:rPr>
            <w:fldChar w:fldCharType="begin"/>
          </w:r>
          <w:r w:rsidR="00EF18AF">
            <w:rPr>
              <w:szCs w:val="24"/>
            </w:rPr>
            <w:instrText xml:space="preserve">CITATION CIP221 \n  \l 2057 </w:instrText>
          </w:r>
          <w:r w:rsidR="00EF18AF">
            <w:rPr>
              <w:szCs w:val="24"/>
            </w:rPr>
            <w:fldChar w:fldCharType="separate"/>
          </w:r>
          <w:r w:rsidR="009972CB" w:rsidRPr="009972CB">
            <w:rPr>
              <w:noProof/>
              <w:szCs w:val="24"/>
            </w:rPr>
            <w:t>(2022)</w:t>
          </w:r>
          <w:r w:rsidR="00EF18AF">
            <w:rPr>
              <w:szCs w:val="24"/>
            </w:rPr>
            <w:fldChar w:fldCharType="end"/>
          </w:r>
        </w:sdtContent>
      </w:sdt>
      <w:r w:rsidR="00EF18AF">
        <w:rPr>
          <w:szCs w:val="24"/>
        </w:rPr>
        <w:t xml:space="preserve"> explains that a successful diversity strategy involves implementing steps at every level, such as recruitment, selection, retention, communication, and training. Furthermore, CIPD </w:t>
      </w:r>
      <w:sdt>
        <w:sdtPr>
          <w:rPr>
            <w:szCs w:val="24"/>
          </w:rPr>
          <w:id w:val="-261145266"/>
          <w:citation/>
        </w:sdtPr>
        <w:sdtContent>
          <w:r w:rsidR="00EF18AF">
            <w:rPr>
              <w:szCs w:val="24"/>
            </w:rPr>
            <w:fldChar w:fldCharType="begin"/>
          </w:r>
          <w:r w:rsidR="00EF18AF">
            <w:rPr>
              <w:szCs w:val="24"/>
            </w:rPr>
            <w:instrText xml:space="preserve">CITATION CIP221 \n  \l 2057 </w:instrText>
          </w:r>
          <w:r w:rsidR="00EF18AF">
            <w:rPr>
              <w:szCs w:val="24"/>
            </w:rPr>
            <w:fldChar w:fldCharType="separate"/>
          </w:r>
          <w:r w:rsidR="009972CB" w:rsidRPr="009972CB">
            <w:rPr>
              <w:noProof/>
              <w:szCs w:val="24"/>
            </w:rPr>
            <w:t>(2022)</w:t>
          </w:r>
          <w:r w:rsidR="00EF18AF">
            <w:rPr>
              <w:szCs w:val="24"/>
            </w:rPr>
            <w:fldChar w:fldCharType="end"/>
          </w:r>
        </w:sdtContent>
      </w:sdt>
      <w:r w:rsidR="00EF18AF">
        <w:rPr>
          <w:szCs w:val="24"/>
        </w:rPr>
        <w:t xml:space="preserve"> states that “openness to diversity widens access to the best talent … inclusion allows engagement with talent effectively … together, this leads to enhanced innovation, creativity, productivity, reputation, engagement and business results”. With GM Motors considering inclusivity as its number one objective and focusing its L&amp;D strategy at every level to meet this objective, it will be very effective at enhancing its employees.</w:t>
      </w:r>
    </w:p>
    <w:p w14:paraId="6B29A9D1" w14:textId="5D073A32" w:rsidR="006E27F5" w:rsidRDefault="006E27F5" w:rsidP="009972CB">
      <w:pPr>
        <w:spacing w:line="480" w:lineRule="auto"/>
        <w:rPr>
          <w:szCs w:val="24"/>
        </w:rPr>
      </w:pPr>
      <w:r>
        <w:rPr>
          <w:szCs w:val="24"/>
        </w:rPr>
        <w:t>GM Motors also does well to have many tailored programs to benefit its employees. Since the company is focused on electric vehicles (EVs) it has introduced a degreed course dedicated to teaching employees about its electrification strategy, a microsite for learning tools and resources on EVs, plus a Yammer channel for EV conversations and ques</w:t>
      </w:r>
      <w:r w:rsidR="00521CA1">
        <w:rPr>
          <w:szCs w:val="24"/>
        </w:rPr>
        <w:t>t</w:t>
      </w:r>
      <w:r>
        <w:rPr>
          <w:szCs w:val="24"/>
        </w:rPr>
        <w:t xml:space="preserve">ions </w:t>
      </w:r>
      <w:sdt>
        <w:sdtPr>
          <w:rPr>
            <w:szCs w:val="24"/>
          </w:rPr>
          <w:id w:val="-95406091"/>
          <w:citation/>
        </w:sdtPr>
        <w:sdtContent>
          <w:r>
            <w:rPr>
              <w:szCs w:val="24"/>
            </w:rPr>
            <w:fldChar w:fldCharType="begin"/>
          </w:r>
          <w:r>
            <w:rPr>
              <w:szCs w:val="24"/>
            </w:rPr>
            <w:instrText xml:space="preserve"> CITATION GMM21 \l 2057 </w:instrText>
          </w:r>
          <w:r>
            <w:rPr>
              <w:szCs w:val="24"/>
            </w:rPr>
            <w:fldChar w:fldCharType="separate"/>
          </w:r>
          <w:r w:rsidR="009972CB" w:rsidRPr="009972CB">
            <w:rPr>
              <w:noProof/>
              <w:szCs w:val="24"/>
            </w:rPr>
            <w:t>(GM Motors, 2021)</w:t>
          </w:r>
          <w:r>
            <w:rPr>
              <w:szCs w:val="24"/>
            </w:rPr>
            <w:fldChar w:fldCharType="end"/>
          </w:r>
        </w:sdtContent>
      </w:sdt>
      <w:r>
        <w:rPr>
          <w:szCs w:val="24"/>
        </w:rPr>
        <w:t xml:space="preserve">. GM Motors are dedicated to cultivating a healthy learning culture which CIPD </w:t>
      </w:r>
      <w:sdt>
        <w:sdtPr>
          <w:rPr>
            <w:szCs w:val="24"/>
          </w:rPr>
          <w:id w:val="1188874457"/>
          <w:citation/>
        </w:sdtPr>
        <w:sdtContent>
          <w:r>
            <w:rPr>
              <w:szCs w:val="24"/>
            </w:rPr>
            <w:fldChar w:fldCharType="begin"/>
          </w:r>
          <w:r>
            <w:rPr>
              <w:szCs w:val="24"/>
            </w:rPr>
            <w:instrText xml:space="preserve">CITATION CIP20 \n  \l 2057 </w:instrText>
          </w:r>
          <w:r>
            <w:rPr>
              <w:szCs w:val="24"/>
            </w:rPr>
            <w:fldChar w:fldCharType="separate"/>
          </w:r>
          <w:r w:rsidR="009972CB" w:rsidRPr="009972CB">
            <w:rPr>
              <w:noProof/>
              <w:szCs w:val="24"/>
            </w:rPr>
            <w:t>(2020)</w:t>
          </w:r>
          <w:r>
            <w:rPr>
              <w:szCs w:val="24"/>
            </w:rPr>
            <w:fldChar w:fldCharType="end"/>
          </w:r>
        </w:sdtContent>
      </w:sdt>
      <w:r>
        <w:rPr>
          <w:szCs w:val="24"/>
        </w:rPr>
        <w:t xml:space="preserve"> explains is </w:t>
      </w:r>
      <w:r w:rsidR="00412E3A">
        <w:rPr>
          <w:szCs w:val="24"/>
        </w:rPr>
        <w:t>important for enhancing employees and is achieved through unique experiences that encourages employees to learn, adapt and improve.</w:t>
      </w:r>
    </w:p>
    <w:p w14:paraId="3236E90C" w14:textId="07A00A8D" w:rsidR="006E27F5" w:rsidRDefault="00EF18AF" w:rsidP="009972CB">
      <w:pPr>
        <w:spacing w:line="480" w:lineRule="auto"/>
        <w:rPr>
          <w:szCs w:val="24"/>
        </w:rPr>
      </w:pPr>
      <w:r>
        <w:rPr>
          <w:szCs w:val="24"/>
        </w:rPr>
        <w:t>Unfortunately, aside from this GM Motors framework is very weak, vague and lacks many of the core components to be a good framework. For example, it fails to detail any internal or external factors. Looking at University of Glasgow’s</w:t>
      </w:r>
      <w:r w:rsidR="0094156A">
        <w:rPr>
          <w:szCs w:val="24"/>
        </w:rPr>
        <w:t xml:space="preserve"> (</w:t>
      </w:r>
      <w:proofErr w:type="spellStart"/>
      <w:r w:rsidR="0094156A">
        <w:rPr>
          <w:szCs w:val="24"/>
        </w:rPr>
        <w:t>UoG</w:t>
      </w:r>
      <w:proofErr w:type="spellEnd"/>
      <w:r w:rsidR="0094156A">
        <w:rPr>
          <w:szCs w:val="24"/>
        </w:rPr>
        <w:t>)</w:t>
      </w:r>
      <w:r>
        <w:rPr>
          <w:szCs w:val="24"/>
        </w:rPr>
        <w:t xml:space="preserve"> L&amp;D framework</w:t>
      </w:r>
      <w:r w:rsidR="006E27F5">
        <w:rPr>
          <w:szCs w:val="24"/>
        </w:rPr>
        <w:t xml:space="preserve"> this is something that is detailed immediately after the strategic objectives </w:t>
      </w:r>
      <w:sdt>
        <w:sdtPr>
          <w:rPr>
            <w:szCs w:val="24"/>
          </w:rPr>
          <w:id w:val="-1117055255"/>
          <w:citation/>
        </w:sdtPr>
        <w:sdtContent>
          <w:r w:rsidR="006E27F5">
            <w:rPr>
              <w:szCs w:val="24"/>
            </w:rPr>
            <w:fldChar w:fldCharType="begin"/>
          </w:r>
          <w:r w:rsidR="006E27F5">
            <w:rPr>
              <w:szCs w:val="24"/>
            </w:rPr>
            <w:instrText xml:space="preserve"> CITATION Uni18 \l 2057 </w:instrText>
          </w:r>
          <w:r w:rsidR="006E27F5">
            <w:rPr>
              <w:szCs w:val="24"/>
            </w:rPr>
            <w:fldChar w:fldCharType="separate"/>
          </w:r>
          <w:r w:rsidR="009972CB" w:rsidRPr="009972CB">
            <w:rPr>
              <w:noProof/>
              <w:szCs w:val="24"/>
            </w:rPr>
            <w:t>(University of Glasgow, 2018)</w:t>
          </w:r>
          <w:r w:rsidR="006E27F5">
            <w:rPr>
              <w:szCs w:val="24"/>
            </w:rPr>
            <w:fldChar w:fldCharType="end"/>
          </w:r>
        </w:sdtContent>
      </w:sdt>
      <w:r w:rsidR="006E27F5">
        <w:rPr>
          <w:szCs w:val="24"/>
        </w:rPr>
        <w:t xml:space="preserve">. CIPD </w:t>
      </w:r>
      <w:sdt>
        <w:sdtPr>
          <w:rPr>
            <w:szCs w:val="24"/>
          </w:rPr>
          <w:id w:val="-1633245915"/>
          <w:citation/>
        </w:sdtPr>
        <w:sdtContent>
          <w:r w:rsidR="006E27F5">
            <w:rPr>
              <w:szCs w:val="24"/>
            </w:rPr>
            <w:fldChar w:fldCharType="begin"/>
          </w:r>
          <w:r w:rsidR="006E27F5">
            <w:rPr>
              <w:szCs w:val="24"/>
            </w:rPr>
            <w:instrText xml:space="preserve">CITATION CIP15 \n  \l 2057 </w:instrText>
          </w:r>
          <w:r w:rsidR="006E27F5">
            <w:rPr>
              <w:szCs w:val="24"/>
            </w:rPr>
            <w:fldChar w:fldCharType="separate"/>
          </w:r>
          <w:r w:rsidR="009972CB" w:rsidRPr="009972CB">
            <w:rPr>
              <w:noProof/>
              <w:szCs w:val="24"/>
            </w:rPr>
            <w:t>(2015)</w:t>
          </w:r>
          <w:r w:rsidR="006E27F5">
            <w:rPr>
              <w:szCs w:val="24"/>
            </w:rPr>
            <w:fldChar w:fldCharType="end"/>
          </w:r>
        </w:sdtContent>
      </w:sdt>
      <w:r w:rsidR="006E27F5">
        <w:rPr>
          <w:szCs w:val="24"/>
        </w:rPr>
        <w:t xml:space="preserve"> explains that identifying internal and external factors is key for maximising business impact and L&amp;D professionals should be considering the dynamic, complex environments always. GM Motors should be considering these factors like </w:t>
      </w:r>
      <w:proofErr w:type="spellStart"/>
      <w:r w:rsidR="0094156A">
        <w:rPr>
          <w:szCs w:val="24"/>
        </w:rPr>
        <w:t>UoG</w:t>
      </w:r>
      <w:proofErr w:type="spellEnd"/>
      <w:r w:rsidR="006E27F5">
        <w:rPr>
          <w:szCs w:val="24"/>
        </w:rPr>
        <w:t xml:space="preserve"> has.</w:t>
      </w:r>
    </w:p>
    <w:p w14:paraId="6593AC3C" w14:textId="1677A59B" w:rsidR="00412E3A" w:rsidRDefault="0094156A" w:rsidP="009972CB">
      <w:pPr>
        <w:spacing w:line="480" w:lineRule="auto"/>
        <w:rPr>
          <w:szCs w:val="24"/>
        </w:rPr>
      </w:pPr>
      <w:r>
        <w:rPr>
          <w:szCs w:val="24"/>
        </w:rPr>
        <w:t xml:space="preserve">One key difference between GM Motors’s framework and </w:t>
      </w:r>
      <w:proofErr w:type="spellStart"/>
      <w:r>
        <w:rPr>
          <w:szCs w:val="24"/>
        </w:rPr>
        <w:t>UoG’s</w:t>
      </w:r>
      <w:proofErr w:type="spellEnd"/>
      <w:r>
        <w:rPr>
          <w:szCs w:val="24"/>
        </w:rPr>
        <w:t xml:space="preserve"> is that </w:t>
      </w:r>
      <w:proofErr w:type="spellStart"/>
      <w:r>
        <w:rPr>
          <w:szCs w:val="24"/>
        </w:rPr>
        <w:t>UoG</w:t>
      </w:r>
      <w:proofErr w:type="spellEnd"/>
      <w:r>
        <w:rPr>
          <w:szCs w:val="24"/>
        </w:rPr>
        <w:t xml:space="preserve"> considers multiple stakeholders such as staff and students</w:t>
      </w:r>
      <w:r w:rsidR="00743EC4">
        <w:rPr>
          <w:szCs w:val="24"/>
        </w:rPr>
        <w:t xml:space="preserve"> </w:t>
      </w:r>
      <w:sdt>
        <w:sdtPr>
          <w:rPr>
            <w:szCs w:val="24"/>
          </w:rPr>
          <w:id w:val="-473375581"/>
          <w:citation/>
        </w:sdtPr>
        <w:sdtContent>
          <w:r w:rsidR="00743EC4">
            <w:rPr>
              <w:szCs w:val="24"/>
            </w:rPr>
            <w:fldChar w:fldCharType="begin"/>
          </w:r>
          <w:r w:rsidR="00743EC4">
            <w:rPr>
              <w:szCs w:val="24"/>
            </w:rPr>
            <w:instrText xml:space="preserve"> CITATION Uni18 \l 2057 </w:instrText>
          </w:r>
          <w:r w:rsidR="00743EC4">
            <w:rPr>
              <w:szCs w:val="24"/>
            </w:rPr>
            <w:fldChar w:fldCharType="separate"/>
          </w:r>
          <w:r w:rsidR="009972CB" w:rsidRPr="009972CB">
            <w:rPr>
              <w:noProof/>
              <w:szCs w:val="24"/>
            </w:rPr>
            <w:t>(University of Glasgow, 2018)</w:t>
          </w:r>
          <w:r w:rsidR="00743EC4">
            <w:rPr>
              <w:szCs w:val="24"/>
            </w:rPr>
            <w:fldChar w:fldCharType="end"/>
          </w:r>
        </w:sdtContent>
      </w:sdt>
      <w:r>
        <w:rPr>
          <w:szCs w:val="24"/>
        </w:rPr>
        <w:t>, whereas GM Motors only considers its employees</w:t>
      </w:r>
      <w:r w:rsidR="00743EC4">
        <w:rPr>
          <w:szCs w:val="24"/>
        </w:rPr>
        <w:t xml:space="preserve"> </w:t>
      </w:r>
      <w:sdt>
        <w:sdtPr>
          <w:rPr>
            <w:szCs w:val="24"/>
          </w:rPr>
          <w:id w:val="-2022763126"/>
          <w:citation/>
        </w:sdtPr>
        <w:sdtContent>
          <w:r w:rsidR="00743EC4">
            <w:rPr>
              <w:szCs w:val="24"/>
            </w:rPr>
            <w:fldChar w:fldCharType="begin"/>
          </w:r>
          <w:r w:rsidR="00743EC4">
            <w:rPr>
              <w:szCs w:val="24"/>
            </w:rPr>
            <w:instrText xml:space="preserve"> CITATION GMM21 \l 2057 </w:instrText>
          </w:r>
          <w:r w:rsidR="00743EC4">
            <w:rPr>
              <w:szCs w:val="24"/>
            </w:rPr>
            <w:fldChar w:fldCharType="separate"/>
          </w:r>
          <w:r w:rsidR="009972CB" w:rsidRPr="009972CB">
            <w:rPr>
              <w:noProof/>
              <w:szCs w:val="24"/>
            </w:rPr>
            <w:t>(GM Motors, 2021)</w:t>
          </w:r>
          <w:r w:rsidR="00743EC4">
            <w:rPr>
              <w:szCs w:val="24"/>
            </w:rPr>
            <w:fldChar w:fldCharType="end"/>
          </w:r>
        </w:sdtContent>
      </w:sdt>
      <w:r>
        <w:rPr>
          <w:szCs w:val="24"/>
        </w:rPr>
        <w:t xml:space="preserve">. CIPD </w:t>
      </w:r>
      <w:sdt>
        <w:sdtPr>
          <w:rPr>
            <w:szCs w:val="24"/>
          </w:rPr>
          <w:id w:val="-1589460460"/>
          <w:citation/>
        </w:sdtPr>
        <w:sdtContent>
          <w:r>
            <w:rPr>
              <w:szCs w:val="24"/>
            </w:rPr>
            <w:fldChar w:fldCharType="begin"/>
          </w:r>
          <w:r>
            <w:rPr>
              <w:szCs w:val="24"/>
            </w:rPr>
            <w:instrText xml:space="preserve">CITATION CIP22 \n  \l 2057 </w:instrText>
          </w:r>
          <w:r>
            <w:rPr>
              <w:szCs w:val="24"/>
            </w:rPr>
            <w:fldChar w:fldCharType="separate"/>
          </w:r>
          <w:r w:rsidR="009972CB" w:rsidRPr="009972CB">
            <w:rPr>
              <w:noProof/>
              <w:szCs w:val="24"/>
            </w:rPr>
            <w:t>(2022)</w:t>
          </w:r>
          <w:r>
            <w:rPr>
              <w:szCs w:val="24"/>
            </w:rPr>
            <w:fldChar w:fldCharType="end"/>
          </w:r>
        </w:sdtContent>
      </w:sdt>
      <w:r>
        <w:rPr>
          <w:szCs w:val="24"/>
        </w:rPr>
        <w:t xml:space="preserve"> explains that whilst only individuals, such as employees, will be learners, that there are multiple stakeholders to be considered in large, people businesses. For example, line managers</w:t>
      </w:r>
      <w:r w:rsidR="00743EC4">
        <w:rPr>
          <w:szCs w:val="24"/>
        </w:rPr>
        <w:t xml:space="preserve"> plus HR and finance managers. CIPD </w:t>
      </w:r>
      <w:sdt>
        <w:sdtPr>
          <w:rPr>
            <w:szCs w:val="24"/>
          </w:rPr>
          <w:id w:val="129837481"/>
          <w:citation/>
        </w:sdtPr>
        <w:sdtContent>
          <w:r w:rsidR="00743EC4">
            <w:rPr>
              <w:szCs w:val="24"/>
            </w:rPr>
            <w:fldChar w:fldCharType="begin"/>
          </w:r>
          <w:r w:rsidR="00743EC4">
            <w:rPr>
              <w:szCs w:val="24"/>
            </w:rPr>
            <w:instrText xml:space="preserve">CITATION CIP22 \n  \l 2057 </w:instrText>
          </w:r>
          <w:r w:rsidR="00743EC4">
            <w:rPr>
              <w:szCs w:val="24"/>
            </w:rPr>
            <w:fldChar w:fldCharType="separate"/>
          </w:r>
          <w:r w:rsidR="009972CB" w:rsidRPr="009972CB">
            <w:rPr>
              <w:noProof/>
              <w:szCs w:val="24"/>
            </w:rPr>
            <w:t>(2022)</w:t>
          </w:r>
          <w:r w:rsidR="00743EC4">
            <w:rPr>
              <w:szCs w:val="24"/>
            </w:rPr>
            <w:fldChar w:fldCharType="end"/>
          </w:r>
        </w:sdtContent>
      </w:sdt>
      <w:r w:rsidR="00743EC4">
        <w:rPr>
          <w:szCs w:val="24"/>
        </w:rPr>
        <w:t xml:space="preserve"> details that without aligning to all organisational goals there may be a lack in senior stakeholder support, which could ultimately lead to a failed and ineffective L&amp;D plan. GM Motors focus on its employees is good but considering more stakeholders would be better.</w:t>
      </w:r>
    </w:p>
    <w:p w14:paraId="52D373F0" w14:textId="06A44EE3" w:rsidR="00743EC4" w:rsidRDefault="00743EC4" w:rsidP="009972CB">
      <w:pPr>
        <w:spacing w:line="480" w:lineRule="auto"/>
        <w:rPr>
          <w:szCs w:val="24"/>
        </w:rPr>
      </w:pPr>
      <w:r>
        <w:rPr>
          <w:szCs w:val="24"/>
        </w:rPr>
        <w:t xml:space="preserve">However, it should be noted that every industry is different, so the goals of </w:t>
      </w:r>
      <w:proofErr w:type="spellStart"/>
      <w:r>
        <w:rPr>
          <w:szCs w:val="24"/>
        </w:rPr>
        <w:t>UoG</w:t>
      </w:r>
      <w:proofErr w:type="spellEnd"/>
      <w:r>
        <w:rPr>
          <w:szCs w:val="24"/>
        </w:rPr>
        <w:t xml:space="preserve"> versus the goals of GM Motors can be hugely different but still as successful. </w:t>
      </w:r>
      <w:proofErr w:type="spellStart"/>
      <w:r>
        <w:rPr>
          <w:szCs w:val="24"/>
        </w:rPr>
        <w:t>Glaveski</w:t>
      </w:r>
      <w:proofErr w:type="spellEnd"/>
      <w:r>
        <w:rPr>
          <w:szCs w:val="24"/>
        </w:rPr>
        <w:t xml:space="preserve"> </w:t>
      </w:r>
      <w:sdt>
        <w:sdtPr>
          <w:rPr>
            <w:szCs w:val="24"/>
          </w:rPr>
          <w:id w:val="-1679485997"/>
          <w:citation/>
        </w:sdtPr>
        <w:sdtContent>
          <w:r>
            <w:rPr>
              <w:szCs w:val="24"/>
            </w:rPr>
            <w:fldChar w:fldCharType="begin"/>
          </w:r>
          <w:r>
            <w:rPr>
              <w:szCs w:val="24"/>
            </w:rPr>
            <w:instrText xml:space="preserve">CITATION Ste19 \n  \l 2057 </w:instrText>
          </w:r>
          <w:r>
            <w:rPr>
              <w:szCs w:val="24"/>
            </w:rPr>
            <w:fldChar w:fldCharType="separate"/>
          </w:r>
          <w:r w:rsidR="009972CB" w:rsidRPr="009972CB">
            <w:rPr>
              <w:noProof/>
              <w:szCs w:val="24"/>
            </w:rPr>
            <w:t>(2019)</w:t>
          </w:r>
          <w:r>
            <w:rPr>
              <w:szCs w:val="24"/>
            </w:rPr>
            <w:fldChar w:fldCharType="end"/>
          </w:r>
        </w:sdtContent>
      </w:sdt>
      <w:r>
        <w:rPr>
          <w:szCs w:val="24"/>
        </w:rPr>
        <w:t xml:space="preserve"> explains that some L&amp;D frameworks can be very ineffective when employees are doing the learning for the sake of reward, but this can be avoided by targeting the objectives for the specific </w:t>
      </w:r>
      <w:r>
        <w:rPr>
          <w:szCs w:val="24"/>
        </w:rPr>
        <w:lastRenderedPageBreak/>
        <w:t xml:space="preserve">organisational goals, which will differ industry to industry. Whilst </w:t>
      </w:r>
      <w:proofErr w:type="spellStart"/>
      <w:r>
        <w:rPr>
          <w:szCs w:val="24"/>
        </w:rPr>
        <w:t>UoG’s</w:t>
      </w:r>
      <w:proofErr w:type="spellEnd"/>
      <w:r>
        <w:rPr>
          <w:szCs w:val="24"/>
        </w:rPr>
        <w:t xml:space="preserve"> goals are about education and academics, GM Motors goals are going to be focused more administratively.</w:t>
      </w:r>
    </w:p>
    <w:p w14:paraId="52758558" w14:textId="77777777" w:rsidR="00743EC4" w:rsidRDefault="00743EC4" w:rsidP="009972CB">
      <w:pPr>
        <w:pStyle w:val="Heading2"/>
        <w:spacing w:line="480" w:lineRule="auto"/>
      </w:pPr>
      <w:bookmarkStart w:id="3" w:name="_Toc133942552"/>
      <w:r>
        <w:t>Measures of Success</w:t>
      </w:r>
      <w:bookmarkEnd w:id="3"/>
    </w:p>
    <w:p w14:paraId="3581324A" w14:textId="460DE9A3" w:rsidR="00454E41" w:rsidRDefault="00743EC4" w:rsidP="009972CB">
      <w:pPr>
        <w:spacing w:line="480" w:lineRule="auto"/>
      </w:pPr>
      <w:r>
        <w:t xml:space="preserve">A key aspect of L&amp;D frameworks is having measures of success. This is often done through KPIs (key performance indicators) which monitor processes and indicate what needs to change </w:t>
      </w:r>
      <w:sdt>
        <w:sdtPr>
          <w:id w:val="135847339"/>
          <w:citation/>
        </w:sdtPr>
        <w:sdtContent>
          <w:r>
            <w:fldChar w:fldCharType="begin"/>
          </w:r>
          <w:r>
            <w:instrText xml:space="preserve"> CITATION Bad16 \l 2057 </w:instrText>
          </w:r>
          <w:r>
            <w:fldChar w:fldCharType="separate"/>
          </w:r>
          <w:r w:rsidR="009972CB" w:rsidRPr="009972CB">
            <w:rPr>
              <w:noProof/>
            </w:rPr>
            <w:t>(Badawy, et al., 2016)</w:t>
          </w:r>
          <w:r>
            <w:fldChar w:fldCharType="end"/>
          </w:r>
        </w:sdtContent>
      </w:sdt>
      <w:r>
        <w:t xml:space="preserve">. This is especially important </w:t>
      </w:r>
      <w:r w:rsidR="00416D98">
        <w:t xml:space="preserve">in L&amp;D frameworks where there is a need to monitor success of implemented strategies. Unfortunately, GM Motors has no specified measures of success only that it conducts a ‘Workplace of Choice’ survey every two years. Whilst this can be useful for feedback there should be more specific KPIs used. Normally KPIs would be metrics such as ability to retain talent, employee engagement, or leadership quality. </w:t>
      </w:r>
      <w:proofErr w:type="spellStart"/>
      <w:r w:rsidR="00416D98">
        <w:t>UoG</w:t>
      </w:r>
      <w:proofErr w:type="spellEnd"/>
      <w:r w:rsidR="00416D98">
        <w:t xml:space="preserve"> </w:t>
      </w:r>
      <w:sdt>
        <w:sdtPr>
          <w:id w:val="353463905"/>
          <w:citation/>
        </w:sdtPr>
        <w:sdtContent>
          <w:r w:rsidR="00416D98">
            <w:fldChar w:fldCharType="begin"/>
          </w:r>
          <w:r w:rsidR="00416D98">
            <w:instrText xml:space="preserve">CITATION Uni18 \n  \l 2057 </w:instrText>
          </w:r>
          <w:r w:rsidR="00416D98">
            <w:fldChar w:fldCharType="separate"/>
          </w:r>
          <w:r w:rsidR="009972CB" w:rsidRPr="009972CB">
            <w:rPr>
              <w:noProof/>
            </w:rPr>
            <w:t>(2018)</w:t>
          </w:r>
          <w:r w:rsidR="00416D98">
            <w:fldChar w:fldCharType="end"/>
          </w:r>
        </w:sdtContent>
      </w:sdt>
      <w:r w:rsidR="00416D98">
        <w:t xml:space="preserve"> use metrics such as recruitment, staff absence, engagement, and academic promotion. CIPD </w:t>
      </w:r>
      <w:sdt>
        <w:sdtPr>
          <w:id w:val="-1399431728"/>
          <w:citation/>
        </w:sdtPr>
        <w:sdtContent>
          <w:r w:rsidR="00416D98">
            <w:fldChar w:fldCharType="begin"/>
          </w:r>
          <w:r w:rsidR="00416D98">
            <w:instrText xml:space="preserve">CITATION CIP17 \n  \l 2057 </w:instrText>
          </w:r>
          <w:r w:rsidR="00416D98">
            <w:fldChar w:fldCharType="separate"/>
          </w:r>
          <w:r w:rsidR="009972CB" w:rsidRPr="009972CB">
            <w:rPr>
              <w:noProof/>
            </w:rPr>
            <w:t>(2017)</w:t>
          </w:r>
          <w:r w:rsidR="00416D98">
            <w:fldChar w:fldCharType="end"/>
          </w:r>
        </w:sdtContent>
      </w:sdt>
      <w:r w:rsidR="00416D98">
        <w:t xml:space="preserve"> explains that specific KPIs for effectiveness versus efficiency can be generated, so efficacy metrics could be new-hire failure rate or percentage of new hires who become high-performers within 12 months. So, GM Motors could use similar KPIs for its specific organisational objectives, such as, diverse new-hire failure rate, retention of diverse employees</w:t>
      </w:r>
      <w:r w:rsidR="00521CA1">
        <w:t>, or</w:t>
      </w:r>
      <w:r w:rsidR="00416D98">
        <w:t xml:space="preserve"> percentage of employees who </w:t>
      </w:r>
      <w:r w:rsidR="00521CA1">
        <w:t>grasp new elements of EV technology.</w:t>
      </w:r>
    </w:p>
    <w:p w14:paraId="60B023D1" w14:textId="77777777" w:rsidR="00454E41" w:rsidRDefault="00454E41" w:rsidP="009972CB">
      <w:pPr>
        <w:pStyle w:val="Heading2"/>
        <w:spacing w:line="480" w:lineRule="auto"/>
      </w:pPr>
      <w:bookmarkStart w:id="4" w:name="_Toc133942553"/>
      <w:r>
        <w:t>Cost-effective L&amp;D</w:t>
      </w:r>
      <w:bookmarkEnd w:id="4"/>
    </w:p>
    <w:p w14:paraId="5EF461D7" w14:textId="4295DA48" w:rsidR="00192ACC" w:rsidRDefault="002F688A" w:rsidP="009972CB">
      <w:pPr>
        <w:spacing w:line="480" w:lineRule="auto"/>
      </w:pPr>
      <w:r>
        <w:t xml:space="preserve">Implementing L&amp;D can come with considerable amount of costs and its important to factor this in when attempting to create a cost-effective L&amp;D framework. Initial costs for L&amp;D range from numerous things such as, curating content, hosting, evaluation tools, venue hiring, accommodation for employees, coaches and mentors, programmes, and digital learning tools </w:t>
      </w:r>
      <w:sdt>
        <w:sdtPr>
          <w:id w:val="744530772"/>
          <w:citation/>
        </w:sdtPr>
        <w:sdtContent>
          <w:r>
            <w:fldChar w:fldCharType="begin"/>
          </w:r>
          <w:r>
            <w:instrText xml:space="preserve"> CITATION CIP21 \l 2057 </w:instrText>
          </w:r>
          <w:r>
            <w:fldChar w:fldCharType="separate"/>
          </w:r>
          <w:r w:rsidR="009972CB" w:rsidRPr="009972CB">
            <w:rPr>
              <w:noProof/>
            </w:rPr>
            <w:t>(CIPD, 2021)</w:t>
          </w:r>
          <w:r>
            <w:fldChar w:fldCharType="end"/>
          </w:r>
        </w:sdtContent>
      </w:sdt>
      <w:r>
        <w:t xml:space="preserve">. GM Motors will face many of these costs due to the programmes and </w:t>
      </w:r>
      <w:r w:rsidR="00192ACC">
        <w:lastRenderedPageBreak/>
        <w:t xml:space="preserve">training that it offers, for example, digital platforms like the microsite for EV information, collaborations with academic institutes, and leader training that will further improve the GM leadership competencies </w:t>
      </w:r>
      <w:sdt>
        <w:sdtPr>
          <w:id w:val="-216668487"/>
          <w:citation/>
        </w:sdtPr>
        <w:sdtContent>
          <w:r w:rsidR="00192ACC">
            <w:fldChar w:fldCharType="begin"/>
          </w:r>
          <w:r w:rsidR="00192ACC">
            <w:instrText xml:space="preserve"> CITATION GMM21 \l 2057 </w:instrText>
          </w:r>
          <w:r w:rsidR="00192ACC">
            <w:fldChar w:fldCharType="separate"/>
          </w:r>
          <w:r w:rsidR="009972CB" w:rsidRPr="009972CB">
            <w:rPr>
              <w:noProof/>
            </w:rPr>
            <w:t>(GM Motors, 2021)</w:t>
          </w:r>
          <w:r w:rsidR="00192ACC">
            <w:fldChar w:fldCharType="end"/>
          </w:r>
        </w:sdtContent>
      </w:sdt>
      <w:r w:rsidR="00192ACC">
        <w:t>.</w:t>
      </w:r>
    </w:p>
    <w:p w14:paraId="3F8EFE5F" w14:textId="605B002C" w:rsidR="00814145" w:rsidRDefault="00192ACC" w:rsidP="009972CB">
      <w:pPr>
        <w:spacing w:line="480" w:lineRule="auto"/>
      </w:pPr>
      <w:r>
        <w:t>To make L&amp;D frameworks more cost-effective</w:t>
      </w:r>
      <w:r w:rsidR="00C65BDD">
        <w:t xml:space="preserve">, organisations should be considering leveraging digital technology to reduce costs </w:t>
      </w:r>
      <w:sdt>
        <w:sdtPr>
          <w:id w:val="-987246569"/>
          <w:citation/>
        </w:sdtPr>
        <w:sdtContent>
          <w:r w:rsidR="00C65BDD">
            <w:fldChar w:fldCharType="begin"/>
          </w:r>
          <w:r w:rsidR="00C65BDD">
            <w:instrText xml:space="preserve"> CITATION CIP21 \l 2057 </w:instrText>
          </w:r>
          <w:r w:rsidR="00C65BDD">
            <w:fldChar w:fldCharType="separate"/>
          </w:r>
          <w:r w:rsidR="009972CB" w:rsidRPr="009972CB">
            <w:rPr>
              <w:noProof/>
            </w:rPr>
            <w:t>(CIPD, 2021)</w:t>
          </w:r>
          <w:r w:rsidR="00C65BDD">
            <w:fldChar w:fldCharType="end"/>
          </w:r>
        </w:sdtContent>
      </w:sdt>
      <w:r w:rsidR="00C65BDD">
        <w:t xml:space="preserve">, tailoring the opportunities for different learning styles to reduce disengagement from employees, linking opportunities to the business strategy to add value, and constantly adapt to the rapidly changing business environment to prevent falling behind </w:t>
      </w:r>
      <w:sdt>
        <w:sdtPr>
          <w:id w:val="-819498849"/>
          <w:citation/>
        </w:sdtPr>
        <w:sdtContent>
          <w:r w:rsidR="00C65BDD">
            <w:fldChar w:fldCharType="begin"/>
          </w:r>
          <w:r w:rsidR="00C65BDD">
            <w:instrText xml:space="preserve"> CITATION Sar21 \l 2057 </w:instrText>
          </w:r>
          <w:r w:rsidR="00C65BDD">
            <w:fldChar w:fldCharType="separate"/>
          </w:r>
          <w:r w:rsidR="009972CB" w:rsidRPr="009972CB">
            <w:rPr>
              <w:noProof/>
            </w:rPr>
            <w:t>(Danzl, 2021)</w:t>
          </w:r>
          <w:r w:rsidR="00C65BDD">
            <w:fldChar w:fldCharType="end"/>
          </w:r>
        </w:sdtContent>
      </w:sdt>
      <w:r w:rsidR="00C65BDD">
        <w:t xml:space="preserve">. </w:t>
      </w:r>
      <w:r w:rsidR="00814145">
        <w:t xml:space="preserve">There are many issues organisations could face from poor costing of L&amp;D that reduces the effectiveness of the plan for example, not being able to measure the ROI (return on investment) can cause difficulties when communicating to senior executives the value of L&amp;D frameworks plus lack of budget can lead to poor training </w:t>
      </w:r>
      <w:sdt>
        <w:sdtPr>
          <w:id w:val="348762428"/>
          <w:citation/>
        </w:sdtPr>
        <w:sdtContent>
          <w:r w:rsidR="00814145">
            <w:fldChar w:fldCharType="begin"/>
          </w:r>
          <w:r w:rsidR="00814145">
            <w:instrText xml:space="preserve"> CITATION Ind19 \l 2057 </w:instrText>
          </w:r>
          <w:r w:rsidR="00814145">
            <w:fldChar w:fldCharType="separate"/>
          </w:r>
          <w:r w:rsidR="009972CB" w:rsidRPr="009972CB">
            <w:rPr>
              <w:noProof/>
            </w:rPr>
            <w:t>(Independent, 2019)</w:t>
          </w:r>
          <w:r w:rsidR="00814145">
            <w:fldChar w:fldCharType="end"/>
          </w:r>
        </w:sdtContent>
      </w:sdt>
      <w:r w:rsidR="00814145">
        <w:t xml:space="preserve">. GM Motors takes advantage of using digital learning techniques and offers a wide range of programmes to suit various learning styles of employees, however, since GM Motors lacks a clear strategy </w:t>
      </w:r>
      <w:sdt>
        <w:sdtPr>
          <w:id w:val="1592282287"/>
          <w:citation/>
        </w:sdtPr>
        <w:sdtContent>
          <w:r w:rsidR="00814145">
            <w:fldChar w:fldCharType="begin"/>
          </w:r>
          <w:r w:rsidR="00814145">
            <w:instrText xml:space="preserve"> CITATION GMM21 \l 2057 </w:instrText>
          </w:r>
          <w:r w:rsidR="00814145">
            <w:fldChar w:fldCharType="separate"/>
          </w:r>
          <w:r w:rsidR="009972CB" w:rsidRPr="009972CB">
            <w:rPr>
              <w:noProof/>
            </w:rPr>
            <w:t>(GM Motors, 2021)</w:t>
          </w:r>
          <w:r w:rsidR="00814145">
            <w:fldChar w:fldCharType="end"/>
          </w:r>
        </w:sdtContent>
      </w:sdt>
      <w:r w:rsidR="00814145">
        <w:t>, it could fail to recognise better techniques to use to meet organisational goals.</w:t>
      </w:r>
    </w:p>
    <w:p w14:paraId="4F252BD2" w14:textId="09031D7D" w:rsidR="001E0B96" w:rsidRPr="001E0B96" w:rsidRDefault="00FC7B2F" w:rsidP="009972CB">
      <w:pPr>
        <w:spacing w:line="480" w:lineRule="auto"/>
      </w:pPr>
      <w:r>
        <w:t xml:space="preserve">Ultimately, L&amp;D is worth the investment as it helps an organisation meet its goals and to understand current and emerging risks. Utilising a good, cost-effective framework allows the organisation to be prepared, with the right skills, for unprecedented scenarios that arise. Furthermore, it supports employees to be the best they can be and fully enhances their ability to perform well </w:t>
      </w:r>
      <w:sdt>
        <w:sdtPr>
          <w:id w:val="635380109"/>
          <w:citation/>
        </w:sdtPr>
        <w:sdtContent>
          <w:r>
            <w:fldChar w:fldCharType="begin"/>
          </w:r>
          <w:r>
            <w:instrText xml:space="preserve"> CITATION CIP201 \l 2057 </w:instrText>
          </w:r>
          <w:r>
            <w:fldChar w:fldCharType="separate"/>
          </w:r>
          <w:r w:rsidR="009972CB" w:rsidRPr="009972CB">
            <w:rPr>
              <w:noProof/>
            </w:rPr>
            <w:t>(CIPD, 2020)</w:t>
          </w:r>
          <w:r>
            <w:fldChar w:fldCharType="end"/>
          </w:r>
        </w:sdtContent>
      </w:sdt>
      <w:r>
        <w:t>. However, as explained previously, to have an effective L&amp;D framework it’s important to consider the business strategy, stakeholder needs and potential costs. GM Motors does provide an effective strategy utilising appropriate, cost-</w:t>
      </w:r>
      <w:r>
        <w:lastRenderedPageBreak/>
        <w:t xml:space="preserve">effective methods but its only pitfall is not having a </w:t>
      </w:r>
      <w:r w:rsidR="00843C02">
        <w:t xml:space="preserve">clear business strategy and not fully considering all stakeholders </w:t>
      </w:r>
      <w:sdt>
        <w:sdtPr>
          <w:id w:val="2037848305"/>
          <w:citation/>
        </w:sdtPr>
        <w:sdtContent>
          <w:r w:rsidR="00843C02">
            <w:fldChar w:fldCharType="begin"/>
          </w:r>
          <w:r w:rsidR="00843C02">
            <w:instrText xml:space="preserve"> CITATION GMM21 \l 2057 </w:instrText>
          </w:r>
          <w:r w:rsidR="00843C02">
            <w:fldChar w:fldCharType="separate"/>
          </w:r>
          <w:r w:rsidR="009972CB" w:rsidRPr="009972CB">
            <w:rPr>
              <w:noProof/>
            </w:rPr>
            <w:t>(GM Motors, 2021)</w:t>
          </w:r>
          <w:r w:rsidR="00843C02">
            <w:fldChar w:fldCharType="end"/>
          </w:r>
        </w:sdtContent>
      </w:sdt>
      <w:r w:rsidR="00843C02">
        <w:t>.</w:t>
      </w:r>
      <w:r w:rsidR="001E0B96" w:rsidRPr="001E0B96">
        <w:br w:type="page"/>
      </w:r>
    </w:p>
    <w:bookmarkStart w:id="5" w:name="_Toc133942554" w:displacedByCustomXml="next"/>
    <w:sdt>
      <w:sdtPr>
        <w:rPr>
          <w:rFonts w:asciiTheme="minorHAnsi" w:eastAsiaTheme="minorHAnsi" w:hAnsiTheme="minorHAnsi" w:cstheme="minorBidi"/>
          <w:color w:val="auto"/>
          <w:sz w:val="24"/>
          <w:szCs w:val="22"/>
        </w:rPr>
        <w:id w:val="1321235328"/>
        <w:docPartObj>
          <w:docPartGallery w:val="Bibliographies"/>
          <w:docPartUnique/>
        </w:docPartObj>
      </w:sdtPr>
      <w:sdtContent>
        <w:p w14:paraId="57068718" w14:textId="4243354C" w:rsidR="001E0B96" w:rsidRDefault="001E0B96">
          <w:pPr>
            <w:pStyle w:val="Heading1"/>
          </w:pPr>
          <w:r>
            <w:t>References</w:t>
          </w:r>
          <w:bookmarkEnd w:id="5"/>
        </w:p>
        <w:sdt>
          <w:sdtPr>
            <w:id w:val="-573587230"/>
            <w:bibliography/>
          </w:sdtPr>
          <w:sdtContent>
            <w:p w14:paraId="53318ACF" w14:textId="77777777" w:rsidR="009972CB" w:rsidRDefault="001E0B96" w:rsidP="009972CB">
              <w:pPr>
                <w:pStyle w:val="Bibliography"/>
                <w:rPr>
                  <w:noProof/>
                  <w:szCs w:val="24"/>
                </w:rPr>
              </w:pPr>
              <w:r>
                <w:fldChar w:fldCharType="begin"/>
              </w:r>
              <w:r>
                <w:instrText xml:space="preserve"> BIBLIOGRAPHY </w:instrText>
              </w:r>
              <w:r>
                <w:fldChar w:fldCharType="separate"/>
              </w:r>
              <w:r w:rsidR="009972CB">
                <w:rPr>
                  <w:noProof/>
                </w:rPr>
                <w:t xml:space="preserve">Badawy, M. et al., (2016). A survey on exploring key performance indicators. </w:t>
              </w:r>
              <w:r w:rsidR="009972CB">
                <w:rPr>
                  <w:i/>
                  <w:iCs/>
                  <w:noProof/>
                </w:rPr>
                <w:t xml:space="preserve">Future Computing and Informatics Journal, </w:t>
              </w:r>
              <w:r w:rsidR="009972CB">
                <w:rPr>
                  <w:noProof/>
                </w:rPr>
                <w:t>1(1-2), pp. 45-52.</w:t>
              </w:r>
            </w:p>
            <w:p w14:paraId="2EA70BE7" w14:textId="77777777" w:rsidR="009972CB" w:rsidRDefault="009972CB" w:rsidP="009972CB">
              <w:pPr>
                <w:pStyle w:val="Bibliography"/>
                <w:rPr>
                  <w:noProof/>
                </w:rPr>
              </w:pPr>
              <w:r>
                <w:rPr>
                  <w:noProof/>
                </w:rPr>
                <w:t xml:space="preserve">CIPD, (2015). </w:t>
              </w:r>
              <w:r>
                <w:rPr>
                  <w:i/>
                  <w:iCs/>
                  <w:noProof/>
                </w:rPr>
                <w:t xml:space="preserve">L&amp;D: Evolving roles, enhancing skills, </w:t>
              </w:r>
              <w:r>
                <w:rPr>
                  <w:noProof/>
                </w:rPr>
                <w:t>London: CIPD.</w:t>
              </w:r>
            </w:p>
            <w:p w14:paraId="59807B8D" w14:textId="77777777" w:rsidR="009972CB" w:rsidRDefault="009972CB" w:rsidP="009972CB">
              <w:pPr>
                <w:pStyle w:val="Bibliography"/>
                <w:rPr>
                  <w:noProof/>
                </w:rPr>
              </w:pPr>
              <w:r>
                <w:rPr>
                  <w:noProof/>
                </w:rPr>
                <w:t xml:space="preserve">CIPD, (2017). </w:t>
              </w:r>
              <w:r>
                <w:rPr>
                  <w:i/>
                  <w:iCs/>
                  <w:noProof/>
                </w:rPr>
                <w:t xml:space="preserve">Human capital metrics: assessing the evidence of the value and impact of people data, </w:t>
              </w:r>
              <w:r>
                <w:rPr>
                  <w:noProof/>
                </w:rPr>
                <w:t>London: CIPD.</w:t>
              </w:r>
            </w:p>
            <w:p w14:paraId="3110B9DF" w14:textId="77777777" w:rsidR="009972CB" w:rsidRDefault="009972CB" w:rsidP="009972CB">
              <w:pPr>
                <w:pStyle w:val="Bibliography"/>
                <w:rPr>
                  <w:noProof/>
                </w:rPr>
              </w:pPr>
              <w:r>
                <w:rPr>
                  <w:noProof/>
                </w:rPr>
                <w:t xml:space="preserve">CIPD, (2020). </w:t>
              </w:r>
              <w:r>
                <w:rPr>
                  <w:i/>
                  <w:iCs/>
                  <w:noProof/>
                </w:rPr>
                <w:t xml:space="preserve">Creating learning cultures: assessing the evidence. </w:t>
              </w:r>
              <w:r>
                <w:rPr>
                  <w:noProof/>
                </w:rPr>
                <w:t xml:space="preserve">[Online] </w:t>
              </w:r>
              <w:r>
                <w:rPr>
                  <w:noProof/>
                </w:rPr>
                <w:br/>
                <w:t xml:space="preserve">Available at: </w:t>
              </w:r>
              <w:r>
                <w:rPr>
                  <w:noProof/>
                  <w:u w:val="single"/>
                </w:rPr>
                <w:t>https://www.cipd.co.uk/knowledge/strategy/development/learning-cultures-evidence</w:t>
              </w:r>
              <w:r>
                <w:rPr>
                  <w:noProof/>
                </w:rPr>
                <w:br/>
                <w:t>[Accessed 25 April 2023].</w:t>
              </w:r>
            </w:p>
            <w:p w14:paraId="69B77E32" w14:textId="77777777" w:rsidR="009972CB" w:rsidRDefault="009972CB" w:rsidP="009972CB">
              <w:pPr>
                <w:pStyle w:val="Bibliography"/>
                <w:rPr>
                  <w:noProof/>
                </w:rPr>
              </w:pPr>
              <w:r>
                <w:rPr>
                  <w:noProof/>
                </w:rPr>
                <w:t xml:space="preserve">CIPD, (2020). </w:t>
              </w:r>
              <w:r>
                <w:rPr>
                  <w:i/>
                  <w:iCs/>
                  <w:noProof/>
                </w:rPr>
                <w:t xml:space="preserve">Learning and Skills at Work, </w:t>
              </w:r>
              <w:r>
                <w:rPr>
                  <w:noProof/>
                </w:rPr>
                <w:t>London: CIPD.</w:t>
              </w:r>
            </w:p>
            <w:p w14:paraId="3F712A5E" w14:textId="77777777" w:rsidR="009972CB" w:rsidRDefault="009972CB" w:rsidP="009972CB">
              <w:pPr>
                <w:pStyle w:val="Bibliography"/>
                <w:rPr>
                  <w:noProof/>
                </w:rPr>
              </w:pPr>
              <w:r>
                <w:rPr>
                  <w:noProof/>
                </w:rPr>
                <w:t xml:space="preserve">CIPD, (2021). </w:t>
              </w:r>
              <w:r>
                <w:rPr>
                  <w:i/>
                  <w:iCs/>
                  <w:noProof/>
                </w:rPr>
                <w:t xml:space="preserve">Costing and benchmarking learning and development. </w:t>
              </w:r>
              <w:r>
                <w:rPr>
                  <w:noProof/>
                </w:rPr>
                <w:t xml:space="preserve">[Online] </w:t>
              </w:r>
              <w:r>
                <w:rPr>
                  <w:noProof/>
                </w:rPr>
                <w:br/>
                <w:t xml:space="preserve">Available at: </w:t>
              </w:r>
              <w:r>
                <w:rPr>
                  <w:noProof/>
                  <w:u w:val="single"/>
                </w:rPr>
                <w:t>https://www.cipd.org/uk/knowledge/factsheets/benchmarking-factsheet/</w:t>
              </w:r>
              <w:r>
                <w:rPr>
                  <w:noProof/>
                </w:rPr>
                <w:br/>
                <w:t>[Accessed 27 April 2023].</w:t>
              </w:r>
            </w:p>
            <w:p w14:paraId="737328B2" w14:textId="77777777" w:rsidR="009972CB" w:rsidRDefault="009972CB" w:rsidP="009972CB">
              <w:pPr>
                <w:pStyle w:val="Bibliography"/>
                <w:rPr>
                  <w:noProof/>
                </w:rPr>
              </w:pPr>
              <w:r>
                <w:rPr>
                  <w:noProof/>
                </w:rPr>
                <w:t xml:space="preserve">CIPD, (2022). </w:t>
              </w:r>
              <w:r>
                <w:rPr>
                  <w:i/>
                  <w:iCs/>
                  <w:noProof/>
                </w:rPr>
                <w:t xml:space="preserve">Equality, diversity and inclusion (EDI) in the workplace. </w:t>
              </w:r>
              <w:r>
                <w:rPr>
                  <w:noProof/>
                </w:rPr>
                <w:t xml:space="preserve">[Online] </w:t>
              </w:r>
              <w:r>
                <w:rPr>
                  <w:noProof/>
                </w:rPr>
                <w:br/>
                <w:t xml:space="preserve">Available at: </w:t>
              </w:r>
              <w:r>
                <w:rPr>
                  <w:noProof/>
                  <w:u w:val="single"/>
                </w:rPr>
                <w:t>https://www.cipd.co.uk/knowledge/fundamentals/relations/diversity/factsheet</w:t>
              </w:r>
              <w:r>
                <w:rPr>
                  <w:noProof/>
                </w:rPr>
                <w:br/>
                <w:t>[Accessed 25 April 2023].</w:t>
              </w:r>
            </w:p>
            <w:p w14:paraId="23ED189F" w14:textId="77777777" w:rsidR="009972CB" w:rsidRDefault="009972CB" w:rsidP="009972CB">
              <w:pPr>
                <w:pStyle w:val="Bibliography"/>
                <w:rPr>
                  <w:noProof/>
                </w:rPr>
              </w:pPr>
              <w:r>
                <w:rPr>
                  <w:noProof/>
                </w:rPr>
                <w:t xml:space="preserve">CIPD, (2022). </w:t>
              </w:r>
              <w:r>
                <w:rPr>
                  <w:i/>
                  <w:iCs/>
                  <w:noProof/>
                </w:rPr>
                <w:t xml:space="preserve">Learning and development strategy and policy. </w:t>
              </w:r>
              <w:r>
                <w:rPr>
                  <w:noProof/>
                </w:rPr>
                <w:t xml:space="preserve">[Online] </w:t>
              </w:r>
              <w:r>
                <w:rPr>
                  <w:noProof/>
                </w:rPr>
                <w:br/>
                <w:t xml:space="preserve">Available at: </w:t>
              </w:r>
              <w:r>
                <w:rPr>
                  <w:noProof/>
                  <w:u w:val="single"/>
                </w:rPr>
                <w:t>https://www.cipd.co.uk/knowledge/strategy/development/factsheet</w:t>
              </w:r>
              <w:r>
                <w:rPr>
                  <w:noProof/>
                </w:rPr>
                <w:br/>
                <w:t>[Accessed 25 April 2023].</w:t>
              </w:r>
            </w:p>
            <w:p w14:paraId="59D64B3A" w14:textId="77777777" w:rsidR="009972CB" w:rsidRDefault="009972CB" w:rsidP="009972CB">
              <w:pPr>
                <w:pStyle w:val="Bibliography"/>
                <w:rPr>
                  <w:noProof/>
                </w:rPr>
              </w:pPr>
              <w:r>
                <w:rPr>
                  <w:noProof/>
                </w:rPr>
                <w:t xml:space="preserve">Danzl, S., (2021). </w:t>
              </w:r>
              <w:r>
                <w:rPr>
                  <w:i/>
                  <w:iCs/>
                  <w:noProof/>
                </w:rPr>
                <w:t xml:space="preserve">HR Magazine - How to make L&amp;D more cost-effective in 2021. </w:t>
              </w:r>
              <w:r>
                <w:rPr>
                  <w:noProof/>
                </w:rPr>
                <w:t xml:space="preserve">[Online] </w:t>
              </w:r>
              <w:r>
                <w:rPr>
                  <w:noProof/>
                </w:rPr>
                <w:br/>
                <w:t xml:space="preserve">Available at: </w:t>
              </w:r>
              <w:r>
                <w:rPr>
                  <w:noProof/>
                  <w:u w:val="single"/>
                </w:rPr>
                <w:t>https://www.hrmagazine.co.uk/content/comment/how-to-make-ld-more-cost-effective-in-2021</w:t>
              </w:r>
              <w:r>
                <w:rPr>
                  <w:noProof/>
                </w:rPr>
                <w:br/>
                <w:t>[Accessed 28 April 2023].</w:t>
              </w:r>
            </w:p>
            <w:p w14:paraId="0D10C425" w14:textId="77777777" w:rsidR="009972CB" w:rsidRDefault="009972CB" w:rsidP="009972CB">
              <w:pPr>
                <w:pStyle w:val="Bibliography"/>
                <w:rPr>
                  <w:noProof/>
                </w:rPr>
              </w:pPr>
              <w:r>
                <w:rPr>
                  <w:noProof/>
                </w:rPr>
                <w:t xml:space="preserve">Glaveski, S., (2019). </w:t>
              </w:r>
              <w:r>
                <w:rPr>
                  <w:i/>
                  <w:iCs/>
                  <w:noProof/>
                </w:rPr>
                <w:t xml:space="preserve">Where Companies Go Wrong with Learning and Development | HBR. </w:t>
              </w:r>
              <w:r>
                <w:rPr>
                  <w:noProof/>
                </w:rPr>
                <w:t xml:space="preserve">[Online] </w:t>
              </w:r>
              <w:r>
                <w:rPr>
                  <w:noProof/>
                </w:rPr>
                <w:br/>
                <w:t xml:space="preserve">Available at: </w:t>
              </w:r>
              <w:r>
                <w:rPr>
                  <w:noProof/>
                  <w:u w:val="single"/>
                </w:rPr>
                <w:t>https://hbr.org/2019/10/where-companies-go-wrong-with-learning-and-development</w:t>
              </w:r>
              <w:r>
                <w:rPr>
                  <w:noProof/>
                </w:rPr>
                <w:br/>
                <w:t>[Accessed 25 April 2023].</w:t>
              </w:r>
            </w:p>
            <w:p w14:paraId="57416B46" w14:textId="77777777" w:rsidR="009972CB" w:rsidRDefault="009972CB" w:rsidP="009972CB">
              <w:pPr>
                <w:pStyle w:val="Bibliography"/>
                <w:rPr>
                  <w:noProof/>
                </w:rPr>
              </w:pPr>
              <w:r>
                <w:rPr>
                  <w:noProof/>
                </w:rPr>
                <w:t xml:space="preserve">GM Motors, (2021). </w:t>
              </w:r>
              <w:r>
                <w:rPr>
                  <w:i/>
                  <w:iCs/>
                  <w:noProof/>
                </w:rPr>
                <w:t xml:space="preserve">2021 Sustainability Report, </w:t>
              </w:r>
              <w:r>
                <w:rPr>
                  <w:noProof/>
                </w:rPr>
                <w:t>Detroit: GM Motors.</w:t>
              </w:r>
            </w:p>
            <w:p w14:paraId="03BD403D" w14:textId="77777777" w:rsidR="009972CB" w:rsidRDefault="009972CB" w:rsidP="009972CB">
              <w:pPr>
                <w:pStyle w:val="Bibliography"/>
                <w:rPr>
                  <w:noProof/>
                </w:rPr>
              </w:pPr>
              <w:r>
                <w:rPr>
                  <w:noProof/>
                </w:rPr>
                <w:t xml:space="preserve">Independent, (2019). </w:t>
              </w:r>
              <w:r>
                <w:rPr>
                  <w:i/>
                  <w:iCs/>
                  <w:noProof/>
                </w:rPr>
                <w:t xml:space="preserve">Why poor workplace training could be costing you business. </w:t>
              </w:r>
              <w:r>
                <w:rPr>
                  <w:noProof/>
                </w:rPr>
                <w:t xml:space="preserve">[Online] </w:t>
              </w:r>
              <w:r>
                <w:rPr>
                  <w:noProof/>
                </w:rPr>
                <w:br/>
                <w:t xml:space="preserve">Available at: </w:t>
              </w:r>
              <w:r>
                <w:rPr>
                  <w:noProof/>
                  <w:u w:val="single"/>
                </w:rPr>
                <w:t>https://www.independent.co.uk/news/business/news/why-poor-workplace-training-could-be-costing-you-business-a8321176.html</w:t>
              </w:r>
              <w:r>
                <w:rPr>
                  <w:noProof/>
                </w:rPr>
                <w:br/>
                <w:t>[Accessed 28 April 2023].</w:t>
              </w:r>
            </w:p>
            <w:p w14:paraId="0E56158B" w14:textId="77777777" w:rsidR="009972CB" w:rsidRDefault="009972CB" w:rsidP="009972CB">
              <w:pPr>
                <w:pStyle w:val="Bibliography"/>
                <w:rPr>
                  <w:noProof/>
                </w:rPr>
              </w:pPr>
              <w:r>
                <w:rPr>
                  <w:noProof/>
                </w:rPr>
                <w:t xml:space="preserve">University of Glasgow, (2018). </w:t>
              </w:r>
              <w:r>
                <w:rPr>
                  <w:i/>
                  <w:iCs/>
                  <w:noProof/>
                </w:rPr>
                <w:t xml:space="preserve">People &amp; Organisational Development Strategy, </w:t>
              </w:r>
              <w:r>
                <w:rPr>
                  <w:noProof/>
                </w:rPr>
                <w:t>Glasgow: University of Glasgow.</w:t>
              </w:r>
            </w:p>
            <w:p w14:paraId="307985A7" w14:textId="33085E8B" w:rsidR="001E0B96" w:rsidRDefault="001E0B96" w:rsidP="009972CB">
              <w:r>
                <w:rPr>
                  <w:b/>
                  <w:bCs/>
                  <w:noProof/>
                </w:rPr>
                <w:fldChar w:fldCharType="end"/>
              </w:r>
            </w:p>
          </w:sdtContent>
        </w:sdt>
      </w:sdtContent>
    </w:sdt>
    <w:p w14:paraId="18195183" w14:textId="77777777" w:rsidR="001E0B96" w:rsidRPr="001E0B96" w:rsidRDefault="001E0B96">
      <w:pPr>
        <w:rPr>
          <w:b/>
          <w:bCs/>
          <w:sz w:val="32"/>
          <w:szCs w:val="32"/>
        </w:rPr>
      </w:pPr>
    </w:p>
    <w:sectPr w:rsidR="001E0B96" w:rsidRPr="001E0B96" w:rsidSect="001E0B9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E60F9" w14:textId="77777777" w:rsidR="00BE69AF" w:rsidRDefault="00BE69AF" w:rsidP="003B4995">
      <w:pPr>
        <w:spacing w:after="0" w:line="240" w:lineRule="auto"/>
      </w:pPr>
      <w:r>
        <w:separator/>
      </w:r>
    </w:p>
  </w:endnote>
  <w:endnote w:type="continuationSeparator" w:id="0">
    <w:p w14:paraId="10E9B728" w14:textId="77777777" w:rsidR="00BE69AF" w:rsidRDefault="00BE69AF" w:rsidP="003B4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8830070"/>
      <w:docPartObj>
        <w:docPartGallery w:val="Page Numbers (Bottom of Page)"/>
        <w:docPartUnique/>
      </w:docPartObj>
    </w:sdtPr>
    <w:sdtContent>
      <w:p w14:paraId="03517BDF" w14:textId="59AFF682" w:rsidR="003B4995" w:rsidRDefault="003B499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0BBF2CE" w14:textId="77777777" w:rsidR="003B4995" w:rsidRDefault="003B4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7B902" w14:textId="77777777" w:rsidR="00BE69AF" w:rsidRDefault="00BE69AF" w:rsidP="003B4995">
      <w:pPr>
        <w:spacing w:after="0" w:line="240" w:lineRule="auto"/>
      </w:pPr>
      <w:r>
        <w:separator/>
      </w:r>
    </w:p>
  </w:footnote>
  <w:footnote w:type="continuationSeparator" w:id="0">
    <w:p w14:paraId="6B168EEE" w14:textId="77777777" w:rsidR="00BE69AF" w:rsidRDefault="00BE69AF" w:rsidP="003B49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B96"/>
    <w:rsid w:val="0002239E"/>
    <w:rsid w:val="000D4891"/>
    <w:rsid w:val="00133CAC"/>
    <w:rsid w:val="00192ACC"/>
    <w:rsid w:val="001E0B96"/>
    <w:rsid w:val="002F688A"/>
    <w:rsid w:val="00303419"/>
    <w:rsid w:val="00333F61"/>
    <w:rsid w:val="003B4995"/>
    <w:rsid w:val="00412E3A"/>
    <w:rsid w:val="00416D98"/>
    <w:rsid w:val="00454E41"/>
    <w:rsid w:val="00521CA1"/>
    <w:rsid w:val="00666B75"/>
    <w:rsid w:val="006E27F5"/>
    <w:rsid w:val="00743EC4"/>
    <w:rsid w:val="00814145"/>
    <w:rsid w:val="00843C02"/>
    <w:rsid w:val="00885AB8"/>
    <w:rsid w:val="0094156A"/>
    <w:rsid w:val="009972CB"/>
    <w:rsid w:val="00B161BC"/>
    <w:rsid w:val="00BD7E6C"/>
    <w:rsid w:val="00BE69AF"/>
    <w:rsid w:val="00BF7D8C"/>
    <w:rsid w:val="00C65BDD"/>
    <w:rsid w:val="00CA334B"/>
    <w:rsid w:val="00EF18AF"/>
    <w:rsid w:val="00FC7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7F979"/>
  <w15:chartTrackingRefBased/>
  <w15:docId w15:val="{F4EDD3B0-FBFC-4E97-82E6-27D5A3F19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EC4"/>
    <w:rPr>
      <w:sz w:val="24"/>
    </w:rPr>
  </w:style>
  <w:style w:type="paragraph" w:styleId="Heading1">
    <w:name w:val="heading 1"/>
    <w:basedOn w:val="Normal"/>
    <w:next w:val="Normal"/>
    <w:link w:val="Heading1Char"/>
    <w:uiPriority w:val="9"/>
    <w:qFormat/>
    <w:rsid w:val="001E0B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3E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0B9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E0B96"/>
    <w:rPr>
      <w:rFonts w:eastAsiaTheme="minorEastAsia"/>
      <w:kern w:val="0"/>
      <w:lang w:val="en-US"/>
      <w14:ligatures w14:val="none"/>
    </w:rPr>
  </w:style>
  <w:style w:type="character" w:customStyle="1" w:styleId="Heading1Char">
    <w:name w:val="Heading 1 Char"/>
    <w:basedOn w:val="DefaultParagraphFont"/>
    <w:link w:val="Heading1"/>
    <w:uiPriority w:val="9"/>
    <w:rsid w:val="001E0B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0B96"/>
    <w:pPr>
      <w:outlineLvl w:val="9"/>
    </w:pPr>
    <w:rPr>
      <w:kern w:val="0"/>
      <w:lang w:val="en-US"/>
      <w14:ligatures w14:val="none"/>
    </w:rPr>
  </w:style>
  <w:style w:type="character" w:customStyle="1" w:styleId="Heading2Char">
    <w:name w:val="Heading 2 Char"/>
    <w:basedOn w:val="DefaultParagraphFont"/>
    <w:link w:val="Heading2"/>
    <w:uiPriority w:val="9"/>
    <w:rsid w:val="00743EC4"/>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21CA1"/>
  </w:style>
  <w:style w:type="paragraph" w:styleId="TOC1">
    <w:name w:val="toc 1"/>
    <w:basedOn w:val="Normal"/>
    <w:next w:val="Normal"/>
    <w:autoRedefine/>
    <w:uiPriority w:val="39"/>
    <w:unhideWhenUsed/>
    <w:rsid w:val="00454E41"/>
    <w:pPr>
      <w:spacing w:after="100"/>
    </w:pPr>
  </w:style>
  <w:style w:type="paragraph" w:styleId="TOC2">
    <w:name w:val="toc 2"/>
    <w:basedOn w:val="Normal"/>
    <w:next w:val="Normal"/>
    <w:autoRedefine/>
    <w:uiPriority w:val="39"/>
    <w:unhideWhenUsed/>
    <w:rsid w:val="00454E41"/>
    <w:pPr>
      <w:spacing w:after="100"/>
      <w:ind w:left="240"/>
    </w:pPr>
  </w:style>
  <w:style w:type="character" w:styleId="Hyperlink">
    <w:name w:val="Hyperlink"/>
    <w:basedOn w:val="DefaultParagraphFont"/>
    <w:uiPriority w:val="99"/>
    <w:unhideWhenUsed/>
    <w:rsid w:val="00454E41"/>
    <w:rPr>
      <w:color w:val="0563C1" w:themeColor="hyperlink"/>
      <w:u w:val="single"/>
    </w:rPr>
  </w:style>
  <w:style w:type="paragraph" w:styleId="Header">
    <w:name w:val="header"/>
    <w:basedOn w:val="Normal"/>
    <w:link w:val="HeaderChar"/>
    <w:uiPriority w:val="99"/>
    <w:unhideWhenUsed/>
    <w:rsid w:val="003B49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995"/>
    <w:rPr>
      <w:sz w:val="24"/>
    </w:rPr>
  </w:style>
  <w:style w:type="paragraph" w:styleId="Footer">
    <w:name w:val="footer"/>
    <w:basedOn w:val="Normal"/>
    <w:link w:val="FooterChar"/>
    <w:uiPriority w:val="99"/>
    <w:unhideWhenUsed/>
    <w:rsid w:val="003B49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995"/>
    <w:rPr>
      <w:sz w:val="24"/>
    </w:rPr>
  </w:style>
  <w:style w:type="character" w:styleId="UnresolvedMention">
    <w:name w:val="Unresolved Mention"/>
    <w:basedOn w:val="DefaultParagraphFont"/>
    <w:uiPriority w:val="99"/>
    <w:semiHidden/>
    <w:unhideWhenUsed/>
    <w:rsid w:val="009972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0102">
      <w:bodyDiv w:val="1"/>
      <w:marLeft w:val="0"/>
      <w:marRight w:val="0"/>
      <w:marTop w:val="0"/>
      <w:marBottom w:val="0"/>
      <w:divBdr>
        <w:top w:val="none" w:sz="0" w:space="0" w:color="auto"/>
        <w:left w:val="none" w:sz="0" w:space="0" w:color="auto"/>
        <w:bottom w:val="none" w:sz="0" w:space="0" w:color="auto"/>
        <w:right w:val="none" w:sz="0" w:space="0" w:color="auto"/>
      </w:divBdr>
    </w:div>
    <w:div w:id="27688395">
      <w:bodyDiv w:val="1"/>
      <w:marLeft w:val="0"/>
      <w:marRight w:val="0"/>
      <w:marTop w:val="0"/>
      <w:marBottom w:val="0"/>
      <w:divBdr>
        <w:top w:val="none" w:sz="0" w:space="0" w:color="auto"/>
        <w:left w:val="none" w:sz="0" w:space="0" w:color="auto"/>
        <w:bottom w:val="none" w:sz="0" w:space="0" w:color="auto"/>
        <w:right w:val="none" w:sz="0" w:space="0" w:color="auto"/>
      </w:divBdr>
    </w:div>
    <w:div w:id="34014566">
      <w:bodyDiv w:val="1"/>
      <w:marLeft w:val="0"/>
      <w:marRight w:val="0"/>
      <w:marTop w:val="0"/>
      <w:marBottom w:val="0"/>
      <w:divBdr>
        <w:top w:val="none" w:sz="0" w:space="0" w:color="auto"/>
        <w:left w:val="none" w:sz="0" w:space="0" w:color="auto"/>
        <w:bottom w:val="none" w:sz="0" w:space="0" w:color="auto"/>
        <w:right w:val="none" w:sz="0" w:space="0" w:color="auto"/>
      </w:divBdr>
    </w:div>
    <w:div w:id="41294466">
      <w:bodyDiv w:val="1"/>
      <w:marLeft w:val="0"/>
      <w:marRight w:val="0"/>
      <w:marTop w:val="0"/>
      <w:marBottom w:val="0"/>
      <w:divBdr>
        <w:top w:val="none" w:sz="0" w:space="0" w:color="auto"/>
        <w:left w:val="none" w:sz="0" w:space="0" w:color="auto"/>
        <w:bottom w:val="none" w:sz="0" w:space="0" w:color="auto"/>
        <w:right w:val="none" w:sz="0" w:space="0" w:color="auto"/>
      </w:divBdr>
    </w:div>
    <w:div w:id="87385933">
      <w:bodyDiv w:val="1"/>
      <w:marLeft w:val="0"/>
      <w:marRight w:val="0"/>
      <w:marTop w:val="0"/>
      <w:marBottom w:val="0"/>
      <w:divBdr>
        <w:top w:val="none" w:sz="0" w:space="0" w:color="auto"/>
        <w:left w:val="none" w:sz="0" w:space="0" w:color="auto"/>
        <w:bottom w:val="none" w:sz="0" w:space="0" w:color="auto"/>
        <w:right w:val="none" w:sz="0" w:space="0" w:color="auto"/>
      </w:divBdr>
    </w:div>
    <w:div w:id="105933594">
      <w:bodyDiv w:val="1"/>
      <w:marLeft w:val="0"/>
      <w:marRight w:val="0"/>
      <w:marTop w:val="0"/>
      <w:marBottom w:val="0"/>
      <w:divBdr>
        <w:top w:val="none" w:sz="0" w:space="0" w:color="auto"/>
        <w:left w:val="none" w:sz="0" w:space="0" w:color="auto"/>
        <w:bottom w:val="none" w:sz="0" w:space="0" w:color="auto"/>
        <w:right w:val="none" w:sz="0" w:space="0" w:color="auto"/>
      </w:divBdr>
    </w:div>
    <w:div w:id="106656175">
      <w:bodyDiv w:val="1"/>
      <w:marLeft w:val="0"/>
      <w:marRight w:val="0"/>
      <w:marTop w:val="0"/>
      <w:marBottom w:val="0"/>
      <w:divBdr>
        <w:top w:val="none" w:sz="0" w:space="0" w:color="auto"/>
        <w:left w:val="none" w:sz="0" w:space="0" w:color="auto"/>
        <w:bottom w:val="none" w:sz="0" w:space="0" w:color="auto"/>
        <w:right w:val="none" w:sz="0" w:space="0" w:color="auto"/>
      </w:divBdr>
    </w:div>
    <w:div w:id="122239750">
      <w:bodyDiv w:val="1"/>
      <w:marLeft w:val="0"/>
      <w:marRight w:val="0"/>
      <w:marTop w:val="0"/>
      <w:marBottom w:val="0"/>
      <w:divBdr>
        <w:top w:val="none" w:sz="0" w:space="0" w:color="auto"/>
        <w:left w:val="none" w:sz="0" w:space="0" w:color="auto"/>
        <w:bottom w:val="none" w:sz="0" w:space="0" w:color="auto"/>
        <w:right w:val="none" w:sz="0" w:space="0" w:color="auto"/>
      </w:divBdr>
    </w:div>
    <w:div w:id="139924242">
      <w:bodyDiv w:val="1"/>
      <w:marLeft w:val="0"/>
      <w:marRight w:val="0"/>
      <w:marTop w:val="0"/>
      <w:marBottom w:val="0"/>
      <w:divBdr>
        <w:top w:val="none" w:sz="0" w:space="0" w:color="auto"/>
        <w:left w:val="none" w:sz="0" w:space="0" w:color="auto"/>
        <w:bottom w:val="none" w:sz="0" w:space="0" w:color="auto"/>
        <w:right w:val="none" w:sz="0" w:space="0" w:color="auto"/>
      </w:divBdr>
    </w:div>
    <w:div w:id="147866650">
      <w:bodyDiv w:val="1"/>
      <w:marLeft w:val="0"/>
      <w:marRight w:val="0"/>
      <w:marTop w:val="0"/>
      <w:marBottom w:val="0"/>
      <w:divBdr>
        <w:top w:val="none" w:sz="0" w:space="0" w:color="auto"/>
        <w:left w:val="none" w:sz="0" w:space="0" w:color="auto"/>
        <w:bottom w:val="none" w:sz="0" w:space="0" w:color="auto"/>
        <w:right w:val="none" w:sz="0" w:space="0" w:color="auto"/>
      </w:divBdr>
    </w:div>
    <w:div w:id="271017449">
      <w:bodyDiv w:val="1"/>
      <w:marLeft w:val="0"/>
      <w:marRight w:val="0"/>
      <w:marTop w:val="0"/>
      <w:marBottom w:val="0"/>
      <w:divBdr>
        <w:top w:val="none" w:sz="0" w:space="0" w:color="auto"/>
        <w:left w:val="none" w:sz="0" w:space="0" w:color="auto"/>
        <w:bottom w:val="none" w:sz="0" w:space="0" w:color="auto"/>
        <w:right w:val="none" w:sz="0" w:space="0" w:color="auto"/>
      </w:divBdr>
    </w:div>
    <w:div w:id="303705114">
      <w:bodyDiv w:val="1"/>
      <w:marLeft w:val="0"/>
      <w:marRight w:val="0"/>
      <w:marTop w:val="0"/>
      <w:marBottom w:val="0"/>
      <w:divBdr>
        <w:top w:val="none" w:sz="0" w:space="0" w:color="auto"/>
        <w:left w:val="none" w:sz="0" w:space="0" w:color="auto"/>
        <w:bottom w:val="none" w:sz="0" w:space="0" w:color="auto"/>
        <w:right w:val="none" w:sz="0" w:space="0" w:color="auto"/>
      </w:divBdr>
    </w:div>
    <w:div w:id="331376324">
      <w:bodyDiv w:val="1"/>
      <w:marLeft w:val="0"/>
      <w:marRight w:val="0"/>
      <w:marTop w:val="0"/>
      <w:marBottom w:val="0"/>
      <w:divBdr>
        <w:top w:val="none" w:sz="0" w:space="0" w:color="auto"/>
        <w:left w:val="none" w:sz="0" w:space="0" w:color="auto"/>
        <w:bottom w:val="none" w:sz="0" w:space="0" w:color="auto"/>
        <w:right w:val="none" w:sz="0" w:space="0" w:color="auto"/>
      </w:divBdr>
    </w:div>
    <w:div w:id="362288238">
      <w:bodyDiv w:val="1"/>
      <w:marLeft w:val="0"/>
      <w:marRight w:val="0"/>
      <w:marTop w:val="0"/>
      <w:marBottom w:val="0"/>
      <w:divBdr>
        <w:top w:val="none" w:sz="0" w:space="0" w:color="auto"/>
        <w:left w:val="none" w:sz="0" w:space="0" w:color="auto"/>
        <w:bottom w:val="none" w:sz="0" w:space="0" w:color="auto"/>
        <w:right w:val="none" w:sz="0" w:space="0" w:color="auto"/>
      </w:divBdr>
    </w:div>
    <w:div w:id="401489540">
      <w:bodyDiv w:val="1"/>
      <w:marLeft w:val="0"/>
      <w:marRight w:val="0"/>
      <w:marTop w:val="0"/>
      <w:marBottom w:val="0"/>
      <w:divBdr>
        <w:top w:val="none" w:sz="0" w:space="0" w:color="auto"/>
        <w:left w:val="none" w:sz="0" w:space="0" w:color="auto"/>
        <w:bottom w:val="none" w:sz="0" w:space="0" w:color="auto"/>
        <w:right w:val="none" w:sz="0" w:space="0" w:color="auto"/>
      </w:divBdr>
    </w:div>
    <w:div w:id="429861249">
      <w:bodyDiv w:val="1"/>
      <w:marLeft w:val="0"/>
      <w:marRight w:val="0"/>
      <w:marTop w:val="0"/>
      <w:marBottom w:val="0"/>
      <w:divBdr>
        <w:top w:val="none" w:sz="0" w:space="0" w:color="auto"/>
        <w:left w:val="none" w:sz="0" w:space="0" w:color="auto"/>
        <w:bottom w:val="none" w:sz="0" w:space="0" w:color="auto"/>
        <w:right w:val="none" w:sz="0" w:space="0" w:color="auto"/>
      </w:divBdr>
    </w:div>
    <w:div w:id="436295506">
      <w:bodyDiv w:val="1"/>
      <w:marLeft w:val="0"/>
      <w:marRight w:val="0"/>
      <w:marTop w:val="0"/>
      <w:marBottom w:val="0"/>
      <w:divBdr>
        <w:top w:val="none" w:sz="0" w:space="0" w:color="auto"/>
        <w:left w:val="none" w:sz="0" w:space="0" w:color="auto"/>
        <w:bottom w:val="none" w:sz="0" w:space="0" w:color="auto"/>
        <w:right w:val="none" w:sz="0" w:space="0" w:color="auto"/>
      </w:divBdr>
    </w:div>
    <w:div w:id="455100468">
      <w:bodyDiv w:val="1"/>
      <w:marLeft w:val="0"/>
      <w:marRight w:val="0"/>
      <w:marTop w:val="0"/>
      <w:marBottom w:val="0"/>
      <w:divBdr>
        <w:top w:val="none" w:sz="0" w:space="0" w:color="auto"/>
        <w:left w:val="none" w:sz="0" w:space="0" w:color="auto"/>
        <w:bottom w:val="none" w:sz="0" w:space="0" w:color="auto"/>
        <w:right w:val="none" w:sz="0" w:space="0" w:color="auto"/>
      </w:divBdr>
    </w:div>
    <w:div w:id="456686715">
      <w:bodyDiv w:val="1"/>
      <w:marLeft w:val="0"/>
      <w:marRight w:val="0"/>
      <w:marTop w:val="0"/>
      <w:marBottom w:val="0"/>
      <w:divBdr>
        <w:top w:val="none" w:sz="0" w:space="0" w:color="auto"/>
        <w:left w:val="none" w:sz="0" w:space="0" w:color="auto"/>
        <w:bottom w:val="none" w:sz="0" w:space="0" w:color="auto"/>
        <w:right w:val="none" w:sz="0" w:space="0" w:color="auto"/>
      </w:divBdr>
    </w:div>
    <w:div w:id="462122270">
      <w:bodyDiv w:val="1"/>
      <w:marLeft w:val="0"/>
      <w:marRight w:val="0"/>
      <w:marTop w:val="0"/>
      <w:marBottom w:val="0"/>
      <w:divBdr>
        <w:top w:val="none" w:sz="0" w:space="0" w:color="auto"/>
        <w:left w:val="none" w:sz="0" w:space="0" w:color="auto"/>
        <w:bottom w:val="none" w:sz="0" w:space="0" w:color="auto"/>
        <w:right w:val="none" w:sz="0" w:space="0" w:color="auto"/>
      </w:divBdr>
    </w:div>
    <w:div w:id="498468330">
      <w:bodyDiv w:val="1"/>
      <w:marLeft w:val="0"/>
      <w:marRight w:val="0"/>
      <w:marTop w:val="0"/>
      <w:marBottom w:val="0"/>
      <w:divBdr>
        <w:top w:val="none" w:sz="0" w:space="0" w:color="auto"/>
        <w:left w:val="none" w:sz="0" w:space="0" w:color="auto"/>
        <w:bottom w:val="none" w:sz="0" w:space="0" w:color="auto"/>
        <w:right w:val="none" w:sz="0" w:space="0" w:color="auto"/>
      </w:divBdr>
    </w:div>
    <w:div w:id="505168597">
      <w:bodyDiv w:val="1"/>
      <w:marLeft w:val="0"/>
      <w:marRight w:val="0"/>
      <w:marTop w:val="0"/>
      <w:marBottom w:val="0"/>
      <w:divBdr>
        <w:top w:val="none" w:sz="0" w:space="0" w:color="auto"/>
        <w:left w:val="none" w:sz="0" w:space="0" w:color="auto"/>
        <w:bottom w:val="none" w:sz="0" w:space="0" w:color="auto"/>
        <w:right w:val="none" w:sz="0" w:space="0" w:color="auto"/>
      </w:divBdr>
    </w:div>
    <w:div w:id="524372574">
      <w:bodyDiv w:val="1"/>
      <w:marLeft w:val="0"/>
      <w:marRight w:val="0"/>
      <w:marTop w:val="0"/>
      <w:marBottom w:val="0"/>
      <w:divBdr>
        <w:top w:val="none" w:sz="0" w:space="0" w:color="auto"/>
        <w:left w:val="none" w:sz="0" w:space="0" w:color="auto"/>
        <w:bottom w:val="none" w:sz="0" w:space="0" w:color="auto"/>
        <w:right w:val="none" w:sz="0" w:space="0" w:color="auto"/>
      </w:divBdr>
    </w:div>
    <w:div w:id="532695158">
      <w:bodyDiv w:val="1"/>
      <w:marLeft w:val="0"/>
      <w:marRight w:val="0"/>
      <w:marTop w:val="0"/>
      <w:marBottom w:val="0"/>
      <w:divBdr>
        <w:top w:val="none" w:sz="0" w:space="0" w:color="auto"/>
        <w:left w:val="none" w:sz="0" w:space="0" w:color="auto"/>
        <w:bottom w:val="none" w:sz="0" w:space="0" w:color="auto"/>
        <w:right w:val="none" w:sz="0" w:space="0" w:color="auto"/>
      </w:divBdr>
    </w:div>
    <w:div w:id="586890617">
      <w:bodyDiv w:val="1"/>
      <w:marLeft w:val="0"/>
      <w:marRight w:val="0"/>
      <w:marTop w:val="0"/>
      <w:marBottom w:val="0"/>
      <w:divBdr>
        <w:top w:val="none" w:sz="0" w:space="0" w:color="auto"/>
        <w:left w:val="none" w:sz="0" w:space="0" w:color="auto"/>
        <w:bottom w:val="none" w:sz="0" w:space="0" w:color="auto"/>
        <w:right w:val="none" w:sz="0" w:space="0" w:color="auto"/>
      </w:divBdr>
    </w:div>
    <w:div w:id="628633913">
      <w:bodyDiv w:val="1"/>
      <w:marLeft w:val="0"/>
      <w:marRight w:val="0"/>
      <w:marTop w:val="0"/>
      <w:marBottom w:val="0"/>
      <w:divBdr>
        <w:top w:val="none" w:sz="0" w:space="0" w:color="auto"/>
        <w:left w:val="none" w:sz="0" w:space="0" w:color="auto"/>
        <w:bottom w:val="none" w:sz="0" w:space="0" w:color="auto"/>
        <w:right w:val="none" w:sz="0" w:space="0" w:color="auto"/>
      </w:divBdr>
    </w:div>
    <w:div w:id="633173253">
      <w:bodyDiv w:val="1"/>
      <w:marLeft w:val="0"/>
      <w:marRight w:val="0"/>
      <w:marTop w:val="0"/>
      <w:marBottom w:val="0"/>
      <w:divBdr>
        <w:top w:val="none" w:sz="0" w:space="0" w:color="auto"/>
        <w:left w:val="none" w:sz="0" w:space="0" w:color="auto"/>
        <w:bottom w:val="none" w:sz="0" w:space="0" w:color="auto"/>
        <w:right w:val="none" w:sz="0" w:space="0" w:color="auto"/>
      </w:divBdr>
    </w:div>
    <w:div w:id="653989032">
      <w:bodyDiv w:val="1"/>
      <w:marLeft w:val="0"/>
      <w:marRight w:val="0"/>
      <w:marTop w:val="0"/>
      <w:marBottom w:val="0"/>
      <w:divBdr>
        <w:top w:val="none" w:sz="0" w:space="0" w:color="auto"/>
        <w:left w:val="none" w:sz="0" w:space="0" w:color="auto"/>
        <w:bottom w:val="none" w:sz="0" w:space="0" w:color="auto"/>
        <w:right w:val="none" w:sz="0" w:space="0" w:color="auto"/>
      </w:divBdr>
    </w:div>
    <w:div w:id="670530079">
      <w:bodyDiv w:val="1"/>
      <w:marLeft w:val="0"/>
      <w:marRight w:val="0"/>
      <w:marTop w:val="0"/>
      <w:marBottom w:val="0"/>
      <w:divBdr>
        <w:top w:val="none" w:sz="0" w:space="0" w:color="auto"/>
        <w:left w:val="none" w:sz="0" w:space="0" w:color="auto"/>
        <w:bottom w:val="none" w:sz="0" w:space="0" w:color="auto"/>
        <w:right w:val="none" w:sz="0" w:space="0" w:color="auto"/>
      </w:divBdr>
    </w:div>
    <w:div w:id="705105558">
      <w:bodyDiv w:val="1"/>
      <w:marLeft w:val="0"/>
      <w:marRight w:val="0"/>
      <w:marTop w:val="0"/>
      <w:marBottom w:val="0"/>
      <w:divBdr>
        <w:top w:val="none" w:sz="0" w:space="0" w:color="auto"/>
        <w:left w:val="none" w:sz="0" w:space="0" w:color="auto"/>
        <w:bottom w:val="none" w:sz="0" w:space="0" w:color="auto"/>
        <w:right w:val="none" w:sz="0" w:space="0" w:color="auto"/>
      </w:divBdr>
    </w:div>
    <w:div w:id="717245190">
      <w:bodyDiv w:val="1"/>
      <w:marLeft w:val="0"/>
      <w:marRight w:val="0"/>
      <w:marTop w:val="0"/>
      <w:marBottom w:val="0"/>
      <w:divBdr>
        <w:top w:val="none" w:sz="0" w:space="0" w:color="auto"/>
        <w:left w:val="none" w:sz="0" w:space="0" w:color="auto"/>
        <w:bottom w:val="none" w:sz="0" w:space="0" w:color="auto"/>
        <w:right w:val="none" w:sz="0" w:space="0" w:color="auto"/>
      </w:divBdr>
    </w:div>
    <w:div w:id="719331734">
      <w:bodyDiv w:val="1"/>
      <w:marLeft w:val="0"/>
      <w:marRight w:val="0"/>
      <w:marTop w:val="0"/>
      <w:marBottom w:val="0"/>
      <w:divBdr>
        <w:top w:val="none" w:sz="0" w:space="0" w:color="auto"/>
        <w:left w:val="none" w:sz="0" w:space="0" w:color="auto"/>
        <w:bottom w:val="none" w:sz="0" w:space="0" w:color="auto"/>
        <w:right w:val="none" w:sz="0" w:space="0" w:color="auto"/>
      </w:divBdr>
    </w:div>
    <w:div w:id="727412925">
      <w:bodyDiv w:val="1"/>
      <w:marLeft w:val="0"/>
      <w:marRight w:val="0"/>
      <w:marTop w:val="0"/>
      <w:marBottom w:val="0"/>
      <w:divBdr>
        <w:top w:val="none" w:sz="0" w:space="0" w:color="auto"/>
        <w:left w:val="none" w:sz="0" w:space="0" w:color="auto"/>
        <w:bottom w:val="none" w:sz="0" w:space="0" w:color="auto"/>
        <w:right w:val="none" w:sz="0" w:space="0" w:color="auto"/>
      </w:divBdr>
    </w:div>
    <w:div w:id="827136190">
      <w:bodyDiv w:val="1"/>
      <w:marLeft w:val="0"/>
      <w:marRight w:val="0"/>
      <w:marTop w:val="0"/>
      <w:marBottom w:val="0"/>
      <w:divBdr>
        <w:top w:val="none" w:sz="0" w:space="0" w:color="auto"/>
        <w:left w:val="none" w:sz="0" w:space="0" w:color="auto"/>
        <w:bottom w:val="none" w:sz="0" w:space="0" w:color="auto"/>
        <w:right w:val="none" w:sz="0" w:space="0" w:color="auto"/>
      </w:divBdr>
    </w:div>
    <w:div w:id="827475082">
      <w:bodyDiv w:val="1"/>
      <w:marLeft w:val="0"/>
      <w:marRight w:val="0"/>
      <w:marTop w:val="0"/>
      <w:marBottom w:val="0"/>
      <w:divBdr>
        <w:top w:val="none" w:sz="0" w:space="0" w:color="auto"/>
        <w:left w:val="none" w:sz="0" w:space="0" w:color="auto"/>
        <w:bottom w:val="none" w:sz="0" w:space="0" w:color="auto"/>
        <w:right w:val="none" w:sz="0" w:space="0" w:color="auto"/>
      </w:divBdr>
    </w:div>
    <w:div w:id="842666511">
      <w:bodyDiv w:val="1"/>
      <w:marLeft w:val="0"/>
      <w:marRight w:val="0"/>
      <w:marTop w:val="0"/>
      <w:marBottom w:val="0"/>
      <w:divBdr>
        <w:top w:val="none" w:sz="0" w:space="0" w:color="auto"/>
        <w:left w:val="none" w:sz="0" w:space="0" w:color="auto"/>
        <w:bottom w:val="none" w:sz="0" w:space="0" w:color="auto"/>
        <w:right w:val="none" w:sz="0" w:space="0" w:color="auto"/>
      </w:divBdr>
    </w:div>
    <w:div w:id="843594098">
      <w:bodyDiv w:val="1"/>
      <w:marLeft w:val="0"/>
      <w:marRight w:val="0"/>
      <w:marTop w:val="0"/>
      <w:marBottom w:val="0"/>
      <w:divBdr>
        <w:top w:val="none" w:sz="0" w:space="0" w:color="auto"/>
        <w:left w:val="none" w:sz="0" w:space="0" w:color="auto"/>
        <w:bottom w:val="none" w:sz="0" w:space="0" w:color="auto"/>
        <w:right w:val="none" w:sz="0" w:space="0" w:color="auto"/>
      </w:divBdr>
    </w:div>
    <w:div w:id="894900547">
      <w:bodyDiv w:val="1"/>
      <w:marLeft w:val="0"/>
      <w:marRight w:val="0"/>
      <w:marTop w:val="0"/>
      <w:marBottom w:val="0"/>
      <w:divBdr>
        <w:top w:val="none" w:sz="0" w:space="0" w:color="auto"/>
        <w:left w:val="none" w:sz="0" w:space="0" w:color="auto"/>
        <w:bottom w:val="none" w:sz="0" w:space="0" w:color="auto"/>
        <w:right w:val="none" w:sz="0" w:space="0" w:color="auto"/>
      </w:divBdr>
    </w:div>
    <w:div w:id="933704164">
      <w:bodyDiv w:val="1"/>
      <w:marLeft w:val="0"/>
      <w:marRight w:val="0"/>
      <w:marTop w:val="0"/>
      <w:marBottom w:val="0"/>
      <w:divBdr>
        <w:top w:val="none" w:sz="0" w:space="0" w:color="auto"/>
        <w:left w:val="none" w:sz="0" w:space="0" w:color="auto"/>
        <w:bottom w:val="none" w:sz="0" w:space="0" w:color="auto"/>
        <w:right w:val="none" w:sz="0" w:space="0" w:color="auto"/>
      </w:divBdr>
    </w:div>
    <w:div w:id="951283482">
      <w:bodyDiv w:val="1"/>
      <w:marLeft w:val="0"/>
      <w:marRight w:val="0"/>
      <w:marTop w:val="0"/>
      <w:marBottom w:val="0"/>
      <w:divBdr>
        <w:top w:val="none" w:sz="0" w:space="0" w:color="auto"/>
        <w:left w:val="none" w:sz="0" w:space="0" w:color="auto"/>
        <w:bottom w:val="none" w:sz="0" w:space="0" w:color="auto"/>
        <w:right w:val="none" w:sz="0" w:space="0" w:color="auto"/>
      </w:divBdr>
    </w:div>
    <w:div w:id="954412150">
      <w:bodyDiv w:val="1"/>
      <w:marLeft w:val="0"/>
      <w:marRight w:val="0"/>
      <w:marTop w:val="0"/>
      <w:marBottom w:val="0"/>
      <w:divBdr>
        <w:top w:val="none" w:sz="0" w:space="0" w:color="auto"/>
        <w:left w:val="none" w:sz="0" w:space="0" w:color="auto"/>
        <w:bottom w:val="none" w:sz="0" w:space="0" w:color="auto"/>
        <w:right w:val="none" w:sz="0" w:space="0" w:color="auto"/>
      </w:divBdr>
    </w:div>
    <w:div w:id="959414165">
      <w:bodyDiv w:val="1"/>
      <w:marLeft w:val="0"/>
      <w:marRight w:val="0"/>
      <w:marTop w:val="0"/>
      <w:marBottom w:val="0"/>
      <w:divBdr>
        <w:top w:val="none" w:sz="0" w:space="0" w:color="auto"/>
        <w:left w:val="none" w:sz="0" w:space="0" w:color="auto"/>
        <w:bottom w:val="none" w:sz="0" w:space="0" w:color="auto"/>
        <w:right w:val="none" w:sz="0" w:space="0" w:color="auto"/>
      </w:divBdr>
    </w:div>
    <w:div w:id="966467852">
      <w:bodyDiv w:val="1"/>
      <w:marLeft w:val="0"/>
      <w:marRight w:val="0"/>
      <w:marTop w:val="0"/>
      <w:marBottom w:val="0"/>
      <w:divBdr>
        <w:top w:val="none" w:sz="0" w:space="0" w:color="auto"/>
        <w:left w:val="none" w:sz="0" w:space="0" w:color="auto"/>
        <w:bottom w:val="none" w:sz="0" w:space="0" w:color="auto"/>
        <w:right w:val="none" w:sz="0" w:space="0" w:color="auto"/>
      </w:divBdr>
    </w:div>
    <w:div w:id="981620659">
      <w:bodyDiv w:val="1"/>
      <w:marLeft w:val="0"/>
      <w:marRight w:val="0"/>
      <w:marTop w:val="0"/>
      <w:marBottom w:val="0"/>
      <w:divBdr>
        <w:top w:val="none" w:sz="0" w:space="0" w:color="auto"/>
        <w:left w:val="none" w:sz="0" w:space="0" w:color="auto"/>
        <w:bottom w:val="none" w:sz="0" w:space="0" w:color="auto"/>
        <w:right w:val="none" w:sz="0" w:space="0" w:color="auto"/>
      </w:divBdr>
    </w:div>
    <w:div w:id="998265149">
      <w:bodyDiv w:val="1"/>
      <w:marLeft w:val="0"/>
      <w:marRight w:val="0"/>
      <w:marTop w:val="0"/>
      <w:marBottom w:val="0"/>
      <w:divBdr>
        <w:top w:val="none" w:sz="0" w:space="0" w:color="auto"/>
        <w:left w:val="none" w:sz="0" w:space="0" w:color="auto"/>
        <w:bottom w:val="none" w:sz="0" w:space="0" w:color="auto"/>
        <w:right w:val="none" w:sz="0" w:space="0" w:color="auto"/>
      </w:divBdr>
    </w:div>
    <w:div w:id="1030571761">
      <w:bodyDiv w:val="1"/>
      <w:marLeft w:val="0"/>
      <w:marRight w:val="0"/>
      <w:marTop w:val="0"/>
      <w:marBottom w:val="0"/>
      <w:divBdr>
        <w:top w:val="none" w:sz="0" w:space="0" w:color="auto"/>
        <w:left w:val="none" w:sz="0" w:space="0" w:color="auto"/>
        <w:bottom w:val="none" w:sz="0" w:space="0" w:color="auto"/>
        <w:right w:val="none" w:sz="0" w:space="0" w:color="auto"/>
      </w:divBdr>
    </w:div>
    <w:div w:id="1037121835">
      <w:bodyDiv w:val="1"/>
      <w:marLeft w:val="0"/>
      <w:marRight w:val="0"/>
      <w:marTop w:val="0"/>
      <w:marBottom w:val="0"/>
      <w:divBdr>
        <w:top w:val="none" w:sz="0" w:space="0" w:color="auto"/>
        <w:left w:val="none" w:sz="0" w:space="0" w:color="auto"/>
        <w:bottom w:val="none" w:sz="0" w:space="0" w:color="auto"/>
        <w:right w:val="none" w:sz="0" w:space="0" w:color="auto"/>
      </w:divBdr>
    </w:div>
    <w:div w:id="1050568569">
      <w:bodyDiv w:val="1"/>
      <w:marLeft w:val="0"/>
      <w:marRight w:val="0"/>
      <w:marTop w:val="0"/>
      <w:marBottom w:val="0"/>
      <w:divBdr>
        <w:top w:val="none" w:sz="0" w:space="0" w:color="auto"/>
        <w:left w:val="none" w:sz="0" w:space="0" w:color="auto"/>
        <w:bottom w:val="none" w:sz="0" w:space="0" w:color="auto"/>
        <w:right w:val="none" w:sz="0" w:space="0" w:color="auto"/>
      </w:divBdr>
    </w:div>
    <w:div w:id="1112362203">
      <w:bodyDiv w:val="1"/>
      <w:marLeft w:val="0"/>
      <w:marRight w:val="0"/>
      <w:marTop w:val="0"/>
      <w:marBottom w:val="0"/>
      <w:divBdr>
        <w:top w:val="none" w:sz="0" w:space="0" w:color="auto"/>
        <w:left w:val="none" w:sz="0" w:space="0" w:color="auto"/>
        <w:bottom w:val="none" w:sz="0" w:space="0" w:color="auto"/>
        <w:right w:val="none" w:sz="0" w:space="0" w:color="auto"/>
      </w:divBdr>
    </w:div>
    <w:div w:id="1161694104">
      <w:bodyDiv w:val="1"/>
      <w:marLeft w:val="0"/>
      <w:marRight w:val="0"/>
      <w:marTop w:val="0"/>
      <w:marBottom w:val="0"/>
      <w:divBdr>
        <w:top w:val="none" w:sz="0" w:space="0" w:color="auto"/>
        <w:left w:val="none" w:sz="0" w:space="0" w:color="auto"/>
        <w:bottom w:val="none" w:sz="0" w:space="0" w:color="auto"/>
        <w:right w:val="none" w:sz="0" w:space="0" w:color="auto"/>
      </w:divBdr>
    </w:div>
    <w:div w:id="1208881550">
      <w:bodyDiv w:val="1"/>
      <w:marLeft w:val="0"/>
      <w:marRight w:val="0"/>
      <w:marTop w:val="0"/>
      <w:marBottom w:val="0"/>
      <w:divBdr>
        <w:top w:val="none" w:sz="0" w:space="0" w:color="auto"/>
        <w:left w:val="none" w:sz="0" w:space="0" w:color="auto"/>
        <w:bottom w:val="none" w:sz="0" w:space="0" w:color="auto"/>
        <w:right w:val="none" w:sz="0" w:space="0" w:color="auto"/>
      </w:divBdr>
    </w:div>
    <w:div w:id="1244875214">
      <w:bodyDiv w:val="1"/>
      <w:marLeft w:val="0"/>
      <w:marRight w:val="0"/>
      <w:marTop w:val="0"/>
      <w:marBottom w:val="0"/>
      <w:divBdr>
        <w:top w:val="none" w:sz="0" w:space="0" w:color="auto"/>
        <w:left w:val="none" w:sz="0" w:space="0" w:color="auto"/>
        <w:bottom w:val="none" w:sz="0" w:space="0" w:color="auto"/>
        <w:right w:val="none" w:sz="0" w:space="0" w:color="auto"/>
      </w:divBdr>
    </w:div>
    <w:div w:id="1271159833">
      <w:bodyDiv w:val="1"/>
      <w:marLeft w:val="0"/>
      <w:marRight w:val="0"/>
      <w:marTop w:val="0"/>
      <w:marBottom w:val="0"/>
      <w:divBdr>
        <w:top w:val="none" w:sz="0" w:space="0" w:color="auto"/>
        <w:left w:val="none" w:sz="0" w:space="0" w:color="auto"/>
        <w:bottom w:val="none" w:sz="0" w:space="0" w:color="auto"/>
        <w:right w:val="none" w:sz="0" w:space="0" w:color="auto"/>
      </w:divBdr>
    </w:div>
    <w:div w:id="1293513923">
      <w:bodyDiv w:val="1"/>
      <w:marLeft w:val="0"/>
      <w:marRight w:val="0"/>
      <w:marTop w:val="0"/>
      <w:marBottom w:val="0"/>
      <w:divBdr>
        <w:top w:val="none" w:sz="0" w:space="0" w:color="auto"/>
        <w:left w:val="none" w:sz="0" w:space="0" w:color="auto"/>
        <w:bottom w:val="none" w:sz="0" w:space="0" w:color="auto"/>
        <w:right w:val="none" w:sz="0" w:space="0" w:color="auto"/>
      </w:divBdr>
    </w:div>
    <w:div w:id="1373504855">
      <w:bodyDiv w:val="1"/>
      <w:marLeft w:val="0"/>
      <w:marRight w:val="0"/>
      <w:marTop w:val="0"/>
      <w:marBottom w:val="0"/>
      <w:divBdr>
        <w:top w:val="none" w:sz="0" w:space="0" w:color="auto"/>
        <w:left w:val="none" w:sz="0" w:space="0" w:color="auto"/>
        <w:bottom w:val="none" w:sz="0" w:space="0" w:color="auto"/>
        <w:right w:val="none" w:sz="0" w:space="0" w:color="auto"/>
      </w:divBdr>
    </w:div>
    <w:div w:id="1451168801">
      <w:bodyDiv w:val="1"/>
      <w:marLeft w:val="0"/>
      <w:marRight w:val="0"/>
      <w:marTop w:val="0"/>
      <w:marBottom w:val="0"/>
      <w:divBdr>
        <w:top w:val="none" w:sz="0" w:space="0" w:color="auto"/>
        <w:left w:val="none" w:sz="0" w:space="0" w:color="auto"/>
        <w:bottom w:val="none" w:sz="0" w:space="0" w:color="auto"/>
        <w:right w:val="none" w:sz="0" w:space="0" w:color="auto"/>
      </w:divBdr>
    </w:div>
    <w:div w:id="1459373111">
      <w:bodyDiv w:val="1"/>
      <w:marLeft w:val="0"/>
      <w:marRight w:val="0"/>
      <w:marTop w:val="0"/>
      <w:marBottom w:val="0"/>
      <w:divBdr>
        <w:top w:val="none" w:sz="0" w:space="0" w:color="auto"/>
        <w:left w:val="none" w:sz="0" w:space="0" w:color="auto"/>
        <w:bottom w:val="none" w:sz="0" w:space="0" w:color="auto"/>
        <w:right w:val="none" w:sz="0" w:space="0" w:color="auto"/>
      </w:divBdr>
    </w:div>
    <w:div w:id="1514489645">
      <w:bodyDiv w:val="1"/>
      <w:marLeft w:val="0"/>
      <w:marRight w:val="0"/>
      <w:marTop w:val="0"/>
      <w:marBottom w:val="0"/>
      <w:divBdr>
        <w:top w:val="none" w:sz="0" w:space="0" w:color="auto"/>
        <w:left w:val="none" w:sz="0" w:space="0" w:color="auto"/>
        <w:bottom w:val="none" w:sz="0" w:space="0" w:color="auto"/>
        <w:right w:val="none" w:sz="0" w:space="0" w:color="auto"/>
      </w:divBdr>
    </w:div>
    <w:div w:id="1534726149">
      <w:bodyDiv w:val="1"/>
      <w:marLeft w:val="0"/>
      <w:marRight w:val="0"/>
      <w:marTop w:val="0"/>
      <w:marBottom w:val="0"/>
      <w:divBdr>
        <w:top w:val="none" w:sz="0" w:space="0" w:color="auto"/>
        <w:left w:val="none" w:sz="0" w:space="0" w:color="auto"/>
        <w:bottom w:val="none" w:sz="0" w:space="0" w:color="auto"/>
        <w:right w:val="none" w:sz="0" w:space="0" w:color="auto"/>
      </w:divBdr>
    </w:div>
    <w:div w:id="1545675468">
      <w:bodyDiv w:val="1"/>
      <w:marLeft w:val="0"/>
      <w:marRight w:val="0"/>
      <w:marTop w:val="0"/>
      <w:marBottom w:val="0"/>
      <w:divBdr>
        <w:top w:val="none" w:sz="0" w:space="0" w:color="auto"/>
        <w:left w:val="none" w:sz="0" w:space="0" w:color="auto"/>
        <w:bottom w:val="none" w:sz="0" w:space="0" w:color="auto"/>
        <w:right w:val="none" w:sz="0" w:space="0" w:color="auto"/>
      </w:divBdr>
    </w:div>
    <w:div w:id="1566455278">
      <w:bodyDiv w:val="1"/>
      <w:marLeft w:val="0"/>
      <w:marRight w:val="0"/>
      <w:marTop w:val="0"/>
      <w:marBottom w:val="0"/>
      <w:divBdr>
        <w:top w:val="none" w:sz="0" w:space="0" w:color="auto"/>
        <w:left w:val="none" w:sz="0" w:space="0" w:color="auto"/>
        <w:bottom w:val="none" w:sz="0" w:space="0" w:color="auto"/>
        <w:right w:val="none" w:sz="0" w:space="0" w:color="auto"/>
      </w:divBdr>
    </w:div>
    <w:div w:id="1580746459">
      <w:bodyDiv w:val="1"/>
      <w:marLeft w:val="0"/>
      <w:marRight w:val="0"/>
      <w:marTop w:val="0"/>
      <w:marBottom w:val="0"/>
      <w:divBdr>
        <w:top w:val="none" w:sz="0" w:space="0" w:color="auto"/>
        <w:left w:val="none" w:sz="0" w:space="0" w:color="auto"/>
        <w:bottom w:val="none" w:sz="0" w:space="0" w:color="auto"/>
        <w:right w:val="none" w:sz="0" w:space="0" w:color="auto"/>
      </w:divBdr>
    </w:div>
    <w:div w:id="1603414663">
      <w:bodyDiv w:val="1"/>
      <w:marLeft w:val="0"/>
      <w:marRight w:val="0"/>
      <w:marTop w:val="0"/>
      <w:marBottom w:val="0"/>
      <w:divBdr>
        <w:top w:val="none" w:sz="0" w:space="0" w:color="auto"/>
        <w:left w:val="none" w:sz="0" w:space="0" w:color="auto"/>
        <w:bottom w:val="none" w:sz="0" w:space="0" w:color="auto"/>
        <w:right w:val="none" w:sz="0" w:space="0" w:color="auto"/>
      </w:divBdr>
    </w:div>
    <w:div w:id="1605721958">
      <w:bodyDiv w:val="1"/>
      <w:marLeft w:val="0"/>
      <w:marRight w:val="0"/>
      <w:marTop w:val="0"/>
      <w:marBottom w:val="0"/>
      <w:divBdr>
        <w:top w:val="none" w:sz="0" w:space="0" w:color="auto"/>
        <w:left w:val="none" w:sz="0" w:space="0" w:color="auto"/>
        <w:bottom w:val="none" w:sz="0" w:space="0" w:color="auto"/>
        <w:right w:val="none" w:sz="0" w:space="0" w:color="auto"/>
      </w:divBdr>
    </w:div>
    <w:div w:id="1619602479">
      <w:bodyDiv w:val="1"/>
      <w:marLeft w:val="0"/>
      <w:marRight w:val="0"/>
      <w:marTop w:val="0"/>
      <w:marBottom w:val="0"/>
      <w:divBdr>
        <w:top w:val="none" w:sz="0" w:space="0" w:color="auto"/>
        <w:left w:val="none" w:sz="0" w:space="0" w:color="auto"/>
        <w:bottom w:val="none" w:sz="0" w:space="0" w:color="auto"/>
        <w:right w:val="none" w:sz="0" w:space="0" w:color="auto"/>
      </w:divBdr>
    </w:div>
    <w:div w:id="1627350049">
      <w:bodyDiv w:val="1"/>
      <w:marLeft w:val="0"/>
      <w:marRight w:val="0"/>
      <w:marTop w:val="0"/>
      <w:marBottom w:val="0"/>
      <w:divBdr>
        <w:top w:val="none" w:sz="0" w:space="0" w:color="auto"/>
        <w:left w:val="none" w:sz="0" w:space="0" w:color="auto"/>
        <w:bottom w:val="none" w:sz="0" w:space="0" w:color="auto"/>
        <w:right w:val="none" w:sz="0" w:space="0" w:color="auto"/>
      </w:divBdr>
    </w:div>
    <w:div w:id="1628509247">
      <w:bodyDiv w:val="1"/>
      <w:marLeft w:val="0"/>
      <w:marRight w:val="0"/>
      <w:marTop w:val="0"/>
      <w:marBottom w:val="0"/>
      <w:divBdr>
        <w:top w:val="none" w:sz="0" w:space="0" w:color="auto"/>
        <w:left w:val="none" w:sz="0" w:space="0" w:color="auto"/>
        <w:bottom w:val="none" w:sz="0" w:space="0" w:color="auto"/>
        <w:right w:val="none" w:sz="0" w:space="0" w:color="auto"/>
      </w:divBdr>
    </w:div>
    <w:div w:id="1639412963">
      <w:bodyDiv w:val="1"/>
      <w:marLeft w:val="0"/>
      <w:marRight w:val="0"/>
      <w:marTop w:val="0"/>
      <w:marBottom w:val="0"/>
      <w:divBdr>
        <w:top w:val="none" w:sz="0" w:space="0" w:color="auto"/>
        <w:left w:val="none" w:sz="0" w:space="0" w:color="auto"/>
        <w:bottom w:val="none" w:sz="0" w:space="0" w:color="auto"/>
        <w:right w:val="none" w:sz="0" w:space="0" w:color="auto"/>
      </w:divBdr>
    </w:div>
    <w:div w:id="1654488037">
      <w:bodyDiv w:val="1"/>
      <w:marLeft w:val="0"/>
      <w:marRight w:val="0"/>
      <w:marTop w:val="0"/>
      <w:marBottom w:val="0"/>
      <w:divBdr>
        <w:top w:val="none" w:sz="0" w:space="0" w:color="auto"/>
        <w:left w:val="none" w:sz="0" w:space="0" w:color="auto"/>
        <w:bottom w:val="none" w:sz="0" w:space="0" w:color="auto"/>
        <w:right w:val="none" w:sz="0" w:space="0" w:color="auto"/>
      </w:divBdr>
    </w:div>
    <w:div w:id="1685355355">
      <w:bodyDiv w:val="1"/>
      <w:marLeft w:val="0"/>
      <w:marRight w:val="0"/>
      <w:marTop w:val="0"/>
      <w:marBottom w:val="0"/>
      <w:divBdr>
        <w:top w:val="none" w:sz="0" w:space="0" w:color="auto"/>
        <w:left w:val="none" w:sz="0" w:space="0" w:color="auto"/>
        <w:bottom w:val="none" w:sz="0" w:space="0" w:color="auto"/>
        <w:right w:val="none" w:sz="0" w:space="0" w:color="auto"/>
      </w:divBdr>
    </w:div>
    <w:div w:id="1691831194">
      <w:bodyDiv w:val="1"/>
      <w:marLeft w:val="0"/>
      <w:marRight w:val="0"/>
      <w:marTop w:val="0"/>
      <w:marBottom w:val="0"/>
      <w:divBdr>
        <w:top w:val="none" w:sz="0" w:space="0" w:color="auto"/>
        <w:left w:val="none" w:sz="0" w:space="0" w:color="auto"/>
        <w:bottom w:val="none" w:sz="0" w:space="0" w:color="auto"/>
        <w:right w:val="none" w:sz="0" w:space="0" w:color="auto"/>
      </w:divBdr>
    </w:div>
    <w:div w:id="1694569033">
      <w:bodyDiv w:val="1"/>
      <w:marLeft w:val="0"/>
      <w:marRight w:val="0"/>
      <w:marTop w:val="0"/>
      <w:marBottom w:val="0"/>
      <w:divBdr>
        <w:top w:val="none" w:sz="0" w:space="0" w:color="auto"/>
        <w:left w:val="none" w:sz="0" w:space="0" w:color="auto"/>
        <w:bottom w:val="none" w:sz="0" w:space="0" w:color="auto"/>
        <w:right w:val="none" w:sz="0" w:space="0" w:color="auto"/>
      </w:divBdr>
    </w:div>
    <w:div w:id="1706522545">
      <w:bodyDiv w:val="1"/>
      <w:marLeft w:val="0"/>
      <w:marRight w:val="0"/>
      <w:marTop w:val="0"/>
      <w:marBottom w:val="0"/>
      <w:divBdr>
        <w:top w:val="none" w:sz="0" w:space="0" w:color="auto"/>
        <w:left w:val="none" w:sz="0" w:space="0" w:color="auto"/>
        <w:bottom w:val="none" w:sz="0" w:space="0" w:color="auto"/>
        <w:right w:val="none" w:sz="0" w:space="0" w:color="auto"/>
      </w:divBdr>
    </w:div>
    <w:div w:id="1706562854">
      <w:bodyDiv w:val="1"/>
      <w:marLeft w:val="0"/>
      <w:marRight w:val="0"/>
      <w:marTop w:val="0"/>
      <w:marBottom w:val="0"/>
      <w:divBdr>
        <w:top w:val="none" w:sz="0" w:space="0" w:color="auto"/>
        <w:left w:val="none" w:sz="0" w:space="0" w:color="auto"/>
        <w:bottom w:val="none" w:sz="0" w:space="0" w:color="auto"/>
        <w:right w:val="none" w:sz="0" w:space="0" w:color="auto"/>
      </w:divBdr>
    </w:div>
    <w:div w:id="1730154333">
      <w:bodyDiv w:val="1"/>
      <w:marLeft w:val="0"/>
      <w:marRight w:val="0"/>
      <w:marTop w:val="0"/>
      <w:marBottom w:val="0"/>
      <w:divBdr>
        <w:top w:val="none" w:sz="0" w:space="0" w:color="auto"/>
        <w:left w:val="none" w:sz="0" w:space="0" w:color="auto"/>
        <w:bottom w:val="none" w:sz="0" w:space="0" w:color="auto"/>
        <w:right w:val="none" w:sz="0" w:space="0" w:color="auto"/>
      </w:divBdr>
    </w:div>
    <w:div w:id="1734113472">
      <w:bodyDiv w:val="1"/>
      <w:marLeft w:val="0"/>
      <w:marRight w:val="0"/>
      <w:marTop w:val="0"/>
      <w:marBottom w:val="0"/>
      <w:divBdr>
        <w:top w:val="none" w:sz="0" w:space="0" w:color="auto"/>
        <w:left w:val="none" w:sz="0" w:space="0" w:color="auto"/>
        <w:bottom w:val="none" w:sz="0" w:space="0" w:color="auto"/>
        <w:right w:val="none" w:sz="0" w:space="0" w:color="auto"/>
      </w:divBdr>
    </w:div>
    <w:div w:id="1743865807">
      <w:bodyDiv w:val="1"/>
      <w:marLeft w:val="0"/>
      <w:marRight w:val="0"/>
      <w:marTop w:val="0"/>
      <w:marBottom w:val="0"/>
      <w:divBdr>
        <w:top w:val="none" w:sz="0" w:space="0" w:color="auto"/>
        <w:left w:val="none" w:sz="0" w:space="0" w:color="auto"/>
        <w:bottom w:val="none" w:sz="0" w:space="0" w:color="auto"/>
        <w:right w:val="none" w:sz="0" w:space="0" w:color="auto"/>
      </w:divBdr>
    </w:div>
    <w:div w:id="1750694123">
      <w:bodyDiv w:val="1"/>
      <w:marLeft w:val="0"/>
      <w:marRight w:val="0"/>
      <w:marTop w:val="0"/>
      <w:marBottom w:val="0"/>
      <w:divBdr>
        <w:top w:val="none" w:sz="0" w:space="0" w:color="auto"/>
        <w:left w:val="none" w:sz="0" w:space="0" w:color="auto"/>
        <w:bottom w:val="none" w:sz="0" w:space="0" w:color="auto"/>
        <w:right w:val="none" w:sz="0" w:space="0" w:color="auto"/>
      </w:divBdr>
    </w:div>
    <w:div w:id="1760132956">
      <w:bodyDiv w:val="1"/>
      <w:marLeft w:val="0"/>
      <w:marRight w:val="0"/>
      <w:marTop w:val="0"/>
      <w:marBottom w:val="0"/>
      <w:divBdr>
        <w:top w:val="none" w:sz="0" w:space="0" w:color="auto"/>
        <w:left w:val="none" w:sz="0" w:space="0" w:color="auto"/>
        <w:bottom w:val="none" w:sz="0" w:space="0" w:color="auto"/>
        <w:right w:val="none" w:sz="0" w:space="0" w:color="auto"/>
      </w:divBdr>
    </w:div>
    <w:div w:id="1760633443">
      <w:bodyDiv w:val="1"/>
      <w:marLeft w:val="0"/>
      <w:marRight w:val="0"/>
      <w:marTop w:val="0"/>
      <w:marBottom w:val="0"/>
      <w:divBdr>
        <w:top w:val="none" w:sz="0" w:space="0" w:color="auto"/>
        <w:left w:val="none" w:sz="0" w:space="0" w:color="auto"/>
        <w:bottom w:val="none" w:sz="0" w:space="0" w:color="auto"/>
        <w:right w:val="none" w:sz="0" w:space="0" w:color="auto"/>
      </w:divBdr>
    </w:div>
    <w:div w:id="1778284335">
      <w:bodyDiv w:val="1"/>
      <w:marLeft w:val="0"/>
      <w:marRight w:val="0"/>
      <w:marTop w:val="0"/>
      <w:marBottom w:val="0"/>
      <w:divBdr>
        <w:top w:val="none" w:sz="0" w:space="0" w:color="auto"/>
        <w:left w:val="none" w:sz="0" w:space="0" w:color="auto"/>
        <w:bottom w:val="none" w:sz="0" w:space="0" w:color="auto"/>
        <w:right w:val="none" w:sz="0" w:space="0" w:color="auto"/>
      </w:divBdr>
    </w:div>
    <w:div w:id="1778790592">
      <w:bodyDiv w:val="1"/>
      <w:marLeft w:val="0"/>
      <w:marRight w:val="0"/>
      <w:marTop w:val="0"/>
      <w:marBottom w:val="0"/>
      <w:divBdr>
        <w:top w:val="none" w:sz="0" w:space="0" w:color="auto"/>
        <w:left w:val="none" w:sz="0" w:space="0" w:color="auto"/>
        <w:bottom w:val="none" w:sz="0" w:space="0" w:color="auto"/>
        <w:right w:val="none" w:sz="0" w:space="0" w:color="auto"/>
      </w:divBdr>
    </w:div>
    <w:div w:id="1780102032">
      <w:bodyDiv w:val="1"/>
      <w:marLeft w:val="0"/>
      <w:marRight w:val="0"/>
      <w:marTop w:val="0"/>
      <w:marBottom w:val="0"/>
      <w:divBdr>
        <w:top w:val="none" w:sz="0" w:space="0" w:color="auto"/>
        <w:left w:val="none" w:sz="0" w:space="0" w:color="auto"/>
        <w:bottom w:val="none" w:sz="0" w:space="0" w:color="auto"/>
        <w:right w:val="none" w:sz="0" w:space="0" w:color="auto"/>
      </w:divBdr>
    </w:div>
    <w:div w:id="1905288554">
      <w:bodyDiv w:val="1"/>
      <w:marLeft w:val="0"/>
      <w:marRight w:val="0"/>
      <w:marTop w:val="0"/>
      <w:marBottom w:val="0"/>
      <w:divBdr>
        <w:top w:val="none" w:sz="0" w:space="0" w:color="auto"/>
        <w:left w:val="none" w:sz="0" w:space="0" w:color="auto"/>
        <w:bottom w:val="none" w:sz="0" w:space="0" w:color="auto"/>
        <w:right w:val="none" w:sz="0" w:space="0" w:color="auto"/>
      </w:divBdr>
    </w:div>
    <w:div w:id="1917595692">
      <w:bodyDiv w:val="1"/>
      <w:marLeft w:val="0"/>
      <w:marRight w:val="0"/>
      <w:marTop w:val="0"/>
      <w:marBottom w:val="0"/>
      <w:divBdr>
        <w:top w:val="none" w:sz="0" w:space="0" w:color="auto"/>
        <w:left w:val="none" w:sz="0" w:space="0" w:color="auto"/>
        <w:bottom w:val="none" w:sz="0" w:space="0" w:color="auto"/>
        <w:right w:val="none" w:sz="0" w:space="0" w:color="auto"/>
      </w:divBdr>
    </w:div>
    <w:div w:id="1925724230">
      <w:bodyDiv w:val="1"/>
      <w:marLeft w:val="0"/>
      <w:marRight w:val="0"/>
      <w:marTop w:val="0"/>
      <w:marBottom w:val="0"/>
      <w:divBdr>
        <w:top w:val="none" w:sz="0" w:space="0" w:color="auto"/>
        <w:left w:val="none" w:sz="0" w:space="0" w:color="auto"/>
        <w:bottom w:val="none" w:sz="0" w:space="0" w:color="auto"/>
        <w:right w:val="none" w:sz="0" w:space="0" w:color="auto"/>
      </w:divBdr>
    </w:div>
    <w:div w:id="1930114504">
      <w:bodyDiv w:val="1"/>
      <w:marLeft w:val="0"/>
      <w:marRight w:val="0"/>
      <w:marTop w:val="0"/>
      <w:marBottom w:val="0"/>
      <w:divBdr>
        <w:top w:val="none" w:sz="0" w:space="0" w:color="auto"/>
        <w:left w:val="none" w:sz="0" w:space="0" w:color="auto"/>
        <w:bottom w:val="none" w:sz="0" w:space="0" w:color="auto"/>
        <w:right w:val="none" w:sz="0" w:space="0" w:color="auto"/>
      </w:divBdr>
    </w:div>
    <w:div w:id="1936397427">
      <w:bodyDiv w:val="1"/>
      <w:marLeft w:val="0"/>
      <w:marRight w:val="0"/>
      <w:marTop w:val="0"/>
      <w:marBottom w:val="0"/>
      <w:divBdr>
        <w:top w:val="none" w:sz="0" w:space="0" w:color="auto"/>
        <w:left w:val="none" w:sz="0" w:space="0" w:color="auto"/>
        <w:bottom w:val="none" w:sz="0" w:space="0" w:color="auto"/>
        <w:right w:val="none" w:sz="0" w:space="0" w:color="auto"/>
      </w:divBdr>
    </w:div>
    <w:div w:id="1983078267">
      <w:bodyDiv w:val="1"/>
      <w:marLeft w:val="0"/>
      <w:marRight w:val="0"/>
      <w:marTop w:val="0"/>
      <w:marBottom w:val="0"/>
      <w:divBdr>
        <w:top w:val="none" w:sz="0" w:space="0" w:color="auto"/>
        <w:left w:val="none" w:sz="0" w:space="0" w:color="auto"/>
        <w:bottom w:val="none" w:sz="0" w:space="0" w:color="auto"/>
        <w:right w:val="none" w:sz="0" w:space="0" w:color="auto"/>
      </w:divBdr>
    </w:div>
    <w:div w:id="2040742919">
      <w:bodyDiv w:val="1"/>
      <w:marLeft w:val="0"/>
      <w:marRight w:val="0"/>
      <w:marTop w:val="0"/>
      <w:marBottom w:val="0"/>
      <w:divBdr>
        <w:top w:val="none" w:sz="0" w:space="0" w:color="auto"/>
        <w:left w:val="none" w:sz="0" w:space="0" w:color="auto"/>
        <w:bottom w:val="none" w:sz="0" w:space="0" w:color="auto"/>
        <w:right w:val="none" w:sz="0" w:space="0" w:color="auto"/>
      </w:divBdr>
    </w:div>
    <w:div w:id="2057317890">
      <w:bodyDiv w:val="1"/>
      <w:marLeft w:val="0"/>
      <w:marRight w:val="0"/>
      <w:marTop w:val="0"/>
      <w:marBottom w:val="0"/>
      <w:divBdr>
        <w:top w:val="none" w:sz="0" w:space="0" w:color="auto"/>
        <w:left w:val="none" w:sz="0" w:space="0" w:color="auto"/>
        <w:bottom w:val="none" w:sz="0" w:space="0" w:color="auto"/>
        <w:right w:val="none" w:sz="0" w:space="0" w:color="auto"/>
      </w:divBdr>
    </w:div>
    <w:div w:id="2078554306">
      <w:bodyDiv w:val="1"/>
      <w:marLeft w:val="0"/>
      <w:marRight w:val="0"/>
      <w:marTop w:val="0"/>
      <w:marBottom w:val="0"/>
      <w:divBdr>
        <w:top w:val="none" w:sz="0" w:space="0" w:color="auto"/>
        <w:left w:val="none" w:sz="0" w:space="0" w:color="auto"/>
        <w:bottom w:val="none" w:sz="0" w:space="0" w:color="auto"/>
        <w:right w:val="none" w:sz="0" w:space="0" w:color="auto"/>
      </w:divBdr>
    </w:div>
    <w:div w:id="2082168623">
      <w:bodyDiv w:val="1"/>
      <w:marLeft w:val="0"/>
      <w:marRight w:val="0"/>
      <w:marTop w:val="0"/>
      <w:marBottom w:val="0"/>
      <w:divBdr>
        <w:top w:val="none" w:sz="0" w:space="0" w:color="auto"/>
        <w:left w:val="none" w:sz="0" w:space="0" w:color="auto"/>
        <w:bottom w:val="none" w:sz="0" w:space="0" w:color="auto"/>
        <w:right w:val="none" w:sz="0" w:space="0" w:color="auto"/>
      </w:divBdr>
    </w:div>
    <w:div w:id="2083989917">
      <w:bodyDiv w:val="1"/>
      <w:marLeft w:val="0"/>
      <w:marRight w:val="0"/>
      <w:marTop w:val="0"/>
      <w:marBottom w:val="0"/>
      <w:divBdr>
        <w:top w:val="none" w:sz="0" w:space="0" w:color="auto"/>
        <w:left w:val="none" w:sz="0" w:space="0" w:color="auto"/>
        <w:bottom w:val="none" w:sz="0" w:space="0" w:color="auto"/>
        <w:right w:val="none" w:sz="0" w:space="0" w:color="auto"/>
      </w:divBdr>
    </w:div>
    <w:div w:id="2087409486">
      <w:bodyDiv w:val="1"/>
      <w:marLeft w:val="0"/>
      <w:marRight w:val="0"/>
      <w:marTop w:val="0"/>
      <w:marBottom w:val="0"/>
      <w:divBdr>
        <w:top w:val="none" w:sz="0" w:space="0" w:color="auto"/>
        <w:left w:val="none" w:sz="0" w:space="0" w:color="auto"/>
        <w:bottom w:val="none" w:sz="0" w:space="0" w:color="auto"/>
        <w:right w:val="none" w:sz="0" w:space="0" w:color="auto"/>
      </w:divBdr>
    </w:div>
    <w:div w:id="2099867622">
      <w:bodyDiv w:val="1"/>
      <w:marLeft w:val="0"/>
      <w:marRight w:val="0"/>
      <w:marTop w:val="0"/>
      <w:marBottom w:val="0"/>
      <w:divBdr>
        <w:top w:val="none" w:sz="0" w:space="0" w:color="auto"/>
        <w:left w:val="none" w:sz="0" w:space="0" w:color="auto"/>
        <w:bottom w:val="none" w:sz="0" w:space="0" w:color="auto"/>
        <w:right w:val="none" w:sz="0" w:space="0" w:color="auto"/>
      </w:divBdr>
    </w:div>
    <w:div w:id="2107915846">
      <w:bodyDiv w:val="1"/>
      <w:marLeft w:val="0"/>
      <w:marRight w:val="0"/>
      <w:marTop w:val="0"/>
      <w:marBottom w:val="0"/>
      <w:divBdr>
        <w:top w:val="none" w:sz="0" w:space="0" w:color="auto"/>
        <w:left w:val="none" w:sz="0" w:space="0" w:color="auto"/>
        <w:bottom w:val="none" w:sz="0" w:space="0" w:color="auto"/>
        <w:right w:val="none" w:sz="0" w:space="0" w:color="auto"/>
      </w:divBdr>
    </w:div>
    <w:div w:id="2110082792">
      <w:bodyDiv w:val="1"/>
      <w:marLeft w:val="0"/>
      <w:marRight w:val="0"/>
      <w:marTop w:val="0"/>
      <w:marBottom w:val="0"/>
      <w:divBdr>
        <w:top w:val="none" w:sz="0" w:space="0" w:color="auto"/>
        <w:left w:val="none" w:sz="0" w:space="0" w:color="auto"/>
        <w:bottom w:val="none" w:sz="0" w:space="0" w:color="auto"/>
        <w:right w:val="none" w:sz="0" w:space="0" w:color="auto"/>
      </w:divBdr>
    </w:div>
    <w:div w:id="2120101269">
      <w:bodyDiv w:val="1"/>
      <w:marLeft w:val="0"/>
      <w:marRight w:val="0"/>
      <w:marTop w:val="0"/>
      <w:marBottom w:val="0"/>
      <w:divBdr>
        <w:top w:val="none" w:sz="0" w:space="0" w:color="auto"/>
        <w:left w:val="none" w:sz="0" w:space="0" w:color="auto"/>
        <w:bottom w:val="none" w:sz="0" w:space="0" w:color="auto"/>
        <w:right w:val="none" w:sz="0" w:space="0" w:color="auto"/>
      </w:divBdr>
    </w:div>
    <w:div w:id="2141458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rive.google.com/file/d/12PnkdUqdPvgzXopnH6VgHd5oumRmWehn/view?usp=share_lin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1BA31EEA27E4E3C9A518F41187F4E02"/>
        <w:category>
          <w:name w:val="General"/>
          <w:gallery w:val="placeholder"/>
        </w:category>
        <w:types>
          <w:type w:val="bbPlcHdr"/>
        </w:types>
        <w:behaviors>
          <w:behavior w:val="content"/>
        </w:behaviors>
        <w:guid w:val="{FD205B6C-953E-43EA-BC9C-382802698A9C}"/>
      </w:docPartPr>
      <w:docPartBody>
        <w:p w:rsidR="002107D6" w:rsidRDefault="0092273D" w:rsidP="0092273D">
          <w:pPr>
            <w:pStyle w:val="21BA31EEA27E4E3C9A518F41187F4E02"/>
          </w:pPr>
          <w:r>
            <w:rPr>
              <w:color w:val="2F5496" w:themeColor="accent1" w:themeShade="BF"/>
              <w:sz w:val="24"/>
              <w:szCs w:val="24"/>
            </w:rPr>
            <w:t>[Company name]</w:t>
          </w:r>
        </w:p>
      </w:docPartBody>
    </w:docPart>
    <w:docPart>
      <w:docPartPr>
        <w:name w:val="4C48E148C2524FD4954077070C452FAD"/>
        <w:category>
          <w:name w:val="General"/>
          <w:gallery w:val="placeholder"/>
        </w:category>
        <w:types>
          <w:type w:val="bbPlcHdr"/>
        </w:types>
        <w:behaviors>
          <w:behavior w:val="content"/>
        </w:behaviors>
        <w:guid w:val="{04AF358A-2FAE-436B-A1E3-81AA89157C3F}"/>
      </w:docPartPr>
      <w:docPartBody>
        <w:p w:rsidR="002107D6" w:rsidRDefault="0092273D" w:rsidP="0092273D">
          <w:pPr>
            <w:pStyle w:val="4C48E148C2524FD4954077070C452FAD"/>
          </w:pPr>
          <w:r>
            <w:rPr>
              <w:rFonts w:asciiTheme="majorHAnsi" w:eastAsiaTheme="majorEastAsia" w:hAnsiTheme="majorHAnsi" w:cstheme="majorBidi"/>
              <w:color w:val="4472C4" w:themeColor="accent1"/>
              <w:sz w:val="88"/>
              <w:szCs w:val="88"/>
            </w:rPr>
            <w:t>[Document title]</w:t>
          </w:r>
        </w:p>
      </w:docPartBody>
    </w:docPart>
    <w:docPart>
      <w:docPartPr>
        <w:name w:val="9B18F64F174549DF98702B5AB058DB91"/>
        <w:category>
          <w:name w:val="General"/>
          <w:gallery w:val="placeholder"/>
        </w:category>
        <w:types>
          <w:type w:val="bbPlcHdr"/>
        </w:types>
        <w:behaviors>
          <w:behavior w:val="content"/>
        </w:behaviors>
        <w:guid w:val="{B86B5766-7A7C-4FD7-9E13-69BCAB152568}"/>
      </w:docPartPr>
      <w:docPartBody>
        <w:p w:rsidR="002107D6" w:rsidRDefault="0092273D" w:rsidP="0092273D">
          <w:pPr>
            <w:pStyle w:val="9B18F64F174549DF98702B5AB058DB91"/>
          </w:pPr>
          <w:r>
            <w:rPr>
              <w:color w:val="2F5496" w:themeColor="accent1" w:themeShade="BF"/>
              <w:sz w:val="24"/>
              <w:szCs w:val="24"/>
            </w:rPr>
            <w:t>[Document subtitle]</w:t>
          </w:r>
        </w:p>
      </w:docPartBody>
    </w:docPart>
    <w:docPart>
      <w:docPartPr>
        <w:name w:val="BC62157FD420478BA31A0C0AB5A62985"/>
        <w:category>
          <w:name w:val="General"/>
          <w:gallery w:val="placeholder"/>
        </w:category>
        <w:types>
          <w:type w:val="bbPlcHdr"/>
        </w:types>
        <w:behaviors>
          <w:behavior w:val="content"/>
        </w:behaviors>
        <w:guid w:val="{234C79C1-1941-4F35-BBED-CCE13E2A2D5D}"/>
      </w:docPartPr>
      <w:docPartBody>
        <w:p w:rsidR="002107D6" w:rsidRDefault="0092273D" w:rsidP="0092273D">
          <w:pPr>
            <w:pStyle w:val="BC62157FD420478BA31A0C0AB5A62985"/>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73D"/>
    <w:rsid w:val="001115F2"/>
    <w:rsid w:val="002107D6"/>
    <w:rsid w:val="00231330"/>
    <w:rsid w:val="00290961"/>
    <w:rsid w:val="0092273D"/>
    <w:rsid w:val="00A36C72"/>
    <w:rsid w:val="00EA4460"/>
    <w:rsid w:val="00FC2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BA31EEA27E4E3C9A518F41187F4E02">
    <w:name w:val="21BA31EEA27E4E3C9A518F41187F4E02"/>
    <w:rsid w:val="0092273D"/>
  </w:style>
  <w:style w:type="paragraph" w:customStyle="1" w:styleId="4C48E148C2524FD4954077070C452FAD">
    <w:name w:val="4C48E148C2524FD4954077070C452FAD"/>
    <w:rsid w:val="0092273D"/>
  </w:style>
  <w:style w:type="paragraph" w:customStyle="1" w:styleId="9B18F64F174549DF98702B5AB058DB91">
    <w:name w:val="9B18F64F174549DF98702B5AB058DB91"/>
    <w:rsid w:val="0092273D"/>
  </w:style>
  <w:style w:type="paragraph" w:customStyle="1" w:styleId="BC62157FD420478BA31A0C0AB5A62985">
    <w:name w:val="BC62157FD420478BA31A0C0AB5A62985"/>
    <w:rsid w:val="009227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GMM21</b:Tag>
    <b:SourceType>Report</b:SourceType>
    <b:Guid>{D7C9FEE6-DA07-4879-A14D-8C2F34769D5E}</b:Guid>
    <b:Title>2021 Sustainability Report</b:Title>
    <b:Year>2021</b:Year>
    <b:Author>
      <b:Author>
        <b:Corporate>GM Motors</b:Corporate>
      </b:Author>
    </b:Author>
    <b:URL>https://www.gmsustainability.com/priorities/developing-talented-people/talent-recruitment.html</b:URL>
    <b:Publisher>GM Motors</b:Publisher>
    <b:City>Detroit</b:City>
    <b:RefOrder>1</b:RefOrder>
  </b:Source>
  <b:Source>
    <b:Tag>Uni18</b:Tag>
    <b:SourceType>Report</b:SourceType>
    <b:Guid>{3CE73DB0-3701-432F-8CEE-1EF11ABF771E}</b:Guid>
    <b:Author>
      <b:Author>
        <b:Corporate>University of Glasgow</b:Corporate>
      </b:Author>
    </b:Author>
    <b:Title>People &amp; Organisational Development Strategy</b:Title>
    <b:Year>2018</b:Year>
    <b:Publisher>University of Glasgow</b:Publisher>
    <b:City>Glasgow</b:City>
    <b:RefOrder>4</b:RefOrder>
  </b:Source>
  <b:Source>
    <b:Tag>CIP22</b:Tag>
    <b:SourceType>InternetSite</b:SourceType>
    <b:Guid>{BBC1F2D6-37C4-4A54-8D01-5C3672EB87BA}</b:Guid>
    <b:Title>Learning and development strategy and policy</b:Title>
    <b:Year>2022</b:Year>
    <b:Author>
      <b:Author>
        <b:Corporate>CIPD</b:Corporate>
      </b:Author>
    </b:Author>
    <b:YearAccessed>2023</b:YearAccessed>
    <b:MonthAccessed>April</b:MonthAccessed>
    <b:DayAccessed>25</b:DayAccessed>
    <b:URL>https://www.cipd.co.uk/knowledge/strategy/development/factsheet</b:URL>
    <b:RefOrder>6</b:RefOrder>
  </b:Source>
  <b:Source>
    <b:Tag>CIP15</b:Tag>
    <b:SourceType>Report</b:SourceType>
    <b:Guid>{9A120694-6BF4-419F-8F2E-CED44CC49681}</b:Guid>
    <b:Title>L&amp;D: Evolving roles, enhancing skills</b:Title>
    <b:Year>2015</b:Year>
    <b:Author>
      <b:Author>
        <b:Corporate>CIPD</b:Corporate>
      </b:Author>
    </b:Author>
    <b:Publisher>CIPD</b:Publisher>
    <b:City>London</b:City>
    <b:RefOrder>5</b:RefOrder>
  </b:Source>
  <b:Source>
    <b:Tag>CIP20</b:Tag>
    <b:SourceType>InternetSite</b:SourceType>
    <b:Guid>{6E550FF2-632F-487A-9868-B80F98CB4D1E}</b:Guid>
    <b:Title>Creating learning cultures: assessing the evidence</b:Title>
    <b:Year>2020</b:Year>
    <b:Author>
      <b:Author>
        <b:Corporate>CIPD</b:Corporate>
      </b:Author>
    </b:Author>
    <b:YearAccessed>2023</b:YearAccessed>
    <b:MonthAccessed>April</b:MonthAccessed>
    <b:DayAccessed>25</b:DayAccessed>
    <b:URL>https://www.cipd.co.uk/knowledge/strategy/development/learning-cultures-evidence</b:URL>
    <b:RefOrder>3</b:RefOrder>
  </b:Source>
  <b:Source>
    <b:Tag>CIP221</b:Tag>
    <b:SourceType>InternetSite</b:SourceType>
    <b:Guid>{A0725100-42FE-40F1-9537-ADEF8B52B91F}</b:Guid>
    <b:Author>
      <b:Author>
        <b:Corporate>CIPD</b:Corporate>
      </b:Author>
    </b:Author>
    <b:Title>Equality, diversity and inclusion (EDI) in the workplace</b:Title>
    <b:Year>2022</b:Year>
    <b:YearAccessed>2023</b:YearAccessed>
    <b:MonthAccessed>April</b:MonthAccessed>
    <b:DayAccessed>25</b:DayAccessed>
    <b:URL>https://www.cipd.co.uk/knowledge/fundamentals/relations/diversity/factsheet</b:URL>
    <b:RefOrder>2</b:RefOrder>
  </b:Source>
  <b:Source>
    <b:Tag>Ste19</b:Tag>
    <b:SourceType>InternetSite</b:SourceType>
    <b:Guid>{AFC91C84-9328-455F-9500-31001905D746}</b:Guid>
    <b:Author>
      <b:Author>
        <b:NameList>
          <b:Person>
            <b:Last>Glaveski</b:Last>
            <b:First>Steve</b:First>
          </b:Person>
        </b:NameList>
      </b:Author>
    </b:Author>
    <b:Title>Where Companies Go Wrong with Learning and Development | HBR</b:Title>
    <b:Year>2019</b:Year>
    <b:YearAccessed>2023</b:YearAccessed>
    <b:MonthAccessed>April</b:MonthAccessed>
    <b:DayAccessed>25</b:DayAccessed>
    <b:URL>https://hbr.org/2019/10/where-companies-go-wrong-with-learning-and-development</b:URL>
    <b:RefOrder>7</b:RefOrder>
  </b:Source>
  <b:Source>
    <b:Tag>Bad16</b:Tag>
    <b:SourceType>JournalArticle</b:SourceType>
    <b:Guid>{BD5849CA-E81E-4FF2-97BE-66A16E012A7B}</b:Guid>
    <b:Author>
      <b:Author>
        <b:NameList>
          <b:Person>
            <b:Last>Badawy</b:Last>
            <b:First>Mohammed</b:First>
          </b:Person>
          <b:Person>
            <b:Last>El-Aziz</b:Last>
            <b:First>A.A.</b:First>
            <b:Middle>Abd</b:Middle>
          </b:Person>
          <b:Person>
            <b:Last>Idress</b:Last>
            <b:First>Amira</b:First>
            <b:Middle>M.</b:Middle>
          </b:Person>
          <b:Person>
            <b:Last>Hefny</b:Last>
            <b:First>Hesham</b:First>
          </b:Person>
          <b:Person>
            <b:Last>Hossam</b:Last>
            <b:First>Shrouk</b:First>
          </b:Person>
        </b:NameList>
      </b:Author>
    </b:Author>
    <b:Title>A survey on exploring key performance indicators</b:Title>
    <b:Year>2016</b:Year>
    <b:JournalName>Future Computing and Informatics Journal</b:JournalName>
    <b:Pages>45-52</b:Pages>
    <b:Volume>1</b:Volume>
    <b:Issue>1-2</b:Issue>
    <b:RefOrder>8</b:RefOrder>
  </b:Source>
  <b:Source>
    <b:Tag>CIP17</b:Tag>
    <b:SourceType>Report</b:SourceType>
    <b:Guid>{7DA345EB-A822-46BD-B17D-E55D8C808141}</b:Guid>
    <b:Title>Human capital metrics: assessing the evidence of the value and impact of people data</b:Title>
    <b:Year>2017</b:Year>
    <b:Author>
      <b:Author>
        <b:Corporate>CIPD</b:Corporate>
      </b:Author>
    </b:Author>
    <b:Publisher>CIPD</b:Publisher>
    <b:City>London</b:City>
    <b:RefOrder>9</b:RefOrder>
  </b:Source>
  <b:Source>
    <b:Tag>CIP21</b:Tag>
    <b:SourceType>InternetSite</b:SourceType>
    <b:Guid>{E068F3D2-6C6B-4CAF-9B5B-BB3B267F6F86}</b:Guid>
    <b:Title>Costing and benchmarking learning and development</b:Title>
    <b:Year>2021</b:Year>
    <b:Author>
      <b:Author>
        <b:Corporate>CIPD</b:Corporate>
      </b:Author>
    </b:Author>
    <b:YearAccessed>2023</b:YearAccessed>
    <b:MonthAccessed>April</b:MonthAccessed>
    <b:DayAccessed>27</b:DayAccessed>
    <b:URL>https://www.cipd.org/uk/knowledge/factsheets/benchmarking-factsheet/</b:URL>
    <b:RefOrder>10</b:RefOrder>
  </b:Source>
  <b:Source>
    <b:Tag>Sar21</b:Tag>
    <b:SourceType>InternetSite</b:SourceType>
    <b:Guid>{E3DD117B-8F60-4F86-A055-133E021C602E}</b:Guid>
    <b:Author>
      <b:Author>
        <b:NameList>
          <b:Person>
            <b:Last>Danzl</b:Last>
            <b:First>Sarah</b:First>
          </b:Person>
        </b:NameList>
      </b:Author>
    </b:Author>
    <b:Title>HR Magazine - How to make L&amp;D more cost-effective in 2021</b:Title>
    <b:Year>2021</b:Year>
    <b:YearAccessed>2023</b:YearAccessed>
    <b:MonthAccessed>April</b:MonthAccessed>
    <b:DayAccessed>28</b:DayAccessed>
    <b:URL>https://www.hrmagazine.co.uk/content/comment/how-to-make-ld-more-cost-effective-in-2021</b:URL>
    <b:RefOrder>11</b:RefOrder>
  </b:Source>
  <b:Source>
    <b:Tag>Ind19</b:Tag>
    <b:SourceType>InternetSite</b:SourceType>
    <b:Guid>{E716EE3C-37F4-49A5-A331-4862171928A7}</b:Guid>
    <b:Author>
      <b:Author>
        <b:Corporate>Independent</b:Corporate>
      </b:Author>
    </b:Author>
    <b:Title>Why poor workplace training could be costing you business</b:Title>
    <b:Year>2019</b:Year>
    <b:YearAccessed>2023</b:YearAccessed>
    <b:MonthAccessed>April</b:MonthAccessed>
    <b:DayAccessed>28</b:DayAccessed>
    <b:URL>https://www.independent.co.uk/news/business/news/why-poor-workplace-training-could-be-costing-you-business-a8321176.html</b:URL>
    <b:RefOrder>12</b:RefOrder>
  </b:Source>
  <b:Source>
    <b:Tag>CIP201</b:Tag>
    <b:SourceType>Report</b:SourceType>
    <b:Guid>{A3D2F937-F6D8-47FC-B2BC-80407B0B3EA7}</b:Guid>
    <b:Title>Learning and Skills at Work</b:Title>
    <b:Year>2020</b:Year>
    <b:Author>
      <b:Author>
        <b:Corporate>CIPD</b:Corporate>
      </b:Author>
    </b:Author>
    <b:Publisher>CIPD</b:Publisher>
    <b:City>London</b:City>
    <b:RefOrder>13</b:RefOrder>
  </b:Source>
</b:Sources>
</file>

<file path=customXml/itemProps1.xml><?xml version="1.0" encoding="utf-8"?>
<ds:datastoreItem xmlns:ds="http://schemas.openxmlformats.org/officeDocument/2006/customXml" ds:itemID="{0FF33B50-107F-4C55-9D73-85461F696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10</Pages>
  <Words>1669</Words>
  <Characters>9518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 Critical Analysis of a Learning and Development Plan</vt:lpstr>
    </vt:vector>
  </TitlesOfParts>
  <Company>BMBM6012</Company>
  <LinksUpToDate>false</LinksUpToDate>
  <CharactersWithSpaces>11165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a Learning and Development Plan</dc:title>
  <dc:subject>GM Motors – Group Presentation</dc:subject>
  <dc:creator>Neve Evans (2000119)</dc:creator>
  <cp:keywords/>
  <dc:description/>
  <cp:lastModifiedBy>Neve Evans (2000119)</cp:lastModifiedBy>
  <cp:revision>8</cp:revision>
  <dcterms:created xsi:type="dcterms:W3CDTF">2023-04-25T15:30:00Z</dcterms:created>
  <dcterms:modified xsi:type="dcterms:W3CDTF">2023-05-02T16:57:00Z</dcterms:modified>
</cp:coreProperties>
</file>