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15688849"/>
        <w:docPartObj>
          <w:docPartGallery w:val="Cover Pages"/>
          <w:docPartUnique/>
        </w:docPartObj>
      </w:sdtPr>
      <w:sdtEndPr>
        <w:rPr>
          <w:rFonts w:eastAsiaTheme="minorEastAsia"/>
          <w:caps/>
          <w:color w:val="FFFFFF" w:themeColor="background1"/>
          <w:lang w:val="en-US"/>
        </w:rPr>
      </w:sdtEndPr>
      <w:sdtContent>
        <w:p w14:paraId="1C64E702" w14:textId="6D9E5617" w:rsidR="001D18B6" w:rsidRDefault="001D18B6">
          <w:r>
            <w:rPr>
              <w:noProof/>
            </w:rPr>
            <mc:AlternateContent>
              <mc:Choice Requires="wpg">
                <w:drawing>
                  <wp:anchor distT="0" distB="0" distL="114300" distR="114300" simplePos="0" relativeHeight="251662336" behindDoc="0" locked="0" layoutInCell="1" allowOverlap="1" wp14:anchorId="65FEE668" wp14:editId="7EDA03D6">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0C9746F0"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5" o:title="" recolor="t" rotate="t" type="frame"/>
                    </v:rect>
                    <w10:wrap anchorx="page" anchory="page"/>
                  </v:group>
                </w:pict>
              </mc:Fallback>
            </mc:AlternateContent>
          </w:r>
        </w:p>
        <w:p w14:paraId="7CFC194C" w14:textId="6E59B114" w:rsidR="001D18B6" w:rsidRDefault="001D18B6">
          <w:pPr>
            <w:rPr>
              <w:rFonts w:eastAsiaTheme="minorEastAsia"/>
              <w:caps/>
              <w:color w:val="FFFFFF" w:themeColor="background1"/>
              <w:lang w:val="en-US"/>
            </w:rPr>
          </w:pPr>
          <w:r>
            <w:rPr>
              <w:noProof/>
            </w:rPr>
            <mc:AlternateContent>
              <mc:Choice Requires="wps">
                <w:drawing>
                  <wp:anchor distT="0" distB="0" distL="114300" distR="114300" simplePos="0" relativeHeight="251659264" behindDoc="0" locked="0" layoutInCell="1" allowOverlap="1" wp14:anchorId="20F286A5" wp14:editId="4E542FEC">
                    <wp:simplePos x="0" y="0"/>
                    <wp:positionH relativeFrom="page">
                      <wp:posOffset>236220</wp:posOffset>
                    </wp:positionH>
                    <wp:positionV relativeFrom="page">
                      <wp:posOffset>1516380</wp:posOffset>
                    </wp:positionV>
                    <wp:extent cx="7025640" cy="5135880"/>
                    <wp:effectExtent l="0" t="0" r="0" b="7620"/>
                    <wp:wrapSquare wrapText="bothSides"/>
                    <wp:docPr id="154" name="Text Box 154"/>
                    <wp:cNvGraphicFramePr/>
                    <a:graphic xmlns:a="http://schemas.openxmlformats.org/drawingml/2006/main">
                      <a:graphicData uri="http://schemas.microsoft.com/office/word/2010/wordprocessingShape">
                        <wps:wsp>
                          <wps:cNvSpPr txBox="1"/>
                          <wps:spPr>
                            <a:xfrm>
                              <a:off x="0" y="0"/>
                              <a:ext cx="7025640" cy="513588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DFD18E" w14:textId="08FDE083" w:rsidR="001D18B6" w:rsidRDefault="001D18B6" w:rsidP="001D18B6">
                                <w:pPr>
                                  <w:jc w:val="right"/>
                                  <w:rPr>
                                    <w:color w:val="404040" w:themeColor="text1" w:themeTint="BF"/>
                                    <w:sz w:val="36"/>
                                    <w:szCs w:val="36"/>
                                  </w:rPr>
                                </w:pPr>
                                <w:sdt>
                                  <w:sdtPr>
                                    <w:rPr>
                                      <w:rFonts w:ascii="Arial" w:hAnsi="Arial" w:cs="Arial"/>
                                      <w:caps/>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6BBB" w:rsidRPr="005C6BBB">
                                      <w:rPr>
                                        <w:rFonts w:ascii="Arial" w:hAnsi="Arial" w:cs="Arial"/>
                                        <w:caps/>
                                        <w:color w:val="4472C4" w:themeColor="accent1"/>
                                        <w:sz w:val="28"/>
                                        <w:szCs w:val="28"/>
                                      </w:rPr>
                                      <w:t xml:space="preserve">mention and discuss some of the identified initiatives </w:t>
                                    </w:r>
                                    <w:r w:rsidR="005C6BBB">
                                      <w:rPr>
                                        <w:rFonts w:ascii="Arial" w:hAnsi="Arial" w:cs="Arial"/>
                                        <w:caps/>
                                        <w:color w:val="4472C4" w:themeColor="accent1"/>
                                        <w:sz w:val="28"/>
                                        <w:szCs w:val="28"/>
                                      </w:rPr>
                                      <w:t>t</w:t>
                                    </w:r>
                                    <w:r w:rsidR="005C6BBB" w:rsidRPr="005C6BBB">
                                      <w:rPr>
                                        <w:rFonts w:ascii="Arial" w:hAnsi="Arial" w:cs="Arial"/>
                                        <w:caps/>
                                        <w:color w:val="4472C4" w:themeColor="accent1"/>
                                        <w:sz w:val="28"/>
                                        <w:szCs w:val="28"/>
                                      </w:rPr>
                                      <w:t>owards raising workplace health and welbeing awarness</w:t>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sdtContent>
                                </w:sdt>
                              </w:p>
                              <w:p w14:paraId="541732B3" w14:textId="77777777" w:rsidR="001D18B6" w:rsidRDefault="001D18B6" w:rsidP="001D18B6">
                                <w:pPr>
                                  <w:jc w:val="right"/>
                                  <w:rPr>
                                    <w:color w:val="404040" w:themeColor="text1" w:themeTint="BF"/>
                                    <w:sz w:val="36"/>
                                    <w:szCs w:val="36"/>
                                  </w:rPr>
                                </w:pPr>
                                <w:r>
                                  <w:rPr>
                                    <w:color w:val="404040" w:themeColor="text1" w:themeTint="BF"/>
                                    <w:sz w:val="36"/>
                                    <w:szCs w:val="36"/>
                                  </w:rPr>
                                  <w:t>Student name: Liviu Dinu</w:t>
                                </w:r>
                              </w:p>
                              <w:p w14:paraId="670E4EA0" w14:textId="5A4BB709" w:rsidR="001D18B6" w:rsidRDefault="001D18B6" w:rsidP="001D18B6">
                                <w:pPr>
                                  <w:jc w:val="right"/>
                                  <w:rPr>
                                    <w:smallCaps/>
                                    <w:color w:val="404040" w:themeColor="text1" w:themeTint="BF"/>
                                    <w:sz w:val="36"/>
                                    <w:szCs w:val="36"/>
                                  </w:rPr>
                                </w:pPr>
                                <w:r>
                                  <w:rPr>
                                    <w:color w:val="404040" w:themeColor="text1" w:themeTint="BF"/>
                                    <w:sz w:val="36"/>
                                    <w:szCs w:val="36"/>
                                  </w:rPr>
                                  <w:t>Student Id: 2017648</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20F286A5" id="_x0000_t202" coordsize="21600,21600" o:spt="202" path="m,l,21600r21600,l21600,xe">
                    <v:stroke joinstyle="miter"/>
                    <v:path gradientshapeok="t" o:connecttype="rect"/>
                  </v:shapetype>
                  <v:shape id="Text Box 154" o:spid="_x0000_s1026" type="#_x0000_t202" style="position:absolute;margin-left:18.6pt;margin-top:119.4pt;width:553.2pt;height:404.4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" filled="f" stroked="f" strokeweight=".5pt">
                    <v:textbox inset="126pt,0,54pt,0">
                      <w:txbxContent>
                        <w:p w14:paraId="1FDFD18E" w14:textId="08FDE083" w:rsidR="001D18B6" w:rsidRDefault="001D18B6" w:rsidP="001D18B6">
                          <w:pPr>
                            <w:jc w:val="right"/>
                            <w:rPr>
                              <w:color w:val="404040" w:themeColor="text1" w:themeTint="BF"/>
                              <w:sz w:val="36"/>
                              <w:szCs w:val="36"/>
                            </w:rPr>
                          </w:pPr>
                          <w:sdt>
                            <w:sdtPr>
                              <w:rPr>
                                <w:rFonts w:ascii="Arial" w:hAnsi="Arial" w:cs="Arial"/>
                                <w:caps/>
                                <w:color w:val="4472C4" w:themeColor="accent1"/>
                                <w:sz w:val="28"/>
                                <w:szCs w:val="28"/>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5C6BBB" w:rsidRPr="005C6BBB">
                                <w:rPr>
                                  <w:rFonts w:ascii="Arial" w:hAnsi="Arial" w:cs="Arial"/>
                                  <w:caps/>
                                  <w:color w:val="4472C4" w:themeColor="accent1"/>
                                  <w:sz w:val="28"/>
                                  <w:szCs w:val="28"/>
                                </w:rPr>
                                <w:t xml:space="preserve">mention and discuss some of the identified initiatives </w:t>
                              </w:r>
                              <w:r w:rsidR="005C6BBB">
                                <w:rPr>
                                  <w:rFonts w:ascii="Arial" w:hAnsi="Arial" w:cs="Arial"/>
                                  <w:caps/>
                                  <w:color w:val="4472C4" w:themeColor="accent1"/>
                                  <w:sz w:val="28"/>
                                  <w:szCs w:val="28"/>
                                </w:rPr>
                                <w:t>t</w:t>
                              </w:r>
                              <w:r w:rsidR="005C6BBB" w:rsidRPr="005C6BBB">
                                <w:rPr>
                                  <w:rFonts w:ascii="Arial" w:hAnsi="Arial" w:cs="Arial"/>
                                  <w:caps/>
                                  <w:color w:val="4472C4" w:themeColor="accent1"/>
                                  <w:sz w:val="28"/>
                                  <w:szCs w:val="28"/>
                                </w:rPr>
                                <w:t>owards raising workplace health and welbeing awarness</w:t>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r w:rsidRPr="005C6BBB">
                                <w:rPr>
                                  <w:rFonts w:ascii="Arial" w:hAnsi="Arial" w:cs="Arial"/>
                                  <w:color w:val="4472C4" w:themeColor="accent1"/>
                                  <w:sz w:val="28"/>
                                  <w:szCs w:val="28"/>
                                </w:rPr>
                                <w:br/>
                              </w:r>
                            </w:sdtContent>
                          </w:sdt>
                        </w:p>
                        <w:p w14:paraId="541732B3" w14:textId="77777777" w:rsidR="001D18B6" w:rsidRDefault="001D18B6" w:rsidP="001D18B6">
                          <w:pPr>
                            <w:jc w:val="right"/>
                            <w:rPr>
                              <w:color w:val="404040" w:themeColor="text1" w:themeTint="BF"/>
                              <w:sz w:val="36"/>
                              <w:szCs w:val="36"/>
                            </w:rPr>
                          </w:pPr>
                          <w:r>
                            <w:rPr>
                              <w:color w:val="404040" w:themeColor="text1" w:themeTint="BF"/>
                              <w:sz w:val="36"/>
                              <w:szCs w:val="36"/>
                            </w:rPr>
                            <w:t>Student name: Liviu Dinu</w:t>
                          </w:r>
                        </w:p>
                        <w:p w14:paraId="670E4EA0" w14:textId="5A4BB709" w:rsidR="001D18B6" w:rsidRDefault="001D18B6" w:rsidP="001D18B6">
                          <w:pPr>
                            <w:jc w:val="right"/>
                            <w:rPr>
                              <w:smallCaps/>
                              <w:color w:val="404040" w:themeColor="text1" w:themeTint="BF"/>
                              <w:sz w:val="36"/>
                              <w:szCs w:val="36"/>
                            </w:rPr>
                          </w:pPr>
                          <w:r>
                            <w:rPr>
                              <w:color w:val="404040" w:themeColor="text1" w:themeTint="BF"/>
                              <w:sz w:val="36"/>
                              <w:szCs w:val="36"/>
                            </w:rPr>
                            <w:t>Student Id: 2017648</w:t>
                          </w:r>
                          <w:sdt>
                            <w:sdtPr>
                              <w:rPr>
                                <w:color w:val="404040" w:themeColor="text1" w:themeTint="BF"/>
                                <w:sz w:val="36"/>
                                <w:szCs w:val="36"/>
                              </w:rPr>
                              <w:alias w:val="Subtitle"/>
                              <w:tag w:val=""/>
                              <w:id w:val="1759551507"/>
                              <w:showingPlcHdr/>
                              <w:dataBinding w:prefixMappings="xmlns:ns0='http://purl.org/dc/elements/1.1/' xmlns:ns1='http://schemas.openxmlformats.org/package/2006/metadata/core-properties' " w:xpath="/ns1:coreProperties[1]/ns0:subject[1]" w:storeItemID="{6C3C8BC8-F283-45AE-878A-BAB7291924A1}"/>
                              <w:text/>
                            </w:sdtPr>
                            <w:sdtContent>
                              <w:r>
                                <w:rPr>
                                  <w:color w:val="404040" w:themeColor="text1" w:themeTint="BF"/>
                                  <w:sz w:val="36"/>
                                  <w:szCs w:val="36"/>
                                </w:rPr>
                                <w:t xml:space="preserve">     </w:t>
                              </w:r>
                            </w:sdtContent>
                          </w:sdt>
                        </w:p>
                      </w:txbxContent>
                    </v:textbox>
                    <w10:wrap type="square" anchorx="page" anchory="page"/>
                  </v:shape>
                </w:pict>
              </mc:Fallback>
            </mc:AlternateContent>
          </w:r>
          <w:r>
            <w:rPr>
              <w:rFonts w:eastAsiaTheme="minorEastAsia"/>
              <w:caps/>
              <w:color w:val="FFFFFF" w:themeColor="background1"/>
              <w:lang w:val="en-US"/>
            </w:rPr>
            <w:br w:type="page"/>
          </w:r>
        </w:p>
      </w:sdtContent>
    </w:sdt>
    <w:p w14:paraId="776F749A" w14:textId="79C95A8C" w:rsidR="00B9034B" w:rsidRDefault="005C6BBB" w:rsidP="005052C1">
      <w:pPr>
        <w:spacing w:line="360" w:lineRule="auto"/>
        <w:jc w:val="both"/>
        <w:rPr>
          <w:rFonts w:ascii="Arial" w:hAnsi="Arial" w:cs="Arial"/>
        </w:rPr>
      </w:pPr>
      <w:r>
        <w:rPr>
          <w:rFonts w:ascii="Arial" w:hAnsi="Arial" w:cs="Arial"/>
        </w:rPr>
        <w:lastRenderedPageBreak/>
        <w:t>Workplace Health and Wellbeing</w:t>
      </w:r>
    </w:p>
    <w:p w14:paraId="3CA3AA84" w14:textId="6DD154F4" w:rsidR="005C6BBB" w:rsidRDefault="005C6BBB" w:rsidP="005052C1">
      <w:pPr>
        <w:spacing w:line="360" w:lineRule="auto"/>
        <w:jc w:val="both"/>
        <w:rPr>
          <w:rFonts w:ascii="Arial" w:hAnsi="Arial" w:cs="Arial"/>
        </w:rPr>
      </w:pPr>
    </w:p>
    <w:p w14:paraId="12B50E07" w14:textId="2C63FEAA" w:rsidR="005C6BBB" w:rsidRDefault="005C6BBB" w:rsidP="005052C1">
      <w:pPr>
        <w:spacing w:line="360" w:lineRule="auto"/>
        <w:jc w:val="both"/>
        <w:rPr>
          <w:rFonts w:ascii="Arial" w:hAnsi="Arial" w:cs="Arial"/>
        </w:rPr>
      </w:pPr>
      <w:r>
        <w:rPr>
          <w:rFonts w:ascii="Arial" w:hAnsi="Arial" w:cs="Arial"/>
        </w:rPr>
        <w:t xml:space="preserve">Wellbeing at the workplace it is an important factor that can be taken in consideration by organizations in order to reduce the risk of employee sick leave. </w:t>
      </w:r>
    </w:p>
    <w:p w14:paraId="132D90C2" w14:textId="76681246" w:rsidR="005C6BBB" w:rsidRDefault="005C6BBB" w:rsidP="005052C1">
      <w:pPr>
        <w:spacing w:line="360" w:lineRule="auto"/>
        <w:jc w:val="both"/>
        <w:rPr>
          <w:rFonts w:ascii="Arial" w:hAnsi="Arial" w:cs="Arial"/>
        </w:rPr>
      </w:pPr>
      <w:r>
        <w:rPr>
          <w:rFonts w:ascii="Arial" w:hAnsi="Arial" w:cs="Arial"/>
        </w:rPr>
        <w:t>Most of the time is spend at workplace by most people. The stress, long shifts, targets, difficult colleagues or customers, financials problems and a poor work-life time management can lead to a poor physical and mental condition.</w:t>
      </w:r>
    </w:p>
    <w:p w14:paraId="1191FCB2" w14:textId="31593A52" w:rsidR="005C6BBB" w:rsidRDefault="005C6BBB" w:rsidP="005052C1">
      <w:pPr>
        <w:spacing w:line="360" w:lineRule="auto"/>
        <w:jc w:val="both"/>
        <w:rPr>
          <w:rFonts w:ascii="Arial" w:hAnsi="Arial" w:cs="Arial"/>
        </w:rPr>
      </w:pPr>
      <w:r>
        <w:rPr>
          <w:rFonts w:ascii="Arial" w:hAnsi="Arial" w:cs="Arial"/>
        </w:rPr>
        <w:t xml:space="preserve">The importance of </w:t>
      </w:r>
      <w:r w:rsidR="005052C1">
        <w:rPr>
          <w:rFonts w:ascii="Arial" w:hAnsi="Arial" w:cs="Arial"/>
        </w:rPr>
        <w:t xml:space="preserve">taking seriously in consideration the staff wellbeing is that both the employee and employers are happy and their mental health stay under control and the job requirements are done properly. The productivity is at high standards and the sick leave can be kept at minimum. </w:t>
      </w:r>
    </w:p>
    <w:p w14:paraId="471F3B3F" w14:textId="6D119D23" w:rsidR="005052C1" w:rsidRDefault="005052C1" w:rsidP="005052C1">
      <w:pPr>
        <w:spacing w:line="360" w:lineRule="auto"/>
        <w:jc w:val="both"/>
        <w:rPr>
          <w:rFonts w:ascii="Arial" w:hAnsi="Arial" w:cs="Arial"/>
        </w:rPr>
      </w:pPr>
      <w:r>
        <w:rPr>
          <w:rFonts w:ascii="Arial" w:hAnsi="Arial" w:cs="Arial"/>
        </w:rPr>
        <w:t xml:space="preserve">A good practice of learning employees of taking in consideration in time for any problem that occur with their health in time it can be a good advice. Let employees know that if them have eat well, go to exercises regularly, and maintain a good social life is part of the good practice around their self-care and influence the work life as well.  </w:t>
      </w:r>
    </w:p>
    <w:p w14:paraId="57C626A6" w14:textId="631C1529" w:rsidR="005052C1" w:rsidRDefault="005052C1" w:rsidP="005052C1">
      <w:pPr>
        <w:spacing w:line="360" w:lineRule="auto"/>
        <w:jc w:val="both"/>
        <w:rPr>
          <w:rFonts w:ascii="Arial" w:hAnsi="Arial" w:cs="Arial"/>
        </w:rPr>
      </w:pPr>
      <w:r>
        <w:rPr>
          <w:rFonts w:ascii="Arial" w:hAnsi="Arial" w:cs="Arial"/>
        </w:rPr>
        <w:t>Taking more breaks</w:t>
      </w:r>
      <w:r w:rsidR="00C2367F">
        <w:rPr>
          <w:rFonts w:ascii="Arial" w:hAnsi="Arial" w:cs="Arial"/>
        </w:rPr>
        <w:t xml:space="preserve"> can help. When is to much work to do, instead of overwhelming a break can conduct to get all the work done in time and properly. </w:t>
      </w:r>
    </w:p>
    <w:p w14:paraId="4764B384" w14:textId="6DD29DB5" w:rsidR="00C2367F" w:rsidRDefault="00C2367F" w:rsidP="005052C1">
      <w:pPr>
        <w:spacing w:line="360" w:lineRule="auto"/>
        <w:jc w:val="both"/>
        <w:rPr>
          <w:rFonts w:ascii="Arial" w:hAnsi="Arial" w:cs="Arial"/>
        </w:rPr>
      </w:pPr>
      <w:r>
        <w:rPr>
          <w:rFonts w:ascii="Arial" w:hAnsi="Arial" w:cs="Arial"/>
        </w:rPr>
        <w:t xml:space="preserve">Communication it is a wellbeing need. Employees can have a significant good mental health when a good communication is in place at work and their needs are listened. Open conversations help to create an acceptance between people and find more about their culture or social life. </w:t>
      </w:r>
    </w:p>
    <w:p w14:paraId="2B7C77D4" w14:textId="43F91852" w:rsidR="00C2367F" w:rsidRDefault="00C2367F" w:rsidP="005052C1">
      <w:pPr>
        <w:spacing w:line="360" w:lineRule="auto"/>
        <w:jc w:val="both"/>
        <w:rPr>
          <w:rFonts w:ascii="Arial" w:hAnsi="Arial" w:cs="Arial"/>
        </w:rPr>
      </w:pPr>
      <w:r>
        <w:rPr>
          <w:rFonts w:ascii="Arial" w:hAnsi="Arial" w:cs="Arial"/>
        </w:rPr>
        <w:t xml:space="preserve">Some healthy activities should be putt it place for employees, such as fitness facilities or having a discounted pay with a local gym as part of the employee benefits. </w:t>
      </w:r>
    </w:p>
    <w:p w14:paraId="4626ED76" w14:textId="618C67CA" w:rsidR="00C2367F" w:rsidRDefault="00C2367F" w:rsidP="005052C1">
      <w:pPr>
        <w:spacing w:line="360" w:lineRule="auto"/>
        <w:jc w:val="both"/>
        <w:rPr>
          <w:rFonts w:ascii="Arial" w:hAnsi="Arial" w:cs="Arial"/>
        </w:rPr>
      </w:pPr>
      <w:r>
        <w:rPr>
          <w:rFonts w:ascii="Arial" w:hAnsi="Arial" w:cs="Arial"/>
        </w:rPr>
        <w:t>The business can opt for provide to the employee an open canteen with hot meals at choice</w:t>
      </w:r>
      <w:r w:rsidR="001D64A4">
        <w:rPr>
          <w:rFonts w:ascii="Arial" w:hAnsi="Arial" w:cs="Arial"/>
        </w:rPr>
        <w:t>.</w:t>
      </w:r>
    </w:p>
    <w:p w14:paraId="62768E44" w14:textId="13432F49" w:rsidR="001D64A4" w:rsidRDefault="001D64A4" w:rsidP="005052C1">
      <w:pPr>
        <w:spacing w:line="360" w:lineRule="auto"/>
        <w:jc w:val="both"/>
        <w:rPr>
          <w:rFonts w:ascii="Arial" w:hAnsi="Arial" w:cs="Arial"/>
        </w:rPr>
      </w:pPr>
      <w:r>
        <w:rPr>
          <w:rFonts w:ascii="Arial" w:hAnsi="Arial" w:cs="Arial"/>
        </w:rPr>
        <w:t xml:space="preserve">Some of the initiatives are expensive and hard to implement but bring to the business a healthier outcome. The potential of the employees  need to be taken in consideration as the business can gain through a high productivity. </w:t>
      </w:r>
    </w:p>
    <w:p w14:paraId="1379B7D3" w14:textId="7427FA6D" w:rsidR="001D64A4" w:rsidRDefault="001D64A4" w:rsidP="005052C1">
      <w:pPr>
        <w:spacing w:line="360" w:lineRule="auto"/>
        <w:jc w:val="both"/>
        <w:rPr>
          <w:rFonts w:ascii="Arial" w:hAnsi="Arial" w:cs="Arial"/>
        </w:rPr>
      </w:pPr>
      <w:r>
        <w:rPr>
          <w:rFonts w:ascii="Arial" w:hAnsi="Arial" w:cs="Arial"/>
        </w:rPr>
        <w:t xml:space="preserve">In nowadays the importance of workplace health it is understand and recognised for preventing ill-health. Most of the business ensure that the employee health condition is prevented, and the workforce become motivated. </w:t>
      </w:r>
    </w:p>
    <w:p w14:paraId="77400AB6" w14:textId="2001689B" w:rsidR="001D64A4" w:rsidRDefault="001D64A4" w:rsidP="005052C1">
      <w:pPr>
        <w:spacing w:line="360" w:lineRule="auto"/>
        <w:jc w:val="both"/>
        <w:rPr>
          <w:rFonts w:ascii="Arial" w:hAnsi="Arial" w:cs="Arial"/>
        </w:rPr>
      </w:pPr>
      <w:r>
        <w:rPr>
          <w:rFonts w:ascii="Arial" w:hAnsi="Arial" w:cs="Arial"/>
        </w:rPr>
        <w:t xml:space="preserve">However, employees in long-term sick can put their work activity at risk if they come back earlier than necessary at work. </w:t>
      </w:r>
    </w:p>
    <w:p w14:paraId="7116D4F4" w14:textId="039F1185" w:rsidR="001D64A4" w:rsidRPr="001D18B6" w:rsidRDefault="00B4268A" w:rsidP="005052C1">
      <w:pPr>
        <w:spacing w:line="360" w:lineRule="auto"/>
        <w:jc w:val="both"/>
        <w:rPr>
          <w:rFonts w:ascii="Arial" w:hAnsi="Arial" w:cs="Arial"/>
        </w:rPr>
      </w:pPr>
      <w:r>
        <w:rPr>
          <w:rFonts w:ascii="Arial" w:hAnsi="Arial" w:cs="Arial"/>
        </w:rPr>
        <w:lastRenderedPageBreak/>
        <w:t xml:space="preserve">Wellbeing at workplace have an impact to all the life aspects, and the quality and the safety environment have a major impact. Also, the effectiveness of the business is determined by the workplace wellbeing. The lack of recognition for the employee work raises problems as stress, conflicts or mental health poor conditions. </w:t>
      </w:r>
    </w:p>
    <w:sectPr w:rsidR="001D64A4" w:rsidRPr="001D18B6" w:rsidSect="001D18B6">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18B6"/>
    <w:rsid w:val="0000729C"/>
    <w:rsid w:val="001D18B6"/>
    <w:rsid w:val="001D64A4"/>
    <w:rsid w:val="005052C1"/>
    <w:rsid w:val="005C6BBB"/>
    <w:rsid w:val="00B4268A"/>
    <w:rsid w:val="00B9034B"/>
    <w:rsid w:val="00C2367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3AAC2C"/>
  <w15:chartTrackingRefBased/>
  <w15:docId w15:val="{1C6F3D28-7F18-4CB2-8229-1ADBB10310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D18B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D18B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3</Pages>
  <Words>396</Words>
  <Characters>2259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mention and discuss some of the identified initiatives towards raising workplace health and welbeing awarness</dc:title>
  <dc:subject/>
  <dc:creator>Liviu Dinu (2017648)</dc:creator>
  <cp:keywords/>
  <dc:description/>
  <cp:lastModifiedBy>Liviu Dinu (2017648)</cp:lastModifiedBy>
  <cp:revision>1</cp:revision>
  <dcterms:created xsi:type="dcterms:W3CDTF">2021-10-14T13:12:00Z</dcterms:created>
  <dcterms:modified xsi:type="dcterms:W3CDTF">2021-10-14T15:42:00Z</dcterms:modified>
</cp:coreProperties>
</file>