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9B004B" w14:textId="045F1E82" w:rsidR="009257EB" w:rsidRDefault="00724D96" w:rsidP="00DB4362">
      <w:pPr>
        <w:jc w:val="center"/>
        <w:rPr>
          <w:b/>
          <w:bCs/>
          <w:sz w:val="28"/>
          <w:szCs w:val="28"/>
          <w:lang w:val="en-US"/>
        </w:rPr>
      </w:pPr>
      <w:r w:rsidRPr="00DB4362">
        <w:rPr>
          <w:b/>
          <w:bCs/>
          <w:sz w:val="28"/>
          <w:szCs w:val="28"/>
          <w:lang w:val="en-US"/>
        </w:rPr>
        <w:t>Equity and Trust Questions</w:t>
      </w:r>
      <w:r w:rsidR="00132208" w:rsidRPr="00DB4362">
        <w:rPr>
          <w:b/>
          <w:bCs/>
          <w:sz w:val="28"/>
          <w:szCs w:val="28"/>
          <w:lang w:val="en-US"/>
        </w:rPr>
        <w:t xml:space="preserve"> </w:t>
      </w:r>
      <w:r w:rsidR="003A7B7D">
        <w:rPr>
          <w:b/>
          <w:bCs/>
          <w:sz w:val="28"/>
          <w:szCs w:val="28"/>
          <w:lang w:val="en-US"/>
        </w:rPr>
        <w:t>– Lecture 2</w:t>
      </w:r>
    </w:p>
    <w:p w14:paraId="6FF9A87D" w14:textId="77777777" w:rsidR="00DB4362" w:rsidRPr="00DB4362" w:rsidRDefault="00DB4362" w:rsidP="00DB4362">
      <w:pPr>
        <w:jc w:val="center"/>
        <w:rPr>
          <w:b/>
          <w:bCs/>
          <w:sz w:val="28"/>
          <w:szCs w:val="28"/>
          <w:lang w:val="en-US"/>
        </w:rPr>
      </w:pPr>
    </w:p>
    <w:p w14:paraId="7418C473" w14:textId="2A77CEC5" w:rsidR="00724D96" w:rsidRDefault="00724D96" w:rsidP="005525DE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DB4362">
        <w:rPr>
          <w:sz w:val="24"/>
          <w:szCs w:val="24"/>
        </w:rPr>
        <w:t xml:space="preserve">The fact that equity was besieged by serious problems before the Judicature Acts is a clear indication that it should never have been introduced into the English legal system in the first place. It is nothing but an avoidable waste of time. Do you agree? </w:t>
      </w:r>
    </w:p>
    <w:p w14:paraId="51442A17" w14:textId="77777777" w:rsidR="00DB4362" w:rsidRDefault="00DB4362" w:rsidP="00DB4362">
      <w:pPr>
        <w:pStyle w:val="ListParagraph"/>
        <w:rPr>
          <w:sz w:val="24"/>
          <w:szCs w:val="24"/>
        </w:rPr>
      </w:pPr>
    </w:p>
    <w:p w14:paraId="556DC144" w14:textId="3F0F9BFB" w:rsidR="00724D96" w:rsidRDefault="00724D96" w:rsidP="00DB436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DB4362">
        <w:rPr>
          <w:sz w:val="24"/>
          <w:szCs w:val="24"/>
        </w:rPr>
        <w:t xml:space="preserve">Equity is so flexible it can apply to anything; it is so powerful it can revoke or nullify a judgement given by a common law court. Is this true? </w:t>
      </w:r>
    </w:p>
    <w:p w14:paraId="54DFCE0A" w14:textId="77777777" w:rsidR="00DB4362" w:rsidRPr="00DB4362" w:rsidRDefault="00DB4362" w:rsidP="00DB4362">
      <w:pPr>
        <w:rPr>
          <w:sz w:val="24"/>
          <w:szCs w:val="24"/>
        </w:rPr>
      </w:pPr>
    </w:p>
    <w:p w14:paraId="7007C95D" w14:textId="19DCE4C0" w:rsidR="005525DE" w:rsidRPr="00DB4362" w:rsidRDefault="005525DE" w:rsidP="005525DE">
      <w:pPr>
        <w:pStyle w:val="ListParagraph"/>
        <w:numPr>
          <w:ilvl w:val="0"/>
          <w:numId w:val="2"/>
        </w:numPr>
        <w:rPr>
          <w:sz w:val="24"/>
          <w:szCs w:val="24"/>
          <w:lang w:val="en-US"/>
        </w:rPr>
      </w:pPr>
      <w:r w:rsidRPr="00DB4362">
        <w:rPr>
          <w:sz w:val="24"/>
          <w:szCs w:val="24"/>
          <w:lang w:val="en-US"/>
        </w:rPr>
        <w:t>Tell me the facts of the following cases.</w:t>
      </w:r>
    </w:p>
    <w:p w14:paraId="7AFA8773" w14:textId="77777777" w:rsidR="00560779" w:rsidRDefault="00560779" w:rsidP="00560779">
      <w:pPr>
        <w:pStyle w:val="ListParagraph"/>
        <w:rPr>
          <w:lang w:val="en-US"/>
        </w:rPr>
      </w:pPr>
    </w:p>
    <w:p w14:paraId="6D64417F" w14:textId="60BC4C2F" w:rsidR="005525DE" w:rsidRPr="003A7B7D" w:rsidRDefault="005525DE" w:rsidP="005525DE">
      <w:pPr>
        <w:pStyle w:val="ListParagraph"/>
        <w:rPr>
          <w:b/>
          <w:bCs/>
          <w:i/>
          <w:iCs/>
          <w:sz w:val="24"/>
          <w:szCs w:val="24"/>
          <w:lang w:val="it-IT"/>
        </w:rPr>
      </w:pPr>
      <w:r w:rsidRPr="003A7B7D">
        <w:rPr>
          <w:b/>
          <w:bCs/>
          <w:i/>
          <w:iCs/>
          <w:sz w:val="24"/>
          <w:szCs w:val="24"/>
          <w:lang w:val="it-IT"/>
        </w:rPr>
        <w:t>Walsh v Lonsdale [1882]</w:t>
      </w:r>
    </w:p>
    <w:p w14:paraId="62C9079F" w14:textId="60CC36AF" w:rsidR="005525DE" w:rsidRPr="003A7B7D" w:rsidRDefault="005525DE" w:rsidP="005525DE">
      <w:pPr>
        <w:pStyle w:val="ListParagraph"/>
        <w:rPr>
          <w:b/>
          <w:bCs/>
          <w:i/>
          <w:iCs/>
          <w:sz w:val="24"/>
          <w:szCs w:val="24"/>
          <w:lang w:val="it-IT"/>
        </w:rPr>
      </w:pPr>
      <w:r w:rsidRPr="003A7B7D">
        <w:rPr>
          <w:b/>
          <w:bCs/>
          <w:i/>
          <w:iCs/>
          <w:sz w:val="24"/>
          <w:szCs w:val="24"/>
          <w:lang w:val="it-IT"/>
        </w:rPr>
        <w:t>Penn v Lord Baltimore [1750]</w:t>
      </w:r>
    </w:p>
    <w:p w14:paraId="7A8A9A40" w14:textId="23996288" w:rsidR="005525DE" w:rsidRPr="00DB4362" w:rsidRDefault="005525DE" w:rsidP="005525DE">
      <w:pPr>
        <w:pStyle w:val="ListParagraph"/>
        <w:rPr>
          <w:b/>
          <w:bCs/>
          <w:i/>
          <w:iCs/>
          <w:sz w:val="24"/>
          <w:szCs w:val="24"/>
          <w:lang w:val="en-US"/>
        </w:rPr>
      </w:pPr>
      <w:r w:rsidRPr="00DB4362">
        <w:rPr>
          <w:b/>
          <w:bCs/>
          <w:i/>
          <w:iCs/>
          <w:sz w:val="24"/>
          <w:szCs w:val="24"/>
          <w:lang w:val="en-US"/>
        </w:rPr>
        <w:t>Lee v Haley [1869]</w:t>
      </w:r>
    </w:p>
    <w:p w14:paraId="650A33DE" w14:textId="7A6BCEA2" w:rsidR="00560779" w:rsidRPr="00DB4362" w:rsidRDefault="00560779" w:rsidP="005525DE">
      <w:pPr>
        <w:pStyle w:val="ListParagraph"/>
        <w:rPr>
          <w:b/>
          <w:bCs/>
          <w:i/>
          <w:iCs/>
          <w:sz w:val="24"/>
          <w:szCs w:val="24"/>
        </w:rPr>
      </w:pPr>
      <w:r w:rsidRPr="00DB4362">
        <w:rPr>
          <w:b/>
          <w:bCs/>
          <w:i/>
          <w:iCs/>
          <w:sz w:val="24"/>
          <w:szCs w:val="24"/>
        </w:rPr>
        <w:t>Tinsley v Milligan [1993]</w:t>
      </w:r>
    </w:p>
    <w:p w14:paraId="05362C57" w14:textId="79EF4B87" w:rsidR="00560779" w:rsidRPr="00DB4362" w:rsidRDefault="00560779" w:rsidP="005525DE">
      <w:pPr>
        <w:pStyle w:val="ListParagraph"/>
        <w:rPr>
          <w:b/>
          <w:bCs/>
          <w:i/>
          <w:iCs/>
          <w:sz w:val="24"/>
          <w:szCs w:val="24"/>
        </w:rPr>
      </w:pPr>
      <w:r w:rsidRPr="00DB4362">
        <w:rPr>
          <w:b/>
          <w:bCs/>
          <w:i/>
          <w:iCs/>
          <w:sz w:val="24"/>
          <w:szCs w:val="24"/>
        </w:rPr>
        <w:t>James v Williams [2000]</w:t>
      </w:r>
    </w:p>
    <w:p w14:paraId="2E3B1CDD" w14:textId="782B3033" w:rsidR="005525DE" w:rsidRPr="00DB4362" w:rsidRDefault="005525DE" w:rsidP="005525DE">
      <w:pPr>
        <w:pStyle w:val="ListParagraph"/>
        <w:rPr>
          <w:b/>
          <w:bCs/>
          <w:i/>
          <w:iCs/>
          <w:sz w:val="24"/>
          <w:szCs w:val="24"/>
          <w:lang w:val="en-US"/>
        </w:rPr>
      </w:pPr>
      <w:r w:rsidRPr="00DB4362">
        <w:rPr>
          <w:b/>
          <w:bCs/>
          <w:i/>
          <w:iCs/>
          <w:sz w:val="24"/>
          <w:szCs w:val="24"/>
          <w:lang w:val="en-US"/>
        </w:rPr>
        <w:t>O’Sullivan Management Agency and Music Limited [1985]</w:t>
      </w:r>
    </w:p>
    <w:p w14:paraId="0E2156BC" w14:textId="35001B1A" w:rsidR="001608AC" w:rsidRPr="00DB4362" w:rsidRDefault="001608AC" w:rsidP="005525DE">
      <w:pPr>
        <w:pStyle w:val="ListParagraph"/>
        <w:rPr>
          <w:b/>
          <w:bCs/>
          <w:i/>
          <w:iCs/>
          <w:sz w:val="24"/>
          <w:szCs w:val="24"/>
          <w:lang w:val="en-US"/>
        </w:rPr>
      </w:pPr>
      <w:r w:rsidRPr="00DB4362">
        <w:rPr>
          <w:b/>
          <w:bCs/>
          <w:i/>
          <w:iCs/>
          <w:sz w:val="24"/>
          <w:szCs w:val="24"/>
          <w:lang w:val="en-US"/>
        </w:rPr>
        <w:t>Baker v Archer -</w:t>
      </w:r>
      <w:proofErr w:type="spellStart"/>
      <w:r w:rsidRPr="00DB4362">
        <w:rPr>
          <w:b/>
          <w:bCs/>
          <w:i/>
          <w:iCs/>
          <w:sz w:val="24"/>
          <w:szCs w:val="24"/>
          <w:lang w:val="en-US"/>
        </w:rPr>
        <w:t>Shee</w:t>
      </w:r>
      <w:proofErr w:type="spellEnd"/>
      <w:r w:rsidRPr="00DB4362">
        <w:rPr>
          <w:b/>
          <w:bCs/>
          <w:i/>
          <w:iCs/>
          <w:sz w:val="24"/>
          <w:szCs w:val="24"/>
          <w:lang w:val="en-US"/>
        </w:rPr>
        <w:t xml:space="preserve"> [1927]</w:t>
      </w:r>
    </w:p>
    <w:p w14:paraId="1C432772" w14:textId="2A7F100D" w:rsidR="001608AC" w:rsidRPr="00DB4362" w:rsidRDefault="001608AC" w:rsidP="005525DE">
      <w:pPr>
        <w:pStyle w:val="ListParagraph"/>
        <w:rPr>
          <w:b/>
          <w:bCs/>
          <w:i/>
          <w:iCs/>
          <w:sz w:val="24"/>
          <w:szCs w:val="24"/>
          <w:lang w:val="en-US"/>
        </w:rPr>
      </w:pPr>
      <w:proofErr w:type="spellStart"/>
      <w:r w:rsidRPr="00DB4362">
        <w:rPr>
          <w:b/>
          <w:bCs/>
          <w:i/>
          <w:iCs/>
          <w:sz w:val="24"/>
          <w:szCs w:val="24"/>
          <w:lang w:val="en-US"/>
        </w:rPr>
        <w:t>Schalit</w:t>
      </w:r>
      <w:proofErr w:type="spellEnd"/>
      <w:r w:rsidRPr="00DB4362">
        <w:rPr>
          <w:b/>
          <w:bCs/>
          <w:i/>
          <w:iCs/>
          <w:sz w:val="24"/>
          <w:szCs w:val="24"/>
          <w:lang w:val="en-US"/>
        </w:rPr>
        <w:t xml:space="preserve"> v Nadler [1933]</w:t>
      </w:r>
    </w:p>
    <w:p w14:paraId="67978E06" w14:textId="53E9582A" w:rsidR="001608AC" w:rsidRPr="00560779" w:rsidRDefault="001608AC" w:rsidP="005525DE">
      <w:pPr>
        <w:pStyle w:val="ListParagraph"/>
        <w:rPr>
          <w:lang w:val="en-US"/>
        </w:rPr>
      </w:pPr>
    </w:p>
    <w:p w14:paraId="68613EE6" w14:textId="10D4AA7E" w:rsidR="001608AC" w:rsidRPr="00DB4362" w:rsidRDefault="001608AC" w:rsidP="001608AC">
      <w:pPr>
        <w:pStyle w:val="ListParagraph"/>
        <w:numPr>
          <w:ilvl w:val="0"/>
          <w:numId w:val="2"/>
        </w:numPr>
        <w:rPr>
          <w:sz w:val="24"/>
          <w:szCs w:val="24"/>
          <w:lang w:val="en-US"/>
        </w:rPr>
      </w:pPr>
      <w:r w:rsidRPr="00DB4362">
        <w:rPr>
          <w:sz w:val="24"/>
          <w:szCs w:val="24"/>
          <w:lang w:val="en-US"/>
        </w:rPr>
        <w:t>Prepare a time frame for the development of Equity.  For each of the following periods note what was happening as far as Equity was concerned:-</w:t>
      </w:r>
    </w:p>
    <w:p w14:paraId="499D6629" w14:textId="2C7C4834" w:rsidR="001608AC" w:rsidRPr="00DB4362" w:rsidRDefault="001608AC" w:rsidP="001608AC">
      <w:pPr>
        <w:pStyle w:val="ListParagraph"/>
        <w:rPr>
          <w:sz w:val="24"/>
          <w:szCs w:val="24"/>
          <w:lang w:val="en-US"/>
        </w:rPr>
      </w:pPr>
    </w:p>
    <w:p w14:paraId="31A8CEAF" w14:textId="4075C5B1" w:rsidR="00132208" w:rsidRPr="00DB4362" w:rsidRDefault="001608AC" w:rsidP="00132208">
      <w:pPr>
        <w:pStyle w:val="ListParagraph"/>
        <w:rPr>
          <w:sz w:val="24"/>
          <w:szCs w:val="24"/>
          <w:lang w:val="en-US"/>
        </w:rPr>
      </w:pPr>
      <w:r w:rsidRPr="00DB4362">
        <w:rPr>
          <w:sz w:val="24"/>
          <w:szCs w:val="24"/>
          <w:lang w:val="en-US"/>
        </w:rPr>
        <w:t>12</w:t>
      </w:r>
      <w:r w:rsidRPr="00DB4362">
        <w:rPr>
          <w:sz w:val="24"/>
          <w:szCs w:val="24"/>
          <w:vertAlign w:val="superscript"/>
          <w:lang w:val="en-US"/>
        </w:rPr>
        <w:t>th</w:t>
      </w:r>
      <w:r w:rsidRPr="00DB4362">
        <w:rPr>
          <w:sz w:val="24"/>
          <w:szCs w:val="24"/>
          <w:lang w:val="en-US"/>
        </w:rPr>
        <w:t>-13</w:t>
      </w:r>
      <w:r w:rsidRPr="00DB4362">
        <w:rPr>
          <w:sz w:val="24"/>
          <w:szCs w:val="24"/>
          <w:vertAlign w:val="superscript"/>
          <w:lang w:val="en-US"/>
        </w:rPr>
        <w:t>th</w:t>
      </w:r>
      <w:r w:rsidRPr="00DB4362">
        <w:rPr>
          <w:sz w:val="24"/>
          <w:szCs w:val="24"/>
          <w:lang w:val="en-US"/>
        </w:rPr>
        <w:t xml:space="preserve"> Century</w:t>
      </w:r>
    </w:p>
    <w:p w14:paraId="5788D9EA" w14:textId="6AD76355" w:rsidR="001608AC" w:rsidRPr="00DB4362" w:rsidRDefault="001608AC" w:rsidP="001608AC">
      <w:pPr>
        <w:pStyle w:val="ListParagraph"/>
        <w:rPr>
          <w:sz w:val="24"/>
          <w:szCs w:val="24"/>
          <w:lang w:val="en-US"/>
        </w:rPr>
      </w:pPr>
      <w:r w:rsidRPr="00DB4362">
        <w:rPr>
          <w:sz w:val="24"/>
          <w:szCs w:val="24"/>
          <w:lang w:val="en-US"/>
        </w:rPr>
        <w:t>14</w:t>
      </w:r>
      <w:r w:rsidRPr="00DB4362">
        <w:rPr>
          <w:sz w:val="24"/>
          <w:szCs w:val="24"/>
          <w:vertAlign w:val="superscript"/>
          <w:lang w:val="en-US"/>
        </w:rPr>
        <w:t>th</w:t>
      </w:r>
      <w:r w:rsidRPr="00DB4362">
        <w:rPr>
          <w:sz w:val="24"/>
          <w:szCs w:val="24"/>
          <w:lang w:val="en-US"/>
        </w:rPr>
        <w:t>-15</w:t>
      </w:r>
      <w:r w:rsidRPr="00DB4362">
        <w:rPr>
          <w:sz w:val="24"/>
          <w:szCs w:val="24"/>
          <w:vertAlign w:val="superscript"/>
          <w:lang w:val="en-US"/>
        </w:rPr>
        <w:t>th</w:t>
      </w:r>
      <w:r w:rsidRPr="00DB4362">
        <w:rPr>
          <w:sz w:val="24"/>
          <w:szCs w:val="24"/>
          <w:lang w:val="en-US"/>
        </w:rPr>
        <w:t xml:space="preserve"> Century</w:t>
      </w:r>
    </w:p>
    <w:p w14:paraId="640A9D4D" w14:textId="457B0151" w:rsidR="001608AC" w:rsidRPr="00DB4362" w:rsidRDefault="001608AC" w:rsidP="001608AC">
      <w:pPr>
        <w:pStyle w:val="ListParagraph"/>
        <w:rPr>
          <w:sz w:val="24"/>
          <w:szCs w:val="24"/>
          <w:lang w:val="en-US"/>
        </w:rPr>
      </w:pPr>
      <w:r w:rsidRPr="00DB4362">
        <w:rPr>
          <w:sz w:val="24"/>
          <w:szCs w:val="24"/>
          <w:lang w:val="en-US"/>
        </w:rPr>
        <w:t>16</w:t>
      </w:r>
      <w:r w:rsidRPr="00DB4362">
        <w:rPr>
          <w:sz w:val="24"/>
          <w:szCs w:val="24"/>
          <w:vertAlign w:val="superscript"/>
          <w:lang w:val="en-US"/>
        </w:rPr>
        <w:t>th</w:t>
      </w:r>
      <w:r w:rsidRPr="00DB4362">
        <w:rPr>
          <w:sz w:val="24"/>
          <w:szCs w:val="24"/>
          <w:lang w:val="en-US"/>
        </w:rPr>
        <w:t xml:space="preserve"> Century</w:t>
      </w:r>
    </w:p>
    <w:p w14:paraId="1AEE5F4A" w14:textId="5C9B1BB1" w:rsidR="001608AC" w:rsidRPr="00DB4362" w:rsidRDefault="001608AC" w:rsidP="001608AC">
      <w:pPr>
        <w:pStyle w:val="ListParagraph"/>
        <w:rPr>
          <w:sz w:val="24"/>
          <w:szCs w:val="24"/>
          <w:lang w:val="en-US"/>
        </w:rPr>
      </w:pPr>
      <w:r w:rsidRPr="00DB4362">
        <w:rPr>
          <w:sz w:val="24"/>
          <w:szCs w:val="24"/>
          <w:lang w:val="en-US"/>
        </w:rPr>
        <w:t>17</w:t>
      </w:r>
      <w:r w:rsidRPr="00DB4362">
        <w:rPr>
          <w:sz w:val="24"/>
          <w:szCs w:val="24"/>
          <w:vertAlign w:val="superscript"/>
          <w:lang w:val="en-US"/>
        </w:rPr>
        <w:t>th</w:t>
      </w:r>
      <w:r w:rsidRPr="00DB4362">
        <w:rPr>
          <w:sz w:val="24"/>
          <w:szCs w:val="24"/>
          <w:lang w:val="en-US"/>
        </w:rPr>
        <w:t xml:space="preserve"> Century</w:t>
      </w:r>
    </w:p>
    <w:p w14:paraId="45824937" w14:textId="3DB69EE7" w:rsidR="001608AC" w:rsidRPr="00DB4362" w:rsidRDefault="001608AC" w:rsidP="001608AC">
      <w:pPr>
        <w:pStyle w:val="ListParagraph"/>
        <w:rPr>
          <w:sz w:val="24"/>
          <w:szCs w:val="24"/>
          <w:lang w:val="en-US"/>
        </w:rPr>
      </w:pPr>
      <w:r w:rsidRPr="00DB4362">
        <w:rPr>
          <w:sz w:val="24"/>
          <w:szCs w:val="24"/>
          <w:lang w:val="en-US"/>
        </w:rPr>
        <w:t>18</w:t>
      </w:r>
      <w:r w:rsidRPr="00DB4362">
        <w:rPr>
          <w:sz w:val="24"/>
          <w:szCs w:val="24"/>
          <w:vertAlign w:val="superscript"/>
          <w:lang w:val="en-US"/>
        </w:rPr>
        <w:t>th</w:t>
      </w:r>
      <w:r w:rsidRPr="00DB4362">
        <w:rPr>
          <w:sz w:val="24"/>
          <w:szCs w:val="24"/>
          <w:lang w:val="en-US"/>
        </w:rPr>
        <w:t xml:space="preserve"> Century</w:t>
      </w:r>
    </w:p>
    <w:p w14:paraId="21FAD930" w14:textId="198CAF54" w:rsidR="001608AC" w:rsidRPr="00DB4362" w:rsidRDefault="001608AC" w:rsidP="001608AC">
      <w:pPr>
        <w:pStyle w:val="ListParagraph"/>
        <w:rPr>
          <w:sz w:val="24"/>
          <w:szCs w:val="24"/>
          <w:lang w:val="en-US"/>
        </w:rPr>
      </w:pPr>
      <w:r w:rsidRPr="00DB4362">
        <w:rPr>
          <w:sz w:val="24"/>
          <w:szCs w:val="24"/>
          <w:lang w:val="en-US"/>
        </w:rPr>
        <w:t>19</w:t>
      </w:r>
      <w:r w:rsidRPr="00DB4362">
        <w:rPr>
          <w:sz w:val="24"/>
          <w:szCs w:val="24"/>
          <w:vertAlign w:val="superscript"/>
          <w:lang w:val="en-US"/>
        </w:rPr>
        <w:t>th</w:t>
      </w:r>
      <w:r w:rsidRPr="00DB4362">
        <w:rPr>
          <w:sz w:val="24"/>
          <w:szCs w:val="24"/>
          <w:lang w:val="en-US"/>
        </w:rPr>
        <w:t xml:space="preserve"> Century</w:t>
      </w:r>
    </w:p>
    <w:p w14:paraId="452EED67" w14:textId="1044A87A" w:rsidR="001608AC" w:rsidRPr="00DB4362" w:rsidRDefault="001608AC" w:rsidP="001608AC">
      <w:pPr>
        <w:pStyle w:val="ListParagraph"/>
        <w:rPr>
          <w:sz w:val="24"/>
          <w:szCs w:val="24"/>
          <w:lang w:val="en-US"/>
        </w:rPr>
      </w:pPr>
      <w:r w:rsidRPr="00DB4362">
        <w:rPr>
          <w:sz w:val="24"/>
          <w:szCs w:val="24"/>
          <w:lang w:val="en-US"/>
        </w:rPr>
        <w:t>20</w:t>
      </w:r>
      <w:r w:rsidRPr="00DB4362">
        <w:rPr>
          <w:sz w:val="24"/>
          <w:szCs w:val="24"/>
          <w:vertAlign w:val="superscript"/>
          <w:lang w:val="en-US"/>
        </w:rPr>
        <w:t>th</w:t>
      </w:r>
      <w:r w:rsidRPr="00DB4362">
        <w:rPr>
          <w:sz w:val="24"/>
          <w:szCs w:val="24"/>
          <w:lang w:val="en-US"/>
        </w:rPr>
        <w:t xml:space="preserve"> Century</w:t>
      </w:r>
    </w:p>
    <w:sectPr w:rsidR="001608AC" w:rsidRPr="00DB43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F61834"/>
    <w:multiLevelType w:val="hybridMultilevel"/>
    <w:tmpl w:val="D3DC18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800712"/>
    <w:multiLevelType w:val="hybridMultilevel"/>
    <w:tmpl w:val="3326B252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4D96"/>
    <w:rsid w:val="00132208"/>
    <w:rsid w:val="001608AC"/>
    <w:rsid w:val="003A7B7D"/>
    <w:rsid w:val="005525DE"/>
    <w:rsid w:val="00560779"/>
    <w:rsid w:val="00724D96"/>
    <w:rsid w:val="009257EB"/>
    <w:rsid w:val="00DB4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E01E5F"/>
  <w15:chartTrackingRefBased/>
  <w15:docId w15:val="{B20EEE1F-D489-4036-A9A7-F010E4BD50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525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02FBB62-A46F-4F8A-A837-791A93618A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143</Words>
  <Characters>820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2021-09-26T14:15:00Z</dcterms:created>
  <dcterms:modified xsi:type="dcterms:W3CDTF">2021-09-26T14:15:00Z</dcterms:modified>
</cp:coreProperties>
</file>