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A5D6610" wp14:paraId="4A564628" wp14:textId="1DD0593E">
      <w:pPr>
        <w:spacing w:after="0" w:afterAutospacing="off" w:line="240" w:lineRule="auto"/>
        <w:rPr>
          <w:rFonts w:ascii="Calibri" w:hAnsi="Calibri" w:eastAsia="Calibri" w:cs="Calibri"/>
          <w:noProof w:val="0"/>
          <w:sz w:val="22"/>
          <w:szCs w:val="22"/>
          <w:lang w:val="en-GB"/>
        </w:rPr>
      </w:pPr>
      <w:r w:rsidRPr="6A5D6610" w:rsidR="3A888E6D">
        <w:rPr>
          <w:rFonts w:ascii="Calibri" w:hAnsi="Calibri" w:eastAsia="Calibri" w:cs="Calibri"/>
          <w:strike w:val="0"/>
          <w:dstrike w:val="0"/>
          <w:noProof w:val="0"/>
          <w:sz w:val="22"/>
          <w:szCs w:val="22"/>
          <w:u w:val="single"/>
          <w:lang w:val="en-GB"/>
        </w:rPr>
        <w:t>Section 1</w:t>
      </w:r>
    </w:p>
    <w:p xmlns:wp14="http://schemas.microsoft.com/office/word/2010/wordml" w:rsidP="6A5D6610" wp14:paraId="50109FD7" wp14:textId="34B26CEA">
      <w:pPr>
        <w:spacing w:after="0" w:afterAutospacing="off" w:line="240" w:lineRule="auto"/>
        <w:rPr>
          <w:rFonts w:ascii="Calibri" w:hAnsi="Calibri" w:eastAsia="Calibri" w:cs="Calibri"/>
          <w:noProof w:val="0"/>
          <w:sz w:val="22"/>
          <w:szCs w:val="22"/>
          <w:lang w:val="en-GB"/>
        </w:rPr>
      </w:pPr>
    </w:p>
    <w:p xmlns:wp14="http://schemas.microsoft.com/office/word/2010/wordml" w:rsidP="6A5D6610" wp14:paraId="54FAD598" wp14:textId="2B691884">
      <w:pPr>
        <w:spacing w:after="0" w:afterAutospacing="off" w:line="240" w:lineRule="auto"/>
        <w:jc w:val="center"/>
        <w:rPr>
          <w:rFonts w:ascii="Calibri Light" w:hAnsi="Calibri Light" w:eastAsia="Calibri Light" w:cs="Calibri Light"/>
          <w:noProof w:val="0"/>
          <w:sz w:val="24"/>
          <w:szCs w:val="24"/>
          <w:lang w:val="en-GB"/>
        </w:rPr>
      </w:pPr>
      <w:r w:rsidR="3A888E6D">
        <w:drawing>
          <wp:inline xmlns:wp14="http://schemas.microsoft.com/office/word/2010/wordprocessingDrawing" wp14:editId="3F32BCCB" wp14:anchorId="4CB05E4A">
            <wp:extent cx="5724524" cy="3381375"/>
            <wp:effectExtent l="0" t="0" r="0" b="0"/>
            <wp:docPr id="1860339490" name="" title=""/>
            <wp:cNvGraphicFramePr>
              <a:graphicFrameLocks noChangeAspect="1"/>
            </wp:cNvGraphicFramePr>
            <a:graphic>
              <a:graphicData uri="http://schemas.openxmlformats.org/drawingml/2006/picture">
                <pic:pic>
                  <pic:nvPicPr>
                    <pic:cNvPr id="0" name=""/>
                    <pic:cNvPicPr/>
                  </pic:nvPicPr>
                  <pic:blipFill>
                    <a:blip r:embed="Rc49083756c4047a5">
                      <a:extLst>
                        <a:ext xmlns:a="http://schemas.openxmlformats.org/drawingml/2006/main" uri="{28A0092B-C50C-407E-A947-70E740481C1C}">
                          <a14:useLocalDpi val="0"/>
                        </a:ext>
                      </a:extLst>
                    </a:blip>
                    <a:stretch>
                      <a:fillRect/>
                    </a:stretch>
                  </pic:blipFill>
                  <pic:spPr>
                    <a:xfrm>
                      <a:off x="0" y="0"/>
                      <a:ext cx="5724524" cy="3381375"/>
                    </a:xfrm>
                    <a:prstGeom prst="rect">
                      <a:avLst/>
                    </a:prstGeom>
                  </pic:spPr>
                </pic:pic>
              </a:graphicData>
            </a:graphic>
          </wp:inline>
        </w:drawing>
      </w:r>
      <w:r w:rsidRPr="6A5D6610" w:rsidR="3A888E6D">
        <w:rPr>
          <w:rFonts w:ascii="Calibri Light" w:hAnsi="Calibri Light" w:eastAsia="Calibri Light" w:cs="Calibri Light"/>
          <w:noProof w:val="0"/>
          <w:sz w:val="24"/>
          <w:szCs w:val="24"/>
          <w:lang w:val="en-GB"/>
        </w:rPr>
        <w:t>(Source own picture 2023)</w:t>
      </w:r>
    </w:p>
    <w:p xmlns:wp14="http://schemas.microsoft.com/office/word/2010/wordml" w:rsidP="6A5D6610" wp14:paraId="1BD434C5" wp14:textId="4E080143">
      <w:pPr>
        <w:spacing w:after="0" w:afterAutospacing="off" w:line="240" w:lineRule="auto"/>
        <w:rPr>
          <w:rFonts w:ascii="Calibri Light" w:hAnsi="Calibri Light" w:eastAsia="Calibri Light" w:cs="Calibri Light"/>
          <w:noProof w:val="0"/>
          <w:sz w:val="24"/>
          <w:szCs w:val="24"/>
          <w:lang w:val="en-GB"/>
        </w:rPr>
      </w:pPr>
    </w:p>
    <w:p xmlns:wp14="http://schemas.microsoft.com/office/word/2010/wordml" w:rsidP="6A5D6610" wp14:paraId="07E6967D" wp14:textId="20AD6179">
      <w:pPr>
        <w:spacing w:after="0" w:afterAutospacing="off" w:line="240" w:lineRule="auto"/>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b w:val="1"/>
          <w:bCs w:val="1"/>
          <w:strike w:val="0"/>
          <w:dstrike w:val="0"/>
          <w:noProof w:val="0"/>
          <w:sz w:val="24"/>
          <w:szCs w:val="24"/>
          <w:u w:val="single"/>
          <w:lang w:val="en-GB"/>
        </w:rPr>
        <w:t xml:space="preserve">Section 2 </w:t>
      </w:r>
    </w:p>
    <w:p xmlns:wp14="http://schemas.microsoft.com/office/word/2010/wordml" w:rsidP="6A5D6610" wp14:paraId="2D0395A7" wp14:textId="77C0B941">
      <w:pPr>
        <w:spacing w:before="0" w:beforeAutospacing="off" w:after="0" w:afterAutospacing="off" w:line="259" w:lineRule="auto"/>
        <w:rPr>
          <w:rFonts w:ascii="Calibri Light" w:hAnsi="Calibri Light" w:eastAsia="Calibri Light" w:cs="Calibri Light"/>
          <w:noProof w:val="0"/>
          <w:color w:val="4D5156"/>
          <w:sz w:val="24"/>
          <w:szCs w:val="24"/>
          <w:lang w:val="en-GB"/>
        </w:rPr>
      </w:pPr>
    </w:p>
    <w:p xmlns:wp14="http://schemas.microsoft.com/office/word/2010/wordml" w:rsidP="6A5D6610" wp14:paraId="03014426" wp14:textId="4B3D960E">
      <w:pPr>
        <w:spacing w:before="200" w:beforeAutospacing="off" w:after="0" w:afterAutospacing="off" w:line="240" w:lineRule="exact"/>
        <w:jc w:val="both"/>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noProof w:val="0"/>
          <w:sz w:val="24"/>
          <w:szCs w:val="24"/>
          <w:lang w:val="en"/>
        </w:rPr>
        <w:t xml:space="preserve">The Natural Surroundings, in this wooded area would provide a brilliant enviroment to learn all about science by giving children first hand experiences and opportunities of nature and the natural surroundings. This could be from the woodland, the stream running through it to making dens and play areas. When it comes to nature and science they are two areas that can when combined outside of the classroom can add depth to a childs understandig of the natural world, it can also help with their health and wellbeing. There are many scientific activities children can do while being in this amazing outdoor area. One of the first things I would do is to make sure that all children have the correct footware wether that be wellies, trainers or boots, this is to show them that with the right footware it will help them to be able to climb, run and play more safely, and if raining they should always wear a coat. I would then talk to them surrounding safety for example never eat any of the plant life as it could make them unwell, if you are playing by the water to again becareful as water can again be dangerous. </w:t>
      </w:r>
      <w:r w:rsidRPr="6A5D6610" w:rsidR="3A888E6D">
        <w:rPr>
          <w:rFonts w:ascii="Calibri Light" w:hAnsi="Calibri Light" w:eastAsia="Calibri Light" w:cs="Calibri Light"/>
          <w:noProof w:val="0"/>
          <w:sz w:val="24"/>
          <w:szCs w:val="24"/>
          <w:lang w:val="en-GB"/>
        </w:rPr>
        <w:t>The curriculum for Wales supports the 4 purposes these are the aims of a school’s curriculum to help support learners to go on to become: ‘’ambitious, capable learners, ready to learn throughout their lives, enterprising, creative</w:t>
      </w:r>
      <w:r w:rsidRPr="6A5D6610" w:rsidR="3A888E6D">
        <w:rPr>
          <w:rFonts w:ascii="Calibri Light" w:hAnsi="Calibri Light" w:eastAsia="Calibri Light" w:cs="Calibri Light"/>
          <w:b w:val="1"/>
          <w:bCs w:val="1"/>
          <w:noProof w:val="0"/>
          <w:sz w:val="24"/>
          <w:szCs w:val="24"/>
          <w:lang w:val="en-GB"/>
        </w:rPr>
        <w:t xml:space="preserve"> </w:t>
      </w:r>
      <w:r w:rsidRPr="6A5D6610" w:rsidR="3A888E6D">
        <w:rPr>
          <w:rFonts w:ascii="Calibri Light" w:hAnsi="Calibri Light" w:eastAsia="Calibri Light" w:cs="Calibri Light"/>
          <w:noProof w:val="0"/>
          <w:sz w:val="24"/>
          <w:szCs w:val="24"/>
          <w:lang w:val="en-GB"/>
        </w:rPr>
        <w:t>contributors, ready to play a full part in life and work, ethical, informed citizens of Wales and the world, healthy, confiden</w:t>
      </w:r>
      <w:r w:rsidRPr="6A5D6610" w:rsidR="3A888E6D">
        <w:rPr>
          <w:rFonts w:ascii="Calibri Light" w:hAnsi="Calibri Light" w:eastAsia="Calibri Light" w:cs="Calibri Light"/>
          <w:b w:val="1"/>
          <w:bCs w:val="1"/>
          <w:noProof w:val="0"/>
          <w:sz w:val="24"/>
          <w:szCs w:val="24"/>
          <w:lang w:val="en-GB"/>
        </w:rPr>
        <w:t xml:space="preserve">t </w:t>
      </w:r>
      <w:r w:rsidRPr="6A5D6610" w:rsidR="3A888E6D">
        <w:rPr>
          <w:rFonts w:ascii="Calibri Light" w:hAnsi="Calibri Light" w:eastAsia="Calibri Light" w:cs="Calibri Light"/>
          <w:noProof w:val="0"/>
          <w:sz w:val="24"/>
          <w:szCs w:val="24"/>
          <w:lang w:val="en-GB"/>
        </w:rPr>
        <w:t xml:space="preserve">individuals, ready to lead fulfilling lives as valued members of society’’ (Curriculum for Wales 2022) </w:t>
      </w:r>
    </w:p>
    <w:p xmlns:wp14="http://schemas.microsoft.com/office/word/2010/wordml" w:rsidP="6A5D6610" wp14:paraId="54056B92" wp14:textId="429B1A52">
      <w:pPr>
        <w:spacing w:before="0" w:beforeAutospacing="off" w:after="0" w:afterAutospacing="off" w:line="360" w:lineRule="exac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noProof w:val="0"/>
          <w:sz w:val="24"/>
          <w:szCs w:val="24"/>
          <w:lang w:val="en-GB"/>
        </w:rPr>
        <w:t>Some of the activities I would try to encourage the children to do while they are in thoutdoor area are :-</w:t>
      </w:r>
    </w:p>
    <w:p xmlns:wp14="http://schemas.microsoft.com/office/word/2010/wordml" w:rsidP="6A5D6610" wp14:paraId="2A4D390B" wp14:textId="1ED82603">
      <w:pPr>
        <w:spacing w:before="0" w:beforeAutospacing="off" w:after="0" w:afterAutospacing="off" w:line="360" w:lineRule="exact"/>
        <w:rPr>
          <w:rFonts w:ascii="Calibri Light" w:hAnsi="Calibri Light" w:eastAsia="Calibri Light" w:cs="Calibri Light"/>
          <w:noProof w:val="0"/>
          <w:sz w:val="24"/>
          <w:szCs w:val="24"/>
          <w:lang w:val="en-GB"/>
        </w:rPr>
      </w:pPr>
    </w:p>
    <w:p xmlns:wp14="http://schemas.microsoft.com/office/word/2010/wordml" w:rsidP="6A5D6610" wp14:paraId="32F0B6C3" wp14:textId="6E4EFA83">
      <w:pPr>
        <w:spacing w:before="0" w:beforeAutospacing="off" w:after="0" w:afterAutospacing="off" w:line="360" w:lineRule="exact"/>
        <w:rPr>
          <w:rFonts w:ascii="Calibri Light" w:hAnsi="Calibri Light" w:eastAsia="Calibri Light" w:cs="Calibri Light"/>
          <w:noProof w:val="0"/>
          <w:sz w:val="24"/>
          <w:szCs w:val="24"/>
          <w:lang w:val="en-GB"/>
        </w:rPr>
      </w:pPr>
    </w:p>
    <w:p xmlns:wp14="http://schemas.microsoft.com/office/word/2010/wordml" w:rsidP="6A5D6610" wp14:paraId="570EBFE1" wp14:textId="620EA04E">
      <w:pPr>
        <w:spacing w:before="0" w:beforeAutospacing="off" w:after="0" w:afterAutospacing="off" w:line="360" w:lineRule="exac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b w:val="1"/>
          <w:bCs w:val="1"/>
          <w:strike w:val="0"/>
          <w:dstrike w:val="0"/>
          <w:noProof w:val="0"/>
          <w:sz w:val="24"/>
          <w:szCs w:val="24"/>
          <w:u w:val="single"/>
          <w:lang w:val="en-GB"/>
        </w:rPr>
        <w:t>Potion making</w:t>
      </w:r>
    </w:p>
    <w:p xmlns:wp14="http://schemas.microsoft.com/office/word/2010/wordml" w:rsidP="6A5D6610" wp14:paraId="2451B02E" wp14:textId="3D2BA3CC">
      <w:pPr>
        <w:spacing w:before="0" w:beforeAutospacing="off" w:after="0" w:afterAutospacing="off" w:line="360" w:lineRule="exac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noProof w:val="0"/>
          <w:sz w:val="24"/>
          <w:szCs w:val="24"/>
          <w:lang w:val="en-GB"/>
        </w:rPr>
        <w:t>This is where you can allow the children to use their imagination and be witches and wizards, mixing and stirring, whatever the yd like. They can have a bowl, jar, saucepan or any other type of pot and are then left to add or mix anything they can find around them, this can be the water, soil, mud, leaves, stones and whatever else they around them. This is then getting them to use their imagination, even measurements as they must work out how much of each will fit in the pot, they are making it in, they can also go onto name their potion and tell us what it does and how it works, they can make their own kitchen or shop, where they can sell and make potions or meals for their fellow class mates again this is good for their communication skills.</w:t>
      </w:r>
    </w:p>
    <w:p xmlns:wp14="http://schemas.microsoft.com/office/word/2010/wordml" w:rsidP="6A5D6610" wp14:paraId="4094D92E" wp14:textId="7BA440CD">
      <w:pPr>
        <w:spacing w:before="0" w:beforeAutospacing="off" w:after="0" w:afterAutospacing="off" w:line="360" w:lineRule="exact"/>
        <w:ind w:left="0" w:right="0"/>
        <w:jc w:val="left"/>
        <w:rPr>
          <w:rFonts w:ascii="Calibri" w:hAnsi="Calibri" w:eastAsia="Calibri" w:cs="Calibri"/>
          <w:noProof w:val="0"/>
          <w:sz w:val="19"/>
          <w:szCs w:val="19"/>
          <w:lang w:val="en-GB"/>
        </w:rPr>
      </w:pPr>
      <w:r w:rsidR="3A888E6D">
        <w:drawing>
          <wp:inline xmlns:wp14="http://schemas.microsoft.com/office/word/2010/wordprocessingDrawing" wp14:editId="75399413" wp14:anchorId="02626853">
            <wp:extent cx="1828800" cy="1371600"/>
            <wp:effectExtent l="0" t="0" r="0" b="0"/>
            <wp:docPr id="1728480614" name="" title=""/>
            <wp:cNvGraphicFramePr>
              <a:graphicFrameLocks noChangeAspect="1"/>
            </wp:cNvGraphicFramePr>
            <a:graphic>
              <a:graphicData uri="http://schemas.openxmlformats.org/drawingml/2006/picture">
                <pic:pic>
                  <pic:nvPicPr>
                    <pic:cNvPr id="0" name=""/>
                    <pic:cNvPicPr/>
                  </pic:nvPicPr>
                  <pic:blipFill>
                    <a:blip r:embed="R4713de4ec9fa462e">
                      <a:extLst>
                        <a:ext xmlns:a="http://schemas.openxmlformats.org/drawingml/2006/main" uri="{28A0092B-C50C-407E-A947-70E740481C1C}">
                          <a14:useLocalDpi val="0"/>
                        </a:ext>
                      </a:extLst>
                    </a:blip>
                    <a:stretch>
                      <a:fillRect/>
                    </a:stretch>
                  </pic:blipFill>
                  <pic:spPr>
                    <a:xfrm>
                      <a:off x="0" y="0"/>
                      <a:ext cx="1828800" cy="1371600"/>
                    </a:xfrm>
                    <a:prstGeom prst="rect">
                      <a:avLst/>
                    </a:prstGeom>
                  </pic:spPr>
                </pic:pic>
              </a:graphicData>
            </a:graphic>
          </wp:inline>
        </w:drawing>
      </w:r>
      <w:r w:rsidRPr="6A5D6610" w:rsidR="3A888E6D">
        <w:rPr>
          <w:rFonts w:ascii="Calibri" w:hAnsi="Calibri" w:eastAsia="Calibri" w:cs="Calibri"/>
          <w:noProof w:val="0"/>
          <w:sz w:val="22"/>
          <w:szCs w:val="22"/>
          <w:lang w:val="en-GB"/>
        </w:rPr>
        <w:t xml:space="preserve">    </w:t>
      </w:r>
      <w:r w:rsidR="3A888E6D">
        <w:drawing>
          <wp:inline xmlns:wp14="http://schemas.microsoft.com/office/word/2010/wordprocessingDrawing" wp14:editId="6C74DE92" wp14:anchorId="45037704">
            <wp:extent cx="1885950" cy="1419225"/>
            <wp:effectExtent l="0" t="0" r="0" b="0"/>
            <wp:docPr id="1159918416" name="" title=""/>
            <wp:cNvGraphicFramePr>
              <a:graphicFrameLocks noChangeAspect="1"/>
            </wp:cNvGraphicFramePr>
            <a:graphic>
              <a:graphicData uri="http://schemas.openxmlformats.org/drawingml/2006/picture">
                <pic:pic>
                  <pic:nvPicPr>
                    <pic:cNvPr id="0" name=""/>
                    <pic:cNvPicPr/>
                  </pic:nvPicPr>
                  <pic:blipFill>
                    <a:blip r:embed="R81e7519fd9144283">
                      <a:extLst>
                        <a:ext xmlns:a="http://schemas.openxmlformats.org/drawingml/2006/main" uri="{28A0092B-C50C-407E-A947-70E740481C1C}">
                          <a14:useLocalDpi val="0"/>
                        </a:ext>
                      </a:extLst>
                    </a:blip>
                    <a:stretch>
                      <a:fillRect/>
                    </a:stretch>
                  </pic:blipFill>
                  <pic:spPr>
                    <a:xfrm>
                      <a:off x="0" y="0"/>
                      <a:ext cx="1885950" cy="1419225"/>
                    </a:xfrm>
                    <a:prstGeom prst="rect">
                      <a:avLst/>
                    </a:prstGeom>
                  </pic:spPr>
                </pic:pic>
              </a:graphicData>
            </a:graphic>
          </wp:inline>
        </w:drawing>
      </w:r>
      <w:r w:rsidRPr="6A5D6610" w:rsidR="3A888E6D">
        <w:rPr>
          <w:rFonts w:ascii="Calibri" w:hAnsi="Calibri" w:eastAsia="Calibri" w:cs="Calibri"/>
          <w:noProof w:val="0"/>
          <w:sz w:val="22"/>
          <w:szCs w:val="22"/>
          <w:lang w:val="en-GB"/>
        </w:rPr>
        <w:t>(Picture from Bing search 2023)</w:t>
      </w:r>
    </w:p>
    <w:p xmlns:wp14="http://schemas.microsoft.com/office/word/2010/wordml" w:rsidP="6A5D6610" wp14:paraId="4930A345" wp14:textId="19AA1A9A">
      <w:pPr>
        <w:spacing w:before="0" w:beforeAutospacing="off" w:after="0" w:afterAutospacing="off" w:line="360" w:lineRule="exact"/>
        <w:ind w:left="0" w:right="0"/>
        <w:jc w:val="left"/>
        <w:rPr>
          <w:rFonts w:ascii="Calibri" w:hAnsi="Calibri" w:eastAsia="Calibri" w:cs="Calibri"/>
          <w:noProof w:val="0"/>
          <w:sz w:val="19"/>
          <w:szCs w:val="19"/>
          <w:lang w:val="en-GB"/>
        </w:rPr>
      </w:pPr>
    </w:p>
    <w:p xmlns:wp14="http://schemas.microsoft.com/office/word/2010/wordml" w:rsidP="6A5D6610" wp14:paraId="6220F70F" wp14:textId="1EC5E85C">
      <w:pPr>
        <w:spacing w:before="0" w:beforeAutospacing="off" w:after="0" w:afterAutospacing="off" w:line="360" w:lineRule="exac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b w:val="1"/>
          <w:bCs w:val="1"/>
          <w:strike w:val="0"/>
          <w:dstrike w:val="0"/>
          <w:noProof w:val="0"/>
          <w:sz w:val="24"/>
          <w:szCs w:val="24"/>
          <w:u w:val="single"/>
          <w:lang w:val="en-GB"/>
        </w:rPr>
        <w:t>Learning about the Seasons</w:t>
      </w:r>
    </w:p>
    <w:p xmlns:wp14="http://schemas.microsoft.com/office/word/2010/wordml" w:rsidP="6A5D6610" wp14:paraId="08CC6DAE" wp14:textId="2A2EB615">
      <w:pPr>
        <w:spacing w:before="0" w:beforeAutospacing="off" w:after="0" w:afterAutospacing="off" w:line="360" w:lineRule="exac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noProof w:val="0"/>
          <w:sz w:val="24"/>
          <w:szCs w:val="24"/>
          <w:lang w:val="en-GB"/>
        </w:rPr>
        <w:t xml:space="preserve"> Another thing the children could be do is learn about the different seasons, they can then watch how the seasons change how the woods change throughout the year, they can watch and see how some trees lose their leaves while others don't and also how the leaves change colours,  this can also lead on to hibernation, what is it, what animals do it and why do they it, they can make dens for the animals to hibernate in, you could then ask the children or just observe how  they would do this and what materials would they use, would they build it up high or down on the ground. You could also get them to look at how long they hibernate for and how they survive such long periods of hibernation.                </w:t>
      </w:r>
    </w:p>
    <w:p xmlns:wp14="http://schemas.microsoft.com/office/word/2010/wordml" w:rsidP="6A5D6610" wp14:paraId="71E43D2F" wp14:textId="5BC846B2">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r w:rsidRPr="6A5D6610" w:rsidR="3A888E6D">
        <w:rPr>
          <w:rFonts w:ascii="Calibri" w:hAnsi="Calibri" w:eastAsia="Calibri" w:cs="Calibri"/>
          <w:noProof w:val="0"/>
          <w:sz w:val="22"/>
          <w:szCs w:val="22"/>
          <w:lang w:val="en-GB"/>
        </w:rPr>
        <w:t xml:space="preserve">                       </w:t>
      </w:r>
      <w:r w:rsidR="3A888E6D">
        <w:drawing>
          <wp:inline xmlns:wp14="http://schemas.microsoft.com/office/word/2010/wordprocessingDrawing" wp14:editId="4FDD076C" wp14:anchorId="1EC00AF7">
            <wp:extent cx="1304925" cy="1314450"/>
            <wp:effectExtent l="0" t="0" r="0" b="0"/>
            <wp:docPr id="1559699301" name="" title=""/>
            <wp:cNvGraphicFramePr>
              <a:graphicFrameLocks noChangeAspect="1"/>
            </wp:cNvGraphicFramePr>
            <a:graphic>
              <a:graphicData uri="http://schemas.openxmlformats.org/drawingml/2006/picture">
                <pic:pic>
                  <pic:nvPicPr>
                    <pic:cNvPr id="0" name=""/>
                    <pic:cNvPicPr/>
                  </pic:nvPicPr>
                  <pic:blipFill>
                    <a:blip r:embed="R5a50ecf8d9b24119">
                      <a:extLst>
                        <a:ext xmlns:a="http://schemas.openxmlformats.org/drawingml/2006/main" uri="{28A0092B-C50C-407E-A947-70E740481C1C}">
                          <a14:useLocalDpi val="0"/>
                        </a:ext>
                      </a:extLst>
                    </a:blip>
                    <a:stretch>
                      <a:fillRect/>
                    </a:stretch>
                  </pic:blipFill>
                  <pic:spPr>
                    <a:xfrm>
                      <a:off x="0" y="0"/>
                      <a:ext cx="1304925" cy="1314450"/>
                    </a:xfrm>
                    <a:prstGeom prst="rect">
                      <a:avLst/>
                    </a:prstGeom>
                  </pic:spPr>
                </pic:pic>
              </a:graphicData>
            </a:graphic>
          </wp:inline>
        </w:drawing>
      </w:r>
      <w:r w:rsidR="3A888E6D">
        <w:drawing>
          <wp:inline xmlns:wp14="http://schemas.microsoft.com/office/word/2010/wordprocessingDrawing" wp14:editId="0BC365BC" wp14:anchorId="5A39F074">
            <wp:extent cx="1571625" cy="1047750"/>
            <wp:effectExtent l="0" t="0" r="0" b="0"/>
            <wp:docPr id="364480795" name="" title=""/>
            <wp:cNvGraphicFramePr>
              <a:graphicFrameLocks noChangeAspect="1"/>
            </wp:cNvGraphicFramePr>
            <a:graphic>
              <a:graphicData uri="http://schemas.openxmlformats.org/drawingml/2006/picture">
                <pic:pic>
                  <pic:nvPicPr>
                    <pic:cNvPr id="0" name=""/>
                    <pic:cNvPicPr/>
                  </pic:nvPicPr>
                  <pic:blipFill>
                    <a:blip r:embed="Rd9174e554b644476">
                      <a:extLst>
                        <a:ext xmlns:a="http://schemas.openxmlformats.org/drawingml/2006/main" uri="{28A0092B-C50C-407E-A947-70E740481C1C}">
                          <a14:useLocalDpi val="0"/>
                        </a:ext>
                      </a:extLst>
                    </a:blip>
                    <a:stretch>
                      <a:fillRect/>
                    </a:stretch>
                  </pic:blipFill>
                  <pic:spPr>
                    <a:xfrm>
                      <a:off x="0" y="0"/>
                      <a:ext cx="1571625" cy="1047750"/>
                    </a:xfrm>
                    <a:prstGeom prst="rect">
                      <a:avLst/>
                    </a:prstGeom>
                  </pic:spPr>
                </pic:pic>
              </a:graphicData>
            </a:graphic>
          </wp:inline>
        </w:drawing>
      </w:r>
      <w:r w:rsidRPr="6A5D6610" w:rsidR="3A888E6D">
        <w:rPr>
          <w:rFonts w:ascii="Calibri" w:hAnsi="Calibri" w:eastAsia="Calibri" w:cs="Calibri"/>
          <w:noProof w:val="0"/>
          <w:sz w:val="22"/>
          <w:szCs w:val="22"/>
          <w:lang w:val="en-GB"/>
        </w:rPr>
        <w:t>(Pictures from Bing search 2023)</w:t>
      </w:r>
    </w:p>
    <w:p xmlns:wp14="http://schemas.microsoft.com/office/word/2010/wordml" w:rsidP="6A5D6610" wp14:paraId="434F4262" wp14:textId="6728B335">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p>
    <w:p xmlns:wp14="http://schemas.microsoft.com/office/word/2010/wordml" w:rsidP="6A5D6610" wp14:paraId="4F6E68C4" wp14:textId="5548C2FD">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b w:val="1"/>
          <w:bCs w:val="1"/>
          <w:strike w:val="0"/>
          <w:dstrike w:val="0"/>
          <w:noProof w:val="0"/>
          <w:sz w:val="24"/>
          <w:szCs w:val="24"/>
          <w:u w:val="single"/>
          <w:lang w:val="en-GB"/>
        </w:rPr>
        <w:t>Balancing and climbing</w:t>
      </w:r>
    </w:p>
    <w:p xmlns:wp14="http://schemas.microsoft.com/office/word/2010/wordml" w:rsidP="6A5D6610" wp14:paraId="2F4F3FBF" wp14:textId="474DC62B">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noProof w:val="0"/>
          <w:sz w:val="24"/>
          <w:szCs w:val="24"/>
          <w:lang w:val="en-GB"/>
        </w:rPr>
        <w:t>While being active in the outdoors, there is no doubt the children will enjoy running around climbing and walking on logs and tree stumps as well as stones and whatever else they can find around them. By allowing the children to do this they are able to work on their balancing skills and core muscles, this without prompting or telling the children will go on to them problem solving trying to work out the best way to balance or climb, they will start to help      their peers this could be by telling them different ways to do things or even holding their hands to stop them from falling. You could also ask them if they would like to build a tower out of stones, this will then get them to think how the best way to this would be for example the biggest on the bottom, they need to be flat, this is teaching them shapes and sizes. Also when it comes to climbing trees they will also be learning about different heights, and you could get them to guess the size of the trees.</w:t>
      </w:r>
    </w:p>
    <w:p xmlns:wp14="http://schemas.microsoft.com/office/word/2010/wordml" w:rsidP="6A5D6610" wp14:paraId="1300C6BC" wp14:textId="77B5FD34">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p>
    <w:p xmlns:wp14="http://schemas.microsoft.com/office/word/2010/wordml" w:rsidP="6A5D6610" wp14:paraId="54AE23A2" wp14:textId="708BEB8D">
      <w:pPr>
        <w:spacing w:before="0" w:beforeAutospacing="off" w:after="0" w:afterAutospacing="off" w:line="360" w:lineRule="exact"/>
        <w:ind w:left="0" w:right="0"/>
        <w:jc w:val="left"/>
        <w:rPr>
          <w:rFonts w:ascii="Calibri" w:hAnsi="Calibri" w:eastAsia="Calibri" w:cs="Calibri"/>
          <w:noProof w:val="0"/>
          <w:sz w:val="22"/>
          <w:szCs w:val="22"/>
          <w:lang w:val="en-GB"/>
        </w:rPr>
      </w:pPr>
      <w:r w:rsidR="3A888E6D">
        <w:drawing>
          <wp:inline xmlns:wp14="http://schemas.microsoft.com/office/word/2010/wordprocessingDrawing" wp14:editId="725F72DE" wp14:anchorId="5A1D37C5">
            <wp:extent cx="1543050" cy="1333500"/>
            <wp:effectExtent l="0" t="0" r="0" b="0"/>
            <wp:docPr id="454873788" name="" title=""/>
            <wp:cNvGraphicFramePr>
              <a:graphicFrameLocks noChangeAspect="1"/>
            </wp:cNvGraphicFramePr>
            <a:graphic>
              <a:graphicData uri="http://schemas.openxmlformats.org/drawingml/2006/picture">
                <pic:pic>
                  <pic:nvPicPr>
                    <pic:cNvPr id="0" name=""/>
                    <pic:cNvPicPr/>
                  </pic:nvPicPr>
                  <pic:blipFill>
                    <a:blip r:embed="Re106a3f1d29a4cf6">
                      <a:extLst>
                        <a:ext xmlns:a="http://schemas.openxmlformats.org/drawingml/2006/main" uri="{28A0092B-C50C-407E-A947-70E740481C1C}">
                          <a14:useLocalDpi val="0"/>
                        </a:ext>
                      </a:extLst>
                    </a:blip>
                    <a:stretch>
                      <a:fillRect/>
                    </a:stretch>
                  </pic:blipFill>
                  <pic:spPr>
                    <a:xfrm>
                      <a:off x="0" y="0"/>
                      <a:ext cx="1543050" cy="1333500"/>
                    </a:xfrm>
                    <a:prstGeom prst="rect">
                      <a:avLst/>
                    </a:prstGeom>
                  </pic:spPr>
                </pic:pic>
              </a:graphicData>
            </a:graphic>
          </wp:inline>
        </w:drawing>
      </w:r>
      <w:r w:rsidRPr="6A5D6610" w:rsidR="3A888E6D">
        <w:rPr>
          <w:rFonts w:ascii="Calibri" w:hAnsi="Calibri" w:eastAsia="Calibri" w:cs="Calibri"/>
          <w:noProof w:val="0"/>
          <w:sz w:val="22"/>
          <w:szCs w:val="22"/>
          <w:lang w:val="en-GB"/>
        </w:rPr>
        <w:t xml:space="preserve">   </w:t>
      </w:r>
      <w:r w:rsidR="3A888E6D">
        <w:drawing>
          <wp:inline xmlns:wp14="http://schemas.microsoft.com/office/word/2010/wordprocessingDrawing" wp14:editId="66DE7445" wp14:anchorId="1C9B654D">
            <wp:extent cx="1885950" cy="1257300"/>
            <wp:effectExtent l="0" t="0" r="0" b="0"/>
            <wp:docPr id="953258730" name="" title=""/>
            <wp:cNvGraphicFramePr>
              <a:graphicFrameLocks noChangeAspect="1"/>
            </wp:cNvGraphicFramePr>
            <a:graphic>
              <a:graphicData uri="http://schemas.openxmlformats.org/drawingml/2006/picture">
                <pic:pic>
                  <pic:nvPicPr>
                    <pic:cNvPr id="0" name=""/>
                    <pic:cNvPicPr/>
                  </pic:nvPicPr>
                  <pic:blipFill>
                    <a:blip r:embed="R28ee0902ee6f45e3">
                      <a:extLst>
                        <a:ext xmlns:a="http://schemas.openxmlformats.org/drawingml/2006/main" uri="{28A0092B-C50C-407E-A947-70E740481C1C}">
                          <a14:useLocalDpi val="0"/>
                        </a:ext>
                      </a:extLst>
                    </a:blip>
                    <a:stretch>
                      <a:fillRect/>
                    </a:stretch>
                  </pic:blipFill>
                  <pic:spPr>
                    <a:xfrm>
                      <a:off x="0" y="0"/>
                      <a:ext cx="1885950" cy="1257300"/>
                    </a:xfrm>
                    <a:prstGeom prst="rect">
                      <a:avLst/>
                    </a:prstGeom>
                  </pic:spPr>
                </pic:pic>
              </a:graphicData>
            </a:graphic>
          </wp:inline>
        </w:drawing>
      </w:r>
      <w:r w:rsidRPr="6A5D6610" w:rsidR="3A888E6D">
        <w:rPr>
          <w:rFonts w:ascii="Calibri" w:hAnsi="Calibri" w:eastAsia="Calibri" w:cs="Calibri"/>
          <w:noProof w:val="0"/>
          <w:sz w:val="22"/>
          <w:szCs w:val="22"/>
          <w:lang w:val="en-GB"/>
        </w:rPr>
        <w:t xml:space="preserve">   (Picture from Bing search 2023)</w:t>
      </w:r>
    </w:p>
    <w:p xmlns:wp14="http://schemas.microsoft.com/office/word/2010/wordml" w:rsidP="6A5D6610" wp14:paraId="2CCB8669" wp14:textId="5A9A7919">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p>
    <w:p xmlns:wp14="http://schemas.microsoft.com/office/word/2010/wordml" w:rsidP="6A5D6610" wp14:paraId="099AF1CF" wp14:textId="456C97DD">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b w:val="1"/>
          <w:bCs w:val="1"/>
          <w:strike w:val="0"/>
          <w:dstrike w:val="0"/>
          <w:noProof w:val="0"/>
          <w:sz w:val="24"/>
          <w:szCs w:val="24"/>
          <w:u w:val="single"/>
          <w:lang w:val="en-GB"/>
        </w:rPr>
        <w:t xml:space="preserve">Woodland hunts and senses </w:t>
      </w:r>
    </w:p>
    <w:p xmlns:wp14="http://schemas.microsoft.com/office/word/2010/wordml" w:rsidP="6A5D6610" wp14:paraId="3168CF6C" wp14:textId="0439AFFB">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noProof w:val="0"/>
          <w:sz w:val="24"/>
          <w:szCs w:val="24"/>
          <w:lang w:val="en-GB"/>
        </w:rPr>
        <w:t>There can be laminated sheets available to the children, so they are able to go on a woodland hunt. On this sheet there can be different pictures of bugs, leaves, trees. This can lead to them being independent hunters it will help them with working together as they can help</w:t>
      </w:r>
    </w:p>
    <w:p xmlns:wp14="http://schemas.microsoft.com/office/word/2010/wordml" w:rsidP="6A5D6610" wp14:paraId="32B47469" wp14:textId="788EC759">
      <w:pPr>
        <w:spacing w:before="0" w:beforeAutospacing="off" w:after="0" w:afterAutospacing="off" w:line="360" w:lineRule="exact"/>
        <w:ind w:left="0" w:right="0"/>
        <w:jc w:val="lef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noProof w:val="0"/>
          <w:sz w:val="24"/>
          <w:szCs w:val="24"/>
          <w:lang w:val="en-GB"/>
        </w:rPr>
        <w:t xml:space="preserve"> each other spot the items and they will be learning about what is around them. You can also encourage the children to use there 5 senses. Being with an adult during this activity you can teach them what is safe to eat and what is not, so they are using their taste, they can use their smell by picking up certain plants and saying what type if any smell they have. You could talk about how they feel is it smooth, soft, hard, rough, and how does it look and what sounds can you hear around you, how do the leaves sound when you walk on them, can you hear the birds singing in the trees. </w:t>
      </w:r>
    </w:p>
    <w:p xmlns:wp14="http://schemas.microsoft.com/office/word/2010/wordml" w:rsidP="6A5D6610" wp14:paraId="4BD0B718" wp14:textId="25C4D17F">
      <w:pPr>
        <w:spacing w:before="0" w:beforeAutospacing="off" w:after="0" w:afterAutospacing="off" w:line="360" w:lineRule="exact"/>
        <w:ind w:left="0" w:right="0"/>
        <w:jc w:val="left"/>
        <w:rPr>
          <w:rFonts w:ascii="Calibri" w:hAnsi="Calibri" w:eastAsia="Calibri" w:cs="Calibri"/>
          <w:noProof w:val="0"/>
          <w:sz w:val="18"/>
          <w:szCs w:val="18"/>
          <w:lang w:val="en-GB"/>
        </w:rPr>
      </w:pPr>
      <w:r w:rsidR="3A888E6D">
        <w:drawing>
          <wp:inline xmlns:wp14="http://schemas.microsoft.com/office/word/2010/wordprocessingDrawing" wp14:editId="4B61A2C4" wp14:anchorId="7BFAD5CE">
            <wp:extent cx="1543050" cy="1543050"/>
            <wp:effectExtent l="0" t="0" r="0" b="0"/>
            <wp:docPr id="739115317" name="" title=""/>
            <wp:cNvGraphicFramePr>
              <a:graphicFrameLocks noChangeAspect="1"/>
            </wp:cNvGraphicFramePr>
            <a:graphic>
              <a:graphicData uri="http://schemas.openxmlformats.org/drawingml/2006/picture">
                <pic:pic>
                  <pic:nvPicPr>
                    <pic:cNvPr id="0" name=""/>
                    <pic:cNvPicPr/>
                  </pic:nvPicPr>
                  <pic:blipFill>
                    <a:blip r:embed="Ra88c3cca6f974a9f">
                      <a:extLst>
                        <a:ext xmlns:a="http://schemas.openxmlformats.org/drawingml/2006/main" uri="{28A0092B-C50C-407E-A947-70E740481C1C}">
                          <a14:useLocalDpi val="0"/>
                        </a:ext>
                      </a:extLst>
                    </a:blip>
                    <a:stretch>
                      <a:fillRect/>
                    </a:stretch>
                  </pic:blipFill>
                  <pic:spPr>
                    <a:xfrm>
                      <a:off x="0" y="0"/>
                      <a:ext cx="1543050" cy="1543050"/>
                    </a:xfrm>
                    <a:prstGeom prst="rect">
                      <a:avLst/>
                    </a:prstGeom>
                  </pic:spPr>
                </pic:pic>
              </a:graphicData>
            </a:graphic>
          </wp:inline>
        </w:drawing>
      </w:r>
      <w:r w:rsidR="3A888E6D">
        <w:drawing>
          <wp:inline xmlns:wp14="http://schemas.microsoft.com/office/word/2010/wordprocessingDrawing" wp14:editId="7D8D5487" wp14:anchorId="5F34C1A1">
            <wp:extent cx="2514600" cy="1476375"/>
            <wp:effectExtent l="0" t="0" r="0" b="0"/>
            <wp:docPr id="1492683206" name="" title=""/>
            <wp:cNvGraphicFramePr>
              <a:graphicFrameLocks noChangeAspect="1"/>
            </wp:cNvGraphicFramePr>
            <a:graphic>
              <a:graphicData uri="http://schemas.openxmlformats.org/drawingml/2006/picture">
                <pic:pic>
                  <pic:nvPicPr>
                    <pic:cNvPr id="0" name=""/>
                    <pic:cNvPicPr/>
                  </pic:nvPicPr>
                  <pic:blipFill>
                    <a:blip r:embed="Rd33d1c52a58648da">
                      <a:extLst>
                        <a:ext xmlns:a="http://schemas.openxmlformats.org/drawingml/2006/main" uri="{28A0092B-C50C-407E-A947-70E740481C1C}">
                          <a14:useLocalDpi val="0"/>
                        </a:ext>
                      </a:extLst>
                    </a:blip>
                    <a:stretch>
                      <a:fillRect/>
                    </a:stretch>
                  </pic:blipFill>
                  <pic:spPr>
                    <a:xfrm>
                      <a:off x="0" y="0"/>
                      <a:ext cx="2514600" cy="1476375"/>
                    </a:xfrm>
                    <a:prstGeom prst="rect">
                      <a:avLst/>
                    </a:prstGeom>
                  </pic:spPr>
                </pic:pic>
              </a:graphicData>
            </a:graphic>
          </wp:inline>
        </w:drawing>
      </w:r>
      <w:r w:rsidRPr="6A5D6610" w:rsidR="3A888E6D">
        <w:rPr>
          <w:rFonts w:ascii="Calibri" w:hAnsi="Calibri" w:eastAsia="Calibri" w:cs="Calibri"/>
          <w:noProof w:val="0"/>
          <w:sz w:val="18"/>
          <w:szCs w:val="18"/>
          <w:lang w:val="en-GB"/>
        </w:rPr>
        <w:t>(Pictures from Bing search 2023)</w:t>
      </w:r>
    </w:p>
    <w:p xmlns:wp14="http://schemas.microsoft.com/office/word/2010/wordml" w:rsidP="6A5D6610" wp14:paraId="513DC4D5" wp14:textId="0CD869F6">
      <w:pPr>
        <w:spacing w:before="210" w:beforeAutospacing="off" w:after="210" w:afterAutospacing="off" w:line="240" w:lineRule="auto"/>
        <w:jc w:val="left"/>
        <w:rPr>
          <w:rFonts w:ascii="Calibri" w:hAnsi="Calibri" w:eastAsia="Calibri" w:cs="Calibri"/>
          <w:noProof w:val="0"/>
          <w:sz w:val="18"/>
          <w:szCs w:val="18"/>
          <w:lang w:val="en-GB"/>
        </w:rPr>
      </w:pPr>
    </w:p>
    <w:p xmlns:wp14="http://schemas.microsoft.com/office/word/2010/wordml" w:rsidP="6A5D6610" wp14:paraId="1294E898" wp14:textId="17D0CC68">
      <w:pPr>
        <w:spacing w:before="210" w:beforeAutospacing="off" w:after="210" w:afterAutospacing="off" w:line="240" w:lineRule="auto"/>
        <w:jc w:val="lef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b w:val="1"/>
          <w:bCs w:val="1"/>
          <w:strike w:val="0"/>
          <w:dstrike w:val="0"/>
          <w:noProof w:val="0"/>
          <w:sz w:val="24"/>
          <w:szCs w:val="24"/>
          <w:u w:val="single"/>
          <w:lang w:val="en-GB"/>
        </w:rPr>
        <w:t>Loose parts and building</w:t>
      </w:r>
    </w:p>
    <w:p xmlns:wp14="http://schemas.microsoft.com/office/word/2010/wordml" w:rsidP="6A5D6610" wp14:paraId="55CFFB30" wp14:textId="214F20B3">
      <w:pPr>
        <w:spacing w:before="210" w:beforeAutospacing="off" w:after="210" w:afterAutospacing="off" w:line="240" w:lineRule="auto"/>
        <w:jc w:val="left"/>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noProof w:val="0"/>
          <w:sz w:val="24"/>
          <w:szCs w:val="24"/>
          <w:lang w:val="en-GB"/>
        </w:rPr>
        <w:t xml:space="preserve">While being in the outdoors, there is no doubt children will want to build dens whether it be with sticks and logs that they find laying around or from the materials that is provided for them. This is encouraging their imagination as what might look like a pile of sticks to an adult could be a massive rocket ship flying to the moon, or a huge house with 10 bedrooms. </w:t>
      </w:r>
      <w:r w:rsidRPr="6A5D6610" w:rsidR="3A888E6D">
        <w:rPr>
          <w:rFonts w:ascii="Calibri Light" w:hAnsi="Calibri Light" w:eastAsia="Calibri Light" w:cs="Calibri Light"/>
          <w:noProof w:val="0"/>
          <w:color w:val="000000" w:themeColor="text1" w:themeTint="FF" w:themeShade="FF"/>
          <w:sz w:val="24"/>
          <w:szCs w:val="24"/>
          <w:lang w:val="en-GB"/>
        </w:rPr>
        <w:t xml:space="preserve">From the children's view, there's sense of adventure from building and hiding in a den that they have made, they experience an independence which is away from the ears and eyes of the adults that are outside. It also helps with their social skills as they must communicate with others for it to work better. They have a chance to be somebody else, they can experiment with their different thoughts and feelings and even look at different behaviours they can try. Den building is also really good for building a child’s self-awareness and self-confidence too. Den building also helps with a child's mathematical development, when designing a den, the skills that are key to it being successful are the children being able to visualise what the finished den is going to look like. For this to happen the children need to be able to think in a logical way and look carefully at what shape it's going to be what materials they are going to use. They need to think that if it is too big it may be unbalanced and could fall over and if they make one too small not everyone could fit and could take longer to build. The materials they are going to use could constantly be taken apart then put back together again, this would to be done to try and find the best way to help with the building. There would also be many loose parts involved in the building of the den as they could use sticks, stones and even leaves as a roof.  </w:t>
      </w:r>
      <w:r w:rsidRPr="6A5D6610" w:rsidR="3A888E6D">
        <w:rPr>
          <w:rFonts w:ascii="Calibri Light" w:hAnsi="Calibri Light" w:eastAsia="Calibri Light" w:cs="Calibri Light"/>
          <w:noProof w:val="0"/>
          <w:sz w:val="24"/>
          <w:szCs w:val="24"/>
          <w:lang w:val="en-GB"/>
        </w:rPr>
        <w:t xml:space="preserve">  </w:t>
      </w:r>
    </w:p>
    <w:p xmlns:wp14="http://schemas.microsoft.com/office/word/2010/wordml" w:rsidP="6A5D6610" wp14:paraId="2F9375E8" wp14:textId="5E020AEF">
      <w:pPr>
        <w:spacing w:before="210" w:beforeAutospacing="off" w:after="210" w:afterAutospacing="off" w:line="240" w:lineRule="auto"/>
        <w:ind w:left="0" w:right="0"/>
        <w:jc w:val="left"/>
        <w:rPr>
          <w:rFonts w:ascii="Calibri" w:hAnsi="Calibri" w:eastAsia="Calibri" w:cs="Calibri"/>
          <w:noProof w:val="0"/>
          <w:sz w:val="22"/>
          <w:szCs w:val="22"/>
          <w:lang w:val="en-GB"/>
        </w:rPr>
      </w:pPr>
      <w:r w:rsidR="3A888E6D">
        <w:drawing>
          <wp:inline xmlns:wp14="http://schemas.microsoft.com/office/word/2010/wordprocessingDrawing" wp14:editId="0BE7E211" wp14:anchorId="49018061">
            <wp:extent cx="1714500" cy="1371600"/>
            <wp:effectExtent l="0" t="0" r="0" b="0"/>
            <wp:docPr id="1554966872" name="" title=""/>
            <wp:cNvGraphicFramePr>
              <a:graphicFrameLocks noChangeAspect="1"/>
            </wp:cNvGraphicFramePr>
            <a:graphic>
              <a:graphicData uri="http://schemas.openxmlformats.org/drawingml/2006/picture">
                <pic:pic>
                  <pic:nvPicPr>
                    <pic:cNvPr id="0" name=""/>
                    <pic:cNvPicPr/>
                  </pic:nvPicPr>
                  <pic:blipFill>
                    <a:blip r:embed="R672fb883e0534ab5">
                      <a:extLst>
                        <a:ext xmlns:a="http://schemas.openxmlformats.org/drawingml/2006/main" uri="{28A0092B-C50C-407E-A947-70E740481C1C}">
                          <a14:useLocalDpi val="0"/>
                        </a:ext>
                      </a:extLst>
                    </a:blip>
                    <a:stretch>
                      <a:fillRect/>
                    </a:stretch>
                  </pic:blipFill>
                  <pic:spPr>
                    <a:xfrm>
                      <a:off x="0" y="0"/>
                      <a:ext cx="1714500" cy="1371600"/>
                    </a:xfrm>
                    <a:prstGeom prst="rect">
                      <a:avLst/>
                    </a:prstGeom>
                  </pic:spPr>
                </pic:pic>
              </a:graphicData>
            </a:graphic>
          </wp:inline>
        </w:drawing>
      </w:r>
      <w:r w:rsidRPr="6A5D6610" w:rsidR="3A888E6D">
        <w:rPr>
          <w:rFonts w:ascii="Calibri" w:hAnsi="Calibri" w:eastAsia="Calibri" w:cs="Calibri"/>
          <w:noProof w:val="0"/>
          <w:sz w:val="22"/>
          <w:szCs w:val="22"/>
          <w:lang w:val="en-GB"/>
        </w:rPr>
        <w:t xml:space="preserve">     </w:t>
      </w:r>
      <w:r w:rsidR="3A888E6D">
        <w:drawing>
          <wp:inline xmlns:wp14="http://schemas.microsoft.com/office/word/2010/wordprocessingDrawing" wp14:editId="70AAB56C" wp14:anchorId="3F01796C">
            <wp:extent cx="1809750" cy="1362075"/>
            <wp:effectExtent l="0" t="0" r="0" b="0"/>
            <wp:docPr id="1833400978" name="" title=""/>
            <wp:cNvGraphicFramePr>
              <a:graphicFrameLocks noChangeAspect="1"/>
            </wp:cNvGraphicFramePr>
            <a:graphic>
              <a:graphicData uri="http://schemas.openxmlformats.org/drawingml/2006/picture">
                <pic:pic>
                  <pic:nvPicPr>
                    <pic:cNvPr id="0" name=""/>
                    <pic:cNvPicPr/>
                  </pic:nvPicPr>
                  <pic:blipFill>
                    <a:blip r:embed="R02367960fe424c3f">
                      <a:extLst>
                        <a:ext xmlns:a="http://schemas.openxmlformats.org/drawingml/2006/main" uri="{28A0092B-C50C-407E-A947-70E740481C1C}">
                          <a14:useLocalDpi val="0"/>
                        </a:ext>
                      </a:extLst>
                    </a:blip>
                    <a:stretch>
                      <a:fillRect/>
                    </a:stretch>
                  </pic:blipFill>
                  <pic:spPr>
                    <a:xfrm>
                      <a:off x="0" y="0"/>
                      <a:ext cx="1809750" cy="1362075"/>
                    </a:xfrm>
                    <a:prstGeom prst="rect">
                      <a:avLst/>
                    </a:prstGeom>
                  </pic:spPr>
                </pic:pic>
              </a:graphicData>
            </a:graphic>
          </wp:inline>
        </w:drawing>
      </w:r>
      <w:r w:rsidRPr="6A5D6610" w:rsidR="3A888E6D">
        <w:rPr>
          <w:rFonts w:ascii="Calibri" w:hAnsi="Calibri" w:eastAsia="Calibri" w:cs="Calibri"/>
          <w:noProof w:val="0"/>
          <w:sz w:val="22"/>
          <w:szCs w:val="22"/>
          <w:lang w:val="en-GB"/>
        </w:rPr>
        <w:t>(Pictures from Bing search 2023)</w:t>
      </w:r>
    </w:p>
    <w:p xmlns:wp14="http://schemas.microsoft.com/office/word/2010/wordml" w:rsidP="6A5D6610" wp14:paraId="49BC7A03" wp14:textId="0778A6F8">
      <w:pPr>
        <w:spacing w:before="210" w:beforeAutospacing="off" w:after="210" w:afterAutospacing="off" w:line="240" w:lineRule="auto"/>
        <w:ind w:left="0" w:right="0"/>
        <w:jc w:val="left"/>
        <w:rPr>
          <w:rFonts w:ascii="Calibri" w:hAnsi="Calibri" w:eastAsia="Calibri" w:cs="Calibri"/>
          <w:noProof w:val="0"/>
          <w:sz w:val="22"/>
          <w:szCs w:val="22"/>
          <w:lang w:val="en-GB"/>
        </w:rPr>
      </w:pPr>
    </w:p>
    <w:p xmlns:wp14="http://schemas.microsoft.com/office/word/2010/wordml" w:rsidP="6A5D6610" wp14:paraId="1E46ABFD" wp14:textId="3D389805">
      <w:pPr>
        <w:spacing w:before="210" w:beforeAutospacing="off" w:after="210" w:afterAutospacing="off" w:line="240" w:lineRule="auto"/>
        <w:ind w:left="0" w:right="0"/>
        <w:jc w:val="left"/>
        <w:rPr>
          <w:rFonts w:ascii="Calibri" w:hAnsi="Calibri" w:eastAsia="Calibri" w:cs="Calibri"/>
          <w:noProof w:val="0"/>
          <w:sz w:val="22"/>
          <w:szCs w:val="22"/>
          <w:lang w:val="en-GB"/>
        </w:rPr>
      </w:pPr>
    </w:p>
    <w:p xmlns:wp14="http://schemas.microsoft.com/office/word/2010/wordml" w:rsidP="6A5D6610" wp14:paraId="135BD4FD" wp14:textId="11E0C52C">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01278FAA" wp14:textId="62C9EF25">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08A6EED7" wp14:textId="36E6B791">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7B3C5FFF" wp14:textId="72E9D671">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12A54BEF" wp14:textId="02310F1D">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4674BBF2" wp14:textId="0DC75787">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0174D3B2" wp14:textId="44C832B9">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1ADD7FE8" wp14:textId="5649D36B">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55C252E9" wp14:textId="44A5CF55">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381B137B" wp14:textId="4F3598C1">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0B6F29E8" wp14:textId="15516489">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3374B1F9" wp14:textId="70BB7AAD">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5A1674A2" wp14:textId="213B379B">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2C746677" wp14:textId="24DCF5A5">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547C149F" wp14:textId="3B8E602C">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p>
    <w:p xmlns:wp14="http://schemas.microsoft.com/office/word/2010/wordml" w:rsidP="6A5D6610" wp14:paraId="6B114899" wp14:textId="70750DDE">
      <w:pPr>
        <w:spacing w:before="0" w:beforeAutospacing="off" w:after="0" w:afterAutospacing="off" w:line="240" w:lineRule="auto"/>
        <w:rPr>
          <w:rFonts w:ascii="Calibri Light" w:hAnsi="Calibri Light" w:eastAsia="Calibri Light" w:cs="Calibri Light"/>
          <w:noProof w:val="0"/>
          <w:color w:val="000000" w:themeColor="text1" w:themeTint="FF" w:themeShade="FF"/>
          <w:sz w:val="24"/>
          <w:szCs w:val="24"/>
          <w:lang w:val="en-GB"/>
        </w:rPr>
      </w:pPr>
      <w:r w:rsidRPr="6A5D6610" w:rsidR="3A888E6D">
        <w:rPr>
          <w:rFonts w:ascii="Calibri Light" w:hAnsi="Calibri Light" w:eastAsia="Calibri Light" w:cs="Calibri Light"/>
          <w:b w:val="1"/>
          <w:bCs w:val="1"/>
          <w:strike w:val="0"/>
          <w:dstrike w:val="0"/>
          <w:noProof w:val="0"/>
          <w:color w:val="000000" w:themeColor="text1" w:themeTint="FF" w:themeShade="FF"/>
          <w:sz w:val="24"/>
          <w:szCs w:val="24"/>
          <w:u w:val="single"/>
          <w:lang w:val="en-GB"/>
        </w:rPr>
        <w:t>Section 3</w:t>
      </w:r>
    </w:p>
    <w:p xmlns:wp14="http://schemas.microsoft.com/office/word/2010/wordml" w:rsidP="6A5D6610" wp14:paraId="66A4A1DB" wp14:textId="1D1826F8">
      <w:pPr>
        <w:spacing w:before="0" w:beforeAutospacing="off" w:after="0" w:afterAutospacing="off" w:line="240" w:lineRule="auto"/>
        <w:rPr>
          <w:rFonts w:ascii="Calibri" w:hAnsi="Calibri" w:eastAsia="Calibri" w:cs="Calibri"/>
          <w:noProof w:val="0"/>
          <w:color w:val="000000" w:themeColor="text1" w:themeTint="FF" w:themeShade="FF"/>
          <w:sz w:val="55"/>
          <w:szCs w:val="55"/>
          <w:lang w:val="en-GB"/>
        </w:rPr>
      </w:pPr>
      <w:r w:rsidRPr="6A5D6610" w:rsidR="3A888E6D">
        <w:rPr>
          <w:rFonts w:ascii="Calibri" w:hAnsi="Calibri" w:eastAsia="Calibri" w:cs="Calibri"/>
          <w:b w:val="1"/>
          <w:bCs w:val="1"/>
          <w:noProof w:val="0"/>
          <w:color w:val="000000" w:themeColor="text1" w:themeTint="FF" w:themeShade="FF"/>
          <w:sz w:val="55"/>
          <w:szCs w:val="55"/>
          <w:lang w:val="en-GB"/>
        </w:rPr>
        <w:t>RISK BENEFIT ASSESSMENT</w:t>
      </w:r>
    </w:p>
    <w:p xmlns:wp14="http://schemas.microsoft.com/office/word/2010/wordml" w:rsidP="6A5D6610" wp14:paraId="1B7EBF94" wp14:textId="7C6B27C4">
      <w:pPr>
        <w:spacing w:before="0" w:beforeAutospacing="off" w:after="0" w:afterAutospacing="off" w:line="240" w:lineRule="auto"/>
        <w:rPr>
          <w:rFonts w:ascii="Calibri" w:hAnsi="Calibri" w:eastAsia="Calibri" w:cs="Calibri"/>
          <w:noProof w:val="0"/>
          <w:color w:val="000000" w:themeColor="text1" w:themeTint="FF" w:themeShade="FF"/>
          <w:sz w:val="22"/>
          <w:szCs w:val="22"/>
          <w:lang w:val="en-GB"/>
        </w:rPr>
      </w:pPr>
      <w:r w:rsidRPr="6A5D6610" w:rsidR="3A888E6D">
        <w:rPr>
          <w:rFonts w:ascii="Calibri" w:hAnsi="Calibri" w:eastAsia="Calibri" w:cs="Calibri"/>
          <w:noProof w:val="0"/>
          <w:color w:val="000000" w:themeColor="text1" w:themeTint="FF" w:themeShade="FF"/>
          <w:sz w:val="22"/>
          <w:szCs w:val="22"/>
          <w:lang w:val="en-GB"/>
        </w:rPr>
        <w:t xml:space="preserve"> </w:t>
      </w:r>
    </w:p>
    <w:tbl>
      <w:tblPr>
        <w:tblStyle w:val="TableGrid"/>
        <w:tblW w:w="0" w:type="auto"/>
        <w:tblInd w:w="105" w:type="dxa"/>
        <w:tblBorders>
          <w:top w:val="single" w:sz="6"/>
          <w:left w:val="single" w:sz="6"/>
          <w:bottom w:val="single" w:sz="6"/>
          <w:right w:val="single" w:sz="6"/>
        </w:tblBorders>
        <w:tblLayout w:type="fixed"/>
        <w:tblLook w:val="06A0" w:firstRow="1" w:lastRow="0" w:firstColumn="1" w:lastColumn="0" w:noHBand="1" w:noVBand="1"/>
      </w:tblPr>
      <w:tblGrid>
        <w:gridCol w:w="2254"/>
        <w:gridCol w:w="2254"/>
        <w:gridCol w:w="2254"/>
        <w:gridCol w:w="2254"/>
      </w:tblGrid>
      <w:tr w:rsidR="6A5D6610" w:rsidTr="6A5D6610" w14:paraId="1BD2F9B0">
        <w:trPr>
          <w:trHeight w:val="300"/>
        </w:trPr>
        <w:tc>
          <w:tcPr>
            <w:tcW w:w="2254"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7A87B244" w14:textId="18B9570F">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Location / Activity:</w:t>
            </w:r>
          </w:p>
        </w:tc>
        <w:tc>
          <w:tcPr>
            <w:tcW w:w="2254" w:type="dxa"/>
            <w:tcBorders>
              <w:top w:val="single" w:sz="6"/>
              <w:left w:val="single" w:sz="6"/>
              <w:bottom w:val="single" w:sz="6"/>
              <w:right w:val="single" w:sz="6"/>
            </w:tcBorders>
            <w:tcMar>
              <w:left w:w="90" w:type="dxa"/>
              <w:right w:w="90" w:type="dxa"/>
            </w:tcMar>
            <w:vAlign w:val="center"/>
          </w:tcPr>
          <w:p w:rsidR="6A5D6610" w:rsidP="6A5D6610" w:rsidRDefault="6A5D6610" w14:paraId="61031B88" w14:textId="183BE72B">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color w:val="000000" w:themeColor="text1" w:themeTint="FF" w:themeShade="FF"/>
                <w:sz w:val="24"/>
                <w:szCs w:val="24"/>
                <w:lang w:val="en-GB"/>
              </w:rPr>
              <w:t xml:space="preserve"> Outdoor area </w:t>
            </w:r>
          </w:p>
        </w:tc>
        <w:tc>
          <w:tcPr>
            <w:tcW w:w="2254"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2F0D41EA" w14:textId="042488EB">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Date:</w:t>
            </w:r>
          </w:p>
        </w:tc>
        <w:tc>
          <w:tcPr>
            <w:tcW w:w="2254" w:type="dxa"/>
            <w:tcBorders>
              <w:top w:val="single" w:sz="6"/>
              <w:left w:val="single" w:sz="6"/>
              <w:bottom w:val="single" w:sz="6"/>
              <w:right w:val="single" w:sz="6"/>
            </w:tcBorders>
            <w:tcMar>
              <w:left w:w="90" w:type="dxa"/>
              <w:right w:w="90" w:type="dxa"/>
            </w:tcMar>
            <w:vAlign w:val="center"/>
          </w:tcPr>
          <w:p w:rsidR="6A5D6610" w:rsidP="6A5D6610" w:rsidRDefault="6A5D6610" w14:paraId="35C11AF8" w14:textId="2358E6D4">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color w:val="000000" w:themeColor="text1" w:themeTint="FF" w:themeShade="FF"/>
                <w:sz w:val="24"/>
                <w:szCs w:val="24"/>
                <w:lang w:val="en-GB"/>
              </w:rPr>
              <w:t xml:space="preserve"> </w:t>
            </w:r>
          </w:p>
        </w:tc>
      </w:tr>
      <w:tr w:rsidR="6A5D6610" w:rsidTr="6A5D6610" w14:paraId="4282A930">
        <w:trPr>
          <w:trHeight w:val="300"/>
        </w:trPr>
        <w:tc>
          <w:tcPr>
            <w:tcW w:w="2254"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7ED2E9E8" w14:textId="1966D715">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Assessor:</w:t>
            </w:r>
            <w:r w:rsidRPr="6A5D6610" w:rsidR="6A5D6610">
              <w:rPr>
                <w:rFonts w:ascii="Calibri" w:hAnsi="Calibri" w:eastAsia="Calibri" w:cs="Calibri"/>
                <w:color w:val="000000" w:themeColor="text1" w:themeTint="FF" w:themeShade="FF"/>
                <w:sz w:val="24"/>
                <w:szCs w:val="24"/>
                <w:lang w:val="en-GB"/>
              </w:rPr>
              <w:t xml:space="preserve">  </w:t>
            </w:r>
          </w:p>
        </w:tc>
        <w:tc>
          <w:tcPr>
            <w:tcW w:w="2254" w:type="dxa"/>
            <w:tcBorders>
              <w:top w:val="single" w:sz="6"/>
              <w:left w:val="single" w:sz="6"/>
              <w:bottom w:val="single" w:sz="6"/>
              <w:right w:val="single" w:sz="6"/>
            </w:tcBorders>
            <w:tcMar>
              <w:left w:w="90" w:type="dxa"/>
              <w:right w:w="90" w:type="dxa"/>
            </w:tcMar>
            <w:vAlign w:val="center"/>
          </w:tcPr>
          <w:p w:rsidR="6A5D6610" w:rsidP="6A5D6610" w:rsidRDefault="6A5D6610" w14:paraId="5032F85D" w14:textId="4EA1BCA7">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color w:val="000000" w:themeColor="text1" w:themeTint="FF" w:themeShade="FF"/>
                <w:sz w:val="24"/>
                <w:szCs w:val="24"/>
                <w:lang w:val="en-GB"/>
              </w:rPr>
              <w:t xml:space="preserve"> Claire Thomas </w:t>
            </w:r>
          </w:p>
        </w:tc>
        <w:tc>
          <w:tcPr>
            <w:tcW w:w="2254"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52D7E69E" w14:textId="74D8BD7B">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Review date:</w:t>
            </w:r>
            <w:r w:rsidRPr="6A5D6610" w:rsidR="6A5D6610">
              <w:rPr>
                <w:rFonts w:ascii="Calibri" w:hAnsi="Calibri" w:eastAsia="Calibri" w:cs="Calibri"/>
                <w:color w:val="000000" w:themeColor="text1" w:themeTint="FF" w:themeShade="FF"/>
                <w:sz w:val="24"/>
                <w:szCs w:val="24"/>
                <w:lang w:val="en-GB"/>
              </w:rPr>
              <w:t xml:space="preserve">  </w:t>
            </w:r>
          </w:p>
        </w:tc>
        <w:tc>
          <w:tcPr>
            <w:tcW w:w="2254" w:type="dxa"/>
            <w:tcBorders>
              <w:top w:val="single" w:sz="6"/>
              <w:left w:val="single" w:sz="6"/>
              <w:bottom w:val="single" w:sz="6"/>
              <w:right w:val="single" w:sz="6"/>
            </w:tcBorders>
            <w:tcMar>
              <w:left w:w="90" w:type="dxa"/>
              <w:right w:w="90" w:type="dxa"/>
            </w:tcMar>
            <w:vAlign w:val="center"/>
          </w:tcPr>
          <w:p w:rsidR="6A5D6610" w:rsidP="6A5D6610" w:rsidRDefault="6A5D6610" w14:paraId="5921E6A7" w14:textId="6BA3F60B">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color w:val="000000" w:themeColor="text1" w:themeTint="FF" w:themeShade="FF"/>
                <w:sz w:val="24"/>
                <w:szCs w:val="24"/>
                <w:lang w:val="en-GB"/>
              </w:rPr>
              <w:t xml:space="preserve"> </w:t>
            </w:r>
          </w:p>
        </w:tc>
      </w:tr>
    </w:tbl>
    <w:p xmlns:wp14="http://schemas.microsoft.com/office/word/2010/wordml" w:rsidP="6A5D6610" wp14:paraId="7CD938EE" wp14:textId="343C3021">
      <w:pPr>
        <w:spacing w:before="0" w:beforeAutospacing="off" w:after="0" w:afterAutospacing="off" w:line="240" w:lineRule="auto"/>
        <w:rPr>
          <w:rFonts w:ascii="Calibri" w:hAnsi="Calibri" w:eastAsia="Calibri" w:cs="Calibri"/>
          <w:noProof w:val="0"/>
          <w:color w:val="000000" w:themeColor="text1" w:themeTint="FF" w:themeShade="FF"/>
          <w:sz w:val="16"/>
          <w:szCs w:val="16"/>
          <w:lang w:val="en-GB"/>
        </w:rPr>
      </w:pPr>
      <w:r w:rsidRPr="6A5D6610" w:rsidR="3A888E6D">
        <w:rPr>
          <w:rFonts w:ascii="Calibri" w:hAnsi="Calibri" w:eastAsia="Calibri" w:cs="Calibri"/>
          <w:noProof w:val="0"/>
          <w:color w:val="000000" w:themeColor="text1" w:themeTint="FF" w:themeShade="FF"/>
          <w:sz w:val="16"/>
          <w:szCs w:val="16"/>
          <w:lang w:val="en-GB"/>
        </w:rPr>
        <w:t xml:space="preserve"> </w:t>
      </w:r>
    </w:p>
    <w:p xmlns:wp14="http://schemas.microsoft.com/office/word/2010/wordml" w:rsidP="6A5D6610" wp14:paraId="59716AC0" wp14:textId="3A138257">
      <w:pPr>
        <w:spacing w:before="0" w:beforeAutospacing="off" w:after="0" w:afterAutospacing="off" w:line="240" w:lineRule="auto"/>
        <w:rPr>
          <w:rFonts w:ascii="Calibri" w:hAnsi="Calibri" w:eastAsia="Calibri" w:cs="Calibri"/>
          <w:noProof w:val="0"/>
          <w:color w:val="000000" w:themeColor="text1" w:themeTint="FF" w:themeShade="FF"/>
          <w:sz w:val="16"/>
          <w:szCs w:val="16"/>
          <w:lang w:val="en-GB"/>
        </w:rPr>
      </w:pPr>
      <w:r w:rsidRPr="6A5D6610" w:rsidR="3A888E6D">
        <w:rPr>
          <w:rFonts w:ascii="Calibri" w:hAnsi="Calibri" w:eastAsia="Calibri" w:cs="Calibri"/>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xmlns:wp14="http://schemas.microsoft.com/office/word/2010/wordml" w:rsidP="6A5D6610" wp14:paraId="687C4072" wp14:textId="1C5E61D7">
      <w:pPr>
        <w:spacing w:before="0" w:beforeAutospacing="off" w:after="0" w:afterAutospacing="off" w:line="240" w:lineRule="auto"/>
        <w:rPr>
          <w:rFonts w:ascii="Calibri" w:hAnsi="Calibri" w:eastAsia="Calibri" w:cs="Calibri"/>
          <w:noProof w:val="0"/>
          <w:color w:val="000000" w:themeColor="text1" w:themeTint="FF" w:themeShade="FF"/>
          <w:sz w:val="16"/>
          <w:szCs w:val="16"/>
          <w:lang w:val="en-GB"/>
        </w:rPr>
      </w:pPr>
      <w:r w:rsidRPr="6A5D6610" w:rsidR="3A888E6D">
        <w:rPr>
          <w:rFonts w:ascii="Calibri" w:hAnsi="Calibri" w:eastAsia="Calibri" w:cs="Calibri"/>
          <w:b w:val="1"/>
          <w:bCs w:val="1"/>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xmlns:wp14="http://schemas.microsoft.com/office/word/2010/wordml" w:rsidP="6A5D6610" wp14:paraId="258786B0" wp14:textId="0AF7B6F0">
      <w:pPr>
        <w:spacing w:before="0" w:beforeAutospacing="off" w:after="0" w:afterAutospacing="off" w:line="240" w:lineRule="auto"/>
        <w:rPr>
          <w:rFonts w:ascii="Calibri" w:hAnsi="Calibri" w:eastAsia="Calibri" w:cs="Calibri"/>
          <w:noProof w:val="0"/>
          <w:color w:val="000000" w:themeColor="text1" w:themeTint="FF" w:themeShade="FF"/>
          <w:sz w:val="16"/>
          <w:szCs w:val="16"/>
          <w:lang w:val="en-GB"/>
        </w:rPr>
      </w:pPr>
      <w:r w:rsidRPr="6A5D6610" w:rsidR="3A888E6D">
        <w:rPr>
          <w:rFonts w:ascii="Calibri" w:hAnsi="Calibri" w:eastAsia="Calibri" w:cs="Calibri"/>
          <w:noProof w:val="0"/>
          <w:color w:val="000000" w:themeColor="text1" w:themeTint="FF" w:themeShade="FF"/>
          <w:sz w:val="16"/>
          <w:szCs w:val="16"/>
          <w:lang w:val="en-GB"/>
        </w:rPr>
        <w:t xml:space="preserve"> </w:t>
      </w:r>
    </w:p>
    <w:tbl>
      <w:tblPr>
        <w:tblStyle w:val="TableGrid"/>
        <w:tblW w:w="0" w:type="auto"/>
        <w:tblInd w:w="420" w:type="dxa"/>
        <w:tblBorders>
          <w:top w:val="single" w:sz="6"/>
          <w:left w:val="single" w:sz="6"/>
          <w:bottom w:val="single" w:sz="6"/>
          <w:right w:val="single" w:sz="6"/>
        </w:tblBorders>
        <w:tblLayout w:type="fixed"/>
        <w:tblLook w:val="06A0" w:firstRow="1" w:lastRow="0" w:firstColumn="1" w:lastColumn="0" w:noHBand="1" w:noVBand="1"/>
      </w:tblPr>
      <w:tblGrid>
        <w:gridCol w:w="1502"/>
        <w:gridCol w:w="1502"/>
        <w:gridCol w:w="1502"/>
        <w:gridCol w:w="1502"/>
        <w:gridCol w:w="1502"/>
        <w:gridCol w:w="1502"/>
      </w:tblGrid>
      <w:tr w:rsidR="6A5D6610" w:rsidTr="6A5D6610" w14:paraId="7D0F6D97">
        <w:trPr>
          <w:trHeight w:val="300"/>
        </w:trPr>
        <w:tc>
          <w:tcPr>
            <w:tcW w:w="1502"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7304279F" w14:textId="3222FC15">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Experience exploring outdoor space in photograph</w:t>
            </w:r>
          </w:p>
        </w:tc>
        <w:tc>
          <w:tcPr>
            <w:tcW w:w="1502"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293C88F4" w14:textId="1B2DDF3C">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How will young people BENEFIT from this activity?</w:t>
            </w:r>
          </w:p>
        </w:tc>
        <w:tc>
          <w:tcPr>
            <w:tcW w:w="1502"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027314F5" w14:textId="45B01270">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Hazards and associated risks</w:t>
            </w:r>
          </w:p>
        </w:tc>
        <w:tc>
          <w:tcPr>
            <w:tcW w:w="1502"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24700E50" w14:textId="6E234908">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Who is at risk?</w:t>
            </w:r>
          </w:p>
        </w:tc>
        <w:tc>
          <w:tcPr>
            <w:tcW w:w="1502"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53657537" w14:textId="248FCA37">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PRECAUTIONS in place to reduce the risk of injury</w:t>
            </w:r>
          </w:p>
        </w:tc>
        <w:tc>
          <w:tcPr>
            <w:tcW w:w="1502"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6A5D6610" w:rsidP="6A5D6610" w:rsidRDefault="6A5D6610" w14:paraId="334BB1FF" w14:textId="676A9F22">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Overall risk after precautions</w:t>
            </w:r>
          </w:p>
          <w:p w:rsidR="6A5D6610" w:rsidP="6A5D6610" w:rsidRDefault="6A5D6610" w14:paraId="64FBB995" w14:textId="4FBC5023">
            <w:pPr>
              <w:spacing w:before="0" w:beforeAutospacing="off" w:after="0" w:afterAutospacing="off" w:line="259" w:lineRule="auto"/>
              <w:rPr>
                <w:rFonts w:ascii="Calibri" w:hAnsi="Calibri" w:eastAsia="Calibri" w:cs="Calibri"/>
                <w:color w:val="000000" w:themeColor="text1" w:themeTint="FF" w:themeShade="FF"/>
                <w:sz w:val="24"/>
                <w:szCs w:val="24"/>
              </w:rPr>
            </w:pPr>
            <w:r w:rsidRPr="6A5D6610" w:rsidR="6A5D6610">
              <w:rPr>
                <w:rFonts w:ascii="Calibri" w:hAnsi="Calibri" w:eastAsia="Calibri" w:cs="Calibri"/>
                <w:b w:val="1"/>
                <w:bCs w:val="1"/>
                <w:color w:val="000000" w:themeColor="text1" w:themeTint="FF" w:themeShade="FF"/>
                <w:sz w:val="24"/>
                <w:szCs w:val="24"/>
                <w:lang w:val="en-GB"/>
              </w:rPr>
              <w:t>RATING: L/M/H</w:t>
            </w:r>
          </w:p>
        </w:tc>
      </w:tr>
      <w:tr w:rsidR="6A5D6610" w:rsidTr="6A5D6610" w14:paraId="7781CB6D">
        <w:trPr>
          <w:trHeight w:val="1290"/>
        </w:trPr>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5260A4FF" w14:textId="04A8499E">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Being in the stream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27994F1C" w14:textId="0874C686">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This can help them to learn measurement i.e. litres, ml, also floating and sinking and even water safety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3B21C208" w14:textId="10BC84D9">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Falling /drowning in stream</w:t>
            </w:r>
          </w:p>
          <w:p w:rsidR="6A5D6610" w:rsidP="6A5D6610" w:rsidRDefault="6A5D6610" w14:paraId="1B5BF016" w14:textId="7B2AB1E6">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674C304F" w14:textId="67DD4968">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All</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64CF5BA2" w14:textId="65F69B04">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Children to always have adult supervision, also a ratio of 1 adult to 6 children and for the children to be made aware of water dangers.</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71349F1B" w14:textId="58836F3C">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L</w:t>
            </w:r>
          </w:p>
        </w:tc>
      </w:tr>
      <w:tr w:rsidR="6A5D6610" w:rsidTr="6A5D6610" w14:paraId="3E889F0B">
        <w:trPr>
          <w:trHeight w:val="1260"/>
        </w:trPr>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3788E2C3" w14:textId="1299D26F">
            <w:pPr>
              <w:spacing w:before="240" w:beforeAutospacing="off" w:after="24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 xml:space="preserve">Playing with sticks/branches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3157150B" w14:textId="03A6EBEB">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Helps with imagination and playing together, using fine motor skills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633100BE" w14:textId="2CD934D7">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 Minor injuries and eye poking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0B14589B" w14:textId="0AE2FBDB">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All</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3B50C973" w14:textId="286A4056">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Children will be reminded to play gently with the sticks, not to run while holding them and be careful of others and eyes</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3AF6F08A" w14:textId="5BB793AA">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M</w:t>
            </w:r>
          </w:p>
        </w:tc>
      </w:tr>
      <w:tr w:rsidR="6A5D6610" w:rsidTr="6A5D6610" w14:paraId="439D76CD">
        <w:trPr>
          <w:trHeight w:val="1260"/>
        </w:trPr>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74AC0E8" w14:textId="067F4BAE">
            <w:pPr>
              <w:spacing w:before="240" w:beforeAutospacing="off" w:after="24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 xml:space="preserve">Wildlife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5546928A" w14:textId="376F6C36">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Learning about different bugs and animals that live in the area, what their habitat is like and food chain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67528BC8" w14:textId="1B5B0F06">
            <w:pPr>
              <w:spacing w:before="0" w:beforeAutospacing="off" w:after="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Stings and bites form different bugs or animals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75DE2F40" w14:textId="464B77DB">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All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4F63CAE" w14:textId="100B9815">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Advise all children of any bugs that can sting and bite, children will be always supervised, inform the children of how to capture and release any animals they capture safely, make sure staff are made aware of any allergies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D44E83D" w14:textId="79B9FC5A">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L</w:t>
            </w:r>
          </w:p>
        </w:tc>
      </w:tr>
      <w:tr w:rsidR="6A5D6610" w:rsidTr="6A5D6610" w14:paraId="393D5576">
        <w:trPr>
          <w:trHeight w:val="1260"/>
        </w:trPr>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7A38983" w14:textId="16DE4D2B">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 xml:space="preserve">Plants and fungi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0722652C" w14:textId="1A44287D">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Learning about photosynthesis, how different plants grow in different areas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27E23B72" w14:textId="39AE37BF">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Poisoning </w:t>
            </w:r>
          </w:p>
          <w:p w:rsidR="6A5D6610" w:rsidP="6A5D6610" w:rsidRDefault="6A5D6610" w14:paraId="0B862B36" w14:textId="120E6688">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from ingesting a plant or flower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13F5D613" w14:textId="7D24B5D6">
            <w:pPr>
              <w:spacing w:line="259" w:lineRule="auto"/>
              <w:rPr>
                <w:rFonts w:ascii="Calibri Light" w:hAnsi="Calibri Light" w:eastAsia="Calibri Light" w:cs="Calibri Light"/>
                <w:color w:val="000000" w:themeColor="text1" w:themeTint="FF" w:themeShade="FF"/>
                <w:sz w:val="24"/>
                <w:szCs w:val="24"/>
              </w:rPr>
            </w:pP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1136FDE9" w14:textId="0C053780">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Advise children that some plants can be harmful and not to just pick something up and eat it and to always wash their hands before eating food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AED3CF6" w14:textId="16CE160B">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L</w:t>
            </w:r>
          </w:p>
        </w:tc>
      </w:tr>
      <w:tr w:rsidR="6A5D6610" w:rsidTr="6A5D6610" w14:paraId="5F7C5AAD">
        <w:trPr>
          <w:trHeight w:val="1260"/>
        </w:trPr>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562FEACE" w14:textId="2589223F">
            <w:pPr>
              <w:spacing w:before="240" w:beforeAutospacing="off" w:after="24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 xml:space="preserve">Building dens with old branches and logs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581A28FC" w14:textId="2B1F8342">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Team building using their imagination, giving instructions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5577E650" w14:textId="57F64C77">
            <w:pPr>
              <w:spacing w:before="240" w:beforeAutospacing="off" w:after="24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 xml:space="preserve">Tripping hazards like, branches and logs, branches possibly flicking into face, logs being rolled or dropped on to hands and feet </w:t>
            </w:r>
          </w:p>
          <w:p w:rsidR="6A5D6610" w:rsidP="6A5D6610" w:rsidRDefault="6A5D6610" w14:paraId="41FF8150" w14:textId="6194845F">
            <w:pPr>
              <w:spacing w:line="259" w:lineRule="auto"/>
              <w:rPr>
                <w:rFonts w:ascii="Calibri Light" w:hAnsi="Calibri Light" w:eastAsia="Calibri Light" w:cs="Calibri Light"/>
                <w:color w:val="000000" w:themeColor="text1" w:themeTint="FF" w:themeShade="FF"/>
                <w:sz w:val="24"/>
                <w:szCs w:val="24"/>
              </w:rPr>
            </w:pP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2AC6CA73" w14:textId="365DC923">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All</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6B7385CE" w14:textId="28F5F826">
            <w:pPr>
              <w:spacing w:before="200" w:beforeAutospacing="off" w:after="200" w:afterAutospacing="off" w:line="259" w:lineRule="auto"/>
              <w:ind w:left="0"/>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Children will be given Clear instructions on the rules, children to be supervised </w:t>
            </w:r>
          </w:p>
          <w:p w:rsidR="6A5D6610" w:rsidP="6A5D6610" w:rsidRDefault="6A5D6610" w14:paraId="1A7F97CA" w14:textId="710768AB">
            <w:pPr>
              <w:spacing w:line="259" w:lineRule="auto"/>
              <w:rPr>
                <w:rFonts w:ascii="Calibri Light" w:hAnsi="Calibri Light" w:eastAsia="Calibri Light" w:cs="Calibri Light"/>
                <w:color w:val="000000" w:themeColor="text1" w:themeTint="FF" w:themeShade="FF"/>
                <w:sz w:val="24"/>
                <w:szCs w:val="24"/>
              </w:rPr>
            </w:pP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7A143192" w14:textId="61C922B9">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M</w:t>
            </w:r>
          </w:p>
        </w:tc>
      </w:tr>
      <w:tr w:rsidR="6A5D6610" w:rsidTr="6A5D6610" w14:paraId="61CEEBE9">
        <w:trPr>
          <w:trHeight w:val="1260"/>
        </w:trPr>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6832C522" w14:textId="574312DE">
            <w:pPr>
              <w:spacing w:before="240" w:beforeAutospacing="off" w:after="240" w:afterAutospacing="off"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Lifting and climbing on stones and logs</w:t>
            </w:r>
          </w:p>
          <w:p w:rsidR="6A5D6610" w:rsidP="6A5D6610" w:rsidRDefault="6A5D6610" w14:paraId="7EBCC8A6" w14:textId="2F61132B">
            <w:pPr>
              <w:spacing w:line="259" w:lineRule="auto"/>
              <w:rPr>
                <w:rFonts w:ascii="Calibri Light" w:hAnsi="Calibri Light" w:eastAsia="Calibri Light" w:cs="Calibri Light"/>
                <w:color w:val="000000" w:themeColor="text1" w:themeTint="FF" w:themeShade="FF"/>
                <w:sz w:val="24"/>
                <w:szCs w:val="24"/>
              </w:rPr>
            </w:pP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60B4FEF" w14:textId="70128E8F">
            <w:pPr>
              <w:spacing w:before="200" w:beforeAutospacing="off" w:after="200" w:afterAutospacing="off" w:line="259" w:lineRule="auto"/>
              <w:ind w:left="0"/>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Balance, learning about different weights of object I.e heavy, light</w:t>
            </w:r>
            <w:r w:rsidRPr="6A5D6610" w:rsidR="6A5D6610">
              <w:rPr>
                <w:rFonts w:ascii="Calibri Light" w:hAnsi="Calibri Light" w:eastAsia="Calibri Light" w:cs="Calibri Light"/>
                <w:color w:val="000000" w:themeColor="text1" w:themeTint="FF" w:themeShade="FF"/>
                <w:sz w:val="24"/>
                <w:szCs w:val="24"/>
                <w:lang w:val="en-US"/>
              </w:rPr>
              <w:t xml:space="preserve"> and learning that you should always return what they have moved back to as they found them. Asking for help if they need it </w:t>
            </w:r>
          </w:p>
          <w:p w:rsidR="6A5D6610" w:rsidP="6A5D6610" w:rsidRDefault="6A5D6610" w14:paraId="7FB76E24" w14:textId="052BF4C1">
            <w:pPr>
              <w:spacing w:line="259" w:lineRule="auto"/>
              <w:rPr>
                <w:rFonts w:ascii="Calibri Light" w:hAnsi="Calibri Light" w:eastAsia="Calibri Light" w:cs="Calibri Light"/>
                <w:color w:val="000000" w:themeColor="text1" w:themeTint="FF" w:themeShade="FF"/>
                <w:sz w:val="24"/>
                <w:szCs w:val="24"/>
              </w:rPr>
            </w:pP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C5138A5" w14:textId="1B0E6F43">
            <w:pPr>
              <w:spacing w:before="200" w:beforeAutospacing="off" w:after="200" w:afterAutospacing="off" w:line="259" w:lineRule="auto"/>
              <w:ind w:left="0" w:right="0"/>
              <w:jc w:val="left"/>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They could jam or hurt their fingers and toes when they are lifting any stones or logs. They could hurt themselves if they try to lift something that is to heavy for them</w:t>
            </w:r>
          </w:p>
          <w:p w:rsidR="6A5D6610" w:rsidP="6A5D6610" w:rsidRDefault="6A5D6610" w14:paraId="519E250B" w14:textId="79FB8F58">
            <w:pPr>
              <w:spacing w:line="259" w:lineRule="auto"/>
              <w:rPr>
                <w:rFonts w:ascii="Calibri Light" w:hAnsi="Calibri Light" w:eastAsia="Calibri Light" w:cs="Calibri Light"/>
                <w:color w:val="000000" w:themeColor="text1" w:themeTint="FF" w:themeShade="FF"/>
                <w:sz w:val="24"/>
                <w:szCs w:val="24"/>
              </w:rPr>
            </w:pP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5EAA11A2" w14:textId="2824903B">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All</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045DC25A" w14:textId="63B7A8D6">
            <w:pPr>
              <w:spacing w:before="200" w:beforeAutospacing="off" w:after="200" w:afterAutospacing="off" w:line="259" w:lineRule="auto"/>
              <w:ind w:left="0"/>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Tell them to be careful of fingers and toes when lifting stones or logs and advise them that If they can’t lift object on their own easily then to leave it or ask for help.</w:t>
            </w:r>
          </w:p>
          <w:p w:rsidR="6A5D6610" w:rsidP="6A5D6610" w:rsidRDefault="6A5D6610" w14:paraId="1623115B" w14:textId="2E754EB6">
            <w:pPr>
              <w:spacing w:line="259" w:lineRule="auto"/>
              <w:rPr>
                <w:rFonts w:ascii="Calibri Light" w:hAnsi="Calibri Light" w:eastAsia="Calibri Light" w:cs="Calibri Light"/>
                <w:color w:val="000000" w:themeColor="text1" w:themeTint="FF" w:themeShade="FF"/>
                <w:sz w:val="24"/>
                <w:szCs w:val="24"/>
              </w:rPr>
            </w:pP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1E3C3D53" w14:textId="7AF1E035">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M</w:t>
            </w:r>
          </w:p>
        </w:tc>
      </w:tr>
      <w:tr w:rsidR="6A5D6610" w:rsidTr="6A5D6610" w14:paraId="6DE0E555">
        <w:trPr>
          <w:trHeight w:val="1260"/>
        </w:trPr>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6CE470EE" w14:textId="4AFED5C1">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 xml:space="preserve">Loose Parts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E35A287" w14:textId="1BB47FD1">
            <w:pPr>
              <w:spacing w:line="259" w:lineRule="auto"/>
              <w:rPr>
                <w:rFonts w:ascii="Calibri Light" w:hAnsi="Calibri Light" w:eastAsia="Calibri Light" w:cs="Calibri Light"/>
                <w:color w:val="202124"/>
                <w:sz w:val="24"/>
                <w:szCs w:val="24"/>
              </w:rPr>
            </w:pPr>
            <w:r w:rsidRPr="6A5D6610" w:rsidR="6A5D6610">
              <w:rPr>
                <w:rFonts w:ascii="Calibri Light" w:hAnsi="Calibri Light" w:eastAsia="Calibri Light" w:cs="Calibri Light"/>
                <w:color w:val="202124"/>
                <w:sz w:val="24"/>
                <w:szCs w:val="24"/>
                <w:lang w:val="en-GB"/>
              </w:rPr>
              <w:t xml:space="preserve">loose parts can </w:t>
            </w:r>
            <w:r w:rsidRPr="6A5D6610" w:rsidR="6A5D6610">
              <w:rPr>
                <w:rFonts w:ascii="Calibri Light" w:hAnsi="Calibri Light" w:eastAsia="Calibri Light" w:cs="Calibri Light"/>
                <w:color w:val="040C28"/>
                <w:sz w:val="24"/>
                <w:szCs w:val="24"/>
                <w:lang w:val="en-GB"/>
              </w:rPr>
              <w:t>enable all children to take risks</w:t>
            </w:r>
            <w:r w:rsidRPr="6A5D6610" w:rsidR="6A5D6610">
              <w:rPr>
                <w:rFonts w:ascii="Calibri Light" w:hAnsi="Calibri Light" w:eastAsia="Calibri Light" w:cs="Calibri Light"/>
                <w:color w:val="202124"/>
                <w:sz w:val="24"/>
                <w:szCs w:val="24"/>
                <w:lang w:val="en-GB"/>
              </w:rPr>
              <w:t>; they spark a child's creativity and imagination; they can contribute to problem-solving abilities; they cultivate independence and confidence; and they also build relationships and leadership.</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45365FAD" w14:textId="562EAED2">
            <w:pPr>
              <w:spacing w:line="259" w:lineRule="auto"/>
              <w:jc w:val="left"/>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US"/>
              </w:rPr>
              <w:t xml:space="preserve">Children could put some into their mouths, up their noses or in their ears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68626A17" w14:textId="67DF58D9">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Children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1D6ED7A4" w14:textId="7A017F6F">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 xml:space="preserve">Make them aware that they should never put anything into their mouths, up the nose or in their ears. </w:t>
            </w:r>
          </w:p>
        </w:tc>
        <w:tc>
          <w:tcPr>
            <w:tcW w:w="1502" w:type="dxa"/>
            <w:tcBorders>
              <w:top w:val="single" w:sz="6"/>
              <w:left w:val="single" w:sz="6"/>
              <w:bottom w:val="single" w:sz="6"/>
              <w:right w:val="single" w:sz="6"/>
            </w:tcBorders>
            <w:tcMar>
              <w:left w:w="90" w:type="dxa"/>
              <w:right w:w="90" w:type="dxa"/>
            </w:tcMar>
            <w:vAlign w:val="center"/>
          </w:tcPr>
          <w:p w:rsidR="6A5D6610" w:rsidP="6A5D6610" w:rsidRDefault="6A5D6610" w14:paraId="765D3FD6" w14:textId="426C1C6D">
            <w:pPr>
              <w:spacing w:line="259" w:lineRule="auto"/>
              <w:rPr>
                <w:rFonts w:ascii="Calibri Light" w:hAnsi="Calibri Light" w:eastAsia="Calibri Light" w:cs="Calibri Light"/>
                <w:color w:val="000000" w:themeColor="text1" w:themeTint="FF" w:themeShade="FF"/>
                <w:sz w:val="24"/>
                <w:szCs w:val="24"/>
              </w:rPr>
            </w:pPr>
            <w:r w:rsidRPr="6A5D6610" w:rsidR="6A5D6610">
              <w:rPr>
                <w:rFonts w:ascii="Calibri Light" w:hAnsi="Calibri Light" w:eastAsia="Calibri Light" w:cs="Calibri Light"/>
                <w:color w:val="000000" w:themeColor="text1" w:themeTint="FF" w:themeShade="FF"/>
                <w:sz w:val="24"/>
                <w:szCs w:val="24"/>
                <w:lang w:val="en-GB"/>
              </w:rPr>
              <w:t>L</w:t>
            </w:r>
          </w:p>
        </w:tc>
      </w:tr>
    </w:tbl>
    <w:p xmlns:wp14="http://schemas.microsoft.com/office/word/2010/wordml" w:rsidP="6A5D6610" wp14:paraId="7A6EE932" wp14:textId="56D2C081">
      <w:pPr>
        <w:spacing w:before="0" w:beforeAutospacing="off" w:after="0" w:afterAutospacing="off" w:line="360" w:lineRule="exact"/>
        <w:ind w:left="0" w:right="0"/>
        <w:jc w:val="left"/>
        <w:rPr>
          <w:rFonts w:ascii="Arial" w:hAnsi="Arial" w:eastAsia="Arial" w:cs="Arial"/>
          <w:noProof w:val="0"/>
          <w:color w:val="040C28"/>
          <w:sz w:val="24"/>
          <w:szCs w:val="24"/>
          <w:lang w:val="en-GB"/>
        </w:rPr>
      </w:pPr>
      <w:r>
        <w:br/>
      </w:r>
    </w:p>
    <w:p xmlns:wp14="http://schemas.microsoft.com/office/word/2010/wordml" w:rsidP="6A5D6610" wp14:paraId="350D0453" wp14:textId="2D79CC42">
      <w:pPr>
        <w:spacing w:after="0" w:afterAutospacing="off" w:line="240" w:lineRule="auto"/>
        <w:rPr>
          <w:rFonts w:ascii="Roboto" w:hAnsi="Roboto" w:eastAsia="Roboto" w:cs="Roboto"/>
          <w:noProof w:val="0"/>
          <w:color w:val="6C6C6C"/>
          <w:sz w:val="24"/>
          <w:szCs w:val="24"/>
          <w:lang w:val="en-GB"/>
        </w:rPr>
      </w:pPr>
    </w:p>
    <w:p xmlns:wp14="http://schemas.microsoft.com/office/word/2010/wordml" w:rsidP="6A5D6610" wp14:paraId="57C1D7DD" wp14:textId="291A6FD5">
      <w:pPr>
        <w:spacing w:after="0" w:afterAutospacing="off" w:line="240" w:lineRule="auto"/>
        <w:rPr>
          <w:rFonts w:ascii="Roboto" w:hAnsi="Roboto" w:eastAsia="Roboto" w:cs="Roboto"/>
          <w:noProof w:val="0"/>
          <w:color w:val="6C6C6C"/>
          <w:sz w:val="24"/>
          <w:szCs w:val="24"/>
          <w:lang w:val="en-GB"/>
        </w:rPr>
      </w:pPr>
    </w:p>
    <w:p xmlns:wp14="http://schemas.microsoft.com/office/word/2010/wordml" w:rsidP="6A5D6610" wp14:paraId="3714E786" wp14:textId="04565C4A">
      <w:pPr>
        <w:spacing w:after="0" w:afterAutospacing="off" w:line="240" w:lineRule="auto"/>
        <w:rPr>
          <w:rFonts w:ascii="Calibri Light" w:hAnsi="Calibri Light" w:eastAsia="Calibri Light" w:cs="Calibri Light"/>
          <w:noProof w:val="0"/>
          <w:sz w:val="24"/>
          <w:szCs w:val="24"/>
          <w:lang w:val="en-GB"/>
        </w:rPr>
      </w:pPr>
      <w:r w:rsidRPr="6A5D6610" w:rsidR="3A888E6D">
        <w:rPr>
          <w:rFonts w:ascii="Calibri Light" w:hAnsi="Calibri Light" w:eastAsia="Calibri Light" w:cs="Calibri Light"/>
          <w:b w:val="1"/>
          <w:bCs w:val="1"/>
          <w:strike w:val="0"/>
          <w:dstrike w:val="0"/>
          <w:noProof w:val="0"/>
          <w:sz w:val="24"/>
          <w:szCs w:val="24"/>
          <w:u w:val="single"/>
          <w:lang w:val="en-GB"/>
        </w:rPr>
        <w:t>Section 4</w:t>
      </w:r>
    </w:p>
    <w:p xmlns:wp14="http://schemas.microsoft.com/office/word/2010/wordml" w:rsidP="6A5D6610" wp14:paraId="7DBE2303" wp14:textId="3CAFBBA2">
      <w:pPr>
        <w:spacing w:after="0" w:afterAutospacing="off" w:line="240" w:lineRule="auto"/>
        <w:rPr>
          <w:rFonts w:ascii="Calibri Light" w:hAnsi="Calibri Light" w:eastAsia="Calibri Light" w:cs="Calibri Light"/>
          <w:noProof w:val="0"/>
          <w:color w:val="333333"/>
          <w:sz w:val="24"/>
          <w:szCs w:val="24"/>
          <w:lang w:val="en-GB"/>
        </w:rPr>
      </w:pPr>
      <w:r w:rsidRPr="6A5D6610" w:rsidR="3A888E6D">
        <w:rPr>
          <w:rFonts w:ascii="Calibri Light" w:hAnsi="Calibri Light" w:eastAsia="Calibri Light" w:cs="Calibri Light"/>
          <w:noProof w:val="0"/>
          <w:color w:val="2E2E2E"/>
          <w:sz w:val="24"/>
          <w:szCs w:val="24"/>
          <w:lang w:val="en-GB"/>
        </w:rPr>
        <w:t>All children whether they be young or older, should have and need practitioners who also enjoy being in the outdoors and vale it as much as the children do, they need to be able to see the consequences and potential it has for every child’s development and well-being, and most importantly they should want to be outside with the children regardless of the weather or how they are feeling. Understanding, attitude, positive thinking and commitment are the most important, (</w:t>
      </w:r>
      <w:r w:rsidRPr="6A5D6610" w:rsidR="3A888E6D">
        <w:rPr>
          <w:rFonts w:ascii="Calibri Light" w:hAnsi="Calibri Light" w:eastAsia="Calibri Light" w:cs="Calibri Light"/>
          <w:noProof w:val="0"/>
          <w:color w:val="333333"/>
          <w:sz w:val="24"/>
          <w:szCs w:val="24"/>
          <w:lang w:val="en-GB"/>
        </w:rPr>
        <w:t xml:space="preserve">Adults Are Essential: The Roles of Adults Outdoors 2013). </w:t>
      </w:r>
    </w:p>
    <w:p xmlns:wp14="http://schemas.microsoft.com/office/word/2010/wordml" w:rsidP="6A5D6610" wp14:paraId="67698C2D" wp14:textId="5F8F8CE2">
      <w:pPr>
        <w:spacing w:after="0" w:afterAutospacing="off" w:line="240" w:lineRule="auto"/>
        <w:rPr>
          <w:rFonts w:ascii="Calibri Light" w:hAnsi="Calibri Light" w:eastAsia="Calibri Light" w:cs="Calibri Light"/>
          <w:noProof w:val="0"/>
          <w:color w:val="000000" w:themeColor="text1" w:themeTint="FF" w:themeShade="FF"/>
          <w:sz w:val="24"/>
          <w:szCs w:val="24"/>
          <w:lang w:val="en-GB"/>
        </w:rPr>
      </w:pPr>
      <w:r w:rsidRPr="6A5D6610" w:rsidR="3A888E6D">
        <w:rPr>
          <w:rFonts w:ascii="Calibri Light" w:hAnsi="Calibri Light" w:eastAsia="Calibri Light" w:cs="Calibri Light"/>
          <w:noProof w:val="0"/>
          <w:color w:val="333333"/>
          <w:sz w:val="24"/>
          <w:szCs w:val="24"/>
          <w:lang w:val="en-GB"/>
        </w:rPr>
        <w:t xml:space="preserve">Among practitioners’ overtime there has been little conversation or time concerning the preparation and planning for outdoor learning </w:t>
      </w:r>
      <w:r w:rsidRPr="6A5D6610" w:rsidR="3A888E6D">
        <w:rPr>
          <w:rFonts w:ascii="Calibri Light" w:hAnsi="Calibri Light" w:eastAsia="Calibri Light" w:cs="Calibri Light"/>
          <w:noProof w:val="0"/>
          <w:color w:val="000000" w:themeColor="text1" w:themeTint="FF" w:themeShade="FF"/>
          <w:sz w:val="24"/>
          <w:szCs w:val="24"/>
          <w:lang w:val="en-GB"/>
        </w:rPr>
        <w:t xml:space="preserve">(Davies, 1996; Davis &amp; Waite, 2004; Louv, 2008; Renick, 2009). There is research that suggests that there is a belief that the outdoor learning time requires less attention and time when it comes to the planning compared to the indoor learning planning (Davies, 1996; Renick, 2009) and it also states when the children are outside learning this then becomes a time for all practitioners to take a break  from the teaching and just ensure that all the children are safely supervised outside (Davies, 1997; Renick, 2009). Merewether (2015) goes on to argue against this trend, by declaring that “outdoor spaces in such settings are not just places to let off steam or relax, they are places for learning, so the need for these environments to facilitate learning is vital” (p. 104). </w:t>
      </w:r>
    </w:p>
    <w:p xmlns:wp14="http://schemas.microsoft.com/office/word/2010/wordml" w:rsidP="6A5D6610" wp14:paraId="6BDF748B" wp14:textId="1995AF23">
      <w:pPr>
        <w:spacing w:after="0" w:afterAutospacing="off" w:line="240" w:lineRule="auto"/>
        <w:rPr>
          <w:rFonts w:ascii="Calibri Light" w:hAnsi="Calibri Light" w:eastAsia="Calibri Light" w:cs="Calibri Light"/>
          <w:noProof w:val="0"/>
          <w:color w:val="000000" w:themeColor="text1" w:themeTint="FF" w:themeShade="FF"/>
          <w:sz w:val="24"/>
          <w:szCs w:val="24"/>
          <w:lang w:val="en-GB"/>
        </w:rPr>
      </w:pPr>
      <w:r w:rsidRPr="6A5D6610" w:rsidR="3A888E6D">
        <w:rPr>
          <w:rFonts w:ascii="Calibri Light" w:hAnsi="Calibri Light" w:eastAsia="Calibri Light" w:cs="Calibri Light"/>
          <w:noProof w:val="0"/>
          <w:color w:val="000000" w:themeColor="text1" w:themeTint="FF" w:themeShade="FF"/>
          <w:sz w:val="24"/>
          <w:szCs w:val="24"/>
          <w:lang w:val="en-GB"/>
        </w:rPr>
        <w:t>With regard to this, children’s experiences should be and are dependent upon the different outdoor environments, and what different types of spaces the schools provide for the children, and also the adults who go out to experience it with them (Kiewra &amp; Veselack, 2016; Moore &amp; Wong, 1997). Practitioners that are engaging and promoting effective outdoor learning therefore need to make sure that the schools have certain types of outdoor space and more importantly, have particular attitudes and practices of all adults (Emilsen &amp; Koch, 2010; Moser &amp; Martinsen, 2010) and again a higher level of direct engagement with children from all practitioners around them (Chakravarthi, 2009).</w:t>
      </w:r>
    </w:p>
    <w:p xmlns:wp14="http://schemas.microsoft.com/office/word/2010/wordml" w:rsidP="6A5D6610" wp14:paraId="36A18B91" wp14:textId="3DC2B61B">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3A888E6D">
        <w:rPr>
          <w:rFonts w:ascii="Calibri Light" w:hAnsi="Calibri Light" w:eastAsia="Calibri Light" w:cs="Calibri Light"/>
          <w:noProof w:val="0"/>
          <w:color w:val="000000" w:themeColor="text1" w:themeTint="FF" w:themeShade="FF"/>
          <w:sz w:val="24"/>
          <w:szCs w:val="24"/>
          <w:lang w:val="en-GB"/>
        </w:rPr>
        <w:t xml:space="preserve">Being in the outdoor environment can and does provide children with what some would say the best learning opportunity, this is due to being able to learn through play. You find their natural curiosity gets stimulated by the unparallel experiences they encounter. Nature can encourage children to go on to discover and explore and make them want to learn new skills and even take on new challenges. Children have many opportunities to express and explore their imagination, it helps to develop critical thinking and creative skills, and to also learn across all areas of learning and curriculum, especially maths and science. (Community Playthings, no date). Every child has the right to go into the outdoors whether it be to play or learn, to be able to be active with their minds and bodies and to be able to experience the wonder of nature that surrounds them. Research states that children learn more effectively when they are outdoors and free rather than stuck in a classroom and that being active is the best way to learn. It also believes that a child’s learning can have a more deeper meaning and last longer within their memory when they have the time and freedom when given outdoor learning (Community Playthings, no date). </w:t>
      </w:r>
    </w:p>
    <w:p xmlns:wp14="http://schemas.microsoft.com/office/word/2010/wordml" w:rsidP="6A5D6610" wp14:paraId="52DA1D32" wp14:textId="4936D45C">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3A888E6D">
        <w:rPr>
          <w:rFonts w:ascii="Calibri Light" w:hAnsi="Calibri Light" w:eastAsia="Calibri Light" w:cs="Calibri Light"/>
          <w:noProof w:val="0"/>
          <w:color w:val="000000" w:themeColor="text1" w:themeTint="FF" w:themeShade="FF"/>
          <w:sz w:val="24"/>
          <w:szCs w:val="24"/>
          <w:lang w:val="en-GB"/>
        </w:rPr>
        <w:t>Mud play is another way for children to learn. Children can and do express their creativity, practice science and math skills and enhance their fine motor skills all while being outdoors and playing with mud. When it comes to playing with mud children can decorate and mould it to be whatever they wish getting them to use their imagination and be creative. It can be used to help with maths as they can sell their creations in shops and restaurants getting them to think about money and counting, how much ingredients they need to make their dish they will be using these skills and learning without realising they are learning.  When it comes to science this will come into play when they are mixing and adding, using different utensils making shapes when they are stirring, pouring and flipping, adding ingredients to what they are making, which is also getting them to use their fine motor skills (Community Playthings, no date). Again, there are many opportunities for children to practice maths and science skills, such as making before-and-after comparisons; investigating solvents, solutions and solids, they can examine different types and textures of soils, exploring the different changes due to the freezing and melting of water, measuring liquids, looking at volume; practicing investigating questions, problems solving and even testing hypotheses. When taking children on foraging trips they will come to learn the names of different trees, plants and seeds that are in their outdoor area. As the foraging trips should be done frequently, they would continue through the different seasons helping children to see and observe the different changes happening around them (Community Playthings, no date). Being outside and playing with the mud and different other objects that surround them this then develops independence, cooperation, communication between children and the adults , curiosity, and responsibility. Children will then go onto learn how to work cooperatively in either small or larger groups, be able to complete tasks, and grow in their social skills, and experience pride in the creations and tasks that they have completed (Community Playthings, no date).</w:t>
      </w:r>
    </w:p>
    <w:p xmlns:wp14="http://schemas.microsoft.com/office/word/2010/wordml" w:rsidP="6A5D6610" wp14:paraId="6296884D" wp14:textId="770F7601">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3A888E6D">
        <w:rPr>
          <w:rFonts w:ascii="Calibri Light" w:hAnsi="Calibri Light" w:eastAsia="Calibri Light" w:cs="Calibri Light"/>
          <w:noProof w:val="0"/>
          <w:color w:val="000000" w:themeColor="text1" w:themeTint="FF" w:themeShade="FF"/>
          <w:sz w:val="24"/>
          <w:szCs w:val="24"/>
          <w:lang w:val="en-GB"/>
        </w:rPr>
        <w:t>Outdoor environments offer many different stimulus that can capture children's interests and attention. Sticks, rocks, flowers, soil, water and many other things get explored with curiosity, as they can offer many countless possibilities for children to play. By using natural elements in children's play it creates and teaches a more sustainable strategy and resources provisions. Again by using natural elements they are cheap source of provisions, easy to find and they do not offer any limited options that most commercial toys do. (</w:t>
      </w:r>
      <w:r w:rsidRPr="6A5D6610" w:rsidR="3A888E6D">
        <w:rPr>
          <w:rFonts w:ascii="Calibri Light" w:hAnsi="Calibri Light" w:eastAsia="Calibri Light" w:cs="Calibri Light"/>
          <w:noProof w:val="0"/>
          <w:color w:val="1F1F1F"/>
          <w:sz w:val="24"/>
          <w:szCs w:val="24"/>
          <w:lang w:val="en-GB"/>
        </w:rPr>
        <w:t xml:space="preserve">The importance of outdoor play </w:t>
      </w:r>
      <w:r w:rsidRPr="6A5D6610" w:rsidR="3A888E6D">
        <w:rPr>
          <w:rFonts w:ascii="Calibri Light" w:hAnsi="Calibri Light" w:eastAsia="Calibri Light" w:cs="Calibri Light"/>
          <w:noProof w:val="0"/>
          <w:color w:val="000000" w:themeColor="text1" w:themeTint="FF" w:themeShade="FF"/>
          <w:sz w:val="24"/>
          <w:szCs w:val="24"/>
          <w:lang w:val="en-GB"/>
        </w:rPr>
        <w:t xml:space="preserve">for young children's healthy development </w:t>
      </w:r>
      <w:r w:rsidRPr="6A5D6610" w:rsidR="3A888E6D">
        <w:rPr>
          <w:rFonts w:ascii="Calibri Light" w:hAnsi="Calibri Light" w:eastAsia="Calibri Light" w:cs="Calibri Light"/>
          <w:i w:val="1"/>
          <w:iCs w:val="1"/>
          <w:noProof w:val="0"/>
          <w:color w:val="000000" w:themeColor="text1" w:themeTint="FF" w:themeShade="FF"/>
          <w:sz w:val="24"/>
          <w:szCs w:val="24"/>
          <w:lang w:val="en-GB"/>
        </w:rPr>
        <w:t>20</w:t>
      </w:r>
      <w:r w:rsidRPr="6A5D6610" w:rsidR="3A888E6D">
        <w:rPr>
          <w:rFonts w:ascii="Calibri Light" w:hAnsi="Calibri Light" w:eastAsia="Calibri Light" w:cs="Calibri Light"/>
          <w:noProof w:val="0"/>
          <w:color w:val="000000" w:themeColor="text1" w:themeTint="FF" w:themeShade="FF"/>
          <w:sz w:val="24"/>
          <w:szCs w:val="24"/>
          <w:lang w:val="en-GB"/>
        </w:rPr>
        <w:t xml:space="preserve">17). Through the use of outdoor play and the exploration of the natural elements, activities that are related to playing with water and soil serve as excellent examples of different learning opportunities which can be related to mathematics and science and are promoted in an integrated way. This could be children filling and emptying containers, they could explore, time and volume, this could then lead to new vocabulary being learned as they talked about what they are experiencing. Some similar findings were found within other research showing, for example, children's ability to learn and employ mathematical products and procedures during outdoor play, using their body as a learning tool. (The importance of outdoor play for young children's healthy development </w:t>
      </w:r>
      <w:r w:rsidRPr="6A5D6610" w:rsidR="3A888E6D">
        <w:rPr>
          <w:rFonts w:ascii="Calibri Light" w:hAnsi="Calibri Light" w:eastAsia="Calibri Light" w:cs="Calibri Light"/>
          <w:i w:val="1"/>
          <w:iCs w:val="1"/>
          <w:noProof w:val="0"/>
          <w:color w:val="000000" w:themeColor="text1" w:themeTint="FF" w:themeShade="FF"/>
          <w:sz w:val="24"/>
          <w:szCs w:val="24"/>
          <w:lang w:val="en-GB"/>
        </w:rPr>
        <w:t>20</w:t>
      </w:r>
      <w:r w:rsidRPr="6A5D6610" w:rsidR="3A888E6D">
        <w:rPr>
          <w:rFonts w:ascii="Calibri Light" w:hAnsi="Calibri Light" w:eastAsia="Calibri Light" w:cs="Calibri Light"/>
          <w:noProof w:val="0"/>
          <w:color w:val="000000" w:themeColor="text1" w:themeTint="FF" w:themeShade="FF"/>
          <w:sz w:val="24"/>
          <w:szCs w:val="24"/>
          <w:lang w:val="en-GB"/>
        </w:rPr>
        <w:t>17).</w:t>
      </w:r>
    </w:p>
    <w:p xmlns:wp14="http://schemas.microsoft.com/office/word/2010/wordml" w:rsidP="6A5D6610" wp14:paraId="603093AE" wp14:textId="3CA788AB">
      <w:pPr>
        <w:pStyle w:val="Heading1"/>
        <w:keepNext w:val="1"/>
        <w:keepLines w:val="1"/>
        <w:spacing w:before="0" w:beforeAutospacing="off" w:after="0" w:afterAutospacing="off" w:line="276" w:lineRule="exact"/>
        <w:rPr>
          <w:rFonts w:ascii="Calibri Light" w:hAnsi="Calibri Light" w:eastAsia="Calibri Light" w:cs="Calibri Light"/>
          <w:noProof w:val="0"/>
          <w:color w:val="2F5496" w:themeColor="accent1" w:themeTint="FF" w:themeShade="BF"/>
          <w:sz w:val="24"/>
          <w:szCs w:val="24"/>
          <w:lang w:val="en-GB"/>
        </w:rPr>
      </w:pPr>
      <w:r w:rsidRPr="6A5D6610" w:rsidR="3A888E6D">
        <w:rPr>
          <w:rFonts w:ascii="Calibri Light" w:hAnsi="Calibri Light" w:eastAsia="Calibri Light" w:cs="Calibri Light"/>
          <w:noProof w:val="0"/>
          <w:color w:val="000000" w:themeColor="text1" w:themeTint="FF" w:themeShade="FF"/>
          <w:sz w:val="24"/>
          <w:szCs w:val="24"/>
          <w:lang w:val="en-GB"/>
        </w:rPr>
        <w:t xml:space="preserve">The importance of risk, within today's society partitioners often neglect and forget the importance of risk taking in a child’s learning and development. It has become a culture of fear, which has </w:t>
      </w:r>
      <w:r w:rsidRPr="6A5D6610" w:rsidR="3A888E6D">
        <w:rPr>
          <w:rFonts w:ascii="Calibri Light" w:hAnsi="Calibri Light" w:eastAsia="Calibri Light" w:cs="Calibri Light"/>
          <w:noProof w:val="0"/>
          <w:color w:val="000000" w:themeColor="text1" w:themeTint="FF" w:themeShade="FF"/>
          <w:sz w:val="24"/>
          <w:szCs w:val="24"/>
          <w:lang w:val="en-GB"/>
        </w:rPr>
        <w:t>lead</w:t>
      </w:r>
      <w:r w:rsidRPr="6A5D6610" w:rsidR="3A888E6D">
        <w:rPr>
          <w:rFonts w:ascii="Calibri Light" w:hAnsi="Calibri Light" w:eastAsia="Calibri Light" w:cs="Calibri Light"/>
          <w:noProof w:val="0"/>
          <w:color w:val="000000" w:themeColor="text1" w:themeTint="FF" w:themeShade="FF"/>
          <w:sz w:val="24"/>
          <w:szCs w:val="24"/>
          <w:lang w:val="en-GB"/>
        </w:rPr>
        <w:t xml:space="preserve"> us to underestimate children and what they </w:t>
      </w:r>
      <w:r w:rsidRPr="6A5D6610" w:rsidR="3A888E6D">
        <w:rPr>
          <w:rFonts w:ascii="Calibri Light" w:hAnsi="Calibri Light" w:eastAsia="Calibri Light" w:cs="Calibri Light"/>
          <w:noProof w:val="0"/>
          <w:color w:val="000000" w:themeColor="text1" w:themeTint="FF" w:themeShade="FF"/>
          <w:sz w:val="24"/>
          <w:szCs w:val="24"/>
          <w:lang w:val="en-GB"/>
        </w:rPr>
        <w:t>are capable of doing</w:t>
      </w:r>
      <w:r w:rsidRPr="6A5D6610" w:rsidR="3A888E6D">
        <w:rPr>
          <w:rFonts w:ascii="Calibri Light" w:hAnsi="Calibri Light" w:eastAsia="Calibri Light" w:cs="Calibri Light"/>
          <w:noProof w:val="0"/>
          <w:color w:val="000000" w:themeColor="text1" w:themeTint="FF" w:themeShade="FF"/>
          <w:sz w:val="24"/>
          <w:szCs w:val="24"/>
          <w:lang w:val="en-GB"/>
        </w:rPr>
        <w:t xml:space="preserve">, this is then ging in to create a </w:t>
      </w:r>
      <w:r w:rsidRPr="6A5D6610" w:rsidR="3A888E6D">
        <w:rPr>
          <w:rFonts w:ascii="Calibri Light" w:hAnsi="Calibri Light" w:eastAsia="Calibri Light" w:cs="Calibri Light"/>
          <w:noProof w:val="0"/>
          <w:color w:val="000000" w:themeColor="text1" w:themeTint="FF" w:themeShade="FF"/>
          <w:sz w:val="24"/>
          <w:szCs w:val="24"/>
          <w:lang w:val="en-GB"/>
        </w:rPr>
        <w:t>possibly even more</w:t>
      </w:r>
      <w:r w:rsidRPr="6A5D6610" w:rsidR="3A888E6D">
        <w:rPr>
          <w:rFonts w:ascii="Calibri Light" w:hAnsi="Calibri Light" w:eastAsia="Calibri Light" w:cs="Calibri Light"/>
          <w:noProof w:val="0"/>
          <w:color w:val="000000" w:themeColor="text1" w:themeTint="FF" w:themeShade="FF"/>
          <w:sz w:val="24"/>
          <w:szCs w:val="24"/>
          <w:lang w:val="en-GB"/>
        </w:rPr>
        <w:t xml:space="preserve"> “dangerous” environment of learning, as children do not have the chance to learn, how to stay safe by experience. It is for children essential to be able to adopt a wider vision of risk, helping them go beyond the possibility of possible or having accidents which go on to consider what positive implications that are related to the feelings which children have of happiness and success when they have mastered a new challenge or skill.</w:t>
      </w:r>
      <w:r w:rsidRPr="6A5D6610" w:rsidR="3A888E6D">
        <w:rPr>
          <w:rFonts w:ascii="Calibri Light" w:hAnsi="Calibri Light" w:eastAsia="Calibri Light" w:cs="Calibri Light"/>
          <w:noProof w:val="0"/>
          <w:color w:val="FF0000"/>
          <w:sz w:val="24"/>
          <w:szCs w:val="24"/>
          <w:lang w:val="en-GB"/>
        </w:rPr>
        <w:t xml:space="preserve"> </w:t>
      </w:r>
      <w:r w:rsidRPr="6A5D6610" w:rsidR="3A888E6D">
        <w:rPr>
          <w:rFonts w:ascii="Calibri Light" w:hAnsi="Calibri Light" w:eastAsia="Calibri Light" w:cs="Calibri Light"/>
          <w:noProof w:val="0"/>
          <w:color w:val="000000" w:themeColor="text1" w:themeTint="FF" w:themeShade="FF"/>
          <w:sz w:val="24"/>
          <w:szCs w:val="24"/>
          <w:lang w:val="en-GB"/>
        </w:rPr>
        <w:t>(</w:t>
      </w:r>
      <w:r w:rsidRPr="6A5D6610" w:rsidR="3A888E6D">
        <w:rPr>
          <w:rFonts w:ascii="Calibri Light" w:hAnsi="Calibri Light" w:eastAsia="Calibri Light" w:cs="Calibri Light"/>
          <w:noProof w:val="0"/>
          <w:color w:val="1F1F1F"/>
          <w:sz w:val="24"/>
          <w:szCs w:val="24"/>
          <w:lang w:val="en-GB"/>
        </w:rPr>
        <w:t>The importance of outdoor play for young children's healthy development</w:t>
      </w:r>
      <w:r w:rsidRPr="6A5D6610" w:rsidR="3A888E6D">
        <w:rPr>
          <w:rFonts w:ascii="Calibri Light" w:hAnsi="Calibri Light" w:eastAsia="Calibri Light" w:cs="Calibri Light"/>
          <w:noProof w:val="0"/>
          <w:color w:val="2F5496" w:themeColor="accent1" w:themeTint="FF" w:themeShade="BF"/>
          <w:sz w:val="24"/>
          <w:szCs w:val="24"/>
          <w:lang w:val="en-GB"/>
        </w:rPr>
        <w:t xml:space="preserve"> </w:t>
      </w:r>
      <w:r w:rsidRPr="6A5D6610" w:rsidR="3A888E6D">
        <w:rPr>
          <w:rFonts w:ascii="Calibri Light" w:hAnsi="Calibri Light" w:eastAsia="Calibri Light" w:cs="Calibri Light"/>
          <w:i w:val="1"/>
          <w:iCs w:val="1"/>
          <w:noProof w:val="0"/>
          <w:color w:val="000000" w:themeColor="text1" w:themeTint="FF" w:themeShade="FF"/>
          <w:sz w:val="24"/>
          <w:szCs w:val="24"/>
          <w:lang w:val="en-GB"/>
        </w:rPr>
        <w:t>20</w:t>
      </w:r>
      <w:r w:rsidRPr="6A5D6610" w:rsidR="3A888E6D">
        <w:rPr>
          <w:rFonts w:ascii="Calibri Light" w:hAnsi="Calibri Light" w:eastAsia="Calibri Light" w:cs="Calibri Light"/>
          <w:noProof w:val="0"/>
          <w:color w:val="000000" w:themeColor="text1" w:themeTint="FF" w:themeShade="FF"/>
          <w:sz w:val="24"/>
          <w:szCs w:val="24"/>
          <w:lang w:val="en-GB"/>
        </w:rPr>
        <w:t xml:space="preserve">17). Outdoor environments, lead to opportunities to help children exceed their personal limits in situations like climbing up a tree or using tools that they might not have had the chance to use before. When it comes to risky play, the practitioner should be able to interpret the signs of the child, which would then lead them to give the necessary space or support that the child needs. From experience </w:t>
      </w:r>
      <w:r w:rsidRPr="6A5D6610" w:rsidR="3A888E6D">
        <w:rPr>
          <w:rFonts w:ascii="Calibri Light" w:hAnsi="Calibri Light" w:eastAsia="Calibri Light" w:cs="Calibri Light"/>
          <w:noProof w:val="0"/>
          <w:color w:val="000000" w:themeColor="text1" w:themeTint="FF" w:themeShade="FF"/>
          <w:sz w:val="24"/>
          <w:szCs w:val="24"/>
          <w:lang w:val="en-GB"/>
        </w:rPr>
        <w:t>and also</w:t>
      </w:r>
      <w:r w:rsidRPr="6A5D6610" w:rsidR="3A888E6D">
        <w:rPr>
          <w:rFonts w:ascii="Calibri Light" w:hAnsi="Calibri Light" w:eastAsia="Calibri Light" w:cs="Calibri Light"/>
          <w:noProof w:val="0"/>
          <w:color w:val="000000" w:themeColor="text1" w:themeTint="FF" w:themeShade="FF"/>
          <w:sz w:val="24"/>
          <w:szCs w:val="24"/>
          <w:lang w:val="en-GB"/>
        </w:rPr>
        <w:t xml:space="preserve"> following other studies, it is possible to say that when it comes to risky play that it promotes important skills which can relate to problem solving, a child’s persistence and even self-knowledge (The importance of outdoor play for young children's healthy development 2017). While being outdoors children should have </w:t>
      </w:r>
      <w:r w:rsidRPr="6A5D6610" w:rsidR="3A888E6D">
        <w:rPr>
          <w:rFonts w:ascii="Calibri Light" w:hAnsi="Calibri Light" w:eastAsia="Calibri Light" w:cs="Calibri Light"/>
          <w:noProof w:val="0"/>
          <w:color w:val="auto"/>
          <w:sz w:val="24"/>
          <w:szCs w:val="24"/>
          <w:lang w:val="en-GB"/>
        </w:rPr>
        <w:t>opportunities to experience moments of success and even failure and learning thro</w:t>
      </w:r>
      <w:r w:rsidRPr="6A5D6610" w:rsidR="3A888E6D">
        <w:rPr>
          <w:rFonts w:ascii="Calibri Light" w:hAnsi="Calibri Light" w:eastAsia="Calibri Light" w:cs="Calibri Light"/>
          <w:noProof w:val="0"/>
          <w:color w:val="auto"/>
          <w:sz w:val="24"/>
          <w:szCs w:val="24"/>
          <w:lang w:val="en-GB"/>
        </w:rPr>
        <w:t xml:space="preserve">ugh trial and error. If we as practitioners tried to prevent every risky </w:t>
      </w:r>
      <w:r w:rsidRPr="6A5D6610" w:rsidR="3A888E6D">
        <w:rPr>
          <w:rFonts w:ascii="Calibri Light" w:hAnsi="Calibri Light" w:eastAsia="Calibri Light" w:cs="Calibri Light"/>
          <w:noProof w:val="0"/>
          <w:color w:val="auto"/>
          <w:sz w:val="24"/>
          <w:szCs w:val="24"/>
          <w:lang w:val="en-GB"/>
        </w:rPr>
        <w:t>situations</w:t>
      </w:r>
      <w:r w:rsidRPr="6A5D6610" w:rsidR="3A888E6D">
        <w:rPr>
          <w:rFonts w:ascii="Calibri Light" w:hAnsi="Calibri Light" w:eastAsia="Calibri Light" w:cs="Calibri Light"/>
          <w:noProof w:val="0"/>
          <w:color w:val="auto"/>
          <w:sz w:val="24"/>
          <w:szCs w:val="24"/>
          <w:lang w:val="en-GB"/>
        </w:rPr>
        <w:t xml:space="preserve">, it would lead to children not knowing how to deal with what could be unpredictable environments and they will then lack necessary confidence which help to overcome challenges. As an example of a risk that could </w:t>
      </w:r>
      <w:r w:rsidRPr="6A5D6610" w:rsidR="3A888E6D">
        <w:rPr>
          <w:rFonts w:ascii="Calibri Light" w:hAnsi="Calibri Light" w:eastAsia="Calibri Light" w:cs="Calibri Light"/>
          <w:noProof w:val="0"/>
          <w:color w:val="auto"/>
          <w:sz w:val="24"/>
          <w:szCs w:val="24"/>
          <w:lang w:val="en-GB"/>
        </w:rPr>
        <w:t>emerge</w:t>
      </w:r>
      <w:r w:rsidRPr="6A5D6610" w:rsidR="3A888E6D">
        <w:rPr>
          <w:rFonts w:ascii="Calibri Light" w:hAnsi="Calibri Light" w:eastAsia="Calibri Light" w:cs="Calibri Light"/>
          <w:noProof w:val="0"/>
          <w:color w:val="auto"/>
          <w:sz w:val="24"/>
          <w:szCs w:val="24"/>
          <w:lang w:val="en-GB"/>
        </w:rPr>
        <w:t xml:space="preserve"> could be if wild mushrooms were to appear in the garden, after a prolonged period of rain, and children </w:t>
      </w:r>
      <w:r w:rsidRPr="6A5D6610" w:rsidR="3A888E6D">
        <w:rPr>
          <w:rFonts w:ascii="Calibri Light" w:hAnsi="Calibri Light" w:eastAsia="Calibri Light" w:cs="Calibri Light"/>
          <w:noProof w:val="0"/>
          <w:color w:val="auto"/>
          <w:sz w:val="24"/>
          <w:szCs w:val="24"/>
          <w:lang w:val="en-GB"/>
        </w:rPr>
        <w:t>the</w:t>
      </w:r>
      <w:r w:rsidRPr="6A5D6610" w:rsidR="3A888E6D">
        <w:rPr>
          <w:rFonts w:ascii="Calibri Light" w:hAnsi="Calibri Light" w:eastAsia="Calibri Light" w:cs="Calibri Light"/>
          <w:noProof w:val="0"/>
          <w:color w:val="auto"/>
          <w:sz w:val="24"/>
          <w:szCs w:val="24"/>
          <w:lang w:val="en-GB"/>
        </w:rPr>
        <w:t xml:space="preserve"> were interested by this. Practitioners could either stop the exploration of it or help go onto help the children understand what and why it was happening in the safest way possible. By helping the children to understand, you could tell them that it is </w:t>
      </w:r>
      <w:r w:rsidRPr="6A5D6610" w:rsidR="3A888E6D">
        <w:rPr>
          <w:rFonts w:ascii="Calibri Light" w:hAnsi="Calibri Light" w:eastAsia="Calibri Light" w:cs="Calibri Light"/>
          <w:noProof w:val="0"/>
          <w:color w:val="auto"/>
          <w:sz w:val="24"/>
          <w:szCs w:val="24"/>
          <w:lang w:val="en-GB"/>
        </w:rPr>
        <w:t>very dangerous</w:t>
      </w:r>
      <w:r w:rsidRPr="6A5D6610" w:rsidR="3A888E6D">
        <w:rPr>
          <w:rFonts w:ascii="Calibri Light" w:hAnsi="Calibri Light" w:eastAsia="Calibri Light" w:cs="Calibri Light"/>
          <w:noProof w:val="0"/>
          <w:color w:val="auto"/>
          <w:sz w:val="24"/>
          <w:szCs w:val="24"/>
          <w:lang w:val="en-GB"/>
        </w:rPr>
        <w:t xml:space="preserve"> to eat the mushrooms. You could then go on to give them tools which would help </w:t>
      </w:r>
      <w:r w:rsidRPr="6A5D6610" w:rsidR="3A888E6D">
        <w:rPr>
          <w:rFonts w:ascii="Calibri Light" w:hAnsi="Calibri Light" w:eastAsia="Calibri Light" w:cs="Calibri Light"/>
          <w:noProof w:val="0"/>
          <w:color w:val="auto"/>
          <w:sz w:val="24"/>
          <w:szCs w:val="24"/>
          <w:lang w:val="en-GB"/>
        </w:rPr>
        <w:t>facilitate</w:t>
      </w:r>
      <w:r w:rsidRPr="6A5D6610" w:rsidR="3A888E6D">
        <w:rPr>
          <w:rFonts w:ascii="Calibri Light" w:hAnsi="Calibri Light" w:eastAsia="Calibri Light" w:cs="Calibri Light"/>
          <w:noProof w:val="0"/>
          <w:color w:val="auto"/>
          <w:sz w:val="24"/>
          <w:szCs w:val="24"/>
          <w:lang w:val="en-GB"/>
        </w:rPr>
        <w:t xml:space="preserve"> observation of the mushrooms (</w:t>
      </w:r>
      <w:r w:rsidRPr="6A5D6610" w:rsidR="3A888E6D">
        <w:rPr>
          <w:rFonts w:ascii="Calibri Light" w:hAnsi="Calibri Light" w:eastAsia="Calibri Light" w:cs="Calibri Light"/>
          <w:noProof w:val="0"/>
          <w:color w:val="auto"/>
          <w:sz w:val="24"/>
          <w:szCs w:val="24"/>
          <w:lang w:val="en-GB"/>
        </w:rPr>
        <w:t>e.g.</w:t>
      </w:r>
      <w:r w:rsidRPr="6A5D6610" w:rsidR="3A888E6D">
        <w:rPr>
          <w:rFonts w:ascii="Calibri Light" w:hAnsi="Calibri Light" w:eastAsia="Calibri Light" w:cs="Calibri Light"/>
          <w:noProof w:val="0"/>
          <w:color w:val="auto"/>
          <w:sz w:val="24"/>
          <w:szCs w:val="24"/>
          <w:lang w:val="en-GB"/>
        </w:rPr>
        <w:t xml:space="preserve"> magnifying glass and clamps). You always </w:t>
      </w:r>
      <w:r w:rsidRPr="6A5D6610" w:rsidR="3A888E6D">
        <w:rPr>
          <w:rFonts w:ascii="Calibri Light" w:hAnsi="Calibri Light" w:eastAsia="Calibri Light" w:cs="Calibri Light"/>
          <w:noProof w:val="0"/>
          <w:color w:val="auto"/>
          <w:sz w:val="24"/>
          <w:szCs w:val="24"/>
          <w:lang w:val="en-GB"/>
        </w:rPr>
        <w:t>remain</w:t>
      </w:r>
      <w:r w:rsidRPr="6A5D6610" w:rsidR="3A888E6D">
        <w:rPr>
          <w:rFonts w:ascii="Calibri Light" w:hAnsi="Calibri Light" w:eastAsia="Calibri Light" w:cs="Calibri Light"/>
          <w:noProof w:val="0"/>
          <w:color w:val="auto"/>
          <w:sz w:val="24"/>
          <w:szCs w:val="24"/>
          <w:lang w:val="en-GB"/>
        </w:rPr>
        <w:t xml:space="preserve"> close, helping them and answering any questions that they might have. If you avoid going out to see the mushrooms or ignored the situation, the children could </w:t>
      </w:r>
      <w:r w:rsidRPr="6A5D6610" w:rsidR="3A888E6D">
        <w:rPr>
          <w:rFonts w:ascii="Calibri Light" w:hAnsi="Calibri Light" w:eastAsia="Calibri Light" w:cs="Calibri Light"/>
          <w:noProof w:val="0"/>
          <w:color w:val="auto"/>
          <w:sz w:val="24"/>
          <w:szCs w:val="24"/>
          <w:lang w:val="en-GB"/>
        </w:rPr>
        <w:t>miss out on</w:t>
      </w:r>
      <w:r w:rsidRPr="6A5D6610" w:rsidR="3A888E6D">
        <w:rPr>
          <w:rFonts w:ascii="Calibri Light" w:hAnsi="Calibri Light" w:eastAsia="Calibri Light" w:cs="Calibri Light"/>
          <w:noProof w:val="0"/>
          <w:color w:val="auto"/>
          <w:sz w:val="24"/>
          <w:szCs w:val="24"/>
          <w:lang w:val="en-GB"/>
        </w:rPr>
        <w:t xml:space="preserve"> an important learning opportunity (The importance of outdoor play for young children's healthy development 2017).</w:t>
      </w:r>
    </w:p>
    <w:p xmlns:wp14="http://schemas.microsoft.com/office/word/2010/wordml" w:rsidP="6A5D6610" wp14:paraId="161FC53E" wp14:textId="6B8F4548">
      <w:pPr>
        <w:spacing w:before="0" w:beforeAutospacing="off" w:after="0" w:afterAutospacing="off" w:line="276" w:lineRule="exact"/>
        <w:rPr>
          <w:rFonts w:ascii="Calibri Light" w:hAnsi="Calibri Light" w:eastAsia="Calibri Light" w:cs="Calibri Light"/>
          <w:noProof w:val="0"/>
          <w:color w:val="000000" w:themeColor="text1" w:themeTint="FF" w:themeShade="FF"/>
          <w:sz w:val="24"/>
          <w:szCs w:val="24"/>
          <w:lang w:val="en-GB"/>
        </w:rPr>
      </w:pPr>
      <w:r w:rsidRPr="6A5D6610" w:rsidR="3A888E6D">
        <w:rPr>
          <w:rFonts w:ascii="Calibri Light" w:hAnsi="Calibri Light" w:eastAsia="Calibri Light" w:cs="Calibri Light"/>
          <w:noProof w:val="0"/>
          <w:color w:val="000000" w:themeColor="text1" w:themeTint="FF" w:themeShade="FF"/>
          <w:sz w:val="24"/>
          <w:szCs w:val="24"/>
          <w:lang w:val="en-GB"/>
        </w:rPr>
        <w:t>When it came to Frobel (1836) the garden was central to his idea and theory of ‘kindergarten’. He believed it could and was a place where children can learn and grow at their own pace, where practitioners and adults cultivated their learning. Froebel (1836) was able to see children as creative, curious, active learners. ‘He considered that children learn best through self-activity, rich first-hand experience, problem-solving, play and talk’ (A Froebelian Approach, No date). He also stated that children thrive when they are joyful, emotionally secure and in a close relationship with the others around them. Some of Frobel’s key ideas were that the key role of a practitioner is supporting children, observing them, and extending their play and learning. Also allowing children to live and learn in harmony with the nature, allowing children freedom with some guidance.</w:t>
      </w:r>
      <w:r w:rsidRPr="6A5D6610" w:rsidR="3A888E6D">
        <w:rPr>
          <w:rFonts w:ascii="Calibri Light" w:hAnsi="Calibri Light" w:eastAsia="Calibri Light" w:cs="Calibri Light"/>
          <w:noProof w:val="0"/>
          <w:color w:val="FF0000"/>
          <w:sz w:val="24"/>
          <w:szCs w:val="24"/>
          <w:lang w:val="en-GB"/>
        </w:rPr>
        <w:t xml:space="preserve"> </w:t>
      </w:r>
      <w:r w:rsidRPr="6A5D6610" w:rsidR="3A888E6D">
        <w:rPr>
          <w:rFonts w:ascii="Calibri Light" w:hAnsi="Calibri Light" w:eastAsia="Calibri Light" w:cs="Calibri Light"/>
          <w:noProof w:val="0"/>
          <w:color w:val="000000" w:themeColor="text1" w:themeTint="FF" w:themeShade="FF"/>
          <w:sz w:val="24"/>
          <w:szCs w:val="24"/>
          <w:lang w:val="en-GB"/>
        </w:rPr>
        <w:t xml:space="preserve">The garden, Froebel believed the garden offered children an ideal environment and outdoor play helps children to develop an understanding of the natural world around them and help them to begin to learn and appreciate its beauty and how to take care of it. (A Froebelian Approach, No date). “Vygotsky’s (1978) social constructivist theory states that ‘play is the way children learn’ and that play is a word that is used to describe different activities and behaviours that all children participate in, it also suggests that play helps to promote both social development and mental development for children” (cited in Goulding, 2016, p16). Some of the Early </w:t>
      </w:r>
      <w:hyperlink r:id="Rbc7bba9ab1db43d0">
        <w:r w:rsidRPr="6A5D6610" w:rsidR="3A888E6D">
          <w:rPr>
            <w:rStyle w:val="Hyperlink"/>
            <w:rFonts w:ascii="Calibri Light" w:hAnsi="Calibri Light" w:eastAsia="Calibri Light" w:cs="Calibri Light"/>
            <w:strike w:val="0"/>
            <w:dstrike w:val="0"/>
            <w:noProof w:val="0"/>
            <w:sz w:val="24"/>
            <w:szCs w:val="24"/>
            <w:lang w:val="en-GB"/>
          </w:rPr>
          <w:t>childhood</w:t>
        </w:r>
      </w:hyperlink>
      <w:r w:rsidRPr="6A5D6610" w:rsidR="3A888E6D">
        <w:rPr>
          <w:rFonts w:ascii="Calibri Light" w:hAnsi="Calibri Light" w:eastAsia="Calibri Light" w:cs="Calibri Light"/>
          <w:noProof w:val="0"/>
          <w:color w:val="000000" w:themeColor="text1" w:themeTint="FF" w:themeShade="FF"/>
          <w:sz w:val="24"/>
          <w:szCs w:val="24"/>
          <w:lang w:val="en-GB"/>
        </w:rPr>
        <w:t xml:space="preserve"> educators like Vygotsky and Froebel have always promoted and spoke about the importance of an outdoor learning environment. According to Vygotsky (1978), ‘children learn through interacting with the environment and through social interaction with others’ (A Froebelian Approach, No date).</w:t>
      </w:r>
    </w:p>
    <w:p xmlns:wp14="http://schemas.microsoft.com/office/word/2010/wordml" w:rsidP="6A5D6610" wp14:paraId="5E5787A5" wp14:textId="247DB66C">
      <w:pPr>
        <w:pStyle w:val="Normal"/>
      </w:pPr>
    </w:p>
    <w:p w:rsidR="6A5D6610" w:rsidP="6A5D6610" w:rsidRDefault="6A5D6610" w14:paraId="14CD493D" w14:textId="7C93B10A">
      <w:pPr>
        <w:pStyle w:val="Normal"/>
      </w:pPr>
    </w:p>
    <w:p w:rsidR="6A5D6610" w:rsidP="6A5D6610" w:rsidRDefault="6A5D6610" w14:paraId="215C1D79" w14:textId="1F0F2858">
      <w:pPr>
        <w:pStyle w:val="Normal"/>
      </w:pPr>
    </w:p>
    <w:p w:rsidR="6A5D6610" w:rsidP="6A5D6610" w:rsidRDefault="6A5D6610" w14:paraId="31D28FCD" w14:textId="620E615E">
      <w:pPr>
        <w:pStyle w:val="Normal"/>
      </w:pPr>
    </w:p>
    <w:p w:rsidR="6A5D6610" w:rsidP="6A5D6610" w:rsidRDefault="6A5D6610" w14:paraId="47515E19" w14:textId="1822F633">
      <w:pPr>
        <w:pStyle w:val="Normal"/>
      </w:pPr>
    </w:p>
    <w:p w:rsidR="6A5D6610" w:rsidP="6A5D6610" w:rsidRDefault="6A5D6610" w14:paraId="0D59242D" w14:textId="148067DD">
      <w:pPr>
        <w:pStyle w:val="Normal"/>
      </w:pPr>
    </w:p>
    <w:p w:rsidR="6A5D6610" w:rsidP="6A5D6610" w:rsidRDefault="6A5D6610" w14:paraId="679F1B3A" w14:textId="24887987">
      <w:pPr>
        <w:pStyle w:val="Normal"/>
      </w:pPr>
    </w:p>
    <w:p w:rsidR="6A5D6610" w:rsidP="6A5D6610" w:rsidRDefault="6A5D6610" w14:paraId="6271CE8B" w14:textId="76FC89F8">
      <w:pPr>
        <w:pStyle w:val="Normal"/>
      </w:pPr>
    </w:p>
    <w:p w:rsidR="6A5D6610" w:rsidP="6A5D6610" w:rsidRDefault="6A5D6610" w14:paraId="44CA6570" w14:textId="2BAE4F53">
      <w:pPr>
        <w:pStyle w:val="Normal"/>
      </w:pPr>
    </w:p>
    <w:p w:rsidR="6A5D6610" w:rsidP="6A5D6610" w:rsidRDefault="6A5D6610" w14:paraId="291FA716" w14:textId="7F62F8E6">
      <w:pPr>
        <w:pStyle w:val="Normal"/>
      </w:pPr>
    </w:p>
    <w:p w:rsidR="6A5D6610" w:rsidP="6A5D6610" w:rsidRDefault="6A5D6610" w14:paraId="669A06CD" w14:textId="568FCABC">
      <w:pPr>
        <w:pStyle w:val="Normal"/>
      </w:pPr>
    </w:p>
    <w:p w:rsidR="6A5D6610" w:rsidP="6A5D6610" w:rsidRDefault="6A5D6610" w14:paraId="6D142727" w14:textId="4F7B6728">
      <w:pPr>
        <w:pStyle w:val="Normal"/>
      </w:pPr>
    </w:p>
    <w:p w:rsidR="6A5D6610" w:rsidP="6A5D6610" w:rsidRDefault="6A5D6610" w14:paraId="2E480848" w14:textId="65DA3E8E">
      <w:pPr>
        <w:pStyle w:val="Normal"/>
      </w:pPr>
    </w:p>
    <w:p w:rsidR="6A5D6610" w:rsidP="6A5D6610" w:rsidRDefault="6A5D6610" w14:paraId="2E3E854C" w14:textId="3F1D9F5E">
      <w:pPr>
        <w:pStyle w:val="Normal"/>
      </w:pPr>
    </w:p>
    <w:p w:rsidR="6A5D6610" w:rsidP="6A5D6610" w:rsidRDefault="6A5D6610" w14:paraId="59CB648E" w14:textId="241908DC">
      <w:pPr>
        <w:pStyle w:val="Normal"/>
      </w:pPr>
    </w:p>
    <w:p w:rsidR="6A5D6610" w:rsidP="6A5D6610" w:rsidRDefault="6A5D6610" w14:paraId="32C09B3A" w14:textId="3B5E0435">
      <w:pPr>
        <w:pStyle w:val="Normal"/>
      </w:pPr>
    </w:p>
    <w:p w:rsidR="6A5D6610" w:rsidP="6A5D6610" w:rsidRDefault="6A5D6610" w14:paraId="314B6629" w14:textId="54D29E67">
      <w:pPr>
        <w:pStyle w:val="Normal"/>
      </w:pPr>
    </w:p>
    <w:p w:rsidR="6A5D6610" w:rsidP="6A5D6610" w:rsidRDefault="6A5D6610" w14:paraId="425955C5" w14:textId="751B1569">
      <w:pPr>
        <w:pStyle w:val="Normal"/>
      </w:pPr>
    </w:p>
    <w:p w:rsidR="6A5D6610" w:rsidP="6A5D6610" w:rsidRDefault="6A5D6610" w14:paraId="59B483D7" w14:textId="656455CC">
      <w:pPr>
        <w:pStyle w:val="Normal"/>
      </w:pPr>
    </w:p>
    <w:p w:rsidR="6A5D6610" w:rsidP="6A5D6610" w:rsidRDefault="6A5D6610" w14:paraId="4714EC0E" w14:textId="1D79BF05">
      <w:pPr>
        <w:pStyle w:val="Normal"/>
      </w:pPr>
    </w:p>
    <w:p w:rsidR="6A5D6610" w:rsidP="6A5D6610" w:rsidRDefault="6A5D6610" w14:paraId="29096261" w14:textId="02D865E1">
      <w:pPr>
        <w:pStyle w:val="Normal"/>
      </w:pPr>
    </w:p>
    <w:p w:rsidR="6A5D6610" w:rsidP="6A5D6610" w:rsidRDefault="6A5D6610" w14:paraId="29F8F65D" w14:textId="26180B18">
      <w:pPr>
        <w:pStyle w:val="Normal"/>
      </w:pPr>
    </w:p>
    <w:p w:rsidR="6A5D6610" w:rsidP="6A5D6610" w:rsidRDefault="6A5D6610" w14:paraId="4F88F950" w14:textId="13030CA5">
      <w:pPr>
        <w:pStyle w:val="Normal"/>
      </w:pPr>
    </w:p>
    <w:p w:rsidR="6A5D6610" w:rsidP="6A5D6610" w:rsidRDefault="6A5D6610" w14:paraId="57C16687" w14:textId="4650CAE6">
      <w:pPr>
        <w:pStyle w:val="Normal"/>
      </w:pPr>
    </w:p>
    <w:p w:rsidR="6A5D6610" w:rsidP="6A5D6610" w:rsidRDefault="6A5D6610" w14:paraId="13096E2A" w14:textId="0778DA81">
      <w:pPr>
        <w:pStyle w:val="Normal"/>
      </w:pPr>
    </w:p>
    <w:p w:rsidR="6A5D6610" w:rsidP="6A5D6610" w:rsidRDefault="6A5D6610" w14:paraId="0AC75337" w14:textId="17E9B9B7">
      <w:pPr>
        <w:pStyle w:val="Normal"/>
      </w:pPr>
    </w:p>
    <w:p w:rsidR="6A5D6610" w:rsidP="6A5D6610" w:rsidRDefault="6A5D6610" w14:paraId="72BDF417" w14:textId="37B3D66D">
      <w:pPr>
        <w:pStyle w:val="Normal"/>
      </w:pPr>
    </w:p>
    <w:p w:rsidR="6A5D6610" w:rsidP="6A5D6610" w:rsidRDefault="6A5D6610" w14:paraId="3507A990" w14:textId="0471196F">
      <w:pPr>
        <w:pStyle w:val="Normal"/>
      </w:pPr>
    </w:p>
    <w:p w:rsidR="6A5D6610" w:rsidP="6A5D6610" w:rsidRDefault="6A5D6610" w14:paraId="0BCE0C76" w14:textId="5EAF623E">
      <w:pPr>
        <w:pStyle w:val="Normal"/>
      </w:pPr>
    </w:p>
    <w:p w:rsidR="6A5D6610" w:rsidP="6A5D6610" w:rsidRDefault="6A5D6610" w14:paraId="5442461B" w14:textId="70B55333">
      <w:pPr>
        <w:pStyle w:val="Normal"/>
      </w:pPr>
    </w:p>
    <w:p w:rsidR="6A5D6610" w:rsidP="6A5D6610" w:rsidRDefault="6A5D6610" w14:paraId="2E16F494" w14:textId="7D93C81E">
      <w:pPr>
        <w:pStyle w:val="Normal"/>
      </w:pPr>
    </w:p>
    <w:p w:rsidR="793EA69E" w:rsidP="6A5D6610" w:rsidRDefault="793EA69E" w14:paraId="2567BBCD" w14:textId="2418CE85">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strike w:val="0"/>
          <w:dstrike w:val="0"/>
          <w:noProof w:val="0"/>
          <w:color w:val="000000" w:themeColor="text1" w:themeTint="FF" w:themeShade="FF"/>
          <w:sz w:val="24"/>
          <w:szCs w:val="24"/>
          <w:u w:val="single"/>
          <w:lang w:val="en-GB"/>
        </w:rPr>
        <w:t>Reference list</w:t>
      </w:r>
    </w:p>
    <w:p w:rsidR="6A5D6610" w:rsidP="6A5D6610" w:rsidRDefault="6A5D6610" w14:paraId="3CF09A60" w14:textId="1277F68A">
      <w:pPr>
        <w:spacing w:before="0" w:beforeAutospacing="off" w:after="0" w:afterAutospacing="off" w:line="259" w:lineRule="auto"/>
        <w:rPr>
          <w:rFonts w:ascii="Times New Roman" w:hAnsi="Times New Roman" w:eastAsia="Times New Roman" w:cs="Times New Roman"/>
          <w:noProof w:val="0"/>
          <w:color w:val="000000" w:themeColor="text1" w:themeTint="FF" w:themeShade="FF"/>
          <w:sz w:val="24"/>
          <w:szCs w:val="24"/>
          <w:lang w:val="en-GB"/>
        </w:rPr>
      </w:pPr>
    </w:p>
    <w:p w:rsidR="793EA69E" w:rsidP="6A5D6610" w:rsidRDefault="793EA69E" w14:paraId="605236D0" w14:textId="6EBDFB79">
      <w:pPr>
        <w:spacing w:before="0" w:beforeAutospacing="off" w:after="0" w:afterAutospacing="off" w:line="259" w:lineRule="auto"/>
        <w:rPr>
          <w:rFonts w:ascii="Calibri Light" w:hAnsi="Calibri Light" w:eastAsia="Calibri Light" w:cs="Calibri Light"/>
          <w:noProof w:val="0"/>
          <w:sz w:val="24"/>
          <w:szCs w:val="24"/>
          <w:lang w:val="en-GB"/>
        </w:rPr>
      </w:pPr>
      <w:r w:rsidRPr="6A5D6610" w:rsidR="793EA69E">
        <w:rPr>
          <w:rFonts w:ascii="Calibri Light" w:hAnsi="Calibri Light" w:eastAsia="Calibri Light" w:cs="Calibri Light"/>
          <w:noProof w:val="0"/>
          <w:sz w:val="24"/>
          <w:szCs w:val="24"/>
          <w:lang w:val="en-GB"/>
        </w:rPr>
        <w:t xml:space="preserve">A FROEBELIAN APPROACH (No Date): </w:t>
      </w:r>
      <w:r w:rsidRPr="6A5D6610" w:rsidR="793EA69E">
        <w:rPr>
          <w:rFonts w:ascii="Calibri Light" w:hAnsi="Calibri Light" w:eastAsia="Calibri Light" w:cs="Calibri Light"/>
          <w:strike w:val="0"/>
          <w:dstrike w:val="0"/>
          <w:noProof w:val="0"/>
          <w:sz w:val="24"/>
          <w:szCs w:val="24"/>
          <w:u w:val="single"/>
          <w:lang w:val="en-GB"/>
        </w:rPr>
        <w:t>Outdoor play and the exploration</w:t>
      </w:r>
    </w:p>
    <w:p w:rsidR="793EA69E" w:rsidP="6A5D6610" w:rsidRDefault="793EA69E" w14:paraId="1C8FB2DD" w14:textId="3680B3BD">
      <w:pPr>
        <w:spacing w:before="0" w:beforeAutospacing="off" w:after="0" w:afterAutospacing="off" w:line="259" w:lineRule="auto"/>
        <w:rPr>
          <w:rFonts w:ascii="Calibri Light" w:hAnsi="Calibri Light" w:eastAsia="Calibri Light" w:cs="Calibri Light"/>
          <w:noProof w:val="0"/>
          <w:color w:val="0563C1"/>
          <w:sz w:val="24"/>
          <w:szCs w:val="24"/>
          <w:lang w:val="en-GB"/>
        </w:rPr>
      </w:pPr>
      <w:r w:rsidRPr="6A5D6610" w:rsidR="793EA69E">
        <w:rPr>
          <w:rFonts w:ascii="Calibri Light" w:hAnsi="Calibri Light" w:eastAsia="Calibri Light" w:cs="Calibri Light"/>
          <w:noProof w:val="0"/>
          <w:sz w:val="24"/>
          <w:szCs w:val="24"/>
          <w:lang w:val="en-GB"/>
        </w:rPr>
        <w:t xml:space="preserve">Available at: </w:t>
      </w:r>
      <w:hyperlink r:id="R66fd51d6d7fd4720">
        <w:r w:rsidRPr="6A5D6610" w:rsidR="793EA69E">
          <w:rPr>
            <w:rStyle w:val="Hyperlink"/>
            <w:rFonts w:ascii="Calibri Light" w:hAnsi="Calibri Light" w:eastAsia="Calibri Light" w:cs="Calibri Light"/>
            <w:noProof w:val="0"/>
            <w:sz w:val="24"/>
            <w:szCs w:val="24"/>
            <w:lang w:val="en-GB"/>
          </w:rPr>
          <w:t>https://www.froebel.org.uk/uploads/documents/FT-Outdoor-Play-Pamphlet.pdf</w:t>
        </w:r>
      </w:hyperlink>
    </w:p>
    <w:p w:rsidR="793EA69E" w:rsidP="6A5D6610" w:rsidRDefault="793EA69E" w14:paraId="2F36615B" w14:textId="32D5C6EA">
      <w:pPr>
        <w:spacing w:before="0" w:beforeAutospacing="off" w:after="0" w:afterAutospacing="off" w:line="240" w:lineRule="exact"/>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(Accessed September 24th 2023).</w:t>
      </w:r>
    </w:p>
    <w:p w:rsidR="6A5D6610" w:rsidP="6A5D6610" w:rsidRDefault="6A5D6610" w14:paraId="344AB1AA" w14:textId="4AE145C2">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793EA69E" w:rsidP="6A5D6610" w:rsidRDefault="793EA69E" w14:paraId="4CA501C6" w14:textId="674B6D59">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 xml:space="preserve">Chakravarthi, S. (2009). </w:t>
      </w:r>
      <w:r w:rsidRPr="6A5D6610" w:rsidR="793EA69E">
        <w:rPr>
          <w:rFonts w:ascii="Calibri Light" w:hAnsi="Calibri Light" w:eastAsia="Calibri Light" w:cs="Calibri Light"/>
          <w:i w:val="1"/>
          <w:iCs w:val="1"/>
          <w:noProof w:val="0"/>
          <w:color w:val="000000" w:themeColor="text1" w:themeTint="FF" w:themeShade="FF"/>
          <w:sz w:val="24"/>
          <w:szCs w:val="24"/>
          <w:lang w:val="en-GB"/>
        </w:rPr>
        <w:t xml:space="preserve">Preschool teachers’ beliefs and practices of outdoor play and outdoor environments. </w:t>
      </w:r>
      <w:r w:rsidRPr="6A5D6610" w:rsidR="793EA69E">
        <w:rPr>
          <w:rFonts w:ascii="Calibri Light" w:hAnsi="Calibri Light" w:eastAsia="Calibri Light" w:cs="Calibri Light"/>
          <w:noProof w:val="0"/>
          <w:color w:val="000000" w:themeColor="text1" w:themeTint="FF" w:themeShade="FF"/>
          <w:sz w:val="24"/>
          <w:szCs w:val="24"/>
          <w:lang w:val="en-GB"/>
        </w:rPr>
        <w:t>Unpublished doctoral dissertation, University of North Carolina at Greensboro.</w:t>
      </w:r>
    </w:p>
    <w:p w:rsidR="793EA69E" w:rsidP="6A5D6610" w:rsidRDefault="793EA69E" w14:paraId="76C6C1A6" w14:textId="44C06825">
      <w:pPr>
        <w:spacing w:before="0" w:beforeAutospacing="off" w:after="0" w:afterAutospacing="off" w:line="259" w:lineRule="auto"/>
        <w:rPr>
          <w:rFonts w:ascii="Calibri Light" w:hAnsi="Calibri Light" w:eastAsia="Calibri Light" w:cs="Calibri Light"/>
          <w:noProof w:val="0"/>
          <w:color w:val="4471C4"/>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Community Playthings (no date) Learning Outdoors:</w:t>
      </w:r>
      <w:r w:rsidRPr="6A5D6610" w:rsidR="793EA69E">
        <w:rPr>
          <w:rFonts w:ascii="Calibri Light" w:hAnsi="Calibri Light" w:eastAsia="Calibri Light" w:cs="Calibri Light"/>
          <w:i w:val="1"/>
          <w:iCs w:val="1"/>
          <w:noProof w:val="0"/>
          <w:color w:val="000000" w:themeColor="text1" w:themeTint="FF" w:themeShade="FF"/>
          <w:sz w:val="24"/>
          <w:szCs w:val="24"/>
          <w:lang w:val="en-GB"/>
        </w:rPr>
        <w:t xml:space="preserve"> building a solid foundation through nature. Available at: </w:t>
      </w:r>
      <w:hyperlink r:id="R1d96bfe090484c9b">
        <w:r w:rsidRPr="6A5D6610" w:rsidR="793EA69E">
          <w:rPr>
            <w:rStyle w:val="Hyperlink"/>
            <w:rFonts w:ascii="Calibri Light" w:hAnsi="Calibri Light" w:eastAsia="Calibri Light" w:cs="Calibri Light"/>
            <w:strike w:val="0"/>
            <w:dstrike w:val="0"/>
            <w:noProof w:val="0"/>
            <w:sz w:val="24"/>
            <w:szCs w:val="24"/>
            <w:lang w:val="en-GB"/>
          </w:rPr>
          <w:t>https://irresistible-learning.co.uk/wp-content/uploads/2020/02/learning-outdoors.pdf</w:t>
        </w:r>
      </w:hyperlink>
      <w:r w:rsidRPr="6A5D6610" w:rsidR="793EA69E">
        <w:rPr>
          <w:rFonts w:ascii="Calibri Light" w:hAnsi="Calibri Light" w:eastAsia="Calibri Light" w:cs="Calibri Light"/>
          <w:noProof w:val="0"/>
          <w:color w:val="4471C4"/>
          <w:sz w:val="24"/>
          <w:szCs w:val="24"/>
          <w:lang w:val="en-GB"/>
        </w:rPr>
        <w:t xml:space="preserve"> </w:t>
      </w:r>
    </w:p>
    <w:p w:rsidR="793EA69E" w:rsidP="6A5D6610" w:rsidRDefault="793EA69E" w14:paraId="1EBBD4EA" w14:textId="30949FDA">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(Accessed September 24th 2023).</w:t>
      </w:r>
    </w:p>
    <w:p w:rsidR="793EA69E" w:rsidP="6A5D6610" w:rsidRDefault="793EA69E" w14:paraId="5A319CDA" w14:textId="467D8020">
      <w:pPr>
        <w:spacing w:before="240" w:beforeAutospacing="off" w:after="24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Davies, M. (1996). Outdoors: An important context for young children’s development. Ear</w:t>
      </w:r>
      <w:r w:rsidRPr="6A5D6610" w:rsidR="793EA69E">
        <w:rPr>
          <w:rFonts w:ascii="Calibri Light" w:hAnsi="Calibri Light" w:eastAsia="Calibri Light" w:cs="Calibri Light"/>
          <w:i w:val="1"/>
          <w:iCs w:val="1"/>
          <w:noProof w:val="0"/>
          <w:color w:val="000000" w:themeColor="text1" w:themeTint="FF" w:themeShade="FF"/>
          <w:sz w:val="24"/>
          <w:szCs w:val="24"/>
          <w:lang w:val="en-GB"/>
        </w:rPr>
        <w:t xml:space="preserve">ly Child Development and Care, </w:t>
      </w:r>
      <w:r w:rsidRPr="6A5D6610" w:rsidR="793EA69E">
        <w:rPr>
          <w:rFonts w:ascii="Calibri Light" w:hAnsi="Calibri Light" w:eastAsia="Calibri Light" w:cs="Calibri Light"/>
          <w:noProof w:val="0"/>
          <w:color w:val="000000" w:themeColor="text1" w:themeTint="FF" w:themeShade="FF"/>
          <w:sz w:val="24"/>
          <w:szCs w:val="24"/>
          <w:lang w:val="en-GB"/>
        </w:rPr>
        <w:t>115(1), 37-49.</w:t>
      </w:r>
    </w:p>
    <w:p w:rsidR="793EA69E" w:rsidP="6A5D6610" w:rsidRDefault="793EA69E" w14:paraId="38C47077" w14:textId="419C96BE">
      <w:pPr>
        <w:spacing w:before="240" w:beforeAutospacing="off" w:after="24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 xml:space="preserve">Davis, B., &amp; Waite, S. (2004). </w:t>
      </w:r>
      <w:r w:rsidRPr="6A5D6610" w:rsidR="793EA69E">
        <w:rPr>
          <w:rFonts w:ascii="Calibri Light" w:hAnsi="Calibri Light" w:eastAsia="Calibri Light" w:cs="Calibri Light"/>
          <w:i w:val="1"/>
          <w:iCs w:val="1"/>
          <w:noProof w:val="0"/>
          <w:color w:val="000000" w:themeColor="text1" w:themeTint="FF" w:themeShade="FF"/>
          <w:sz w:val="24"/>
          <w:szCs w:val="24"/>
          <w:lang w:val="en-GB"/>
        </w:rPr>
        <w:t xml:space="preserve">Forest schools: An evaluation of the opportunities and challenges in early years, final report. </w:t>
      </w:r>
      <w:r w:rsidRPr="6A5D6610" w:rsidR="793EA69E">
        <w:rPr>
          <w:rFonts w:ascii="Calibri Light" w:hAnsi="Calibri Light" w:eastAsia="Calibri Light" w:cs="Calibri Light"/>
          <w:noProof w:val="0"/>
          <w:color w:val="000000" w:themeColor="text1" w:themeTint="FF" w:themeShade="FF"/>
          <w:sz w:val="24"/>
          <w:szCs w:val="24"/>
          <w:lang w:val="en-GB"/>
        </w:rPr>
        <w:t>Unpublished Report, University of Plymouth.</w:t>
      </w:r>
    </w:p>
    <w:p w:rsidR="793EA69E" w:rsidP="6A5D6610" w:rsidRDefault="793EA69E" w14:paraId="247E0263" w14:textId="2844BE21">
      <w:pPr>
        <w:spacing w:before="240" w:beforeAutospacing="off" w:after="24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 xml:space="preserve">Emilsen, K., &amp; Koch, B. (2010). Men and women in outdoor play: Changing the concepts of caring findings from Norwegian and Austrian research projects. </w:t>
      </w:r>
      <w:r w:rsidRPr="6A5D6610" w:rsidR="793EA69E">
        <w:rPr>
          <w:rFonts w:ascii="Calibri Light" w:hAnsi="Calibri Light" w:eastAsia="Calibri Light" w:cs="Calibri Light"/>
          <w:i w:val="1"/>
          <w:iCs w:val="1"/>
          <w:noProof w:val="0"/>
          <w:color w:val="000000" w:themeColor="text1" w:themeTint="FF" w:themeShade="FF"/>
          <w:sz w:val="24"/>
          <w:szCs w:val="24"/>
          <w:lang w:val="en-GB"/>
        </w:rPr>
        <w:t xml:space="preserve">European Early Childhood Education Research Journal, </w:t>
      </w:r>
      <w:r w:rsidRPr="6A5D6610" w:rsidR="793EA69E">
        <w:rPr>
          <w:rFonts w:ascii="Calibri Light" w:hAnsi="Calibri Light" w:eastAsia="Calibri Light" w:cs="Calibri Light"/>
          <w:noProof w:val="0"/>
          <w:color w:val="000000" w:themeColor="text1" w:themeTint="FF" w:themeShade="FF"/>
          <w:sz w:val="24"/>
          <w:szCs w:val="24"/>
          <w:lang w:val="en-GB"/>
        </w:rPr>
        <w:t>18(4), 543-553. Doi:10.1080/1350293x2010.525958</w:t>
      </w:r>
    </w:p>
    <w:p w:rsidR="793EA69E" w:rsidP="6A5D6610" w:rsidRDefault="793EA69E" w14:paraId="041494A7" w14:textId="5E8FF181">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 xml:space="preserve">Kiewra, C., &amp; Veselack, E. (2016). Playing with nature: Supporting preschoolers’ creativity in natural outdoorclassrooms. </w:t>
      </w:r>
      <w:r w:rsidRPr="6A5D6610" w:rsidR="793EA69E">
        <w:rPr>
          <w:rFonts w:ascii="Calibri Light" w:hAnsi="Calibri Light" w:eastAsia="Calibri Light" w:cs="Calibri Light"/>
          <w:i w:val="1"/>
          <w:iCs w:val="1"/>
          <w:noProof w:val="0"/>
          <w:color w:val="000000" w:themeColor="text1" w:themeTint="FF" w:themeShade="FF"/>
          <w:sz w:val="24"/>
          <w:szCs w:val="24"/>
          <w:lang w:val="en-GB"/>
        </w:rPr>
        <w:t xml:space="preserve">International Journal of Early Childhood Environmental Education, </w:t>
      </w:r>
      <w:r w:rsidRPr="6A5D6610" w:rsidR="793EA69E">
        <w:rPr>
          <w:rFonts w:ascii="Calibri Light" w:hAnsi="Calibri Light" w:eastAsia="Calibri Light" w:cs="Calibri Light"/>
          <w:noProof w:val="0"/>
          <w:color w:val="000000" w:themeColor="text1" w:themeTint="FF" w:themeShade="FF"/>
          <w:sz w:val="24"/>
          <w:szCs w:val="24"/>
          <w:lang w:val="en-GB"/>
        </w:rPr>
        <w:t>4(1), 70-95.</w:t>
      </w:r>
    </w:p>
    <w:p w:rsidR="6A5D6610" w:rsidP="6A5D6610" w:rsidRDefault="6A5D6610" w14:paraId="63C42ED0" w14:textId="23F4A2CD">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793EA69E" w:rsidP="6A5D6610" w:rsidRDefault="793EA69E" w14:paraId="105D2F3F" w14:textId="6C0DA13F">
      <w:pPr>
        <w:keepNext w:val="1"/>
        <w:keepLines w:val="1"/>
        <w:spacing w:before="0" w:beforeAutospacing="off" w:after="0" w:afterAutospacing="off" w:line="259" w:lineRule="auto"/>
        <w:jc w:val="left"/>
        <w:rPr>
          <w:rFonts w:ascii="Calibri Light" w:hAnsi="Calibri Light" w:eastAsia="Calibri Light" w:cs="Calibri Light"/>
          <w:noProof w:val="0"/>
          <w:color w:val="1F1F1F"/>
          <w:sz w:val="24"/>
          <w:szCs w:val="24"/>
          <w:lang w:val="en-GB"/>
        </w:rPr>
      </w:pPr>
      <w:hyperlink r:id="R848a6bf5d04a4cd3">
        <w:r w:rsidRPr="6A5D6610" w:rsidR="793EA69E">
          <w:rPr>
            <w:rStyle w:val="Hyperlink"/>
            <w:rFonts w:ascii="Calibri Light" w:hAnsi="Calibri Light" w:eastAsia="Calibri Light" w:cs="Calibri Light"/>
            <w:strike w:val="0"/>
            <w:dstrike w:val="0"/>
            <w:noProof w:val="0"/>
            <w:sz w:val="24"/>
            <w:szCs w:val="24"/>
            <w:lang w:val="en-GB"/>
          </w:rPr>
          <w:t>Porto Biomedical Journal</w:t>
        </w:r>
      </w:hyperlink>
      <w:r w:rsidRPr="6A5D6610" w:rsidR="793EA69E">
        <w:rPr>
          <w:rFonts w:ascii="Calibri Light" w:hAnsi="Calibri Light" w:eastAsia="Calibri Light" w:cs="Calibri Light"/>
          <w:noProof w:val="0"/>
          <w:color w:val="2F5496" w:themeColor="accent1" w:themeTint="FF" w:themeShade="BF"/>
          <w:sz w:val="24"/>
          <w:szCs w:val="24"/>
          <w:lang w:val="en-GB"/>
        </w:rPr>
        <w:t xml:space="preserve"> </w:t>
      </w:r>
      <w:hyperlink r:id="R850ed995e5384348">
        <w:r w:rsidRPr="6A5D6610" w:rsidR="793EA69E">
          <w:rPr>
            <w:rStyle w:val="Hyperlink"/>
            <w:rFonts w:ascii="Calibri Light" w:hAnsi="Calibri Light" w:eastAsia="Calibri Light" w:cs="Calibri Light"/>
            <w:strike w:val="0"/>
            <w:dstrike w:val="0"/>
            <w:noProof w:val="0"/>
            <w:sz w:val="24"/>
            <w:szCs w:val="24"/>
            <w:lang w:val="en-GB"/>
          </w:rPr>
          <w:t>Volume 2, Issue 5</w:t>
        </w:r>
      </w:hyperlink>
      <w:r w:rsidRPr="6A5D6610" w:rsidR="793EA69E">
        <w:rPr>
          <w:rFonts w:ascii="Calibri Light" w:hAnsi="Calibri Light" w:eastAsia="Calibri Light" w:cs="Calibri Light"/>
          <w:noProof w:val="0"/>
          <w:color w:val="1F1F1F"/>
          <w:sz w:val="24"/>
          <w:szCs w:val="24"/>
          <w:lang w:val="en-GB"/>
        </w:rPr>
        <w:t xml:space="preserve">, September–October 2017, Pages 157-160: </w:t>
      </w:r>
      <w:r w:rsidRPr="6A5D6610" w:rsidR="793EA69E">
        <w:rPr>
          <w:rFonts w:ascii="Calibri Light" w:hAnsi="Calibri Light" w:eastAsia="Calibri Light" w:cs="Calibri Light"/>
          <w:i w:val="1"/>
          <w:iCs w:val="1"/>
          <w:noProof w:val="0"/>
          <w:color w:val="1F1F1F"/>
          <w:sz w:val="24"/>
          <w:szCs w:val="24"/>
          <w:lang w:val="en-GB"/>
        </w:rPr>
        <w:t>The importance of outdoor play for young children's healthy development</w:t>
      </w:r>
    </w:p>
    <w:p w:rsidR="6A5D6610" w:rsidP="6A5D6610" w:rsidRDefault="6A5D6610" w14:paraId="60E6C3C0" w14:textId="4DCD2DEE">
      <w:pPr>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793EA69E" w:rsidP="6A5D6610" w:rsidRDefault="793EA69E" w14:paraId="511EDAD5" w14:textId="61E48D21">
      <w:pPr>
        <w:pStyle w:val="Heading1"/>
        <w:keepNext w:val="1"/>
        <w:keepLines w:val="1"/>
        <w:spacing w:before="0" w:beforeAutospacing="off" w:after="0" w:afterAutospacing="off" w:line="259" w:lineRule="auto"/>
        <w:rPr>
          <w:rFonts w:ascii="Calibri Light" w:hAnsi="Calibri Light" w:eastAsia="Calibri Light" w:cs="Calibri Light"/>
          <w:noProof w:val="0"/>
          <w:color w:val="2F5496" w:themeColor="accent1" w:themeTint="FF" w:themeShade="BF"/>
          <w:sz w:val="24"/>
          <w:szCs w:val="24"/>
          <w:lang w:val="en-GB"/>
        </w:rPr>
      </w:pPr>
      <w:r w:rsidRPr="6A5D6610" w:rsidR="793EA69E">
        <w:rPr>
          <w:rFonts w:ascii="Calibri Light" w:hAnsi="Calibri Light" w:eastAsia="Calibri Light" w:cs="Calibri Light"/>
          <w:b w:val="1"/>
          <w:bCs w:val="1"/>
          <w:noProof w:val="0"/>
          <w:color w:val="2F5496" w:themeColor="accent1" w:themeTint="FF" w:themeShade="BF"/>
          <w:sz w:val="24"/>
          <w:szCs w:val="24"/>
          <w:lang w:val="en-GB"/>
        </w:rPr>
        <w:t xml:space="preserve">Pre-Schoolers And Outdoor Play (No date): </w:t>
      </w:r>
      <w:r w:rsidRPr="6A5D6610" w:rsidR="793EA69E">
        <w:rPr>
          <w:rFonts w:ascii="Calibri Light" w:hAnsi="Calibri Light" w:eastAsia="Calibri Light" w:cs="Calibri Light"/>
          <w:b w:val="1"/>
          <w:bCs w:val="1"/>
          <w:i w:val="1"/>
          <w:iCs w:val="1"/>
          <w:noProof w:val="0"/>
          <w:color w:val="2F5496" w:themeColor="accent1" w:themeTint="FF" w:themeShade="BF"/>
          <w:sz w:val="24"/>
          <w:szCs w:val="24"/>
          <w:lang w:val="en-GB"/>
        </w:rPr>
        <w:t>Play Is the Way Children</w:t>
      </w:r>
    </w:p>
    <w:p w:rsidR="793EA69E" w:rsidP="6A5D6610" w:rsidRDefault="793EA69E" w14:paraId="4F9FEFB3" w14:textId="5F6D7B4F">
      <w:pPr>
        <w:keepNext w:val="1"/>
        <w:keepLines w:val="1"/>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hyperlink w:anchor=":~:text=Early%20childhood%20educators%20such%20as,through%20social%20interaction%20with%20others." r:id="R9a884d87297a429c">
        <w:r w:rsidRPr="6A5D6610" w:rsidR="793EA69E">
          <w:rPr>
            <w:rStyle w:val="Hyperlink"/>
            <w:rFonts w:ascii="Calibri Light" w:hAnsi="Calibri Light" w:eastAsia="Calibri Light" w:cs="Calibri Light"/>
            <w:strike w:val="0"/>
            <w:dstrike w:val="0"/>
            <w:noProof w:val="0"/>
            <w:sz w:val="24"/>
            <w:szCs w:val="24"/>
            <w:lang w:val="en-GB"/>
          </w:rPr>
          <w:t>https://www.bartleby.com/essay/Pre-Schoolers-And-Outdoor-Play-Play-Is-PKQ9NTKL84HQ#:~:text=Early%20childhood%20educators%20such%20as,through%20social%20interaction%20with%20others.</w:t>
        </w:r>
      </w:hyperlink>
    </w:p>
    <w:p w:rsidR="793EA69E" w:rsidP="6A5D6610" w:rsidRDefault="793EA69E" w14:paraId="3A4A00C7" w14:textId="07FACFB9">
      <w:pPr>
        <w:pStyle w:val="Heading1"/>
        <w:keepNext w:val="1"/>
        <w:keepLines w:val="1"/>
        <w:spacing w:before="0" w:beforeAutospacing="off"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(Accessed September 24th 2023).</w:t>
      </w:r>
    </w:p>
    <w:p w:rsidR="6A5D6610" w:rsidP="6A5D6610" w:rsidRDefault="6A5D6610" w14:paraId="345ABF33" w14:textId="252D6091">
      <w:pPr>
        <w:spacing w:after="160" w:line="259" w:lineRule="auto"/>
        <w:rPr>
          <w:rFonts w:ascii="Calibri Light" w:hAnsi="Calibri Light" w:eastAsia="Calibri Light" w:cs="Calibri Light"/>
          <w:noProof w:val="0"/>
          <w:color w:val="000000" w:themeColor="text1" w:themeTint="FF" w:themeShade="FF"/>
          <w:sz w:val="24"/>
          <w:szCs w:val="24"/>
          <w:lang w:val="en-GB"/>
        </w:rPr>
      </w:pPr>
    </w:p>
    <w:p w:rsidR="793EA69E" w:rsidP="6A5D6610" w:rsidRDefault="793EA69E" w14:paraId="4156498B" w14:textId="2EABFB37">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6A5D6610" w:rsidR="793EA69E">
        <w:rPr>
          <w:rFonts w:ascii="Calibri Light" w:hAnsi="Calibri Light" w:eastAsia="Calibri Light" w:cs="Calibri Light"/>
          <w:noProof w:val="0"/>
          <w:color w:val="000000" w:themeColor="text1" w:themeTint="FF" w:themeShade="FF"/>
          <w:sz w:val="24"/>
          <w:szCs w:val="24"/>
          <w:lang w:val="en-GB"/>
        </w:rPr>
        <w:t>The Mud Center 2012:</w:t>
      </w:r>
      <w:r w:rsidRPr="6A5D6610" w:rsidR="793EA69E">
        <w:rPr>
          <w:rFonts w:ascii="Calibri Light" w:hAnsi="Calibri Light" w:eastAsia="Calibri Light" w:cs="Calibri Light"/>
          <w:b w:val="1"/>
          <w:bCs w:val="1"/>
          <w:noProof w:val="0"/>
          <w:color w:val="000000" w:themeColor="text1" w:themeTint="FF" w:themeShade="FF"/>
          <w:sz w:val="24"/>
          <w:szCs w:val="24"/>
          <w:lang w:val="en-GB"/>
        </w:rPr>
        <w:t xml:space="preserve"> </w:t>
      </w:r>
      <w:r w:rsidRPr="6A5D6610" w:rsidR="793EA69E">
        <w:rPr>
          <w:rFonts w:ascii="Calibri Light" w:hAnsi="Calibri Light" w:eastAsia="Calibri Light" w:cs="Calibri Light"/>
          <w:i w:val="1"/>
          <w:iCs w:val="1"/>
          <w:noProof w:val="0"/>
          <w:color w:val="000000" w:themeColor="text1" w:themeTint="FF" w:themeShade="FF"/>
          <w:sz w:val="24"/>
          <w:szCs w:val="24"/>
          <w:lang w:val="en-GB"/>
        </w:rPr>
        <w:t>Recapturing Childhood.</w:t>
      </w:r>
      <w:r w:rsidRPr="6A5D6610" w:rsidR="793EA69E">
        <w:rPr>
          <w:rFonts w:ascii="Calibri Light" w:hAnsi="Calibri Light" w:eastAsia="Calibri Light" w:cs="Calibri Light"/>
          <w:noProof w:val="0"/>
          <w:sz w:val="24"/>
          <w:szCs w:val="24"/>
          <w:lang w:val="en-GB"/>
        </w:rPr>
        <w:t xml:space="preserve">Available at: </w:t>
      </w:r>
      <w:r w:rsidRPr="6A5D6610" w:rsidR="793EA69E">
        <w:rPr>
          <w:rFonts w:ascii="Calibri Light" w:hAnsi="Calibri Light" w:eastAsia="Calibri Light" w:cs="Calibri Light"/>
          <w:noProof w:val="0"/>
          <w:color w:val="954F72"/>
          <w:sz w:val="24"/>
          <w:szCs w:val="24"/>
          <w:lang w:val="en-GB"/>
        </w:rPr>
        <w:t xml:space="preserve"> </w:t>
      </w:r>
      <w:hyperlink r:id="Rc3cf19afb8364928">
        <w:r w:rsidRPr="6A5D6610" w:rsidR="793EA69E">
          <w:rPr>
            <w:rStyle w:val="Hyperlink"/>
            <w:rFonts w:ascii="Calibri Light" w:hAnsi="Calibri Light" w:eastAsia="Calibri Light" w:cs="Calibri Light"/>
            <w:strike w:val="0"/>
            <w:dstrike w:val="0"/>
            <w:noProof w:val="0"/>
            <w:sz w:val="24"/>
            <w:szCs w:val="24"/>
            <w:lang w:val="en-GB"/>
          </w:rPr>
          <w:t>http://www.communityplaythings.com/resources/articles/dramaticplay/mudcenter.html</w:t>
        </w:r>
      </w:hyperlink>
    </w:p>
    <w:p w:rsidR="793EA69E" w:rsidP="6A5D6610" w:rsidRDefault="793EA69E" w14:paraId="56C2E0EC" w14:textId="7E50C422">
      <w:pPr>
        <w:spacing w:before="0" w:beforeAutospacing="off" w:after="0" w:afterAutospacing="off" w:line="259" w:lineRule="auto"/>
        <w:rPr>
          <w:rFonts w:ascii="Calibri Light" w:hAnsi="Calibri Light" w:eastAsia="Calibri Light" w:cs="Calibri Light"/>
          <w:noProof w:val="0"/>
          <w:sz w:val="24"/>
          <w:szCs w:val="24"/>
          <w:lang w:val="en-GB"/>
        </w:rPr>
      </w:pPr>
      <w:r w:rsidRPr="6A5D6610" w:rsidR="793EA69E">
        <w:rPr>
          <w:rFonts w:ascii="Calibri Light" w:hAnsi="Calibri Light" w:eastAsia="Calibri Light" w:cs="Calibri Light"/>
          <w:noProof w:val="0"/>
          <w:sz w:val="24"/>
          <w:szCs w:val="24"/>
          <w:lang w:val="en-GB"/>
        </w:rPr>
        <w:t>(Accessed: 24</w:t>
      </w:r>
      <w:r w:rsidRPr="6A5D6610" w:rsidR="793EA69E">
        <w:rPr>
          <w:rFonts w:ascii="Calibri Light" w:hAnsi="Calibri Light" w:eastAsia="Calibri Light" w:cs="Calibri Light"/>
          <w:noProof w:val="0"/>
          <w:sz w:val="24"/>
          <w:szCs w:val="24"/>
          <w:vertAlign w:val="superscript"/>
          <w:lang w:val="en-GB"/>
        </w:rPr>
        <w:t>th</w:t>
      </w:r>
      <w:r w:rsidRPr="6A5D6610" w:rsidR="793EA69E">
        <w:rPr>
          <w:rFonts w:ascii="Calibri Light" w:hAnsi="Calibri Light" w:eastAsia="Calibri Light" w:cs="Calibri Light"/>
          <w:noProof w:val="0"/>
          <w:sz w:val="24"/>
          <w:szCs w:val="24"/>
          <w:lang w:val="en-GB"/>
        </w:rPr>
        <w:t xml:space="preserve"> September 2023)</w:t>
      </w:r>
    </w:p>
    <w:p w:rsidR="6A5D6610" w:rsidP="6A5D6610" w:rsidRDefault="6A5D6610" w14:paraId="29895D2F" w14:textId="20651544">
      <w:pPr>
        <w:spacing w:after="160" w:line="259" w:lineRule="auto"/>
        <w:rPr>
          <w:rFonts w:ascii="Calibri" w:hAnsi="Calibri" w:eastAsia="Calibri" w:cs="Calibri"/>
          <w:noProof w:val="0"/>
          <w:sz w:val="22"/>
          <w:szCs w:val="22"/>
          <w:lang w:val="en-GB"/>
        </w:rPr>
      </w:pPr>
    </w:p>
    <w:p w:rsidR="6A5D6610" w:rsidP="6A5D6610" w:rsidRDefault="6A5D6610" w14:paraId="74957577" w14:textId="6D677952">
      <w:pPr>
        <w:spacing w:before="240" w:beforeAutospacing="off" w:after="240" w:afterAutospacing="off" w:line="259" w:lineRule="auto"/>
        <w:rPr>
          <w:rFonts w:ascii="Calibri Light" w:hAnsi="Calibri Light" w:eastAsia="Calibri Light" w:cs="Calibri Light"/>
          <w:noProof w:val="0"/>
          <w:color w:val="000000" w:themeColor="text1" w:themeTint="FF" w:themeShade="FF"/>
          <w:sz w:val="24"/>
          <w:szCs w:val="24"/>
          <w:lang w:val="en-GB"/>
        </w:rPr>
      </w:pPr>
    </w:p>
    <w:p w:rsidR="6A5D6610" w:rsidP="6A5D6610" w:rsidRDefault="6A5D6610" w14:paraId="06550C78" w14:textId="785341CB">
      <w:pPr>
        <w:pStyle w:val="Normal"/>
      </w:pPr>
    </w:p>
    <w:sectPr>
      <w:pgSz w:w="11906" w:h="16838" w:orient="portrait"/>
      <w:pgMar w:top="1440" w:right="1440" w:bottom="1440" w:left="1440" w:header="720" w:footer="720" w:gutter="0"/>
      <w:cols w:space="720"/>
      <w:docGrid w:linePitch="360"/>
      <w:headerReference w:type="default" r:id="R3c1739c19a59475a"/>
      <w:footerReference w:type="default" r:id="R21e92954667948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5D6610" w:rsidTr="6A5D6610" w14:paraId="20278CA2">
      <w:trPr>
        <w:trHeight w:val="300"/>
      </w:trPr>
      <w:tc>
        <w:tcPr>
          <w:tcW w:w="3005" w:type="dxa"/>
          <w:tcMar/>
        </w:tcPr>
        <w:p w:rsidR="6A5D6610" w:rsidP="6A5D6610" w:rsidRDefault="6A5D6610" w14:paraId="1F790783" w14:textId="59E561E6">
          <w:pPr>
            <w:pStyle w:val="Header"/>
            <w:bidi w:val="0"/>
            <w:ind w:left="-115"/>
            <w:jc w:val="left"/>
          </w:pPr>
        </w:p>
      </w:tc>
      <w:tc>
        <w:tcPr>
          <w:tcW w:w="3005" w:type="dxa"/>
          <w:tcMar/>
        </w:tcPr>
        <w:p w:rsidR="6A5D6610" w:rsidP="6A5D6610" w:rsidRDefault="6A5D6610" w14:paraId="4BCEEB11" w14:textId="5EE68E8E">
          <w:pPr>
            <w:pStyle w:val="Header"/>
            <w:bidi w:val="0"/>
            <w:jc w:val="center"/>
          </w:pPr>
          <w:r>
            <w:fldChar w:fldCharType="begin"/>
          </w:r>
          <w:r>
            <w:instrText xml:space="preserve">PAGE</w:instrText>
          </w:r>
          <w:r>
            <w:fldChar w:fldCharType="separate"/>
          </w:r>
          <w:r>
            <w:fldChar w:fldCharType="end"/>
          </w:r>
        </w:p>
      </w:tc>
      <w:tc>
        <w:tcPr>
          <w:tcW w:w="3005" w:type="dxa"/>
          <w:tcMar/>
        </w:tcPr>
        <w:p w:rsidR="6A5D6610" w:rsidP="6A5D6610" w:rsidRDefault="6A5D6610" w14:paraId="77F5271A" w14:textId="5A90E5FC">
          <w:pPr>
            <w:pStyle w:val="Header"/>
            <w:bidi w:val="0"/>
            <w:ind w:right="-115"/>
            <w:jc w:val="right"/>
          </w:pPr>
        </w:p>
      </w:tc>
    </w:tr>
  </w:tbl>
  <w:p w:rsidR="6A5D6610" w:rsidP="6A5D6610" w:rsidRDefault="6A5D6610" w14:paraId="240C14CF" w14:textId="3100C0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5D6610" w:rsidTr="6A5D6610" w14:paraId="75C98BF0">
      <w:trPr>
        <w:trHeight w:val="300"/>
      </w:trPr>
      <w:tc>
        <w:tcPr>
          <w:tcW w:w="3005" w:type="dxa"/>
          <w:tcMar/>
        </w:tcPr>
        <w:p w:rsidR="6A5D6610" w:rsidP="6A5D6610" w:rsidRDefault="6A5D6610" w14:paraId="2040D660" w14:textId="133D1A0C">
          <w:pPr>
            <w:tabs>
              <w:tab w:val="center" w:leader="none" w:pos="4680"/>
              <w:tab w:val="right" w:leader="none" w:pos="9360"/>
            </w:tabs>
            <w:bidi w:val="0"/>
            <w:spacing w:after="0" w:line="240" w:lineRule="auto"/>
            <w:rPr>
              <w:rFonts w:ascii="Calibri" w:hAnsi="Calibri" w:eastAsia="Calibri" w:cs="Calibri"/>
              <w:noProof w:val="0"/>
              <w:sz w:val="22"/>
              <w:szCs w:val="22"/>
              <w:lang w:val="en-GB"/>
            </w:rPr>
          </w:pPr>
          <w:r w:rsidRPr="6A5D6610" w:rsidR="6A5D6610">
            <w:rPr>
              <w:rFonts w:ascii="Calibri" w:hAnsi="Calibri" w:eastAsia="Calibri" w:cs="Calibri"/>
              <w:noProof w:val="0"/>
              <w:sz w:val="22"/>
              <w:szCs w:val="22"/>
              <w:lang w:val="en-GB"/>
            </w:rPr>
            <w:t>2208856</w:t>
          </w:r>
        </w:p>
        <w:p w:rsidR="6A5D6610" w:rsidP="6A5D6610" w:rsidRDefault="6A5D6610" w14:paraId="0CFCFD15" w14:textId="58C69208">
          <w:pPr>
            <w:pStyle w:val="Header"/>
            <w:bidi w:val="0"/>
            <w:ind w:left="-115"/>
            <w:jc w:val="left"/>
          </w:pPr>
        </w:p>
      </w:tc>
      <w:tc>
        <w:tcPr>
          <w:tcW w:w="3005" w:type="dxa"/>
          <w:tcMar/>
        </w:tcPr>
        <w:p w:rsidR="6A5D6610" w:rsidP="6A5D6610" w:rsidRDefault="6A5D6610" w14:paraId="6D89A477" w14:textId="03044D97">
          <w:pPr>
            <w:pStyle w:val="Header"/>
            <w:bidi w:val="0"/>
            <w:jc w:val="center"/>
          </w:pPr>
          <w:r w:rsidR="6A5D6610">
            <w:rPr/>
            <w:t>ECEY5005</w:t>
          </w:r>
        </w:p>
      </w:tc>
      <w:tc>
        <w:tcPr>
          <w:tcW w:w="3005" w:type="dxa"/>
          <w:tcMar/>
        </w:tcPr>
        <w:p w:rsidR="6A5D6610" w:rsidP="6A5D6610" w:rsidRDefault="6A5D6610" w14:paraId="5A41921B" w14:textId="0B52EF21">
          <w:pPr>
            <w:pStyle w:val="Header"/>
            <w:bidi w:val="0"/>
            <w:ind w:right="-115"/>
            <w:jc w:val="right"/>
          </w:pPr>
          <w:r w:rsidR="6A5D6610">
            <w:rPr/>
            <w:t>Word count:3718</w:t>
          </w:r>
        </w:p>
      </w:tc>
    </w:tr>
  </w:tbl>
  <w:p w:rsidR="6A5D6610" w:rsidP="6A5D6610" w:rsidRDefault="6A5D6610" w14:paraId="381F0AB9" w14:textId="7573845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1D49CC"/>
    <w:rsid w:val="14EA1599"/>
    <w:rsid w:val="1821B65B"/>
    <w:rsid w:val="1821B65B"/>
    <w:rsid w:val="296537C6"/>
    <w:rsid w:val="2B77686D"/>
    <w:rsid w:val="3A888E6D"/>
    <w:rsid w:val="6A5D6610"/>
    <w:rsid w:val="6F1D49CC"/>
    <w:rsid w:val="793EA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D49CC"/>
  <w15:chartTrackingRefBased/>
  <w15:docId w15:val="{0D13F564-38CC-44A7-A1A6-540397F1A9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c49083756c4047a5" /><Relationship Type="http://schemas.openxmlformats.org/officeDocument/2006/relationships/image" Target="/media/image2.jpg" Id="R4713de4ec9fa462e" /><Relationship Type="http://schemas.openxmlformats.org/officeDocument/2006/relationships/image" Target="/media/image3.jpg" Id="R81e7519fd9144283" /><Relationship Type="http://schemas.openxmlformats.org/officeDocument/2006/relationships/image" Target="/media/image.png" Id="R5a50ecf8d9b24119" /><Relationship Type="http://schemas.openxmlformats.org/officeDocument/2006/relationships/image" Target="/media/image4.jpg" Id="Rd9174e554b644476" /><Relationship Type="http://schemas.openxmlformats.org/officeDocument/2006/relationships/image" Target="/media/image5.jpg" Id="Re106a3f1d29a4cf6" /><Relationship Type="http://schemas.openxmlformats.org/officeDocument/2006/relationships/image" Target="/media/image6.jpg" Id="R28ee0902ee6f45e3" /><Relationship Type="http://schemas.openxmlformats.org/officeDocument/2006/relationships/image" Target="/media/image2.png" Id="Ra88c3cca6f974a9f" /><Relationship Type="http://schemas.openxmlformats.org/officeDocument/2006/relationships/image" Target="/media/image3.png" Id="Rd33d1c52a58648da" /><Relationship Type="http://schemas.openxmlformats.org/officeDocument/2006/relationships/image" Target="/media/image7.jpg" Id="R672fb883e0534ab5" /><Relationship Type="http://schemas.openxmlformats.org/officeDocument/2006/relationships/image" Target="/media/image8.jpg" Id="R02367960fe424c3f" /><Relationship Type="http://schemas.openxmlformats.org/officeDocument/2006/relationships/hyperlink" Target="https://www.bartleby.com/topics/childhood" TargetMode="External" Id="Rbc7bba9ab1db43d0" /><Relationship Type="http://schemas.openxmlformats.org/officeDocument/2006/relationships/hyperlink" Target="https://www.froebel.org.uk/uploads/documents/FT-Outdoor-Play-Pamphlet.pdf" TargetMode="External" Id="R66fd51d6d7fd4720" /><Relationship Type="http://schemas.openxmlformats.org/officeDocument/2006/relationships/hyperlink" Target="https://irresistible-learning.co.uk/wp-content/uploads/2020/02/learning-outdoors.pdf" TargetMode="External" Id="R1d96bfe090484c9b" /><Relationship Type="http://schemas.openxmlformats.org/officeDocument/2006/relationships/hyperlink" Target="https://www.sciencedirect.com/journal/porto-biomedical-journal" TargetMode="External" Id="R848a6bf5d04a4cd3" /><Relationship Type="http://schemas.openxmlformats.org/officeDocument/2006/relationships/hyperlink" Target="https://www.sciencedirect.com/journal/porto-biomedical-journal/vol/2/issue/5" TargetMode="External" Id="R850ed995e5384348" /><Relationship Type="http://schemas.openxmlformats.org/officeDocument/2006/relationships/hyperlink" Target="https://www.bartleby.com/essay/Pre-Schoolers-And-Outdoor-Play-Play-Is-PKQ9NTKL84HQ" TargetMode="External" Id="R9a884d87297a429c" /><Relationship Type="http://schemas.openxmlformats.org/officeDocument/2006/relationships/hyperlink" Target="http://www.communityplaythings.com/resources/articles/dramaticplay/mudcenter.html" TargetMode="External" Id="Rc3cf19afb8364928" /><Relationship Type="http://schemas.openxmlformats.org/officeDocument/2006/relationships/header" Target="/word/header.xml" Id="R3c1739c19a59475a" /><Relationship Type="http://schemas.openxmlformats.org/officeDocument/2006/relationships/footer" Target="/word/footer.xml" Id="R21e92954667948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2</revision>
  <dcterms:created xsi:type="dcterms:W3CDTF">2023-09-24T15:18:03.9466471Z</dcterms:created>
  <dcterms:modified xsi:type="dcterms:W3CDTF">2023-09-24T15:24:41.7327983Z</dcterms:modified>
</coreProperties>
</file>