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0764E" w14:textId="77777777" w:rsidR="00417BDE" w:rsidRPr="00A85BFE" w:rsidRDefault="00417BDE" w:rsidP="00417BD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23F1240" wp14:editId="48ABD63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48E756B7" w14:textId="77777777" w:rsidR="00417BDE" w:rsidRPr="00A406E5" w:rsidRDefault="00417BDE" w:rsidP="00417BD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17BDE" w:rsidRPr="00A406E5" w14:paraId="27EB30AF" w14:textId="77777777" w:rsidTr="00A50A3F">
        <w:tc>
          <w:tcPr>
            <w:tcW w:w="9922" w:type="dxa"/>
            <w:shd w:val="clear" w:color="auto" w:fill="C0C0C0"/>
          </w:tcPr>
          <w:p w14:paraId="6DF69626" w14:textId="77777777" w:rsidR="00417BDE" w:rsidRPr="00A406E5" w:rsidRDefault="00417BDE" w:rsidP="00A50A3F">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04B76D3D" w14:textId="77777777" w:rsidR="00417BDE" w:rsidRPr="00A406E5" w:rsidRDefault="00417BDE" w:rsidP="00417BDE">
      <w:pPr>
        <w:jc w:val="center"/>
        <w:rPr>
          <w:rFonts w:ascii="Arial" w:hAnsi="Arial" w:cs="Arial"/>
          <w:b/>
          <w:i/>
          <w:sz w:val="32"/>
        </w:rPr>
      </w:pPr>
    </w:p>
    <w:tbl>
      <w:tblPr>
        <w:tblW w:w="86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2"/>
        <w:gridCol w:w="2866"/>
        <w:gridCol w:w="1974"/>
        <w:gridCol w:w="1976"/>
      </w:tblGrid>
      <w:tr w:rsidR="00417BDE" w:rsidRPr="00A406E5" w14:paraId="059119D6" w14:textId="77777777" w:rsidTr="00417BDE">
        <w:trPr>
          <w:trHeight w:val="962"/>
        </w:trPr>
        <w:tc>
          <w:tcPr>
            <w:tcW w:w="1822" w:type="dxa"/>
            <w:shd w:val="pct15" w:color="auto" w:fill="auto"/>
          </w:tcPr>
          <w:p w14:paraId="0BE67177"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Student name:</w:t>
            </w:r>
          </w:p>
        </w:tc>
        <w:tc>
          <w:tcPr>
            <w:tcW w:w="2866" w:type="dxa"/>
          </w:tcPr>
          <w:p w14:paraId="229B8D77"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Adam Moore</w:t>
            </w:r>
          </w:p>
        </w:tc>
        <w:tc>
          <w:tcPr>
            <w:tcW w:w="1974" w:type="dxa"/>
            <w:shd w:val="clear" w:color="auto" w:fill="D9D9D9"/>
          </w:tcPr>
          <w:p w14:paraId="448EE0A7"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974" w:type="dxa"/>
          </w:tcPr>
          <w:p w14:paraId="384D3904"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1004334</w:t>
            </w:r>
          </w:p>
        </w:tc>
      </w:tr>
      <w:tr w:rsidR="00417BDE" w:rsidRPr="00A406E5" w14:paraId="16C625EF" w14:textId="77777777" w:rsidTr="00417BDE">
        <w:trPr>
          <w:trHeight w:val="962"/>
        </w:trPr>
        <w:tc>
          <w:tcPr>
            <w:tcW w:w="1822" w:type="dxa"/>
            <w:shd w:val="pct15" w:color="auto" w:fill="auto"/>
          </w:tcPr>
          <w:p w14:paraId="2A98CFE1"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Programme:</w:t>
            </w:r>
          </w:p>
        </w:tc>
        <w:tc>
          <w:tcPr>
            <w:tcW w:w="6816" w:type="dxa"/>
            <w:gridSpan w:val="3"/>
          </w:tcPr>
          <w:p w14:paraId="436BB9DD"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BSc/HND Computing (including BIS, DIS, SE, Web streams)</w:t>
            </w:r>
          </w:p>
        </w:tc>
      </w:tr>
      <w:tr w:rsidR="00417BDE" w:rsidRPr="00A406E5" w14:paraId="100F09C3" w14:textId="77777777" w:rsidTr="00417BDE">
        <w:trPr>
          <w:trHeight w:val="962"/>
        </w:trPr>
        <w:tc>
          <w:tcPr>
            <w:tcW w:w="1822" w:type="dxa"/>
            <w:shd w:val="pct15" w:color="auto" w:fill="auto"/>
          </w:tcPr>
          <w:p w14:paraId="4AAA02B6"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Module:</w:t>
            </w:r>
          </w:p>
        </w:tc>
        <w:tc>
          <w:tcPr>
            <w:tcW w:w="6816" w:type="dxa"/>
            <w:gridSpan w:val="3"/>
            <w:shd w:val="clear" w:color="auto" w:fill="auto"/>
          </w:tcPr>
          <w:p w14:paraId="7736E57E"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Database Management Systems</w:t>
            </w:r>
          </w:p>
        </w:tc>
      </w:tr>
      <w:tr w:rsidR="00417BDE" w:rsidRPr="00A406E5" w14:paraId="6409F8F5" w14:textId="77777777" w:rsidTr="00417BDE">
        <w:trPr>
          <w:trHeight w:val="1478"/>
        </w:trPr>
        <w:tc>
          <w:tcPr>
            <w:tcW w:w="1822" w:type="dxa"/>
            <w:shd w:val="pct15" w:color="auto" w:fill="auto"/>
          </w:tcPr>
          <w:p w14:paraId="2BF64267"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Module code:</w:t>
            </w:r>
          </w:p>
        </w:tc>
        <w:tc>
          <w:tcPr>
            <w:tcW w:w="2866" w:type="dxa"/>
          </w:tcPr>
          <w:p w14:paraId="215E249D" w14:textId="77777777" w:rsidR="00417BDE" w:rsidRPr="00A406E5" w:rsidRDefault="00417BDE" w:rsidP="00A50A3F">
            <w:pPr>
              <w:spacing w:before="120" w:after="120"/>
              <w:jc w:val="both"/>
              <w:rPr>
                <w:rFonts w:ascii="Arial" w:hAnsi="Arial" w:cs="Arial"/>
                <w:b/>
                <w:sz w:val="22"/>
                <w:szCs w:val="22"/>
              </w:rPr>
            </w:pPr>
            <w:r w:rsidRPr="008B451A">
              <w:rPr>
                <w:rFonts w:ascii="Arial" w:hAnsi="Arial" w:cs="Arial"/>
                <w:b/>
                <w:sz w:val="22"/>
                <w:szCs w:val="22"/>
              </w:rPr>
              <w:t>ACCA5014</w:t>
            </w:r>
          </w:p>
        </w:tc>
        <w:tc>
          <w:tcPr>
            <w:tcW w:w="1974" w:type="dxa"/>
            <w:shd w:val="clear" w:color="auto" w:fill="D9D9D9"/>
          </w:tcPr>
          <w:p w14:paraId="33AF618B" w14:textId="77777777" w:rsidR="00417BDE" w:rsidRPr="00CB618D" w:rsidRDefault="00417BDE" w:rsidP="00CB618D">
            <w:pPr>
              <w:rPr>
                <w:rFonts w:ascii="Arial" w:hAnsi="Arial" w:cs="Arial"/>
                <w:b/>
                <w:bCs/>
              </w:rPr>
            </w:pPr>
            <w:r w:rsidRPr="00CB618D">
              <w:rPr>
                <w:rFonts w:ascii="Arial" w:hAnsi="Arial" w:cs="Arial"/>
                <w:b/>
                <w:bCs/>
                <w:sz w:val="22"/>
                <w:szCs w:val="22"/>
              </w:rPr>
              <w:t>Contribution to Overall Module Assessment (%):</w:t>
            </w:r>
          </w:p>
        </w:tc>
        <w:tc>
          <w:tcPr>
            <w:tcW w:w="1974" w:type="dxa"/>
          </w:tcPr>
          <w:p w14:paraId="6A3DE869"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50%</w:t>
            </w:r>
          </w:p>
        </w:tc>
      </w:tr>
      <w:tr w:rsidR="00417BDE" w:rsidRPr="00A406E5" w14:paraId="54E00783" w14:textId="77777777" w:rsidTr="00417BDE">
        <w:trPr>
          <w:trHeight w:val="962"/>
        </w:trPr>
        <w:tc>
          <w:tcPr>
            <w:tcW w:w="1822" w:type="dxa"/>
            <w:shd w:val="pct15" w:color="auto" w:fill="auto"/>
          </w:tcPr>
          <w:p w14:paraId="6DA0AFA9"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Lecturer:</w:t>
            </w:r>
          </w:p>
        </w:tc>
        <w:tc>
          <w:tcPr>
            <w:tcW w:w="2866" w:type="dxa"/>
          </w:tcPr>
          <w:p w14:paraId="487FCC5F"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Dr Kemi Ademoye</w:t>
            </w:r>
          </w:p>
        </w:tc>
        <w:tc>
          <w:tcPr>
            <w:tcW w:w="1974" w:type="dxa"/>
            <w:shd w:val="clear" w:color="auto" w:fill="D9D9D9"/>
          </w:tcPr>
          <w:p w14:paraId="69D03A97"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74" w:type="dxa"/>
          </w:tcPr>
          <w:p w14:paraId="7464AA23"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Dr Nik Whitehead</w:t>
            </w:r>
          </w:p>
        </w:tc>
      </w:tr>
      <w:tr w:rsidR="00417BDE" w:rsidRPr="00A406E5" w14:paraId="25EB39B3" w14:textId="77777777" w:rsidTr="00417BDE">
        <w:trPr>
          <w:trHeight w:val="1455"/>
        </w:trPr>
        <w:tc>
          <w:tcPr>
            <w:tcW w:w="1822" w:type="dxa"/>
            <w:shd w:val="pct15" w:color="auto" w:fill="auto"/>
          </w:tcPr>
          <w:p w14:paraId="318CFDBD" w14:textId="77777777"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6" w:type="dxa"/>
          </w:tcPr>
          <w:p w14:paraId="08EF0AA3"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Shape up Gyms Database</w:t>
            </w:r>
          </w:p>
        </w:tc>
        <w:tc>
          <w:tcPr>
            <w:tcW w:w="1974" w:type="dxa"/>
            <w:shd w:val="pct15" w:color="auto" w:fill="auto"/>
          </w:tcPr>
          <w:p w14:paraId="5577D3EC" w14:textId="77777777"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Word count (or equivalent):</w:t>
            </w:r>
          </w:p>
        </w:tc>
        <w:tc>
          <w:tcPr>
            <w:tcW w:w="1974" w:type="dxa"/>
          </w:tcPr>
          <w:p w14:paraId="7109F43A" w14:textId="77777777" w:rsidR="00417BDE" w:rsidRPr="00A406E5" w:rsidRDefault="007A264C" w:rsidP="00A50A3F">
            <w:pPr>
              <w:spacing w:before="120" w:after="120"/>
              <w:jc w:val="both"/>
              <w:rPr>
                <w:rFonts w:ascii="Arial" w:hAnsi="Arial" w:cs="Arial"/>
                <w:b/>
                <w:sz w:val="22"/>
                <w:szCs w:val="22"/>
              </w:rPr>
            </w:pPr>
            <w:r>
              <w:rPr>
                <w:rFonts w:ascii="Arial" w:hAnsi="Arial" w:cs="Arial"/>
                <w:b/>
                <w:sz w:val="22"/>
                <w:szCs w:val="22"/>
              </w:rPr>
              <w:t>1,641</w:t>
            </w:r>
          </w:p>
        </w:tc>
      </w:tr>
    </w:tbl>
    <w:p w14:paraId="4C115FC5" w14:textId="77777777" w:rsidR="00893078" w:rsidRDefault="00C53D09"/>
    <w:p w14:paraId="5193D6F1" w14:textId="77777777" w:rsidR="00417BDE" w:rsidRDefault="00417BDE"/>
    <w:p w14:paraId="2FA9B53E" w14:textId="77777777" w:rsidR="00417BDE" w:rsidRDefault="00417BDE"/>
    <w:p w14:paraId="1C9ACF43" w14:textId="77777777" w:rsidR="00417BDE" w:rsidRDefault="00417BDE"/>
    <w:p w14:paraId="7A0DF89B" w14:textId="77777777" w:rsidR="00417BDE" w:rsidRDefault="00417BDE"/>
    <w:p w14:paraId="05074627" w14:textId="77777777" w:rsidR="00417BDE" w:rsidRDefault="00417BDE"/>
    <w:p w14:paraId="031AF2C1" w14:textId="77777777" w:rsidR="00417BDE" w:rsidRDefault="00417BDE"/>
    <w:p w14:paraId="3BDF8C83" w14:textId="77777777" w:rsidR="00417BDE" w:rsidRDefault="00417BDE"/>
    <w:p w14:paraId="0A1E527D" w14:textId="77777777" w:rsidR="00417BDE" w:rsidRDefault="00417BDE"/>
    <w:p w14:paraId="484F482C" w14:textId="77777777" w:rsidR="00417BDE" w:rsidRDefault="00417BDE"/>
    <w:p w14:paraId="249093C2" w14:textId="77777777" w:rsidR="00417BDE" w:rsidRDefault="00417BDE"/>
    <w:p w14:paraId="59812FCC" w14:textId="77777777" w:rsidR="00417BDE" w:rsidRDefault="00417BDE"/>
    <w:p w14:paraId="4C139966" w14:textId="77777777" w:rsidR="00417BDE" w:rsidRDefault="00417BDE"/>
    <w:p w14:paraId="26F0B44D" w14:textId="77777777" w:rsidR="00417BDE" w:rsidRDefault="00417BDE"/>
    <w:p w14:paraId="7B41A411" w14:textId="77777777" w:rsidR="00417BDE" w:rsidRDefault="00417BDE"/>
    <w:p w14:paraId="204025ED" w14:textId="77777777" w:rsidR="00417BDE" w:rsidRDefault="00417BDE"/>
    <w:p w14:paraId="57FBB16A" w14:textId="77777777" w:rsidR="00417BDE" w:rsidRDefault="00417BDE"/>
    <w:p w14:paraId="6DD211D0" w14:textId="77777777" w:rsidR="00417BDE" w:rsidRDefault="00417BDE"/>
    <w:sdt>
      <w:sdtPr>
        <w:rPr>
          <w:rFonts w:ascii="Arial" w:eastAsia="Times New Roman" w:hAnsi="Arial" w:cs="Arial"/>
          <w:color w:val="auto"/>
          <w:sz w:val="56"/>
          <w:szCs w:val="56"/>
          <w:lang w:val="en-GB" w:eastAsia="en-GB"/>
        </w:rPr>
        <w:id w:val="787241873"/>
        <w:docPartObj>
          <w:docPartGallery w:val="Table of Contents"/>
          <w:docPartUnique/>
        </w:docPartObj>
      </w:sdtPr>
      <w:sdtEndPr>
        <w:rPr>
          <w:b/>
          <w:bCs/>
          <w:noProof/>
        </w:rPr>
      </w:sdtEndPr>
      <w:sdtContent>
        <w:p w14:paraId="2F023E64" w14:textId="77777777" w:rsidR="00417BDE" w:rsidRPr="00CB618D" w:rsidRDefault="00417BDE">
          <w:pPr>
            <w:pStyle w:val="TOCHeading"/>
            <w:rPr>
              <w:rFonts w:ascii="Arial" w:hAnsi="Arial" w:cs="Arial"/>
              <w:sz w:val="56"/>
              <w:szCs w:val="56"/>
            </w:rPr>
          </w:pPr>
          <w:r w:rsidRPr="00CB618D">
            <w:rPr>
              <w:rFonts w:ascii="Arial" w:hAnsi="Arial" w:cs="Arial"/>
              <w:sz w:val="56"/>
              <w:szCs w:val="56"/>
            </w:rPr>
            <w:t>Contents</w:t>
          </w:r>
        </w:p>
        <w:p w14:paraId="0420567A" w14:textId="77777777" w:rsidR="007A264C" w:rsidRPr="007A264C" w:rsidRDefault="00417BDE">
          <w:pPr>
            <w:pStyle w:val="TOC2"/>
            <w:tabs>
              <w:tab w:val="right" w:leader="dot" w:pos="9016"/>
            </w:tabs>
            <w:rPr>
              <w:rFonts w:asciiTheme="minorHAnsi" w:eastAsiaTheme="minorEastAsia" w:hAnsiTheme="minorHAnsi" w:cstheme="minorBidi"/>
              <w:noProof/>
              <w:sz w:val="36"/>
              <w:szCs w:val="36"/>
            </w:rPr>
          </w:pPr>
          <w:r w:rsidRPr="007A264C">
            <w:rPr>
              <w:rFonts w:ascii="Arial" w:hAnsi="Arial" w:cs="Arial"/>
              <w:sz w:val="144"/>
              <w:szCs w:val="144"/>
            </w:rPr>
            <w:fldChar w:fldCharType="begin"/>
          </w:r>
          <w:r w:rsidRPr="007A264C">
            <w:rPr>
              <w:rFonts w:ascii="Arial" w:hAnsi="Arial" w:cs="Arial"/>
              <w:sz w:val="144"/>
              <w:szCs w:val="144"/>
            </w:rPr>
            <w:instrText xml:space="preserve"> TOC \o "1-3" \h \z \u </w:instrText>
          </w:r>
          <w:r w:rsidRPr="007A264C">
            <w:rPr>
              <w:rFonts w:ascii="Arial" w:hAnsi="Arial" w:cs="Arial"/>
              <w:sz w:val="144"/>
              <w:szCs w:val="144"/>
            </w:rPr>
            <w:fldChar w:fldCharType="separate"/>
          </w:r>
          <w:hyperlink w:anchor="_Toc35881900" w:history="1">
            <w:r w:rsidR="007A264C" w:rsidRPr="007A264C">
              <w:rPr>
                <w:rStyle w:val="Hyperlink"/>
                <w:rFonts w:ascii="Arial" w:hAnsi="Arial" w:cs="Arial"/>
                <w:bCs/>
                <w:noProof/>
                <w:sz w:val="32"/>
                <w:szCs w:val="32"/>
              </w:rPr>
              <w:t>Abstract</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_Toc35881900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2</w:t>
            </w:r>
            <w:r w:rsidR="007A264C" w:rsidRPr="007A264C">
              <w:rPr>
                <w:noProof/>
                <w:webHidden/>
                <w:sz w:val="32"/>
                <w:szCs w:val="32"/>
              </w:rPr>
              <w:fldChar w:fldCharType="end"/>
            </w:r>
          </w:hyperlink>
        </w:p>
        <w:p w14:paraId="67A2391F" w14:textId="77777777" w:rsidR="007A264C" w:rsidRPr="007A264C" w:rsidRDefault="00C53D09">
          <w:pPr>
            <w:pStyle w:val="TOC2"/>
            <w:tabs>
              <w:tab w:val="right" w:leader="dot" w:pos="9016"/>
            </w:tabs>
            <w:rPr>
              <w:rFonts w:asciiTheme="minorHAnsi" w:eastAsiaTheme="minorEastAsia" w:hAnsiTheme="minorHAnsi" w:cstheme="minorBidi"/>
              <w:noProof/>
              <w:sz w:val="36"/>
              <w:szCs w:val="36"/>
            </w:rPr>
          </w:pPr>
          <w:hyperlink w:anchor="_Toc35881901" w:history="1">
            <w:r w:rsidR="007A264C" w:rsidRPr="007A264C">
              <w:rPr>
                <w:rStyle w:val="Hyperlink"/>
                <w:rFonts w:ascii="Arial" w:hAnsi="Arial" w:cs="Arial"/>
                <w:bCs/>
                <w:noProof/>
                <w:sz w:val="32"/>
                <w:szCs w:val="32"/>
              </w:rPr>
              <w:t>Performance Tuning</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_Toc35881901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3</w:t>
            </w:r>
            <w:r w:rsidR="007A264C" w:rsidRPr="007A264C">
              <w:rPr>
                <w:noProof/>
                <w:webHidden/>
                <w:sz w:val="32"/>
                <w:szCs w:val="32"/>
              </w:rPr>
              <w:fldChar w:fldCharType="end"/>
            </w:r>
          </w:hyperlink>
        </w:p>
        <w:p w14:paraId="557639F2" w14:textId="77777777" w:rsidR="007A264C" w:rsidRPr="007A264C" w:rsidRDefault="00C53D09">
          <w:pPr>
            <w:pStyle w:val="TOC2"/>
            <w:tabs>
              <w:tab w:val="right" w:leader="dot" w:pos="9016"/>
            </w:tabs>
            <w:rPr>
              <w:rFonts w:asciiTheme="minorHAnsi" w:eastAsiaTheme="minorEastAsia" w:hAnsiTheme="minorHAnsi" w:cstheme="minorBidi"/>
              <w:noProof/>
              <w:sz w:val="36"/>
              <w:szCs w:val="36"/>
            </w:rPr>
          </w:pPr>
          <w:hyperlink w:anchor="_Toc35881902" w:history="1">
            <w:r w:rsidR="007A264C" w:rsidRPr="007A264C">
              <w:rPr>
                <w:rStyle w:val="Hyperlink"/>
                <w:rFonts w:ascii="Arial" w:hAnsi="Arial" w:cs="Arial"/>
                <w:bCs/>
                <w:noProof/>
                <w:sz w:val="32"/>
                <w:szCs w:val="32"/>
              </w:rPr>
              <w:t>Indexing Rationale</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_Toc35881902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3</w:t>
            </w:r>
            <w:r w:rsidR="007A264C" w:rsidRPr="007A264C">
              <w:rPr>
                <w:noProof/>
                <w:webHidden/>
                <w:sz w:val="32"/>
                <w:szCs w:val="32"/>
              </w:rPr>
              <w:fldChar w:fldCharType="end"/>
            </w:r>
          </w:hyperlink>
        </w:p>
        <w:p w14:paraId="3399D108" w14:textId="77777777" w:rsidR="007A264C" w:rsidRPr="007A264C" w:rsidRDefault="00C53D09">
          <w:pPr>
            <w:pStyle w:val="TOC2"/>
            <w:tabs>
              <w:tab w:val="right" w:leader="dot" w:pos="9016"/>
            </w:tabs>
            <w:rPr>
              <w:rFonts w:asciiTheme="minorHAnsi" w:eastAsiaTheme="minorEastAsia" w:hAnsiTheme="minorHAnsi" w:cstheme="minorBidi"/>
              <w:noProof/>
              <w:sz w:val="36"/>
              <w:szCs w:val="36"/>
            </w:rPr>
          </w:pPr>
          <w:hyperlink w:anchor="_Toc35881903" w:history="1">
            <w:r w:rsidR="007A264C" w:rsidRPr="007A264C">
              <w:rPr>
                <w:rStyle w:val="Hyperlink"/>
                <w:rFonts w:ascii="Arial" w:hAnsi="Arial" w:cs="Arial"/>
                <w:bCs/>
                <w:noProof/>
                <w:sz w:val="32"/>
                <w:szCs w:val="32"/>
              </w:rPr>
              <w:t>Distributed Database Solution</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_Toc35881903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5</w:t>
            </w:r>
            <w:r w:rsidR="007A264C" w:rsidRPr="007A264C">
              <w:rPr>
                <w:noProof/>
                <w:webHidden/>
                <w:sz w:val="32"/>
                <w:szCs w:val="32"/>
              </w:rPr>
              <w:fldChar w:fldCharType="end"/>
            </w:r>
          </w:hyperlink>
        </w:p>
        <w:p w14:paraId="2EF4EAC3" w14:textId="77777777" w:rsidR="007A264C" w:rsidRPr="007A264C" w:rsidRDefault="00C53D09">
          <w:pPr>
            <w:pStyle w:val="TOC2"/>
            <w:tabs>
              <w:tab w:val="right" w:leader="dot" w:pos="9016"/>
            </w:tabs>
            <w:rPr>
              <w:rFonts w:asciiTheme="minorHAnsi" w:eastAsiaTheme="minorEastAsia" w:hAnsiTheme="minorHAnsi" w:cstheme="minorBidi"/>
              <w:noProof/>
              <w:sz w:val="36"/>
              <w:szCs w:val="36"/>
            </w:rPr>
          </w:pPr>
          <w:hyperlink w:anchor="_Toc35881904" w:history="1">
            <w:r w:rsidR="007A264C" w:rsidRPr="007A264C">
              <w:rPr>
                <w:rStyle w:val="Hyperlink"/>
                <w:rFonts w:ascii="Arial" w:hAnsi="Arial" w:cs="Arial"/>
                <w:bCs/>
                <w:noProof/>
                <w:sz w:val="32"/>
                <w:szCs w:val="32"/>
              </w:rPr>
              <w:t>Conclusion</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_Toc35881904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7</w:t>
            </w:r>
            <w:r w:rsidR="007A264C" w:rsidRPr="007A264C">
              <w:rPr>
                <w:noProof/>
                <w:webHidden/>
                <w:sz w:val="32"/>
                <w:szCs w:val="32"/>
              </w:rPr>
              <w:fldChar w:fldCharType="end"/>
            </w:r>
          </w:hyperlink>
        </w:p>
        <w:p w14:paraId="04DEFFED" w14:textId="77777777" w:rsidR="007A264C" w:rsidRPr="007A264C" w:rsidRDefault="00C53D09">
          <w:pPr>
            <w:pStyle w:val="TOC1"/>
            <w:tabs>
              <w:tab w:val="right" w:leader="dot" w:pos="9016"/>
            </w:tabs>
            <w:rPr>
              <w:rFonts w:asciiTheme="minorHAnsi" w:eastAsiaTheme="minorEastAsia" w:hAnsiTheme="minorHAnsi" w:cstheme="minorBidi"/>
              <w:noProof/>
              <w:sz w:val="36"/>
              <w:szCs w:val="36"/>
            </w:rPr>
          </w:pPr>
          <w:hyperlink w:anchor="_Toc35881905" w:history="1">
            <w:r w:rsidR="007A264C" w:rsidRPr="007A264C">
              <w:rPr>
                <w:rStyle w:val="Hyperlink"/>
                <w:rFonts w:ascii="Arial" w:hAnsi="Arial" w:cs="Arial"/>
                <w:noProof/>
                <w:sz w:val="32"/>
                <w:szCs w:val="32"/>
              </w:rPr>
              <w:t>References</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_Toc35881905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7</w:t>
            </w:r>
            <w:r w:rsidR="007A264C" w:rsidRPr="007A264C">
              <w:rPr>
                <w:noProof/>
                <w:webHidden/>
                <w:sz w:val="32"/>
                <w:szCs w:val="32"/>
              </w:rPr>
              <w:fldChar w:fldCharType="end"/>
            </w:r>
          </w:hyperlink>
        </w:p>
        <w:p w14:paraId="7A0CECB4" w14:textId="77777777" w:rsidR="00417BDE" w:rsidRPr="007A264C" w:rsidRDefault="00417BDE">
          <w:pPr>
            <w:rPr>
              <w:rFonts w:ascii="Arial" w:hAnsi="Arial" w:cs="Arial"/>
              <w:sz w:val="56"/>
              <w:szCs w:val="56"/>
            </w:rPr>
          </w:pPr>
          <w:r w:rsidRPr="007A264C">
            <w:rPr>
              <w:rFonts w:ascii="Arial" w:hAnsi="Arial" w:cs="Arial"/>
              <w:b/>
              <w:bCs/>
              <w:noProof/>
              <w:sz w:val="144"/>
              <w:szCs w:val="144"/>
            </w:rPr>
            <w:fldChar w:fldCharType="end"/>
          </w:r>
        </w:p>
      </w:sdtContent>
    </w:sdt>
    <w:p w14:paraId="5CE1ABC7" w14:textId="77777777" w:rsidR="00417BDE" w:rsidRPr="00CB618D" w:rsidRDefault="00417BDE">
      <w:pPr>
        <w:rPr>
          <w:rFonts w:ascii="Arial" w:hAnsi="Arial" w:cs="Arial"/>
          <w:sz w:val="40"/>
          <w:szCs w:val="40"/>
        </w:rPr>
      </w:pPr>
    </w:p>
    <w:p w14:paraId="5887CAD5" w14:textId="77777777" w:rsidR="00417BDE" w:rsidRDefault="00417BDE"/>
    <w:p w14:paraId="6C7D298A" w14:textId="77777777" w:rsidR="00417BDE" w:rsidRDefault="00417BDE"/>
    <w:p w14:paraId="18AF7D02" w14:textId="77777777" w:rsidR="00417BDE" w:rsidRDefault="00417BDE"/>
    <w:p w14:paraId="1F5B8288" w14:textId="77777777" w:rsidR="00417BDE" w:rsidRDefault="00417BDE"/>
    <w:p w14:paraId="14AB55DA" w14:textId="77777777" w:rsidR="00417BDE" w:rsidRDefault="00417BDE"/>
    <w:p w14:paraId="0C0959C0" w14:textId="77777777" w:rsidR="00417BDE" w:rsidRDefault="00417BDE"/>
    <w:p w14:paraId="5DC4CE26" w14:textId="77777777" w:rsidR="00417BDE" w:rsidRDefault="00417BDE"/>
    <w:p w14:paraId="622578DF" w14:textId="77777777" w:rsidR="00417BDE" w:rsidRDefault="00417BDE"/>
    <w:p w14:paraId="529AE085" w14:textId="77777777" w:rsidR="00417BDE" w:rsidRDefault="00417BDE"/>
    <w:p w14:paraId="1AA44288" w14:textId="77777777" w:rsidR="00417BDE" w:rsidRDefault="00417BDE"/>
    <w:p w14:paraId="2A992AAF" w14:textId="77777777" w:rsidR="00417BDE" w:rsidRDefault="00417BDE"/>
    <w:p w14:paraId="510735CB" w14:textId="77777777" w:rsidR="00417BDE" w:rsidRDefault="00417BDE"/>
    <w:p w14:paraId="1CA78BC2" w14:textId="77777777" w:rsidR="00417BDE" w:rsidRDefault="00417BDE"/>
    <w:p w14:paraId="62A9513D" w14:textId="77777777" w:rsidR="00417BDE" w:rsidRDefault="00417BDE"/>
    <w:p w14:paraId="149E811B" w14:textId="77777777" w:rsidR="00417BDE" w:rsidRDefault="00417BDE"/>
    <w:p w14:paraId="1FCBAA86" w14:textId="77777777" w:rsidR="00417BDE" w:rsidRDefault="00417BDE"/>
    <w:p w14:paraId="6359959E" w14:textId="77777777" w:rsidR="00417BDE" w:rsidRDefault="00417BDE"/>
    <w:p w14:paraId="7ECDBE6A" w14:textId="77777777" w:rsidR="00417BDE" w:rsidRDefault="00417BDE"/>
    <w:p w14:paraId="360ED78D" w14:textId="77777777" w:rsidR="00417BDE" w:rsidRDefault="00417BDE"/>
    <w:p w14:paraId="72701D8D" w14:textId="77777777" w:rsidR="00417BDE" w:rsidRDefault="00417BDE"/>
    <w:p w14:paraId="522AA88D" w14:textId="77777777" w:rsidR="00417BDE" w:rsidRDefault="00417BDE"/>
    <w:p w14:paraId="49910CA7" w14:textId="77777777" w:rsidR="00417BDE" w:rsidRDefault="00417BDE"/>
    <w:p w14:paraId="5C9F3DEE" w14:textId="77777777" w:rsidR="00417BDE" w:rsidRDefault="00417BDE"/>
    <w:p w14:paraId="6417B670" w14:textId="77777777" w:rsidR="00417BDE" w:rsidRDefault="00417BDE"/>
    <w:p w14:paraId="7CBEE4DD" w14:textId="77777777" w:rsidR="00417BDE" w:rsidRDefault="00417BDE"/>
    <w:p w14:paraId="425EEDFE" w14:textId="77777777" w:rsidR="00417BDE" w:rsidRDefault="00417BDE"/>
    <w:p w14:paraId="4EDCFEEA" w14:textId="77777777" w:rsidR="00417BDE" w:rsidRDefault="00417BDE"/>
    <w:p w14:paraId="0F2C4874" w14:textId="77777777" w:rsidR="00417BDE" w:rsidRDefault="00417BDE"/>
    <w:p w14:paraId="30E43DC4" w14:textId="77777777" w:rsidR="00417BDE" w:rsidRDefault="00417BDE"/>
    <w:p w14:paraId="3F2267D0" w14:textId="77777777" w:rsidR="00417BDE" w:rsidRDefault="00417BDE"/>
    <w:p w14:paraId="25F567B6" w14:textId="77777777" w:rsidR="00417BDE" w:rsidRDefault="00417BDE"/>
    <w:p w14:paraId="52988017" w14:textId="77777777" w:rsidR="00417BDE" w:rsidRDefault="00417BDE"/>
    <w:p w14:paraId="3F76DD6E" w14:textId="77777777" w:rsidR="00417BDE" w:rsidRDefault="00417BDE"/>
    <w:p w14:paraId="4E198E17" w14:textId="77777777" w:rsidR="00417BDE" w:rsidRDefault="00417BDE"/>
    <w:p w14:paraId="456CECFC" w14:textId="77777777" w:rsidR="00417BDE" w:rsidRDefault="00417BDE"/>
    <w:p w14:paraId="7ECC5736" w14:textId="77777777" w:rsidR="00417BDE" w:rsidRDefault="00417BDE"/>
    <w:p w14:paraId="003AA064" w14:textId="77777777" w:rsidR="00417BDE" w:rsidRDefault="00417BDE"/>
    <w:p w14:paraId="6427D3D9" w14:textId="77777777" w:rsidR="00417BDE" w:rsidRDefault="00417BDE"/>
    <w:p w14:paraId="66F71C86" w14:textId="77777777" w:rsidR="00417BDE" w:rsidRDefault="00417BDE"/>
    <w:p w14:paraId="310E3019" w14:textId="77777777" w:rsidR="00417BDE" w:rsidRDefault="00417BDE"/>
    <w:p w14:paraId="08580CBF" w14:textId="77777777" w:rsidR="00417BDE" w:rsidRDefault="00417BDE"/>
    <w:p w14:paraId="34EDB0D0" w14:textId="77777777" w:rsidR="00417BDE" w:rsidRDefault="00417BDE"/>
    <w:p w14:paraId="1DA4E299" w14:textId="77777777" w:rsidR="00417BDE" w:rsidRPr="00A01839" w:rsidRDefault="00417BDE" w:rsidP="00417BDE">
      <w:pPr>
        <w:pStyle w:val="Heading2"/>
        <w:rPr>
          <w:rFonts w:ascii="Arial" w:hAnsi="Arial" w:cs="Arial"/>
          <w:b w:val="0"/>
          <w:bCs/>
          <w:sz w:val="32"/>
          <w:szCs w:val="24"/>
        </w:rPr>
      </w:pPr>
      <w:bookmarkStart w:id="0" w:name="_Toc35881900"/>
      <w:r w:rsidRPr="00A01839">
        <w:rPr>
          <w:rFonts w:ascii="Arial" w:hAnsi="Arial" w:cs="Arial"/>
          <w:b w:val="0"/>
          <w:bCs/>
          <w:sz w:val="32"/>
          <w:szCs w:val="24"/>
        </w:rPr>
        <w:t>Abstract</w:t>
      </w:r>
      <w:bookmarkEnd w:id="0"/>
    </w:p>
    <w:p w14:paraId="5995C28D" w14:textId="77777777" w:rsidR="00417BDE" w:rsidRDefault="00417BDE" w:rsidP="00417BDE"/>
    <w:p w14:paraId="61557330" w14:textId="77777777" w:rsidR="00417BDE" w:rsidRDefault="00417BDE" w:rsidP="00417BDE">
      <w:pPr>
        <w:rPr>
          <w:rFonts w:ascii="Arial" w:hAnsi="Arial" w:cs="Arial"/>
          <w:sz w:val="24"/>
          <w:szCs w:val="24"/>
        </w:rPr>
      </w:pPr>
      <w:r>
        <w:rPr>
          <w:rFonts w:ascii="Arial" w:hAnsi="Arial" w:cs="Arial"/>
          <w:sz w:val="24"/>
          <w:szCs w:val="24"/>
        </w:rPr>
        <w:t>‘Shape Up Gyms’ are a Welsh</w:t>
      </w:r>
      <w:r w:rsidR="00CB618D">
        <w:rPr>
          <w:rFonts w:ascii="Arial" w:hAnsi="Arial" w:cs="Arial"/>
          <w:sz w:val="24"/>
          <w:szCs w:val="24"/>
        </w:rPr>
        <w:t xml:space="preserve"> </w:t>
      </w:r>
      <w:r>
        <w:rPr>
          <w:rFonts w:ascii="Arial" w:hAnsi="Arial" w:cs="Arial"/>
          <w:sz w:val="24"/>
          <w:szCs w:val="24"/>
        </w:rPr>
        <w:t xml:space="preserve">health and fitness organisation dedicated to serving their members of their seven gym branches across the country. </w:t>
      </w:r>
      <w:r w:rsidR="00CB618D">
        <w:rPr>
          <w:rFonts w:ascii="Arial" w:hAnsi="Arial" w:cs="Arial"/>
          <w:sz w:val="24"/>
          <w:szCs w:val="24"/>
        </w:rPr>
        <w:t>Owing</w:t>
      </w:r>
      <w:r>
        <w:rPr>
          <w:rFonts w:ascii="Arial" w:hAnsi="Arial" w:cs="Arial"/>
          <w:sz w:val="24"/>
          <w:szCs w:val="24"/>
        </w:rPr>
        <w:t xml:space="preserve"> to their rapid expansion, Shape Up Gyms require a modern database solution (distributed database model) in order to meet their growing needs. In addition to this solution, Shape Up Gyms have also requested that the database be tuned so that their most important transactions will have improved query performance.</w:t>
      </w:r>
    </w:p>
    <w:p w14:paraId="2630DBB8" w14:textId="77777777" w:rsidR="00417BDE" w:rsidRDefault="00417BDE" w:rsidP="00417BDE">
      <w:pPr>
        <w:rPr>
          <w:rFonts w:ascii="Arial" w:hAnsi="Arial" w:cs="Arial"/>
          <w:sz w:val="24"/>
          <w:szCs w:val="24"/>
        </w:rPr>
      </w:pPr>
    </w:p>
    <w:p w14:paraId="3B69EF2C" w14:textId="77777777" w:rsidR="00CB618D" w:rsidRDefault="00CB618D" w:rsidP="00417BDE">
      <w:pPr>
        <w:rPr>
          <w:rFonts w:ascii="Arial" w:hAnsi="Arial" w:cs="Arial"/>
          <w:sz w:val="24"/>
          <w:szCs w:val="24"/>
        </w:rPr>
      </w:pPr>
    </w:p>
    <w:p w14:paraId="6A092FD7" w14:textId="77777777" w:rsidR="00417BDE" w:rsidRPr="00A01839" w:rsidRDefault="00417BDE" w:rsidP="00417BDE">
      <w:pPr>
        <w:pStyle w:val="Heading2"/>
        <w:rPr>
          <w:rFonts w:ascii="Arial" w:hAnsi="Arial" w:cs="Arial"/>
          <w:b w:val="0"/>
          <w:bCs/>
          <w:sz w:val="32"/>
          <w:szCs w:val="24"/>
        </w:rPr>
      </w:pPr>
      <w:bookmarkStart w:id="1" w:name="_Toc35881901"/>
      <w:r w:rsidRPr="00A01839">
        <w:rPr>
          <w:rFonts w:ascii="Arial" w:hAnsi="Arial" w:cs="Arial"/>
          <w:b w:val="0"/>
          <w:bCs/>
          <w:sz w:val="32"/>
          <w:szCs w:val="24"/>
        </w:rPr>
        <w:t>Performance Tuning</w:t>
      </w:r>
      <w:bookmarkEnd w:id="1"/>
    </w:p>
    <w:p w14:paraId="7D7D4888" w14:textId="77777777" w:rsidR="00417BDE" w:rsidRPr="00A01839" w:rsidRDefault="00417BDE" w:rsidP="00417BDE">
      <w:pPr>
        <w:rPr>
          <w:rFonts w:ascii="Arial" w:hAnsi="Arial" w:cs="Arial"/>
          <w:sz w:val="24"/>
          <w:szCs w:val="24"/>
        </w:rPr>
      </w:pPr>
    </w:p>
    <w:p w14:paraId="4A548C28" w14:textId="77777777" w:rsidR="00417BDE" w:rsidRDefault="00A01839" w:rsidP="00A01839">
      <w:pPr>
        <w:pStyle w:val="Heading4"/>
        <w:jc w:val="left"/>
        <w:rPr>
          <w:rFonts w:ascii="Arial" w:hAnsi="Arial" w:cs="Arial"/>
          <w:sz w:val="28"/>
          <w:szCs w:val="28"/>
        </w:rPr>
      </w:pPr>
      <w:r>
        <w:rPr>
          <w:rFonts w:ascii="Arial" w:hAnsi="Arial" w:cs="Arial"/>
          <w:sz w:val="28"/>
          <w:szCs w:val="28"/>
        </w:rPr>
        <w:t>Index</w:t>
      </w:r>
      <w:r w:rsidR="00F533A3">
        <w:rPr>
          <w:rFonts w:ascii="Arial" w:hAnsi="Arial" w:cs="Arial"/>
          <w:sz w:val="28"/>
          <w:szCs w:val="28"/>
        </w:rPr>
        <w:t>ing</w:t>
      </w:r>
      <w:r>
        <w:rPr>
          <w:rFonts w:ascii="Arial" w:hAnsi="Arial" w:cs="Arial"/>
          <w:sz w:val="28"/>
          <w:szCs w:val="28"/>
        </w:rPr>
        <w:t xml:space="preserve"> </w:t>
      </w:r>
      <w:r w:rsidR="00F533A3">
        <w:rPr>
          <w:rFonts w:ascii="Arial" w:hAnsi="Arial" w:cs="Arial"/>
          <w:sz w:val="28"/>
          <w:szCs w:val="28"/>
        </w:rPr>
        <w:t>Solution (</w:t>
      </w:r>
      <w:r>
        <w:rPr>
          <w:rFonts w:ascii="Arial" w:hAnsi="Arial" w:cs="Arial"/>
          <w:sz w:val="28"/>
          <w:szCs w:val="28"/>
        </w:rPr>
        <w:t>Code</w:t>
      </w:r>
      <w:r w:rsidR="00F533A3">
        <w:rPr>
          <w:rFonts w:ascii="Arial" w:hAnsi="Arial" w:cs="Arial"/>
          <w:sz w:val="28"/>
          <w:szCs w:val="28"/>
        </w:rPr>
        <w:t>)</w:t>
      </w:r>
    </w:p>
    <w:p w14:paraId="2891B306" w14:textId="77777777" w:rsidR="00A01839" w:rsidRDefault="00A01839" w:rsidP="00F533A3">
      <w:pPr>
        <w:pBdr>
          <w:top w:val="single" w:sz="4" w:space="1" w:color="auto"/>
          <w:left w:val="single" w:sz="4" w:space="4" w:color="auto"/>
          <w:bottom w:val="single" w:sz="4" w:space="1" w:color="auto"/>
          <w:right w:val="single" w:sz="4" w:space="4" w:color="auto"/>
        </w:pBdr>
      </w:pPr>
    </w:p>
    <w:p w14:paraId="788DB482" w14:textId="77777777" w:rsidR="00A01839" w:rsidRPr="00A01839" w:rsidRDefault="00A01839" w:rsidP="00F533A3">
      <w:pPr>
        <w:pBdr>
          <w:top w:val="single" w:sz="4" w:space="1" w:color="auto"/>
          <w:left w:val="single" w:sz="4" w:space="4" w:color="auto"/>
          <w:bottom w:val="single" w:sz="4" w:space="1" w:color="auto"/>
          <w:right w:val="single" w:sz="4" w:space="4" w:color="auto"/>
        </w:pBdr>
        <w:rPr>
          <w:rFonts w:ascii="Arial" w:hAnsi="Arial" w:cs="Arial"/>
        </w:rPr>
      </w:pPr>
      <w:r w:rsidRPr="00A01839">
        <w:rPr>
          <w:rFonts w:ascii="Arial" w:hAnsi="Arial" w:cs="Arial"/>
        </w:rPr>
        <w:t>/*Queries Relating to Customer</w:t>
      </w:r>
      <w:r>
        <w:rPr>
          <w:rFonts w:ascii="Arial" w:hAnsi="Arial" w:cs="Arial"/>
        </w:rPr>
        <w:t xml:space="preserve">s themselves are likely to be ordered by Customer Last Name, rather than Customer ID (and, for example, if the medical information stored in the database needs to be accessed quickly, the search will likely be by name) and this index will improve performance for all customer related queries due to the inevitable ordering </w:t>
      </w:r>
      <w:commentRangeStart w:id="2"/>
      <w:r>
        <w:rPr>
          <w:rFonts w:ascii="Arial" w:hAnsi="Arial" w:cs="Arial"/>
        </w:rPr>
        <w:t>process</w:t>
      </w:r>
      <w:commentRangeEnd w:id="2"/>
      <w:r w:rsidR="002E23E8">
        <w:rPr>
          <w:rStyle w:val="CommentReference"/>
        </w:rPr>
        <w:commentReference w:id="2"/>
      </w:r>
      <w:r>
        <w:rPr>
          <w:rFonts w:ascii="Arial" w:hAnsi="Arial" w:cs="Arial"/>
        </w:rPr>
        <w:t xml:space="preserve"> */</w:t>
      </w:r>
    </w:p>
    <w:p w14:paraId="6F52DC6E" w14:textId="77777777" w:rsidR="00A01839" w:rsidRPr="00A01839" w:rsidRDefault="00A01839" w:rsidP="00F533A3">
      <w:pPr>
        <w:pBdr>
          <w:top w:val="single" w:sz="4" w:space="1" w:color="auto"/>
          <w:left w:val="single" w:sz="4" w:space="4" w:color="auto"/>
          <w:bottom w:val="single" w:sz="4" w:space="1" w:color="auto"/>
          <w:right w:val="single" w:sz="4" w:space="4" w:color="auto"/>
        </w:pBdr>
      </w:pPr>
      <w:r w:rsidRPr="00A01839">
        <w:rPr>
          <w:rFonts w:ascii="Arial" w:hAnsi="Arial" w:cs="Arial"/>
          <w:color w:val="222222"/>
        </w:rPr>
        <w:br/>
      </w:r>
      <w:r w:rsidRPr="00A01839">
        <w:rPr>
          <w:rFonts w:ascii="Arial" w:hAnsi="Arial" w:cs="Arial"/>
          <w:color w:val="222222"/>
          <w:shd w:val="clear" w:color="auto" w:fill="FFFFFF"/>
        </w:rPr>
        <w:t>CREATE INDEX Index_CustomerNames</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CUSTOMER (LastName,FirstName);</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/*Queries that are ordered by area are likely to utilise this 'area hierarchy' and so this index will improve performance for queries that utilise this concept. Such queries may be used to determine performance of individual gyms/</w:t>
      </w:r>
      <w:commentRangeStart w:id="3"/>
      <w:r w:rsidRPr="00A01839">
        <w:rPr>
          <w:rFonts w:ascii="Arial" w:hAnsi="Arial" w:cs="Arial"/>
          <w:color w:val="222222"/>
          <w:shd w:val="clear" w:color="auto" w:fill="FFFFFF"/>
        </w:rPr>
        <w:t>locations</w:t>
      </w:r>
      <w:commentRangeEnd w:id="3"/>
      <w:r w:rsidR="006C5DB1">
        <w:rPr>
          <w:rStyle w:val="CommentReference"/>
        </w:rPr>
        <w:commentReference w:id="3"/>
      </w:r>
      <w:r w:rsidRPr="00A01839">
        <w:rPr>
          <w:rFonts w:ascii="Arial" w:hAnsi="Arial" w:cs="Arial"/>
          <w:color w:val="222222"/>
          <w:shd w:val="clear" w:color="auto" w:fill="FFFFFF"/>
        </w:rPr>
        <w:t xml:space="preserve"> */</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CREATE INDEX Index_Location</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CITY (RegionCode, CountyName, CityName);</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 xml:space="preserve">/*In terms of their products and analysing how successful their range is, queries may incorporate mathematical functions with results ordered by the packages themselves, can be used as a means to monitor performance of the range of packages offered by shape up </w:t>
      </w:r>
      <w:commentRangeStart w:id="4"/>
      <w:r w:rsidRPr="00A01839">
        <w:rPr>
          <w:rFonts w:ascii="Arial" w:hAnsi="Arial" w:cs="Arial"/>
          <w:color w:val="222222"/>
          <w:shd w:val="clear" w:color="auto" w:fill="FFFFFF"/>
        </w:rPr>
        <w:t>gyms</w:t>
      </w:r>
      <w:commentRangeEnd w:id="4"/>
      <w:r w:rsidR="00821EAA">
        <w:rPr>
          <w:rStyle w:val="CommentReference"/>
        </w:rPr>
        <w:commentReference w:id="4"/>
      </w:r>
      <w:r w:rsidRPr="00A01839">
        <w:rPr>
          <w:rFonts w:ascii="Arial" w:hAnsi="Arial" w:cs="Arial"/>
          <w:color w:val="222222"/>
          <w:shd w:val="clear" w:color="auto" w:fill="FFFFFF"/>
        </w:rPr>
        <w:t xml:space="preserve"> */</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CREATE INDEX Index_Package</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MEMBERSHIPTYPE (PackageName);</w:t>
      </w:r>
    </w:p>
    <w:p w14:paraId="58DF55E1" w14:textId="77777777" w:rsidR="00CB618D" w:rsidRDefault="00CB618D" w:rsidP="00417BDE">
      <w:pPr>
        <w:rPr>
          <w:rFonts w:ascii="Arial" w:hAnsi="Arial" w:cs="Arial"/>
          <w:sz w:val="24"/>
          <w:szCs w:val="24"/>
        </w:rPr>
      </w:pPr>
    </w:p>
    <w:p w14:paraId="0AEE8490" w14:textId="77777777" w:rsidR="007A264C" w:rsidRDefault="007A264C" w:rsidP="00417BDE">
      <w:pPr>
        <w:rPr>
          <w:rFonts w:ascii="Arial" w:hAnsi="Arial" w:cs="Arial"/>
          <w:sz w:val="24"/>
          <w:szCs w:val="24"/>
        </w:rPr>
      </w:pPr>
    </w:p>
    <w:p w14:paraId="7B604A65" w14:textId="77777777" w:rsidR="007A264C" w:rsidRDefault="007A264C" w:rsidP="00417BDE">
      <w:pPr>
        <w:rPr>
          <w:rFonts w:ascii="Arial" w:hAnsi="Arial" w:cs="Arial"/>
          <w:sz w:val="24"/>
          <w:szCs w:val="24"/>
        </w:rPr>
      </w:pPr>
    </w:p>
    <w:p w14:paraId="38130CD6" w14:textId="77777777" w:rsidR="007A264C" w:rsidRDefault="007A264C" w:rsidP="00417BDE">
      <w:pPr>
        <w:rPr>
          <w:rFonts w:ascii="Arial" w:hAnsi="Arial" w:cs="Arial"/>
          <w:sz w:val="24"/>
          <w:szCs w:val="24"/>
        </w:rPr>
      </w:pPr>
    </w:p>
    <w:p w14:paraId="4DE0493B" w14:textId="77777777" w:rsidR="007A264C" w:rsidRDefault="007A264C" w:rsidP="00417BDE">
      <w:pPr>
        <w:rPr>
          <w:rFonts w:ascii="Arial" w:hAnsi="Arial" w:cs="Arial"/>
          <w:sz w:val="24"/>
          <w:szCs w:val="24"/>
        </w:rPr>
      </w:pPr>
    </w:p>
    <w:p w14:paraId="30662DF5" w14:textId="77777777" w:rsidR="007A264C" w:rsidRDefault="007A264C" w:rsidP="00417BDE">
      <w:pPr>
        <w:rPr>
          <w:rFonts w:ascii="Arial" w:hAnsi="Arial" w:cs="Arial"/>
          <w:sz w:val="24"/>
          <w:szCs w:val="24"/>
        </w:rPr>
      </w:pPr>
    </w:p>
    <w:p w14:paraId="5AFDDB75" w14:textId="77777777" w:rsidR="007A264C" w:rsidRDefault="007A264C" w:rsidP="00417BDE">
      <w:pPr>
        <w:rPr>
          <w:rFonts w:ascii="Arial" w:hAnsi="Arial" w:cs="Arial"/>
          <w:sz w:val="24"/>
          <w:szCs w:val="24"/>
        </w:rPr>
      </w:pPr>
    </w:p>
    <w:p w14:paraId="57D8EDF8" w14:textId="77777777" w:rsidR="007A264C" w:rsidRDefault="007A264C" w:rsidP="00417BDE">
      <w:pPr>
        <w:rPr>
          <w:rFonts w:ascii="Arial" w:hAnsi="Arial" w:cs="Arial"/>
          <w:sz w:val="24"/>
          <w:szCs w:val="24"/>
        </w:rPr>
      </w:pPr>
    </w:p>
    <w:p w14:paraId="382E3476" w14:textId="77777777" w:rsidR="007A264C" w:rsidRDefault="007A264C" w:rsidP="00417BDE">
      <w:pPr>
        <w:rPr>
          <w:rFonts w:ascii="Arial" w:hAnsi="Arial" w:cs="Arial"/>
          <w:sz w:val="24"/>
          <w:szCs w:val="24"/>
        </w:rPr>
      </w:pPr>
    </w:p>
    <w:p w14:paraId="5F9F65E3" w14:textId="77777777" w:rsidR="007A264C" w:rsidRDefault="007A264C" w:rsidP="00417BDE">
      <w:pPr>
        <w:rPr>
          <w:rFonts w:ascii="Arial" w:hAnsi="Arial" w:cs="Arial"/>
          <w:sz w:val="24"/>
          <w:szCs w:val="24"/>
        </w:rPr>
      </w:pPr>
    </w:p>
    <w:p w14:paraId="01149933" w14:textId="77777777" w:rsidR="007A264C" w:rsidRDefault="007A264C" w:rsidP="00417BDE">
      <w:pPr>
        <w:rPr>
          <w:rFonts w:ascii="Arial" w:hAnsi="Arial" w:cs="Arial"/>
          <w:sz w:val="24"/>
          <w:szCs w:val="24"/>
        </w:rPr>
      </w:pPr>
    </w:p>
    <w:p w14:paraId="0E45E3F1" w14:textId="77777777" w:rsidR="007A264C" w:rsidRDefault="007A264C" w:rsidP="00417BDE">
      <w:pPr>
        <w:rPr>
          <w:rFonts w:ascii="Arial" w:hAnsi="Arial" w:cs="Arial"/>
          <w:sz w:val="24"/>
          <w:szCs w:val="24"/>
        </w:rPr>
      </w:pPr>
    </w:p>
    <w:p w14:paraId="2A4640B0" w14:textId="77777777" w:rsidR="007A264C" w:rsidRDefault="007A264C" w:rsidP="00417BDE">
      <w:pPr>
        <w:rPr>
          <w:rFonts w:ascii="Arial" w:hAnsi="Arial" w:cs="Arial"/>
          <w:sz w:val="24"/>
          <w:szCs w:val="24"/>
        </w:rPr>
      </w:pPr>
    </w:p>
    <w:p w14:paraId="642C5E63" w14:textId="77777777" w:rsidR="00F533A3" w:rsidRDefault="00F533A3" w:rsidP="00F533A3">
      <w:pPr>
        <w:pStyle w:val="Heading2"/>
        <w:rPr>
          <w:rFonts w:ascii="Arial" w:hAnsi="Arial" w:cs="Arial"/>
          <w:b w:val="0"/>
          <w:bCs/>
          <w:sz w:val="28"/>
          <w:szCs w:val="22"/>
        </w:rPr>
      </w:pPr>
      <w:bookmarkStart w:id="5" w:name="_Toc35881902"/>
      <w:r w:rsidRPr="00F533A3">
        <w:rPr>
          <w:rFonts w:ascii="Arial" w:hAnsi="Arial" w:cs="Arial"/>
          <w:b w:val="0"/>
          <w:bCs/>
          <w:sz w:val="28"/>
          <w:szCs w:val="22"/>
        </w:rPr>
        <w:lastRenderedPageBreak/>
        <w:t xml:space="preserve">Indexing </w:t>
      </w:r>
      <w:r>
        <w:rPr>
          <w:rFonts w:ascii="Arial" w:hAnsi="Arial" w:cs="Arial"/>
          <w:b w:val="0"/>
          <w:bCs/>
          <w:sz w:val="28"/>
          <w:szCs w:val="22"/>
        </w:rPr>
        <w:t>Rationale</w:t>
      </w:r>
      <w:bookmarkEnd w:id="5"/>
    </w:p>
    <w:p w14:paraId="152DF83D" w14:textId="77777777" w:rsidR="00F533A3" w:rsidRDefault="00F533A3" w:rsidP="00F533A3"/>
    <w:p w14:paraId="1F98E61F" w14:textId="77777777" w:rsidR="0028677E" w:rsidRDefault="00F533A3" w:rsidP="00F533A3">
      <w:pPr>
        <w:rPr>
          <w:rFonts w:ascii="Arial" w:hAnsi="Arial" w:cs="Arial"/>
          <w:sz w:val="24"/>
          <w:szCs w:val="24"/>
        </w:rPr>
      </w:pPr>
      <w:r>
        <w:rPr>
          <w:rFonts w:ascii="Arial" w:hAnsi="Arial" w:cs="Arial"/>
          <w:sz w:val="24"/>
          <w:szCs w:val="24"/>
        </w:rPr>
        <w:t xml:space="preserve">Query optimisation is enormously important in large SQL </w:t>
      </w:r>
      <w:r w:rsidR="00965184">
        <w:rPr>
          <w:rFonts w:ascii="Arial" w:hAnsi="Arial" w:cs="Arial"/>
          <w:sz w:val="24"/>
          <w:szCs w:val="24"/>
        </w:rPr>
        <w:t>S</w:t>
      </w:r>
      <w:r>
        <w:rPr>
          <w:rFonts w:ascii="Arial" w:hAnsi="Arial" w:cs="Arial"/>
          <w:sz w:val="24"/>
          <w:szCs w:val="24"/>
        </w:rPr>
        <w:t xml:space="preserve">erver databases as queries can often take many minutes if not hours if the tables contain enough data. It is when dealing with such large volumes of data, whereby running through the entire table to collect all relevant records </w:t>
      </w:r>
      <w:r w:rsidR="0028677E">
        <w:rPr>
          <w:rFonts w:ascii="Arial" w:hAnsi="Arial" w:cs="Arial"/>
          <w:sz w:val="24"/>
          <w:szCs w:val="24"/>
        </w:rPr>
        <w:t xml:space="preserve">is highly inefficient, indexes can have </w:t>
      </w:r>
      <w:r w:rsidR="00965184">
        <w:rPr>
          <w:rFonts w:ascii="Arial" w:hAnsi="Arial" w:cs="Arial"/>
          <w:sz w:val="24"/>
          <w:szCs w:val="24"/>
        </w:rPr>
        <w:t xml:space="preserve">drastic </w:t>
      </w:r>
      <w:r w:rsidR="0028677E">
        <w:rPr>
          <w:rFonts w:ascii="Arial" w:hAnsi="Arial" w:cs="Arial"/>
          <w:sz w:val="24"/>
          <w:szCs w:val="24"/>
        </w:rPr>
        <w:t>performance enhancing qualities</w:t>
      </w:r>
      <w:sdt>
        <w:sdtPr>
          <w:rPr>
            <w:rFonts w:ascii="Arial" w:hAnsi="Arial" w:cs="Arial"/>
            <w:sz w:val="24"/>
            <w:szCs w:val="24"/>
          </w:rPr>
          <w:id w:val="1611010270"/>
          <w:citation/>
        </w:sdtPr>
        <w:sdtEndPr/>
        <w:sdtContent>
          <w:r w:rsidR="00A37304">
            <w:rPr>
              <w:rFonts w:ascii="Arial" w:hAnsi="Arial" w:cs="Arial"/>
              <w:sz w:val="24"/>
              <w:szCs w:val="24"/>
            </w:rPr>
            <w:fldChar w:fldCharType="begin"/>
          </w:r>
          <w:r w:rsidR="00A37304">
            <w:rPr>
              <w:rFonts w:ascii="Arial" w:hAnsi="Arial" w:cs="Arial"/>
              <w:sz w:val="24"/>
              <w:szCs w:val="24"/>
            </w:rPr>
            <w:instrText xml:space="preserve"> CITATION W3S20 \l 2057 </w:instrText>
          </w:r>
          <w:r w:rsidR="00A37304">
            <w:rPr>
              <w:rFonts w:ascii="Arial" w:hAnsi="Arial" w:cs="Arial"/>
              <w:sz w:val="24"/>
              <w:szCs w:val="24"/>
            </w:rPr>
            <w:fldChar w:fldCharType="separate"/>
          </w:r>
          <w:r w:rsidR="00A37304">
            <w:rPr>
              <w:rFonts w:ascii="Arial" w:hAnsi="Arial" w:cs="Arial"/>
              <w:noProof/>
              <w:sz w:val="24"/>
              <w:szCs w:val="24"/>
            </w:rPr>
            <w:t xml:space="preserve"> </w:t>
          </w:r>
          <w:r w:rsidR="00A37304" w:rsidRPr="00A37304">
            <w:rPr>
              <w:rFonts w:ascii="Arial" w:hAnsi="Arial" w:cs="Arial"/>
              <w:noProof/>
              <w:sz w:val="24"/>
              <w:szCs w:val="24"/>
            </w:rPr>
            <w:t>[1]</w:t>
          </w:r>
          <w:r w:rsidR="00A37304">
            <w:rPr>
              <w:rFonts w:ascii="Arial" w:hAnsi="Arial" w:cs="Arial"/>
              <w:sz w:val="24"/>
              <w:szCs w:val="24"/>
            </w:rPr>
            <w:fldChar w:fldCharType="end"/>
          </w:r>
        </w:sdtContent>
      </w:sdt>
      <w:r w:rsidR="0028677E">
        <w:rPr>
          <w:rFonts w:ascii="Arial" w:hAnsi="Arial" w:cs="Arial"/>
          <w:sz w:val="24"/>
          <w:szCs w:val="24"/>
        </w:rPr>
        <w:t xml:space="preserve">. </w:t>
      </w:r>
    </w:p>
    <w:p w14:paraId="47C10250" w14:textId="77777777" w:rsidR="0028677E" w:rsidRDefault="0028677E" w:rsidP="00F533A3">
      <w:pPr>
        <w:rPr>
          <w:rFonts w:ascii="Arial" w:hAnsi="Arial" w:cs="Arial"/>
          <w:sz w:val="24"/>
          <w:szCs w:val="24"/>
        </w:rPr>
      </w:pPr>
    </w:p>
    <w:p w14:paraId="528282BD" w14:textId="77777777" w:rsidR="00F533A3" w:rsidRPr="00F533A3" w:rsidRDefault="0028677E" w:rsidP="00F533A3">
      <w:pPr>
        <w:rPr>
          <w:rFonts w:ascii="Arial" w:hAnsi="Arial" w:cs="Arial"/>
          <w:sz w:val="24"/>
          <w:szCs w:val="24"/>
        </w:rPr>
      </w:pPr>
      <w:r>
        <w:rPr>
          <w:rFonts w:ascii="Arial" w:hAnsi="Arial" w:cs="Arial"/>
          <w:sz w:val="24"/>
          <w:szCs w:val="24"/>
        </w:rPr>
        <w:t xml:space="preserve">In the case of the ‘Customer’ table, prior to the integration of the index solution provided, running any query whereby the ‘Where’ clause is utilised to search for a specific name would result in the query scanning all rows sequentially (by ID) until all rows have been scanned and returning any relevant records. The index solution streamlines this process by effectively providing an alternate ‘ordering’ to the table; in this case ‘LastName, FirstName’. If the same query was run with this </w:t>
      </w:r>
      <w:commentRangeStart w:id="6"/>
      <w:r>
        <w:rPr>
          <w:rFonts w:ascii="Arial" w:hAnsi="Arial" w:cs="Arial"/>
          <w:sz w:val="24"/>
          <w:szCs w:val="24"/>
        </w:rPr>
        <w:t xml:space="preserve">clustered </w:t>
      </w:r>
      <w:commentRangeEnd w:id="6"/>
      <w:r w:rsidR="005C3384">
        <w:rPr>
          <w:rStyle w:val="CommentReference"/>
        </w:rPr>
        <w:commentReference w:id="6"/>
      </w:r>
      <w:r>
        <w:rPr>
          <w:rFonts w:ascii="Arial" w:hAnsi="Arial" w:cs="Arial"/>
          <w:sz w:val="24"/>
          <w:szCs w:val="24"/>
        </w:rPr>
        <w:t xml:space="preserve">index available, the query optimizer would be able to evaluate the most efficient way to return results, and then execute the query using that method, rather than simply using the default primary key and scanning all rows. </w:t>
      </w:r>
    </w:p>
    <w:p w14:paraId="73DE7808" w14:textId="77777777" w:rsidR="00CB618D" w:rsidRDefault="00CB618D" w:rsidP="00417BDE">
      <w:pPr>
        <w:rPr>
          <w:rFonts w:ascii="Arial" w:hAnsi="Arial" w:cs="Arial"/>
          <w:sz w:val="24"/>
          <w:szCs w:val="24"/>
        </w:rPr>
      </w:pPr>
    </w:p>
    <w:p w14:paraId="38AFAFE9" w14:textId="77777777" w:rsidR="00CB618D" w:rsidRDefault="0028677E" w:rsidP="00417BDE">
      <w:pPr>
        <w:rPr>
          <w:rFonts w:ascii="Arial" w:hAnsi="Arial" w:cs="Arial"/>
          <w:sz w:val="24"/>
          <w:szCs w:val="24"/>
        </w:rPr>
      </w:pPr>
      <w:r>
        <w:rPr>
          <w:rFonts w:ascii="Arial" w:hAnsi="Arial" w:cs="Arial"/>
          <w:sz w:val="24"/>
          <w:szCs w:val="24"/>
        </w:rPr>
        <w:t xml:space="preserve">When the query optimiser has evaluated the available methods of extracting data from tables and selects the use of an index as the most efficient, it will search the index key columns and locate the relevant location in which the rows are stored and then returns all rows that match the criteria of the query run. As the query optimiser will select the most appropriate/efficient means of extracting data available to it (be that table scan, or the use of an index), it is highly recommended that indexes are utilised to improve performance as, even when those indexes </w:t>
      </w:r>
      <w:r w:rsidR="00D63F9C">
        <w:rPr>
          <w:rFonts w:ascii="Arial" w:hAnsi="Arial" w:cs="Arial"/>
          <w:sz w:val="24"/>
          <w:szCs w:val="24"/>
        </w:rPr>
        <w:t>would cause inefficiencies when executing a query on a table, the optimiser would simply use the default table scan methodology, thus resulting in no drawback to having the performance tuning index</w:t>
      </w:r>
      <w:sdt>
        <w:sdtPr>
          <w:rPr>
            <w:rFonts w:ascii="Arial" w:hAnsi="Arial" w:cs="Arial"/>
            <w:sz w:val="24"/>
            <w:szCs w:val="24"/>
          </w:rPr>
          <w:id w:val="1772893124"/>
          <w:citation/>
        </w:sdtPr>
        <w:sdtEndPr/>
        <w:sdtContent>
          <w:r w:rsidR="00D63F9C">
            <w:rPr>
              <w:rFonts w:ascii="Arial" w:hAnsi="Arial" w:cs="Arial"/>
              <w:sz w:val="24"/>
              <w:szCs w:val="24"/>
            </w:rPr>
            <w:fldChar w:fldCharType="begin"/>
          </w:r>
          <w:r w:rsidR="00D63F9C">
            <w:rPr>
              <w:rFonts w:ascii="Arial" w:hAnsi="Arial" w:cs="Arial"/>
              <w:sz w:val="24"/>
              <w:szCs w:val="24"/>
            </w:rPr>
            <w:instrText xml:space="preserve"> CITATION Mic19 \l 2057 </w:instrText>
          </w:r>
          <w:r w:rsidR="00D63F9C">
            <w:rPr>
              <w:rFonts w:ascii="Arial" w:hAnsi="Arial" w:cs="Arial"/>
              <w:sz w:val="24"/>
              <w:szCs w:val="24"/>
            </w:rPr>
            <w:fldChar w:fldCharType="separate"/>
          </w:r>
          <w:r w:rsidR="00A37304">
            <w:rPr>
              <w:rFonts w:ascii="Arial" w:hAnsi="Arial" w:cs="Arial"/>
              <w:noProof/>
              <w:sz w:val="24"/>
              <w:szCs w:val="24"/>
            </w:rPr>
            <w:t xml:space="preserve"> </w:t>
          </w:r>
          <w:r w:rsidR="00A37304" w:rsidRPr="00A37304">
            <w:rPr>
              <w:rFonts w:ascii="Arial" w:hAnsi="Arial" w:cs="Arial"/>
              <w:noProof/>
              <w:sz w:val="24"/>
              <w:szCs w:val="24"/>
            </w:rPr>
            <w:t>[2]</w:t>
          </w:r>
          <w:r w:rsidR="00D63F9C">
            <w:rPr>
              <w:rFonts w:ascii="Arial" w:hAnsi="Arial" w:cs="Arial"/>
              <w:sz w:val="24"/>
              <w:szCs w:val="24"/>
            </w:rPr>
            <w:fldChar w:fldCharType="end"/>
          </w:r>
        </w:sdtContent>
      </w:sdt>
      <w:r w:rsidR="00D63F9C">
        <w:rPr>
          <w:rFonts w:ascii="Arial" w:hAnsi="Arial" w:cs="Arial"/>
          <w:sz w:val="24"/>
          <w:szCs w:val="24"/>
        </w:rPr>
        <w:t>.</w:t>
      </w:r>
    </w:p>
    <w:p w14:paraId="46FC51CA" w14:textId="77777777" w:rsidR="00CB618D" w:rsidRDefault="00CB618D" w:rsidP="00417BDE">
      <w:pPr>
        <w:rPr>
          <w:rFonts w:ascii="Arial" w:hAnsi="Arial" w:cs="Arial"/>
          <w:sz w:val="24"/>
          <w:szCs w:val="24"/>
        </w:rPr>
      </w:pPr>
    </w:p>
    <w:p w14:paraId="58DA8B8C" w14:textId="77777777" w:rsidR="00CB618D" w:rsidRDefault="002C1581" w:rsidP="00417BDE">
      <w:pPr>
        <w:rPr>
          <w:rFonts w:ascii="Arial" w:hAnsi="Arial" w:cs="Arial"/>
          <w:sz w:val="24"/>
          <w:szCs w:val="24"/>
        </w:rPr>
      </w:pPr>
      <w:r>
        <w:rPr>
          <w:rFonts w:ascii="Arial" w:hAnsi="Arial" w:cs="Arial"/>
          <w:sz w:val="24"/>
          <w:szCs w:val="24"/>
        </w:rPr>
        <w:t xml:space="preserve">It is absolutely reasonable to assume that, in front-facing operations, the business will have the greatest need to utilise queries that utilise the FirstName and LastName fields for general administrative tasks; </w:t>
      </w:r>
      <w:r w:rsidR="001A3D53">
        <w:rPr>
          <w:rFonts w:ascii="Arial" w:hAnsi="Arial" w:cs="Arial"/>
          <w:sz w:val="24"/>
          <w:szCs w:val="24"/>
        </w:rPr>
        <w:t>or indeed in the case of emergency, where any medical information on the system needs to be accessed (The MedicalSummary field) potentially in order to save lives. Queries run on the customer table are likely to be ordered by or used in conjunction with a ‘WHERE’ clause referencing the first or last name of a customer and therefore it is highly justifiable to create an index that will improve the performance of these queries.</w:t>
      </w:r>
    </w:p>
    <w:p w14:paraId="5328598B" w14:textId="77777777" w:rsidR="00CB618D" w:rsidRDefault="00CB618D" w:rsidP="00417BDE">
      <w:pPr>
        <w:rPr>
          <w:rFonts w:ascii="Arial" w:hAnsi="Arial" w:cs="Arial"/>
          <w:sz w:val="24"/>
          <w:szCs w:val="24"/>
        </w:rPr>
      </w:pPr>
    </w:p>
    <w:p w14:paraId="4E00019C" w14:textId="77777777" w:rsidR="001A3D53" w:rsidRDefault="001A3D53" w:rsidP="00417BDE">
      <w:pPr>
        <w:rPr>
          <w:rFonts w:ascii="Arial" w:hAnsi="Arial" w:cs="Arial"/>
          <w:sz w:val="24"/>
          <w:szCs w:val="24"/>
        </w:rPr>
      </w:pPr>
      <w:r>
        <w:rPr>
          <w:rFonts w:ascii="Arial" w:hAnsi="Arial" w:cs="Arial"/>
          <w:sz w:val="24"/>
          <w:szCs w:val="24"/>
        </w:rPr>
        <w:t>Corporate reporting functions will have a need to regularly report financial performance and other key metrics to business leaders within Shape Up Gyms. And it is most logical to establish a location hierarchy (Region, County, City) to aid corporate reporting and performance management. If multiple gyms were to open within a single city, ‘gym’ could be added as the fourth and finest layer of granularity within the location hierarchy. Business managers may make key business decisions such as choosing to close sites with poor financial performance or customer retention, or indeed open new gyms in regions that’s are performing above average. This index will support efficient and high-performance transactions that are needed to achieve the evidence-based decision making that will ensure Shape Up Gyms remains an effective business for many years.</w:t>
      </w:r>
    </w:p>
    <w:p w14:paraId="714AAEE3" w14:textId="77777777" w:rsidR="001A3D53" w:rsidRDefault="001A3D53" w:rsidP="00417BDE">
      <w:pPr>
        <w:rPr>
          <w:rFonts w:ascii="Arial" w:hAnsi="Arial" w:cs="Arial"/>
          <w:sz w:val="24"/>
          <w:szCs w:val="24"/>
        </w:rPr>
      </w:pPr>
    </w:p>
    <w:p w14:paraId="592425E9" w14:textId="77777777" w:rsidR="001A3D53" w:rsidRDefault="001A3D53" w:rsidP="00417BDE">
      <w:pPr>
        <w:rPr>
          <w:rFonts w:ascii="Arial" w:hAnsi="Arial" w:cs="Arial"/>
          <w:sz w:val="24"/>
          <w:szCs w:val="24"/>
        </w:rPr>
      </w:pPr>
      <w:r>
        <w:rPr>
          <w:rFonts w:ascii="Arial" w:hAnsi="Arial" w:cs="Arial"/>
          <w:sz w:val="24"/>
          <w:szCs w:val="24"/>
        </w:rPr>
        <w:lastRenderedPageBreak/>
        <w:t xml:space="preserve">Performance management, though, is not just limited to the locations and their respective performance themselves. The products that Shape Up Gyms are trying to sell are memberships to their gyms, and the proxy are the packages available to customers. Shape Up Gyms will likely listen to customer feedback and regularly review uptake of the subscription packages they offer, with a view to update, add, remove or generally adjust the range of packages offered to customers. Further to this, the potential to have a potentially unlimited number of packages </w:t>
      </w:r>
      <w:r w:rsidR="00AE5536">
        <w:rPr>
          <w:rFonts w:ascii="Arial" w:hAnsi="Arial" w:cs="Arial"/>
          <w:sz w:val="24"/>
          <w:szCs w:val="24"/>
        </w:rPr>
        <w:t xml:space="preserve">could quickly mean that hundreds of combinations of packages are available, particularly if Shape Up Gyms introduce promotional packages that are offered to students, emergency service staff, and so on; this table has the potential to ‘snowball’ and accumulate thousands of rows if Shape Up Gyms utilise effective marketing strategies in a bid to lure more customers to their business. The packages themselves and uptake of them would be a key measure of success for this kind of marketing strategy and therefore the index will ensure that, should Shape Up Gyms utilise such a function, the transactions they make with this table will be </w:t>
      </w:r>
      <w:commentRangeStart w:id="7"/>
      <w:r w:rsidR="00AE5536">
        <w:rPr>
          <w:rFonts w:ascii="Arial" w:hAnsi="Arial" w:cs="Arial"/>
          <w:sz w:val="24"/>
          <w:szCs w:val="24"/>
        </w:rPr>
        <w:t>efficient</w:t>
      </w:r>
      <w:commentRangeEnd w:id="7"/>
      <w:r w:rsidR="00911499">
        <w:rPr>
          <w:rStyle w:val="CommentReference"/>
        </w:rPr>
        <w:commentReference w:id="7"/>
      </w:r>
      <w:r w:rsidR="00AE5536">
        <w:rPr>
          <w:rFonts w:ascii="Arial" w:hAnsi="Arial" w:cs="Arial"/>
          <w:sz w:val="24"/>
          <w:szCs w:val="24"/>
        </w:rPr>
        <w:t>.</w:t>
      </w:r>
    </w:p>
    <w:p w14:paraId="5ACF47C4" w14:textId="77777777" w:rsidR="00CB618D" w:rsidRDefault="00CB618D" w:rsidP="00417BDE">
      <w:pPr>
        <w:rPr>
          <w:rFonts w:ascii="Arial" w:hAnsi="Arial" w:cs="Arial"/>
          <w:sz w:val="28"/>
          <w:szCs w:val="28"/>
        </w:rPr>
      </w:pPr>
    </w:p>
    <w:p w14:paraId="5D010829" w14:textId="77777777" w:rsidR="007A264C" w:rsidRDefault="007A264C" w:rsidP="00417BDE">
      <w:pPr>
        <w:rPr>
          <w:rFonts w:ascii="Arial" w:hAnsi="Arial" w:cs="Arial"/>
          <w:sz w:val="28"/>
          <w:szCs w:val="28"/>
        </w:rPr>
      </w:pPr>
    </w:p>
    <w:p w14:paraId="0BA3048F" w14:textId="77777777" w:rsidR="007A264C" w:rsidRDefault="007A264C" w:rsidP="00417BDE">
      <w:pPr>
        <w:rPr>
          <w:rFonts w:ascii="Arial" w:hAnsi="Arial" w:cs="Arial"/>
          <w:sz w:val="28"/>
          <w:szCs w:val="28"/>
        </w:rPr>
      </w:pPr>
    </w:p>
    <w:p w14:paraId="07F29880" w14:textId="77777777" w:rsidR="007A264C" w:rsidRDefault="007A264C" w:rsidP="00417BDE">
      <w:pPr>
        <w:rPr>
          <w:rFonts w:ascii="Arial" w:hAnsi="Arial" w:cs="Arial"/>
          <w:sz w:val="28"/>
          <w:szCs w:val="28"/>
        </w:rPr>
      </w:pPr>
    </w:p>
    <w:p w14:paraId="00D122F9" w14:textId="77777777" w:rsidR="007A264C" w:rsidRDefault="007A264C" w:rsidP="00417BDE">
      <w:pPr>
        <w:rPr>
          <w:rFonts w:ascii="Arial" w:hAnsi="Arial" w:cs="Arial"/>
          <w:sz w:val="28"/>
          <w:szCs w:val="28"/>
        </w:rPr>
      </w:pPr>
    </w:p>
    <w:p w14:paraId="72374DF8" w14:textId="77777777" w:rsidR="007A264C" w:rsidRDefault="007A264C" w:rsidP="00417BDE">
      <w:pPr>
        <w:rPr>
          <w:rFonts w:ascii="Arial" w:hAnsi="Arial" w:cs="Arial"/>
          <w:sz w:val="28"/>
          <w:szCs w:val="28"/>
        </w:rPr>
      </w:pPr>
    </w:p>
    <w:p w14:paraId="4EB7270B" w14:textId="77777777" w:rsidR="007A264C" w:rsidRDefault="007A264C" w:rsidP="00417BDE">
      <w:pPr>
        <w:rPr>
          <w:rFonts w:ascii="Arial" w:hAnsi="Arial" w:cs="Arial"/>
          <w:sz w:val="28"/>
          <w:szCs w:val="28"/>
        </w:rPr>
      </w:pPr>
    </w:p>
    <w:p w14:paraId="6361B16D" w14:textId="77777777" w:rsidR="007A264C" w:rsidRDefault="007A264C" w:rsidP="00417BDE">
      <w:pPr>
        <w:rPr>
          <w:rFonts w:ascii="Arial" w:hAnsi="Arial" w:cs="Arial"/>
          <w:sz w:val="28"/>
          <w:szCs w:val="28"/>
        </w:rPr>
      </w:pPr>
    </w:p>
    <w:p w14:paraId="35E09A09" w14:textId="77777777" w:rsidR="007A264C" w:rsidRDefault="007A264C" w:rsidP="00417BDE">
      <w:pPr>
        <w:rPr>
          <w:rFonts w:ascii="Arial" w:hAnsi="Arial" w:cs="Arial"/>
          <w:sz w:val="28"/>
          <w:szCs w:val="28"/>
        </w:rPr>
      </w:pPr>
    </w:p>
    <w:p w14:paraId="04821348" w14:textId="77777777" w:rsidR="007A264C" w:rsidRDefault="007A264C" w:rsidP="00417BDE">
      <w:pPr>
        <w:rPr>
          <w:rFonts w:ascii="Arial" w:hAnsi="Arial" w:cs="Arial"/>
          <w:sz w:val="28"/>
          <w:szCs w:val="28"/>
        </w:rPr>
      </w:pPr>
    </w:p>
    <w:p w14:paraId="0D2A53A0" w14:textId="77777777" w:rsidR="007A264C" w:rsidRDefault="007A264C" w:rsidP="00417BDE">
      <w:pPr>
        <w:rPr>
          <w:rFonts w:ascii="Arial" w:hAnsi="Arial" w:cs="Arial"/>
          <w:sz w:val="28"/>
          <w:szCs w:val="28"/>
        </w:rPr>
      </w:pPr>
    </w:p>
    <w:p w14:paraId="2BD6E9E2" w14:textId="77777777" w:rsidR="007A264C" w:rsidRDefault="007A264C" w:rsidP="00417BDE">
      <w:pPr>
        <w:rPr>
          <w:rFonts w:ascii="Arial" w:hAnsi="Arial" w:cs="Arial"/>
          <w:sz w:val="28"/>
          <w:szCs w:val="28"/>
        </w:rPr>
      </w:pPr>
    </w:p>
    <w:p w14:paraId="6ED744E3" w14:textId="77777777" w:rsidR="007A264C" w:rsidRDefault="007A264C" w:rsidP="00417BDE">
      <w:pPr>
        <w:rPr>
          <w:rFonts w:ascii="Arial" w:hAnsi="Arial" w:cs="Arial"/>
          <w:sz w:val="28"/>
          <w:szCs w:val="28"/>
        </w:rPr>
      </w:pPr>
    </w:p>
    <w:p w14:paraId="537AA4BC" w14:textId="77777777" w:rsidR="007A264C" w:rsidRDefault="007A264C" w:rsidP="00417BDE">
      <w:pPr>
        <w:rPr>
          <w:rFonts w:ascii="Arial" w:hAnsi="Arial" w:cs="Arial"/>
          <w:sz w:val="28"/>
          <w:szCs w:val="28"/>
        </w:rPr>
      </w:pPr>
    </w:p>
    <w:p w14:paraId="230EAC45" w14:textId="77777777" w:rsidR="007A264C" w:rsidRDefault="007A264C" w:rsidP="00417BDE">
      <w:pPr>
        <w:rPr>
          <w:rFonts w:ascii="Arial" w:hAnsi="Arial" w:cs="Arial"/>
          <w:sz w:val="28"/>
          <w:szCs w:val="28"/>
        </w:rPr>
      </w:pPr>
    </w:p>
    <w:p w14:paraId="04F3A318" w14:textId="77777777" w:rsidR="007A264C" w:rsidRDefault="007A264C" w:rsidP="00417BDE">
      <w:pPr>
        <w:rPr>
          <w:rFonts w:ascii="Arial" w:hAnsi="Arial" w:cs="Arial"/>
          <w:sz w:val="28"/>
          <w:szCs w:val="28"/>
        </w:rPr>
      </w:pPr>
    </w:p>
    <w:p w14:paraId="11C482E6" w14:textId="77777777" w:rsidR="007A264C" w:rsidRDefault="007A264C" w:rsidP="00417BDE">
      <w:pPr>
        <w:rPr>
          <w:rFonts w:ascii="Arial" w:hAnsi="Arial" w:cs="Arial"/>
          <w:sz w:val="28"/>
          <w:szCs w:val="28"/>
        </w:rPr>
      </w:pPr>
    </w:p>
    <w:p w14:paraId="3ADE675B" w14:textId="77777777" w:rsidR="007A264C" w:rsidRDefault="007A264C" w:rsidP="00417BDE">
      <w:pPr>
        <w:rPr>
          <w:rFonts w:ascii="Arial" w:hAnsi="Arial" w:cs="Arial"/>
          <w:sz w:val="28"/>
          <w:szCs w:val="28"/>
        </w:rPr>
      </w:pPr>
    </w:p>
    <w:p w14:paraId="012FD193" w14:textId="77777777" w:rsidR="007A264C" w:rsidRDefault="007A264C" w:rsidP="00417BDE">
      <w:pPr>
        <w:rPr>
          <w:rFonts w:ascii="Arial" w:hAnsi="Arial" w:cs="Arial"/>
          <w:sz w:val="28"/>
          <w:szCs w:val="28"/>
        </w:rPr>
      </w:pPr>
    </w:p>
    <w:p w14:paraId="22879AC5" w14:textId="77777777" w:rsidR="007A264C" w:rsidRDefault="007A264C" w:rsidP="00417BDE">
      <w:pPr>
        <w:rPr>
          <w:rFonts w:ascii="Arial" w:hAnsi="Arial" w:cs="Arial"/>
          <w:sz w:val="28"/>
          <w:szCs w:val="28"/>
        </w:rPr>
      </w:pPr>
    </w:p>
    <w:p w14:paraId="47492B0B" w14:textId="77777777" w:rsidR="007A264C" w:rsidRDefault="007A264C" w:rsidP="00417BDE">
      <w:pPr>
        <w:rPr>
          <w:rFonts w:ascii="Arial" w:hAnsi="Arial" w:cs="Arial"/>
          <w:sz w:val="28"/>
          <w:szCs w:val="28"/>
        </w:rPr>
      </w:pPr>
    </w:p>
    <w:p w14:paraId="5D05222B" w14:textId="77777777" w:rsidR="007A264C" w:rsidRDefault="007A264C" w:rsidP="00417BDE">
      <w:pPr>
        <w:rPr>
          <w:rFonts w:ascii="Arial" w:hAnsi="Arial" w:cs="Arial"/>
          <w:sz w:val="28"/>
          <w:szCs w:val="28"/>
        </w:rPr>
      </w:pPr>
    </w:p>
    <w:p w14:paraId="28FCB3A0" w14:textId="77777777" w:rsidR="007A264C" w:rsidRDefault="007A264C" w:rsidP="00417BDE">
      <w:pPr>
        <w:rPr>
          <w:rFonts w:ascii="Arial" w:hAnsi="Arial" w:cs="Arial"/>
          <w:sz w:val="28"/>
          <w:szCs w:val="28"/>
        </w:rPr>
      </w:pPr>
    </w:p>
    <w:p w14:paraId="0183B91A" w14:textId="77777777" w:rsidR="007A264C" w:rsidRDefault="007A264C" w:rsidP="00417BDE">
      <w:pPr>
        <w:rPr>
          <w:rFonts w:ascii="Arial" w:hAnsi="Arial" w:cs="Arial"/>
          <w:sz w:val="28"/>
          <w:szCs w:val="28"/>
        </w:rPr>
      </w:pPr>
    </w:p>
    <w:p w14:paraId="3560C1DC" w14:textId="77777777" w:rsidR="007A264C" w:rsidRDefault="007A264C" w:rsidP="00417BDE">
      <w:pPr>
        <w:rPr>
          <w:rFonts w:ascii="Arial" w:hAnsi="Arial" w:cs="Arial"/>
          <w:sz w:val="28"/>
          <w:szCs w:val="28"/>
        </w:rPr>
      </w:pPr>
    </w:p>
    <w:p w14:paraId="5BF9DD3A" w14:textId="77777777" w:rsidR="007A264C" w:rsidRDefault="007A264C" w:rsidP="00417BDE">
      <w:pPr>
        <w:rPr>
          <w:rFonts w:ascii="Arial" w:hAnsi="Arial" w:cs="Arial"/>
          <w:sz w:val="28"/>
          <w:szCs w:val="28"/>
        </w:rPr>
      </w:pPr>
    </w:p>
    <w:p w14:paraId="1BA8EA47" w14:textId="77777777" w:rsidR="007A264C" w:rsidRDefault="007A264C" w:rsidP="00417BDE">
      <w:pPr>
        <w:rPr>
          <w:rFonts w:ascii="Arial" w:hAnsi="Arial" w:cs="Arial"/>
          <w:sz w:val="28"/>
          <w:szCs w:val="28"/>
        </w:rPr>
      </w:pPr>
    </w:p>
    <w:p w14:paraId="3A306CAD" w14:textId="77777777" w:rsidR="007A264C" w:rsidRDefault="007A264C" w:rsidP="00417BDE">
      <w:pPr>
        <w:rPr>
          <w:rFonts w:ascii="Arial" w:hAnsi="Arial" w:cs="Arial"/>
          <w:sz w:val="28"/>
          <w:szCs w:val="28"/>
        </w:rPr>
      </w:pPr>
    </w:p>
    <w:p w14:paraId="6EC5FC3E" w14:textId="77777777" w:rsidR="007A264C" w:rsidRPr="00A01839" w:rsidRDefault="007A264C" w:rsidP="00417BDE">
      <w:pPr>
        <w:rPr>
          <w:rFonts w:ascii="Arial" w:hAnsi="Arial" w:cs="Arial"/>
          <w:sz w:val="28"/>
          <w:szCs w:val="28"/>
        </w:rPr>
      </w:pPr>
    </w:p>
    <w:p w14:paraId="3C6AB6BB" w14:textId="77777777" w:rsidR="00CB618D" w:rsidRPr="00A01839" w:rsidRDefault="00CB618D" w:rsidP="00CB618D">
      <w:pPr>
        <w:pStyle w:val="Heading2"/>
        <w:rPr>
          <w:rFonts w:ascii="Arial" w:hAnsi="Arial" w:cs="Arial"/>
          <w:b w:val="0"/>
          <w:bCs/>
          <w:sz w:val="32"/>
          <w:szCs w:val="24"/>
        </w:rPr>
      </w:pPr>
      <w:bookmarkStart w:id="8" w:name="_Toc35881903"/>
      <w:r w:rsidRPr="00A01839">
        <w:rPr>
          <w:rFonts w:ascii="Arial" w:hAnsi="Arial" w:cs="Arial"/>
          <w:b w:val="0"/>
          <w:bCs/>
          <w:sz w:val="32"/>
          <w:szCs w:val="24"/>
        </w:rPr>
        <w:lastRenderedPageBreak/>
        <w:t>Distributed Database Solution</w:t>
      </w:r>
      <w:bookmarkEnd w:id="8"/>
    </w:p>
    <w:p w14:paraId="64F10676" w14:textId="77777777" w:rsidR="00CB618D" w:rsidRDefault="00CB618D" w:rsidP="00CB618D">
      <w:pPr>
        <w:rPr>
          <w:rFonts w:ascii="Arial" w:hAnsi="Arial" w:cs="Arial"/>
          <w:sz w:val="24"/>
          <w:szCs w:val="24"/>
        </w:rPr>
      </w:pPr>
    </w:p>
    <w:p w14:paraId="0D91D79A" w14:textId="77777777" w:rsidR="00374724" w:rsidRDefault="00374724" w:rsidP="00CB618D">
      <w:pPr>
        <w:rPr>
          <w:rFonts w:ascii="Arial" w:hAnsi="Arial" w:cs="Arial"/>
          <w:sz w:val="24"/>
          <w:szCs w:val="24"/>
        </w:rPr>
      </w:pPr>
      <w:r>
        <w:rPr>
          <w:rFonts w:ascii="Arial" w:hAnsi="Arial" w:cs="Arial"/>
          <w:sz w:val="24"/>
          <w:szCs w:val="24"/>
        </w:rPr>
        <w:t>Proposal is to distribute their customer base and the gym membership system based on regional areas.</w:t>
      </w:r>
      <w:r w:rsidR="00AE1719">
        <w:rPr>
          <w:rFonts w:ascii="Arial" w:hAnsi="Arial" w:cs="Arial"/>
          <w:sz w:val="24"/>
          <w:szCs w:val="24"/>
        </w:rPr>
        <w:t xml:space="preserve"> Central finance team processing all payments.</w:t>
      </w:r>
    </w:p>
    <w:p w14:paraId="2F08F6A7" w14:textId="77777777" w:rsidR="00374724" w:rsidRDefault="00374724" w:rsidP="00CB618D">
      <w:pPr>
        <w:rPr>
          <w:rFonts w:ascii="Arial" w:hAnsi="Arial" w:cs="Arial"/>
          <w:sz w:val="24"/>
          <w:szCs w:val="24"/>
        </w:rPr>
      </w:pPr>
    </w:p>
    <w:p w14:paraId="05EB37FE" w14:textId="77777777" w:rsidR="00AD2FE9" w:rsidRDefault="00D32BC1" w:rsidP="00CB618D">
      <w:pPr>
        <w:rPr>
          <w:rFonts w:ascii="Arial" w:hAnsi="Arial" w:cs="Arial"/>
          <w:sz w:val="24"/>
          <w:szCs w:val="24"/>
        </w:rPr>
      </w:pPr>
      <w:r>
        <w:rPr>
          <w:rFonts w:ascii="Arial" w:hAnsi="Arial" w:cs="Arial"/>
          <w:sz w:val="24"/>
          <w:szCs w:val="24"/>
        </w:rPr>
        <w:t xml:space="preserve">The purpose of a distributed database solution in this scenario is to connect and share all of the data generated by Shape Up Gyms via a telecommunications network (LAN or WAN are infeasible in this scenario given that Shape Up Gyms have sites all over Wales). This ensures all data generated at all sites is available to users at other sites; most notably, in the case of Shape Up Gyms distributed database solution proposal, is the centralised finance team in Swansea. </w:t>
      </w:r>
      <w:r w:rsidR="00F3686A">
        <w:rPr>
          <w:rFonts w:ascii="Arial" w:hAnsi="Arial" w:cs="Arial"/>
          <w:sz w:val="24"/>
          <w:szCs w:val="24"/>
        </w:rPr>
        <w:t xml:space="preserve">While the general flexibility and scope to adjust should change be forthcoming mean that Selective Replication is the most commonly used strategy, in the case of Shape up Gyms’ central finance team, complete replication </w:t>
      </w:r>
      <w:r w:rsidR="00F3686A" w:rsidRPr="00F3686A">
        <w:rPr>
          <w:rFonts w:ascii="Arial" w:hAnsi="Arial" w:cs="Arial"/>
          <w:i/>
          <w:iCs/>
          <w:sz w:val="24"/>
          <w:szCs w:val="24"/>
        </w:rPr>
        <w:t>would</w:t>
      </w:r>
      <w:r w:rsidR="00F3686A">
        <w:rPr>
          <w:rFonts w:ascii="Arial" w:hAnsi="Arial" w:cs="Arial"/>
          <w:sz w:val="24"/>
          <w:szCs w:val="24"/>
        </w:rPr>
        <w:t xml:space="preserve"> be more viable for some corporate functions due to the ‘read-only’ nature of reporting; for Shape Up Gyms’ finance team, who will be processing payments and needing to update the database, however, a Selective Replication strategy will be utilised.</w:t>
      </w:r>
    </w:p>
    <w:p w14:paraId="2BCFBE27" w14:textId="77777777" w:rsidR="00960404" w:rsidRDefault="00960404" w:rsidP="00CB618D">
      <w:pPr>
        <w:rPr>
          <w:rFonts w:ascii="Arial" w:hAnsi="Arial" w:cs="Arial"/>
          <w:sz w:val="24"/>
          <w:szCs w:val="24"/>
        </w:rPr>
      </w:pPr>
    </w:p>
    <w:p w14:paraId="5BBE9E75" w14:textId="77777777" w:rsidR="00960404" w:rsidRDefault="00960404" w:rsidP="00CB618D">
      <w:pPr>
        <w:rPr>
          <w:rFonts w:ascii="Arial" w:hAnsi="Arial" w:cs="Arial"/>
          <w:sz w:val="24"/>
          <w:szCs w:val="24"/>
        </w:rPr>
      </w:pPr>
      <w:r>
        <w:rPr>
          <w:rFonts w:ascii="Arial" w:hAnsi="Arial" w:cs="Arial"/>
          <w:sz w:val="24"/>
          <w:szCs w:val="24"/>
        </w:rPr>
        <w:t xml:space="preserve">No fragmentation whatsoever should occur in relation to the ‘Region’ </w:t>
      </w:r>
      <w:commentRangeStart w:id="9"/>
      <w:r>
        <w:rPr>
          <w:rFonts w:ascii="Arial" w:hAnsi="Arial" w:cs="Arial"/>
          <w:sz w:val="24"/>
          <w:szCs w:val="24"/>
        </w:rPr>
        <w:t>table</w:t>
      </w:r>
      <w:commentRangeEnd w:id="9"/>
      <w:r w:rsidR="00D11BE5">
        <w:rPr>
          <w:rStyle w:val="CommentReference"/>
        </w:rPr>
        <w:commentReference w:id="9"/>
      </w:r>
      <w:r>
        <w:rPr>
          <w:rFonts w:ascii="Arial" w:hAnsi="Arial" w:cs="Arial"/>
          <w:sz w:val="24"/>
          <w:szCs w:val="24"/>
        </w:rPr>
        <w:t>.</w:t>
      </w:r>
    </w:p>
    <w:p w14:paraId="3AD1C280" w14:textId="77777777" w:rsidR="00960404" w:rsidRDefault="00960404" w:rsidP="00CB618D">
      <w:pPr>
        <w:rPr>
          <w:rFonts w:ascii="Arial" w:hAnsi="Arial" w:cs="Arial"/>
          <w:sz w:val="24"/>
          <w:szCs w:val="24"/>
        </w:rPr>
      </w:pPr>
    </w:p>
    <w:p w14:paraId="1C1F73BB" w14:textId="77777777" w:rsidR="00960404" w:rsidRDefault="00960404" w:rsidP="00CB618D">
      <w:pPr>
        <w:rPr>
          <w:rFonts w:ascii="Arial" w:hAnsi="Arial" w:cs="Arial"/>
          <w:sz w:val="24"/>
          <w:szCs w:val="24"/>
        </w:rPr>
      </w:pPr>
      <w:r>
        <w:rPr>
          <w:rFonts w:ascii="Arial" w:hAnsi="Arial" w:cs="Arial"/>
          <w:sz w:val="24"/>
          <w:szCs w:val="24"/>
        </w:rPr>
        <w:t>No horizontal fragmentation should occur in relation to the ‘City’ table, but the ‘CountyName’ attribute could be lost as it is somewhat redundant for the intended purpose of this scenario.</w:t>
      </w:r>
    </w:p>
    <w:p w14:paraId="7DA78E7E" w14:textId="77777777" w:rsidR="00960404" w:rsidRDefault="00960404" w:rsidP="00CB618D">
      <w:pPr>
        <w:rPr>
          <w:rFonts w:ascii="Arial" w:hAnsi="Arial" w:cs="Arial"/>
          <w:sz w:val="24"/>
          <w:szCs w:val="24"/>
        </w:rPr>
      </w:pPr>
    </w:p>
    <w:p w14:paraId="20127581" w14:textId="77777777" w:rsidR="00960404" w:rsidRDefault="00960404" w:rsidP="00CB618D">
      <w:pPr>
        <w:rPr>
          <w:rFonts w:ascii="Arial" w:hAnsi="Arial" w:cs="Arial"/>
          <w:sz w:val="24"/>
          <w:szCs w:val="24"/>
        </w:rPr>
      </w:pPr>
      <w:r>
        <w:rPr>
          <w:rFonts w:ascii="Arial" w:hAnsi="Arial" w:cs="Arial"/>
          <w:sz w:val="24"/>
          <w:szCs w:val="24"/>
        </w:rPr>
        <w:t>No horizontal fragmentation should occur in relation to the ‘Gym’ table, though Address, Postcode and Telephone number could be lost as it is redundant. Gym name will be retained as there is potential to open multiple gyms in once city, despite Shape Up Gyms not yet doing this within this scenario.</w:t>
      </w:r>
    </w:p>
    <w:p w14:paraId="7F32A7E8" w14:textId="77777777" w:rsidR="00960404" w:rsidRDefault="00960404" w:rsidP="00CB618D">
      <w:pPr>
        <w:rPr>
          <w:rFonts w:ascii="Arial" w:hAnsi="Arial" w:cs="Arial"/>
          <w:sz w:val="24"/>
          <w:szCs w:val="24"/>
        </w:rPr>
      </w:pPr>
    </w:p>
    <w:p w14:paraId="55606B83" w14:textId="77777777" w:rsidR="00960404" w:rsidRDefault="00960404" w:rsidP="00CB618D">
      <w:pPr>
        <w:rPr>
          <w:rFonts w:ascii="Arial" w:hAnsi="Arial" w:cs="Arial"/>
          <w:sz w:val="24"/>
          <w:szCs w:val="24"/>
        </w:rPr>
      </w:pPr>
      <w:r>
        <w:rPr>
          <w:rFonts w:ascii="Arial" w:hAnsi="Arial" w:cs="Arial"/>
          <w:sz w:val="24"/>
          <w:szCs w:val="24"/>
        </w:rPr>
        <w:t>No horizontal fragmentation should occur in relation to the ‘MembershipType’ table. ‘OffPeakMembership’ and Description could both be lost as they are redundant in this scenario.</w:t>
      </w:r>
    </w:p>
    <w:p w14:paraId="6F0960B8" w14:textId="77777777" w:rsidR="00960404" w:rsidRDefault="00960404" w:rsidP="00CB618D">
      <w:pPr>
        <w:rPr>
          <w:rFonts w:ascii="Arial" w:hAnsi="Arial" w:cs="Arial"/>
          <w:sz w:val="24"/>
          <w:szCs w:val="24"/>
        </w:rPr>
      </w:pPr>
    </w:p>
    <w:p w14:paraId="55D074C5" w14:textId="77777777" w:rsidR="00960404" w:rsidRDefault="00960404" w:rsidP="00CB618D">
      <w:pPr>
        <w:rPr>
          <w:rFonts w:ascii="Arial" w:hAnsi="Arial" w:cs="Arial"/>
          <w:sz w:val="24"/>
          <w:szCs w:val="24"/>
        </w:rPr>
      </w:pPr>
      <w:r>
        <w:rPr>
          <w:rFonts w:ascii="Arial" w:hAnsi="Arial" w:cs="Arial"/>
          <w:sz w:val="24"/>
          <w:szCs w:val="24"/>
        </w:rPr>
        <w:t xml:space="preserve">With the specific example, significant horizontal fragmentation could take place as costs are uniform across every gym in every city; therefore, there is an element of redundancy in retaining all the data, when it is effectively duplicated. However, as there is clearly potential for change in this regard and Shape Up Gyms could need all of this data in future and so principally, no horizontal fragmentation should take </w:t>
      </w:r>
      <w:r w:rsidR="001E68B5">
        <w:rPr>
          <w:rFonts w:ascii="Arial" w:hAnsi="Arial" w:cs="Arial"/>
          <w:sz w:val="24"/>
          <w:szCs w:val="24"/>
        </w:rPr>
        <w:t>place,</w:t>
      </w:r>
      <w:r>
        <w:rPr>
          <w:rFonts w:ascii="Arial" w:hAnsi="Arial" w:cs="Arial"/>
          <w:sz w:val="24"/>
          <w:szCs w:val="24"/>
        </w:rPr>
        <w:t xml:space="preserve"> nor any fragmentation. That said, the entire table can be considered somewhat redundant as </w:t>
      </w:r>
      <w:r w:rsidR="001E68B5">
        <w:rPr>
          <w:rFonts w:ascii="Arial" w:hAnsi="Arial" w:cs="Arial"/>
          <w:sz w:val="24"/>
          <w:szCs w:val="24"/>
        </w:rPr>
        <w:t>all</w:t>
      </w:r>
      <w:r>
        <w:rPr>
          <w:rFonts w:ascii="Arial" w:hAnsi="Arial" w:cs="Arial"/>
          <w:sz w:val="24"/>
          <w:szCs w:val="24"/>
        </w:rPr>
        <w:t xml:space="preserve"> the information relevant to the needs of Shape Up Gyms is stored in other tables (Customer and Membership Purchase).</w:t>
      </w:r>
    </w:p>
    <w:p w14:paraId="391C8235" w14:textId="77777777" w:rsidR="001E68B5" w:rsidRDefault="001E68B5" w:rsidP="00CB618D">
      <w:pPr>
        <w:rPr>
          <w:rFonts w:ascii="Arial" w:hAnsi="Arial" w:cs="Arial"/>
          <w:sz w:val="24"/>
          <w:szCs w:val="24"/>
        </w:rPr>
      </w:pPr>
    </w:p>
    <w:p w14:paraId="15BC0086" w14:textId="77777777" w:rsidR="00960404" w:rsidRDefault="001E68B5" w:rsidP="00CB618D">
      <w:pPr>
        <w:rPr>
          <w:rFonts w:ascii="Arial" w:hAnsi="Arial" w:cs="Arial"/>
          <w:sz w:val="24"/>
          <w:szCs w:val="24"/>
        </w:rPr>
      </w:pPr>
      <w:r>
        <w:rPr>
          <w:rFonts w:ascii="Arial" w:hAnsi="Arial" w:cs="Arial"/>
          <w:sz w:val="24"/>
          <w:szCs w:val="24"/>
        </w:rPr>
        <w:t xml:space="preserve">For the purposes of the customer table, I will assume that Shape Up Gyms </w:t>
      </w:r>
      <w:r w:rsidRPr="001E68B5">
        <w:rPr>
          <w:rFonts w:ascii="Arial" w:hAnsi="Arial" w:cs="Arial"/>
          <w:sz w:val="24"/>
          <w:szCs w:val="24"/>
          <w:u w:val="single"/>
        </w:rPr>
        <w:t>do</w:t>
      </w:r>
      <w:r>
        <w:rPr>
          <w:rFonts w:ascii="Arial" w:hAnsi="Arial" w:cs="Arial"/>
          <w:sz w:val="24"/>
          <w:szCs w:val="24"/>
        </w:rPr>
        <w:t xml:space="preserve"> invoice their customers digitally and physically and will experience some issues processing payments; this renders addressing and contact details essential, whereas in an alternate scenario, they may be more limited and less important. A number of attributes can be excluded: Passcode, MedicalSummary and JoinDate can all be </w:t>
      </w:r>
      <w:commentRangeStart w:id="10"/>
      <w:r>
        <w:rPr>
          <w:rFonts w:ascii="Arial" w:hAnsi="Arial" w:cs="Arial"/>
          <w:sz w:val="24"/>
          <w:szCs w:val="24"/>
        </w:rPr>
        <w:t>excluded</w:t>
      </w:r>
      <w:commentRangeEnd w:id="10"/>
      <w:r w:rsidR="00715528">
        <w:rPr>
          <w:rStyle w:val="CommentReference"/>
        </w:rPr>
        <w:commentReference w:id="10"/>
      </w:r>
      <w:r>
        <w:rPr>
          <w:rFonts w:ascii="Arial" w:hAnsi="Arial" w:cs="Arial"/>
          <w:sz w:val="24"/>
          <w:szCs w:val="24"/>
        </w:rPr>
        <w:t>.</w:t>
      </w:r>
    </w:p>
    <w:p w14:paraId="686CE347" w14:textId="77777777" w:rsidR="001E68B5" w:rsidRDefault="001E68B5" w:rsidP="00CB618D">
      <w:pPr>
        <w:rPr>
          <w:rFonts w:ascii="Arial" w:hAnsi="Arial" w:cs="Arial"/>
          <w:sz w:val="24"/>
          <w:szCs w:val="24"/>
        </w:rPr>
      </w:pPr>
    </w:p>
    <w:p w14:paraId="34580963" w14:textId="77777777" w:rsidR="001E68B5" w:rsidRDefault="001E68B5" w:rsidP="00CB618D">
      <w:pPr>
        <w:rPr>
          <w:rFonts w:ascii="Arial" w:hAnsi="Arial" w:cs="Arial"/>
          <w:sz w:val="24"/>
          <w:szCs w:val="24"/>
        </w:rPr>
      </w:pPr>
      <w:r>
        <w:rPr>
          <w:rFonts w:ascii="Arial" w:hAnsi="Arial" w:cs="Arial"/>
          <w:sz w:val="24"/>
          <w:szCs w:val="24"/>
        </w:rPr>
        <w:lastRenderedPageBreak/>
        <w:t xml:space="preserve">Horizontal fragmentation can take place with regards to the ‘Status’ column, with inactive memberships being excluded. All attributes are essential in this table. </w:t>
      </w:r>
    </w:p>
    <w:p w14:paraId="306CF8B4" w14:textId="77777777" w:rsidR="00F3686A" w:rsidRDefault="00F3686A" w:rsidP="00CB618D">
      <w:pPr>
        <w:rPr>
          <w:rFonts w:ascii="Arial" w:hAnsi="Arial" w:cs="Arial"/>
          <w:sz w:val="24"/>
          <w:szCs w:val="24"/>
        </w:rPr>
      </w:pPr>
    </w:p>
    <w:p w14:paraId="5F8DCDC8" w14:textId="77777777" w:rsidR="00F3686A" w:rsidRDefault="00F3686A" w:rsidP="00CB618D">
      <w:pPr>
        <w:rPr>
          <w:rFonts w:ascii="Arial" w:hAnsi="Arial" w:cs="Arial"/>
          <w:sz w:val="24"/>
          <w:szCs w:val="24"/>
        </w:rPr>
      </w:pPr>
      <w:r>
        <w:rPr>
          <w:rFonts w:ascii="Arial" w:hAnsi="Arial" w:cs="Arial"/>
          <w:sz w:val="24"/>
          <w:szCs w:val="24"/>
        </w:rPr>
        <w:t xml:space="preserve">By ensuring the rules of fragmentation are complied with: Completeness, Reconstruction and Disjointedness, we can fragment this database without losing data, severing functional dependencies or having redundant data unnecessarily. </w:t>
      </w:r>
      <w:r w:rsidR="00270703">
        <w:rPr>
          <w:rFonts w:ascii="Arial" w:hAnsi="Arial" w:cs="Arial"/>
          <w:sz w:val="24"/>
          <w:szCs w:val="24"/>
        </w:rPr>
        <w:t>Operators that we may need to complete this are: The ‘Where’ clause (predicates), ‘Join’ (Merging tables via common attributes/keys) and potentially ‘Union’ (Appending additional results of a ‘second’ query to the results of a first).</w:t>
      </w:r>
    </w:p>
    <w:p w14:paraId="5E1C5AEE" w14:textId="77777777" w:rsidR="00270703" w:rsidRDefault="00270703" w:rsidP="00CB618D">
      <w:pPr>
        <w:rPr>
          <w:rFonts w:ascii="Arial" w:hAnsi="Arial" w:cs="Arial"/>
          <w:sz w:val="24"/>
          <w:szCs w:val="24"/>
        </w:rPr>
      </w:pPr>
    </w:p>
    <w:p w14:paraId="00D93E2C" w14:textId="77777777" w:rsidR="001F446D" w:rsidRDefault="00AE1719" w:rsidP="00CB618D">
      <w:pPr>
        <w:rPr>
          <w:rFonts w:ascii="Arial" w:hAnsi="Arial" w:cs="Arial"/>
          <w:sz w:val="24"/>
          <w:szCs w:val="24"/>
        </w:rPr>
      </w:pPr>
      <w:r>
        <w:rPr>
          <w:rFonts w:ascii="Arial" w:hAnsi="Arial" w:cs="Arial"/>
          <w:sz w:val="24"/>
          <w:szCs w:val="24"/>
        </w:rPr>
        <w:t xml:space="preserve"> In order to process the payments of customers, </w:t>
      </w:r>
      <w:r w:rsidR="008B59BA">
        <w:rPr>
          <w:rFonts w:ascii="Arial" w:hAnsi="Arial" w:cs="Arial"/>
          <w:sz w:val="24"/>
          <w:szCs w:val="24"/>
        </w:rPr>
        <w:t>information stored in t</w:t>
      </w:r>
      <w:r>
        <w:rPr>
          <w:rFonts w:ascii="Arial" w:hAnsi="Arial" w:cs="Arial"/>
          <w:sz w:val="24"/>
          <w:szCs w:val="24"/>
        </w:rPr>
        <w:t>he ‘Membership Purchase’ table</w:t>
      </w:r>
      <w:r w:rsidR="008B59BA">
        <w:rPr>
          <w:rFonts w:ascii="Arial" w:hAnsi="Arial" w:cs="Arial"/>
          <w:sz w:val="24"/>
          <w:szCs w:val="24"/>
        </w:rPr>
        <w:t xml:space="preserve"> and ‘Customer’ table are essential. The ‘Join’ function should be used to bring in additional attributes from the customer table, such as account number and sort code, and perhaps even address/e-mail if required for invoicing type processes. Essential attributes from the Membership Purchase table will be ‘PurchaseNo’ (Can be considered an invoice/transaction ID for reference), as well as every date column and MonthlyPaymentDay. A notable predicate would be ‘Status’ whereby the Where clause is used to exclude any records relating to ‘Inactive’ members.</w:t>
      </w:r>
    </w:p>
    <w:p w14:paraId="2932CC11" w14:textId="77777777" w:rsidR="001F446D" w:rsidRPr="001F446D" w:rsidRDefault="001F446D" w:rsidP="00CB618D">
      <w:pPr>
        <w:rPr>
          <w:rFonts w:ascii="Arial" w:hAnsi="Arial" w:cs="Arial"/>
          <w:sz w:val="28"/>
          <w:szCs w:val="28"/>
        </w:rPr>
      </w:pPr>
    </w:p>
    <w:p w14:paraId="1CCB76DB" w14:textId="77777777" w:rsidR="001F446D" w:rsidRPr="001F446D" w:rsidRDefault="001F446D" w:rsidP="001F446D">
      <w:pPr>
        <w:pStyle w:val="Heading2"/>
        <w:rPr>
          <w:rFonts w:ascii="Arial" w:hAnsi="Arial" w:cs="Arial"/>
          <w:b w:val="0"/>
          <w:bCs/>
          <w:sz w:val="32"/>
          <w:szCs w:val="24"/>
        </w:rPr>
      </w:pPr>
      <w:bookmarkStart w:id="11" w:name="_Toc35881904"/>
      <w:r w:rsidRPr="001F446D">
        <w:rPr>
          <w:rFonts w:ascii="Arial" w:hAnsi="Arial" w:cs="Arial"/>
          <w:b w:val="0"/>
          <w:bCs/>
          <w:sz w:val="32"/>
          <w:szCs w:val="24"/>
        </w:rPr>
        <w:t>Conclusion</w:t>
      </w:r>
      <w:bookmarkEnd w:id="11"/>
    </w:p>
    <w:p w14:paraId="449B63E5" w14:textId="77777777" w:rsidR="008B59BA" w:rsidRDefault="008B59BA" w:rsidP="00CB618D">
      <w:pPr>
        <w:rPr>
          <w:rFonts w:ascii="Arial" w:hAnsi="Arial" w:cs="Arial"/>
          <w:sz w:val="24"/>
          <w:szCs w:val="24"/>
        </w:rPr>
      </w:pPr>
    </w:p>
    <w:p w14:paraId="18543075" w14:textId="77777777" w:rsidR="001F446D" w:rsidRDefault="001F446D" w:rsidP="00CB618D">
      <w:pPr>
        <w:rPr>
          <w:rFonts w:ascii="Arial" w:hAnsi="Arial" w:cs="Arial"/>
          <w:sz w:val="24"/>
          <w:szCs w:val="24"/>
        </w:rPr>
      </w:pPr>
      <w:r>
        <w:rPr>
          <w:rFonts w:ascii="Arial" w:hAnsi="Arial" w:cs="Arial"/>
          <w:sz w:val="24"/>
          <w:szCs w:val="24"/>
        </w:rPr>
        <w:t xml:space="preserve">The Shape Up Gyms scenario has been drastically simplified for academic purposes and it’s very clear to immediately see the sheer extent of constraints and careful design that need to go into designing a great, functional DDBMS solution. Clearly, there would be an element of ‘Trial and Error’ if this DDBMS solution was implemented (if we ignore the fact it may not fulfil the needs of such a business due to the simplification of the DDBMS) as there are undoubtedly considerations that have not been taken; issues would occur over time and require alterations and potentially intervention to correct redundant, erroneous or false data entry. Hundreds of check constraints could easily be utilised to try to maximise correctness and completeness of data; there is likely, however, some drawback as users may devise workarounds to get around what they may consider to be ‘unnecessary hurdles’. </w:t>
      </w:r>
    </w:p>
    <w:p w14:paraId="70D3B5A5" w14:textId="77777777" w:rsidR="001E68B5" w:rsidRDefault="001E68B5" w:rsidP="00CB618D">
      <w:pPr>
        <w:rPr>
          <w:rFonts w:ascii="Arial" w:hAnsi="Arial" w:cs="Arial"/>
          <w:sz w:val="24"/>
          <w:szCs w:val="24"/>
        </w:rPr>
      </w:pPr>
    </w:p>
    <w:p w14:paraId="04EC5D2D" w14:textId="77777777" w:rsidR="00A37304" w:rsidRDefault="00A37304" w:rsidP="00CB618D">
      <w:pPr>
        <w:rPr>
          <w:rFonts w:ascii="Arial" w:hAnsi="Arial" w:cs="Arial"/>
          <w:sz w:val="24"/>
          <w:szCs w:val="24"/>
        </w:rPr>
      </w:pPr>
      <w:r>
        <w:rPr>
          <w:rFonts w:ascii="Arial" w:hAnsi="Arial" w:cs="Arial"/>
          <w:sz w:val="24"/>
          <w:szCs w:val="24"/>
        </w:rPr>
        <w:t>Creating an effective and functional DDBMS requires a combination of</w:t>
      </w:r>
      <w:r w:rsidR="007A264C">
        <w:rPr>
          <w:rFonts w:ascii="Arial" w:hAnsi="Arial" w:cs="Arial"/>
          <w:sz w:val="24"/>
          <w:szCs w:val="24"/>
        </w:rPr>
        <w:t xml:space="preserve"> adept</w:t>
      </w:r>
      <w:r>
        <w:rPr>
          <w:rFonts w:ascii="Arial" w:hAnsi="Arial" w:cs="Arial"/>
          <w:sz w:val="24"/>
          <w:szCs w:val="24"/>
        </w:rPr>
        <w:t xml:space="preserve"> </w:t>
      </w:r>
      <w:r w:rsidR="007A264C">
        <w:rPr>
          <w:rFonts w:ascii="Arial" w:hAnsi="Arial" w:cs="Arial"/>
          <w:sz w:val="24"/>
          <w:szCs w:val="24"/>
        </w:rPr>
        <w:t>bu</w:t>
      </w:r>
      <w:r>
        <w:rPr>
          <w:rFonts w:ascii="Arial" w:hAnsi="Arial" w:cs="Arial"/>
          <w:sz w:val="24"/>
          <w:szCs w:val="24"/>
        </w:rPr>
        <w:t xml:space="preserve">siness process understanding and </w:t>
      </w:r>
      <w:r w:rsidR="007A264C">
        <w:rPr>
          <w:rFonts w:ascii="Arial" w:hAnsi="Arial" w:cs="Arial"/>
          <w:sz w:val="24"/>
          <w:szCs w:val="24"/>
        </w:rPr>
        <w:t>extremely effective planning to ensure both relational integrity and indeed performance remain satisfactory to clients.</w:t>
      </w:r>
    </w:p>
    <w:p w14:paraId="7ABF3FEA" w14:textId="77777777" w:rsidR="001E68B5" w:rsidRDefault="001E68B5" w:rsidP="00CB618D">
      <w:pPr>
        <w:rPr>
          <w:rFonts w:ascii="Arial" w:hAnsi="Arial" w:cs="Arial"/>
          <w:sz w:val="24"/>
          <w:szCs w:val="24"/>
        </w:rPr>
      </w:pPr>
    </w:p>
    <w:bookmarkStart w:id="12" w:name="_Toc35881905" w:displacedByCustomXml="next"/>
    <w:sdt>
      <w:sdtPr>
        <w:rPr>
          <w:rFonts w:ascii="Times New Roman" w:eastAsia="Times New Roman" w:hAnsi="Times New Roman" w:cs="Times New Roman"/>
          <w:color w:val="auto"/>
          <w:sz w:val="20"/>
          <w:szCs w:val="20"/>
        </w:rPr>
        <w:id w:val="-2105413917"/>
        <w:docPartObj>
          <w:docPartGallery w:val="Bibliographies"/>
          <w:docPartUnique/>
        </w:docPartObj>
      </w:sdtPr>
      <w:sdtEndPr/>
      <w:sdtContent>
        <w:p w14:paraId="1603F988" w14:textId="77777777" w:rsidR="00D63F9C" w:rsidRPr="00D63F9C" w:rsidRDefault="00D63F9C">
          <w:pPr>
            <w:pStyle w:val="Heading1"/>
            <w:rPr>
              <w:rFonts w:ascii="Arial" w:hAnsi="Arial" w:cs="Arial"/>
              <w:color w:val="auto"/>
            </w:rPr>
          </w:pPr>
          <w:r w:rsidRPr="00D63F9C">
            <w:rPr>
              <w:rFonts w:ascii="Arial" w:hAnsi="Arial" w:cs="Arial"/>
              <w:color w:val="auto"/>
            </w:rPr>
            <w:t>References</w:t>
          </w:r>
          <w:bookmarkEnd w:id="12"/>
        </w:p>
        <w:sdt>
          <w:sdtPr>
            <w:id w:val="-573587230"/>
            <w:bibliography/>
          </w:sdtPr>
          <w:sdtEndPr/>
          <w:sdtContent>
            <w:p w14:paraId="3188A442" w14:textId="77777777" w:rsidR="00A37304" w:rsidRDefault="00D63F9C">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A37304" w14:paraId="3FC4C463" w14:textId="77777777">
                <w:trPr>
                  <w:divId w:val="1043561690"/>
                  <w:tblCellSpacing w:w="15" w:type="dxa"/>
                </w:trPr>
                <w:tc>
                  <w:tcPr>
                    <w:tcW w:w="50" w:type="pct"/>
                    <w:hideMark/>
                  </w:tcPr>
                  <w:p w14:paraId="62124740" w14:textId="77777777" w:rsidR="00A37304" w:rsidRDefault="00A37304">
                    <w:pPr>
                      <w:pStyle w:val="Bibliography"/>
                      <w:rPr>
                        <w:noProof/>
                        <w:sz w:val="24"/>
                        <w:szCs w:val="24"/>
                      </w:rPr>
                    </w:pPr>
                    <w:r>
                      <w:rPr>
                        <w:noProof/>
                      </w:rPr>
                      <w:t xml:space="preserve">[1] </w:t>
                    </w:r>
                  </w:p>
                </w:tc>
                <w:tc>
                  <w:tcPr>
                    <w:tcW w:w="0" w:type="auto"/>
                    <w:hideMark/>
                  </w:tcPr>
                  <w:p w14:paraId="724442D4" w14:textId="77777777" w:rsidR="00A37304" w:rsidRDefault="00A37304">
                    <w:pPr>
                      <w:pStyle w:val="Bibliography"/>
                      <w:rPr>
                        <w:noProof/>
                      </w:rPr>
                    </w:pPr>
                    <w:r>
                      <w:rPr>
                        <w:noProof/>
                      </w:rPr>
                      <w:t>W3Schools, “SQL Create Index Statement,” W3Schools, [Online]. Available: https://www.w3schools.com/sql/sql_create_index.asp. [Accessed 22 03 2020].</w:t>
                    </w:r>
                  </w:p>
                </w:tc>
              </w:tr>
              <w:tr w:rsidR="00A37304" w14:paraId="692255D5" w14:textId="77777777">
                <w:trPr>
                  <w:divId w:val="1043561690"/>
                  <w:tblCellSpacing w:w="15" w:type="dxa"/>
                </w:trPr>
                <w:tc>
                  <w:tcPr>
                    <w:tcW w:w="50" w:type="pct"/>
                    <w:hideMark/>
                  </w:tcPr>
                  <w:p w14:paraId="7AAEF017" w14:textId="77777777" w:rsidR="00A37304" w:rsidRDefault="00A37304">
                    <w:pPr>
                      <w:pStyle w:val="Bibliography"/>
                      <w:rPr>
                        <w:noProof/>
                      </w:rPr>
                    </w:pPr>
                    <w:r>
                      <w:rPr>
                        <w:noProof/>
                      </w:rPr>
                      <w:t xml:space="preserve">[2] </w:t>
                    </w:r>
                  </w:p>
                </w:tc>
                <w:tc>
                  <w:tcPr>
                    <w:tcW w:w="0" w:type="auto"/>
                    <w:hideMark/>
                  </w:tcPr>
                  <w:p w14:paraId="243D924D" w14:textId="77777777" w:rsidR="00A37304" w:rsidRDefault="00A37304">
                    <w:pPr>
                      <w:pStyle w:val="Bibliography"/>
                      <w:rPr>
                        <w:noProof/>
                      </w:rPr>
                    </w:pPr>
                    <w:r>
                      <w:rPr>
                        <w:noProof/>
                      </w:rPr>
                      <w:t>Microsoft, “Clustered and Nonclustered Indexes Described,” Microsoft, 11 02 2019. [Online]. Available: https://docs.microsoft.com/en-us/sql/relational-databases/indexes/clustered-and-nonclustered-indexes-described?view=sql-server-ver15. [Accessed 22 03 2020].</w:t>
                    </w:r>
                  </w:p>
                </w:tc>
              </w:tr>
            </w:tbl>
            <w:p w14:paraId="6543BF9E" w14:textId="77777777" w:rsidR="00A37304" w:rsidRDefault="00A37304">
              <w:pPr>
                <w:divId w:val="1043561690"/>
                <w:rPr>
                  <w:noProof/>
                </w:rPr>
              </w:pPr>
            </w:p>
            <w:p w14:paraId="731AF82C" w14:textId="77777777" w:rsidR="00D63F9C" w:rsidRDefault="00D63F9C">
              <w:r>
                <w:rPr>
                  <w:b/>
                  <w:bCs/>
                  <w:noProof/>
                </w:rPr>
                <w:fldChar w:fldCharType="end"/>
              </w:r>
            </w:p>
          </w:sdtContent>
        </w:sdt>
      </w:sdtContent>
    </w:sdt>
    <w:p w14:paraId="6CAF9FC6" w14:textId="77777777" w:rsidR="00CB618D" w:rsidRDefault="00CB618D" w:rsidP="00CB618D"/>
    <w:p w14:paraId="28916F6F" w14:textId="77777777" w:rsidR="003E77AD" w:rsidRDefault="003E77AD" w:rsidP="00CB618D"/>
    <w:p w14:paraId="6E6CBC94" w14:textId="77777777" w:rsidR="003E77AD" w:rsidRDefault="003E77AD" w:rsidP="00CB618D"/>
    <w:p w14:paraId="5C8B7000" w14:textId="77777777" w:rsidR="003E77AD" w:rsidRPr="004A669D" w:rsidRDefault="003E77AD" w:rsidP="004A669D">
      <w:pPr>
        <w:pStyle w:val="Heading2"/>
        <w:rPr>
          <w:rFonts w:ascii="Arial" w:hAnsi="Arial" w:cs="Arial"/>
          <w:b w:val="0"/>
          <w:bCs/>
          <w:sz w:val="32"/>
          <w:szCs w:val="24"/>
        </w:rPr>
      </w:pPr>
      <w:r w:rsidRPr="003E77AD">
        <w:rPr>
          <w:rFonts w:ascii="Arial" w:hAnsi="Arial" w:cs="Arial"/>
          <w:b w:val="0"/>
          <w:bCs/>
          <w:sz w:val="32"/>
          <w:szCs w:val="24"/>
        </w:rPr>
        <w:lastRenderedPageBreak/>
        <w:t>Appendix</w:t>
      </w:r>
    </w:p>
    <w:p w14:paraId="6C54A21D" w14:textId="77777777" w:rsidR="003E77AD" w:rsidRDefault="003E77AD" w:rsidP="003E77AD">
      <w:pPr>
        <w:rPr>
          <w:rFonts w:ascii="Arial" w:hAnsi="Arial" w:cs="Arial"/>
          <w:sz w:val="24"/>
          <w:szCs w:val="24"/>
        </w:rPr>
      </w:pPr>
    </w:p>
    <w:p w14:paraId="05DC24E1" w14:textId="77777777" w:rsidR="003E77AD" w:rsidRDefault="004A669D" w:rsidP="003E77AD">
      <w:pPr>
        <w:rPr>
          <w:rFonts w:ascii="Arial" w:hAnsi="Arial" w:cs="Arial"/>
          <w:sz w:val="24"/>
          <w:szCs w:val="24"/>
        </w:rPr>
      </w:pPr>
      <w:r>
        <w:rPr>
          <w:rFonts w:ascii="Arial" w:hAnsi="Arial" w:cs="Arial"/>
          <w:sz w:val="24"/>
          <w:szCs w:val="24"/>
        </w:rPr>
        <w:t>Entity Relationship Diagram:</w:t>
      </w:r>
    </w:p>
    <w:p w14:paraId="697F8668" w14:textId="77777777" w:rsidR="004A669D" w:rsidRDefault="004A669D" w:rsidP="003E77AD">
      <w:pPr>
        <w:rPr>
          <w:rFonts w:ascii="Arial" w:hAnsi="Arial" w:cs="Arial"/>
          <w:sz w:val="24"/>
          <w:szCs w:val="24"/>
        </w:rPr>
      </w:pPr>
    </w:p>
    <w:p w14:paraId="5C54263C" w14:textId="77777777" w:rsidR="004A669D" w:rsidRDefault="004A669D" w:rsidP="003E77AD">
      <w:pPr>
        <w:rPr>
          <w:rFonts w:ascii="Arial" w:hAnsi="Arial" w:cs="Arial"/>
          <w:sz w:val="24"/>
          <w:szCs w:val="24"/>
        </w:rPr>
      </w:pPr>
      <w:r>
        <w:rPr>
          <w:rFonts w:ascii="Arial" w:hAnsi="Arial" w:cs="Arial"/>
          <w:noProof/>
          <w:sz w:val="24"/>
          <w:szCs w:val="24"/>
        </w:rPr>
        <w:drawing>
          <wp:inline distT="0" distB="0" distL="0" distR="0" wp14:anchorId="034632A9" wp14:editId="371241BB">
            <wp:extent cx="5731510" cy="5542915"/>
            <wp:effectExtent l="0" t="0" r="2540" b="635"/>
            <wp:docPr id="3" name="Picture 3" descr="Entity Relationship Diagram / Database Diagram (Shape Up Gyms Database)&#10;Description automatically generated">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ema.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5542915"/>
                    </a:xfrm>
                    <a:prstGeom prst="rect">
                      <a:avLst/>
                    </a:prstGeom>
                  </pic:spPr>
                </pic:pic>
              </a:graphicData>
            </a:graphic>
          </wp:inline>
        </w:drawing>
      </w:r>
    </w:p>
    <w:p w14:paraId="234BBF90" w14:textId="77777777" w:rsidR="004A669D" w:rsidRDefault="004A669D" w:rsidP="003E77AD">
      <w:pPr>
        <w:rPr>
          <w:rFonts w:ascii="Arial" w:hAnsi="Arial" w:cs="Arial"/>
          <w:sz w:val="24"/>
          <w:szCs w:val="24"/>
        </w:rPr>
      </w:pPr>
    </w:p>
    <w:p w14:paraId="2C00C324" w14:textId="77777777" w:rsidR="004A669D" w:rsidRDefault="004A669D" w:rsidP="003E77AD">
      <w:pPr>
        <w:rPr>
          <w:rFonts w:ascii="Arial" w:hAnsi="Arial" w:cs="Arial"/>
          <w:sz w:val="24"/>
          <w:szCs w:val="24"/>
        </w:rPr>
      </w:pPr>
    </w:p>
    <w:p w14:paraId="344B0F06" w14:textId="77777777" w:rsidR="004A669D" w:rsidRDefault="004A669D" w:rsidP="003E77AD">
      <w:pPr>
        <w:rPr>
          <w:rFonts w:ascii="Arial" w:hAnsi="Arial" w:cs="Arial"/>
          <w:sz w:val="24"/>
          <w:szCs w:val="24"/>
        </w:rPr>
      </w:pPr>
    </w:p>
    <w:p w14:paraId="3E8C35F1" w14:textId="77777777" w:rsidR="004A669D" w:rsidRDefault="004A669D" w:rsidP="003E77AD">
      <w:pPr>
        <w:rPr>
          <w:rFonts w:ascii="Arial" w:hAnsi="Arial" w:cs="Arial"/>
          <w:sz w:val="24"/>
          <w:szCs w:val="24"/>
        </w:rPr>
      </w:pPr>
    </w:p>
    <w:p w14:paraId="23FE3372" w14:textId="77777777" w:rsidR="004A669D" w:rsidRDefault="004A669D" w:rsidP="003E77AD">
      <w:pPr>
        <w:rPr>
          <w:rFonts w:ascii="Arial" w:hAnsi="Arial" w:cs="Arial"/>
          <w:sz w:val="24"/>
          <w:szCs w:val="24"/>
        </w:rPr>
      </w:pPr>
    </w:p>
    <w:p w14:paraId="6A086E89" w14:textId="77777777" w:rsidR="004A669D" w:rsidRDefault="004A669D" w:rsidP="003E77AD">
      <w:pPr>
        <w:rPr>
          <w:rFonts w:ascii="Arial" w:hAnsi="Arial" w:cs="Arial"/>
          <w:sz w:val="24"/>
          <w:szCs w:val="24"/>
        </w:rPr>
      </w:pPr>
    </w:p>
    <w:p w14:paraId="60855A9B" w14:textId="77777777" w:rsidR="004A669D" w:rsidRDefault="004A669D" w:rsidP="003E77AD">
      <w:pPr>
        <w:rPr>
          <w:rFonts w:ascii="Arial" w:hAnsi="Arial" w:cs="Arial"/>
          <w:sz w:val="24"/>
          <w:szCs w:val="24"/>
        </w:rPr>
      </w:pPr>
    </w:p>
    <w:p w14:paraId="76F1C82B" w14:textId="77777777" w:rsidR="004A669D" w:rsidRDefault="004A669D" w:rsidP="003E77AD">
      <w:pPr>
        <w:rPr>
          <w:rFonts w:ascii="Arial" w:hAnsi="Arial" w:cs="Arial"/>
          <w:sz w:val="24"/>
          <w:szCs w:val="24"/>
        </w:rPr>
      </w:pPr>
    </w:p>
    <w:p w14:paraId="34990DFC" w14:textId="77777777" w:rsidR="004A669D" w:rsidRDefault="004A669D" w:rsidP="003E77AD">
      <w:pPr>
        <w:rPr>
          <w:rFonts w:ascii="Arial" w:hAnsi="Arial" w:cs="Arial"/>
          <w:sz w:val="24"/>
          <w:szCs w:val="24"/>
        </w:rPr>
      </w:pPr>
    </w:p>
    <w:p w14:paraId="6EBA59D4" w14:textId="77777777" w:rsidR="004A669D" w:rsidRDefault="004A669D" w:rsidP="003E77AD">
      <w:pPr>
        <w:rPr>
          <w:rFonts w:ascii="Arial" w:hAnsi="Arial" w:cs="Arial"/>
          <w:sz w:val="24"/>
          <w:szCs w:val="24"/>
        </w:rPr>
      </w:pPr>
    </w:p>
    <w:p w14:paraId="7E151FAF" w14:textId="77777777" w:rsidR="004A669D" w:rsidRDefault="004A669D" w:rsidP="003E77AD">
      <w:pPr>
        <w:rPr>
          <w:rFonts w:ascii="Arial" w:hAnsi="Arial" w:cs="Arial"/>
          <w:sz w:val="24"/>
          <w:szCs w:val="24"/>
        </w:rPr>
      </w:pPr>
    </w:p>
    <w:p w14:paraId="0B6D7E94" w14:textId="77777777" w:rsidR="004A669D" w:rsidRDefault="004A669D" w:rsidP="003E77AD">
      <w:pPr>
        <w:rPr>
          <w:rFonts w:ascii="Arial" w:hAnsi="Arial" w:cs="Arial"/>
          <w:sz w:val="24"/>
          <w:szCs w:val="24"/>
        </w:rPr>
      </w:pPr>
    </w:p>
    <w:p w14:paraId="029DACF1" w14:textId="77777777" w:rsidR="004A669D" w:rsidRDefault="004A669D" w:rsidP="003E77AD">
      <w:pPr>
        <w:rPr>
          <w:rFonts w:ascii="Arial" w:hAnsi="Arial" w:cs="Arial"/>
          <w:sz w:val="24"/>
          <w:szCs w:val="24"/>
        </w:rPr>
      </w:pPr>
    </w:p>
    <w:p w14:paraId="11EA4365" w14:textId="77777777" w:rsidR="004B288A" w:rsidRDefault="004B288A" w:rsidP="003E77AD">
      <w:pPr>
        <w:rPr>
          <w:rFonts w:ascii="Arial" w:hAnsi="Arial" w:cs="Arial"/>
          <w:sz w:val="24"/>
          <w:szCs w:val="24"/>
        </w:rPr>
        <w:sectPr w:rsidR="004B288A">
          <w:pgSz w:w="11906" w:h="16838"/>
          <w:pgMar w:top="1440" w:right="1440" w:bottom="1440" w:left="1440" w:header="708" w:footer="708" w:gutter="0"/>
          <w:cols w:space="708"/>
          <w:docGrid w:linePitch="360"/>
        </w:sectPr>
      </w:pPr>
    </w:p>
    <w:p w14:paraId="19FD1DE7" w14:textId="77777777" w:rsidR="004B288A" w:rsidRPr="004B288A" w:rsidRDefault="004B288A" w:rsidP="004B288A">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B288A" w:rsidRPr="004B288A" w14:paraId="6EBE5516" w14:textId="77777777" w:rsidTr="00D829F2">
        <w:trPr>
          <w:jc w:val="center"/>
        </w:trPr>
        <w:tc>
          <w:tcPr>
            <w:tcW w:w="10670" w:type="dxa"/>
            <w:shd w:val="clear" w:color="auto" w:fill="BFBFBF"/>
          </w:tcPr>
          <w:p w14:paraId="1E70F6F2" w14:textId="77777777" w:rsidR="004B288A" w:rsidRPr="004B288A" w:rsidRDefault="004B288A" w:rsidP="004B288A">
            <w:r w:rsidRPr="004B288A">
              <w:rPr>
                <w:sz w:val="32"/>
                <w:szCs w:val="32"/>
              </w:rPr>
              <w:br w:type="page"/>
            </w:r>
            <w:r w:rsidRPr="004B288A">
              <w:rPr>
                <w:rFonts w:ascii="Calibri" w:hAnsi="Calibri" w:cs="Arial"/>
                <w:b/>
                <w:caps/>
                <w:sz w:val="40"/>
              </w:rPr>
              <w:t xml:space="preserve">                 marking criteria and Student FEEDBACK</w:t>
            </w:r>
          </w:p>
        </w:tc>
      </w:tr>
    </w:tbl>
    <w:p w14:paraId="16D32F85" w14:textId="77777777" w:rsidR="004B288A" w:rsidRPr="004B288A" w:rsidRDefault="004B288A" w:rsidP="004B288A">
      <w:pPr>
        <w:rPr>
          <w:sz w:val="16"/>
        </w:rPr>
      </w:pPr>
    </w:p>
    <w:p w14:paraId="3ED2C4FA" w14:textId="77777777" w:rsidR="004B288A" w:rsidRPr="004B288A" w:rsidRDefault="004B288A" w:rsidP="004B288A">
      <w:pPr>
        <w:jc w:val="both"/>
        <w:rPr>
          <w:rFonts w:ascii="Calibri" w:hAnsi="Calibri"/>
          <w:lang w:eastAsia="en-US"/>
        </w:rPr>
      </w:pPr>
      <w:r w:rsidRPr="004B288A">
        <w:rPr>
          <w:rFonts w:ascii="Calibri" w:hAnsi="Calibri"/>
          <w:lang w:eastAsia="en-US"/>
        </w:rPr>
        <w:t xml:space="preserve">This section details the </w:t>
      </w:r>
      <w:r w:rsidRPr="004B288A">
        <w:rPr>
          <w:rFonts w:ascii="Calibri" w:hAnsi="Calibri"/>
          <w:i/>
          <w:lang w:eastAsia="en-US"/>
        </w:rPr>
        <w:t>extent</w:t>
      </w:r>
      <w:r w:rsidRPr="004B288A">
        <w:rPr>
          <w:rFonts w:ascii="Calibri" w:hAnsi="Calibri"/>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DB857C" w14:textId="77777777" w:rsidR="004B288A" w:rsidRPr="004B288A" w:rsidRDefault="004B288A" w:rsidP="004B288A">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4B288A" w:rsidRPr="004B288A" w14:paraId="0C47A14F" w14:textId="77777777" w:rsidTr="00D829F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E9CB7A5" w14:textId="77777777" w:rsidR="004B288A" w:rsidRPr="004B288A" w:rsidRDefault="004B288A" w:rsidP="004B288A">
            <w:pPr>
              <w:rPr>
                <w:rFonts w:ascii="Calibri" w:hAnsi="Calibri"/>
                <w:b/>
                <w:sz w:val="22"/>
              </w:rPr>
            </w:pPr>
            <w:r w:rsidRPr="004B288A">
              <w:rPr>
                <w:rFonts w:ascii="Calibri" w:hAnsi="Calibri"/>
                <w:b/>
                <w:sz w:val="22"/>
                <w:szCs w:val="16"/>
              </w:rPr>
              <w:t xml:space="preserve">Common Assessment Criteria </w:t>
            </w:r>
            <w:r w:rsidRPr="004B288A">
              <w:rPr>
                <w:rFonts w:ascii="Calibri" w:hAnsi="Calibri"/>
                <w:b/>
                <w:sz w:val="22"/>
              </w:rPr>
              <w:t xml:space="preserve">Applied </w:t>
            </w:r>
            <w:bookmarkStart w:id="13" w:name="assessmentComponent"/>
            <w:bookmarkEnd w:id="13"/>
            <w:r w:rsidRPr="004B288A">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D3E075C" w14:textId="77777777" w:rsidR="004B288A" w:rsidRPr="004B288A" w:rsidRDefault="004B288A" w:rsidP="004B288A">
            <w:pPr>
              <w:ind w:left="34" w:right="113"/>
              <w:jc w:val="center"/>
              <w:rPr>
                <w:rFonts w:ascii="Calibri" w:hAnsi="Calibri"/>
                <w:b/>
                <w:sz w:val="14"/>
                <w:szCs w:val="14"/>
              </w:rPr>
            </w:pPr>
            <w:r w:rsidRPr="004B288A">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AD4D21" w14:textId="77777777" w:rsidR="004B288A" w:rsidRPr="004B288A" w:rsidRDefault="004B288A" w:rsidP="004B288A">
            <w:pPr>
              <w:ind w:left="113" w:right="113"/>
              <w:jc w:val="center"/>
              <w:rPr>
                <w:rFonts w:ascii="Calibri" w:hAnsi="Calibri"/>
                <w:b/>
                <w:sz w:val="14"/>
                <w:szCs w:val="14"/>
              </w:rPr>
            </w:pPr>
            <w:r w:rsidRPr="004B288A">
              <w:rPr>
                <w:rFonts w:ascii="Calibri" w:hAnsi="Calibri"/>
                <w:b/>
                <w:sz w:val="14"/>
                <w:szCs w:val="14"/>
              </w:rPr>
              <w:t xml:space="preserve">Marks </w:t>
            </w:r>
          </w:p>
          <w:p w14:paraId="4674DCCE" w14:textId="77777777" w:rsidR="004B288A" w:rsidRPr="004B288A" w:rsidRDefault="004B288A" w:rsidP="004B288A">
            <w:pPr>
              <w:ind w:left="113" w:right="113"/>
              <w:jc w:val="center"/>
              <w:rPr>
                <w:rFonts w:ascii="Calibri" w:hAnsi="Calibri"/>
                <w:b/>
                <w:sz w:val="14"/>
                <w:szCs w:val="14"/>
              </w:rPr>
            </w:pPr>
            <w:r w:rsidRPr="004B288A">
              <w:rPr>
                <w:rFonts w:ascii="Calibri" w:hAnsi="Calibri"/>
                <w:b/>
                <w:sz w:val="14"/>
                <w:szCs w:val="14"/>
              </w:rPr>
              <w:t>awarded</w:t>
            </w:r>
          </w:p>
        </w:tc>
      </w:tr>
      <w:tr w:rsidR="004B288A" w:rsidRPr="004B288A" w14:paraId="793AB25F" w14:textId="77777777" w:rsidTr="00D829F2">
        <w:trPr>
          <w:trHeight w:val="450"/>
        </w:trPr>
        <w:tc>
          <w:tcPr>
            <w:tcW w:w="4435" w:type="pct"/>
            <w:tcBorders>
              <w:top w:val="single" w:sz="4" w:space="0" w:color="auto"/>
              <w:left w:val="single" w:sz="4" w:space="0" w:color="auto"/>
              <w:right w:val="single" w:sz="4" w:space="0" w:color="auto"/>
            </w:tcBorders>
            <w:shd w:val="clear" w:color="auto" w:fill="D9D9D9"/>
          </w:tcPr>
          <w:p w14:paraId="3303F857" w14:textId="77777777" w:rsidR="004B288A" w:rsidRPr="004B288A" w:rsidRDefault="004B288A" w:rsidP="004B288A">
            <w:pPr>
              <w:rPr>
                <w:rFonts w:ascii="Calibri" w:hAnsi="Calibri"/>
                <w:b/>
                <w:sz w:val="16"/>
                <w:szCs w:val="16"/>
              </w:rPr>
            </w:pPr>
            <w:r w:rsidRPr="004B288A">
              <w:rPr>
                <w:rFonts w:ascii="Calibri" w:hAnsi="Calibri"/>
                <w:b/>
                <w:szCs w:val="16"/>
              </w:rPr>
              <w:t xml:space="preserve">1. </w:t>
            </w:r>
            <w:r w:rsidRPr="004B288A">
              <w:rPr>
                <w:rFonts w:ascii="Calibri" w:hAnsi="Calibri"/>
                <w:b/>
              </w:rPr>
              <w:t>Engagement with Literature Skills</w:t>
            </w:r>
            <w:r w:rsidRPr="004B288A">
              <w:rPr>
                <w:rFonts w:ascii="Calibri" w:hAnsi="Calibri"/>
                <w:b/>
                <w:sz w:val="16"/>
                <w:szCs w:val="16"/>
              </w:rPr>
              <w:t xml:space="preserve"> </w:t>
            </w:r>
          </w:p>
          <w:p w14:paraId="3A5AF4A0" w14:textId="77777777" w:rsidR="004B288A" w:rsidRPr="004B288A" w:rsidRDefault="004B288A" w:rsidP="004B28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4E6781DB" w14:textId="77777777" w:rsidR="004B288A" w:rsidRPr="004B288A" w:rsidRDefault="004B288A" w:rsidP="004B28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ED7F54" w14:textId="77777777" w:rsidR="004B288A" w:rsidRPr="004B288A" w:rsidRDefault="004B288A" w:rsidP="004B288A">
            <w:pPr>
              <w:jc w:val="center"/>
              <w:rPr>
                <w:rFonts w:ascii="Calibri" w:hAnsi="Calibri"/>
                <w:sz w:val="32"/>
              </w:rPr>
            </w:pPr>
          </w:p>
        </w:tc>
      </w:tr>
      <w:tr w:rsidR="004B288A" w:rsidRPr="004B288A" w14:paraId="74FF3DD8" w14:textId="77777777" w:rsidTr="00D829F2">
        <w:trPr>
          <w:trHeight w:val="450"/>
        </w:trPr>
        <w:tc>
          <w:tcPr>
            <w:tcW w:w="4435" w:type="pct"/>
            <w:vMerge w:val="restart"/>
            <w:tcBorders>
              <w:top w:val="single" w:sz="4" w:space="0" w:color="auto"/>
              <w:left w:val="single" w:sz="4" w:space="0" w:color="auto"/>
              <w:right w:val="single" w:sz="4" w:space="0" w:color="auto"/>
            </w:tcBorders>
          </w:tcPr>
          <w:p w14:paraId="5BD9E643" w14:textId="77777777" w:rsidR="004B288A" w:rsidRPr="004B288A" w:rsidRDefault="004B288A" w:rsidP="004B288A">
            <w:pPr>
              <w:spacing w:after="120"/>
              <w:rPr>
                <w:rFonts w:ascii="Calibri" w:hAnsi="Calibri"/>
                <w:szCs w:val="14"/>
              </w:rPr>
            </w:pPr>
            <w:bookmarkStart w:id="14" w:name="feedbackRIL"/>
            <w:bookmarkEnd w:id="14"/>
          </w:p>
        </w:tc>
        <w:tc>
          <w:tcPr>
            <w:tcW w:w="283" w:type="pct"/>
            <w:tcBorders>
              <w:top w:val="single" w:sz="4" w:space="0" w:color="auto"/>
              <w:left w:val="single" w:sz="4" w:space="0" w:color="auto"/>
              <w:right w:val="single" w:sz="4" w:space="0" w:color="auto"/>
            </w:tcBorders>
          </w:tcPr>
          <w:p w14:paraId="51638D01" w14:textId="77777777" w:rsidR="004B288A" w:rsidRPr="004B288A" w:rsidRDefault="004B288A" w:rsidP="004B288A">
            <w:pPr>
              <w:jc w:val="center"/>
              <w:rPr>
                <w:rFonts w:ascii="Calibri" w:hAnsi="Calibri"/>
              </w:rPr>
            </w:pPr>
            <w:bookmarkStart w:id="15" w:name="totalRIL"/>
            <w:bookmarkEnd w:id="15"/>
          </w:p>
        </w:tc>
        <w:tc>
          <w:tcPr>
            <w:tcW w:w="283" w:type="pct"/>
            <w:vMerge w:val="restart"/>
            <w:tcBorders>
              <w:top w:val="single" w:sz="4" w:space="0" w:color="auto"/>
              <w:left w:val="single" w:sz="4" w:space="0" w:color="auto"/>
              <w:bottom w:val="single" w:sz="4" w:space="0" w:color="auto"/>
              <w:right w:val="single" w:sz="4" w:space="0" w:color="auto"/>
            </w:tcBorders>
          </w:tcPr>
          <w:p w14:paraId="73253215" w14:textId="77777777" w:rsidR="004B288A" w:rsidRPr="004B288A" w:rsidRDefault="004B288A" w:rsidP="004B288A">
            <w:pPr>
              <w:jc w:val="center"/>
              <w:rPr>
                <w:rFonts w:ascii="Calibri" w:hAnsi="Calibri"/>
              </w:rPr>
            </w:pPr>
            <w:bookmarkStart w:id="16" w:name="markRIL"/>
            <w:bookmarkEnd w:id="16"/>
          </w:p>
        </w:tc>
      </w:tr>
      <w:tr w:rsidR="004B288A" w:rsidRPr="004B288A" w14:paraId="75CEDFFF" w14:textId="77777777" w:rsidTr="00D829F2">
        <w:trPr>
          <w:trHeight w:val="451"/>
        </w:trPr>
        <w:tc>
          <w:tcPr>
            <w:tcW w:w="4435" w:type="pct"/>
            <w:vMerge/>
            <w:tcBorders>
              <w:left w:val="single" w:sz="4" w:space="0" w:color="auto"/>
              <w:bottom w:val="single" w:sz="4" w:space="0" w:color="auto"/>
              <w:right w:val="single" w:sz="4" w:space="0" w:color="auto"/>
            </w:tcBorders>
          </w:tcPr>
          <w:p w14:paraId="7EF48F29" w14:textId="77777777" w:rsidR="004B288A" w:rsidRPr="004B288A" w:rsidRDefault="004B288A" w:rsidP="004B28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25164D" w14:textId="77777777" w:rsidR="004B288A" w:rsidRPr="004B288A" w:rsidRDefault="004B288A" w:rsidP="004B288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34D54BEF" w14:textId="77777777" w:rsidR="004B288A" w:rsidRPr="004B288A" w:rsidRDefault="004B288A" w:rsidP="004B288A">
            <w:pPr>
              <w:jc w:val="center"/>
              <w:rPr>
                <w:rFonts w:ascii="Calibri" w:hAnsi="Calibri"/>
                <w:sz w:val="32"/>
              </w:rPr>
            </w:pPr>
          </w:p>
        </w:tc>
      </w:tr>
      <w:tr w:rsidR="004B288A" w:rsidRPr="004B288A" w14:paraId="64D3B8A8" w14:textId="77777777" w:rsidTr="00D829F2">
        <w:trPr>
          <w:trHeight w:val="450"/>
        </w:trPr>
        <w:tc>
          <w:tcPr>
            <w:tcW w:w="4435" w:type="pct"/>
            <w:tcBorders>
              <w:top w:val="single" w:sz="4" w:space="0" w:color="auto"/>
              <w:left w:val="single" w:sz="4" w:space="0" w:color="auto"/>
              <w:right w:val="single" w:sz="4" w:space="0" w:color="auto"/>
            </w:tcBorders>
            <w:shd w:val="clear" w:color="auto" w:fill="D9D9D9"/>
          </w:tcPr>
          <w:p w14:paraId="1C74211D" w14:textId="77777777" w:rsidR="004B288A" w:rsidRPr="004B288A" w:rsidRDefault="004B288A" w:rsidP="004B288A">
            <w:pPr>
              <w:rPr>
                <w:rFonts w:ascii="Calibri" w:hAnsi="Calibri"/>
                <w:b/>
              </w:rPr>
            </w:pPr>
            <w:r w:rsidRPr="004B288A">
              <w:rPr>
                <w:rFonts w:ascii="Calibri" w:hAnsi="Calibri"/>
                <w:b/>
                <w:szCs w:val="16"/>
              </w:rPr>
              <w:t xml:space="preserve">2. </w:t>
            </w:r>
            <w:r w:rsidRPr="004B288A">
              <w:rPr>
                <w:rFonts w:ascii="Calibri" w:hAnsi="Calibri"/>
                <w:b/>
              </w:rPr>
              <w:t>Knowledge and Understanding Skills</w:t>
            </w:r>
          </w:p>
          <w:p w14:paraId="2E272988" w14:textId="77777777" w:rsidR="004B288A" w:rsidRPr="004B288A" w:rsidRDefault="004B288A" w:rsidP="004B28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2F7111A3" w14:textId="77777777" w:rsidR="004B288A" w:rsidRPr="004B288A" w:rsidRDefault="004B288A" w:rsidP="004B28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BE5BC8" w14:textId="77777777" w:rsidR="004B288A" w:rsidRPr="004B288A" w:rsidRDefault="004B288A" w:rsidP="004B288A">
            <w:pPr>
              <w:jc w:val="center"/>
              <w:rPr>
                <w:rFonts w:ascii="Calibri" w:hAnsi="Calibri"/>
                <w:sz w:val="32"/>
              </w:rPr>
            </w:pPr>
          </w:p>
        </w:tc>
      </w:tr>
      <w:tr w:rsidR="004B288A" w:rsidRPr="004B288A" w14:paraId="6BFF0047" w14:textId="77777777" w:rsidTr="00D829F2">
        <w:trPr>
          <w:trHeight w:val="450"/>
        </w:trPr>
        <w:tc>
          <w:tcPr>
            <w:tcW w:w="4435" w:type="pct"/>
            <w:vMerge w:val="restart"/>
            <w:tcBorders>
              <w:top w:val="single" w:sz="4" w:space="0" w:color="auto"/>
              <w:left w:val="single" w:sz="4" w:space="0" w:color="auto"/>
              <w:right w:val="single" w:sz="4" w:space="0" w:color="auto"/>
            </w:tcBorders>
          </w:tcPr>
          <w:p w14:paraId="295FFD4B" w14:textId="77777777" w:rsidR="004B288A" w:rsidRPr="004B288A" w:rsidRDefault="004B288A" w:rsidP="004B288A">
            <w:pPr>
              <w:spacing w:after="120"/>
              <w:rPr>
                <w:rFonts w:ascii="Calibri" w:hAnsi="Calibri"/>
                <w:szCs w:val="14"/>
              </w:rPr>
            </w:pPr>
            <w:bookmarkStart w:id="17" w:name="feedbackKUS"/>
            <w:bookmarkEnd w:id="17"/>
            <w:r w:rsidRPr="004B288A">
              <w:rPr>
                <w:rFonts w:ascii="Calibri" w:hAnsi="Calibri"/>
                <w:szCs w:val="14"/>
              </w:rPr>
              <w:t xml:space="preserve"> A very good range of queries to create sample data for the database has been provided with additional, appropriate queries to test the constraints added to the tables. A good attempt at the required transaction to purchase a new membership but there is room for improvement in the logic. The logic for the IF condition is not quite correct. Also the transaction requires updating the customer details - both the INSERT and UPDATE to be executed as part of the same transaction group. (Grade mark: 76.00%)</w:t>
            </w:r>
          </w:p>
        </w:tc>
        <w:tc>
          <w:tcPr>
            <w:tcW w:w="283" w:type="pct"/>
            <w:tcBorders>
              <w:top w:val="single" w:sz="4" w:space="0" w:color="auto"/>
              <w:left w:val="single" w:sz="4" w:space="0" w:color="auto"/>
              <w:right w:val="single" w:sz="4" w:space="0" w:color="auto"/>
            </w:tcBorders>
          </w:tcPr>
          <w:p w14:paraId="6284EE2D" w14:textId="77777777" w:rsidR="004B288A" w:rsidRPr="004B288A" w:rsidRDefault="004B288A" w:rsidP="004B288A">
            <w:pPr>
              <w:jc w:val="center"/>
              <w:rPr>
                <w:rFonts w:ascii="Calibri" w:hAnsi="Calibri"/>
              </w:rPr>
            </w:pPr>
            <w:bookmarkStart w:id="18" w:name="totalKUS"/>
            <w:bookmarkEnd w:id="18"/>
            <w:r w:rsidRPr="004B288A">
              <w:rPr>
                <w:rFonts w:ascii="Calibri" w:hAnsi="Calibri"/>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0B21C93" w14:textId="77777777" w:rsidR="004B288A" w:rsidRPr="004B288A" w:rsidRDefault="004B288A" w:rsidP="004B288A">
            <w:pPr>
              <w:jc w:val="center"/>
              <w:rPr>
                <w:rFonts w:ascii="Calibri" w:hAnsi="Calibri"/>
              </w:rPr>
            </w:pPr>
            <w:bookmarkStart w:id="19" w:name="markKUS"/>
            <w:bookmarkEnd w:id="19"/>
            <w:r w:rsidRPr="004B288A">
              <w:rPr>
                <w:rFonts w:ascii="Calibri" w:hAnsi="Calibri"/>
              </w:rPr>
              <w:t>19</w:t>
            </w:r>
          </w:p>
        </w:tc>
      </w:tr>
      <w:tr w:rsidR="004B288A" w:rsidRPr="004B288A" w14:paraId="7436EF5E" w14:textId="77777777" w:rsidTr="00D829F2">
        <w:trPr>
          <w:trHeight w:val="451"/>
        </w:trPr>
        <w:tc>
          <w:tcPr>
            <w:tcW w:w="4435" w:type="pct"/>
            <w:vMerge/>
            <w:tcBorders>
              <w:left w:val="single" w:sz="4" w:space="0" w:color="auto"/>
              <w:bottom w:val="single" w:sz="4" w:space="0" w:color="auto"/>
              <w:right w:val="single" w:sz="4" w:space="0" w:color="auto"/>
            </w:tcBorders>
          </w:tcPr>
          <w:p w14:paraId="30BA8B92" w14:textId="77777777" w:rsidR="004B288A" w:rsidRPr="004B288A" w:rsidRDefault="004B288A" w:rsidP="004B28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F89298A" w14:textId="77777777" w:rsidR="004B288A" w:rsidRPr="004B288A" w:rsidRDefault="004B288A" w:rsidP="004B288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4C0B9A9A" w14:textId="77777777" w:rsidR="004B288A" w:rsidRPr="004B288A" w:rsidRDefault="004B288A" w:rsidP="004B288A">
            <w:pPr>
              <w:jc w:val="center"/>
              <w:rPr>
                <w:rFonts w:ascii="Calibri" w:hAnsi="Calibri"/>
                <w:sz w:val="32"/>
              </w:rPr>
            </w:pPr>
          </w:p>
        </w:tc>
      </w:tr>
      <w:tr w:rsidR="004B288A" w:rsidRPr="004B288A" w14:paraId="2C1424ED" w14:textId="77777777" w:rsidTr="00D829F2">
        <w:trPr>
          <w:trHeight w:val="450"/>
        </w:trPr>
        <w:tc>
          <w:tcPr>
            <w:tcW w:w="4435" w:type="pct"/>
            <w:tcBorders>
              <w:top w:val="single" w:sz="4" w:space="0" w:color="auto"/>
              <w:left w:val="single" w:sz="4" w:space="0" w:color="auto"/>
              <w:right w:val="single" w:sz="4" w:space="0" w:color="auto"/>
            </w:tcBorders>
            <w:shd w:val="clear" w:color="auto" w:fill="D9D9D9"/>
          </w:tcPr>
          <w:p w14:paraId="7A89D8CA" w14:textId="77777777" w:rsidR="004B288A" w:rsidRPr="004B288A" w:rsidRDefault="004B288A" w:rsidP="004B288A">
            <w:pPr>
              <w:rPr>
                <w:rFonts w:ascii="Calibri" w:hAnsi="Calibri"/>
                <w:b/>
                <w:sz w:val="16"/>
                <w:szCs w:val="16"/>
              </w:rPr>
            </w:pPr>
            <w:r w:rsidRPr="004B288A">
              <w:rPr>
                <w:rFonts w:ascii="Calibri" w:hAnsi="Calibri"/>
                <w:b/>
                <w:szCs w:val="16"/>
              </w:rPr>
              <w:t xml:space="preserve">3. </w:t>
            </w:r>
            <w:r w:rsidRPr="004B288A">
              <w:rPr>
                <w:rFonts w:ascii="Calibri" w:hAnsi="Calibri"/>
                <w:b/>
              </w:rPr>
              <w:t>Cognitive and Intellectual Skills</w:t>
            </w:r>
          </w:p>
          <w:p w14:paraId="154EB01A" w14:textId="77777777" w:rsidR="004B288A" w:rsidRPr="004B288A" w:rsidRDefault="004B288A" w:rsidP="004B28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06C68C85" w14:textId="77777777" w:rsidR="004B288A" w:rsidRPr="004B288A" w:rsidRDefault="004B288A" w:rsidP="004B28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099134" w14:textId="77777777" w:rsidR="004B288A" w:rsidRPr="004B288A" w:rsidRDefault="004B288A" w:rsidP="004B288A">
            <w:pPr>
              <w:jc w:val="center"/>
              <w:rPr>
                <w:rFonts w:ascii="Calibri" w:hAnsi="Calibri"/>
                <w:sz w:val="32"/>
              </w:rPr>
            </w:pPr>
          </w:p>
        </w:tc>
      </w:tr>
      <w:tr w:rsidR="004B288A" w:rsidRPr="004B288A" w14:paraId="6AF62EDB" w14:textId="77777777" w:rsidTr="00D829F2">
        <w:trPr>
          <w:trHeight w:val="450"/>
        </w:trPr>
        <w:tc>
          <w:tcPr>
            <w:tcW w:w="4435" w:type="pct"/>
            <w:vMerge w:val="restart"/>
            <w:tcBorders>
              <w:top w:val="single" w:sz="4" w:space="0" w:color="auto"/>
              <w:left w:val="single" w:sz="4" w:space="0" w:color="auto"/>
              <w:right w:val="single" w:sz="4" w:space="0" w:color="auto"/>
            </w:tcBorders>
          </w:tcPr>
          <w:p w14:paraId="1BD951F2" w14:textId="77777777" w:rsidR="004B288A" w:rsidRPr="004B288A" w:rsidRDefault="004B288A" w:rsidP="004B288A">
            <w:pPr>
              <w:spacing w:after="120"/>
              <w:rPr>
                <w:rFonts w:ascii="Calibri" w:hAnsi="Calibri"/>
                <w:szCs w:val="14"/>
              </w:rPr>
            </w:pPr>
            <w:bookmarkStart w:id="20" w:name="feedbackANA"/>
            <w:bookmarkEnd w:id="20"/>
            <w:r w:rsidRPr="004B288A">
              <w:rPr>
                <w:rFonts w:ascii="Calibri" w:hAnsi="Calibri"/>
                <w:szCs w:val="14"/>
              </w:rPr>
              <w:t>A very good analysis of the case study. The implemented/discussed indexes are generally good choices and you have also demonstrated the use of a multi-column index. Be mindful of including too many columns in an index and especially those of character string type as this will make the size of the indexes large and also inefficient. Although you understand the process of fragmentation and how to reconstruct fragments created, the details of the solution you are proposing needs to be a lot clearer. For example, when you say no fragmentation, specify if these tables are then going to be replicated or simply kept at one site. In the case of fragmentation, for vertical fragmentation show how many fragments you are creating and the columns in each vertical fragment. For horizontal fragmentation, again show the attribute criteria being used to create the fragments, and so on. (Grade mark: 60.00%)</w:t>
            </w:r>
          </w:p>
        </w:tc>
        <w:tc>
          <w:tcPr>
            <w:tcW w:w="283" w:type="pct"/>
            <w:tcBorders>
              <w:top w:val="single" w:sz="4" w:space="0" w:color="auto"/>
              <w:left w:val="single" w:sz="4" w:space="0" w:color="auto"/>
              <w:right w:val="single" w:sz="4" w:space="0" w:color="auto"/>
            </w:tcBorders>
          </w:tcPr>
          <w:p w14:paraId="7B296D14" w14:textId="77777777" w:rsidR="004B288A" w:rsidRPr="004B288A" w:rsidRDefault="004B288A" w:rsidP="004B288A">
            <w:pPr>
              <w:jc w:val="center"/>
              <w:rPr>
                <w:rFonts w:ascii="Calibri" w:hAnsi="Calibri"/>
              </w:rPr>
            </w:pPr>
            <w:bookmarkStart w:id="21" w:name="totalANA"/>
            <w:bookmarkEnd w:id="21"/>
            <w:r w:rsidRPr="004B288A">
              <w:rPr>
                <w:rFonts w:ascii="Calibri" w:hAnsi="Calibri"/>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F4A92FF" w14:textId="77777777" w:rsidR="004B288A" w:rsidRPr="004B288A" w:rsidRDefault="004B288A" w:rsidP="004B288A">
            <w:pPr>
              <w:jc w:val="center"/>
              <w:rPr>
                <w:rFonts w:ascii="Calibri" w:hAnsi="Calibri"/>
              </w:rPr>
            </w:pPr>
            <w:bookmarkStart w:id="22" w:name="markANA"/>
            <w:bookmarkEnd w:id="22"/>
            <w:r w:rsidRPr="004B288A">
              <w:rPr>
                <w:rFonts w:ascii="Calibri" w:hAnsi="Calibri"/>
              </w:rPr>
              <w:t>18</w:t>
            </w:r>
          </w:p>
        </w:tc>
      </w:tr>
      <w:tr w:rsidR="004B288A" w:rsidRPr="004B288A" w14:paraId="709E9C39" w14:textId="77777777" w:rsidTr="00D829F2">
        <w:trPr>
          <w:trHeight w:val="451"/>
        </w:trPr>
        <w:tc>
          <w:tcPr>
            <w:tcW w:w="4435" w:type="pct"/>
            <w:vMerge/>
            <w:tcBorders>
              <w:left w:val="single" w:sz="4" w:space="0" w:color="auto"/>
              <w:bottom w:val="single" w:sz="4" w:space="0" w:color="auto"/>
              <w:right w:val="single" w:sz="4" w:space="0" w:color="auto"/>
            </w:tcBorders>
          </w:tcPr>
          <w:p w14:paraId="017068E5" w14:textId="77777777" w:rsidR="004B288A" w:rsidRPr="004B288A" w:rsidRDefault="004B288A" w:rsidP="004B28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074CADE" w14:textId="77777777" w:rsidR="004B288A" w:rsidRPr="004B288A" w:rsidRDefault="004B288A" w:rsidP="004B288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B9790E6" w14:textId="77777777" w:rsidR="004B288A" w:rsidRPr="004B288A" w:rsidRDefault="004B288A" w:rsidP="004B288A">
            <w:pPr>
              <w:jc w:val="center"/>
              <w:rPr>
                <w:rFonts w:ascii="Calibri" w:hAnsi="Calibri"/>
                <w:sz w:val="32"/>
              </w:rPr>
            </w:pPr>
          </w:p>
        </w:tc>
      </w:tr>
      <w:tr w:rsidR="004B288A" w:rsidRPr="004B288A" w14:paraId="761FD32A" w14:textId="77777777" w:rsidTr="00D829F2">
        <w:trPr>
          <w:trHeight w:val="450"/>
        </w:trPr>
        <w:tc>
          <w:tcPr>
            <w:tcW w:w="4435" w:type="pct"/>
            <w:tcBorders>
              <w:top w:val="single" w:sz="4" w:space="0" w:color="auto"/>
              <w:left w:val="single" w:sz="4" w:space="0" w:color="auto"/>
              <w:right w:val="single" w:sz="4" w:space="0" w:color="auto"/>
            </w:tcBorders>
            <w:shd w:val="clear" w:color="auto" w:fill="D9D9D9"/>
          </w:tcPr>
          <w:p w14:paraId="0FDC1A4A" w14:textId="77777777" w:rsidR="004B288A" w:rsidRPr="004B288A" w:rsidRDefault="004B288A" w:rsidP="004B288A">
            <w:pPr>
              <w:rPr>
                <w:rFonts w:ascii="Calibri" w:hAnsi="Calibri"/>
                <w:b/>
                <w:sz w:val="16"/>
                <w:szCs w:val="16"/>
              </w:rPr>
            </w:pPr>
            <w:r w:rsidRPr="004B288A">
              <w:rPr>
                <w:rFonts w:ascii="Calibri" w:hAnsi="Calibri"/>
                <w:b/>
                <w:szCs w:val="16"/>
              </w:rPr>
              <w:t xml:space="preserve">4. </w:t>
            </w:r>
            <w:r w:rsidRPr="004B288A">
              <w:rPr>
                <w:rFonts w:ascii="Calibri" w:hAnsi="Calibri"/>
                <w:b/>
              </w:rPr>
              <w:t>Practical Application Skills</w:t>
            </w:r>
          </w:p>
          <w:p w14:paraId="09E94BCC" w14:textId="77777777" w:rsidR="004B288A" w:rsidRPr="004B288A" w:rsidRDefault="004B288A" w:rsidP="004B28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560D8C74" w14:textId="77777777" w:rsidR="004B288A" w:rsidRPr="004B288A" w:rsidRDefault="004B288A" w:rsidP="004B28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D21295" w14:textId="77777777" w:rsidR="004B288A" w:rsidRPr="004B288A" w:rsidRDefault="004B288A" w:rsidP="004B288A">
            <w:pPr>
              <w:jc w:val="center"/>
              <w:rPr>
                <w:rFonts w:ascii="Calibri" w:hAnsi="Calibri"/>
                <w:sz w:val="32"/>
              </w:rPr>
            </w:pPr>
          </w:p>
        </w:tc>
      </w:tr>
      <w:tr w:rsidR="004B288A" w:rsidRPr="004B288A" w14:paraId="62961500" w14:textId="77777777" w:rsidTr="00D829F2">
        <w:trPr>
          <w:trHeight w:val="451"/>
        </w:trPr>
        <w:tc>
          <w:tcPr>
            <w:tcW w:w="4435" w:type="pct"/>
            <w:vMerge w:val="restart"/>
            <w:tcBorders>
              <w:top w:val="single" w:sz="4" w:space="0" w:color="auto"/>
              <w:left w:val="single" w:sz="4" w:space="0" w:color="auto"/>
              <w:right w:val="single" w:sz="4" w:space="0" w:color="auto"/>
            </w:tcBorders>
          </w:tcPr>
          <w:p w14:paraId="3DF4E7D2" w14:textId="77777777" w:rsidR="004B288A" w:rsidRPr="004B288A" w:rsidRDefault="004B288A" w:rsidP="004B288A">
            <w:pPr>
              <w:spacing w:after="120"/>
              <w:rPr>
                <w:rFonts w:ascii="Calibri" w:hAnsi="Calibri"/>
                <w:szCs w:val="14"/>
              </w:rPr>
            </w:pPr>
            <w:bookmarkStart w:id="23" w:name="feedbackPAD"/>
            <w:bookmarkEnd w:id="23"/>
            <w:r w:rsidRPr="004B288A">
              <w:rPr>
                <w:rFonts w:ascii="Calibri" w:hAnsi="Calibri"/>
                <w:szCs w:val="14"/>
              </w:rPr>
              <w:t>A very good attempt. Just some minor comments. Note the difference between the CHAR and VARCHAR types. CHAR is for fixed length string e.g. your student number, while VARCHAR is for varying string lengths e.g. names. You have used CHAR for some columns that should have been set up as VARCHAR. I would have also liked to see a more balanced use of natural keys and auto-increment keys in your solution. For the OffPeakMembership and CancelAnyTime, a BIT type would be more appropriate as this is used for Boolean (Yes/No or True/False) data. Integer is not appropriate for the bank account number and sort code. These columns should be stored as CHAR as both are fixed length strings and to support account numbers and sort codes with leading zeroes. (Grade mark: 75.00%)</w:t>
            </w:r>
          </w:p>
        </w:tc>
        <w:tc>
          <w:tcPr>
            <w:tcW w:w="283" w:type="pct"/>
            <w:tcBorders>
              <w:top w:val="single" w:sz="4" w:space="0" w:color="auto"/>
              <w:left w:val="single" w:sz="4" w:space="0" w:color="auto"/>
              <w:right w:val="single" w:sz="4" w:space="0" w:color="auto"/>
            </w:tcBorders>
          </w:tcPr>
          <w:p w14:paraId="776E3CFA" w14:textId="77777777" w:rsidR="004B288A" w:rsidRPr="004B288A" w:rsidRDefault="004B288A" w:rsidP="004B288A">
            <w:pPr>
              <w:jc w:val="center"/>
              <w:rPr>
                <w:rFonts w:ascii="Calibri" w:hAnsi="Calibri"/>
              </w:rPr>
            </w:pPr>
            <w:bookmarkStart w:id="24" w:name="totalPAD"/>
            <w:bookmarkEnd w:id="24"/>
            <w:r w:rsidRPr="004B288A">
              <w:rPr>
                <w:rFonts w:ascii="Calibri" w:hAnsi="Calibri"/>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B262CEB" w14:textId="77777777" w:rsidR="004B288A" w:rsidRPr="004B288A" w:rsidRDefault="004B288A" w:rsidP="004B288A">
            <w:pPr>
              <w:jc w:val="center"/>
              <w:rPr>
                <w:rFonts w:ascii="Calibri" w:hAnsi="Calibri"/>
              </w:rPr>
            </w:pPr>
            <w:bookmarkStart w:id="25" w:name="markPAD"/>
            <w:bookmarkEnd w:id="25"/>
            <w:r w:rsidRPr="004B288A">
              <w:rPr>
                <w:rFonts w:ascii="Calibri" w:hAnsi="Calibri"/>
              </w:rPr>
              <w:t>30</w:t>
            </w:r>
          </w:p>
        </w:tc>
      </w:tr>
      <w:tr w:rsidR="004B288A" w:rsidRPr="004B288A" w14:paraId="7F3D5028" w14:textId="77777777" w:rsidTr="00D829F2">
        <w:trPr>
          <w:trHeight w:val="450"/>
        </w:trPr>
        <w:tc>
          <w:tcPr>
            <w:tcW w:w="4435" w:type="pct"/>
            <w:vMerge/>
            <w:tcBorders>
              <w:left w:val="single" w:sz="4" w:space="0" w:color="auto"/>
              <w:bottom w:val="single" w:sz="4" w:space="0" w:color="auto"/>
              <w:right w:val="single" w:sz="4" w:space="0" w:color="auto"/>
            </w:tcBorders>
          </w:tcPr>
          <w:p w14:paraId="32B094D7" w14:textId="77777777" w:rsidR="004B288A" w:rsidRPr="004B288A" w:rsidRDefault="004B288A" w:rsidP="004B28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B4ACEE7" w14:textId="77777777" w:rsidR="004B288A" w:rsidRPr="004B288A" w:rsidRDefault="004B288A" w:rsidP="004B288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3FF042BE" w14:textId="77777777" w:rsidR="004B288A" w:rsidRPr="004B288A" w:rsidRDefault="004B288A" w:rsidP="004B288A">
            <w:pPr>
              <w:jc w:val="center"/>
              <w:rPr>
                <w:rFonts w:ascii="Calibri" w:hAnsi="Calibri"/>
                <w:sz w:val="32"/>
              </w:rPr>
            </w:pPr>
          </w:p>
        </w:tc>
      </w:tr>
      <w:tr w:rsidR="004B288A" w:rsidRPr="004B288A" w14:paraId="6F36F3EE" w14:textId="77777777" w:rsidTr="00D829F2">
        <w:trPr>
          <w:trHeight w:val="450"/>
        </w:trPr>
        <w:tc>
          <w:tcPr>
            <w:tcW w:w="4435" w:type="pct"/>
            <w:tcBorders>
              <w:top w:val="single" w:sz="4" w:space="0" w:color="auto"/>
              <w:left w:val="single" w:sz="4" w:space="0" w:color="auto"/>
              <w:right w:val="single" w:sz="4" w:space="0" w:color="auto"/>
            </w:tcBorders>
            <w:shd w:val="clear" w:color="auto" w:fill="D9D9D9"/>
          </w:tcPr>
          <w:p w14:paraId="6E390644" w14:textId="77777777" w:rsidR="004B288A" w:rsidRPr="004B288A" w:rsidRDefault="004B288A" w:rsidP="004B288A">
            <w:pPr>
              <w:rPr>
                <w:rFonts w:ascii="Calibri" w:hAnsi="Calibri"/>
                <w:b/>
                <w:sz w:val="16"/>
                <w:szCs w:val="16"/>
              </w:rPr>
            </w:pPr>
            <w:r w:rsidRPr="004B288A">
              <w:rPr>
                <w:rFonts w:ascii="Calibri" w:hAnsi="Calibri"/>
                <w:b/>
                <w:szCs w:val="16"/>
              </w:rPr>
              <w:t xml:space="preserve">5. </w:t>
            </w:r>
            <w:r w:rsidRPr="004B288A">
              <w:rPr>
                <w:rFonts w:ascii="Calibri" w:hAnsi="Calibri"/>
                <w:b/>
              </w:rPr>
              <w:t>Transferable Skills for Life and Professional Practice</w:t>
            </w:r>
            <w:r w:rsidRPr="004B288A">
              <w:rPr>
                <w:rFonts w:ascii="Calibri" w:hAnsi="Calibri"/>
                <w:b/>
                <w:sz w:val="16"/>
                <w:szCs w:val="16"/>
              </w:rPr>
              <w:t xml:space="preserve"> </w:t>
            </w:r>
          </w:p>
          <w:p w14:paraId="1CB242BC" w14:textId="77777777" w:rsidR="004B288A" w:rsidRPr="004B288A" w:rsidRDefault="004B288A" w:rsidP="004B28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7DB6ECA7" w14:textId="77777777" w:rsidR="004B288A" w:rsidRPr="004B288A" w:rsidRDefault="004B288A" w:rsidP="004B28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A1B202" w14:textId="77777777" w:rsidR="004B288A" w:rsidRPr="004B288A" w:rsidRDefault="004B288A" w:rsidP="004B288A">
            <w:pPr>
              <w:jc w:val="center"/>
              <w:rPr>
                <w:rFonts w:ascii="Calibri" w:hAnsi="Calibri"/>
                <w:sz w:val="32"/>
              </w:rPr>
            </w:pPr>
          </w:p>
        </w:tc>
      </w:tr>
      <w:tr w:rsidR="004B288A" w:rsidRPr="004B288A" w14:paraId="2E4C0AA8" w14:textId="77777777" w:rsidTr="00D829F2">
        <w:trPr>
          <w:trHeight w:val="451"/>
        </w:trPr>
        <w:tc>
          <w:tcPr>
            <w:tcW w:w="4435" w:type="pct"/>
            <w:vMerge w:val="restart"/>
            <w:tcBorders>
              <w:top w:val="single" w:sz="4" w:space="0" w:color="auto"/>
              <w:left w:val="single" w:sz="4" w:space="0" w:color="auto"/>
              <w:right w:val="single" w:sz="4" w:space="0" w:color="auto"/>
            </w:tcBorders>
          </w:tcPr>
          <w:p w14:paraId="2A38DF62" w14:textId="77777777" w:rsidR="004B288A" w:rsidRPr="004B288A" w:rsidRDefault="004B288A" w:rsidP="004B288A">
            <w:pPr>
              <w:spacing w:after="120"/>
              <w:rPr>
                <w:rFonts w:ascii="Calibri" w:hAnsi="Calibri"/>
                <w:szCs w:val="14"/>
              </w:rPr>
            </w:pPr>
            <w:bookmarkStart w:id="26" w:name="feedbackSPP"/>
            <w:bookmarkEnd w:id="26"/>
            <w:r w:rsidRPr="004B288A">
              <w:rPr>
                <w:rFonts w:ascii="Calibri" w:hAnsi="Calibri"/>
                <w:szCs w:val="14"/>
              </w:rPr>
              <w:t xml:space="preserve">The report is generally well-written and presented, but use formatting to further enhance the presentation. </w:t>
            </w:r>
          </w:p>
          <w:p w14:paraId="62DE780F" w14:textId="77777777" w:rsidR="004B288A" w:rsidRPr="004B288A" w:rsidRDefault="004B288A" w:rsidP="004B288A">
            <w:pPr>
              <w:spacing w:after="120"/>
              <w:rPr>
                <w:rFonts w:ascii="Calibri" w:hAnsi="Calibri"/>
                <w:szCs w:val="14"/>
              </w:rPr>
            </w:pPr>
            <w:r w:rsidRPr="004B288A">
              <w:rPr>
                <w:rFonts w:ascii="Calibri" w:hAnsi="Calibri"/>
                <w:szCs w:val="14"/>
              </w:rPr>
              <w:t xml:space="preserve"> (Grade mark: 80.00%)</w:t>
            </w:r>
          </w:p>
        </w:tc>
        <w:tc>
          <w:tcPr>
            <w:tcW w:w="283" w:type="pct"/>
            <w:tcBorders>
              <w:top w:val="single" w:sz="4" w:space="0" w:color="auto"/>
              <w:left w:val="single" w:sz="4" w:space="0" w:color="auto"/>
              <w:right w:val="single" w:sz="4" w:space="0" w:color="auto"/>
            </w:tcBorders>
          </w:tcPr>
          <w:p w14:paraId="0BB0BFE7" w14:textId="77777777" w:rsidR="004B288A" w:rsidRPr="004B288A" w:rsidRDefault="004B288A" w:rsidP="004B288A">
            <w:pPr>
              <w:jc w:val="center"/>
              <w:rPr>
                <w:rFonts w:ascii="Calibri" w:hAnsi="Calibri"/>
              </w:rPr>
            </w:pPr>
            <w:bookmarkStart w:id="27" w:name="totalSPP"/>
            <w:bookmarkEnd w:id="27"/>
            <w:r w:rsidRPr="004B288A">
              <w:rPr>
                <w:rFonts w:ascii="Calibri" w:hAnsi="Calibri"/>
              </w:rPr>
              <w:t>5</w:t>
            </w:r>
          </w:p>
        </w:tc>
        <w:tc>
          <w:tcPr>
            <w:tcW w:w="283" w:type="pct"/>
            <w:vMerge w:val="restart"/>
            <w:tcBorders>
              <w:top w:val="single" w:sz="4" w:space="0" w:color="auto"/>
              <w:left w:val="single" w:sz="4" w:space="0" w:color="auto"/>
              <w:bottom w:val="single" w:sz="4" w:space="0" w:color="auto"/>
              <w:right w:val="single" w:sz="4" w:space="0" w:color="auto"/>
            </w:tcBorders>
          </w:tcPr>
          <w:p w14:paraId="16BEBC57" w14:textId="77777777" w:rsidR="004B288A" w:rsidRPr="004B288A" w:rsidRDefault="004B288A" w:rsidP="004B288A">
            <w:pPr>
              <w:jc w:val="center"/>
              <w:rPr>
                <w:rFonts w:ascii="Calibri" w:hAnsi="Calibri"/>
              </w:rPr>
            </w:pPr>
            <w:bookmarkStart w:id="28" w:name="markSPP"/>
            <w:bookmarkEnd w:id="28"/>
            <w:r w:rsidRPr="004B288A">
              <w:rPr>
                <w:rFonts w:ascii="Calibri" w:hAnsi="Calibri"/>
              </w:rPr>
              <w:t>4</w:t>
            </w:r>
          </w:p>
        </w:tc>
      </w:tr>
      <w:tr w:rsidR="004B288A" w:rsidRPr="004B288A" w14:paraId="3460D698" w14:textId="77777777" w:rsidTr="00D829F2">
        <w:trPr>
          <w:trHeight w:val="450"/>
        </w:trPr>
        <w:tc>
          <w:tcPr>
            <w:tcW w:w="4435" w:type="pct"/>
            <w:vMerge/>
            <w:tcBorders>
              <w:left w:val="single" w:sz="4" w:space="0" w:color="auto"/>
              <w:bottom w:val="single" w:sz="4" w:space="0" w:color="auto"/>
              <w:right w:val="single" w:sz="4" w:space="0" w:color="auto"/>
            </w:tcBorders>
          </w:tcPr>
          <w:p w14:paraId="36419996" w14:textId="77777777" w:rsidR="004B288A" w:rsidRPr="004B288A" w:rsidRDefault="004B288A" w:rsidP="004B288A">
            <w:pPr>
              <w:rPr>
                <w:rFonts w:ascii="Calibri" w:hAnsi="Calibri"/>
                <w:b/>
                <w:szCs w:val="16"/>
              </w:rPr>
            </w:pPr>
          </w:p>
        </w:tc>
        <w:tc>
          <w:tcPr>
            <w:tcW w:w="283" w:type="pct"/>
            <w:tcBorders>
              <w:left w:val="single" w:sz="4" w:space="0" w:color="auto"/>
              <w:bottom w:val="single" w:sz="4" w:space="0" w:color="auto"/>
              <w:right w:val="single" w:sz="4" w:space="0" w:color="auto"/>
            </w:tcBorders>
          </w:tcPr>
          <w:p w14:paraId="0DADDF12" w14:textId="77777777" w:rsidR="004B288A" w:rsidRPr="004B288A" w:rsidRDefault="004B288A" w:rsidP="004B288A">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62536544" w14:textId="77777777" w:rsidR="004B288A" w:rsidRPr="004B288A" w:rsidRDefault="004B288A" w:rsidP="004B288A">
            <w:pPr>
              <w:jc w:val="center"/>
              <w:rPr>
                <w:rFonts w:ascii="Calibri" w:hAnsi="Calibri"/>
              </w:rPr>
            </w:pPr>
          </w:p>
        </w:tc>
      </w:tr>
    </w:tbl>
    <w:p w14:paraId="0215467C" w14:textId="77777777" w:rsidR="004B288A" w:rsidRPr="004B288A" w:rsidRDefault="004B288A" w:rsidP="004B288A">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B288A" w:rsidRPr="004B288A" w14:paraId="43C41E3C" w14:textId="77777777" w:rsidTr="00D829F2">
        <w:trPr>
          <w:cantSplit/>
        </w:trPr>
        <w:tc>
          <w:tcPr>
            <w:tcW w:w="6062" w:type="dxa"/>
            <w:vMerge w:val="restart"/>
            <w:shd w:val="pct15" w:color="auto" w:fill="auto"/>
            <w:vAlign w:val="center"/>
          </w:tcPr>
          <w:p w14:paraId="053DBE8B" w14:textId="77777777" w:rsidR="004B288A" w:rsidRPr="004B288A" w:rsidRDefault="004B288A" w:rsidP="004B288A">
            <w:pPr>
              <w:rPr>
                <w:rFonts w:ascii="Calibri" w:hAnsi="Calibri"/>
                <w:sz w:val="16"/>
                <w:szCs w:val="16"/>
              </w:rPr>
            </w:pPr>
            <w:r w:rsidRPr="004B288A">
              <w:rPr>
                <w:rFonts w:ascii="Calibri" w:hAnsi="Calibri" w:cs="Arial"/>
                <w:b/>
                <w:bCs/>
                <w:sz w:val="22"/>
                <w:szCs w:val="22"/>
              </w:rPr>
              <w:t xml:space="preserve">Assignment Mark </w:t>
            </w:r>
            <w:r w:rsidRPr="004B288A">
              <w:rPr>
                <w:rFonts w:ascii="Calibri" w:hAnsi="Calibri" w:cs="Arial"/>
                <w:bCs/>
                <w:sz w:val="22"/>
                <w:szCs w:val="22"/>
              </w:rPr>
              <w:t>(</w:t>
            </w:r>
            <w:r w:rsidRPr="004B288A">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CC39684" w14:textId="77777777" w:rsidR="004B288A" w:rsidRPr="004B288A" w:rsidRDefault="004B288A" w:rsidP="004B288A">
            <w:pPr>
              <w:rPr>
                <w:rFonts w:ascii="Calibri" w:hAnsi="Calibri" w:cs="Arial"/>
                <w:b/>
                <w:bCs/>
                <w:sz w:val="16"/>
                <w:szCs w:val="16"/>
              </w:rPr>
            </w:pPr>
            <w:r w:rsidRPr="004B288A">
              <w:rPr>
                <w:rFonts w:ascii="Calibri" w:hAnsi="Calibri" w:cs="Arial"/>
                <w:b/>
                <w:sz w:val="16"/>
                <w:szCs w:val="16"/>
              </w:rPr>
              <w:t>Late Submission Penalties (tick if appropriate)</w:t>
            </w:r>
          </w:p>
        </w:tc>
        <w:tc>
          <w:tcPr>
            <w:tcW w:w="1276" w:type="dxa"/>
            <w:vMerge w:val="restart"/>
            <w:vAlign w:val="center"/>
          </w:tcPr>
          <w:p w14:paraId="66722361" w14:textId="77777777" w:rsidR="004B288A" w:rsidRPr="004B288A" w:rsidRDefault="004B288A" w:rsidP="004B288A">
            <w:pPr>
              <w:jc w:val="right"/>
              <w:rPr>
                <w:rFonts w:ascii="Calibri" w:hAnsi="Calibri" w:cs="Arial"/>
                <w:b/>
                <w:bCs/>
              </w:rPr>
            </w:pPr>
            <w:bookmarkStart w:id="29" w:name="totalMark"/>
            <w:bookmarkEnd w:id="29"/>
            <w:r w:rsidRPr="004B288A">
              <w:rPr>
                <w:rFonts w:ascii="Calibri" w:hAnsi="Calibri" w:cs="Arial"/>
                <w:b/>
                <w:bCs/>
              </w:rPr>
              <w:t>71%</w:t>
            </w:r>
          </w:p>
        </w:tc>
      </w:tr>
      <w:tr w:rsidR="004B288A" w:rsidRPr="004B288A" w14:paraId="2022B697" w14:textId="77777777" w:rsidTr="00D829F2">
        <w:trPr>
          <w:cantSplit/>
        </w:trPr>
        <w:tc>
          <w:tcPr>
            <w:tcW w:w="6062" w:type="dxa"/>
            <w:vMerge/>
            <w:vAlign w:val="bottom"/>
          </w:tcPr>
          <w:p w14:paraId="55C8CBCC" w14:textId="77777777" w:rsidR="004B288A" w:rsidRPr="004B288A" w:rsidRDefault="004B288A" w:rsidP="004B288A">
            <w:pPr>
              <w:rPr>
                <w:rFonts w:ascii="Calibri" w:hAnsi="Calibri" w:cs="Arial"/>
              </w:rPr>
            </w:pPr>
          </w:p>
        </w:tc>
        <w:tc>
          <w:tcPr>
            <w:tcW w:w="2903" w:type="dxa"/>
            <w:vAlign w:val="bottom"/>
          </w:tcPr>
          <w:p w14:paraId="133F2F72" w14:textId="77777777" w:rsidR="004B288A" w:rsidRPr="004B288A" w:rsidRDefault="004B288A" w:rsidP="004B288A">
            <w:pPr>
              <w:rPr>
                <w:rFonts w:ascii="Calibri" w:hAnsi="Calibri" w:cs="Arial"/>
                <w:b/>
                <w:bCs/>
                <w:sz w:val="16"/>
                <w:szCs w:val="16"/>
              </w:rPr>
            </w:pPr>
            <w:r w:rsidRPr="004B288A">
              <w:rPr>
                <w:rFonts w:ascii="Calibri" w:hAnsi="Calibri" w:cs="Arial"/>
                <w:sz w:val="16"/>
                <w:szCs w:val="16"/>
              </w:rPr>
              <w:t>Up to 1 week late (40% Max)</w:t>
            </w:r>
          </w:p>
        </w:tc>
        <w:tc>
          <w:tcPr>
            <w:tcW w:w="425" w:type="dxa"/>
            <w:vAlign w:val="bottom"/>
          </w:tcPr>
          <w:p w14:paraId="7A0BF630" w14:textId="77777777" w:rsidR="004B288A" w:rsidRPr="004B288A" w:rsidRDefault="004B288A" w:rsidP="004B288A">
            <w:pPr>
              <w:jc w:val="center"/>
              <w:rPr>
                <w:rFonts w:ascii="Calibri" w:hAnsi="Calibri" w:cs="Arial"/>
                <w:sz w:val="12"/>
                <w:szCs w:val="12"/>
              </w:rPr>
            </w:pPr>
            <w:bookmarkStart w:id="30" w:name="fourWeeksLate"/>
            <w:bookmarkEnd w:id="30"/>
          </w:p>
        </w:tc>
        <w:tc>
          <w:tcPr>
            <w:tcW w:w="1276" w:type="dxa"/>
            <w:vMerge/>
            <w:vAlign w:val="bottom"/>
          </w:tcPr>
          <w:p w14:paraId="37F07E1B" w14:textId="77777777" w:rsidR="004B288A" w:rsidRPr="004B288A" w:rsidRDefault="004B288A" w:rsidP="004B288A">
            <w:pPr>
              <w:ind w:leftChars="71" w:left="142"/>
              <w:rPr>
                <w:rFonts w:ascii="Calibri" w:hAnsi="Calibri" w:cs="Arial"/>
              </w:rPr>
            </w:pPr>
          </w:p>
        </w:tc>
      </w:tr>
      <w:tr w:rsidR="004B288A" w:rsidRPr="004B288A" w14:paraId="1CEF57EB" w14:textId="77777777" w:rsidTr="00D829F2">
        <w:trPr>
          <w:cantSplit/>
        </w:trPr>
        <w:tc>
          <w:tcPr>
            <w:tcW w:w="6062" w:type="dxa"/>
            <w:vMerge/>
            <w:vAlign w:val="bottom"/>
          </w:tcPr>
          <w:p w14:paraId="6EC37E18" w14:textId="77777777" w:rsidR="004B288A" w:rsidRPr="004B288A" w:rsidRDefault="004B288A" w:rsidP="004B288A">
            <w:pPr>
              <w:rPr>
                <w:rFonts w:ascii="Calibri" w:hAnsi="Calibri" w:cs="Arial"/>
              </w:rPr>
            </w:pPr>
          </w:p>
        </w:tc>
        <w:tc>
          <w:tcPr>
            <w:tcW w:w="2903" w:type="dxa"/>
            <w:vAlign w:val="bottom"/>
          </w:tcPr>
          <w:p w14:paraId="5CC9443F" w14:textId="77777777" w:rsidR="004B288A" w:rsidRPr="004B288A" w:rsidRDefault="004B288A" w:rsidP="004B288A">
            <w:pPr>
              <w:rPr>
                <w:rFonts w:ascii="Calibri" w:hAnsi="Calibri" w:cs="Arial"/>
                <w:b/>
                <w:bCs/>
                <w:sz w:val="16"/>
                <w:szCs w:val="16"/>
              </w:rPr>
            </w:pPr>
            <w:r w:rsidRPr="004B288A">
              <w:rPr>
                <w:rFonts w:ascii="Calibri" w:hAnsi="Calibri" w:cs="Arial"/>
                <w:sz w:val="16"/>
                <w:szCs w:val="16"/>
              </w:rPr>
              <w:t>Over 1 week late (0%)</w:t>
            </w:r>
          </w:p>
        </w:tc>
        <w:tc>
          <w:tcPr>
            <w:tcW w:w="425" w:type="dxa"/>
            <w:vAlign w:val="bottom"/>
          </w:tcPr>
          <w:p w14:paraId="304C0386" w14:textId="77777777" w:rsidR="004B288A" w:rsidRPr="004B288A" w:rsidRDefault="004B288A" w:rsidP="004B288A">
            <w:pPr>
              <w:jc w:val="center"/>
              <w:rPr>
                <w:rFonts w:ascii="Calibri" w:hAnsi="Calibri" w:cs="Arial"/>
                <w:sz w:val="12"/>
                <w:szCs w:val="12"/>
              </w:rPr>
            </w:pPr>
            <w:bookmarkStart w:id="31" w:name="firstAttempt"/>
            <w:bookmarkEnd w:id="31"/>
          </w:p>
        </w:tc>
        <w:tc>
          <w:tcPr>
            <w:tcW w:w="1276" w:type="dxa"/>
            <w:vMerge/>
            <w:vAlign w:val="bottom"/>
          </w:tcPr>
          <w:p w14:paraId="6F2FEEF6" w14:textId="77777777" w:rsidR="004B288A" w:rsidRPr="004B288A" w:rsidRDefault="004B288A" w:rsidP="004B288A">
            <w:pPr>
              <w:ind w:firstLineChars="141" w:firstLine="282"/>
              <w:rPr>
                <w:rFonts w:ascii="Calibri" w:hAnsi="Calibri" w:cs="Arial"/>
              </w:rPr>
            </w:pPr>
          </w:p>
        </w:tc>
      </w:tr>
    </w:tbl>
    <w:p w14:paraId="76003D5D" w14:textId="224D7E12" w:rsidR="004A669D" w:rsidRPr="003E77AD" w:rsidRDefault="004A669D" w:rsidP="003E77AD">
      <w:pPr>
        <w:rPr>
          <w:rFonts w:ascii="Arial" w:hAnsi="Arial" w:cs="Arial"/>
          <w:sz w:val="24"/>
          <w:szCs w:val="24"/>
        </w:rPr>
      </w:pPr>
      <w:bookmarkStart w:id="32" w:name="_GoBack"/>
      <w:bookmarkEnd w:id="32"/>
    </w:p>
    <w:sectPr w:rsidR="004A669D" w:rsidRPr="003E77AD"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Kemi Ademoye" w:date="2020-04-04T09:55:00Z" w:initials="KA">
    <w:p w14:paraId="3E75B75E" w14:textId="77777777" w:rsidR="002E23E8" w:rsidRDefault="002E23E8">
      <w:pPr>
        <w:pStyle w:val="CommentText"/>
      </w:pPr>
      <w:r>
        <w:rPr>
          <w:rStyle w:val="CommentReference"/>
        </w:rPr>
        <w:annotationRef/>
      </w:r>
      <w:r>
        <w:t>Good</w:t>
      </w:r>
    </w:p>
  </w:comment>
  <w:comment w:id="3" w:author="Kemi Ademoye" w:date="2020-04-04T09:55:00Z" w:initials="KA">
    <w:p w14:paraId="1F225EA0" w14:textId="630D3C74" w:rsidR="006C5DB1" w:rsidRDefault="006C5DB1">
      <w:pPr>
        <w:pStyle w:val="CommentText"/>
      </w:pPr>
      <w:r>
        <w:rPr>
          <w:rStyle w:val="CommentReference"/>
        </w:rPr>
        <w:annotationRef/>
      </w:r>
      <w:r>
        <w:t xml:space="preserve">Okay, but </w:t>
      </w:r>
      <w:r w:rsidR="00794F3E">
        <w:t xml:space="preserve">be careful of including </w:t>
      </w:r>
      <w:r>
        <w:t>too many columns</w:t>
      </w:r>
      <w:r w:rsidR="00794F3E">
        <w:t xml:space="preserve"> in an index as this will make the index large and inefficient</w:t>
      </w:r>
      <w:r>
        <w:t>.</w:t>
      </w:r>
    </w:p>
  </w:comment>
  <w:comment w:id="4" w:author="Kemi Ademoye" w:date="2020-04-04T09:58:00Z" w:initials="KA">
    <w:p w14:paraId="0E0073EF" w14:textId="759DD27B" w:rsidR="00821EAA" w:rsidRDefault="00821EAA">
      <w:pPr>
        <w:pStyle w:val="CommentText"/>
      </w:pPr>
      <w:r>
        <w:rPr>
          <w:rStyle w:val="CommentReference"/>
        </w:rPr>
        <w:annotationRef/>
      </w:r>
      <w:r>
        <w:t>Okay but this is a small table, so does it really need the extra index?</w:t>
      </w:r>
      <w:r w:rsidR="00212EC3">
        <w:t xml:space="preserve"> The gym membership prices is a better table to index.</w:t>
      </w:r>
    </w:p>
  </w:comment>
  <w:comment w:id="6" w:author="Kemi Ademoye" w:date="2020-04-04T10:01:00Z" w:initials="KA">
    <w:p w14:paraId="79CB6801" w14:textId="19768ACE" w:rsidR="005C3384" w:rsidRDefault="005C3384">
      <w:pPr>
        <w:pStyle w:val="CommentText"/>
      </w:pPr>
      <w:r>
        <w:rPr>
          <w:rStyle w:val="CommentReference"/>
        </w:rPr>
        <w:annotationRef/>
      </w:r>
      <w:r>
        <w:t>Remember that a secondary index is a non-clustered index</w:t>
      </w:r>
      <w:r w:rsidR="006E6B7E">
        <w:t xml:space="preserve"> and it is a separate file containing pointers to each record in the data file.</w:t>
      </w:r>
    </w:p>
  </w:comment>
  <w:comment w:id="7" w:author="Kemi Ademoye" w:date="2020-04-04T10:04:00Z" w:initials="KA">
    <w:p w14:paraId="40F49D53" w14:textId="18F25276" w:rsidR="00911499" w:rsidRDefault="00911499">
      <w:pPr>
        <w:pStyle w:val="CommentText"/>
      </w:pPr>
      <w:r>
        <w:rPr>
          <w:rStyle w:val="CommentReference"/>
        </w:rPr>
        <w:annotationRef/>
      </w:r>
      <w:r>
        <w:t>See earlier comments</w:t>
      </w:r>
    </w:p>
  </w:comment>
  <w:comment w:id="9" w:author="Kemi Ademoye" w:date="2020-04-04T10:06:00Z" w:initials="KA">
    <w:p w14:paraId="473ABFBB" w14:textId="20D4B36B" w:rsidR="00D11BE5" w:rsidRDefault="00D11BE5">
      <w:pPr>
        <w:pStyle w:val="CommentText"/>
      </w:pPr>
      <w:r>
        <w:rPr>
          <w:rStyle w:val="CommentReference"/>
        </w:rPr>
        <w:annotationRef/>
      </w:r>
      <w:r w:rsidR="00B079B4">
        <w:t>Okay, are you proposing replication for these tables that you are not fragmenting? Make this clearer.</w:t>
      </w:r>
    </w:p>
  </w:comment>
  <w:comment w:id="10" w:author="Kemi Ademoye" w:date="2020-04-04T10:08:00Z" w:initials="KA">
    <w:p w14:paraId="329EC99D" w14:textId="6F3F8690" w:rsidR="00715528" w:rsidRDefault="00715528">
      <w:pPr>
        <w:pStyle w:val="CommentText"/>
      </w:pPr>
      <w:r>
        <w:rPr>
          <w:rStyle w:val="CommentReference"/>
        </w:rPr>
        <w:annotationRef/>
      </w:r>
      <w:r>
        <w:t>Again, you need to make the solution you are proposing clearer. That is, if you are creating Vertical fragments, show which columns are in each fragment. Use formatting to also make this clearer.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75B75E" w15:done="0"/>
  <w15:commentEx w15:paraId="1F225EA0" w15:done="0"/>
  <w15:commentEx w15:paraId="0E0073EF" w15:done="0"/>
  <w15:commentEx w15:paraId="79CB6801" w15:done="0"/>
  <w15:commentEx w15:paraId="40F49D53" w15:done="0"/>
  <w15:commentEx w15:paraId="473ABFBB" w15:done="0"/>
  <w15:commentEx w15:paraId="329EC99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5FB65" w14:textId="77777777" w:rsidR="00C53D09" w:rsidRDefault="00C53D09">
      <w:r>
        <w:separator/>
      </w:r>
    </w:p>
  </w:endnote>
  <w:endnote w:type="continuationSeparator" w:id="0">
    <w:p w14:paraId="028B54AB" w14:textId="77777777" w:rsidR="00C53D09" w:rsidRDefault="00C53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4D209" w14:textId="6954FB48" w:rsidR="00C57238" w:rsidRDefault="004B288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311118">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11118">
      <w:rPr>
        <w:b/>
        <w:noProof/>
      </w:rPr>
      <w:t>9</w:t>
    </w:r>
    <w:r>
      <w:rPr>
        <w:b/>
        <w:sz w:val="24"/>
        <w:szCs w:val="24"/>
      </w:rPr>
      <w:fldChar w:fldCharType="end"/>
    </w:r>
  </w:p>
  <w:p w14:paraId="470A831A" w14:textId="77777777" w:rsidR="00C57238" w:rsidRDefault="00C53D09">
    <w:pPr>
      <w:pStyle w:val="Footer1"/>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32E4F" w14:textId="77777777" w:rsidR="00C53D09" w:rsidRDefault="00C53D09">
      <w:r>
        <w:separator/>
      </w:r>
    </w:p>
  </w:footnote>
  <w:footnote w:type="continuationSeparator" w:id="0">
    <w:p w14:paraId="739A02E2" w14:textId="77777777" w:rsidR="00C53D09" w:rsidRDefault="00C53D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7D4C"/>
    <w:multiLevelType w:val="hybridMultilevel"/>
    <w:tmpl w:val="50D68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BDE"/>
    <w:rsid w:val="000B2877"/>
    <w:rsid w:val="001A3D53"/>
    <w:rsid w:val="001E68B5"/>
    <w:rsid w:val="001F446D"/>
    <w:rsid w:val="00212EC3"/>
    <w:rsid w:val="002347F0"/>
    <w:rsid w:val="00270703"/>
    <w:rsid w:val="0028677E"/>
    <w:rsid w:val="002C1581"/>
    <w:rsid w:val="002E23E8"/>
    <w:rsid w:val="00311118"/>
    <w:rsid w:val="00374724"/>
    <w:rsid w:val="003E77AD"/>
    <w:rsid w:val="00417BDE"/>
    <w:rsid w:val="004A669D"/>
    <w:rsid w:val="004B288A"/>
    <w:rsid w:val="005C3384"/>
    <w:rsid w:val="006C5DB1"/>
    <w:rsid w:val="006E6B7E"/>
    <w:rsid w:val="00715528"/>
    <w:rsid w:val="00794F3E"/>
    <w:rsid w:val="007A264C"/>
    <w:rsid w:val="00821EAA"/>
    <w:rsid w:val="008B59BA"/>
    <w:rsid w:val="00911499"/>
    <w:rsid w:val="00960404"/>
    <w:rsid w:val="00965184"/>
    <w:rsid w:val="009E0AEB"/>
    <w:rsid w:val="00A01839"/>
    <w:rsid w:val="00A30C59"/>
    <w:rsid w:val="00A37304"/>
    <w:rsid w:val="00AD2FE9"/>
    <w:rsid w:val="00AE1719"/>
    <w:rsid w:val="00AE5536"/>
    <w:rsid w:val="00B079B4"/>
    <w:rsid w:val="00C53D09"/>
    <w:rsid w:val="00CB618D"/>
    <w:rsid w:val="00D11BE5"/>
    <w:rsid w:val="00D32BC1"/>
    <w:rsid w:val="00D63F9C"/>
    <w:rsid w:val="00F3686A"/>
    <w:rsid w:val="00F53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F3A8"/>
  <w15:chartTrackingRefBased/>
  <w15:docId w15:val="{1E76A49D-7DDA-452C-9F87-7E4A18DF8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BD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17B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17BDE"/>
    <w:pPr>
      <w:keepNext/>
      <w:jc w:val="both"/>
      <w:outlineLvl w:val="1"/>
    </w:pPr>
    <w:rPr>
      <w:b/>
      <w:sz w:val="24"/>
    </w:rPr>
  </w:style>
  <w:style w:type="paragraph" w:styleId="Heading4">
    <w:name w:val="heading 4"/>
    <w:basedOn w:val="Normal"/>
    <w:next w:val="Normal"/>
    <w:link w:val="Heading4Char"/>
    <w:qFormat/>
    <w:rsid w:val="00417BD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17BD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17BDE"/>
    <w:rPr>
      <w:rFonts w:ascii="Times New Roman" w:eastAsia="Times New Roman" w:hAnsi="Times New Roman" w:cs="Times New Roman"/>
      <w:sz w:val="40"/>
      <w:szCs w:val="20"/>
      <w:lang w:eastAsia="en-GB"/>
    </w:rPr>
  </w:style>
  <w:style w:type="paragraph" w:styleId="Header">
    <w:name w:val="header"/>
    <w:basedOn w:val="Normal"/>
    <w:link w:val="HeaderChar"/>
    <w:rsid w:val="00417BDE"/>
    <w:pPr>
      <w:tabs>
        <w:tab w:val="center" w:pos="4153"/>
        <w:tab w:val="right" w:pos="8306"/>
      </w:tabs>
    </w:pPr>
  </w:style>
  <w:style w:type="character" w:customStyle="1" w:styleId="HeaderChar">
    <w:name w:val="Header Char"/>
    <w:basedOn w:val="DefaultParagraphFont"/>
    <w:link w:val="Header"/>
    <w:rsid w:val="00417BD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17BD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17BDE"/>
    <w:pPr>
      <w:spacing w:line="259" w:lineRule="auto"/>
      <w:outlineLvl w:val="9"/>
    </w:pPr>
    <w:rPr>
      <w:lang w:val="en-US" w:eastAsia="en-US"/>
    </w:rPr>
  </w:style>
  <w:style w:type="paragraph" w:styleId="TOC2">
    <w:name w:val="toc 2"/>
    <w:basedOn w:val="Normal"/>
    <w:next w:val="Normal"/>
    <w:autoRedefine/>
    <w:uiPriority w:val="39"/>
    <w:unhideWhenUsed/>
    <w:rsid w:val="00417BDE"/>
    <w:pPr>
      <w:spacing w:after="100"/>
      <w:ind w:left="200"/>
    </w:pPr>
  </w:style>
  <w:style w:type="character" w:styleId="Hyperlink">
    <w:name w:val="Hyperlink"/>
    <w:basedOn w:val="DefaultParagraphFont"/>
    <w:uiPriority w:val="99"/>
    <w:unhideWhenUsed/>
    <w:rsid w:val="00417BDE"/>
    <w:rPr>
      <w:color w:val="0563C1" w:themeColor="hyperlink"/>
      <w:u w:val="single"/>
    </w:rPr>
  </w:style>
  <w:style w:type="paragraph" w:styleId="Bibliography">
    <w:name w:val="Bibliography"/>
    <w:basedOn w:val="Normal"/>
    <w:next w:val="Normal"/>
    <w:uiPriority w:val="37"/>
    <w:unhideWhenUsed/>
    <w:rsid w:val="00D63F9C"/>
  </w:style>
  <w:style w:type="paragraph" w:styleId="TOC1">
    <w:name w:val="toc 1"/>
    <w:basedOn w:val="Normal"/>
    <w:next w:val="Normal"/>
    <w:autoRedefine/>
    <w:uiPriority w:val="39"/>
    <w:unhideWhenUsed/>
    <w:rsid w:val="00D63F9C"/>
    <w:pPr>
      <w:spacing w:after="100"/>
    </w:pPr>
  </w:style>
  <w:style w:type="character" w:styleId="CommentReference">
    <w:name w:val="annotation reference"/>
    <w:basedOn w:val="DefaultParagraphFont"/>
    <w:uiPriority w:val="99"/>
    <w:semiHidden/>
    <w:unhideWhenUsed/>
    <w:rsid w:val="002E23E8"/>
    <w:rPr>
      <w:sz w:val="16"/>
      <w:szCs w:val="16"/>
    </w:rPr>
  </w:style>
  <w:style w:type="paragraph" w:styleId="CommentText">
    <w:name w:val="annotation text"/>
    <w:basedOn w:val="Normal"/>
    <w:link w:val="CommentTextChar"/>
    <w:uiPriority w:val="99"/>
    <w:semiHidden/>
    <w:unhideWhenUsed/>
    <w:rsid w:val="002E23E8"/>
  </w:style>
  <w:style w:type="character" w:customStyle="1" w:styleId="CommentTextChar">
    <w:name w:val="Comment Text Char"/>
    <w:basedOn w:val="DefaultParagraphFont"/>
    <w:link w:val="CommentText"/>
    <w:uiPriority w:val="99"/>
    <w:semiHidden/>
    <w:rsid w:val="002E23E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E23E8"/>
    <w:rPr>
      <w:b/>
      <w:bCs/>
    </w:rPr>
  </w:style>
  <w:style w:type="character" w:customStyle="1" w:styleId="CommentSubjectChar">
    <w:name w:val="Comment Subject Char"/>
    <w:basedOn w:val="CommentTextChar"/>
    <w:link w:val="CommentSubject"/>
    <w:uiPriority w:val="99"/>
    <w:semiHidden/>
    <w:rsid w:val="002E23E8"/>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2E23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3E8"/>
    <w:rPr>
      <w:rFonts w:ascii="Segoe UI" w:eastAsia="Times New Roman" w:hAnsi="Segoe UI" w:cs="Segoe UI"/>
      <w:sz w:val="18"/>
      <w:szCs w:val="18"/>
      <w:lang w:eastAsia="en-GB"/>
    </w:rPr>
  </w:style>
  <w:style w:type="paragraph" w:customStyle="1" w:styleId="Footer1">
    <w:name w:val="Footer1"/>
    <w:basedOn w:val="Normal"/>
    <w:next w:val="Footer"/>
    <w:link w:val="FooterChar"/>
    <w:uiPriority w:val="99"/>
    <w:semiHidden/>
    <w:unhideWhenUsed/>
    <w:rsid w:val="004B288A"/>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1"/>
    <w:uiPriority w:val="99"/>
    <w:semiHidden/>
    <w:rsid w:val="004B288A"/>
  </w:style>
  <w:style w:type="paragraph" w:styleId="Footer">
    <w:name w:val="footer"/>
    <w:basedOn w:val="Normal"/>
    <w:link w:val="FooterChar1"/>
    <w:uiPriority w:val="99"/>
    <w:semiHidden/>
    <w:unhideWhenUsed/>
    <w:rsid w:val="004B288A"/>
    <w:pPr>
      <w:tabs>
        <w:tab w:val="center" w:pos="4513"/>
        <w:tab w:val="right" w:pos="9026"/>
      </w:tabs>
    </w:pPr>
  </w:style>
  <w:style w:type="character" w:customStyle="1" w:styleId="FooterChar1">
    <w:name w:val="Footer Char1"/>
    <w:basedOn w:val="DefaultParagraphFont"/>
    <w:link w:val="Footer"/>
    <w:uiPriority w:val="99"/>
    <w:semiHidden/>
    <w:rsid w:val="004B288A"/>
    <w:rPr>
      <w:rFonts w:ascii="Times New Roman" w:eastAsia="Times New Roman" w:hAnsi="Times New Roman" w:cs="Times New Roman"/>
      <w:sz w:val="20"/>
      <w:szCs w:val="20"/>
      <w:lang w:eastAsia="en-GB"/>
    </w:rPr>
  </w:style>
  <w:style w:type="table" w:styleId="TableGrid">
    <w:name w:val="Table Grid"/>
    <w:basedOn w:val="TableNormal"/>
    <w:uiPriority w:val="39"/>
    <w:rsid w:val="004B2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47352">
      <w:bodyDiv w:val="1"/>
      <w:marLeft w:val="0"/>
      <w:marRight w:val="0"/>
      <w:marTop w:val="0"/>
      <w:marBottom w:val="0"/>
      <w:divBdr>
        <w:top w:val="none" w:sz="0" w:space="0" w:color="auto"/>
        <w:left w:val="none" w:sz="0" w:space="0" w:color="auto"/>
        <w:bottom w:val="none" w:sz="0" w:space="0" w:color="auto"/>
        <w:right w:val="none" w:sz="0" w:space="0" w:color="auto"/>
      </w:divBdr>
    </w:div>
    <w:div w:id="833641860">
      <w:bodyDiv w:val="1"/>
      <w:marLeft w:val="0"/>
      <w:marRight w:val="0"/>
      <w:marTop w:val="0"/>
      <w:marBottom w:val="0"/>
      <w:divBdr>
        <w:top w:val="none" w:sz="0" w:space="0" w:color="auto"/>
        <w:left w:val="none" w:sz="0" w:space="0" w:color="auto"/>
        <w:bottom w:val="none" w:sz="0" w:space="0" w:color="auto"/>
        <w:right w:val="none" w:sz="0" w:space="0" w:color="auto"/>
      </w:divBdr>
    </w:div>
    <w:div w:id="1043561690">
      <w:bodyDiv w:val="1"/>
      <w:marLeft w:val="0"/>
      <w:marRight w:val="0"/>
      <w:marTop w:val="0"/>
      <w:marBottom w:val="0"/>
      <w:divBdr>
        <w:top w:val="none" w:sz="0" w:space="0" w:color="auto"/>
        <w:left w:val="none" w:sz="0" w:space="0" w:color="auto"/>
        <w:bottom w:val="none" w:sz="0" w:space="0" w:color="auto"/>
        <w:right w:val="none" w:sz="0" w:space="0" w:color="auto"/>
      </w:divBdr>
    </w:div>
    <w:div w:id="1097939654">
      <w:bodyDiv w:val="1"/>
      <w:marLeft w:val="0"/>
      <w:marRight w:val="0"/>
      <w:marTop w:val="0"/>
      <w:marBottom w:val="0"/>
      <w:divBdr>
        <w:top w:val="none" w:sz="0" w:space="0" w:color="auto"/>
        <w:left w:val="none" w:sz="0" w:space="0" w:color="auto"/>
        <w:bottom w:val="none" w:sz="0" w:space="0" w:color="auto"/>
        <w:right w:val="none" w:sz="0" w:space="0" w:color="auto"/>
      </w:divBdr>
    </w:div>
    <w:div w:id="1503424225">
      <w:bodyDiv w:val="1"/>
      <w:marLeft w:val="0"/>
      <w:marRight w:val="0"/>
      <w:marTop w:val="0"/>
      <w:marBottom w:val="0"/>
      <w:divBdr>
        <w:top w:val="none" w:sz="0" w:space="0" w:color="auto"/>
        <w:left w:val="none" w:sz="0" w:space="0" w:color="auto"/>
        <w:bottom w:val="none" w:sz="0" w:space="0" w:color="auto"/>
        <w:right w:val="none" w:sz="0" w:space="0" w:color="auto"/>
      </w:divBdr>
    </w:div>
    <w:div w:id="1638561425">
      <w:bodyDiv w:val="1"/>
      <w:marLeft w:val="0"/>
      <w:marRight w:val="0"/>
      <w:marTop w:val="0"/>
      <w:marBottom w:val="0"/>
      <w:divBdr>
        <w:top w:val="none" w:sz="0" w:space="0" w:color="auto"/>
        <w:left w:val="none" w:sz="0" w:space="0" w:color="auto"/>
        <w:bottom w:val="none" w:sz="0" w:space="0" w:color="auto"/>
        <w:right w:val="none" w:sz="0" w:space="0" w:color="auto"/>
      </w:divBdr>
    </w:div>
    <w:div w:id="174240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{84BC6A8B-CF60-4956-A68E-91F1B80B3D43}</b:Guid>
    <b:Title>Clustered and Nonclustered Indexes Described</b:Title>
    <b:Year>2019</b:Year>
    <b:Author>
      <b:Author>
        <b:Corporate>Microsoft</b:Corporate>
      </b:Author>
    </b:Author>
    <b:ProductionCompany>Microsoft</b:ProductionCompany>
    <b:Month>02</b:Month>
    <b:Day>11</b:Day>
    <b:YearAccessed>2020</b:YearAccessed>
    <b:MonthAccessed>03</b:MonthAccessed>
    <b:DayAccessed>22</b:DayAccessed>
    <b:URL>https://docs.microsoft.com/en-us/sql/relational-databases/indexes/clustered-and-nonclustered-indexes-described?view=sql-server-ver15</b:URL>
    <b:RefOrder>2</b:RefOrder>
  </b:Source>
  <b:Source>
    <b:Tag>W3S20</b:Tag>
    <b:SourceType>InternetSite</b:SourceType>
    <b:Guid>{2FB9E77A-9F0E-404B-BB5D-5B9E20EA7DA5}</b:Guid>
    <b:Author>
      <b:Author>
        <b:Corporate>W3Schools</b:Corporate>
      </b:Author>
    </b:Author>
    <b:Title>SQL Create Index Statement</b:Title>
    <b:ProductionCompany>W3Schools</b:ProductionCompany>
    <b:YearAccessed>2020</b:YearAccessed>
    <b:MonthAccessed>03</b:MonthAccessed>
    <b:DayAccessed>22</b:DayAccessed>
    <b:URL>https://www.w3schools.com/sql/sql_create_index.asp</b:URL>
    <b:RefOrder>1</b:RefOrder>
  </b:Source>
</b:Sources>
</file>

<file path=customXml/itemProps1.xml><?xml version="1.0" encoding="utf-8"?>
<ds:datastoreItem xmlns:ds="http://schemas.openxmlformats.org/officeDocument/2006/customXml" ds:itemID="{CD606ACC-45CE-4C09-9E81-E15B12C0D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3156</TotalTime>
  <Pages>9</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Moore (1004334)</dc:creator>
  <cp:keywords/>
  <dc:description/>
  <cp:lastModifiedBy>Kemi Ademoye</cp:lastModifiedBy>
  <cp:revision>23</cp:revision>
  <dcterms:created xsi:type="dcterms:W3CDTF">2020-03-21T17:43:00Z</dcterms:created>
  <dcterms:modified xsi:type="dcterms:W3CDTF">2020-04-06T14:05:00Z</dcterms:modified>
</cp:coreProperties>
</file>