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2DB64" w14:textId="168B335A" w:rsidR="005614C9" w:rsidRDefault="005614C9" w:rsidP="00FC1B1C">
      <w:pPr>
        <w:spacing w:line="360" w:lineRule="auto"/>
        <w:rPr>
          <w:rFonts w:eastAsia="Times New Roman"/>
          <w:b/>
          <w:bCs/>
        </w:rPr>
      </w:pPr>
      <w:r w:rsidRPr="005614C9">
        <w:rPr>
          <w:rFonts w:eastAsia="Times New Roman"/>
          <w:b/>
          <w:bCs/>
          <w:noProof/>
        </w:rPr>
        <w:drawing>
          <wp:inline distT="0" distB="0" distL="0" distR="0" wp14:anchorId="753DC4F4" wp14:editId="36C45751">
            <wp:extent cx="1434243" cy="584200"/>
            <wp:effectExtent l="0" t="0" r="0" b="6350"/>
            <wp:docPr id="1544105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105813" name=""/>
                    <pic:cNvPicPr/>
                  </pic:nvPicPr>
                  <pic:blipFill>
                    <a:blip r:embed="rId7"/>
                    <a:stretch>
                      <a:fillRect/>
                    </a:stretch>
                  </pic:blipFill>
                  <pic:spPr>
                    <a:xfrm>
                      <a:off x="0" y="0"/>
                      <a:ext cx="1435441" cy="584688"/>
                    </a:xfrm>
                    <a:prstGeom prst="rect">
                      <a:avLst/>
                    </a:prstGeom>
                  </pic:spPr>
                </pic:pic>
              </a:graphicData>
            </a:graphic>
          </wp:inline>
        </w:drawing>
      </w:r>
    </w:p>
    <w:p w14:paraId="488E5AE3" w14:textId="77777777" w:rsidR="005614C9" w:rsidRDefault="005614C9">
      <w:pPr>
        <w:spacing w:line="360" w:lineRule="auto"/>
        <w:jc w:val="both"/>
        <w:rPr>
          <w:rFonts w:eastAsia="Times New Roman"/>
          <w:b/>
          <w:bCs/>
        </w:rPr>
      </w:pPr>
    </w:p>
    <w:p w14:paraId="7E84B388" w14:textId="77777777" w:rsidR="00FC1B1C" w:rsidRDefault="00FC1B1C" w:rsidP="00FC1B1C">
      <w:pPr>
        <w:spacing w:line="360" w:lineRule="auto"/>
        <w:jc w:val="center"/>
        <w:rPr>
          <w:rStyle w:val="Strong"/>
          <w:color w:val="1D2125"/>
          <w:sz w:val="36"/>
          <w:szCs w:val="36"/>
        </w:rPr>
      </w:pPr>
      <w:r w:rsidRPr="008375B5">
        <w:rPr>
          <w:rStyle w:val="Strong"/>
          <w:color w:val="1D2125"/>
          <w:sz w:val="36"/>
          <w:szCs w:val="36"/>
        </w:rPr>
        <w:t>Digital Transformation in the Health and Care Professions (BMHP6026</w:t>
      </w:r>
      <w:r>
        <w:rPr>
          <w:rStyle w:val="Strong"/>
          <w:color w:val="1D2125"/>
          <w:sz w:val="36"/>
          <w:szCs w:val="36"/>
        </w:rPr>
        <w:t>)</w:t>
      </w:r>
    </w:p>
    <w:p w14:paraId="43E85F05" w14:textId="77777777" w:rsidR="00FC1B1C" w:rsidRDefault="00FC1B1C" w:rsidP="00FC1B1C">
      <w:pPr>
        <w:spacing w:line="360" w:lineRule="auto"/>
        <w:jc w:val="center"/>
        <w:rPr>
          <w:rStyle w:val="Strong"/>
          <w:color w:val="1D2125"/>
          <w:sz w:val="36"/>
          <w:szCs w:val="36"/>
        </w:rPr>
      </w:pPr>
    </w:p>
    <w:p w14:paraId="44920AF9" w14:textId="77777777" w:rsidR="00FC1B1C" w:rsidRDefault="00FC1B1C" w:rsidP="00FC1B1C">
      <w:pPr>
        <w:spacing w:line="360" w:lineRule="auto"/>
        <w:jc w:val="center"/>
        <w:rPr>
          <w:rStyle w:val="Strong"/>
          <w:color w:val="1D2125"/>
          <w:sz w:val="36"/>
          <w:szCs w:val="36"/>
        </w:rPr>
      </w:pPr>
    </w:p>
    <w:p w14:paraId="31BBC93A" w14:textId="77777777" w:rsidR="00FC1B1C" w:rsidRDefault="00FC1B1C" w:rsidP="00FC1B1C">
      <w:pPr>
        <w:spacing w:line="360" w:lineRule="auto"/>
        <w:rPr>
          <w:rStyle w:val="Strong"/>
          <w:b w:val="0"/>
          <w:bCs w:val="0"/>
          <w:color w:val="1D2125"/>
          <w:sz w:val="32"/>
          <w:szCs w:val="32"/>
        </w:rPr>
      </w:pPr>
      <w:r>
        <w:rPr>
          <w:b/>
          <w:bCs/>
          <w:color w:val="000000"/>
          <w:sz w:val="32"/>
          <w:szCs w:val="32"/>
        </w:rPr>
        <w:t>Component 1: Written Report</w:t>
      </w:r>
    </w:p>
    <w:p w14:paraId="0C237696" w14:textId="0EF60E78" w:rsidR="00FC1B1C" w:rsidRDefault="00FC1B1C" w:rsidP="00FC1B1C">
      <w:pPr>
        <w:spacing w:line="360" w:lineRule="auto"/>
        <w:rPr>
          <w:rStyle w:val="Strong"/>
          <w:color w:val="1D2125"/>
          <w:sz w:val="32"/>
          <w:szCs w:val="32"/>
        </w:rPr>
      </w:pPr>
      <w:r w:rsidRPr="00FC1B1C">
        <w:rPr>
          <w:rStyle w:val="Strong"/>
          <w:color w:val="1D2125"/>
          <w:sz w:val="32"/>
          <w:szCs w:val="32"/>
        </w:rPr>
        <w:t>Assignment Title: Smart Home and Assistive</w:t>
      </w:r>
      <w:r>
        <w:rPr>
          <w:rStyle w:val="Strong"/>
          <w:color w:val="1D2125"/>
          <w:sz w:val="32"/>
          <w:szCs w:val="32"/>
        </w:rPr>
        <w:t xml:space="preserve"> </w:t>
      </w:r>
      <w:r w:rsidRPr="00FC1B1C">
        <w:rPr>
          <w:rStyle w:val="Strong"/>
          <w:color w:val="1D2125"/>
          <w:sz w:val="32"/>
          <w:szCs w:val="32"/>
        </w:rPr>
        <w:t>Technologies in Health and Social Care: A</w:t>
      </w:r>
      <w:r>
        <w:rPr>
          <w:rStyle w:val="Strong"/>
          <w:color w:val="1D2125"/>
          <w:sz w:val="32"/>
          <w:szCs w:val="32"/>
        </w:rPr>
        <w:t xml:space="preserve"> </w:t>
      </w:r>
      <w:r w:rsidRPr="00FC1B1C">
        <w:rPr>
          <w:rStyle w:val="Strong"/>
          <w:color w:val="1D2125"/>
          <w:sz w:val="32"/>
          <w:szCs w:val="32"/>
        </w:rPr>
        <w:t>Critical Evaluation of Digital Transformation</w:t>
      </w:r>
      <w:r>
        <w:rPr>
          <w:rStyle w:val="Strong"/>
          <w:color w:val="1D2125"/>
          <w:sz w:val="32"/>
          <w:szCs w:val="32"/>
        </w:rPr>
        <w:t xml:space="preserve"> </w:t>
      </w:r>
      <w:r w:rsidRPr="00FC1B1C">
        <w:rPr>
          <w:rStyle w:val="Strong"/>
          <w:color w:val="1D2125"/>
          <w:sz w:val="32"/>
          <w:szCs w:val="32"/>
        </w:rPr>
        <w:t xml:space="preserve">Supporting Independent Living </w:t>
      </w:r>
      <w:r w:rsidR="00525C2E" w:rsidRPr="00FC1B1C">
        <w:rPr>
          <w:rStyle w:val="Strong"/>
          <w:color w:val="1D2125"/>
          <w:sz w:val="32"/>
          <w:szCs w:val="32"/>
        </w:rPr>
        <w:t>in</w:t>
      </w:r>
      <w:r w:rsidRPr="00FC1B1C">
        <w:rPr>
          <w:rStyle w:val="Strong"/>
          <w:color w:val="1D2125"/>
          <w:sz w:val="32"/>
          <w:szCs w:val="32"/>
        </w:rPr>
        <w:t xml:space="preserve"> The U</w:t>
      </w:r>
      <w:r>
        <w:rPr>
          <w:rStyle w:val="Strong"/>
          <w:color w:val="1D2125"/>
          <w:sz w:val="32"/>
          <w:szCs w:val="32"/>
        </w:rPr>
        <w:t xml:space="preserve">K </w:t>
      </w:r>
      <w:r w:rsidRPr="00FC1B1C">
        <w:rPr>
          <w:rStyle w:val="Strong"/>
          <w:color w:val="1D2125"/>
          <w:sz w:val="32"/>
          <w:szCs w:val="32"/>
        </w:rPr>
        <w:t xml:space="preserve">Digital Transformation </w:t>
      </w:r>
      <w:r w:rsidR="000A257A" w:rsidRPr="00FC1B1C">
        <w:rPr>
          <w:rStyle w:val="Strong"/>
          <w:color w:val="1D2125"/>
          <w:sz w:val="32"/>
          <w:szCs w:val="32"/>
        </w:rPr>
        <w:t>in</w:t>
      </w:r>
      <w:r w:rsidRPr="00FC1B1C">
        <w:rPr>
          <w:rStyle w:val="Strong"/>
          <w:color w:val="1D2125"/>
          <w:sz w:val="32"/>
          <w:szCs w:val="32"/>
        </w:rPr>
        <w:t xml:space="preserve"> The Health </w:t>
      </w:r>
      <w:r w:rsidR="00A9394D" w:rsidRPr="00FC1B1C">
        <w:rPr>
          <w:rStyle w:val="Strong"/>
          <w:color w:val="1D2125"/>
          <w:sz w:val="32"/>
          <w:szCs w:val="32"/>
        </w:rPr>
        <w:t>and</w:t>
      </w:r>
      <w:r w:rsidRPr="00FC1B1C">
        <w:rPr>
          <w:rStyle w:val="Strong"/>
          <w:color w:val="1D2125"/>
          <w:sz w:val="32"/>
          <w:szCs w:val="32"/>
        </w:rPr>
        <w:t xml:space="preserve"> Care</w:t>
      </w:r>
    </w:p>
    <w:p w14:paraId="47891B07" w14:textId="141B97CA" w:rsidR="00FC1B1C" w:rsidRDefault="00FC1B1C" w:rsidP="002C1CE4">
      <w:pPr>
        <w:spacing w:line="360" w:lineRule="auto"/>
        <w:rPr>
          <w:rStyle w:val="Strong"/>
          <w:color w:val="1D2125"/>
          <w:sz w:val="32"/>
          <w:szCs w:val="32"/>
        </w:rPr>
      </w:pPr>
      <w:r>
        <w:rPr>
          <w:rStyle w:val="Strong"/>
          <w:color w:val="1D2125"/>
          <w:sz w:val="32"/>
          <w:szCs w:val="32"/>
        </w:rPr>
        <w:t>Student name:</w:t>
      </w:r>
      <w:r w:rsidR="002C1CE4">
        <w:rPr>
          <w:rStyle w:val="Strong"/>
          <w:color w:val="1D2125"/>
          <w:sz w:val="32"/>
          <w:szCs w:val="32"/>
        </w:rPr>
        <w:t xml:space="preserve"> </w:t>
      </w:r>
      <w:r w:rsidR="002C1CE4" w:rsidRPr="002C1CE4">
        <w:rPr>
          <w:rStyle w:val="Strong"/>
          <w:color w:val="1D2125"/>
          <w:sz w:val="32"/>
          <w:szCs w:val="32"/>
        </w:rPr>
        <w:t xml:space="preserve">Joyce </w:t>
      </w:r>
      <w:proofErr w:type="spellStart"/>
      <w:r w:rsidR="002C1CE4" w:rsidRPr="002C1CE4">
        <w:rPr>
          <w:rStyle w:val="Strong"/>
          <w:color w:val="1D2125"/>
          <w:sz w:val="32"/>
          <w:szCs w:val="32"/>
        </w:rPr>
        <w:t>Ebihor</w:t>
      </w:r>
      <w:proofErr w:type="spellEnd"/>
    </w:p>
    <w:p w14:paraId="71DEC0C5" w14:textId="10A7CA1B" w:rsidR="00FC1B1C" w:rsidRDefault="00FC1B1C" w:rsidP="00FC1B1C">
      <w:pPr>
        <w:spacing w:line="360" w:lineRule="auto"/>
        <w:rPr>
          <w:rStyle w:val="Strong"/>
          <w:color w:val="1D2125"/>
          <w:sz w:val="32"/>
          <w:szCs w:val="32"/>
        </w:rPr>
      </w:pPr>
      <w:r>
        <w:rPr>
          <w:rStyle w:val="Strong"/>
          <w:color w:val="1D2125"/>
          <w:sz w:val="32"/>
          <w:szCs w:val="32"/>
        </w:rPr>
        <w:t>Student number:</w:t>
      </w:r>
      <w:r w:rsidR="002C1CE4">
        <w:rPr>
          <w:rStyle w:val="Strong"/>
          <w:color w:val="1D2125"/>
          <w:sz w:val="32"/>
          <w:szCs w:val="32"/>
        </w:rPr>
        <w:t xml:space="preserve"> </w:t>
      </w:r>
      <w:r w:rsidR="002C1CE4" w:rsidRPr="002C1CE4">
        <w:rPr>
          <w:rStyle w:val="Strong"/>
          <w:color w:val="1D2125"/>
          <w:sz w:val="32"/>
          <w:szCs w:val="32"/>
        </w:rPr>
        <w:t>2323239</w:t>
      </w:r>
    </w:p>
    <w:p w14:paraId="2056C128" w14:textId="24058F02" w:rsidR="005E02B9" w:rsidRDefault="00FC1B1C" w:rsidP="00FC1B1C">
      <w:pPr>
        <w:spacing w:line="360" w:lineRule="auto"/>
        <w:rPr>
          <w:rFonts w:eastAsia="Times New Roman"/>
          <w:b/>
          <w:bCs/>
          <w:sz w:val="32"/>
          <w:szCs w:val="32"/>
        </w:rPr>
      </w:pPr>
      <w:r>
        <w:rPr>
          <w:rStyle w:val="Strong"/>
          <w:color w:val="1D2125"/>
          <w:sz w:val="32"/>
          <w:szCs w:val="32"/>
        </w:rPr>
        <w:t>Lecturer’s name:</w:t>
      </w:r>
      <w:r w:rsidR="00590FE0">
        <w:rPr>
          <w:rStyle w:val="Strong"/>
          <w:color w:val="1D2125"/>
          <w:sz w:val="32"/>
          <w:szCs w:val="32"/>
        </w:rPr>
        <w:t xml:space="preserve"> </w:t>
      </w:r>
    </w:p>
    <w:p w14:paraId="28318224" w14:textId="77777777" w:rsidR="005E02B9" w:rsidRDefault="005E02B9" w:rsidP="005614C9">
      <w:pPr>
        <w:spacing w:line="360" w:lineRule="auto"/>
        <w:jc w:val="center"/>
        <w:rPr>
          <w:rFonts w:eastAsia="Times New Roman"/>
          <w:b/>
          <w:bCs/>
          <w:sz w:val="32"/>
          <w:szCs w:val="32"/>
        </w:rPr>
      </w:pPr>
    </w:p>
    <w:p w14:paraId="552B8228" w14:textId="30115563" w:rsidR="00470E72" w:rsidRPr="00FE1CD1" w:rsidRDefault="00470E72" w:rsidP="00590FE0">
      <w:pPr>
        <w:spacing w:line="360" w:lineRule="auto"/>
        <w:rPr>
          <w:rFonts w:eastAsia="Times New Roman"/>
          <w:b/>
          <w:bCs/>
        </w:rPr>
      </w:pPr>
      <w:r w:rsidRPr="00FE1CD1">
        <w:rPr>
          <w:rFonts w:eastAsia="Times New Roman"/>
          <w:b/>
          <w:bCs/>
        </w:rPr>
        <w:br w:type="page"/>
      </w:r>
    </w:p>
    <w:sdt>
      <w:sdtPr>
        <w:rPr>
          <w:rFonts w:ascii="Arial" w:eastAsia="Arial" w:hAnsi="Arial" w:cs="Arial"/>
          <w:color w:val="000000" w:themeColor="text1"/>
          <w:sz w:val="22"/>
          <w:szCs w:val="22"/>
          <w:lang w:val="en-GB" w:eastAsia="en-IN"/>
        </w:rPr>
        <w:id w:val="-1095250214"/>
        <w:docPartObj>
          <w:docPartGallery w:val="Table of Contents"/>
          <w:docPartUnique/>
        </w:docPartObj>
      </w:sdtPr>
      <w:sdtEndPr>
        <w:rPr>
          <w:b/>
          <w:bCs/>
          <w:noProof/>
          <w:color w:val="auto"/>
        </w:rPr>
      </w:sdtEndPr>
      <w:sdtContent>
        <w:p w14:paraId="10ABEF85" w14:textId="541C5E57" w:rsidR="00EC7A92" w:rsidRPr="00EC7A92" w:rsidRDefault="00EC7A92" w:rsidP="00EC7A92">
          <w:pPr>
            <w:pStyle w:val="TOCHeading"/>
            <w:spacing w:line="360" w:lineRule="auto"/>
            <w:jc w:val="center"/>
            <w:rPr>
              <w:rFonts w:ascii="Arial" w:hAnsi="Arial" w:cs="Arial"/>
              <w:b/>
              <w:bCs/>
              <w:color w:val="000000" w:themeColor="text1"/>
              <w:sz w:val="24"/>
              <w:szCs w:val="24"/>
            </w:rPr>
          </w:pPr>
          <w:r w:rsidRPr="00EC7A92">
            <w:rPr>
              <w:rFonts w:ascii="Arial" w:hAnsi="Arial" w:cs="Arial"/>
              <w:b/>
              <w:bCs/>
              <w:color w:val="000000" w:themeColor="text1"/>
              <w:sz w:val="24"/>
              <w:szCs w:val="24"/>
            </w:rPr>
            <w:t>Table of Contents</w:t>
          </w:r>
        </w:p>
        <w:p w14:paraId="1780E697" w14:textId="795D933E" w:rsidR="00EC7A92" w:rsidRPr="00EC7A92" w:rsidRDefault="00EC7A92" w:rsidP="00EC7A92">
          <w:pPr>
            <w:pStyle w:val="TOC1"/>
            <w:tabs>
              <w:tab w:val="right" w:leader="dot" w:pos="9019"/>
            </w:tabs>
            <w:spacing w:line="360" w:lineRule="auto"/>
            <w:jc w:val="both"/>
            <w:rPr>
              <w:noProof/>
              <w:color w:val="000000" w:themeColor="text1"/>
            </w:rPr>
          </w:pPr>
          <w:r w:rsidRPr="00EC7A92">
            <w:rPr>
              <w:color w:val="000000" w:themeColor="text1"/>
            </w:rPr>
            <w:fldChar w:fldCharType="begin"/>
          </w:r>
          <w:r w:rsidRPr="00EC7A92">
            <w:rPr>
              <w:color w:val="000000" w:themeColor="text1"/>
            </w:rPr>
            <w:instrText xml:space="preserve"> TOC \o "1-3" \h \z \u </w:instrText>
          </w:r>
          <w:r w:rsidRPr="00EC7A92">
            <w:rPr>
              <w:color w:val="000000" w:themeColor="text1"/>
            </w:rPr>
            <w:fldChar w:fldCharType="separate"/>
          </w:r>
          <w:hyperlink w:anchor="_Toc223618494" w:history="1">
            <w:r w:rsidRPr="00EC7A92">
              <w:rPr>
                <w:rStyle w:val="Hyperlink"/>
                <w:noProof/>
                <w:color w:val="000000" w:themeColor="text1"/>
              </w:rPr>
              <w:t>Introduction</w:t>
            </w:r>
            <w:r w:rsidRPr="00EC7A92">
              <w:rPr>
                <w:noProof/>
                <w:webHidden/>
                <w:color w:val="000000" w:themeColor="text1"/>
              </w:rPr>
              <w:tab/>
            </w:r>
            <w:r w:rsidRPr="00EC7A92">
              <w:rPr>
                <w:noProof/>
                <w:webHidden/>
                <w:color w:val="000000" w:themeColor="text1"/>
              </w:rPr>
              <w:fldChar w:fldCharType="begin"/>
            </w:r>
            <w:r w:rsidRPr="00EC7A92">
              <w:rPr>
                <w:noProof/>
                <w:webHidden/>
                <w:color w:val="000000" w:themeColor="text1"/>
              </w:rPr>
              <w:instrText xml:space="preserve"> PAGEREF _Toc223618494 \h </w:instrText>
            </w:r>
            <w:r w:rsidRPr="00EC7A92">
              <w:rPr>
                <w:noProof/>
                <w:webHidden/>
                <w:color w:val="000000" w:themeColor="text1"/>
              </w:rPr>
            </w:r>
            <w:r w:rsidRPr="00EC7A92">
              <w:rPr>
                <w:noProof/>
                <w:webHidden/>
                <w:color w:val="000000" w:themeColor="text1"/>
              </w:rPr>
              <w:fldChar w:fldCharType="separate"/>
            </w:r>
            <w:r w:rsidR="00FE7A14">
              <w:rPr>
                <w:noProof/>
                <w:webHidden/>
                <w:color w:val="000000" w:themeColor="text1"/>
              </w:rPr>
              <w:t>3</w:t>
            </w:r>
            <w:r w:rsidRPr="00EC7A92">
              <w:rPr>
                <w:noProof/>
                <w:webHidden/>
                <w:color w:val="000000" w:themeColor="text1"/>
              </w:rPr>
              <w:fldChar w:fldCharType="end"/>
            </w:r>
          </w:hyperlink>
        </w:p>
        <w:p w14:paraId="471ADF42" w14:textId="138ADA26" w:rsidR="00EC7A92" w:rsidRPr="00EC7A92" w:rsidRDefault="009C1B9C" w:rsidP="00EC7A92">
          <w:pPr>
            <w:pStyle w:val="TOC1"/>
            <w:tabs>
              <w:tab w:val="right" w:leader="dot" w:pos="9019"/>
            </w:tabs>
            <w:spacing w:line="360" w:lineRule="auto"/>
            <w:jc w:val="both"/>
            <w:rPr>
              <w:noProof/>
              <w:color w:val="000000" w:themeColor="text1"/>
            </w:rPr>
          </w:pPr>
          <w:hyperlink w:anchor="_Toc223618495" w:history="1">
            <w:r w:rsidR="00EC7A92" w:rsidRPr="00EC7A92">
              <w:rPr>
                <w:rStyle w:val="Hyperlink"/>
                <w:noProof/>
                <w:color w:val="000000" w:themeColor="text1"/>
              </w:rPr>
              <w:t>Overview of Smart Home &amp; Assistive Technologies</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_Toc223618495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3</w:t>
            </w:r>
            <w:r w:rsidR="00EC7A92" w:rsidRPr="00EC7A92">
              <w:rPr>
                <w:noProof/>
                <w:webHidden/>
                <w:color w:val="000000" w:themeColor="text1"/>
              </w:rPr>
              <w:fldChar w:fldCharType="end"/>
            </w:r>
          </w:hyperlink>
        </w:p>
        <w:p w14:paraId="6CF3CDDA" w14:textId="65429143" w:rsidR="00EC7A92" w:rsidRPr="00EC7A92" w:rsidRDefault="009C1B9C" w:rsidP="00EC7A92">
          <w:pPr>
            <w:pStyle w:val="TOC1"/>
            <w:tabs>
              <w:tab w:val="right" w:leader="dot" w:pos="9019"/>
            </w:tabs>
            <w:spacing w:line="360" w:lineRule="auto"/>
            <w:jc w:val="both"/>
            <w:rPr>
              <w:noProof/>
              <w:color w:val="000000" w:themeColor="text1"/>
            </w:rPr>
          </w:pPr>
          <w:hyperlink w:anchor="_Toc223618496" w:history="1">
            <w:r w:rsidR="00EC7A92" w:rsidRPr="00EC7A92">
              <w:rPr>
                <w:rStyle w:val="Hyperlink"/>
                <w:noProof/>
                <w:color w:val="000000" w:themeColor="text1"/>
              </w:rPr>
              <w:t>Effect on Health and Social Care Workforce</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_Toc223618496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5</w:t>
            </w:r>
            <w:r w:rsidR="00EC7A92" w:rsidRPr="00EC7A92">
              <w:rPr>
                <w:noProof/>
                <w:webHidden/>
                <w:color w:val="000000" w:themeColor="text1"/>
              </w:rPr>
              <w:fldChar w:fldCharType="end"/>
            </w:r>
          </w:hyperlink>
        </w:p>
        <w:p w14:paraId="602D0D18" w14:textId="4965732B" w:rsidR="00EC7A92" w:rsidRPr="00EC7A92" w:rsidRDefault="009C1B9C" w:rsidP="00EC7A92">
          <w:pPr>
            <w:pStyle w:val="TOC1"/>
            <w:tabs>
              <w:tab w:val="right" w:leader="dot" w:pos="9019"/>
            </w:tabs>
            <w:spacing w:line="360" w:lineRule="auto"/>
            <w:jc w:val="both"/>
            <w:rPr>
              <w:noProof/>
              <w:color w:val="000000" w:themeColor="text1"/>
            </w:rPr>
          </w:pPr>
          <w:hyperlink w:anchor="_Toc223618497" w:history="1">
            <w:r w:rsidR="00EC7A92" w:rsidRPr="00EC7A92">
              <w:rPr>
                <w:rStyle w:val="Hyperlink"/>
                <w:noProof/>
                <w:color w:val="000000" w:themeColor="text1"/>
              </w:rPr>
              <w:t>Impact on Service Delivery</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_Toc223618497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6</w:t>
            </w:r>
            <w:r w:rsidR="00EC7A92" w:rsidRPr="00EC7A92">
              <w:rPr>
                <w:noProof/>
                <w:webHidden/>
                <w:color w:val="000000" w:themeColor="text1"/>
              </w:rPr>
              <w:fldChar w:fldCharType="end"/>
            </w:r>
          </w:hyperlink>
        </w:p>
        <w:p w14:paraId="3B5C36F3" w14:textId="543F0454" w:rsidR="00EC7A92" w:rsidRPr="00EC7A92" w:rsidRDefault="009C1B9C" w:rsidP="00EC7A92">
          <w:pPr>
            <w:pStyle w:val="TOC1"/>
            <w:tabs>
              <w:tab w:val="right" w:leader="dot" w:pos="9019"/>
            </w:tabs>
            <w:spacing w:line="360" w:lineRule="auto"/>
            <w:jc w:val="both"/>
            <w:rPr>
              <w:noProof/>
              <w:color w:val="000000" w:themeColor="text1"/>
            </w:rPr>
          </w:pPr>
          <w:hyperlink w:anchor="_Toc223618498" w:history="1">
            <w:r w:rsidR="00EC7A92" w:rsidRPr="00EC7A92">
              <w:rPr>
                <w:rStyle w:val="Hyperlink"/>
                <w:noProof/>
                <w:color w:val="000000" w:themeColor="text1"/>
              </w:rPr>
              <w:t>Impact on Patients / Service Users</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_Toc223618498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6</w:t>
            </w:r>
            <w:r w:rsidR="00EC7A92" w:rsidRPr="00EC7A92">
              <w:rPr>
                <w:noProof/>
                <w:webHidden/>
                <w:color w:val="000000" w:themeColor="text1"/>
              </w:rPr>
              <w:fldChar w:fldCharType="end"/>
            </w:r>
          </w:hyperlink>
        </w:p>
        <w:p w14:paraId="5BB4CAF6" w14:textId="0C7AC058" w:rsidR="00EC7A92" w:rsidRPr="00EC7A92" w:rsidRDefault="009C1B9C" w:rsidP="00EC7A92">
          <w:pPr>
            <w:pStyle w:val="TOC1"/>
            <w:tabs>
              <w:tab w:val="right" w:leader="dot" w:pos="9019"/>
            </w:tabs>
            <w:spacing w:line="360" w:lineRule="auto"/>
            <w:jc w:val="both"/>
            <w:rPr>
              <w:noProof/>
              <w:color w:val="000000" w:themeColor="text1"/>
            </w:rPr>
          </w:pPr>
          <w:hyperlink w:anchor="_Toc223618499" w:history="1">
            <w:r w:rsidR="00EC7A92" w:rsidRPr="00EC7A92">
              <w:rPr>
                <w:rStyle w:val="Hyperlink"/>
                <w:noProof/>
                <w:color w:val="000000" w:themeColor="text1"/>
              </w:rPr>
              <w:t>Impact on Communities</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_Toc223618499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7</w:t>
            </w:r>
            <w:r w:rsidR="00EC7A92" w:rsidRPr="00EC7A92">
              <w:rPr>
                <w:noProof/>
                <w:webHidden/>
                <w:color w:val="000000" w:themeColor="text1"/>
              </w:rPr>
              <w:fldChar w:fldCharType="end"/>
            </w:r>
          </w:hyperlink>
        </w:p>
        <w:p w14:paraId="41DB3288" w14:textId="28458B69" w:rsidR="00EC7A92" w:rsidRPr="00EC7A92" w:rsidRDefault="009C1B9C" w:rsidP="00EC7A92">
          <w:pPr>
            <w:pStyle w:val="TOC1"/>
            <w:tabs>
              <w:tab w:val="right" w:leader="dot" w:pos="9019"/>
            </w:tabs>
            <w:spacing w:line="360" w:lineRule="auto"/>
            <w:jc w:val="both"/>
            <w:rPr>
              <w:noProof/>
              <w:color w:val="000000" w:themeColor="text1"/>
            </w:rPr>
          </w:pPr>
          <w:hyperlink w:anchor="_Toc223618500" w:history="1">
            <w:r w:rsidR="00EC7A92" w:rsidRPr="00EC7A92">
              <w:rPr>
                <w:rStyle w:val="Hyperlink"/>
                <w:noProof/>
                <w:color w:val="000000" w:themeColor="text1"/>
              </w:rPr>
              <w:t>Critical Evaluation (Benefits vs Limitations)</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_Toc223618500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8</w:t>
            </w:r>
            <w:r w:rsidR="00EC7A92" w:rsidRPr="00EC7A92">
              <w:rPr>
                <w:noProof/>
                <w:webHidden/>
                <w:color w:val="000000" w:themeColor="text1"/>
              </w:rPr>
              <w:fldChar w:fldCharType="end"/>
            </w:r>
          </w:hyperlink>
        </w:p>
        <w:p w14:paraId="112E6C37" w14:textId="0729A7BB" w:rsidR="00EC7A92" w:rsidRPr="00EC7A92" w:rsidRDefault="009C1B9C" w:rsidP="00EC7A92">
          <w:pPr>
            <w:pStyle w:val="TOC1"/>
            <w:tabs>
              <w:tab w:val="right" w:leader="dot" w:pos="9019"/>
            </w:tabs>
            <w:spacing w:line="360" w:lineRule="auto"/>
            <w:jc w:val="both"/>
            <w:rPr>
              <w:noProof/>
              <w:color w:val="000000" w:themeColor="text1"/>
            </w:rPr>
          </w:pPr>
          <w:hyperlink w:anchor="_Toc223618501" w:history="1">
            <w:r w:rsidR="00EC7A92" w:rsidRPr="00EC7A92">
              <w:rPr>
                <w:rStyle w:val="Hyperlink"/>
                <w:noProof/>
                <w:color w:val="000000" w:themeColor="text1"/>
              </w:rPr>
              <w:t>Conclusion</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_Toc223618501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9</w:t>
            </w:r>
            <w:r w:rsidR="00EC7A92" w:rsidRPr="00EC7A92">
              <w:rPr>
                <w:noProof/>
                <w:webHidden/>
                <w:color w:val="000000" w:themeColor="text1"/>
              </w:rPr>
              <w:fldChar w:fldCharType="end"/>
            </w:r>
          </w:hyperlink>
        </w:p>
        <w:p w14:paraId="3CFA4788" w14:textId="3C484444" w:rsidR="00EC7A92" w:rsidRPr="00EC7A92" w:rsidRDefault="009C1B9C" w:rsidP="00EC7A92">
          <w:pPr>
            <w:pStyle w:val="TOC1"/>
            <w:tabs>
              <w:tab w:val="right" w:leader="dot" w:pos="9019"/>
            </w:tabs>
            <w:spacing w:line="360" w:lineRule="auto"/>
            <w:jc w:val="both"/>
            <w:rPr>
              <w:noProof/>
              <w:color w:val="000000" w:themeColor="text1"/>
            </w:rPr>
          </w:pPr>
          <w:hyperlink w:anchor="_Toc223618502" w:history="1">
            <w:r w:rsidR="00EC7A92" w:rsidRPr="00EC7A92">
              <w:rPr>
                <w:rStyle w:val="Hyperlink"/>
                <w:noProof/>
                <w:color w:val="000000" w:themeColor="text1"/>
                <w:lang w:val="en-US"/>
              </w:rPr>
              <w:t>References</w:t>
            </w:r>
            <w:r w:rsidR="00EC7A92" w:rsidRPr="00EC7A92">
              <w:rPr>
                <w:noProof/>
                <w:webHidden/>
                <w:color w:val="000000" w:themeColor="text1"/>
              </w:rPr>
              <w:tab/>
            </w:r>
            <w:r w:rsidR="00EC7A92" w:rsidRPr="00EC7A92">
              <w:rPr>
                <w:noProof/>
                <w:webHidden/>
                <w:color w:val="000000" w:themeColor="text1"/>
              </w:rPr>
              <w:fldChar w:fldCharType="begin"/>
            </w:r>
            <w:r w:rsidR="00EC7A92" w:rsidRPr="00EC7A92">
              <w:rPr>
                <w:noProof/>
                <w:webHidden/>
                <w:color w:val="000000" w:themeColor="text1"/>
              </w:rPr>
              <w:instrText xml:space="preserve"> PAGEREF _Toc223618502 \h </w:instrText>
            </w:r>
            <w:r w:rsidR="00EC7A92" w:rsidRPr="00EC7A92">
              <w:rPr>
                <w:noProof/>
                <w:webHidden/>
                <w:color w:val="000000" w:themeColor="text1"/>
              </w:rPr>
            </w:r>
            <w:r w:rsidR="00EC7A92" w:rsidRPr="00EC7A92">
              <w:rPr>
                <w:noProof/>
                <w:webHidden/>
                <w:color w:val="000000" w:themeColor="text1"/>
              </w:rPr>
              <w:fldChar w:fldCharType="separate"/>
            </w:r>
            <w:r w:rsidR="00FE7A14">
              <w:rPr>
                <w:noProof/>
                <w:webHidden/>
                <w:color w:val="000000" w:themeColor="text1"/>
              </w:rPr>
              <w:t>10</w:t>
            </w:r>
            <w:r w:rsidR="00EC7A92" w:rsidRPr="00EC7A92">
              <w:rPr>
                <w:noProof/>
                <w:webHidden/>
                <w:color w:val="000000" w:themeColor="text1"/>
              </w:rPr>
              <w:fldChar w:fldCharType="end"/>
            </w:r>
          </w:hyperlink>
        </w:p>
        <w:p w14:paraId="2F1082CE" w14:textId="134B8AE6" w:rsidR="00EC7A92" w:rsidRDefault="00EC7A92" w:rsidP="00EC7A92">
          <w:pPr>
            <w:spacing w:line="360" w:lineRule="auto"/>
            <w:jc w:val="both"/>
          </w:pPr>
          <w:r w:rsidRPr="00EC7A92">
            <w:rPr>
              <w:b/>
              <w:bCs/>
              <w:noProof/>
              <w:color w:val="000000" w:themeColor="text1"/>
            </w:rPr>
            <w:fldChar w:fldCharType="end"/>
          </w:r>
        </w:p>
      </w:sdtContent>
    </w:sdt>
    <w:p w14:paraId="1436B19C" w14:textId="77777777" w:rsidR="0062059F" w:rsidRDefault="0062059F">
      <w:pPr>
        <w:rPr>
          <w:b/>
          <w:sz w:val="28"/>
          <w:szCs w:val="40"/>
        </w:rPr>
      </w:pPr>
      <w:r>
        <w:br w:type="page"/>
      </w:r>
    </w:p>
    <w:p w14:paraId="3172C318" w14:textId="64EDDCA6" w:rsidR="00CA614B" w:rsidRPr="00FE1CD1" w:rsidRDefault="00E60851" w:rsidP="0062059F">
      <w:pPr>
        <w:pStyle w:val="Heading1"/>
      </w:pPr>
      <w:bookmarkStart w:id="0" w:name="_Toc223618494"/>
      <w:r w:rsidRPr="00FE1CD1">
        <w:lastRenderedPageBreak/>
        <w:t>Introduction</w:t>
      </w:r>
      <w:bookmarkEnd w:id="0"/>
      <w:r w:rsidRPr="00FE1CD1">
        <w:t xml:space="preserve"> </w:t>
      </w:r>
    </w:p>
    <w:p w14:paraId="5C6CAA73" w14:textId="30B52570" w:rsidR="00CA614B" w:rsidRPr="00FE1CD1" w:rsidRDefault="00E60851">
      <w:pPr>
        <w:spacing w:line="360" w:lineRule="auto"/>
        <w:jc w:val="both"/>
        <w:rPr>
          <w:rFonts w:eastAsia="Times New Roman"/>
        </w:rPr>
      </w:pPr>
      <w:r w:rsidRPr="00FE1CD1">
        <w:rPr>
          <w:rFonts w:eastAsia="Times New Roman"/>
        </w:rPr>
        <w:t xml:space="preserve">Smart home and assistive technologies </w:t>
      </w:r>
      <w:r w:rsidR="00ED04A0" w:rsidRPr="00FE1CD1">
        <w:rPr>
          <w:rFonts w:eastAsia="Times New Roman"/>
        </w:rPr>
        <w:t>support</w:t>
      </w:r>
      <w:r w:rsidRPr="00FE1CD1">
        <w:rPr>
          <w:rFonts w:eastAsia="Times New Roman"/>
        </w:rPr>
        <w:t xml:space="preserve"> ensure independent living for seniors and people with disabilities by </w:t>
      </w:r>
      <w:r w:rsidR="00237D68" w:rsidRPr="00FE1CD1">
        <w:rPr>
          <w:rFonts w:eastAsia="Times New Roman"/>
        </w:rPr>
        <w:t>assuring</w:t>
      </w:r>
      <w:r w:rsidR="00787608" w:rsidRPr="00FE1CD1">
        <w:rPr>
          <w:rFonts w:eastAsia="Times New Roman"/>
        </w:rPr>
        <w:t xml:space="preserve"> </w:t>
      </w:r>
      <w:r w:rsidRPr="00FE1CD1">
        <w:rPr>
          <w:rFonts w:eastAsia="Times New Roman"/>
        </w:rPr>
        <w:t xml:space="preserve">remote or voice-controlled management of lighting, security, and appliances. </w:t>
      </w:r>
      <w:r w:rsidR="00C03A62" w:rsidRPr="00FE1CD1">
        <w:rPr>
          <w:rFonts w:eastAsia="Times New Roman"/>
        </w:rPr>
        <w:t>Therefore</w:t>
      </w:r>
      <w:r w:rsidR="002C71C0" w:rsidRPr="00FE1CD1">
        <w:rPr>
          <w:rFonts w:eastAsia="Times New Roman"/>
        </w:rPr>
        <w:t>, the k</w:t>
      </w:r>
      <w:r w:rsidRPr="00FE1CD1">
        <w:rPr>
          <w:rFonts w:eastAsia="Times New Roman"/>
        </w:rPr>
        <w:t xml:space="preserve">ey solutions </w:t>
      </w:r>
      <w:r w:rsidR="00DC13F2" w:rsidRPr="00FE1CD1">
        <w:rPr>
          <w:rFonts w:eastAsia="Times New Roman"/>
        </w:rPr>
        <w:t>including</w:t>
      </w:r>
      <w:r w:rsidRPr="00FE1CD1">
        <w:rPr>
          <w:rFonts w:eastAsia="Times New Roman"/>
        </w:rPr>
        <w:t xml:space="preserve"> Alexa, Google Home, automated sensors, smart locks, and voice-controlled, Wi-Fi-connected devices </w:t>
      </w:r>
      <w:r w:rsidR="006E07C5" w:rsidRPr="00FE1CD1">
        <w:rPr>
          <w:rFonts w:eastAsia="Times New Roman"/>
        </w:rPr>
        <w:t>which developed</w:t>
      </w:r>
      <w:r w:rsidR="007C1DFF" w:rsidRPr="00FE1CD1">
        <w:rPr>
          <w:rFonts w:eastAsia="Times New Roman"/>
        </w:rPr>
        <w:t xml:space="preserve"> the</w:t>
      </w:r>
      <w:r w:rsidRPr="00FE1CD1">
        <w:rPr>
          <w:rFonts w:eastAsia="Times New Roman"/>
        </w:rPr>
        <w:t xml:space="preserve"> accessibility, </w:t>
      </w:r>
      <w:r w:rsidR="00124FF7" w:rsidRPr="00FE1CD1">
        <w:rPr>
          <w:rFonts w:eastAsia="Times New Roman"/>
        </w:rPr>
        <w:t xml:space="preserve">safety, </w:t>
      </w:r>
      <w:r w:rsidRPr="00FE1CD1">
        <w:rPr>
          <w:rFonts w:eastAsia="Times New Roman"/>
        </w:rPr>
        <w:t xml:space="preserve">and convenience, </w:t>
      </w:r>
      <w:r w:rsidR="009B05FB" w:rsidRPr="00FE1CD1">
        <w:rPr>
          <w:rFonts w:eastAsia="Times New Roman"/>
        </w:rPr>
        <w:t>reducing the</w:t>
      </w:r>
      <w:r w:rsidR="006D2B3E" w:rsidRPr="00FE1CD1">
        <w:rPr>
          <w:rFonts w:eastAsia="Times New Roman"/>
        </w:rPr>
        <w:t xml:space="preserve"> </w:t>
      </w:r>
      <w:r w:rsidRPr="00FE1CD1">
        <w:rPr>
          <w:rFonts w:eastAsia="Times New Roman"/>
        </w:rPr>
        <w:t xml:space="preserve">caregiver burden. Digital technologies are developing across different sectors, which makes individuals </w:t>
      </w:r>
      <w:r w:rsidR="008404BA" w:rsidRPr="00FE1CD1">
        <w:rPr>
          <w:rFonts w:eastAsia="Times New Roman"/>
        </w:rPr>
        <w:t>lives</w:t>
      </w:r>
      <w:r w:rsidRPr="00FE1CD1">
        <w:rPr>
          <w:rFonts w:eastAsia="Times New Roman"/>
        </w:rPr>
        <w:t xml:space="preserve"> </w:t>
      </w:r>
      <w:r w:rsidR="008404BA" w:rsidRPr="00FE1CD1">
        <w:rPr>
          <w:rFonts w:eastAsia="Times New Roman"/>
        </w:rPr>
        <w:t>easier</w:t>
      </w:r>
      <w:r w:rsidRPr="00FE1CD1">
        <w:rPr>
          <w:rFonts w:eastAsia="Times New Roman"/>
        </w:rPr>
        <w:t>. Therefore, modern technologies updated the health and social care services and also enhanced the patient satisfaction rate.</w:t>
      </w:r>
      <w:r w:rsidR="00534F8A" w:rsidRPr="00FE1CD1">
        <w:rPr>
          <w:rFonts w:eastAsia="Times New Roman"/>
        </w:rPr>
        <w:t xml:space="preserve"> </w:t>
      </w:r>
      <w:r w:rsidRPr="00FE1CD1">
        <w:rPr>
          <w:rFonts w:eastAsia="Times New Roman"/>
        </w:rPr>
        <w:t xml:space="preserve">To monitor and support individuals’ health and safety, smart technology has been introduced in the digital systems installed in homes, including automation, sensors and internet-connected devices. The report is going to evaluate the application of smart home and assistive technologies across the UK health and social care. </w:t>
      </w:r>
    </w:p>
    <w:p w14:paraId="4FD3DC1D" w14:textId="77777777" w:rsidR="00CA614B" w:rsidRPr="00FE1CD1" w:rsidRDefault="00E60851" w:rsidP="0062059F">
      <w:pPr>
        <w:pStyle w:val="Heading1"/>
      </w:pPr>
      <w:bookmarkStart w:id="1" w:name="_Toc223618495"/>
      <w:r w:rsidRPr="00FE1CD1">
        <w:t>Overview of Smart Home &amp; Assistive Technologies</w:t>
      </w:r>
      <w:bookmarkEnd w:id="1"/>
      <w:r w:rsidRPr="00FE1CD1">
        <w:t xml:space="preserve"> </w:t>
      </w:r>
    </w:p>
    <w:p w14:paraId="0DB01250" w14:textId="56D65C0E" w:rsidR="00CA614B" w:rsidRPr="00FE1CD1" w:rsidRDefault="00E60851">
      <w:pPr>
        <w:spacing w:line="360" w:lineRule="auto"/>
        <w:jc w:val="both"/>
        <w:rPr>
          <w:rFonts w:eastAsia="Times New Roman"/>
        </w:rPr>
      </w:pPr>
      <w:r w:rsidRPr="00FE1CD1">
        <w:rPr>
          <w:rFonts w:eastAsia="Times New Roman"/>
        </w:rPr>
        <w:t xml:space="preserve">Smart home and digital technologies support people to stay independently in their homes along with appropriate care and support services. Smart home and assistive technologies leverage a combination of IoT (Internet of Things) connectivity, AI, and specialised interfaces to increase the quality of life (Wilson et al. 2023). There are some key technologies which include Wi-Fi/Zigbee/Bluetooth connected sensors, voice-activated virtual assistants, automated environmental controls, smart security systems, and adaptive interfaces such as sip-and-puff, eye gaze, and mobility trackers (Gibson et al. 2025). The </w:t>
      </w:r>
      <w:r w:rsidR="00DA3250" w:rsidRPr="00FE1CD1">
        <w:rPr>
          <w:rFonts w:eastAsia="Times New Roman"/>
        </w:rPr>
        <w:t>application</w:t>
      </w:r>
      <w:r w:rsidRPr="00FE1CD1">
        <w:rPr>
          <w:rFonts w:eastAsia="Times New Roman"/>
        </w:rPr>
        <w:t xml:space="preserve"> of smart technology to </w:t>
      </w:r>
      <w:r w:rsidR="00982ADF" w:rsidRPr="00FE1CD1">
        <w:rPr>
          <w:rFonts w:eastAsia="Times New Roman"/>
        </w:rPr>
        <w:t xml:space="preserve">assist the </w:t>
      </w:r>
      <w:r w:rsidRPr="00FE1CD1">
        <w:rPr>
          <w:rFonts w:eastAsia="Times New Roman"/>
        </w:rPr>
        <w:t xml:space="preserve">older adults, people with disabilities, and individuals with long-term </w:t>
      </w:r>
      <w:r w:rsidR="001346F6" w:rsidRPr="00FE1CD1">
        <w:rPr>
          <w:rFonts w:eastAsia="Times New Roman"/>
        </w:rPr>
        <w:t xml:space="preserve">or chronic </w:t>
      </w:r>
      <w:r w:rsidRPr="00FE1CD1">
        <w:rPr>
          <w:rFonts w:eastAsia="Times New Roman"/>
        </w:rPr>
        <w:t xml:space="preserve">health </w:t>
      </w:r>
      <w:r w:rsidR="00150D65" w:rsidRPr="00FE1CD1">
        <w:rPr>
          <w:rFonts w:eastAsia="Times New Roman"/>
        </w:rPr>
        <w:t>situation,</w:t>
      </w:r>
    </w:p>
    <w:p w14:paraId="36BB4F5F" w14:textId="77777777" w:rsidR="00CA614B" w:rsidRPr="00FE1CD1" w:rsidRDefault="00E60851" w:rsidP="00956B64">
      <w:pPr>
        <w:spacing w:line="360" w:lineRule="auto"/>
        <w:jc w:val="center"/>
        <w:rPr>
          <w:rFonts w:eastAsia="Times New Roman"/>
        </w:rPr>
      </w:pPr>
      <w:r w:rsidRPr="00FE1CD1">
        <w:rPr>
          <w:rFonts w:eastAsia="Times New Roman"/>
          <w:noProof/>
        </w:rPr>
        <w:lastRenderedPageBreak/>
        <w:drawing>
          <wp:inline distT="114300" distB="114300" distL="114300" distR="114300" wp14:anchorId="6C65A16C" wp14:editId="0B1BF84A">
            <wp:extent cx="5731200" cy="3149600"/>
            <wp:effectExtent l="76200" t="76200" r="136525" b="1270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149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E0ADDA" w14:textId="77777777" w:rsidR="00CA614B" w:rsidRPr="00FE1CD1" w:rsidRDefault="00E60851" w:rsidP="00956B64">
      <w:pPr>
        <w:spacing w:line="360" w:lineRule="auto"/>
        <w:jc w:val="center"/>
        <w:rPr>
          <w:rFonts w:eastAsia="Times New Roman"/>
          <w:b/>
          <w:bCs/>
        </w:rPr>
      </w:pPr>
      <w:r w:rsidRPr="00FE1CD1">
        <w:rPr>
          <w:rFonts w:eastAsia="Times New Roman"/>
          <w:b/>
          <w:bCs/>
        </w:rPr>
        <w:t>Figure 1: Adoption of smart technologies across the UK</w:t>
      </w:r>
    </w:p>
    <w:p w14:paraId="287A62D5" w14:textId="77777777" w:rsidR="00CA614B" w:rsidRPr="00FE1CD1" w:rsidRDefault="00E60851" w:rsidP="00956B64">
      <w:pPr>
        <w:spacing w:line="360" w:lineRule="auto"/>
        <w:jc w:val="center"/>
        <w:rPr>
          <w:rFonts w:eastAsia="Times New Roman"/>
        </w:rPr>
      </w:pPr>
      <w:r w:rsidRPr="00FE1CD1">
        <w:rPr>
          <w:rFonts w:eastAsia="Times New Roman"/>
        </w:rPr>
        <w:t xml:space="preserve">(Source: </w:t>
      </w:r>
      <w:proofErr w:type="spellStart"/>
      <w:r w:rsidRPr="00FE1CD1">
        <w:rPr>
          <w:rFonts w:eastAsia="Times New Roman"/>
        </w:rPr>
        <w:t>Grandviewresearch</w:t>
      </w:r>
      <w:proofErr w:type="spellEnd"/>
      <w:r w:rsidRPr="00FE1CD1">
        <w:rPr>
          <w:rFonts w:eastAsia="Times New Roman"/>
        </w:rPr>
        <w:t>, 2022)</w:t>
      </w:r>
    </w:p>
    <w:p w14:paraId="7A2E48A9" w14:textId="089223FA" w:rsidR="00CA614B" w:rsidRPr="00FE1CD1" w:rsidRDefault="00E60851">
      <w:pPr>
        <w:spacing w:line="360" w:lineRule="auto"/>
        <w:jc w:val="both"/>
        <w:rPr>
          <w:rFonts w:eastAsia="Times New Roman"/>
        </w:rPr>
      </w:pPr>
      <w:r w:rsidRPr="00FE1CD1">
        <w:rPr>
          <w:rFonts w:eastAsia="Times New Roman"/>
        </w:rPr>
        <w:t xml:space="preserve">Figure 1 represents the use of smart technologies across the UK. It has been </w:t>
      </w:r>
      <w:r w:rsidR="00FF39CA" w:rsidRPr="00FE1CD1">
        <w:rPr>
          <w:rFonts w:eastAsia="Times New Roman"/>
        </w:rPr>
        <w:t>estimated</w:t>
      </w:r>
      <w:r w:rsidRPr="00FE1CD1">
        <w:rPr>
          <w:rFonts w:eastAsia="Times New Roman"/>
        </w:rPr>
        <w:t xml:space="preserve"> that the </w:t>
      </w:r>
      <w:r w:rsidR="00B906FD" w:rsidRPr="00FE1CD1">
        <w:rPr>
          <w:rFonts w:eastAsia="Times New Roman"/>
        </w:rPr>
        <w:t xml:space="preserve">in 2022, </w:t>
      </w:r>
      <w:r w:rsidRPr="00FE1CD1">
        <w:rPr>
          <w:rFonts w:eastAsia="Times New Roman"/>
        </w:rPr>
        <w:t xml:space="preserve">UK smart home automation market </w:t>
      </w:r>
      <w:r w:rsidR="007E756E" w:rsidRPr="00FE1CD1">
        <w:rPr>
          <w:rFonts w:eastAsia="Times New Roman"/>
        </w:rPr>
        <w:t>generated</w:t>
      </w:r>
      <w:r w:rsidRPr="00FE1CD1">
        <w:rPr>
          <w:rFonts w:eastAsia="Times New Roman"/>
        </w:rPr>
        <w:t xml:space="preserve"> a revenue of USD 4,305.6 million </w:t>
      </w:r>
      <w:r w:rsidR="00FB575F" w:rsidRPr="00FE1CD1">
        <w:rPr>
          <w:rFonts w:eastAsia="Times New Roman"/>
        </w:rPr>
        <w:t>in and</w:t>
      </w:r>
      <w:r w:rsidRPr="00FE1CD1">
        <w:rPr>
          <w:rFonts w:eastAsia="Times New Roman"/>
        </w:rPr>
        <w:t xml:space="preserve"> it is also </w:t>
      </w:r>
      <w:r w:rsidR="005E093E" w:rsidRPr="00FE1CD1">
        <w:rPr>
          <w:rFonts w:eastAsia="Times New Roman"/>
        </w:rPr>
        <w:t>estimated</w:t>
      </w:r>
      <w:r w:rsidRPr="00FE1CD1">
        <w:rPr>
          <w:rFonts w:eastAsia="Times New Roman"/>
        </w:rPr>
        <w:t xml:space="preserve"> to reach USD 27,737.6 million by 2030 (</w:t>
      </w:r>
      <w:proofErr w:type="spellStart"/>
      <w:r w:rsidRPr="00FE1CD1">
        <w:rPr>
          <w:rFonts w:eastAsia="Times New Roman"/>
        </w:rPr>
        <w:t>Grandviewresearch</w:t>
      </w:r>
      <w:proofErr w:type="spellEnd"/>
      <w:r w:rsidRPr="00FE1CD1">
        <w:rPr>
          <w:rFonts w:eastAsia="Times New Roman"/>
        </w:rPr>
        <w:t xml:space="preserve">, 2022). The UK market is estimated to </w:t>
      </w:r>
      <w:r w:rsidR="00ED2D02" w:rsidRPr="00FE1CD1">
        <w:rPr>
          <w:rFonts w:eastAsia="Times New Roman"/>
        </w:rPr>
        <w:t>increase</w:t>
      </w:r>
      <w:r w:rsidRPr="00FE1CD1">
        <w:rPr>
          <w:rFonts w:eastAsia="Times New Roman"/>
        </w:rPr>
        <w:t xml:space="preserve"> at a CAGR of 26.2% from 2023 to 2030. In regard to the segment, security &amp; access controls were the largest revenue-producing products in 2022. Therefore, home healthcare is the most </w:t>
      </w:r>
      <w:r w:rsidR="005C278F" w:rsidRPr="00FE1CD1">
        <w:rPr>
          <w:rFonts w:eastAsia="Times New Roman"/>
        </w:rPr>
        <w:t xml:space="preserve">significant </w:t>
      </w:r>
      <w:r w:rsidRPr="00FE1CD1">
        <w:rPr>
          <w:rFonts w:eastAsia="Times New Roman"/>
        </w:rPr>
        <w:t xml:space="preserve">product segment </w:t>
      </w:r>
      <w:r w:rsidR="00E17BCF" w:rsidRPr="00FE1CD1">
        <w:rPr>
          <w:rFonts w:eastAsia="Times New Roman"/>
        </w:rPr>
        <w:t>recording</w:t>
      </w:r>
      <w:r w:rsidRPr="00FE1CD1">
        <w:rPr>
          <w:rFonts w:eastAsia="Times New Roman"/>
        </w:rPr>
        <w:t xml:space="preserve"> the fastest growth during the forecast period. Therefore, it has been </w:t>
      </w:r>
      <w:r w:rsidR="00430A43" w:rsidRPr="00FE1CD1">
        <w:rPr>
          <w:rFonts w:eastAsia="Times New Roman"/>
        </w:rPr>
        <w:t>estimated</w:t>
      </w:r>
      <w:r w:rsidRPr="00FE1CD1">
        <w:rPr>
          <w:rFonts w:eastAsia="Times New Roman"/>
        </w:rPr>
        <w:t xml:space="preserve"> that the UK is </w:t>
      </w:r>
      <w:r w:rsidR="00EF5844" w:rsidRPr="00FE1CD1">
        <w:rPr>
          <w:rFonts w:eastAsia="Times New Roman"/>
        </w:rPr>
        <w:t xml:space="preserve">referred as </w:t>
      </w:r>
      <w:r w:rsidRPr="00FE1CD1">
        <w:rPr>
          <w:rFonts w:eastAsia="Times New Roman"/>
        </w:rPr>
        <w:t xml:space="preserve">the fastest-growing market across Europe, and it is also </w:t>
      </w:r>
      <w:r w:rsidR="007E6B3A" w:rsidRPr="00FE1CD1">
        <w:rPr>
          <w:rFonts w:eastAsia="Times New Roman"/>
        </w:rPr>
        <w:t>recorded</w:t>
      </w:r>
      <w:r w:rsidRPr="00FE1CD1">
        <w:rPr>
          <w:rFonts w:eastAsia="Times New Roman"/>
        </w:rPr>
        <w:t xml:space="preserve"> to reach USD 27,737.6 million by 2030 (</w:t>
      </w:r>
      <w:proofErr w:type="spellStart"/>
      <w:r w:rsidRPr="00FE1CD1">
        <w:rPr>
          <w:rFonts w:eastAsia="Times New Roman"/>
        </w:rPr>
        <w:t>Grandviewresearch</w:t>
      </w:r>
      <w:proofErr w:type="spellEnd"/>
      <w:r w:rsidRPr="00FE1CD1">
        <w:rPr>
          <w:rFonts w:eastAsia="Times New Roman"/>
        </w:rPr>
        <w:t>, 2022).</w:t>
      </w:r>
    </w:p>
    <w:p w14:paraId="5CA67FF1" w14:textId="77777777" w:rsidR="00CA614B" w:rsidRPr="00FE1CD1" w:rsidRDefault="00E60851">
      <w:pPr>
        <w:spacing w:line="360" w:lineRule="auto"/>
        <w:jc w:val="both"/>
        <w:rPr>
          <w:rFonts w:eastAsia="Times New Roman"/>
        </w:rPr>
      </w:pPr>
      <w:r w:rsidRPr="00FE1CD1">
        <w:rPr>
          <w:rFonts w:eastAsia="Times New Roman"/>
        </w:rPr>
        <w:t>Smart Home Technology refers to the network of digital devices that are installed across the home environment, which can be immediately navigated and acknowledge the different situations respectively (Russell et al. 2025). Meanwhile, these systems include door sensors, temperature sensors, motion sensors and automated alarms. As an illustration, motion sensors can easily identify the alert that can be sent to carers, family members, or healthcare professionals.</w:t>
      </w:r>
    </w:p>
    <w:p w14:paraId="7A8726D3" w14:textId="77777777" w:rsidR="00CA614B" w:rsidRPr="00FE1CD1" w:rsidRDefault="00E60851">
      <w:pPr>
        <w:spacing w:line="360" w:lineRule="auto"/>
        <w:jc w:val="both"/>
        <w:rPr>
          <w:rFonts w:eastAsia="Times New Roman"/>
        </w:rPr>
      </w:pPr>
      <w:r w:rsidRPr="00FE1CD1">
        <w:rPr>
          <w:rFonts w:eastAsia="Times New Roman"/>
        </w:rPr>
        <w:t xml:space="preserve">Another assistive technology also includes tools such as voice-activated assistants, emergency call buttons, medication reminder devices, and fall detection alarms. However, a voice assistant can support the users in controlling lights, request help using simple voice commands and also make calls (Whitfield and Hamblin, 2025). </w:t>
      </w:r>
    </w:p>
    <w:p w14:paraId="2DE96A89" w14:textId="67278C8B" w:rsidR="00CA614B" w:rsidRPr="00FE1CD1" w:rsidRDefault="00E60851">
      <w:pPr>
        <w:spacing w:line="360" w:lineRule="auto"/>
        <w:jc w:val="both"/>
        <w:rPr>
          <w:rFonts w:eastAsia="Times New Roman"/>
        </w:rPr>
      </w:pPr>
      <w:r w:rsidRPr="00FE1CD1">
        <w:rPr>
          <w:rFonts w:eastAsia="Times New Roman"/>
        </w:rPr>
        <w:lastRenderedPageBreak/>
        <w:t xml:space="preserve">Telecare is a popular system which is used in the UK to give appropriate services and notifications to its users. Telecare services have been offered to healthcare professionals and carers to navigate the individuals remotely by digital services installed in their homes (Jentoft, 2023). These services are </w:t>
      </w:r>
      <w:r w:rsidR="00F02ACF" w:rsidRPr="00FE1CD1">
        <w:rPr>
          <w:rFonts w:eastAsia="Times New Roman"/>
        </w:rPr>
        <w:t>meanwhile</w:t>
      </w:r>
      <w:r w:rsidRPr="00FE1CD1">
        <w:rPr>
          <w:rFonts w:eastAsia="Times New Roman"/>
        </w:rPr>
        <w:t xml:space="preserve"> </w:t>
      </w:r>
      <w:r w:rsidR="00630205" w:rsidRPr="00FE1CD1">
        <w:rPr>
          <w:rFonts w:eastAsia="Times New Roman"/>
        </w:rPr>
        <w:t>supported</w:t>
      </w:r>
      <w:r w:rsidRPr="00FE1CD1">
        <w:rPr>
          <w:rFonts w:eastAsia="Times New Roman"/>
        </w:rPr>
        <w:t xml:space="preserve"> by the organisations, </w:t>
      </w:r>
      <w:r w:rsidR="0045379D" w:rsidRPr="00FE1CD1">
        <w:rPr>
          <w:rFonts w:eastAsia="Times New Roman"/>
        </w:rPr>
        <w:t>such as</w:t>
      </w:r>
      <w:r w:rsidRPr="00FE1CD1">
        <w:rPr>
          <w:rFonts w:eastAsia="Times New Roman"/>
        </w:rPr>
        <w:t xml:space="preserve"> the National Health Service and local social care providers.</w:t>
      </w:r>
    </w:p>
    <w:p w14:paraId="6EA8C33D" w14:textId="61843FF9" w:rsidR="00CA614B" w:rsidRPr="00FE1CD1" w:rsidRDefault="00E60851">
      <w:pPr>
        <w:spacing w:line="360" w:lineRule="auto"/>
        <w:jc w:val="both"/>
        <w:rPr>
          <w:rFonts w:eastAsia="Times New Roman"/>
        </w:rPr>
      </w:pPr>
      <w:r w:rsidRPr="00FE1CD1">
        <w:rPr>
          <w:rFonts w:eastAsia="Times New Roman"/>
        </w:rPr>
        <w:t xml:space="preserve">Since the </w:t>
      </w:r>
      <w:r w:rsidR="00662B0D" w:rsidRPr="00FE1CD1">
        <w:rPr>
          <w:rFonts w:eastAsia="Times New Roman"/>
        </w:rPr>
        <w:t>implementation</w:t>
      </w:r>
      <w:r w:rsidRPr="00FE1CD1">
        <w:rPr>
          <w:rFonts w:eastAsia="Times New Roman"/>
        </w:rPr>
        <w:t xml:space="preserve"> of these technologies has </w:t>
      </w:r>
      <w:r w:rsidR="00954E7A" w:rsidRPr="00FE1CD1">
        <w:rPr>
          <w:rFonts w:eastAsia="Times New Roman"/>
        </w:rPr>
        <w:t>reached</w:t>
      </w:r>
      <w:r w:rsidRPr="00FE1CD1">
        <w:rPr>
          <w:rFonts w:eastAsia="Times New Roman"/>
        </w:rPr>
        <w:t xml:space="preserve">, healthcare providers look for ways to </w:t>
      </w:r>
      <w:r w:rsidR="00B4544A" w:rsidRPr="00FE1CD1">
        <w:rPr>
          <w:rFonts w:eastAsia="Times New Roman"/>
        </w:rPr>
        <w:t>balance</w:t>
      </w:r>
      <w:r w:rsidRPr="00FE1CD1">
        <w:rPr>
          <w:rFonts w:eastAsia="Times New Roman"/>
        </w:rPr>
        <w:t xml:space="preserve"> the </w:t>
      </w:r>
      <w:r w:rsidR="00B00CC7" w:rsidRPr="00FE1CD1">
        <w:rPr>
          <w:rFonts w:eastAsia="Times New Roman"/>
        </w:rPr>
        <w:t xml:space="preserve">increasing requirements </w:t>
      </w:r>
      <w:r w:rsidRPr="00FE1CD1">
        <w:rPr>
          <w:rFonts w:eastAsia="Times New Roman"/>
        </w:rPr>
        <w:t xml:space="preserve">for their services (Zhang et al. 2023). Smart and assistive technologies </w:t>
      </w:r>
      <w:r w:rsidR="00B32DBB" w:rsidRPr="00FE1CD1">
        <w:rPr>
          <w:rFonts w:eastAsia="Times New Roman"/>
        </w:rPr>
        <w:t>decreased</w:t>
      </w:r>
      <w:r w:rsidRPr="00FE1CD1">
        <w:rPr>
          <w:rFonts w:eastAsia="Times New Roman"/>
        </w:rPr>
        <w:t xml:space="preserve"> the </w:t>
      </w:r>
      <w:r w:rsidR="00A41F7B" w:rsidRPr="00FE1CD1">
        <w:rPr>
          <w:rFonts w:eastAsia="Times New Roman"/>
        </w:rPr>
        <w:t>stress</w:t>
      </w:r>
      <w:r w:rsidRPr="00FE1CD1">
        <w:rPr>
          <w:rFonts w:eastAsia="Times New Roman"/>
        </w:rPr>
        <w:t xml:space="preserve"> on hospitals and care homes </w:t>
      </w:r>
      <w:r w:rsidR="005C275C" w:rsidRPr="00FE1CD1">
        <w:rPr>
          <w:rFonts w:eastAsia="Times New Roman"/>
        </w:rPr>
        <w:t>through assuring</w:t>
      </w:r>
      <w:r w:rsidRPr="00FE1CD1">
        <w:rPr>
          <w:rFonts w:eastAsia="Times New Roman"/>
        </w:rPr>
        <w:t xml:space="preserve"> people to </w:t>
      </w:r>
      <w:r w:rsidR="00444F53" w:rsidRPr="00FE1CD1">
        <w:rPr>
          <w:rFonts w:eastAsia="Times New Roman"/>
        </w:rPr>
        <w:t>get suitable</w:t>
      </w:r>
      <w:r w:rsidRPr="00FE1CD1">
        <w:rPr>
          <w:rFonts w:eastAsia="Times New Roman"/>
        </w:rPr>
        <w:t xml:space="preserve"> support and services when </w:t>
      </w:r>
      <w:r w:rsidR="00174CC1" w:rsidRPr="00FE1CD1">
        <w:rPr>
          <w:rFonts w:eastAsia="Times New Roman"/>
        </w:rPr>
        <w:t xml:space="preserve">required. </w:t>
      </w:r>
      <w:r w:rsidRPr="00FE1CD1">
        <w:rPr>
          <w:rFonts w:eastAsia="Times New Roman"/>
        </w:rPr>
        <w:t xml:space="preserve"> </w:t>
      </w:r>
    </w:p>
    <w:p w14:paraId="5B56E136" w14:textId="310B5A0D" w:rsidR="00CA614B" w:rsidRPr="00FE1CD1" w:rsidRDefault="00101A40" w:rsidP="00550245">
      <w:pPr>
        <w:pStyle w:val="Heading1"/>
      </w:pPr>
      <w:bookmarkStart w:id="2" w:name="_Toc223618496"/>
      <w:r w:rsidRPr="00FE1CD1">
        <w:t>Effect on Health and Social Care Workforce</w:t>
      </w:r>
      <w:bookmarkEnd w:id="2"/>
      <w:r w:rsidRPr="00FE1CD1">
        <w:t xml:space="preserve"> </w:t>
      </w:r>
    </w:p>
    <w:p w14:paraId="2F0ABDBE" w14:textId="334D2664" w:rsidR="00CA614B" w:rsidRPr="00FE1CD1" w:rsidRDefault="00E60851">
      <w:pPr>
        <w:spacing w:line="360" w:lineRule="auto"/>
        <w:jc w:val="both"/>
        <w:rPr>
          <w:rFonts w:eastAsia="Times New Roman"/>
        </w:rPr>
      </w:pPr>
      <w:r w:rsidRPr="00FE1CD1">
        <w:rPr>
          <w:rFonts w:eastAsia="Times New Roman"/>
        </w:rPr>
        <w:t xml:space="preserve">The introduction of smart home and assistive technologies has </w:t>
      </w:r>
      <w:r w:rsidR="002A7347" w:rsidRPr="00FE1CD1">
        <w:rPr>
          <w:rFonts w:eastAsia="Times New Roman"/>
        </w:rPr>
        <w:t>transformed</w:t>
      </w:r>
      <w:r w:rsidRPr="00FE1CD1">
        <w:rPr>
          <w:rFonts w:eastAsia="Times New Roman"/>
        </w:rPr>
        <w:t xml:space="preserve"> the roles and responsibilities of health and social care professionals </w:t>
      </w:r>
      <w:r w:rsidR="00C04834" w:rsidRPr="00FE1CD1">
        <w:rPr>
          <w:rFonts w:eastAsia="Times New Roman"/>
        </w:rPr>
        <w:t>in</w:t>
      </w:r>
      <w:r w:rsidRPr="00FE1CD1">
        <w:rPr>
          <w:rFonts w:eastAsia="Times New Roman"/>
        </w:rPr>
        <w:t xml:space="preserve"> the UK. These digital innovations have </w:t>
      </w:r>
      <w:r w:rsidR="00DA1901" w:rsidRPr="00FE1CD1">
        <w:rPr>
          <w:rFonts w:eastAsia="Times New Roman"/>
        </w:rPr>
        <w:t>generated</w:t>
      </w:r>
      <w:r w:rsidRPr="00FE1CD1">
        <w:rPr>
          <w:rFonts w:eastAsia="Times New Roman"/>
        </w:rPr>
        <w:t xml:space="preserve"> new ways for healthcare </w:t>
      </w:r>
      <w:r w:rsidR="00A541D9" w:rsidRPr="00FE1CD1">
        <w:rPr>
          <w:rFonts w:eastAsia="Times New Roman"/>
        </w:rPr>
        <w:t>staffs</w:t>
      </w:r>
      <w:r w:rsidRPr="00FE1CD1">
        <w:rPr>
          <w:rFonts w:eastAsia="Times New Roman"/>
        </w:rPr>
        <w:t xml:space="preserve"> to </w:t>
      </w:r>
      <w:r w:rsidR="006D2CBB" w:rsidRPr="00FE1CD1">
        <w:rPr>
          <w:rFonts w:eastAsia="Times New Roman"/>
        </w:rPr>
        <w:t>monitor</w:t>
      </w:r>
      <w:r w:rsidRPr="00FE1CD1">
        <w:rPr>
          <w:rFonts w:eastAsia="Times New Roman"/>
        </w:rPr>
        <w:t xml:space="preserve"> and </w:t>
      </w:r>
      <w:r w:rsidR="00290820" w:rsidRPr="00FE1CD1">
        <w:rPr>
          <w:rFonts w:eastAsia="Times New Roman"/>
        </w:rPr>
        <w:t xml:space="preserve">assist </w:t>
      </w:r>
      <w:r w:rsidRPr="00FE1CD1">
        <w:rPr>
          <w:rFonts w:eastAsia="Times New Roman"/>
        </w:rPr>
        <w:t xml:space="preserve">patients remotely, while also </w:t>
      </w:r>
      <w:r w:rsidR="002E0662" w:rsidRPr="00FE1CD1">
        <w:rPr>
          <w:rFonts w:eastAsia="Times New Roman"/>
        </w:rPr>
        <w:t>requi</w:t>
      </w:r>
      <w:r w:rsidR="00CF3F77" w:rsidRPr="00FE1CD1">
        <w:rPr>
          <w:rFonts w:eastAsia="Times New Roman"/>
        </w:rPr>
        <w:t>ring</w:t>
      </w:r>
      <w:r w:rsidRPr="00FE1CD1">
        <w:rPr>
          <w:rFonts w:eastAsia="Times New Roman"/>
        </w:rPr>
        <w:t xml:space="preserve"> staff to </w:t>
      </w:r>
      <w:r w:rsidR="00D443B1" w:rsidRPr="00FE1CD1">
        <w:rPr>
          <w:rFonts w:eastAsia="Times New Roman"/>
        </w:rPr>
        <w:t>developed</w:t>
      </w:r>
      <w:r w:rsidRPr="00FE1CD1">
        <w:rPr>
          <w:rFonts w:eastAsia="Times New Roman"/>
        </w:rPr>
        <w:t xml:space="preserve"> the new competencies and skills (Adams et al. 2025). Automated systems, </w:t>
      </w:r>
      <w:r w:rsidR="00C62A4B" w:rsidRPr="00FE1CD1">
        <w:rPr>
          <w:rFonts w:eastAsia="Times New Roman"/>
        </w:rPr>
        <w:t>including</w:t>
      </w:r>
      <w:r w:rsidRPr="00FE1CD1">
        <w:rPr>
          <w:rFonts w:eastAsia="Times New Roman"/>
        </w:rPr>
        <w:t xml:space="preserve"> sensors and automated alerts, </w:t>
      </w:r>
      <w:r w:rsidR="00D87E3A" w:rsidRPr="00FE1CD1">
        <w:rPr>
          <w:rFonts w:eastAsia="Times New Roman"/>
        </w:rPr>
        <w:t>offers</w:t>
      </w:r>
      <w:r w:rsidRPr="00FE1CD1">
        <w:rPr>
          <w:rFonts w:eastAsia="Times New Roman"/>
        </w:rPr>
        <w:t xml:space="preserve"> healthcare professionals to monitor their patients without always being physically present in the home. </w:t>
      </w:r>
      <w:r w:rsidR="00260D70" w:rsidRPr="00FE1CD1">
        <w:rPr>
          <w:rFonts w:eastAsia="Times New Roman"/>
        </w:rPr>
        <w:t>Alo</w:t>
      </w:r>
      <w:r w:rsidR="00C90E79" w:rsidRPr="00FE1CD1">
        <w:rPr>
          <w:rFonts w:eastAsia="Times New Roman"/>
        </w:rPr>
        <w:t>n</w:t>
      </w:r>
      <w:r w:rsidR="00260D70" w:rsidRPr="00FE1CD1">
        <w:rPr>
          <w:rFonts w:eastAsia="Times New Roman"/>
        </w:rPr>
        <w:t xml:space="preserve">g with the </w:t>
      </w:r>
      <w:r w:rsidRPr="00FE1CD1">
        <w:rPr>
          <w:rFonts w:eastAsia="Times New Roman"/>
        </w:rPr>
        <w:t xml:space="preserve">systems </w:t>
      </w:r>
      <w:r w:rsidR="00E33465" w:rsidRPr="00FE1CD1">
        <w:rPr>
          <w:rFonts w:eastAsia="Times New Roman"/>
        </w:rPr>
        <w:t>such as</w:t>
      </w:r>
      <w:r w:rsidRPr="00FE1CD1">
        <w:rPr>
          <w:rFonts w:eastAsia="Times New Roman"/>
        </w:rPr>
        <w:t xml:space="preserve"> Telecare, healthcare </w:t>
      </w:r>
      <w:r w:rsidR="009151A3" w:rsidRPr="00FE1CD1">
        <w:rPr>
          <w:rFonts w:eastAsia="Times New Roman"/>
        </w:rPr>
        <w:t>employees</w:t>
      </w:r>
      <w:r w:rsidRPr="00FE1CD1">
        <w:rPr>
          <w:rFonts w:eastAsia="Times New Roman"/>
        </w:rPr>
        <w:t xml:space="preserve"> can </w:t>
      </w:r>
      <w:r w:rsidR="002B0BCA" w:rsidRPr="00FE1CD1">
        <w:rPr>
          <w:rFonts w:eastAsia="Times New Roman"/>
        </w:rPr>
        <w:t>get</w:t>
      </w:r>
      <w:r w:rsidRPr="00FE1CD1">
        <w:rPr>
          <w:rFonts w:eastAsia="Times New Roman"/>
        </w:rPr>
        <w:t xml:space="preserve"> real-time information about a person’s safety and daily activities (Pirzada et al. 2022). </w:t>
      </w:r>
      <w:r w:rsidR="00182E7B" w:rsidRPr="00FE1CD1">
        <w:rPr>
          <w:rFonts w:eastAsia="Times New Roman"/>
        </w:rPr>
        <w:t>For an example</w:t>
      </w:r>
      <w:r w:rsidRPr="00FE1CD1">
        <w:rPr>
          <w:rFonts w:eastAsia="Times New Roman"/>
        </w:rPr>
        <w:t xml:space="preserve">, motion sensors can alert carers if individuals have fallen or if unusual activity patterns </w:t>
      </w:r>
      <w:r w:rsidR="00140274" w:rsidRPr="00FE1CD1">
        <w:rPr>
          <w:rFonts w:eastAsia="Times New Roman"/>
        </w:rPr>
        <w:t>have</w:t>
      </w:r>
      <w:r w:rsidR="00834D3E" w:rsidRPr="00FE1CD1">
        <w:rPr>
          <w:rFonts w:eastAsia="Times New Roman"/>
        </w:rPr>
        <w:t xml:space="preserve"> been detected</w:t>
      </w:r>
      <w:r w:rsidRPr="00FE1CD1">
        <w:rPr>
          <w:rFonts w:eastAsia="Times New Roman"/>
        </w:rPr>
        <w:t xml:space="preserve">. This supports the professionals to </w:t>
      </w:r>
      <w:r w:rsidR="00140274" w:rsidRPr="00FE1CD1">
        <w:rPr>
          <w:rFonts w:eastAsia="Times New Roman"/>
        </w:rPr>
        <w:t>acknowledge</w:t>
      </w:r>
      <w:r w:rsidR="00E21848" w:rsidRPr="00FE1CD1">
        <w:rPr>
          <w:rFonts w:eastAsia="Times New Roman"/>
        </w:rPr>
        <w:t xml:space="preserve"> in more foster way</w:t>
      </w:r>
      <w:r w:rsidRPr="00FE1CD1">
        <w:rPr>
          <w:rFonts w:eastAsia="Times New Roman"/>
        </w:rPr>
        <w:t xml:space="preserve"> to emergencies and </w:t>
      </w:r>
      <w:r w:rsidR="00C64FCE" w:rsidRPr="00FE1CD1">
        <w:rPr>
          <w:rFonts w:eastAsia="Times New Roman"/>
        </w:rPr>
        <w:t xml:space="preserve">give the </w:t>
      </w:r>
      <w:r w:rsidRPr="00FE1CD1">
        <w:rPr>
          <w:rFonts w:eastAsia="Times New Roman"/>
        </w:rPr>
        <w:t>timely support.</w:t>
      </w:r>
    </w:p>
    <w:p w14:paraId="4A1DF5CB" w14:textId="2895318B" w:rsidR="00CA614B" w:rsidRPr="00FE1CD1" w:rsidRDefault="00CE03FA">
      <w:pPr>
        <w:spacing w:line="360" w:lineRule="auto"/>
        <w:jc w:val="both"/>
        <w:rPr>
          <w:rFonts w:eastAsia="Times New Roman"/>
        </w:rPr>
      </w:pPr>
      <w:r w:rsidRPr="00FE1CD1">
        <w:rPr>
          <w:rFonts w:eastAsia="Times New Roman"/>
        </w:rPr>
        <w:t xml:space="preserve">The key change needed across the healthcare </w:t>
      </w:r>
      <w:r w:rsidR="00296278" w:rsidRPr="00FE1CD1">
        <w:rPr>
          <w:rFonts w:eastAsia="Times New Roman"/>
        </w:rPr>
        <w:t>industry</w:t>
      </w:r>
      <w:r w:rsidR="003B42AA" w:rsidRPr="00FE1CD1">
        <w:rPr>
          <w:rFonts w:eastAsia="Times New Roman"/>
        </w:rPr>
        <w:t xml:space="preserve"> </w:t>
      </w:r>
      <w:r w:rsidRPr="00FE1CD1">
        <w:rPr>
          <w:rFonts w:eastAsia="Times New Roman"/>
        </w:rPr>
        <w:t xml:space="preserve">is the </w:t>
      </w:r>
      <w:r w:rsidR="00BB6263" w:rsidRPr="00FE1CD1">
        <w:rPr>
          <w:rFonts w:eastAsia="Times New Roman"/>
        </w:rPr>
        <w:t>integratio</w:t>
      </w:r>
      <w:r w:rsidRPr="00FE1CD1">
        <w:rPr>
          <w:rFonts w:eastAsia="Times New Roman"/>
        </w:rPr>
        <w:t xml:space="preserve">n of digital skills, where healthcare professionals are now </w:t>
      </w:r>
      <w:r w:rsidR="002106F4" w:rsidRPr="00FE1CD1">
        <w:rPr>
          <w:rFonts w:eastAsia="Times New Roman"/>
        </w:rPr>
        <w:t>needed</w:t>
      </w:r>
      <w:r w:rsidRPr="00FE1CD1">
        <w:rPr>
          <w:rFonts w:eastAsia="Times New Roman"/>
        </w:rPr>
        <w:t xml:space="preserve"> to </w:t>
      </w:r>
      <w:r w:rsidR="008F3DFA" w:rsidRPr="00FE1CD1">
        <w:rPr>
          <w:rFonts w:eastAsia="Times New Roman"/>
        </w:rPr>
        <w:t xml:space="preserve">identify </w:t>
      </w:r>
      <w:r w:rsidRPr="00FE1CD1">
        <w:rPr>
          <w:rFonts w:eastAsia="Times New Roman"/>
        </w:rPr>
        <w:t xml:space="preserve">how to </w:t>
      </w:r>
      <w:r w:rsidR="00522767" w:rsidRPr="00FE1CD1">
        <w:rPr>
          <w:rFonts w:eastAsia="Times New Roman"/>
        </w:rPr>
        <w:t>conduct</w:t>
      </w:r>
      <w:r w:rsidRPr="00FE1CD1">
        <w:rPr>
          <w:rFonts w:eastAsia="Times New Roman"/>
        </w:rPr>
        <w:t xml:space="preserve"> and </w:t>
      </w:r>
      <w:r w:rsidR="00B770DA" w:rsidRPr="00FE1CD1">
        <w:rPr>
          <w:rFonts w:eastAsia="Times New Roman"/>
        </w:rPr>
        <w:t xml:space="preserve">balanced the </w:t>
      </w:r>
      <w:r w:rsidRPr="00FE1CD1">
        <w:rPr>
          <w:rFonts w:eastAsia="Times New Roman"/>
        </w:rPr>
        <w:t xml:space="preserve">Smart Home Technology and Assistive Technology (Orrell et al. 2022). Staff </w:t>
      </w:r>
      <w:r w:rsidR="004E2FFD" w:rsidRPr="00FE1CD1">
        <w:rPr>
          <w:rFonts w:eastAsia="Times New Roman"/>
        </w:rPr>
        <w:t xml:space="preserve">may </w:t>
      </w:r>
      <w:r w:rsidRPr="00FE1CD1">
        <w:rPr>
          <w:rFonts w:eastAsia="Times New Roman"/>
        </w:rPr>
        <w:t xml:space="preserve">also </w:t>
      </w:r>
      <w:r w:rsidR="001805DD" w:rsidRPr="00FE1CD1">
        <w:rPr>
          <w:rFonts w:eastAsia="Times New Roman"/>
        </w:rPr>
        <w:t xml:space="preserve">need </w:t>
      </w:r>
      <w:r w:rsidRPr="00FE1CD1">
        <w:rPr>
          <w:rFonts w:eastAsia="Times New Roman"/>
        </w:rPr>
        <w:t xml:space="preserve">training to interpret digital data </w:t>
      </w:r>
      <w:r w:rsidR="002653F1" w:rsidRPr="00FE1CD1">
        <w:rPr>
          <w:rFonts w:eastAsia="Times New Roman"/>
        </w:rPr>
        <w:t>collected through</w:t>
      </w:r>
      <w:r w:rsidRPr="00FE1CD1">
        <w:rPr>
          <w:rFonts w:eastAsia="Times New Roman"/>
        </w:rPr>
        <w:t xml:space="preserve"> the systems and to communicate effectively with patients who are </w:t>
      </w:r>
      <w:r w:rsidR="001D4662" w:rsidRPr="00FE1CD1">
        <w:rPr>
          <w:rFonts w:eastAsia="Times New Roman"/>
        </w:rPr>
        <w:t>applied the</w:t>
      </w:r>
      <w:r w:rsidRPr="00FE1CD1">
        <w:rPr>
          <w:rFonts w:eastAsia="Times New Roman"/>
        </w:rPr>
        <w:t xml:space="preserve"> technology in their homes. Organisations </w:t>
      </w:r>
      <w:r w:rsidR="001D4662" w:rsidRPr="00FE1CD1">
        <w:rPr>
          <w:rFonts w:eastAsia="Times New Roman"/>
        </w:rPr>
        <w:t>including</w:t>
      </w:r>
      <w:r w:rsidRPr="00FE1CD1">
        <w:rPr>
          <w:rFonts w:eastAsia="Times New Roman"/>
        </w:rPr>
        <w:t xml:space="preserve"> the NHS are highly </w:t>
      </w:r>
      <w:r w:rsidR="00185D57" w:rsidRPr="00FE1CD1">
        <w:rPr>
          <w:rFonts w:eastAsia="Times New Roman"/>
        </w:rPr>
        <w:t>concentrated</w:t>
      </w:r>
      <w:r w:rsidRPr="00FE1CD1">
        <w:rPr>
          <w:rFonts w:eastAsia="Times New Roman"/>
        </w:rPr>
        <w:t xml:space="preserve"> on patient safety by </w:t>
      </w:r>
      <w:r w:rsidR="00766CF2" w:rsidRPr="00FE1CD1">
        <w:rPr>
          <w:rFonts w:eastAsia="Times New Roman"/>
        </w:rPr>
        <w:t>dynamically</w:t>
      </w:r>
      <w:r w:rsidRPr="00FE1CD1">
        <w:rPr>
          <w:rFonts w:eastAsia="Times New Roman"/>
        </w:rPr>
        <w:t xml:space="preserve"> </w:t>
      </w:r>
      <w:r w:rsidR="00340779" w:rsidRPr="00FE1CD1">
        <w:rPr>
          <w:rFonts w:eastAsia="Times New Roman"/>
        </w:rPr>
        <w:t xml:space="preserve">developing </w:t>
      </w:r>
      <w:r w:rsidRPr="00FE1CD1">
        <w:rPr>
          <w:rFonts w:eastAsia="Times New Roman"/>
        </w:rPr>
        <w:t xml:space="preserve">the digital skills to </w:t>
      </w:r>
      <w:r w:rsidR="00C12E89" w:rsidRPr="00FE1CD1">
        <w:rPr>
          <w:rFonts w:eastAsia="Times New Roman"/>
        </w:rPr>
        <w:t>improve the</w:t>
      </w:r>
      <w:r w:rsidRPr="00FE1CD1">
        <w:rPr>
          <w:rFonts w:eastAsia="Times New Roman"/>
        </w:rPr>
        <w:t xml:space="preserve"> quality, safety, and operational efficiency, </w:t>
      </w:r>
      <w:r w:rsidR="00042225" w:rsidRPr="00FE1CD1">
        <w:rPr>
          <w:rFonts w:eastAsia="Times New Roman"/>
        </w:rPr>
        <w:t>reducing the</w:t>
      </w:r>
      <w:r w:rsidRPr="00FE1CD1">
        <w:rPr>
          <w:rFonts w:eastAsia="Times New Roman"/>
        </w:rPr>
        <w:t xml:space="preserve"> errors and assuring better use of technologies </w:t>
      </w:r>
      <w:r w:rsidR="00573BD5" w:rsidRPr="00FE1CD1">
        <w:rPr>
          <w:rFonts w:eastAsia="Times New Roman"/>
        </w:rPr>
        <w:t>including</w:t>
      </w:r>
      <w:r w:rsidRPr="00FE1CD1">
        <w:rPr>
          <w:rFonts w:eastAsia="Times New Roman"/>
        </w:rPr>
        <w:t xml:space="preserve"> electronic health records (EHRs) and telehealth (</w:t>
      </w:r>
      <w:proofErr w:type="spellStart"/>
      <w:r w:rsidRPr="00FE1CD1">
        <w:rPr>
          <w:rFonts w:eastAsia="Times New Roman"/>
        </w:rPr>
        <w:t>Ghafurian</w:t>
      </w:r>
      <w:proofErr w:type="spellEnd"/>
      <w:r w:rsidRPr="00FE1CD1">
        <w:rPr>
          <w:rFonts w:eastAsia="Times New Roman"/>
        </w:rPr>
        <w:t xml:space="preserve"> et al. 2023). </w:t>
      </w:r>
    </w:p>
    <w:p w14:paraId="7A6B496E" w14:textId="5360F073" w:rsidR="00CA614B" w:rsidRPr="00FE1CD1" w:rsidRDefault="00E60851">
      <w:pPr>
        <w:spacing w:line="360" w:lineRule="auto"/>
        <w:jc w:val="both"/>
        <w:rPr>
          <w:rFonts w:eastAsia="Times New Roman"/>
        </w:rPr>
      </w:pPr>
      <w:r w:rsidRPr="00FE1CD1">
        <w:rPr>
          <w:rFonts w:eastAsia="Times New Roman"/>
        </w:rPr>
        <w:t xml:space="preserve">Thus, the </w:t>
      </w:r>
      <w:r w:rsidR="002C7759" w:rsidRPr="00FE1CD1">
        <w:rPr>
          <w:rFonts w:eastAsia="Times New Roman"/>
        </w:rPr>
        <w:t>application</w:t>
      </w:r>
      <w:r w:rsidRPr="00FE1CD1">
        <w:rPr>
          <w:rFonts w:eastAsia="Times New Roman"/>
        </w:rPr>
        <w:t xml:space="preserve"> of smart technologies can also have positive </w:t>
      </w:r>
      <w:r w:rsidR="006155EA" w:rsidRPr="00FE1CD1">
        <w:rPr>
          <w:rFonts w:eastAsia="Times New Roman"/>
        </w:rPr>
        <w:t xml:space="preserve">effects </w:t>
      </w:r>
      <w:r w:rsidRPr="00FE1CD1">
        <w:rPr>
          <w:rFonts w:eastAsia="Times New Roman"/>
        </w:rPr>
        <w:t xml:space="preserve">on the workload, and remote monitoring also </w:t>
      </w:r>
      <w:r w:rsidR="00F13451" w:rsidRPr="00FE1CD1">
        <w:rPr>
          <w:rFonts w:eastAsia="Times New Roman"/>
        </w:rPr>
        <w:t xml:space="preserve">assist </w:t>
      </w:r>
      <w:r w:rsidRPr="00FE1CD1">
        <w:rPr>
          <w:rFonts w:eastAsia="Times New Roman"/>
        </w:rPr>
        <w:t xml:space="preserve">the staff to deliver timely services and </w:t>
      </w:r>
      <w:r w:rsidR="00405DC6" w:rsidRPr="00FE1CD1">
        <w:rPr>
          <w:rFonts w:eastAsia="Times New Roman"/>
        </w:rPr>
        <w:t>reduces</w:t>
      </w:r>
      <w:r w:rsidRPr="00FE1CD1">
        <w:rPr>
          <w:rFonts w:eastAsia="Times New Roman"/>
        </w:rPr>
        <w:t xml:space="preserve"> the </w:t>
      </w:r>
      <w:r w:rsidR="002039A0" w:rsidRPr="00FE1CD1">
        <w:rPr>
          <w:rFonts w:eastAsia="Times New Roman"/>
        </w:rPr>
        <w:t>requirements</w:t>
      </w:r>
      <w:r w:rsidRPr="00FE1CD1">
        <w:rPr>
          <w:rFonts w:eastAsia="Times New Roman"/>
        </w:rPr>
        <w:t xml:space="preserve"> for frequent home visits. </w:t>
      </w:r>
    </w:p>
    <w:p w14:paraId="00ECF541" w14:textId="77777777" w:rsidR="00CA614B" w:rsidRPr="00FE1CD1" w:rsidRDefault="00E60851">
      <w:pPr>
        <w:spacing w:line="360" w:lineRule="auto"/>
        <w:jc w:val="both"/>
        <w:rPr>
          <w:rFonts w:eastAsia="Times New Roman"/>
        </w:rPr>
      </w:pPr>
      <w:r w:rsidRPr="00FE1CD1">
        <w:rPr>
          <w:rFonts w:eastAsia="Times New Roman"/>
        </w:rPr>
        <w:t xml:space="preserve">Digital literacy has developed the healthcare fundamentals, workflow efficiency, training initiatives, overcoming resistance, and strategic transformation (Shin et al. 2025). Thus, the technical issues, such as device malfunctions or system failures, might create extra </w:t>
      </w:r>
      <w:r w:rsidRPr="00FE1CD1">
        <w:rPr>
          <w:rFonts w:eastAsia="Times New Roman"/>
        </w:rPr>
        <w:lastRenderedPageBreak/>
        <w:t>responsibilities for healthcare workers. In this regard, effective training and ongoing technical support are important to ensure that professionals can successfully utilise the technologies in their daily practices (Morrison et al. 2022). A study has been conducted showing that there is a low level of digital literacy among health professionals, with nearly half (48.2%) of them having poor digital literacy levels (Pmc.ncbi.nlm.nih.gov, 2023).</w:t>
      </w:r>
    </w:p>
    <w:p w14:paraId="1D896E7F" w14:textId="77777777" w:rsidR="00CA614B" w:rsidRPr="00FE1CD1" w:rsidRDefault="00E60851" w:rsidP="00550245">
      <w:pPr>
        <w:pStyle w:val="Heading1"/>
      </w:pPr>
      <w:bookmarkStart w:id="3" w:name="_Toc223618497"/>
      <w:r w:rsidRPr="00FE1CD1">
        <w:t>Impact on Service Delivery</w:t>
      </w:r>
      <w:bookmarkEnd w:id="3"/>
    </w:p>
    <w:p w14:paraId="3C60B43D" w14:textId="02139A4A" w:rsidR="00CA614B" w:rsidRPr="00FE1CD1" w:rsidRDefault="00E60851">
      <w:pPr>
        <w:spacing w:line="360" w:lineRule="auto"/>
        <w:jc w:val="both"/>
        <w:rPr>
          <w:rFonts w:eastAsia="Times New Roman"/>
        </w:rPr>
      </w:pPr>
      <w:r w:rsidRPr="00FE1CD1">
        <w:rPr>
          <w:rFonts w:eastAsia="Times New Roman"/>
        </w:rPr>
        <w:t xml:space="preserve">The utilisation of smart home and assistive technologies has respectively developed the way of health and care services in the United Kingdom. In the traditional context, many services are required frequently by home visitors or hospital visitors, which can increase the patient waiting times and also decrease the quality of care (Gavin et al. 2024). Moreover, digital technology </w:t>
      </w:r>
      <w:r w:rsidR="0005381E" w:rsidRPr="00FE1CD1">
        <w:rPr>
          <w:rFonts w:eastAsia="Times New Roman"/>
        </w:rPr>
        <w:t xml:space="preserve">offers the </w:t>
      </w:r>
      <w:r w:rsidRPr="00FE1CD1">
        <w:rPr>
          <w:rFonts w:eastAsia="Times New Roman"/>
        </w:rPr>
        <w:t xml:space="preserve">healthcare professionals to </w:t>
      </w:r>
      <w:r w:rsidR="00EC281C" w:rsidRPr="00FE1CD1">
        <w:rPr>
          <w:rFonts w:eastAsia="Times New Roman"/>
        </w:rPr>
        <w:t>monitor</w:t>
      </w:r>
      <w:r w:rsidRPr="00FE1CD1">
        <w:rPr>
          <w:rFonts w:eastAsia="Times New Roman"/>
        </w:rPr>
        <w:t xml:space="preserve"> to patients remotely and respond more </w:t>
      </w:r>
      <w:r w:rsidR="00B240FC" w:rsidRPr="00FE1CD1">
        <w:rPr>
          <w:rFonts w:eastAsia="Times New Roman"/>
        </w:rPr>
        <w:t>easily</w:t>
      </w:r>
      <w:r w:rsidR="00576BA0" w:rsidRPr="00FE1CD1">
        <w:rPr>
          <w:rFonts w:eastAsia="Times New Roman"/>
        </w:rPr>
        <w:t xml:space="preserve"> and foster way </w:t>
      </w:r>
      <w:r w:rsidRPr="00FE1CD1">
        <w:rPr>
          <w:rFonts w:eastAsia="Times New Roman"/>
        </w:rPr>
        <w:t xml:space="preserve">when support is </w:t>
      </w:r>
      <w:r w:rsidR="00E05F3C" w:rsidRPr="00FE1CD1">
        <w:rPr>
          <w:rFonts w:eastAsia="Times New Roman"/>
        </w:rPr>
        <w:t>needed</w:t>
      </w:r>
      <w:r w:rsidR="00B240FC" w:rsidRPr="00FE1CD1">
        <w:rPr>
          <w:rFonts w:eastAsia="Times New Roman"/>
        </w:rPr>
        <w:t xml:space="preserve">. </w:t>
      </w:r>
      <w:r w:rsidRPr="00FE1CD1">
        <w:rPr>
          <w:rFonts w:eastAsia="Times New Roman"/>
        </w:rPr>
        <w:t xml:space="preserve"> </w:t>
      </w:r>
    </w:p>
    <w:p w14:paraId="64EF4CAE" w14:textId="6C29C667" w:rsidR="00CA614B" w:rsidRPr="00FE1CD1" w:rsidRDefault="00E60851">
      <w:pPr>
        <w:spacing w:line="360" w:lineRule="auto"/>
        <w:jc w:val="both"/>
        <w:rPr>
          <w:rFonts w:eastAsia="Times New Roman"/>
        </w:rPr>
      </w:pPr>
      <w:r w:rsidRPr="00FE1CD1">
        <w:rPr>
          <w:rFonts w:eastAsia="Times New Roman"/>
        </w:rPr>
        <w:t xml:space="preserve">Thus, the smart home technology </w:t>
      </w:r>
      <w:r w:rsidR="00B20303" w:rsidRPr="00FE1CD1">
        <w:rPr>
          <w:rFonts w:eastAsia="Times New Roman"/>
        </w:rPr>
        <w:t>assists</w:t>
      </w:r>
      <w:r w:rsidRPr="00FE1CD1">
        <w:rPr>
          <w:rFonts w:eastAsia="Times New Roman"/>
        </w:rPr>
        <w:t xml:space="preserve"> the con</w:t>
      </w:r>
      <w:r w:rsidR="005611C5" w:rsidRPr="00FE1CD1">
        <w:rPr>
          <w:rFonts w:eastAsia="Times New Roman"/>
        </w:rPr>
        <w:t>sistent</w:t>
      </w:r>
      <w:r w:rsidRPr="00FE1CD1">
        <w:rPr>
          <w:rFonts w:eastAsia="Times New Roman"/>
        </w:rPr>
        <w:t xml:space="preserve">, non-intrusive, and automated monitoring, </w:t>
      </w:r>
      <w:r w:rsidR="008D66F5" w:rsidRPr="00FE1CD1">
        <w:rPr>
          <w:rFonts w:eastAsia="Times New Roman"/>
        </w:rPr>
        <w:t xml:space="preserve">ensuring the </w:t>
      </w:r>
      <w:r w:rsidRPr="00FE1CD1">
        <w:rPr>
          <w:rFonts w:eastAsia="Times New Roman"/>
        </w:rPr>
        <w:t xml:space="preserve">elderly individuals can live independently while </w:t>
      </w:r>
      <w:r w:rsidR="006C5C9F" w:rsidRPr="00FE1CD1">
        <w:rPr>
          <w:rFonts w:eastAsia="Times New Roman"/>
        </w:rPr>
        <w:t>ensuring</w:t>
      </w:r>
      <w:r w:rsidRPr="00FE1CD1">
        <w:rPr>
          <w:rFonts w:eastAsia="Times New Roman"/>
        </w:rPr>
        <w:t xml:space="preserve"> their safety. This system has </w:t>
      </w:r>
      <w:r w:rsidR="000C409A" w:rsidRPr="00FE1CD1">
        <w:rPr>
          <w:rFonts w:eastAsia="Times New Roman"/>
        </w:rPr>
        <w:t>applied</w:t>
      </w:r>
      <w:r w:rsidRPr="00FE1CD1">
        <w:rPr>
          <w:rFonts w:eastAsia="Times New Roman"/>
        </w:rPr>
        <w:t xml:space="preserve"> sensors, </w:t>
      </w:r>
      <w:r w:rsidR="006A0E46" w:rsidRPr="00FE1CD1">
        <w:rPr>
          <w:rFonts w:eastAsia="Times New Roman"/>
        </w:rPr>
        <w:t xml:space="preserve">pressure mats, </w:t>
      </w:r>
      <w:r w:rsidRPr="00FE1CD1">
        <w:rPr>
          <w:rFonts w:eastAsia="Times New Roman"/>
        </w:rPr>
        <w:t xml:space="preserve">wearable devices, and AI-powered cameras to </w:t>
      </w:r>
      <w:r w:rsidR="000E0C5C" w:rsidRPr="00FE1CD1">
        <w:rPr>
          <w:rFonts w:eastAsia="Times New Roman"/>
        </w:rPr>
        <w:t>navigate</w:t>
      </w:r>
      <w:r w:rsidRPr="00FE1CD1">
        <w:rPr>
          <w:rFonts w:eastAsia="Times New Roman"/>
        </w:rPr>
        <w:t xml:space="preserve"> the daily routines and is also able to </w:t>
      </w:r>
      <w:r w:rsidR="00D14FA0" w:rsidRPr="00FE1CD1">
        <w:rPr>
          <w:rFonts w:eastAsia="Times New Roman"/>
        </w:rPr>
        <w:t>address the</w:t>
      </w:r>
      <w:r w:rsidR="00387296" w:rsidRPr="00FE1CD1">
        <w:rPr>
          <w:rFonts w:eastAsia="Times New Roman"/>
        </w:rPr>
        <w:t xml:space="preserve"> significant</w:t>
      </w:r>
      <w:r w:rsidRPr="00FE1CD1">
        <w:rPr>
          <w:rFonts w:eastAsia="Times New Roman"/>
        </w:rPr>
        <w:t xml:space="preserve"> challenges, </w:t>
      </w:r>
      <w:r w:rsidR="009524A1" w:rsidRPr="00FE1CD1">
        <w:rPr>
          <w:rFonts w:eastAsia="Times New Roman"/>
        </w:rPr>
        <w:t>including</w:t>
      </w:r>
      <w:r w:rsidRPr="00FE1CD1">
        <w:rPr>
          <w:rFonts w:eastAsia="Times New Roman"/>
        </w:rPr>
        <w:t xml:space="preserve"> falls or extended inactivity (</w:t>
      </w:r>
      <w:proofErr w:type="spellStart"/>
      <w:r w:rsidRPr="00FE1CD1">
        <w:rPr>
          <w:rFonts w:eastAsia="Times New Roman"/>
        </w:rPr>
        <w:t>Galanza</w:t>
      </w:r>
      <w:proofErr w:type="spellEnd"/>
      <w:r w:rsidRPr="00FE1CD1">
        <w:rPr>
          <w:rFonts w:eastAsia="Times New Roman"/>
        </w:rPr>
        <w:t xml:space="preserve"> et al. 2025). This has </w:t>
      </w:r>
      <w:r w:rsidR="00502A99" w:rsidRPr="00FE1CD1">
        <w:rPr>
          <w:rFonts w:eastAsia="Times New Roman"/>
        </w:rPr>
        <w:t>offered</w:t>
      </w:r>
      <w:r w:rsidRPr="00FE1CD1">
        <w:rPr>
          <w:rFonts w:eastAsia="Times New Roman"/>
        </w:rPr>
        <w:t xml:space="preserve"> for faster response to emergencies and </w:t>
      </w:r>
      <w:r w:rsidR="00CB1847" w:rsidRPr="00FE1CD1">
        <w:rPr>
          <w:rFonts w:eastAsia="Times New Roman"/>
        </w:rPr>
        <w:t>assist in</w:t>
      </w:r>
      <w:r w:rsidRPr="00FE1CD1">
        <w:rPr>
          <w:rFonts w:eastAsia="Times New Roman"/>
        </w:rPr>
        <w:t xml:space="preserve"> preventing </w:t>
      </w:r>
      <w:r w:rsidR="00EA5CB6" w:rsidRPr="00FE1CD1">
        <w:rPr>
          <w:rFonts w:eastAsia="Times New Roman"/>
        </w:rPr>
        <w:t xml:space="preserve">challenging </w:t>
      </w:r>
      <w:r w:rsidRPr="00FE1CD1">
        <w:rPr>
          <w:rFonts w:eastAsia="Times New Roman"/>
        </w:rPr>
        <w:t xml:space="preserve">health </w:t>
      </w:r>
      <w:r w:rsidR="007504F1" w:rsidRPr="00FE1CD1">
        <w:rPr>
          <w:rFonts w:eastAsia="Times New Roman"/>
        </w:rPr>
        <w:t xml:space="preserve">issues. </w:t>
      </w:r>
    </w:p>
    <w:p w14:paraId="4B5DA081" w14:textId="77777777" w:rsidR="00CA614B" w:rsidRPr="00FE1CD1" w:rsidRDefault="00E60851">
      <w:pPr>
        <w:spacing w:line="360" w:lineRule="auto"/>
        <w:jc w:val="both"/>
        <w:rPr>
          <w:rFonts w:eastAsia="Times New Roman"/>
        </w:rPr>
      </w:pPr>
      <w:r w:rsidRPr="00FE1CD1">
        <w:rPr>
          <w:rFonts w:eastAsia="Times New Roman"/>
        </w:rPr>
        <w:t>Benefits of using telehealth, such as immediate responses through SMS and mobile apps, decrease the time a person may be lying on the floor after a fall. It has also been independent by allowing a "silent guardian," this tool allows seniors to remain in their homes longer, decreasing the requirements for assisted living (</w:t>
      </w:r>
      <w:proofErr w:type="spellStart"/>
      <w:r w:rsidRPr="00FE1CD1">
        <w:rPr>
          <w:rFonts w:eastAsia="Times New Roman"/>
        </w:rPr>
        <w:t>Tiribelli</w:t>
      </w:r>
      <w:proofErr w:type="spellEnd"/>
      <w:r w:rsidRPr="00FE1CD1">
        <w:rPr>
          <w:rFonts w:eastAsia="Times New Roman"/>
        </w:rPr>
        <w:t xml:space="preserve">, 2023).  It also decreased the level of anxiety, where both seniors and families experience higher peace of mind knowing which support is available 24/7. Thus, different research has indicated that smart home technology can develop the sense of "future security" and "achieving in life" among older adults. </w:t>
      </w:r>
    </w:p>
    <w:p w14:paraId="61E340EA" w14:textId="77777777" w:rsidR="00CA614B" w:rsidRPr="00FE1CD1" w:rsidRDefault="00E60851" w:rsidP="00550245">
      <w:pPr>
        <w:pStyle w:val="Heading1"/>
      </w:pPr>
      <w:bookmarkStart w:id="4" w:name="_Toc223618498"/>
      <w:r w:rsidRPr="00FE1CD1">
        <w:t>Impact on Patients / Service Users</w:t>
      </w:r>
      <w:bookmarkEnd w:id="4"/>
    </w:p>
    <w:p w14:paraId="663E38DB" w14:textId="23326D91" w:rsidR="00CA614B" w:rsidRPr="00FE1CD1" w:rsidRDefault="00E60851">
      <w:pPr>
        <w:spacing w:line="360" w:lineRule="auto"/>
        <w:jc w:val="both"/>
        <w:rPr>
          <w:rFonts w:eastAsia="Times New Roman"/>
        </w:rPr>
      </w:pPr>
      <w:r w:rsidRPr="00FE1CD1">
        <w:rPr>
          <w:rFonts w:eastAsia="Times New Roman"/>
        </w:rPr>
        <w:t>Smart homes and assistive technologies have had a significant effect on patients and service users, especially, the older adults and individuals living with disabilities. This digital system supports people to live more independently (</w:t>
      </w:r>
      <w:proofErr w:type="spellStart"/>
      <w:r w:rsidRPr="00FE1CD1">
        <w:rPr>
          <w:rFonts w:eastAsia="Times New Roman"/>
        </w:rPr>
        <w:t>Rubeis</w:t>
      </w:r>
      <w:proofErr w:type="spellEnd"/>
      <w:r w:rsidRPr="00FE1CD1">
        <w:rPr>
          <w:rFonts w:eastAsia="Times New Roman"/>
        </w:rPr>
        <w:t xml:space="preserve"> et al. 2022). </w:t>
      </w:r>
      <w:r w:rsidR="00B85569" w:rsidRPr="00FE1CD1">
        <w:rPr>
          <w:rFonts w:eastAsia="Times New Roman"/>
        </w:rPr>
        <w:t>However, some advanced t</w:t>
      </w:r>
      <w:r w:rsidRPr="00FE1CD1">
        <w:rPr>
          <w:rFonts w:eastAsia="Times New Roman"/>
        </w:rPr>
        <w:t xml:space="preserve">echnologies </w:t>
      </w:r>
      <w:r w:rsidR="0085605D" w:rsidRPr="00FE1CD1">
        <w:rPr>
          <w:rFonts w:eastAsia="Times New Roman"/>
        </w:rPr>
        <w:t>including</w:t>
      </w:r>
      <w:r w:rsidRPr="00FE1CD1">
        <w:rPr>
          <w:rFonts w:eastAsia="Times New Roman"/>
        </w:rPr>
        <w:t xml:space="preserve"> automated systems, voice assistants, </w:t>
      </w:r>
      <w:r w:rsidR="00E56712" w:rsidRPr="00FE1CD1">
        <w:rPr>
          <w:rFonts w:eastAsia="Times New Roman"/>
        </w:rPr>
        <w:t xml:space="preserve">sensors, </w:t>
      </w:r>
      <w:r w:rsidRPr="00FE1CD1">
        <w:rPr>
          <w:rFonts w:eastAsia="Times New Roman"/>
        </w:rPr>
        <w:t xml:space="preserve">and alerts can </w:t>
      </w:r>
      <w:r w:rsidR="008700DC" w:rsidRPr="00FE1CD1">
        <w:rPr>
          <w:rFonts w:eastAsia="Times New Roman"/>
        </w:rPr>
        <w:t>monitor</w:t>
      </w:r>
      <w:r w:rsidRPr="00FE1CD1">
        <w:rPr>
          <w:rFonts w:eastAsia="Times New Roman"/>
        </w:rPr>
        <w:t xml:space="preserve"> their daily activities and quickly notify carers or healthcare professionals if a </w:t>
      </w:r>
      <w:r w:rsidR="003601A8" w:rsidRPr="00FE1CD1">
        <w:rPr>
          <w:rFonts w:eastAsia="Times New Roman"/>
        </w:rPr>
        <w:t>challenge</w:t>
      </w:r>
      <w:r w:rsidR="00E73813" w:rsidRPr="00FE1CD1">
        <w:rPr>
          <w:rFonts w:eastAsia="Times New Roman"/>
        </w:rPr>
        <w:t xml:space="preserve"> </w:t>
      </w:r>
      <w:r w:rsidRPr="00FE1CD1">
        <w:rPr>
          <w:rFonts w:eastAsia="Times New Roman"/>
        </w:rPr>
        <w:t>occurs.</w:t>
      </w:r>
    </w:p>
    <w:p w14:paraId="7C182051" w14:textId="10211F7B" w:rsidR="00CA614B" w:rsidRPr="00FE1CD1" w:rsidRDefault="008954C0">
      <w:pPr>
        <w:spacing w:line="360" w:lineRule="auto"/>
        <w:jc w:val="both"/>
        <w:rPr>
          <w:rFonts w:eastAsia="Times New Roman"/>
        </w:rPr>
      </w:pPr>
      <w:r w:rsidRPr="00FE1CD1">
        <w:rPr>
          <w:rFonts w:eastAsia="Times New Roman"/>
        </w:rPr>
        <w:t xml:space="preserve">As an illustration, the smart technologies can </w:t>
      </w:r>
      <w:r w:rsidR="003601A8" w:rsidRPr="00FE1CD1">
        <w:rPr>
          <w:rFonts w:eastAsia="Times New Roman"/>
        </w:rPr>
        <w:t>effectively</w:t>
      </w:r>
      <w:r w:rsidRPr="00FE1CD1">
        <w:rPr>
          <w:rFonts w:eastAsia="Times New Roman"/>
        </w:rPr>
        <w:t xml:space="preserve"> </w:t>
      </w:r>
      <w:r w:rsidR="004238D5" w:rsidRPr="00FE1CD1">
        <w:rPr>
          <w:rFonts w:eastAsia="Times New Roman"/>
        </w:rPr>
        <w:t>identify</w:t>
      </w:r>
      <w:r w:rsidR="0033293E" w:rsidRPr="00FE1CD1">
        <w:rPr>
          <w:rFonts w:eastAsia="Times New Roman"/>
        </w:rPr>
        <w:t xml:space="preserve"> the</w:t>
      </w:r>
      <w:r w:rsidRPr="00FE1CD1">
        <w:rPr>
          <w:rFonts w:eastAsia="Times New Roman"/>
        </w:rPr>
        <w:t xml:space="preserve"> falls, unusual inactivity and changes in the movement </w:t>
      </w:r>
      <w:r w:rsidR="00C761AE" w:rsidRPr="00FE1CD1">
        <w:rPr>
          <w:rFonts w:eastAsia="Times New Roman"/>
        </w:rPr>
        <w:t>way</w:t>
      </w:r>
      <w:r w:rsidRPr="00FE1CD1">
        <w:rPr>
          <w:rFonts w:eastAsia="Times New Roman"/>
        </w:rPr>
        <w:t xml:space="preserve"> (Habibovic et al. 2025). This allows for faster responses </w:t>
      </w:r>
      <w:r w:rsidRPr="00FE1CD1">
        <w:rPr>
          <w:rFonts w:eastAsia="Times New Roman"/>
        </w:rPr>
        <w:lastRenderedPageBreak/>
        <w:t xml:space="preserve">to emergencies and supports preventing serious health challenges. According to the National Health Service, remote monitoring technologies have supported decreasing emergency hospital admissions among vulnerable patients through the initial detection of health risk. </w:t>
      </w:r>
    </w:p>
    <w:p w14:paraId="449CBFCF" w14:textId="77777777" w:rsidR="00CA614B" w:rsidRPr="00FE1CD1" w:rsidRDefault="00E60851">
      <w:pPr>
        <w:spacing w:line="360" w:lineRule="auto"/>
        <w:jc w:val="both"/>
        <w:rPr>
          <w:rFonts w:eastAsia="Times New Roman"/>
        </w:rPr>
      </w:pPr>
      <w:r w:rsidRPr="00FE1CD1">
        <w:rPr>
          <w:rFonts w:eastAsia="Times New Roman"/>
        </w:rPr>
        <w:t xml:space="preserve">Simultaneously, Assistive Technology assists individuals in supporting their daily health requirements. A report by Age UK estimated that near about 1.7 million people in the UK already utilised the telecare or assistive technologies to assist in independent living (Morrison et al. 2022). </w:t>
      </w:r>
    </w:p>
    <w:p w14:paraId="4C772FC1" w14:textId="7FC22B4A" w:rsidR="00CA614B" w:rsidRPr="00FE1CD1" w:rsidRDefault="00E60851">
      <w:pPr>
        <w:spacing w:line="360" w:lineRule="auto"/>
        <w:jc w:val="both"/>
        <w:rPr>
          <w:rFonts w:eastAsia="Times New Roman"/>
        </w:rPr>
      </w:pPr>
      <w:r w:rsidRPr="00FE1CD1">
        <w:rPr>
          <w:rFonts w:eastAsia="Times New Roman"/>
        </w:rPr>
        <w:t>These advanced technologies have increased the confidence level of patients and also developed their sense of security (</w:t>
      </w:r>
      <w:proofErr w:type="spellStart"/>
      <w:r w:rsidRPr="00FE1CD1">
        <w:rPr>
          <w:rFonts w:eastAsia="Times New Roman"/>
        </w:rPr>
        <w:t>Rubeis</w:t>
      </w:r>
      <w:proofErr w:type="spellEnd"/>
      <w:r w:rsidRPr="00FE1CD1">
        <w:rPr>
          <w:rFonts w:eastAsia="Times New Roman"/>
        </w:rPr>
        <w:t xml:space="preserve"> et al. 2022). </w:t>
      </w:r>
      <w:r w:rsidR="00822279" w:rsidRPr="00FE1CD1">
        <w:rPr>
          <w:rFonts w:eastAsia="Times New Roman"/>
        </w:rPr>
        <w:t>Moreover, most</w:t>
      </w:r>
      <w:r w:rsidRPr="00FE1CD1">
        <w:rPr>
          <w:rFonts w:eastAsia="Times New Roman"/>
        </w:rPr>
        <w:t xml:space="preserve"> </w:t>
      </w:r>
      <w:r w:rsidR="00D46B56" w:rsidRPr="00FE1CD1">
        <w:rPr>
          <w:rFonts w:eastAsia="Times New Roman"/>
        </w:rPr>
        <w:t>of the</w:t>
      </w:r>
      <w:r w:rsidRPr="00FE1CD1">
        <w:rPr>
          <w:rFonts w:eastAsia="Times New Roman"/>
        </w:rPr>
        <w:t xml:space="preserve"> service users are </w:t>
      </w:r>
      <w:r w:rsidR="00513AD9" w:rsidRPr="00FE1CD1">
        <w:rPr>
          <w:rFonts w:eastAsia="Times New Roman"/>
        </w:rPr>
        <w:t xml:space="preserve">focused on </w:t>
      </w:r>
      <w:r w:rsidR="004238D5" w:rsidRPr="00FE1CD1">
        <w:rPr>
          <w:rFonts w:eastAsia="Times New Roman"/>
        </w:rPr>
        <w:t>their</w:t>
      </w:r>
      <w:r w:rsidRPr="00FE1CD1">
        <w:rPr>
          <w:rFonts w:eastAsia="Times New Roman"/>
        </w:rPr>
        <w:t xml:space="preserve"> privacy, data security, and constant monitoring. </w:t>
      </w:r>
      <w:r w:rsidR="00B15BAD" w:rsidRPr="00FE1CD1">
        <w:rPr>
          <w:rFonts w:eastAsia="Times New Roman"/>
        </w:rPr>
        <w:t>Therefore</w:t>
      </w:r>
      <w:r w:rsidRPr="00FE1CD1">
        <w:rPr>
          <w:rFonts w:eastAsia="Times New Roman"/>
        </w:rPr>
        <w:t xml:space="preserve">, the older adults who have limited digital skills might find it </w:t>
      </w:r>
      <w:r w:rsidR="00C137DB" w:rsidRPr="00FE1CD1">
        <w:rPr>
          <w:rFonts w:eastAsia="Times New Roman"/>
        </w:rPr>
        <w:t>difficult</w:t>
      </w:r>
      <w:r w:rsidR="00255F03" w:rsidRPr="00FE1CD1">
        <w:rPr>
          <w:rFonts w:eastAsia="Times New Roman"/>
        </w:rPr>
        <w:t xml:space="preserve"> </w:t>
      </w:r>
      <w:r w:rsidRPr="00FE1CD1">
        <w:rPr>
          <w:rFonts w:eastAsia="Times New Roman"/>
        </w:rPr>
        <w:t xml:space="preserve">to </w:t>
      </w:r>
      <w:r w:rsidR="004A6590" w:rsidRPr="00FE1CD1">
        <w:rPr>
          <w:rFonts w:eastAsia="Times New Roman"/>
        </w:rPr>
        <w:t>utilised</w:t>
      </w:r>
      <w:r w:rsidRPr="00FE1CD1">
        <w:rPr>
          <w:rFonts w:eastAsia="Times New Roman"/>
        </w:rPr>
        <w:t xml:space="preserve"> some devices. Furthermore, training and user-friendly design are </w:t>
      </w:r>
      <w:r w:rsidR="00593376" w:rsidRPr="00FE1CD1">
        <w:rPr>
          <w:rFonts w:eastAsia="Times New Roman"/>
        </w:rPr>
        <w:t xml:space="preserve">most important </w:t>
      </w:r>
      <w:r w:rsidRPr="00FE1CD1">
        <w:rPr>
          <w:rFonts w:eastAsia="Times New Roman"/>
        </w:rPr>
        <w:t xml:space="preserve">to </w:t>
      </w:r>
      <w:r w:rsidR="00582AFB" w:rsidRPr="00FE1CD1">
        <w:rPr>
          <w:rFonts w:eastAsia="Times New Roman"/>
        </w:rPr>
        <w:t xml:space="preserve">assure </w:t>
      </w:r>
      <w:r w:rsidRPr="00FE1CD1">
        <w:rPr>
          <w:rFonts w:eastAsia="Times New Roman"/>
        </w:rPr>
        <w:t>that patients can fully benefit from these technologies.</w:t>
      </w:r>
    </w:p>
    <w:p w14:paraId="136FEADD" w14:textId="77777777" w:rsidR="00CA614B" w:rsidRPr="00FE1CD1" w:rsidRDefault="00E60851" w:rsidP="00550245">
      <w:pPr>
        <w:pStyle w:val="Heading1"/>
      </w:pPr>
      <w:bookmarkStart w:id="5" w:name="_Toc223618499"/>
      <w:r w:rsidRPr="00FE1CD1">
        <w:t>Impact on Communities</w:t>
      </w:r>
      <w:bookmarkEnd w:id="5"/>
      <w:r w:rsidRPr="00FE1CD1">
        <w:t xml:space="preserve"> </w:t>
      </w:r>
    </w:p>
    <w:p w14:paraId="4791DB67" w14:textId="77777777" w:rsidR="00CA614B" w:rsidRPr="00FE1CD1" w:rsidRDefault="00E60851">
      <w:pPr>
        <w:spacing w:line="360" w:lineRule="auto"/>
        <w:jc w:val="both"/>
        <w:rPr>
          <w:rFonts w:eastAsia="Times New Roman"/>
        </w:rPr>
      </w:pPr>
      <w:r w:rsidRPr="00FE1CD1">
        <w:rPr>
          <w:rFonts w:eastAsia="Times New Roman"/>
        </w:rPr>
        <w:t>Smart home and assistive technologies not only affect the individual patients but also impacts on the families and wider communities. The digital system supports the vulnerable populations, including older adults and people with disabilities (Orrell et al. 2022).</w:t>
      </w:r>
    </w:p>
    <w:p w14:paraId="419AE452" w14:textId="266C7AFC" w:rsidR="00CA614B" w:rsidRPr="00FE1CD1" w:rsidRDefault="00E60851">
      <w:pPr>
        <w:spacing w:line="360" w:lineRule="auto"/>
        <w:jc w:val="both"/>
        <w:rPr>
          <w:rFonts w:eastAsia="Times New Roman"/>
        </w:rPr>
      </w:pPr>
      <w:r w:rsidRPr="00FE1CD1">
        <w:rPr>
          <w:rFonts w:eastAsia="Times New Roman"/>
        </w:rPr>
        <w:t xml:space="preserve">As an illustration, technologies such as Smart Home Technology offer family members and carers the ability to navigate the safety of their relatives remotely. Therefore, </w:t>
      </w:r>
      <w:r w:rsidR="009001F9" w:rsidRPr="00FE1CD1">
        <w:rPr>
          <w:rFonts w:eastAsia="Times New Roman"/>
        </w:rPr>
        <w:t xml:space="preserve">if unusual activity occurs, then </w:t>
      </w:r>
      <w:r w:rsidRPr="00FE1CD1">
        <w:rPr>
          <w:rFonts w:eastAsia="Times New Roman"/>
        </w:rPr>
        <w:t xml:space="preserve">the alerts can be sent to family members, including a fall or a lack of movement. This </w:t>
      </w:r>
      <w:r w:rsidR="00E00D12" w:rsidRPr="00FE1CD1">
        <w:rPr>
          <w:rFonts w:eastAsia="Times New Roman"/>
        </w:rPr>
        <w:t>also assist</w:t>
      </w:r>
      <w:r w:rsidRPr="00FE1CD1">
        <w:rPr>
          <w:rFonts w:eastAsia="Times New Roman"/>
        </w:rPr>
        <w:t xml:space="preserve"> the family's feeling more confident about the safety of their loved ones while </w:t>
      </w:r>
      <w:r w:rsidR="00520A4C" w:rsidRPr="00FE1CD1">
        <w:rPr>
          <w:rFonts w:eastAsia="Times New Roman"/>
        </w:rPr>
        <w:t xml:space="preserve">reducing </w:t>
      </w:r>
      <w:r w:rsidRPr="00FE1CD1">
        <w:rPr>
          <w:rFonts w:eastAsia="Times New Roman"/>
        </w:rPr>
        <w:t xml:space="preserve">the </w:t>
      </w:r>
      <w:r w:rsidR="00FF65CD" w:rsidRPr="00FE1CD1">
        <w:rPr>
          <w:rFonts w:eastAsia="Times New Roman"/>
        </w:rPr>
        <w:t>pressure included</w:t>
      </w:r>
      <w:r w:rsidRPr="00FE1CD1">
        <w:rPr>
          <w:rFonts w:eastAsia="Times New Roman"/>
        </w:rPr>
        <w:t xml:space="preserve"> with constant caregiving (Jentoft, 2023). </w:t>
      </w:r>
    </w:p>
    <w:p w14:paraId="6E35F8D3" w14:textId="61B3CD0B" w:rsidR="00CA614B" w:rsidRPr="00FE1CD1" w:rsidRDefault="00E60851">
      <w:pPr>
        <w:spacing w:line="360" w:lineRule="auto"/>
        <w:jc w:val="both"/>
        <w:rPr>
          <w:rFonts w:eastAsia="Times New Roman"/>
        </w:rPr>
      </w:pPr>
      <w:r w:rsidRPr="00FE1CD1">
        <w:rPr>
          <w:rFonts w:eastAsia="Times New Roman"/>
        </w:rPr>
        <w:t xml:space="preserve">Additionally, Assistive Technology can develop access to care in rural or remote communities where healthcare services might be limited. Remote monitoring systems offer the healthcare system to provide support without requiring frequent travel to healthcare opportunities. </w:t>
      </w:r>
      <w:r w:rsidR="00AA65F9" w:rsidRPr="00FE1CD1">
        <w:rPr>
          <w:rFonts w:eastAsia="Times New Roman"/>
        </w:rPr>
        <w:t>Focused on the</w:t>
      </w:r>
      <w:r w:rsidRPr="00FE1CD1">
        <w:rPr>
          <w:rFonts w:eastAsia="Times New Roman"/>
        </w:rPr>
        <w:t xml:space="preserve"> National Health Service, digital monitoring technologies have been </w:t>
      </w:r>
      <w:r w:rsidR="00163002" w:rsidRPr="00FE1CD1">
        <w:rPr>
          <w:rFonts w:eastAsia="Times New Roman"/>
        </w:rPr>
        <w:t>supporting th</w:t>
      </w:r>
      <w:r w:rsidR="00F41FBB" w:rsidRPr="00FE1CD1">
        <w:rPr>
          <w:rFonts w:eastAsia="Times New Roman"/>
        </w:rPr>
        <w:t>e</w:t>
      </w:r>
      <w:r w:rsidR="00163002" w:rsidRPr="00FE1CD1">
        <w:rPr>
          <w:rFonts w:eastAsia="Times New Roman"/>
        </w:rPr>
        <w:t xml:space="preserve"> needs </w:t>
      </w:r>
      <w:r w:rsidRPr="00FE1CD1">
        <w:rPr>
          <w:rFonts w:eastAsia="Times New Roman"/>
        </w:rPr>
        <w:t xml:space="preserve">for hospital-based care by </w:t>
      </w:r>
      <w:r w:rsidR="002F7928" w:rsidRPr="00FE1CD1">
        <w:rPr>
          <w:rFonts w:eastAsia="Times New Roman"/>
        </w:rPr>
        <w:t>assuring</w:t>
      </w:r>
      <w:r w:rsidRPr="00FE1CD1">
        <w:rPr>
          <w:rFonts w:eastAsia="Times New Roman"/>
        </w:rPr>
        <w:t xml:space="preserve"> more people to remain safely in their homes (Whitfield and Hamblin, 2025).</w:t>
      </w:r>
    </w:p>
    <w:p w14:paraId="2797AB18" w14:textId="77777777" w:rsidR="00CA614B" w:rsidRPr="00FE1CD1" w:rsidRDefault="00E60851">
      <w:pPr>
        <w:spacing w:line="360" w:lineRule="auto"/>
        <w:jc w:val="both"/>
        <w:rPr>
          <w:rFonts w:eastAsia="Times New Roman"/>
        </w:rPr>
      </w:pPr>
      <w:r w:rsidRPr="00FE1CD1">
        <w:rPr>
          <w:rFonts w:eastAsia="Times New Roman"/>
        </w:rPr>
        <w:t xml:space="preserve">Moreover, there are also challenges at the community level, as not every household has equal access to digital technologies or reliable internet connections. The digital divide can produce inequalities in healthcare. </w:t>
      </w:r>
    </w:p>
    <w:p w14:paraId="008B75B0" w14:textId="77777777" w:rsidR="00CA614B" w:rsidRPr="00FE1CD1" w:rsidRDefault="00E60851">
      <w:pPr>
        <w:spacing w:line="360" w:lineRule="auto"/>
        <w:jc w:val="both"/>
        <w:rPr>
          <w:rFonts w:eastAsia="Times New Roman"/>
          <w:b/>
          <w:bCs/>
        </w:rPr>
      </w:pPr>
      <w:r w:rsidRPr="00FE1CD1">
        <w:rPr>
          <w:rFonts w:eastAsia="Times New Roman"/>
          <w:b/>
          <w:bCs/>
        </w:rPr>
        <w:t>Community Effects of Smart Home and Assistive Technologies</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01"/>
        <w:gridCol w:w="3004"/>
        <w:gridCol w:w="3004"/>
      </w:tblGrid>
      <w:tr w:rsidR="00CA614B" w:rsidRPr="00FE1CD1" w14:paraId="7B36DD6F" w14:textId="77777777" w:rsidTr="00665A10">
        <w:tc>
          <w:tcPr>
            <w:tcW w:w="1666" w:type="pct"/>
            <w:tcMar>
              <w:top w:w="100" w:type="dxa"/>
              <w:left w:w="100" w:type="dxa"/>
              <w:bottom w:w="100" w:type="dxa"/>
              <w:right w:w="100" w:type="dxa"/>
            </w:tcMar>
          </w:tcPr>
          <w:p w14:paraId="012E9CBC" w14:textId="77777777" w:rsidR="00CA614B" w:rsidRPr="00665A10" w:rsidRDefault="00E60851" w:rsidP="00665A10">
            <w:pPr>
              <w:widowControl w:val="0"/>
              <w:pBdr>
                <w:top w:val="nil"/>
                <w:left w:val="nil"/>
                <w:bottom w:val="nil"/>
                <w:right w:val="nil"/>
                <w:between w:val="nil"/>
              </w:pBdr>
              <w:spacing w:line="360" w:lineRule="auto"/>
              <w:rPr>
                <w:rFonts w:eastAsia="Times New Roman"/>
                <w:b/>
                <w:bCs/>
              </w:rPr>
            </w:pPr>
            <w:r w:rsidRPr="00665A10">
              <w:rPr>
                <w:rFonts w:eastAsia="Times New Roman"/>
                <w:b/>
                <w:bCs/>
              </w:rPr>
              <w:t>Community Area</w:t>
            </w:r>
          </w:p>
        </w:tc>
        <w:tc>
          <w:tcPr>
            <w:tcW w:w="1667" w:type="pct"/>
            <w:tcMar>
              <w:top w:w="100" w:type="dxa"/>
              <w:left w:w="100" w:type="dxa"/>
              <w:bottom w:w="100" w:type="dxa"/>
              <w:right w:w="100" w:type="dxa"/>
            </w:tcMar>
          </w:tcPr>
          <w:p w14:paraId="743F89D3" w14:textId="77777777" w:rsidR="00CA614B" w:rsidRPr="00665A10" w:rsidRDefault="00E60851" w:rsidP="00665A10">
            <w:pPr>
              <w:widowControl w:val="0"/>
              <w:pBdr>
                <w:top w:val="nil"/>
                <w:left w:val="nil"/>
                <w:bottom w:val="nil"/>
                <w:right w:val="nil"/>
                <w:between w:val="nil"/>
              </w:pBdr>
              <w:spacing w:line="360" w:lineRule="auto"/>
              <w:rPr>
                <w:rFonts w:eastAsia="Times New Roman"/>
                <w:b/>
                <w:bCs/>
              </w:rPr>
            </w:pPr>
            <w:r w:rsidRPr="00665A10">
              <w:rPr>
                <w:rFonts w:eastAsia="Times New Roman"/>
                <w:b/>
                <w:bCs/>
              </w:rPr>
              <w:t>Positive Impact</w:t>
            </w:r>
          </w:p>
        </w:tc>
        <w:tc>
          <w:tcPr>
            <w:tcW w:w="1667" w:type="pct"/>
            <w:tcMar>
              <w:top w:w="100" w:type="dxa"/>
              <w:left w:w="100" w:type="dxa"/>
              <w:bottom w:w="100" w:type="dxa"/>
              <w:right w:w="100" w:type="dxa"/>
            </w:tcMar>
          </w:tcPr>
          <w:p w14:paraId="44974B77" w14:textId="77777777" w:rsidR="00CA614B" w:rsidRPr="00665A10" w:rsidRDefault="00E60851" w:rsidP="00665A10">
            <w:pPr>
              <w:widowControl w:val="0"/>
              <w:pBdr>
                <w:top w:val="nil"/>
                <w:left w:val="nil"/>
                <w:bottom w:val="nil"/>
                <w:right w:val="nil"/>
                <w:between w:val="nil"/>
              </w:pBdr>
              <w:spacing w:line="360" w:lineRule="auto"/>
              <w:rPr>
                <w:rFonts w:eastAsia="Times New Roman"/>
                <w:b/>
                <w:bCs/>
              </w:rPr>
            </w:pPr>
            <w:r w:rsidRPr="00665A10">
              <w:rPr>
                <w:rFonts w:eastAsia="Times New Roman"/>
                <w:b/>
                <w:bCs/>
              </w:rPr>
              <w:t xml:space="preserve">Potential challenges </w:t>
            </w:r>
          </w:p>
        </w:tc>
      </w:tr>
      <w:tr w:rsidR="00CA614B" w:rsidRPr="00FE1CD1" w14:paraId="0DBB3C8F" w14:textId="77777777" w:rsidTr="00665A10">
        <w:tc>
          <w:tcPr>
            <w:tcW w:w="1666" w:type="pct"/>
            <w:tcMar>
              <w:top w:w="100" w:type="dxa"/>
              <w:left w:w="100" w:type="dxa"/>
              <w:bottom w:w="100" w:type="dxa"/>
              <w:right w:w="100" w:type="dxa"/>
            </w:tcMar>
          </w:tcPr>
          <w:p w14:paraId="02D9D6ED"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lastRenderedPageBreak/>
              <w:t>Rural communities</w:t>
            </w:r>
          </w:p>
        </w:tc>
        <w:tc>
          <w:tcPr>
            <w:tcW w:w="1667" w:type="pct"/>
            <w:tcMar>
              <w:top w:w="100" w:type="dxa"/>
              <w:left w:w="100" w:type="dxa"/>
              <w:bottom w:w="100" w:type="dxa"/>
              <w:right w:w="100" w:type="dxa"/>
            </w:tcMar>
          </w:tcPr>
          <w:p w14:paraId="7A16EF47"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Developed access to healthcare services</w:t>
            </w:r>
          </w:p>
        </w:tc>
        <w:tc>
          <w:tcPr>
            <w:tcW w:w="1667" w:type="pct"/>
            <w:tcMar>
              <w:top w:w="100" w:type="dxa"/>
              <w:left w:w="100" w:type="dxa"/>
              <w:bottom w:w="100" w:type="dxa"/>
              <w:right w:w="100" w:type="dxa"/>
            </w:tcMar>
          </w:tcPr>
          <w:p w14:paraId="5CE664F0"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Limited internet connectivity</w:t>
            </w:r>
          </w:p>
        </w:tc>
      </w:tr>
      <w:tr w:rsidR="00CA614B" w:rsidRPr="00FE1CD1" w14:paraId="0FAB8448" w14:textId="77777777" w:rsidTr="00665A10">
        <w:tc>
          <w:tcPr>
            <w:tcW w:w="1666" w:type="pct"/>
            <w:tcMar>
              <w:top w:w="100" w:type="dxa"/>
              <w:left w:w="100" w:type="dxa"/>
              <w:bottom w:w="100" w:type="dxa"/>
              <w:right w:w="100" w:type="dxa"/>
            </w:tcMar>
          </w:tcPr>
          <w:p w14:paraId="630EE69B"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Families and carers</w:t>
            </w:r>
          </w:p>
        </w:tc>
        <w:tc>
          <w:tcPr>
            <w:tcW w:w="1667" w:type="pct"/>
            <w:tcMar>
              <w:top w:w="100" w:type="dxa"/>
              <w:left w:w="100" w:type="dxa"/>
              <w:bottom w:w="100" w:type="dxa"/>
              <w:right w:w="100" w:type="dxa"/>
            </w:tcMar>
          </w:tcPr>
          <w:p w14:paraId="4DB1AC0A"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Decreased caregiving stress and remote monitoring</w:t>
            </w:r>
          </w:p>
        </w:tc>
        <w:tc>
          <w:tcPr>
            <w:tcW w:w="1667" w:type="pct"/>
            <w:tcMar>
              <w:top w:w="100" w:type="dxa"/>
              <w:left w:w="100" w:type="dxa"/>
              <w:bottom w:w="100" w:type="dxa"/>
              <w:right w:w="100" w:type="dxa"/>
            </w:tcMar>
          </w:tcPr>
          <w:p w14:paraId="3421CC68"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Concerns about privacy and data security</w:t>
            </w:r>
          </w:p>
        </w:tc>
      </w:tr>
      <w:tr w:rsidR="00CA614B" w:rsidRPr="00FE1CD1" w14:paraId="125BD259" w14:textId="77777777" w:rsidTr="00665A10">
        <w:tc>
          <w:tcPr>
            <w:tcW w:w="1666" w:type="pct"/>
            <w:tcMar>
              <w:top w:w="100" w:type="dxa"/>
              <w:left w:w="100" w:type="dxa"/>
              <w:bottom w:w="100" w:type="dxa"/>
              <w:right w:w="100" w:type="dxa"/>
            </w:tcMar>
          </w:tcPr>
          <w:p w14:paraId="41FE711C"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Public health system</w:t>
            </w:r>
          </w:p>
        </w:tc>
        <w:tc>
          <w:tcPr>
            <w:tcW w:w="1667" w:type="pct"/>
            <w:tcMar>
              <w:top w:w="100" w:type="dxa"/>
              <w:left w:w="100" w:type="dxa"/>
              <w:bottom w:w="100" w:type="dxa"/>
              <w:right w:w="100" w:type="dxa"/>
            </w:tcMar>
          </w:tcPr>
          <w:p w14:paraId="5946066D"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Reduced the hospital admissions and care home demand</w:t>
            </w:r>
          </w:p>
        </w:tc>
        <w:tc>
          <w:tcPr>
            <w:tcW w:w="1667" w:type="pct"/>
            <w:tcMar>
              <w:top w:w="100" w:type="dxa"/>
              <w:left w:w="100" w:type="dxa"/>
              <w:bottom w:w="100" w:type="dxa"/>
              <w:right w:w="100" w:type="dxa"/>
            </w:tcMar>
          </w:tcPr>
          <w:p w14:paraId="6E7179D5" w14:textId="77777777" w:rsidR="00CA614B" w:rsidRPr="00FE1CD1" w:rsidRDefault="00E60851" w:rsidP="00665A10">
            <w:pPr>
              <w:widowControl w:val="0"/>
              <w:pBdr>
                <w:top w:val="nil"/>
                <w:left w:val="nil"/>
                <w:bottom w:val="nil"/>
                <w:right w:val="nil"/>
                <w:between w:val="nil"/>
              </w:pBdr>
              <w:spacing w:line="360" w:lineRule="auto"/>
              <w:rPr>
                <w:rFonts w:eastAsia="Times New Roman"/>
              </w:rPr>
            </w:pPr>
            <w:r w:rsidRPr="00FE1CD1">
              <w:rPr>
                <w:rFonts w:eastAsia="Times New Roman"/>
              </w:rPr>
              <w:t>High installation and maintenance costs</w:t>
            </w:r>
          </w:p>
        </w:tc>
      </w:tr>
    </w:tbl>
    <w:p w14:paraId="67A15E72" w14:textId="77777777" w:rsidR="00CA614B" w:rsidRPr="00665A10" w:rsidRDefault="00E60851" w:rsidP="00665A10">
      <w:pPr>
        <w:spacing w:line="360" w:lineRule="auto"/>
        <w:jc w:val="center"/>
        <w:rPr>
          <w:rFonts w:eastAsia="Times New Roman"/>
          <w:b/>
          <w:bCs/>
        </w:rPr>
      </w:pPr>
      <w:r w:rsidRPr="00665A10">
        <w:rPr>
          <w:rFonts w:eastAsia="Times New Roman"/>
          <w:b/>
          <w:bCs/>
        </w:rPr>
        <w:t>Table 1: Community impacts of smart home and assistive technologies</w:t>
      </w:r>
    </w:p>
    <w:p w14:paraId="34B12B82" w14:textId="77777777" w:rsidR="00CA614B" w:rsidRPr="00FE1CD1" w:rsidRDefault="00E60851" w:rsidP="00665A10">
      <w:pPr>
        <w:spacing w:line="360" w:lineRule="auto"/>
        <w:jc w:val="center"/>
        <w:rPr>
          <w:rFonts w:eastAsia="Times New Roman"/>
        </w:rPr>
      </w:pPr>
      <w:r w:rsidRPr="00FE1CD1">
        <w:rPr>
          <w:rFonts w:eastAsia="Times New Roman"/>
        </w:rPr>
        <w:t>(Source: Self-developed)</w:t>
      </w:r>
    </w:p>
    <w:p w14:paraId="0BDEE9E1" w14:textId="77777777" w:rsidR="00CA614B" w:rsidRPr="00FE1CD1" w:rsidRDefault="00E60851">
      <w:pPr>
        <w:spacing w:line="360" w:lineRule="auto"/>
        <w:jc w:val="both"/>
        <w:rPr>
          <w:rFonts w:eastAsia="Times New Roman"/>
        </w:rPr>
      </w:pPr>
      <w:r w:rsidRPr="00FE1CD1">
        <w:rPr>
          <w:rFonts w:eastAsia="Times New Roman"/>
        </w:rPr>
        <w:t xml:space="preserve">The smart home technologies can empower community-based healthcare, but also support equal access and digital inclusion remains significant challenges that should be identified. </w:t>
      </w:r>
    </w:p>
    <w:p w14:paraId="01BF1371" w14:textId="77777777" w:rsidR="00CA614B" w:rsidRPr="00FE1CD1" w:rsidRDefault="00E60851" w:rsidP="004B482B">
      <w:pPr>
        <w:pStyle w:val="Heading1"/>
      </w:pPr>
      <w:bookmarkStart w:id="6" w:name="_Toc223618500"/>
      <w:r w:rsidRPr="00FE1CD1">
        <w:t>Critical Evaluation (Benefits vs Limitations)</w:t>
      </w:r>
      <w:bookmarkEnd w:id="6"/>
      <w:r w:rsidRPr="00FE1CD1">
        <w:t xml:space="preserve"> </w:t>
      </w:r>
    </w:p>
    <w:p w14:paraId="1A597A18" w14:textId="25FCE1D1" w:rsidR="00CA614B" w:rsidRPr="00FE1CD1" w:rsidRDefault="00E60851">
      <w:pPr>
        <w:spacing w:line="360" w:lineRule="auto"/>
        <w:jc w:val="both"/>
        <w:rPr>
          <w:rFonts w:eastAsia="Times New Roman"/>
        </w:rPr>
      </w:pPr>
      <w:r w:rsidRPr="00FE1CD1">
        <w:rPr>
          <w:rFonts w:eastAsia="Times New Roman"/>
        </w:rPr>
        <w:t xml:space="preserve">Smart home and assistive technologies </w:t>
      </w:r>
      <w:r w:rsidR="00023293" w:rsidRPr="00FE1CD1">
        <w:rPr>
          <w:rFonts w:eastAsia="Times New Roman"/>
        </w:rPr>
        <w:t>provide</w:t>
      </w:r>
      <w:r w:rsidR="004F517E" w:rsidRPr="00FE1CD1">
        <w:rPr>
          <w:rFonts w:eastAsia="Times New Roman"/>
        </w:rPr>
        <w:t xml:space="preserve"> a </w:t>
      </w:r>
      <w:r w:rsidR="00023293" w:rsidRPr="00FE1CD1">
        <w:rPr>
          <w:rFonts w:eastAsia="Times New Roman"/>
        </w:rPr>
        <w:t>significant benefit</w:t>
      </w:r>
      <w:r w:rsidRPr="00FE1CD1">
        <w:rPr>
          <w:rFonts w:eastAsia="Times New Roman"/>
        </w:rPr>
        <w:t xml:space="preserve"> in health and social care, but they also </w:t>
      </w:r>
      <w:r w:rsidR="00F0128A" w:rsidRPr="00FE1CD1">
        <w:rPr>
          <w:rFonts w:eastAsia="Times New Roman"/>
        </w:rPr>
        <w:t xml:space="preserve">have some major </w:t>
      </w:r>
      <w:r w:rsidR="00944752" w:rsidRPr="00FE1CD1">
        <w:rPr>
          <w:rFonts w:eastAsia="Times New Roman"/>
        </w:rPr>
        <w:t>barriers</w:t>
      </w:r>
      <w:r w:rsidR="00F0128A" w:rsidRPr="00FE1CD1">
        <w:rPr>
          <w:rFonts w:eastAsia="Times New Roman"/>
        </w:rPr>
        <w:t xml:space="preserve"> or limitation</w:t>
      </w:r>
      <w:r w:rsidRPr="00FE1CD1">
        <w:rPr>
          <w:rFonts w:eastAsia="Times New Roman"/>
        </w:rPr>
        <w:t xml:space="preserve">. These technologies can be developed for patient safety, independence, and healthcare efficiency (Wilson et al. 2023). </w:t>
      </w:r>
      <w:r w:rsidR="001C5919" w:rsidRPr="001C5919">
        <w:rPr>
          <w:rFonts w:eastAsia="Times New Roman"/>
        </w:rPr>
        <w:t>There are a number of critical issues raised by Smart home and assistive technologies that are not beneficial. Ethical issues are not limited to the aspect of privacy but also on the aspects of surveillance and less autonomy since a permanent tracking of users can make them feel controlled as opposed to being assisted. Also, interoperability is a major obstacle where many devices and healthcare systems are not compatible, and it is challenging to have data integration (especially in the NHS digital systems) seamlessly.</w:t>
      </w:r>
      <w:r w:rsidR="001C5919">
        <w:rPr>
          <w:rFonts w:eastAsia="Times New Roman"/>
        </w:rPr>
        <w:t xml:space="preserve"> </w:t>
      </w:r>
      <w:r w:rsidRPr="00FE1CD1">
        <w:rPr>
          <w:rFonts w:eastAsia="Times New Roman"/>
        </w:rPr>
        <w:t xml:space="preserve">Moreover, privacy concerns, digital inequality, and technical reliability are the major challenges which must be considered in this regard (Gibson et al. 2025). While digital technologies decrease hospital visits and support independent living, not all individuals have equal access to these technologies or the digital skills. </w:t>
      </w:r>
      <w:r w:rsidR="00324A21" w:rsidRPr="00324A21">
        <w:rPr>
          <w:rFonts w:eastAsia="Times New Roman"/>
        </w:rPr>
        <w:t>These technologies are expensive to start, but the expenditures might be offset by the future potential savings of the hospitalization and care home dependence reduction. Nevertheless, greater connectivity increases the risk of cybersecurity as sensitive data may be exposed to a security breach. Another issue is that of the acceptance of the users, where some of the older generation could be opposed to adoption because of fear or lack of knowledge regarding the digital devices. In addition, the swift growth of technology has surpassed the formation of policy creating gaps in regulation, accountability and governance.</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01"/>
        <w:gridCol w:w="3004"/>
        <w:gridCol w:w="3004"/>
      </w:tblGrid>
      <w:tr w:rsidR="00CA614B" w:rsidRPr="00FE1CD1" w14:paraId="2F2C5513" w14:textId="77777777" w:rsidTr="00F928DA">
        <w:tc>
          <w:tcPr>
            <w:tcW w:w="1666" w:type="pct"/>
            <w:tcMar>
              <w:top w:w="100" w:type="dxa"/>
              <w:left w:w="100" w:type="dxa"/>
              <w:bottom w:w="100" w:type="dxa"/>
              <w:right w:w="100" w:type="dxa"/>
            </w:tcMar>
          </w:tcPr>
          <w:p w14:paraId="75ADAC5B" w14:textId="77777777" w:rsidR="00CA614B" w:rsidRPr="00F928DA" w:rsidRDefault="00E60851">
            <w:pPr>
              <w:widowControl w:val="0"/>
              <w:pBdr>
                <w:top w:val="nil"/>
                <w:left w:val="nil"/>
                <w:bottom w:val="nil"/>
                <w:right w:val="nil"/>
                <w:between w:val="nil"/>
              </w:pBdr>
              <w:spacing w:line="240" w:lineRule="auto"/>
              <w:rPr>
                <w:rFonts w:eastAsia="Times New Roman"/>
                <w:b/>
                <w:bCs/>
              </w:rPr>
            </w:pPr>
            <w:r w:rsidRPr="00F928DA">
              <w:rPr>
                <w:rFonts w:eastAsia="Times New Roman"/>
                <w:b/>
                <w:bCs/>
              </w:rPr>
              <w:t>Aspect</w:t>
            </w:r>
          </w:p>
        </w:tc>
        <w:tc>
          <w:tcPr>
            <w:tcW w:w="1667" w:type="pct"/>
            <w:tcMar>
              <w:top w:w="100" w:type="dxa"/>
              <w:left w:w="100" w:type="dxa"/>
              <w:bottom w:w="100" w:type="dxa"/>
              <w:right w:w="100" w:type="dxa"/>
            </w:tcMar>
          </w:tcPr>
          <w:p w14:paraId="22BA1466" w14:textId="77777777" w:rsidR="00CA614B" w:rsidRPr="00F928DA" w:rsidRDefault="00E60851">
            <w:pPr>
              <w:widowControl w:val="0"/>
              <w:pBdr>
                <w:top w:val="nil"/>
                <w:left w:val="nil"/>
                <w:bottom w:val="nil"/>
                <w:right w:val="nil"/>
                <w:between w:val="nil"/>
              </w:pBdr>
              <w:spacing w:line="240" w:lineRule="auto"/>
              <w:rPr>
                <w:rFonts w:eastAsia="Times New Roman"/>
                <w:b/>
                <w:bCs/>
              </w:rPr>
            </w:pPr>
            <w:r w:rsidRPr="00F928DA">
              <w:rPr>
                <w:rFonts w:eastAsia="Times New Roman"/>
                <w:b/>
                <w:bCs/>
              </w:rPr>
              <w:t>Benefits</w:t>
            </w:r>
          </w:p>
        </w:tc>
        <w:tc>
          <w:tcPr>
            <w:tcW w:w="1667" w:type="pct"/>
            <w:tcMar>
              <w:top w:w="100" w:type="dxa"/>
              <w:left w:w="100" w:type="dxa"/>
              <w:bottom w:w="100" w:type="dxa"/>
              <w:right w:w="100" w:type="dxa"/>
            </w:tcMar>
          </w:tcPr>
          <w:p w14:paraId="57AD51EA" w14:textId="77777777" w:rsidR="00CA614B" w:rsidRPr="00F928DA" w:rsidRDefault="00E60851">
            <w:pPr>
              <w:widowControl w:val="0"/>
              <w:pBdr>
                <w:top w:val="nil"/>
                <w:left w:val="nil"/>
                <w:bottom w:val="nil"/>
                <w:right w:val="nil"/>
                <w:between w:val="nil"/>
              </w:pBdr>
              <w:spacing w:line="240" w:lineRule="auto"/>
              <w:rPr>
                <w:rFonts w:eastAsia="Times New Roman"/>
                <w:b/>
                <w:bCs/>
              </w:rPr>
            </w:pPr>
            <w:r w:rsidRPr="00F928DA">
              <w:rPr>
                <w:rFonts w:eastAsia="Times New Roman"/>
                <w:b/>
                <w:bCs/>
              </w:rPr>
              <w:t xml:space="preserve">Limitations </w:t>
            </w:r>
          </w:p>
        </w:tc>
      </w:tr>
      <w:tr w:rsidR="00CA614B" w:rsidRPr="00FE1CD1" w14:paraId="45413548" w14:textId="77777777" w:rsidTr="00F928DA">
        <w:tc>
          <w:tcPr>
            <w:tcW w:w="1666" w:type="pct"/>
            <w:tcMar>
              <w:top w:w="100" w:type="dxa"/>
              <w:left w:w="100" w:type="dxa"/>
              <w:bottom w:w="100" w:type="dxa"/>
              <w:right w:w="100" w:type="dxa"/>
            </w:tcMar>
          </w:tcPr>
          <w:p w14:paraId="52C8964A"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lastRenderedPageBreak/>
              <w:t>Healthcare system</w:t>
            </w:r>
          </w:p>
        </w:tc>
        <w:tc>
          <w:tcPr>
            <w:tcW w:w="1667" w:type="pct"/>
            <w:tcMar>
              <w:top w:w="100" w:type="dxa"/>
              <w:left w:w="100" w:type="dxa"/>
              <w:bottom w:w="100" w:type="dxa"/>
              <w:right w:w="100" w:type="dxa"/>
            </w:tcMar>
          </w:tcPr>
          <w:p w14:paraId="743A6D4C"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Decreased the hospital admissions</w:t>
            </w:r>
          </w:p>
        </w:tc>
        <w:tc>
          <w:tcPr>
            <w:tcW w:w="1667" w:type="pct"/>
            <w:tcMar>
              <w:top w:w="100" w:type="dxa"/>
              <w:left w:w="100" w:type="dxa"/>
              <w:bottom w:w="100" w:type="dxa"/>
              <w:right w:w="100" w:type="dxa"/>
            </w:tcMar>
          </w:tcPr>
          <w:p w14:paraId="007FE357"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Technology reliability issues</w:t>
            </w:r>
          </w:p>
        </w:tc>
      </w:tr>
      <w:tr w:rsidR="00CA614B" w:rsidRPr="00FE1CD1" w14:paraId="3DCCC5C3" w14:textId="77777777" w:rsidTr="00F928DA">
        <w:tc>
          <w:tcPr>
            <w:tcW w:w="1666" w:type="pct"/>
            <w:tcMar>
              <w:top w:w="100" w:type="dxa"/>
              <w:left w:w="100" w:type="dxa"/>
              <w:bottom w:w="100" w:type="dxa"/>
              <w:right w:w="100" w:type="dxa"/>
            </w:tcMar>
          </w:tcPr>
          <w:p w14:paraId="71A5D93B"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Community access</w:t>
            </w:r>
          </w:p>
        </w:tc>
        <w:tc>
          <w:tcPr>
            <w:tcW w:w="1667" w:type="pct"/>
            <w:tcMar>
              <w:top w:w="100" w:type="dxa"/>
              <w:left w:w="100" w:type="dxa"/>
              <w:bottom w:w="100" w:type="dxa"/>
              <w:right w:w="100" w:type="dxa"/>
            </w:tcMar>
          </w:tcPr>
          <w:p w14:paraId="028B9C15"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Remote monitoring support</w:t>
            </w:r>
          </w:p>
        </w:tc>
        <w:tc>
          <w:tcPr>
            <w:tcW w:w="1667" w:type="pct"/>
            <w:tcMar>
              <w:top w:w="100" w:type="dxa"/>
              <w:left w:w="100" w:type="dxa"/>
              <w:bottom w:w="100" w:type="dxa"/>
              <w:right w:w="100" w:type="dxa"/>
            </w:tcMar>
          </w:tcPr>
          <w:p w14:paraId="40EF779E"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Digital divide and access barriers</w:t>
            </w:r>
          </w:p>
        </w:tc>
      </w:tr>
      <w:tr w:rsidR="00CA614B" w:rsidRPr="00FE1CD1" w14:paraId="40D405F6" w14:textId="77777777" w:rsidTr="00F928DA">
        <w:tc>
          <w:tcPr>
            <w:tcW w:w="1666" w:type="pct"/>
            <w:tcMar>
              <w:top w:w="100" w:type="dxa"/>
              <w:left w:w="100" w:type="dxa"/>
              <w:bottom w:w="100" w:type="dxa"/>
              <w:right w:w="100" w:type="dxa"/>
            </w:tcMar>
          </w:tcPr>
          <w:p w14:paraId="73CBA0C1"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Patient care</w:t>
            </w:r>
          </w:p>
        </w:tc>
        <w:tc>
          <w:tcPr>
            <w:tcW w:w="1667" w:type="pct"/>
            <w:tcMar>
              <w:top w:w="100" w:type="dxa"/>
              <w:left w:w="100" w:type="dxa"/>
              <w:bottom w:w="100" w:type="dxa"/>
              <w:right w:w="100" w:type="dxa"/>
            </w:tcMar>
          </w:tcPr>
          <w:p w14:paraId="65E300ED"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Greater independence and safety</w:t>
            </w:r>
          </w:p>
        </w:tc>
        <w:tc>
          <w:tcPr>
            <w:tcW w:w="1667" w:type="pct"/>
            <w:tcMar>
              <w:top w:w="100" w:type="dxa"/>
              <w:left w:w="100" w:type="dxa"/>
              <w:bottom w:w="100" w:type="dxa"/>
              <w:right w:w="100" w:type="dxa"/>
            </w:tcMar>
          </w:tcPr>
          <w:p w14:paraId="50A764D4" w14:textId="77777777" w:rsidR="00CA614B" w:rsidRPr="00FE1CD1" w:rsidRDefault="00E60851">
            <w:pPr>
              <w:widowControl w:val="0"/>
              <w:pBdr>
                <w:top w:val="nil"/>
                <w:left w:val="nil"/>
                <w:bottom w:val="nil"/>
                <w:right w:val="nil"/>
                <w:between w:val="nil"/>
              </w:pBdr>
              <w:spacing w:line="240" w:lineRule="auto"/>
              <w:rPr>
                <w:rFonts w:eastAsia="Times New Roman"/>
              </w:rPr>
            </w:pPr>
            <w:r w:rsidRPr="00FE1CD1">
              <w:rPr>
                <w:rFonts w:eastAsia="Times New Roman"/>
              </w:rPr>
              <w:t xml:space="preserve">Privacy concerns </w:t>
            </w:r>
          </w:p>
        </w:tc>
      </w:tr>
    </w:tbl>
    <w:p w14:paraId="20F58C41" w14:textId="77777777" w:rsidR="00CA614B" w:rsidRPr="00FE1CD1" w:rsidRDefault="00E60851" w:rsidP="00F928DA">
      <w:pPr>
        <w:spacing w:line="360" w:lineRule="auto"/>
        <w:jc w:val="center"/>
        <w:rPr>
          <w:rFonts w:eastAsia="Times New Roman"/>
          <w:b/>
          <w:bCs/>
        </w:rPr>
      </w:pPr>
      <w:r w:rsidRPr="00FE1CD1">
        <w:rPr>
          <w:rFonts w:eastAsia="Times New Roman"/>
          <w:b/>
          <w:bCs/>
        </w:rPr>
        <w:t>Table 2: Benefits and limitations of digital technology</w:t>
      </w:r>
    </w:p>
    <w:p w14:paraId="6790F595" w14:textId="77777777" w:rsidR="00CA614B" w:rsidRPr="00FE1CD1" w:rsidRDefault="00E60851" w:rsidP="00B5444E">
      <w:pPr>
        <w:pStyle w:val="Heading1"/>
      </w:pPr>
      <w:bookmarkStart w:id="7" w:name="_Toc223618501"/>
      <w:r w:rsidRPr="00FE1CD1">
        <w:t>Conclusion</w:t>
      </w:r>
      <w:bookmarkEnd w:id="7"/>
      <w:r w:rsidRPr="00FE1CD1">
        <w:t xml:space="preserve"> </w:t>
      </w:r>
    </w:p>
    <w:p w14:paraId="3F2A3796" w14:textId="15C58298" w:rsidR="00CA614B" w:rsidRPr="00FE1CD1" w:rsidRDefault="00E60851">
      <w:pPr>
        <w:spacing w:line="360" w:lineRule="auto"/>
        <w:jc w:val="both"/>
        <w:rPr>
          <w:rFonts w:eastAsia="Times New Roman"/>
        </w:rPr>
      </w:pPr>
      <w:r w:rsidRPr="00FE1CD1">
        <w:rPr>
          <w:rFonts w:eastAsia="Times New Roman"/>
        </w:rPr>
        <w:t xml:space="preserve">Smart home and assistive technologies are </w:t>
      </w:r>
      <w:r w:rsidR="007360F5" w:rsidRPr="00FE1CD1">
        <w:rPr>
          <w:rFonts w:eastAsia="Times New Roman"/>
        </w:rPr>
        <w:t>changing</w:t>
      </w:r>
      <w:r w:rsidRPr="00FE1CD1">
        <w:rPr>
          <w:rFonts w:eastAsia="Times New Roman"/>
        </w:rPr>
        <w:t xml:space="preserve"> the healthcare system across the UK by </w:t>
      </w:r>
      <w:r w:rsidR="003C7FB2" w:rsidRPr="00FE1CD1">
        <w:rPr>
          <w:rFonts w:eastAsia="Times New Roman"/>
        </w:rPr>
        <w:t xml:space="preserve">assuring the </w:t>
      </w:r>
      <w:r w:rsidRPr="00FE1CD1">
        <w:rPr>
          <w:rFonts w:eastAsia="Times New Roman"/>
        </w:rPr>
        <w:t xml:space="preserve">independent living, improving safety, and reducing pressure on hospitals. These technologies need proper training and development for the staff, and also influence the users to adapt to the latest trends. The government should be concerned about the assistive technology across the rural areas to provide excellent services. </w:t>
      </w:r>
      <w:r w:rsidR="008033C9" w:rsidRPr="008033C9">
        <w:rPr>
          <w:rFonts w:eastAsia="Times New Roman"/>
        </w:rPr>
        <w:t>People can be assisted at the right time and decrease the use of institutional care through telecare, remote monitoring, and devices with AI. The healthcare professionals are also supported by these technologies to make proactive and data-driven decisions. However, they need to overcome such challenges as digital inequality, privacy issues, and technical constraints to provide the equity of access and functionality. Altogether, the implementation of smart technologies indicates a positive change in using more personalised, accessible, and sustainable health and social care systems.</w:t>
      </w:r>
    </w:p>
    <w:p w14:paraId="51A342E4" w14:textId="77777777" w:rsidR="00CA614B" w:rsidRPr="00FE1CD1" w:rsidRDefault="00CA614B">
      <w:pPr>
        <w:spacing w:line="360" w:lineRule="auto"/>
        <w:jc w:val="both"/>
        <w:rPr>
          <w:rFonts w:eastAsia="Times New Roman"/>
        </w:rPr>
      </w:pPr>
    </w:p>
    <w:p w14:paraId="7F4A1704" w14:textId="77777777" w:rsidR="00CA614B" w:rsidRPr="00FE1CD1" w:rsidRDefault="00CA614B">
      <w:pPr>
        <w:spacing w:line="360" w:lineRule="auto"/>
        <w:jc w:val="both"/>
        <w:rPr>
          <w:rFonts w:eastAsia="Times New Roman"/>
        </w:rPr>
      </w:pPr>
    </w:p>
    <w:p w14:paraId="5861EDC3" w14:textId="77777777" w:rsidR="00CA614B" w:rsidRPr="00FE1CD1" w:rsidRDefault="00CA614B">
      <w:pPr>
        <w:spacing w:line="360" w:lineRule="auto"/>
        <w:jc w:val="both"/>
        <w:rPr>
          <w:rFonts w:eastAsia="Times New Roman"/>
        </w:rPr>
      </w:pPr>
    </w:p>
    <w:p w14:paraId="3FEB2EAD" w14:textId="77777777" w:rsidR="00CA614B" w:rsidRPr="00FE1CD1" w:rsidRDefault="00CA614B">
      <w:pPr>
        <w:spacing w:line="360" w:lineRule="auto"/>
        <w:jc w:val="both"/>
        <w:rPr>
          <w:rFonts w:eastAsia="Times New Roman"/>
        </w:rPr>
      </w:pPr>
    </w:p>
    <w:p w14:paraId="3C6A7EB6" w14:textId="5234731C" w:rsidR="00F055E5" w:rsidRPr="00FE1CD1" w:rsidRDefault="00F055E5">
      <w:pPr>
        <w:rPr>
          <w:rFonts w:eastAsia="Times New Roman"/>
        </w:rPr>
      </w:pPr>
      <w:r w:rsidRPr="00FE1CD1">
        <w:rPr>
          <w:rFonts w:eastAsia="Times New Roman"/>
        </w:rPr>
        <w:br w:type="page"/>
      </w:r>
    </w:p>
    <w:p w14:paraId="1056FD8C" w14:textId="77777777" w:rsidR="006268E9" w:rsidRPr="00FE1CD1" w:rsidRDefault="006268E9" w:rsidP="008B7633">
      <w:pPr>
        <w:pStyle w:val="Heading1"/>
        <w:rPr>
          <w:lang w:val="en-US"/>
        </w:rPr>
      </w:pPr>
      <w:bookmarkStart w:id="8" w:name="_Toc223618502"/>
      <w:r w:rsidRPr="00FE1CD1">
        <w:rPr>
          <w:lang w:val="en-US"/>
        </w:rPr>
        <w:lastRenderedPageBreak/>
        <w:t>References</w:t>
      </w:r>
      <w:bookmarkEnd w:id="8"/>
      <w:r w:rsidRPr="00FE1CD1">
        <w:rPr>
          <w:lang w:val="en-US"/>
        </w:rPr>
        <w:t xml:space="preserve"> </w:t>
      </w:r>
    </w:p>
    <w:p w14:paraId="273738E2" w14:textId="77777777" w:rsidR="00B051D8" w:rsidRPr="00FE1CD1" w:rsidRDefault="00B051D8" w:rsidP="00B051D8">
      <w:pPr>
        <w:spacing w:line="360" w:lineRule="auto"/>
        <w:jc w:val="both"/>
      </w:pPr>
      <w:r w:rsidRPr="00FE1CD1">
        <w:rPr>
          <w:lang w:val="en-IN"/>
        </w:rPr>
        <w:t xml:space="preserve">Adams, E., Donaghy, E., Sanders, C., Wolters, M.K., Ng, L., St-Jean, C., Galan, R. and Mercer, S.W., </w:t>
      </w:r>
      <w:r>
        <w:rPr>
          <w:lang w:val="en-IN"/>
        </w:rPr>
        <w:t>(</w:t>
      </w:r>
      <w:r w:rsidRPr="00FE1CD1">
        <w:rPr>
          <w:lang w:val="en-IN"/>
        </w:rPr>
        <w:t>2025</w:t>
      </w:r>
      <w:r>
        <w:rPr>
          <w:lang w:val="en-IN"/>
        </w:rPr>
        <w:t>)</w:t>
      </w:r>
      <w:r w:rsidRPr="00FE1CD1">
        <w:rPr>
          <w:lang w:val="en-IN"/>
        </w:rPr>
        <w:t>. Digital interventions for older people experiencing homelessness: systematic scoping review. </w:t>
      </w:r>
      <w:r w:rsidRPr="00FE1CD1">
        <w:rPr>
          <w:i/>
          <w:iCs/>
          <w:lang w:val="en-IN"/>
        </w:rPr>
        <w:t>Journal of medical Internet research</w:t>
      </w:r>
      <w:r w:rsidRPr="00FE1CD1">
        <w:rPr>
          <w:lang w:val="en-IN"/>
        </w:rPr>
        <w:t>, </w:t>
      </w:r>
      <w:r w:rsidRPr="00FE1CD1">
        <w:rPr>
          <w:i/>
          <w:iCs/>
          <w:lang w:val="en-IN"/>
        </w:rPr>
        <w:t>27</w:t>
      </w:r>
      <w:r w:rsidRPr="00FE1CD1">
        <w:rPr>
          <w:lang w:val="en-IN"/>
        </w:rPr>
        <w:t>, p.e63898.</w:t>
      </w:r>
    </w:p>
    <w:p w14:paraId="0C8DF0C6" w14:textId="77777777" w:rsidR="00B051D8" w:rsidRPr="00FE1CD1" w:rsidRDefault="00B051D8" w:rsidP="00B051D8">
      <w:pPr>
        <w:spacing w:line="360" w:lineRule="auto"/>
        <w:jc w:val="both"/>
      </w:pPr>
      <w:proofErr w:type="spellStart"/>
      <w:r w:rsidRPr="00FE1CD1">
        <w:rPr>
          <w:lang w:val="en-IN"/>
        </w:rPr>
        <w:t>Galanza</w:t>
      </w:r>
      <w:proofErr w:type="spellEnd"/>
      <w:r w:rsidRPr="00FE1CD1">
        <w:rPr>
          <w:lang w:val="en-IN"/>
        </w:rPr>
        <w:t xml:space="preserve">, W.S., Offerman, J., </w:t>
      </w:r>
      <w:proofErr w:type="spellStart"/>
      <w:r w:rsidRPr="00FE1CD1">
        <w:rPr>
          <w:lang w:val="en-IN"/>
        </w:rPr>
        <w:t>Fristedt</w:t>
      </w:r>
      <w:proofErr w:type="spellEnd"/>
      <w:r w:rsidRPr="00FE1CD1">
        <w:rPr>
          <w:lang w:val="en-IN"/>
        </w:rPr>
        <w:t xml:space="preserve">, S., Iwarsson, S., </w:t>
      </w:r>
      <w:proofErr w:type="spellStart"/>
      <w:r w:rsidRPr="00FE1CD1">
        <w:rPr>
          <w:lang w:val="en-IN"/>
        </w:rPr>
        <w:t>Malesevic</w:t>
      </w:r>
      <w:proofErr w:type="spellEnd"/>
      <w:r w:rsidRPr="00FE1CD1">
        <w:rPr>
          <w:lang w:val="en-IN"/>
        </w:rPr>
        <w:t xml:space="preserve">, N. and Schmidt, S.M., </w:t>
      </w:r>
      <w:r>
        <w:rPr>
          <w:lang w:val="en-IN"/>
        </w:rPr>
        <w:t>(</w:t>
      </w:r>
      <w:r w:rsidRPr="00FE1CD1">
        <w:rPr>
          <w:lang w:val="en-IN"/>
        </w:rPr>
        <w:t>2025</w:t>
      </w:r>
      <w:r>
        <w:rPr>
          <w:lang w:val="en-IN"/>
        </w:rPr>
        <w:t>)</w:t>
      </w:r>
      <w:r w:rsidRPr="00FE1CD1">
        <w:rPr>
          <w:lang w:val="en-IN"/>
        </w:rPr>
        <w:t>. Smart home technology to support engagement in everyday activities while ageing: A focus group study with current and future generations of older adults. </w:t>
      </w:r>
      <w:proofErr w:type="spellStart"/>
      <w:r w:rsidRPr="00FE1CD1">
        <w:rPr>
          <w:i/>
          <w:iCs/>
          <w:lang w:val="en-IN"/>
        </w:rPr>
        <w:t>PloS</w:t>
      </w:r>
      <w:proofErr w:type="spellEnd"/>
      <w:r w:rsidRPr="00FE1CD1">
        <w:rPr>
          <w:i/>
          <w:iCs/>
          <w:lang w:val="en-IN"/>
        </w:rPr>
        <w:t xml:space="preserve"> one</w:t>
      </w:r>
      <w:r w:rsidRPr="00FE1CD1">
        <w:rPr>
          <w:lang w:val="en-IN"/>
        </w:rPr>
        <w:t>, </w:t>
      </w:r>
      <w:r w:rsidRPr="00FE1CD1">
        <w:rPr>
          <w:i/>
          <w:iCs/>
          <w:lang w:val="en-IN"/>
        </w:rPr>
        <w:t>20</w:t>
      </w:r>
      <w:r w:rsidRPr="00FE1CD1">
        <w:rPr>
          <w:lang w:val="en-IN"/>
        </w:rPr>
        <w:t>(1), p.e0317352.</w:t>
      </w:r>
    </w:p>
    <w:p w14:paraId="3C5A9806" w14:textId="77777777" w:rsidR="00B051D8" w:rsidRPr="00FE1CD1" w:rsidRDefault="00B051D8" w:rsidP="00B051D8">
      <w:pPr>
        <w:spacing w:line="360" w:lineRule="auto"/>
        <w:jc w:val="both"/>
      </w:pPr>
      <w:r w:rsidRPr="00FE1CD1">
        <w:rPr>
          <w:lang w:val="en-IN"/>
        </w:rPr>
        <w:t xml:space="preserve">Gavin, J.P., Clarkson, P., Muckelt, P.E., Eckford, R., Sadler, E., McDonough, S. and Barker, M., </w:t>
      </w:r>
      <w:r>
        <w:rPr>
          <w:lang w:val="en-IN"/>
        </w:rPr>
        <w:t>(</w:t>
      </w:r>
      <w:r w:rsidRPr="00FE1CD1">
        <w:rPr>
          <w:lang w:val="en-IN"/>
        </w:rPr>
        <w:t>2024</w:t>
      </w:r>
      <w:r>
        <w:rPr>
          <w:lang w:val="en-IN"/>
        </w:rPr>
        <w:t>)</w:t>
      </w:r>
      <w:r w:rsidRPr="00FE1CD1">
        <w:rPr>
          <w:lang w:val="en-IN"/>
        </w:rPr>
        <w:t>. Healthcare professional and commissioners’ perspectives on the factors facilitating and hindering the implementation of digital tools for self-management of long-term conditions within UK healthcare pathways. </w:t>
      </w:r>
      <w:proofErr w:type="spellStart"/>
      <w:r w:rsidRPr="00FE1CD1">
        <w:rPr>
          <w:i/>
          <w:iCs/>
          <w:lang w:val="en-IN"/>
        </w:rPr>
        <w:t>PLoS</w:t>
      </w:r>
      <w:proofErr w:type="spellEnd"/>
      <w:r w:rsidRPr="00FE1CD1">
        <w:rPr>
          <w:i/>
          <w:iCs/>
          <w:lang w:val="en-IN"/>
        </w:rPr>
        <w:t xml:space="preserve"> One</w:t>
      </w:r>
      <w:r w:rsidRPr="00FE1CD1">
        <w:rPr>
          <w:lang w:val="en-IN"/>
        </w:rPr>
        <w:t>, </w:t>
      </w:r>
      <w:r w:rsidRPr="00FE1CD1">
        <w:rPr>
          <w:i/>
          <w:iCs/>
          <w:lang w:val="en-IN"/>
        </w:rPr>
        <w:t>19</w:t>
      </w:r>
      <w:r w:rsidRPr="00FE1CD1">
        <w:rPr>
          <w:lang w:val="en-IN"/>
        </w:rPr>
        <w:t>(8), p.e0307493.</w:t>
      </w:r>
    </w:p>
    <w:p w14:paraId="7A86EB94" w14:textId="77777777" w:rsidR="00B051D8" w:rsidRPr="00FE1CD1" w:rsidRDefault="00B051D8" w:rsidP="00B051D8">
      <w:pPr>
        <w:spacing w:line="360" w:lineRule="auto"/>
        <w:jc w:val="both"/>
      </w:pPr>
      <w:proofErr w:type="spellStart"/>
      <w:r w:rsidRPr="00FE1CD1">
        <w:rPr>
          <w:lang w:val="en-IN"/>
        </w:rPr>
        <w:t>Ghafurian</w:t>
      </w:r>
      <w:proofErr w:type="spellEnd"/>
      <w:r w:rsidRPr="00FE1CD1">
        <w:rPr>
          <w:lang w:val="en-IN"/>
        </w:rPr>
        <w:t xml:space="preserve">, M., Wang, K., </w:t>
      </w:r>
      <w:proofErr w:type="spellStart"/>
      <w:r w:rsidRPr="00FE1CD1">
        <w:rPr>
          <w:lang w:val="en-IN"/>
        </w:rPr>
        <w:t>Dhode</w:t>
      </w:r>
      <w:proofErr w:type="spellEnd"/>
      <w:r w:rsidRPr="00FE1CD1">
        <w:rPr>
          <w:lang w:val="en-IN"/>
        </w:rPr>
        <w:t xml:space="preserve">, I., Kapoor, M., Morita, P.P. and Dautenhahn, K., </w:t>
      </w:r>
      <w:r>
        <w:rPr>
          <w:lang w:val="en-IN"/>
        </w:rPr>
        <w:t>(</w:t>
      </w:r>
      <w:r w:rsidRPr="00FE1CD1">
        <w:rPr>
          <w:lang w:val="en-IN"/>
        </w:rPr>
        <w:t>2023</w:t>
      </w:r>
      <w:r>
        <w:rPr>
          <w:lang w:val="en-IN"/>
        </w:rPr>
        <w:t>)</w:t>
      </w:r>
      <w:r w:rsidRPr="00FE1CD1">
        <w:rPr>
          <w:lang w:val="en-IN"/>
        </w:rPr>
        <w:t>. Smart home devices for supporting older adults: A systematic review. </w:t>
      </w:r>
      <w:r w:rsidRPr="00FE1CD1">
        <w:rPr>
          <w:i/>
          <w:iCs/>
          <w:lang w:val="en-IN"/>
        </w:rPr>
        <w:t>IEEE Access</w:t>
      </w:r>
      <w:r w:rsidRPr="00FE1CD1">
        <w:rPr>
          <w:lang w:val="en-IN"/>
        </w:rPr>
        <w:t>, </w:t>
      </w:r>
      <w:r w:rsidRPr="00FE1CD1">
        <w:rPr>
          <w:i/>
          <w:iCs/>
          <w:lang w:val="en-IN"/>
        </w:rPr>
        <w:t>11</w:t>
      </w:r>
      <w:r w:rsidRPr="00FE1CD1">
        <w:rPr>
          <w:lang w:val="en-IN"/>
        </w:rPr>
        <w:t>, pp.47137-47158.</w:t>
      </w:r>
    </w:p>
    <w:p w14:paraId="25087EF5" w14:textId="77777777" w:rsidR="00B051D8" w:rsidRPr="00FE1CD1" w:rsidRDefault="00B051D8" w:rsidP="00B051D8">
      <w:pPr>
        <w:spacing w:line="360" w:lineRule="auto"/>
        <w:jc w:val="both"/>
      </w:pPr>
      <w:r w:rsidRPr="00FE1CD1">
        <w:rPr>
          <w:lang w:val="en-IN"/>
        </w:rPr>
        <w:t xml:space="preserve">Gibson, G., Lariviere, M., </w:t>
      </w:r>
      <w:proofErr w:type="spellStart"/>
      <w:r w:rsidRPr="00FE1CD1">
        <w:rPr>
          <w:lang w:val="en-IN"/>
        </w:rPr>
        <w:t>Steils</w:t>
      </w:r>
      <w:proofErr w:type="spellEnd"/>
      <w:r w:rsidRPr="00FE1CD1">
        <w:rPr>
          <w:lang w:val="en-IN"/>
        </w:rPr>
        <w:t xml:space="preserve">, N., Marston, H., Wilson-Nash, C., Lynch, J., Brittain, K., Henderson, C., Thorn, J., Worthington, J. and Pike, K., </w:t>
      </w:r>
      <w:r>
        <w:rPr>
          <w:lang w:val="en-IN"/>
        </w:rPr>
        <w:t>(</w:t>
      </w:r>
      <w:r w:rsidRPr="00FE1CD1">
        <w:rPr>
          <w:lang w:val="en-IN"/>
        </w:rPr>
        <w:t>2025</w:t>
      </w:r>
      <w:r>
        <w:rPr>
          <w:lang w:val="en-IN"/>
        </w:rPr>
        <w:t>)</w:t>
      </w:r>
      <w:r w:rsidRPr="00FE1CD1">
        <w:rPr>
          <w:lang w:val="en-IN"/>
        </w:rPr>
        <w:t>. DIALOGUE: Digital care technologies for social connection, care and support of older adults. Final Project Report. </w:t>
      </w:r>
      <w:r w:rsidRPr="00FE1CD1">
        <w:rPr>
          <w:i/>
          <w:iCs/>
          <w:lang w:val="en-IN"/>
        </w:rPr>
        <w:t>NIHR open research</w:t>
      </w:r>
      <w:r w:rsidRPr="00FE1CD1">
        <w:rPr>
          <w:lang w:val="en-IN"/>
        </w:rPr>
        <w:t>, </w:t>
      </w:r>
      <w:r w:rsidRPr="00FE1CD1">
        <w:rPr>
          <w:i/>
          <w:iCs/>
          <w:lang w:val="en-IN"/>
        </w:rPr>
        <w:t>5</w:t>
      </w:r>
      <w:r w:rsidRPr="00FE1CD1">
        <w:rPr>
          <w:lang w:val="en-IN"/>
        </w:rPr>
        <w:t>, p.95.</w:t>
      </w:r>
    </w:p>
    <w:p w14:paraId="51FB4FF3" w14:textId="77777777" w:rsidR="00B051D8" w:rsidRPr="00FE1CD1" w:rsidRDefault="00B051D8" w:rsidP="00B051D8">
      <w:pPr>
        <w:spacing w:line="360" w:lineRule="auto"/>
        <w:jc w:val="both"/>
        <w:rPr>
          <w:lang w:val="en-US"/>
        </w:rPr>
      </w:pPr>
      <w:proofErr w:type="spellStart"/>
      <w:r w:rsidRPr="00FE1CD1">
        <w:rPr>
          <w:lang w:val="en-US"/>
        </w:rPr>
        <w:t>Grandviewresearch</w:t>
      </w:r>
      <w:proofErr w:type="spellEnd"/>
      <w:r w:rsidRPr="00FE1CD1">
        <w:rPr>
          <w:lang w:val="en-US"/>
        </w:rPr>
        <w:t xml:space="preserve">, </w:t>
      </w:r>
      <w:r>
        <w:rPr>
          <w:lang w:val="en-US"/>
        </w:rPr>
        <w:t>(</w:t>
      </w:r>
      <w:r w:rsidRPr="00FE1CD1">
        <w:rPr>
          <w:lang w:val="en-US"/>
        </w:rPr>
        <w:t>2022</w:t>
      </w:r>
      <w:r>
        <w:rPr>
          <w:lang w:val="en-US"/>
        </w:rPr>
        <w:t>)</w:t>
      </w:r>
      <w:r w:rsidRPr="00FE1CD1">
        <w:rPr>
          <w:lang w:val="en-US"/>
        </w:rPr>
        <w:t xml:space="preserve">. </w:t>
      </w:r>
      <w:r w:rsidRPr="00FE1CD1">
        <w:rPr>
          <w:rFonts w:eastAsiaTheme="minorHAnsi"/>
          <w:i/>
          <w:iCs/>
          <w:lang w:val="en-IN"/>
        </w:rPr>
        <w:t>UK Smart Home Automation Market Size &amp; Outlook, 2022-2030</w:t>
      </w:r>
      <w:r w:rsidRPr="00FE1CD1">
        <w:rPr>
          <w:b/>
          <w:bCs/>
        </w:rPr>
        <w:t xml:space="preserve"> </w:t>
      </w:r>
      <w:r w:rsidRPr="00FE1CD1">
        <w:rPr>
          <w:lang w:val="en-US"/>
        </w:rPr>
        <w:t>Available at: https://www.grandviewresearch.com/horizon/outlook/smart-home-automation-market/uk#:~:text=UK%20smart%20home%20automation%20market%20highlights,Key%20market%20players%20worldwide [Accessed on: 5/03/2026]</w:t>
      </w:r>
    </w:p>
    <w:p w14:paraId="3136FA0A" w14:textId="77777777" w:rsidR="00B051D8" w:rsidRPr="00FE1CD1" w:rsidRDefault="00B051D8" w:rsidP="00B051D8">
      <w:pPr>
        <w:spacing w:line="360" w:lineRule="auto"/>
        <w:jc w:val="both"/>
        <w:rPr>
          <w:lang w:val="en-US"/>
        </w:rPr>
      </w:pPr>
      <w:r w:rsidRPr="00FE1CD1">
        <w:rPr>
          <w:lang w:val="en-IN"/>
        </w:rPr>
        <w:t xml:space="preserve">Habibovic, I., </w:t>
      </w:r>
      <w:proofErr w:type="spellStart"/>
      <w:r w:rsidRPr="00FE1CD1">
        <w:rPr>
          <w:lang w:val="en-IN"/>
        </w:rPr>
        <w:t>Almisreb</w:t>
      </w:r>
      <w:proofErr w:type="spellEnd"/>
      <w:r w:rsidRPr="00FE1CD1">
        <w:rPr>
          <w:lang w:val="en-IN"/>
        </w:rPr>
        <w:t xml:space="preserve">, A., Hodzic, M., Turaev, S. and Cantelli-Forti, A., </w:t>
      </w:r>
      <w:r>
        <w:rPr>
          <w:lang w:val="en-IN"/>
        </w:rPr>
        <w:t>(</w:t>
      </w:r>
      <w:r w:rsidRPr="00FE1CD1">
        <w:rPr>
          <w:lang w:val="en-IN"/>
        </w:rPr>
        <w:t>2025</w:t>
      </w:r>
      <w:r>
        <w:rPr>
          <w:lang w:val="en-IN"/>
        </w:rPr>
        <w:t>)</w:t>
      </w:r>
      <w:r w:rsidRPr="00FE1CD1">
        <w:rPr>
          <w:lang w:val="en-IN"/>
        </w:rPr>
        <w:t>. Machine Learning Algorithms and Sensor Technologies for Aging-in-Place Applications: A Review. </w:t>
      </w:r>
      <w:r w:rsidRPr="00FE1CD1">
        <w:rPr>
          <w:i/>
          <w:iCs/>
          <w:lang w:val="en-IN"/>
        </w:rPr>
        <w:t>IEEE Sensors Journal</w:t>
      </w:r>
      <w:r w:rsidRPr="00FE1CD1">
        <w:rPr>
          <w:lang w:val="en-IN"/>
        </w:rPr>
        <w:t>.</w:t>
      </w:r>
    </w:p>
    <w:p w14:paraId="25232687" w14:textId="77777777" w:rsidR="00B051D8" w:rsidRPr="00FE1CD1" w:rsidRDefault="00B051D8" w:rsidP="00B051D8">
      <w:pPr>
        <w:spacing w:line="360" w:lineRule="auto"/>
        <w:jc w:val="both"/>
      </w:pPr>
      <w:r w:rsidRPr="00FE1CD1">
        <w:rPr>
          <w:lang w:val="en-IN"/>
        </w:rPr>
        <w:t>Jentoft, E.E., 2023. Technology and older adults in British loneliness policy and political discourse. </w:t>
      </w:r>
      <w:r w:rsidRPr="00FE1CD1">
        <w:rPr>
          <w:i/>
          <w:iCs/>
          <w:lang w:val="en-IN"/>
        </w:rPr>
        <w:t>Frontiers in Digital Health</w:t>
      </w:r>
      <w:r w:rsidRPr="00FE1CD1">
        <w:rPr>
          <w:lang w:val="en-IN"/>
        </w:rPr>
        <w:t>, </w:t>
      </w:r>
      <w:r w:rsidRPr="00FE1CD1">
        <w:rPr>
          <w:i/>
          <w:iCs/>
          <w:lang w:val="en-IN"/>
        </w:rPr>
        <w:t>5</w:t>
      </w:r>
      <w:r w:rsidRPr="00FE1CD1">
        <w:rPr>
          <w:lang w:val="en-IN"/>
        </w:rPr>
        <w:t>, p.1168413.</w:t>
      </w:r>
    </w:p>
    <w:p w14:paraId="5089DB2A" w14:textId="77777777" w:rsidR="00B051D8" w:rsidRPr="00FE1CD1" w:rsidRDefault="00B051D8" w:rsidP="00B051D8">
      <w:pPr>
        <w:spacing w:line="360" w:lineRule="auto"/>
        <w:jc w:val="both"/>
      </w:pPr>
      <w:r w:rsidRPr="00FE1CD1">
        <w:rPr>
          <w:lang w:val="en-IN"/>
        </w:rPr>
        <w:t xml:space="preserve">Morrison, C., Rimpiläinen, S., Bosnic, I., Thomas, J. and Savage, J., </w:t>
      </w:r>
      <w:r>
        <w:rPr>
          <w:lang w:val="en-IN"/>
        </w:rPr>
        <w:t>(</w:t>
      </w:r>
      <w:r w:rsidRPr="00FE1CD1">
        <w:rPr>
          <w:lang w:val="en-IN"/>
        </w:rPr>
        <w:t>2022</w:t>
      </w:r>
      <w:r>
        <w:rPr>
          <w:lang w:val="en-IN"/>
        </w:rPr>
        <w:t>)</w:t>
      </w:r>
      <w:r w:rsidRPr="00FE1CD1">
        <w:rPr>
          <w:lang w:val="en-IN"/>
        </w:rPr>
        <w:t>. Emerging trends in digital health and care: a refresh post-COVID.</w:t>
      </w:r>
    </w:p>
    <w:p w14:paraId="53A9B718" w14:textId="77777777" w:rsidR="00B051D8" w:rsidRPr="00FE1CD1" w:rsidRDefault="00B051D8" w:rsidP="00B051D8">
      <w:pPr>
        <w:spacing w:line="360" w:lineRule="auto"/>
        <w:jc w:val="both"/>
      </w:pPr>
      <w:r w:rsidRPr="00FE1CD1">
        <w:rPr>
          <w:lang w:val="en-IN"/>
        </w:rPr>
        <w:t xml:space="preserve">Orrell, M., Oliveria, D., McDermott, O., Verhey, F.R. and </w:t>
      </w:r>
      <w:proofErr w:type="spellStart"/>
      <w:r w:rsidRPr="00FE1CD1">
        <w:rPr>
          <w:lang w:val="en-IN"/>
        </w:rPr>
        <w:t>Droes</w:t>
      </w:r>
      <w:proofErr w:type="spellEnd"/>
      <w:r w:rsidRPr="00FE1CD1">
        <w:rPr>
          <w:lang w:val="en-IN"/>
        </w:rPr>
        <w:t xml:space="preserve">, R.M., </w:t>
      </w:r>
      <w:r>
        <w:rPr>
          <w:lang w:val="en-IN"/>
        </w:rPr>
        <w:t>(</w:t>
      </w:r>
      <w:r w:rsidRPr="00FE1CD1">
        <w:rPr>
          <w:lang w:val="en-IN"/>
        </w:rPr>
        <w:t>2022</w:t>
      </w:r>
      <w:r>
        <w:rPr>
          <w:lang w:val="en-IN"/>
        </w:rPr>
        <w:t>)</w:t>
      </w:r>
      <w:r w:rsidRPr="00FE1CD1">
        <w:rPr>
          <w:lang w:val="en-IN"/>
        </w:rPr>
        <w:t>. </w:t>
      </w:r>
      <w:r w:rsidRPr="00FE1CD1">
        <w:rPr>
          <w:i/>
          <w:iCs/>
          <w:lang w:val="en-IN"/>
        </w:rPr>
        <w:t>Improving the lives of people with dementia through technology</w:t>
      </w:r>
      <w:r w:rsidRPr="00FE1CD1">
        <w:rPr>
          <w:lang w:val="en-IN"/>
        </w:rPr>
        <w:t> (p. 264). London: Routledge.</w:t>
      </w:r>
    </w:p>
    <w:p w14:paraId="30E1EF95" w14:textId="77777777" w:rsidR="00B051D8" w:rsidRPr="00FE1CD1" w:rsidRDefault="00B051D8" w:rsidP="00B051D8">
      <w:pPr>
        <w:spacing w:line="360" w:lineRule="auto"/>
        <w:jc w:val="both"/>
      </w:pPr>
      <w:r w:rsidRPr="00FE1CD1">
        <w:rPr>
          <w:lang w:val="en-IN"/>
        </w:rPr>
        <w:t>Pirzada, P., Wilde, A., Doherty, G.H. and Harris-</w:t>
      </w:r>
      <w:proofErr w:type="spellStart"/>
      <w:r w:rsidRPr="00FE1CD1">
        <w:rPr>
          <w:lang w:val="en-IN"/>
        </w:rPr>
        <w:t>Birtill</w:t>
      </w:r>
      <w:proofErr w:type="spellEnd"/>
      <w:r w:rsidRPr="00FE1CD1">
        <w:rPr>
          <w:lang w:val="en-IN"/>
        </w:rPr>
        <w:t xml:space="preserve">, D., </w:t>
      </w:r>
      <w:r>
        <w:rPr>
          <w:lang w:val="en-IN"/>
        </w:rPr>
        <w:t>(</w:t>
      </w:r>
      <w:r w:rsidRPr="00FE1CD1">
        <w:rPr>
          <w:lang w:val="en-IN"/>
        </w:rPr>
        <w:t>2022</w:t>
      </w:r>
      <w:r>
        <w:rPr>
          <w:lang w:val="en-IN"/>
        </w:rPr>
        <w:t>)</w:t>
      </w:r>
      <w:r w:rsidRPr="00FE1CD1">
        <w:rPr>
          <w:lang w:val="en-IN"/>
        </w:rPr>
        <w:t>. Ethics and acceptance of smart homes for older adults. </w:t>
      </w:r>
      <w:r w:rsidRPr="00FE1CD1">
        <w:rPr>
          <w:i/>
          <w:iCs/>
          <w:lang w:val="en-IN"/>
        </w:rPr>
        <w:t>Informatics for Health and Social Care</w:t>
      </w:r>
      <w:r w:rsidRPr="00FE1CD1">
        <w:rPr>
          <w:lang w:val="en-IN"/>
        </w:rPr>
        <w:t>, </w:t>
      </w:r>
      <w:r w:rsidRPr="00FE1CD1">
        <w:rPr>
          <w:i/>
          <w:iCs/>
          <w:lang w:val="en-IN"/>
        </w:rPr>
        <w:t>47</w:t>
      </w:r>
      <w:r w:rsidRPr="00FE1CD1">
        <w:rPr>
          <w:lang w:val="en-IN"/>
        </w:rPr>
        <w:t>(1), pp.10-37.</w:t>
      </w:r>
    </w:p>
    <w:p w14:paraId="66B0F521" w14:textId="77777777" w:rsidR="00B051D8" w:rsidRPr="00FE1CD1" w:rsidRDefault="00B051D8" w:rsidP="00B051D8">
      <w:pPr>
        <w:spacing w:line="360" w:lineRule="auto"/>
        <w:jc w:val="both"/>
        <w:rPr>
          <w:lang w:val="en-US"/>
        </w:rPr>
      </w:pPr>
      <w:r w:rsidRPr="00FE1CD1">
        <w:t>Pmc.ncbi.nlm.nih.gov</w:t>
      </w:r>
      <w:r w:rsidRPr="00FE1CD1">
        <w:rPr>
          <w:lang w:val="en-US"/>
        </w:rPr>
        <w:t xml:space="preserve">, </w:t>
      </w:r>
      <w:r>
        <w:rPr>
          <w:lang w:val="en-US"/>
        </w:rPr>
        <w:t>(</w:t>
      </w:r>
      <w:r w:rsidRPr="00FE1CD1">
        <w:rPr>
          <w:lang w:val="en-US"/>
        </w:rPr>
        <w:t>2023</w:t>
      </w:r>
      <w:r>
        <w:rPr>
          <w:lang w:val="en-US"/>
        </w:rPr>
        <w:t>)</w:t>
      </w:r>
      <w:r w:rsidRPr="00FE1CD1">
        <w:rPr>
          <w:lang w:val="en-US"/>
        </w:rPr>
        <w:t xml:space="preserve">. </w:t>
      </w:r>
      <w:r w:rsidRPr="00FE1CD1">
        <w:rPr>
          <w:rFonts w:eastAsiaTheme="minorHAnsi"/>
          <w:i/>
          <w:iCs/>
          <w:lang w:val="en-IN"/>
        </w:rPr>
        <w:t xml:space="preserve">Digital literacy level and associated factors among health professionals in a referral and teaching hospital: An implication for future digital health systems </w:t>
      </w:r>
      <w:r w:rsidRPr="00FE1CD1">
        <w:rPr>
          <w:rFonts w:eastAsiaTheme="minorHAnsi"/>
          <w:i/>
          <w:iCs/>
          <w:lang w:val="en-IN"/>
        </w:rPr>
        <w:lastRenderedPageBreak/>
        <w:t>implementation</w:t>
      </w:r>
      <w:r w:rsidRPr="00FE1CD1">
        <w:rPr>
          <w:b/>
          <w:bCs/>
        </w:rPr>
        <w:t xml:space="preserve"> </w:t>
      </w:r>
      <w:r w:rsidRPr="00FE1CD1">
        <w:rPr>
          <w:lang w:val="en-US"/>
        </w:rPr>
        <w:t xml:space="preserve">Available at: </w:t>
      </w:r>
      <w:r w:rsidRPr="00FE1CD1">
        <w:t xml:space="preserve">https://pmc.ncbi.nlm.nih.gov/articles/PMC10126829/ </w:t>
      </w:r>
      <w:r w:rsidRPr="00FE1CD1">
        <w:rPr>
          <w:lang w:val="en-US"/>
        </w:rPr>
        <w:t>[Accessed on: 5/03/2026]</w:t>
      </w:r>
    </w:p>
    <w:p w14:paraId="2DB8D033" w14:textId="77777777" w:rsidR="00B051D8" w:rsidRPr="00FE1CD1" w:rsidRDefault="00B051D8" w:rsidP="00B051D8">
      <w:pPr>
        <w:spacing w:line="360" w:lineRule="auto"/>
        <w:jc w:val="both"/>
        <w:rPr>
          <w:lang w:val="en-US"/>
        </w:rPr>
      </w:pPr>
      <w:proofErr w:type="spellStart"/>
      <w:r w:rsidRPr="00FE1CD1">
        <w:rPr>
          <w:lang w:val="en-IN"/>
        </w:rPr>
        <w:t>Rubeis</w:t>
      </w:r>
      <w:proofErr w:type="spellEnd"/>
      <w:r w:rsidRPr="00FE1CD1">
        <w:rPr>
          <w:lang w:val="en-IN"/>
        </w:rPr>
        <w:t xml:space="preserve">, G., </w:t>
      </w:r>
      <w:proofErr w:type="spellStart"/>
      <w:r w:rsidRPr="00FE1CD1">
        <w:rPr>
          <w:lang w:val="en-IN"/>
        </w:rPr>
        <w:t>Dubbala</w:t>
      </w:r>
      <w:proofErr w:type="spellEnd"/>
      <w:r w:rsidRPr="00FE1CD1">
        <w:rPr>
          <w:lang w:val="en-IN"/>
        </w:rPr>
        <w:t xml:space="preserve">, K. and Metzler, I., </w:t>
      </w:r>
      <w:r>
        <w:rPr>
          <w:lang w:val="en-IN"/>
        </w:rPr>
        <w:t>(</w:t>
      </w:r>
      <w:r w:rsidRPr="00FE1CD1">
        <w:rPr>
          <w:lang w:val="en-IN"/>
        </w:rPr>
        <w:t>2022</w:t>
      </w:r>
      <w:r>
        <w:rPr>
          <w:lang w:val="en-IN"/>
        </w:rPr>
        <w:t>)</w:t>
      </w:r>
      <w:r w:rsidRPr="00FE1CD1">
        <w:rPr>
          <w:lang w:val="en-IN"/>
        </w:rPr>
        <w:t>. “Democratizing” artificial intelligence in medicine and healthcare: Mapping the uses of an elusive term. </w:t>
      </w:r>
      <w:r w:rsidRPr="00FE1CD1">
        <w:rPr>
          <w:i/>
          <w:iCs/>
          <w:lang w:val="en-IN"/>
        </w:rPr>
        <w:t>Frontiers in Genetics</w:t>
      </w:r>
      <w:r w:rsidRPr="00FE1CD1">
        <w:rPr>
          <w:lang w:val="en-IN"/>
        </w:rPr>
        <w:t>, </w:t>
      </w:r>
      <w:r w:rsidRPr="00FE1CD1">
        <w:rPr>
          <w:i/>
          <w:iCs/>
          <w:lang w:val="en-IN"/>
        </w:rPr>
        <w:t>13</w:t>
      </w:r>
      <w:r w:rsidRPr="00FE1CD1">
        <w:rPr>
          <w:lang w:val="en-IN"/>
        </w:rPr>
        <w:t>, p.902542.</w:t>
      </w:r>
    </w:p>
    <w:p w14:paraId="26180CDF" w14:textId="77777777" w:rsidR="00B051D8" w:rsidRPr="00FE1CD1" w:rsidRDefault="00B051D8" w:rsidP="00B051D8">
      <w:pPr>
        <w:spacing w:line="360" w:lineRule="auto"/>
        <w:jc w:val="both"/>
      </w:pPr>
      <w:r w:rsidRPr="00FE1CD1">
        <w:rPr>
          <w:lang w:val="en-IN"/>
        </w:rPr>
        <w:t xml:space="preserve">Russell, S., Stocker, R., Cockshott, Z., Mason, S., Knight, J., Hanratty, B. and Preston, N., </w:t>
      </w:r>
      <w:r>
        <w:rPr>
          <w:lang w:val="en-IN"/>
        </w:rPr>
        <w:t>(</w:t>
      </w:r>
      <w:r w:rsidRPr="00FE1CD1">
        <w:rPr>
          <w:lang w:val="en-IN"/>
        </w:rPr>
        <w:t>2025</w:t>
      </w:r>
      <w:r>
        <w:rPr>
          <w:lang w:val="en-IN"/>
        </w:rPr>
        <w:t>)</w:t>
      </w:r>
      <w:r w:rsidRPr="00FE1CD1">
        <w:rPr>
          <w:lang w:val="en-IN"/>
        </w:rPr>
        <w:t>. Use of a digital application to enhance communication and triage between care homes and National Health Service community services in the United Kingdom: a qualitative evaluation. </w:t>
      </w:r>
      <w:r w:rsidRPr="00FE1CD1">
        <w:rPr>
          <w:i/>
          <w:iCs/>
          <w:lang w:val="en-IN"/>
        </w:rPr>
        <w:t>BMC geriatrics</w:t>
      </w:r>
      <w:r w:rsidRPr="00FE1CD1">
        <w:rPr>
          <w:lang w:val="en-IN"/>
        </w:rPr>
        <w:t>, </w:t>
      </w:r>
      <w:r w:rsidRPr="00FE1CD1">
        <w:rPr>
          <w:i/>
          <w:iCs/>
          <w:lang w:val="en-IN"/>
        </w:rPr>
        <w:t>25</w:t>
      </w:r>
      <w:r w:rsidRPr="00FE1CD1">
        <w:rPr>
          <w:lang w:val="en-IN"/>
        </w:rPr>
        <w:t>(1), p.875.</w:t>
      </w:r>
    </w:p>
    <w:p w14:paraId="03B28069" w14:textId="77777777" w:rsidR="00B051D8" w:rsidRPr="00FE1CD1" w:rsidRDefault="00B051D8" w:rsidP="00B051D8">
      <w:pPr>
        <w:spacing w:line="360" w:lineRule="auto"/>
        <w:jc w:val="both"/>
      </w:pPr>
      <w:r w:rsidRPr="00FE1CD1">
        <w:rPr>
          <w:lang w:val="en-IN"/>
        </w:rPr>
        <w:t xml:space="preserve">Shin, H.D., </w:t>
      </w:r>
      <w:proofErr w:type="spellStart"/>
      <w:r w:rsidRPr="00FE1CD1">
        <w:rPr>
          <w:lang w:val="en-IN"/>
        </w:rPr>
        <w:t>Hamovitch</w:t>
      </w:r>
      <w:proofErr w:type="spellEnd"/>
      <w:r w:rsidRPr="00FE1CD1">
        <w:rPr>
          <w:lang w:val="en-IN"/>
        </w:rPr>
        <w:t xml:space="preserve">, E., </w:t>
      </w:r>
      <w:proofErr w:type="spellStart"/>
      <w:r w:rsidRPr="00FE1CD1">
        <w:rPr>
          <w:lang w:val="en-IN"/>
        </w:rPr>
        <w:t>Gatov</w:t>
      </w:r>
      <w:proofErr w:type="spellEnd"/>
      <w:r w:rsidRPr="00FE1CD1">
        <w:rPr>
          <w:lang w:val="en-IN"/>
        </w:rPr>
        <w:t xml:space="preserve">, E., MacKinnon, M., Samawi, L., Boateng, R., Thorpe, K.E. and Barwick, M., </w:t>
      </w:r>
      <w:r>
        <w:rPr>
          <w:lang w:val="en-IN"/>
        </w:rPr>
        <w:t>(</w:t>
      </w:r>
      <w:r w:rsidRPr="00FE1CD1">
        <w:rPr>
          <w:lang w:val="en-IN"/>
        </w:rPr>
        <w:t>2025</w:t>
      </w:r>
      <w:r>
        <w:rPr>
          <w:lang w:val="en-IN"/>
        </w:rPr>
        <w:t>)</w:t>
      </w:r>
      <w:r w:rsidRPr="00FE1CD1">
        <w:rPr>
          <w:lang w:val="en-IN"/>
        </w:rPr>
        <w:t>. The NASSS (Non-Adoption, Abandonment, Scale-Up, Spread and Sustainability) framework use over time: a scoping review. </w:t>
      </w:r>
      <w:r w:rsidRPr="00FE1CD1">
        <w:rPr>
          <w:i/>
          <w:iCs/>
          <w:lang w:val="en-IN"/>
        </w:rPr>
        <w:t>PLOS Digital Health</w:t>
      </w:r>
      <w:r w:rsidRPr="00FE1CD1">
        <w:rPr>
          <w:lang w:val="en-IN"/>
        </w:rPr>
        <w:t>, </w:t>
      </w:r>
      <w:r w:rsidRPr="00FE1CD1">
        <w:rPr>
          <w:i/>
          <w:iCs/>
          <w:lang w:val="en-IN"/>
        </w:rPr>
        <w:t>4</w:t>
      </w:r>
      <w:r w:rsidRPr="00FE1CD1">
        <w:rPr>
          <w:lang w:val="en-IN"/>
        </w:rPr>
        <w:t>(3), p.e0000418.</w:t>
      </w:r>
    </w:p>
    <w:p w14:paraId="71F4F4DD" w14:textId="77777777" w:rsidR="00B051D8" w:rsidRPr="00FE1CD1" w:rsidRDefault="00B051D8" w:rsidP="00B051D8">
      <w:pPr>
        <w:spacing w:line="360" w:lineRule="auto"/>
        <w:jc w:val="both"/>
      </w:pPr>
      <w:proofErr w:type="spellStart"/>
      <w:r w:rsidRPr="00FE1CD1">
        <w:rPr>
          <w:lang w:val="en-IN"/>
        </w:rPr>
        <w:t>Tiribelli</w:t>
      </w:r>
      <w:proofErr w:type="spellEnd"/>
      <w:r w:rsidRPr="00FE1CD1">
        <w:rPr>
          <w:lang w:val="en-IN"/>
        </w:rPr>
        <w:t xml:space="preserve">, S., </w:t>
      </w:r>
      <w:r>
        <w:rPr>
          <w:lang w:val="en-IN"/>
        </w:rPr>
        <w:t>(</w:t>
      </w:r>
      <w:r w:rsidRPr="00FE1CD1">
        <w:rPr>
          <w:lang w:val="en-IN"/>
        </w:rPr>
        <w:t>2023</w:t>
      </w:r>
      <w:r>
        <w:rPr>
          <w:lang w:val="en-IN"/>
        </w:rPr>
        <w:t>)</w:t>
      </w:r>
      <w:r w:rsidRPr="00FE1CD1">
        <w:rPr>
          <w:lang w:val="en-IN"/>
        </w:rPr>
        <w:t>. The AI ethics principle of autonomy in health recommender systems. </w:t>
      </w:r>
      <w:r w:rsidRPr="00FE1CD1">
        <w:rPr>
          <w:i/>
          <w:iCs/>
          <w:lang w:val="en-IN"/>
        </w:rPr>
        <w:t>Argumenta</w:t>
      </w:r>
      <w:r w:rsidRPr="00FE1CD1">
        <w:rPr>
          <w:lang w:val="en-IN"/>
        </w:rPr>
        <w:t>, </w:t>
      </w:r>
      <w:r w:rsidRPr="00FE1CD1">
        <w:rPr>
          <w:i/>
          <w:iCs/>
          <w:lang w:val="en-IN"/>
        </w:rPr>
        <w:t>16</w:t>
      </w:r>
      <w:r w:rsidRPr="00FE1CD1">
        <w:rPr>
          <w:lang w:val="en-IN"/>
        </w:rPr>
        <w:t>, pp.1-18.</w:t>
      </w:r>
    </w:p>
    <w:p w14:paraId="5D62AF61" w14:textId="77777777" w:rsidR="00B051D8" w:rsidRPr="00FE1CD1" w:rsidRDefault="00B051D8" w:rsidP="00B051D8">
      <w:pPr>
        <w:spacing w:line="360" w:lineRule="auto"/>
        <w:jc w:val="both"/>
      </w:pPr>
      <w:r w:rsidRPr="00FE1CD1">
        <w:rPr>
          <w:lang w:val="en-IN"/>
        </w:rPr>
        <w:t xml:space="preserve">Whitfield, G. and Hamblin, K., </w:t>
      </w:r>
      <w:r>
        <w:rPr>
          <w:lang w:val="en-IN"/>
        </w:rPr>
        <w:t>(</w:t>
      </w:r>
      <w:r w:rsidRPr="00FE1CD1">
        <w:rPr>
          <w:lang w:val="en-IN"/>
        </w:rPr>
        <w:t>2025</w:t>
      </w:r>
      <w:r>
        <w:rPr>
          <w:lang w:val="en-IN"/>
        </w:rPr>
        <w:t>)</w:t>
      </w:r>
      <w:r w:rsidRPr="00FE1CD1">
        <w:rPr>
          <w:lang w:val="en-IN"/>
        </w:rPr>
        <w:t>. ‘Thanks to technology’: discourse, care and technology in England. </w:t>
      </w:r>
      <w:r w:rsidRPr="00FE1CD1">
        <w:rPr>
          <w:i/>
          <w:iCs/>
          <w:lang w:val="en-IN"/>
        </w:rPr>
        <w:t>Ageing &amp; Society</w:t>
      </w:r>
      <w:r w:rsidRPr="00FE1CD1">
        <w:rPr>
          <w:lang w:val="en-IN"/>
        </w:rPr>
        <w:t>, </w:t>
      </w:r>
      <w:r w:rsidRPr="00FE1CD1">
        <w:rPr>
          <w:i/>
          <w:iCs/>
          <w:lang w:val="en-IN"/>
        </w:rPr>
        <w:t>45</w:t>
      </w:r>
      <w:r w:rsidRPr="00FE1CD1">
        <w:rPr>
          <w:lang w:val="en-IN"/>
        </w:rPr>
        <w:t>(10), pp.2062-2088.</w:t>
      </w:r>
    </w:p>
    <w:p w14:paraId="2DEF0810" w14:textId="77777777" w:rsidR="00B051D8" w:rsidRPr="00FE1CD1" w:rsidRDefault="00B051D8" w:rsidP="00B051D8">
      <w:pPr>
        <w:spacing w:line="360" w:lineRule="auto"/>
        <w:jc w:val="both"/>
      </w:pPr>
      <w:r w:rsidRPr="00FE1CD1">
        <w:rPr>
          <w:lang w:val="en-IN"/>
        </w:rPr>
        <w:t xml:space="preserve">Wilson, G., Gates, J.R., Vijaykumar, S. and Morgan, D.J., </w:t>
      </w:r>
      <w:r>
        <w:rPr>
          <w:lang w:val="en-IN"/>
        </w:rPr>
        <w:t>(</w:t>
      </w:r>
      <w:r w:rsidRPr="00FE1CD1">
        <w:rPr>
          <w:lang w:val="en-IN"/>
        </w:rPr>
        <w:t>2023</w:t>
      </w:r>
      <w:r>
        <w:rPr>
          <w:lang w:val="en-IN"/>
        </w:rPr>
        <w:t>)</w:t>
      </w:r>
      <w:r w:rsidRPr="00FE1CD1">
        <w:rPr>
          <w:lang w:val="en-IN"/>
        </w:rPr>
        <w:t>. Understanding older adults’ use of social technology and the factors influencing use. </w:t>
      </w:r>
      <w:r w:rsidRPr="00FE1CD1">
        <w:rPr>
          <w:i/>
          <w:iCs/>
          <w:lang w:val="en-IN"/>
        </w:rPr>
        <w:t>Ageing &amp; Society</w:t>
      </w:r>
      <w:r w:rsidRPr="00FE1CD1">
        <w:rPr>
          <w:lang w:val="en-IN"/>
        </w:rPr>
        <w:t>, </w:t>
      </w:r>
      <w:r w:rsidRPr="00FE1CD1">
        <w:rPr>
          <w:i/>
          <w:iCs/>
          <w:lang w:val="en-IN"/>
        </w:rPr>
        <w:t>43</w:t>
      </w:r>
      <w:r w:rsidRPr="00FE1CD1">
        <w:rPr>
          <w:lang w:val="en-IN"/>
        </w:rPr>
        <w:t>(1), pp.222-245.</w:t>
      </w:r>
    </w:p>
    <w:p w14:paraId="46150FE6" w14:textId="77777777" w:rsidR="00B051D8" w:rsidRPr="00FE1CD1" w:rsidRDefault="00B051D8" w:rsidP="00B051D8">
      <w:pPr>
        <w:spacing w:line="360" w:lineRule="auto"/>
        <w:jc w:val="both"/>
      </w:pPr>
      <w:r w:rsidRPr="00FE1CD1">
        <w:rPr>
          <w:lang w:val="en-IN"/>
        </w:rPr>
        <w:t xml:space="preserve">Zhang, Y., Leuk, J.S.P. and Teo, W.P., </w:t>
      </w:r>
      <w:r>
        <w:rPr>
          <w:lang w:val="en-IN"/>
        </w:rPr>
        <w:t>(</w:t>
      </w:r>
      <w:r w:rsidRPr="00FE1CD1">
        <w:rPr>
          <w:lang w:val="en-IN"/>
        </w:rPr>
        <w:t>2023</w:t>
      </w:r>
      <w:r>
        <w:rPr>
          <w:lang w:val="en-IN"/>
        </w:rPr>
        <w:t>)</w:t>
      </w:r>
      <w:r w:rsidRPr="00FE1CD1">
        <w:rPr>
          <w:lang w:val="en-IN"/>
        </w:rPr>
        <w:t>. Domains, feasibility, effectiveness, cost, and acceptability of telehealth in aging care: scoping review of systematic reviews. </w:t>
      </w:r>
      <w:r w:rsidRPr="00FE1CD1">
        <w:rPr>
          <w:i/>
          <w:iCs/>
          <w:lang w:val="en-IN"/>
        </w:rPr>
        <w:t>Jmir Aging</w:t>
      </w:r>
      <w:r w:rsidRPr="00FE1CD1">
        <w:rPr>
          <w:lang w:val="en-IN"/>
        </w:rPr>
        <w:t>, </w:t>
      </w:r>
      <w:r w:rsidRPr="00FE1CD1">
        <w:rPr>
          <w:i/>
          <w:iCs/>
          <w:lang w:val="en-IN"/>
        </w:rPr>
        <w:t>6</w:t>
      </w:r>
      <w:r w:rsidRPr="00FE1CD1">
        <w:rPr>
          <w:lang w:val="en-IN"/>
        </w:rPr>
        <w:t>(1), p.e40460.</w:t>
      </w:r>
    </w:p>
    <w:p w14:paraId="4130D6C2" w14:textId="77777777" w:rsidR="00CA614B" w:rsidRPr="00FE1CD1" w:rsidRDefault="00CA614B">
      <w:pPr>
        <w:spacing w:line="360" w:lineRule="auto"/>
        <w:jc w:val="both"/>
        <w:rPr>
          <w:rFonts w:eastAsia="Times New Roman"/>
        </w:rPr>
      </w:pPr>
    </w:p>
    <w:p w14:paraId="5C8BDA1E" w14:textId="77777777" w:rsidR="00CA614B" w:rsidRPr="00FE1CD1" w:rsidRDefault="00CA614B">
      <w:pPr>
        <w:spacing w:line="360" w:lineRule="auto"/>
        <w:jc w:val="both"/>
        <w:rPr>
          <w:rFonts w:eastAsia="Times New Roman"/>
        </w:rPr>
      </w:pPr>
    </w:p>
    <w:p w14:paraId="7C3B8E1B" w14:textId="77777777" w:rsidR="00CA614B" w:rsidRPr="00FE1CD1" w:rsidRDefault="00CA614B">
      <w:pPr>
        <w:spacing w:line="360" w:lineRule="auto"/>
        <w:jc w:val="both"/>
        <w:rPr>
          <w:rFonts w:eastAsia="Times New Roman"/>
        </w:rPr>
      </w:pPr>
    </w:p>
    <w:p w14:paraId="13C7A084" w14:textId="77777777" w:rsidR="00CA614B" w:rsidRPr="00FE1CD1" w:rsidRDefault="00CA614B">
      <w:pPr>
        <w:spacing w:line="360" w:lineRule="auto"/>
        <w:jc w:val="both"/>
        <w:rPr>
          <w:rFonts w:eastAsia="Times New Roman"/>
        </w:rPr>
      </w:pPr>
    </w:p>
    <w:sectPr w:rsidR="00CA614B" w:rsidRPr="00FE1CD1" w:rsidSect="004A6B31">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95471" w14:textId="77777777" w:rsidR="009C1B9C" w:rsidRDefault="009C1B9C" w:rsidP="004A6B31">
      <w:pPr>
        <w:spacing w:line="240" w:lineRule="auto"/>
      </w:pPr>
      <w:r>
        <w:separator/>
      </w:r>
    </w:p>
  </w:endnote>
  <w:endnote w:type="continuationSeparator" w:id="0">
    <w:p w14:paraId="1AD033DD" w14:textId="77777777" w:rsidR="009C1B9C" w:rsidRDefault="009C1B9C" w:rsidP="004A6B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B865229-97E6-4FEF-ADFA-EE7D6155E62C}"/>
  </w:font>
  <w:font w:name="Cambria">
    <w:panose1 w:val="02040503050406030204"/>
    <w:charset w:val="00"/>
    <w:family w:val="roman"/>
    <w:pitch w:val="variable"/>
    <w:sig w:usb0="E00006FF" w:usb1="420024FF" w:usb2="02000000" w:usb3="00000000" w:csb0="0000019F" w:csb1="00000000"/>
    <w:embedRegular r:id="rId2" w:fontKey="{DD5C4273-3DC3-4283-B3B3-BCA759124EE9}"/>
    <w:embedItalic r:id="rId3" w:fontKey="{11B2FAD6-517A-4F24-9366-C875CBFA92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841565"/>
      <w:docPartObj>
        <w:docPartGallery w:val="Page Numbers (Bottom of Page)"/>
        <w:docPartUnique/>
      </w:docPartObj>
    </w:sdtPr>
    <w:sdtEndPr>
      <w:rPr>
        <w:noProof/>
        <w:sz w:val="20"/>
        <w:szCs w:val="20"/>
      </w:rPr>
    </w:sdtEndPr>
    <w:sdtContent>
      <w:p w14:paraId="5CF0CFBC" w14:textId="46AB1862" w:rsidR="004A6B31" w:rsidRPr="004A6B31" w:rsidRDefault="004A6B31">
        <w:pPr>
          <w:pStyle w:val="Footer"/>
          <w:jc w:val="right"/>
          <w:rPr>
            <w:sz w:val="20"/>
            <w:szCs w:val="20"/>
          </w:rPr>
        </w:pPr>
        <w:r w:rsidRPr="004A6B31">
          <w:rPr>
            <w:sz w:val="20"/>
            <w:szCs w:val="20"/>
          </w:rPr>
          <w:fldChar w:fldCharType="begin"/>
        </w:r>
        <w:r w:rsidRPr="004A6B31">
          <w:rPr>
            <w:sz w:val="20"/>
            <w:szCs w:val="20"/>
          </w:rPr>
          <w:instrText xml:space="preserve"> PAGE   \* MERGEFORMAT </w:instrText>
        </w:r>
        <w:r w:rsidRPr="004A6B31">
          <w:rPr>
            <w:sz w:val="20"/>
            <w:szCs w:val="20"/>
          </w:rPr>
          <w:fldChar w:fldCharType="separate"/>
        </w:r>
        <w:r w:rsidRPr="004A6B31">
          <w:rPr>
            <w:noProof/>
            <w:sz w:val="20"/>
            <w:szCs w:val="20"/>
          </w:rPr>
          <w:t>2</w:t>
        </w:r>
        <w:r w:rsidRPr="004A6B31">
          <w:rPr>
            <w:noProof/>
            <w:sz w:val="20"/>
            <w:szCs w:val="20"/>
          </w:rPr>
          <w:fldChar w:fldCharType="end"/>
        </w:r>
      </w:p>
    </w:sdtContent>
  </w:sdt>
  <w:p w14:paraId="6F00F2DA" w14:textId="77777777" w:rsidR="004A6B31" w:rsidRDefault="004A6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C7FFB" w14:textId="77777777" w:rsidR="009C1B9C" w:rsidRDefault="009C1B9C" w:rsidP="004A6B31">
      <w:pPr>
        <w:spacing w:line="240" w:lineRule="auto"/>
      </w:pPr>
      <w:r>
        <w:separator/>
      </w:r>
    </w:p>
  </w:footnote>
  <w:footnote w:type="continuationSeparator" w:id="0">
    <w:p w14:paraId="665E0320" w14:textId="77777777" w:rsidR="009C1B9C" w:rsidRDefault="009C1B9C" w:rsidP="004A6B3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14B"/>
    <w:rsid w:val="00023293"/>
    <w:rsid w:val="00042225"/>
    <w:rsid w:val="0005381E"/>
    <w:rsid w:val="000A257A"/>
    <w:rsid w:val="000C409A"/>
    <w:rsid w:val="000E0C5C"/>
    <w:rsid w:val="00101A40"/>
    <w:rsid w:val="00124FF7"/>
    <w:rsid w:val="001346F6"/>
    <w:rsid w:val="00140274"/>
    <w:rsid w:val="00150D65"/>
    <w:rsid w:val="00163002"/>
    <w:rsid w:val="00174CC1"/>
    <w:rsid w:val="001805DD"/>
    <w:rsid w:val="00182E7B"/>
    <w:rsid w:val="0018355D"/>
    <w:rsid w:val="00185D57"/>
    <w:rsid w:val="001C5919"/>
    <w:rsid w:val="001D4662"/>
    <w:rsid w:val="002039A0"/>
    <w:rsid w:val="002106F4"/>
    <w:rsid w:val="002111E0"/>
    <w:rsid w:val="00237D68"/>
    <w:rsid w:val="002439A3"/>
    <w:rsid w:val="00255F03"/>
    <w:rsid w:val="00260D70"/>
    <w:rsid w:val="002653F1"/>
    <w:rsid w:val="00290820"/>
    <w:rsid w:val="00296278"/>
    <w:rsid w:val="002A7347"/>
    <w:rsid w:val="002B0BCA"/>
    <w:rsid w:val="002C1CE4"/>
    <w:rsid w:val="002C71C0"/>
    <w:rsid w:val="002C7759"/>
    <w:rsid w:val="002D7365"/>
    <w:rsid w:val="002E0662"/>
    <w:rsid w:val="002F7928"/>
    <w:rsid w:val="00306339"/>
    <w:rsid w:val="00316468"/>
    <w:rsid w:val="00321B54"/>
    <w:rsid w:val="00324A21"/>
    <w:rsid w:val="0033293E"/>
    <w:rsid w:val="00333606"/>
    <w:rsid w:val="00340779"/>
    <w:rsid w:val="003601A8"/>
    <w:rsid w:val="00370598"/>
    <w:rsid w:val="00376A6A"/>
    <w:rsid w:val="00387296"/>
    <w:rsid w:val="003B42AA"/>
    <w:rsid w:val="003C7FB2"/>
    <w:rsid w:val="00405DC6"/>
    <w:rsid w:val="004238D5"/>
    <w:rsid w:val="00430A43"/>
    <w:rsid w:val="00444F53"/>
    <w:rsid w:val="0045379D"/>
    <w:rsid w:val="00467C40"/>
    <w:rsid w:val="00470E72"/>
    <w:rsid w:val="00475D89"/>
    <w:rsid w:val="004A6590"/>
    <w:rsid w:val="004A6B31"/>
    <w:rsid w:val="004B482B"/>
    <w:rsid w:val="004D6F89"/>
    <w:rsid w:val="004E2FFD"/>
    <w:rsid w:val="004F423C"/>
    <w:rsid w:val="004F517E"/>
    <w:rsid w:val="00502A99"/>
    <w:rsid w:val="00513AD9"/>
    <w:rsid w:val="00520A4C"/>
    <w:rsid w:val="00522767"/>
    <w:rsid w:val="00525C2E"/>
    <w:rsid w:val="005277BE"/>
    <w:rsid w:val="00534F8A"/>
    <w:rsid w:val="00550245"/>
    <w:rsid w:val="005611C5"/>
    <w:rsid w:val="005614C9"/>
    <w:rsid w:val="00573BD5"/>
    <w:rsid w:val="00576BA0"/>
    <w:rsid w:val="00581D46"/>
    <w:rsid w:val="00582AFB"/>
    <w:rsid w:val="00590FE0"/>
    <w:rsid w:val="00593376"/>
    <w:rsid w:val="005C275C"/>
    <w:rsid w:val="005C278F"/>
    <w:rsid w:val="005E02B9"/>
    <w:rsid w:val="005E093E"/>
    <w:rsid w:val="006155EA"/>
    <w:rsid w:val="0062059F"/>
    <w:rsid w:val="006268E9"/>
    <w:rsid w:val="00630205"/>
    <w:rsid w:val="0063579C"/>
    <w:rsid w:val="00662B0D"/>
    <w:rsid w:val="00665A10"/>
    <w:rsid w:val="006A0E46"/>
    <w:rsid w:val="006C5C9F"/>
    <w:rsid w:val="006D2B3E"/>
    <w:rsid w:val="006D2CBB"/>
    <w:rsid w:val="006E07C5"/>
    <w:rsid w:val="007360F5"/>
    <w:rsid w:val="007504F1"/>
    <w:rsid w:val="00766CF2"/>
    <w:rsid w:val="00787608"/>
    <w:rsid w:val="007C1DFF"/>
    <w:rsid w:val="007E5F28"/>
    <w:rsid w:val="007E6B3A"/>
    <w:rsid w:val="007E756E"/>
    <w:rsid w:val="008033C9"/>
    <w:rsid w:val="00822279"/>
    <w:rsid w:val="00825E3A"/>
    <w:rsid w:val="00834D3E"/>
    <w:rsid w:val="008404BA"/>
    <w:rsid w:val="0085605D"/>
    <w:rsid w:val="008700DC"/>
    <w:rsid w:val="008954C0"/>
    <w:rsid w:val="008B7633"/>
    <w:rsid w:val="008C333B"/>
    <w:rsid w:val="008D66F5"/>
    <w:rsid w:val="008F3DFA"/>
    <w:rsid w:val="009001F9"/>
    <w:rsid w:val="009151A3"/>
    <w:rsid w:val="00934A85"/>
    <w:rsid w:val="00944752"/>
    <w:rsid w:val="009524A1"/>
    <w:rsid w:val="00954E7A"/>
    <w:rsid w:val="00956B64"/>
    <w:rsid w:val="00980A48"/>
    <w:rsid w:val="00982ADF"/>
    <w:rsid w:val="009868E2"/>
    <w:rsid w:val="009A78C2"/>
    <w:rsid w:val="009B05FB"/>
    <w:rsid w:val="009C1B9C"/>
    <w:rsid w:val="009E7C03"/>
    <w:rsid w:val="00A0136F"/>
    <w:rsid w:val="00A15743"/>
    <w:rsid w:val="00A321D4"/>
    <w:rsid w:val="00A41F7B"/>
    <w:rsid w:val="00A541D9"/>
    <w:rsid w:val="00A74FA1"/>
    <w:rsid w:val="00A9394D"/>
    <w:rsid w:val="00AA65F9"/>
    <w:rsid w:val="00B00CC7"/>
    <w:rsid w:val="00B051D8"/>
    <w:rsid w:val="00B15BAD"/>
    <w:rsid w:val="00B20303"/>
    <w:rsid w:val="00B240FC"/>
    <w:rsid w:val="00B32DBB"/>
    <w:rsid w:val="00B4544A"/>
    <w:rsid w:val="00B50F50"/>
    <w:rsid w:val="00B5444E"/>
    <w:rsid w:val="00B770DA"/>
    <w:rsid w:val="00B85569"/>
    <w:rsid w:val="00B906FD"/>
    <w:rsid w:val="00BA6699"/>
    <w:rsid w:val="00BB6263"/>
    <w:rsid w:val="00C03A62"/>
    <w:rsid w:val="00C04834"/>
    <w:rsid w:val="00C12E89"/>
    <w:rsid w:val="00C137DB"/>
    <w:rsid w:val="00C257A5"/>
    <w:rsid w:val="00C62A4B"/>
    <w:rsid w:val="00C64FCE"/>
    <w:rsid w:val="00C761AE"/>
    <w:rsid w:val="00C90E79"/>
    <w:rsid w:val="00CA614B"/>
    <w:rsid w:val="00CB1847"/>
    <w:rsid w:val="00CB35C7"/>
    <w:rsid w:val="00CC010D"/>
    <w:rsid w:val="00CD51E3"/>
    <w:rsid w:val="00CE03FA"/>
    <w:rsid w:val="00CF3F77"/>
    <w:rsid w:val="00D14FA0"/>
    <w:rsid w:val="00D172CE"/>
    <w:rsid w:val="00D443B1"/>
    <w:rsid w:val="00D46B56"/>
    <w:rsid w:val="00D710A5"/>
    <w:rsid w:val="00D83C22"/>
    <w:rsid w:val="00D87E3A"/>
    <w:rsid w:val="00DA1901"/>
    <w:rsid w:val="00DA3250"/>
    <w:rsid w:val="00DC13F2"/>
    <w:rsid w:val="00E00D12"/>
    <w:rsid w:val="00E05F3C"/>
    <w:rsid w:val="00E17BCF"/>
    <w:rsid w:val="00E21848"/>
    <w:rsid w:val="00E2358F"/>
    <w:rsid w:val="00E33465"/>
    <w:rsid w:val="00E50CA8"/>
    <w:rsid w:val="00E56712"/>
    <w:rsid w:val="00E60851"/>
    <w:rsid w:val="00E644F1"/>
    <w:rsid w:val="00E73813"/>
    <w:rsid w:val="00EA5CB6"/>
    <w:rsid w:val="00EC281C"/>
    <w:rsid w:val="00EC7A92"/>
    <w:rsid w:val="00ED04A0"/>
    <w:rsid w:val="00ED2D02"/>
    <w:rsid w:val="00EF5844"/>
    <w:rsid w:val="00F0128A"/>
    <w:rsid w:val="00F02ACF"/>
    <w:rsid w:val="00F055E5"/>
    <w:rsid w:val="00F13451"/>
    <w:rsid w:val="00F356AD"/>
    <w:rsid w:val="00F41FBB"/>
    <w:rsid w:val="00F45FEC"/>
    <w:rsid w:val="00F928DA"/>
    <w:rsid w:val="00FB575F"/>
    <w:rsid w:val="00FC1B1C"/>
    <w:rsid w:val="00FD386A"/>
    <w:rsid w:val="00FE1CD1"/>
    <w:rsid w:val="00FE7A14"/>
    <w:rsid w:val="00FF39CA"/>
    <w:rsid w:val="00FF65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E32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B7633"/>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4A6B31"/>
    <w:pPr>
      <w:tabs>
        <w:tab w:val="center" w:pos="4513"/>
        <w:tab w:val="right" w:pos="9026"/>
      </w:tabs>
      <w:spacing w:line="240" w:lineRule="auto"/>
    </w:pPr>
  </w:style>
  <w:style w:type="character" w:customStyle="1" w:styleId="HeaderChar">
    <w:name w:val="Header Char"/>
    <w:basedOn w:val="DefaultParagraphFont"/>
    <w:link w:val="Header"/>
    <w:uiPriority w:val="99"/>
    <w:rsid w:val="004A6B31"/>
  </w:style>
  <w:style w:type="paragraph" w:styleId="Footer">
    <w:name w:val="footer"/>
    <w:basedOn w:val="Normal"/>
    <w:link w:val="FooterChar"/>
    <w:uiPriority w:val="99"/>
    <w:unhideWhenUsed/>
    <w:rsid w:val="004A6B31"/>
    <w:pPr>
      <w:tabs>
        <w:tab w:val="center" w:pos="4513"/>
        <w:tab w:val="right" w:pos="9026"/>
      </w:tabs>
      <w:spacing w:line="240" w:lineRule="auto"/>
    </w:pPr>
  </w:style>
  <w:style w:type="character" w:customStyle="1" w:styleId="FooterChar">
    <w:name w:val="Footer Char"/>
    <w:basedOn w:val="DefaultParagraphFont"/>
    <w:link w:val="Footer"/>
    <w:uiPriority w:val="99"/>
    <w:rsid w:val="004A6B31"/>
  </w:style>
  <w:style w:type="paragraph" w:styleId="TOCHeading">
    <w:name w:val="TOC Heading"/>
    <w:basedOn w:val="Heading1"/>
    <w:next w:val="Normal"/>
    <w:uiPriority w:val="39"/>
    <w:unhideWhenUsed/>
    <w:qFormat/>
    <w:rsid w:val="00EC7A9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7A92"/>
    <w:pPr>
      <w:spacing w:after="100"/>
    </w:pPr>
  </w:style>
  <w:style w:type="character" w:styleId="Hyperlink">
    <w:name w:val="Hyperlink"/>
    <w:basedOn w:val="DefaultParagraphFont"/>
    <w:uiPriority w:val="99"/>
    <w:unhideWhenUsed/>
    <w:rsid w:val="00EC7A92"/>
    <w:rPr>
      <w:color w:val="0000FF" w:themeColor="hyperlink"/>
      <w:u w:val="single"/>
    </w:rPr>
  </w:style>
  <w:style w:type="character" w:styleId="Strong">
    <w:name w:val="Strong"/>
    <w:uiPriority w:val="22"/>
    <w:qFormat/>
    <w:rsid w:val="00FC1B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663EA-B800-4D46-9B7E-238B829C5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3157</Words>
  <Characters>17996</Characters>
  <Application>Microsoft Office Word</Application>
  <DocSecurity>0</DocSecurity>
  <Lines>149</Lines>
  <Paragraphs>42</Paragraphs>
  <ScaleCrop>false</ScaleCrop>
  <Company/>
  <LinksUpToDate>false</LinksUpToDate>
  <CharactersWithSpaces>21111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2026-03-05T10:26:00Z</dcterms:created>
  <dcterms:modified xsi:type="dcterms:W3CDTF">2026-03-22T18:43:00Z</dcterms:modified>
</cp:coreProperties>
</file>