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4B050D" w14:textId="77777777" w:rsidR="00705A9C" w:rsidRPr="009C5DDA" w:rsidRDefault="00705A9C" w:rsidP="00705A9C">
      <w:pPr>
        <w:jc w:val="center"/>
        <w:rPr>
          <w:rFonts w:cs="Arial"/>
          <w:b/>
        </w:rPr>
      </w:pPr>
    </w:p>
    <w:p w14:paraId="6E0D8954" w14:textId="77777777" w:rsidR="00705A9C" w:rsidRPr="009C5DDA" w:rsidRDefault="00705A9C" w:rsidP="00705A9C">
      <w:pPr>
        <w:jc w:val="center"/>
        <w:rPr>
          <w:rFonts w:cs="Arial"/>
          <w:b/>
        </w:rPr>
      </w:pPr>
    </w:p>
    <w:p w14:paraId="185A51E8" w14:textId="77777777" w:rsidR="00705A9C" w:rsidRPr="009C5DDA" w:rsidRDefault="00705A9C" w:rsidP="00705A9C">
      <w:pPr>
        <w:jc w:val="center"/>
        <w:rPr>
          <w:rFonts w:cs="Arial"/>
          <w:b/>
        </w:rPr>
      </w:pPr>
    </w:p>
    <w:p w14:paraId="5C04E475" w14:textId="77777777" w:rsidR="00705A9C" w:rsidRPr="009C5DDA" w:rsidRDefault="00705A9C" w:rsidP="00705A9C">
      <w:pPr>
        <w:jc w:val="center"/>
        <w:rPr>
          <w:rFonts w:cs="Arial"/>
          <w:b/>
        </w:rPr>
      </w:pPr>
    </w:p>
    <w:p w14:paraId="42BD38AA" w14:textId="77777777" w:rsidR="00705A9C" w:rsidRPr="009C5DDA" w:rsidRDefault="00705A9C" w:rsidP="00705A9C">
      <w:pPr>
        <w:jc w:val="center"/>
        <w:rPr>
          <w:rFonts w:cs="Arial"/>
          <w:b/>
        </w:rPr>
      </w:pPr>
    </w:p>
    <w:p w14:paraId="7033BBA1" w14:textId="77777777" w:rsidR="00705A9C" w:rsidRPr="009C5DDA" w:rsidRDefault="00705A9C" w:rsidP="00705A9C">
      <w:pPr>
        <w:jc w:val="center"/>
        <w:rPr>
          <w:rFonts w:cs="Arial"/>
          <w:b/>
        </w:rPr>
      </w:pPr>
    </w:p>
    <w:p w14:paraId="0BB20295" w14:textId="77777777" w:rsidR="00532FB2" w:rsidRPr="009C5DDA" w:rsidRDefault="00532FB2" w:rsidP="00705A9C">
      <w:pPr>
        <w:jc w:val="center"/>
        <w:rPr>
          <w:rFonts w:cs="Arial"/>
          <w:b/>
        </w:rPr>
      </w:pPr>
    </w:p>
    <w:p w14:paraId="4719C19B" w14:textId="77777777" w:rsidR="00705A9C" w:rsidRPr="009C5DDA" w:rsidRDefault="00705A9C" w:rsidP="00705A9C">
      <w:pPr>
        <w:jc w:val="center"/>
        <w:rPr>
          <w:rFonts w:cs="Arial"/>
        </w:rPr>
      </w:pPr>
      <w:r w:rsidRPr="009C5DDA">
        <w:rPr>
          <w:rFonts w:cs="Arial"/>
          <w:b/>
        </w:rPr>
        <w:t>Title:</w:t>
      </w:r>
      <w:r w:rsidRPr="009C5DDA">
        <w:rPr>
          <w:rFonts w:cs="Arial"/>
        </w:rPr>
        <w:t xml:space="preserve"> Personal Development</w:t>
      </w:r>
      <w:r w:rsidR="004C3801">
        <w:rPr>
          <w:rFonts w:cs="Arial"/>
        </w:rPr>
        <w:t xml:space="preserve"> </w:t>
      </w:r>
      <w:r w:rsidRPr="009C5DDA">
        <w:rPr>
          <w:rFonts w:cs="Arial"/>
        </w:rPr>
        <w:t>Portfolio</w:t>
      </w:r>
    </w:p>
    <w:p w14:paraId="422528FB" w14:textId="77777777" w:rsidR="00705A9C" w:rsidRPr="009C5DDA" w:rsidRDefault="00705A9C" w:rsidP="00705A9C">
      <w:pPr>
        <w:jc w:val="center"/>
        <w:rPr>
          <w:rFonts w:cs="Arial"/>
        </w:rPr>
      </w:pPr>
      <w:r w:rsidRPr="009C5DDA">
        <w:rPr>
          <w:rFonts w:cs="Arial"/>
          <w:b/>
        </w:rPr>
        <w:t>Module:</w:t>
      </w:r>
      <w:r w:rsidRPr="009C5DDA">
        <w:rPr>
          <w:rFonts w:cs="Arial"/>
        </w:rPr>
        <w:t xml:space="preserve"> Professional Development within Health and Social Care</w:t>
      </w:r>
    </w:p>
    <w:p w14:paraId="26A1FE93" w14:textId="77777777" w:rsidR="00705A9C" w:rsidRPr="009C5DDA" w:rsidRDefault="00705A9C" w:rsidP="00705A9C">
      <w:pPr>
        <w:jc w:val="left"/>
        <w:rPr>
          <w:rFonts w:cs="Arial"/>
          <w:b/>
        </w:rPr>
      </w:pPr>
    </w:p>
    <w:p w14:paraId="2FB01BA1" w14:textId="77777777" w:rsidR="00705A9C" w:rsidRPr="009C5DDA" w:rsidRDefault="00705A9C" w:rsidP="00705A9C">
      <w:pPr>
        <w:jc w:val="left"/>
        <w:rPr>
          <w:rFonts w:cs="Arial"/>
          <w:b/>
        </w:rPr>
      </w:pPr>
    </w:p>
    <w:p w14:paraId="1220BB3E" w14:textId="77777777" w:rsidR="00705A9C" w:rsidRPr="009C5DDA" w:rsidRDefault="00705A9C" w:rsidP="00705A9C">
      <w:pPr>
        <w:jc w:val="left"/>
        <w:rPr>
          <w:rFonts w:cs="Arial"/>
          <w:b/>
        </w:rPr>
      </w:pPr>
    </w:p>
    <w:p w14:paraId="0CBC0581" w14:textId="77777777" w:rsidR="00705A9C" w:rsidRPr="009C5DDA" w:rsidRDefault="00705A9C" w:rsidP="00705A9C">
      <w:pPr>
        <w:jc w:val="left"/>
        <w:rPr>
          <w:rFonts w:cs="Arial"/>
          <w:b/>
        </w:rPr>
      </w:pPr>
    </w:p>
    <w:p w14:paraId="242BE062" w14:textId="77777777" w:rsidR="00705A9C" w:rsidRPr="009C5DDA" w:rsidRDefault="00705A9C" w:rsidP="00705A9C">
      <w:pPr>
        <w:jc w:val="left"/>
        <w:rPr>
          <w:rFonts w:cs="Arial"/>
          <w:b/>
        </w:rPr>
      </w:pPr>
    </w:p>
    <w:p w14:paraId="424BE41F" w14:textId="77777777" w:rsidR="00705A9C" w:rsidRPr="009C5DDA" w:rsidRDefault="00705A9C" w:rsidP="00705A9C">
      <w:pPr>
        <w:jc w:val="left"/>
        <w:rPr>
          <w:rFonts w:cs="Arial"/>
          <w:b/>
        </w:rPr>
      </w:pPr>
    </w:p>
    <w:p w14:paraId="747B4EE7" w14:textId="77777777" w:rsidR="00532FB2" w:rsidRPr="009C5DDA" w:rsidRDefault="00532FB2" w:rsidP="00705A9C">
      <w:pPr>
        <w:jc w:val="left"/>
        <w:rPr>
          <w:rFonts w:cs="Arial"/>
          <w:b/>
        </w:rPr>
      </w:pPr>
    </w:p>
    <w:p w14:paraId="398EE55C" w14:textId="77777777" w:rsidR="00532FB2" w:rsidRPr="009C5DDA" w:rsidRDefault="00532FB2" w:rsidP="00705A9C">
      <w:pPr>
        <w:jc w:val="left"/>
        <w:rPr>
          <w:rFonts w:cs="Arial"/>
          <w:b/>
        </w:rPr>
      </w:pPr>
    </w:p>
    <w:p w14:paraId="3A01D469" w14:textId="77777777" w:rsidR="00532FB2" w:rsidRPr="009C5DDA" w:rsidRDefault="00532FB2" w:rsidP="00705A9C">
      <w:pPr>
        <w:jc w:val="left"/>
        <w:rPr>
          <w:rFonts w:cs="Arial"/>
          <w:b/>
        </w:rPr>
      </w:pPr>
    </w:p>
    <w:p w14:paraId="733E9FC0" w14:textId="7CB9D4C2" w:rsidR="00705A9C" w:rsidRPr="009C5DDA" w:rsidRDefault="00705A9C" w:rsidP="00705A9C">
      <w:pPr>
        <w:jc w:val="left"/>
        <w:rPr>
          <w:rFonts w:cs="Arial"/>
          <w:b/>
        </w:rPr>
      </w:pPr>
      <w:r w:rsidRPr="009C5DDA">
        <w:rPr>
          <w:rFonts w:cs="Arial"/>
          <w:b/>
        </w:rPr>
        <w:t>Name:</w:t>
      </w:r>
      <w:r w:rsidR="00903720">
        <w:rPr>
          <w:rFonts w:cs="Arial"/>
          <w:b/>
        </w:rPr>
        <w:t xml:space="preserve"> Shazia Bi</w:t>
      </w:r>
    </w:p>
    <w:p w14:paraId="03DC5965" w14:textId="75690E66" w:rsidR="00705A9C" w:rsidRPr="009C5DDA" w:rsidRDefault="00705A9C" w:rsidP="00705A9C">
      <w:pPr>
        <w:jc w:val="left"/>
        <w:rPr>
          <w:rFonts w:cs="Arial"/>
          <w:b/>
        </w:rPr>
      </w:pPr>
      <w:r w:rsidRPr="009C5DDA">
        <w:rPr>
          <w:rFonts w:cs="Arial"/>
          <w:b/>
        </w:rPr>
        <w:t xml:space="preserve">Student ID: </w:t>
      </w:r>
      <w:r w:rsidR="00903720">
        <w:rPr>
          <w:rFonts w:cs="Arial"/>
          <w:b/>
        </w:rPr>
        <w:t>2322811</w:t>
      </w:r>
    </w:p>
    <w:p w14:paraId="375E1D02" w14:textId="45A5C065" w:rsidR="00705A9C" w:rsidRPr="009C5DDA" w:rsidRDefault="00705A9C" w:rsidP="00705A9C">
      <w:pPr>
        <w:jc w:val="left"/>
        <w:rPr>
          <w:rFonts w:cs="Arial"/>
          <w:b/>
        </w:rPr>
      </w:pPr>
      <w:r w:rsidRPr="009C5DDA">
        <w:rPr>
          <w:rFonts w:cs="Arial"/>
          <w:b/>
        </w:rPr>
        <w:t>Lecturer’s Name:</w:t>
      </w:r>
      <w:r w:rsidR="00061AFC">
        <w:rPr>
          <w:rFonts w:cs="Arial"/>
          <w:b/>
        </w:rPr>
        <w:t xml:space="preserve"> </w:t>
      </w:r>
      <w:proofErr w:type="spellStart"/>
      <w:r w:rsidR="00061AFC">
        <w:rPr>
          <w:rFonts w:cs="Arial"/>
          <w:b/>
        </w:rPr>
        <w:t>olu</w:t>
      </w:r>
      <w:r w:rsidR="00505686">
        <w:rPr>
          <w:rFonts w:cs="Arial"/>
          <w:b/>
        </w:rPr>
        <w:t>bukola</w:t>
      </w:r>
      <w:proofErr w:type="spellEnd"/>
      <w:r w:rsidR="00505686">
        <w:rPr>
          <w:rFonts w:cs="Arial"/>
          <w:b/>
        </w:rPr>
        <w:t xml:space="preserve"> </w:t>
      </w:r>
      <w:proofErr w:type="spellStart"/>
      <w:r w:rsidR="00505686">
        <w:rPr>
          <w:rFonts w:cs="Arial"/>
          <w:b/>
        </w:rPr>
        <w:t>Adegbite</w:t>
      </w:r>
      <w:proofErr w:type="spellEnd"/>
    </w:p>
    <w:p w14:paraId="308B9ABD" w14:textId="77777777" w:rsidR="00705A9C" w:rsidRPr="009C5DDA" w:rsidRDefault="00705A9C" w:rsidP="009C5DDA">
      <w:pPr>
        <w:jc w:val="center"/>
        <w:rPr>
          <w:rFonts w:cs="Arial"/>
          <w:b/>
          <w:color w:val="000000" w:themeColor="text1"/>
        </w:rPr>
      </w:pPr>
      <w:r w:rsidRPr="009C5DDA">
        <w:rPr>
          <w:rFonts w:cs="Arial"/>
        </w:rPr>
        <w:br w:type="column"/>
      </w:r>
    </w:p>
    <w:sdt>
      <w:sdtPr>
        <w:rPr>
          <w:rFonts w:ascii="Arial" w:eastAsia="Calibri" w:hAnsi="Arial" w:cs="Arial"/>
          <w:b/>
          <w:color w:val="000000" w:themeColor="text1"/>
          <w:sz w:val="22"/>
          <w:szCs w:val="22"/>
          <w:lang w:val="en-GB"/>
        </w:rPr>
        <w:id w:val="-471980499"/>
        <w:docPartObj>
          <w:docPartGallery w:val="Table of Contents"/>
          <w:docPartUnique/>
        </w:docPartObj>
      </w:sdtPr>
      <w:sdtEndPr>
        <w:rPr>
          <w:bCs/>
          <w:noProof/>
          <w:color w:val="auto"/>
        </w:rPr>
      </w:sdtEndPr>
      <w:sdtContent>
        <w:p w14:paraId="76BC034C" w14:textId="77777777" w:rsidR="00532FB2" w:rsidRPr="009C5DDA" w:rsidRDefault="00532FB2" w:rsidP="009C5DDA">
          <w:pPr>
            <w:pStyle w:val="TOCHeading"/>
            <w:jc w:val="center"/>
            <w:rPr>
              <w:rFonts w:ascii="Arial" w:hAnsi="Arial" w:cs="Arial"/>
              <w:b/>
              <w:color w:val="000000" w:themeColor="text1"/>
              <w:sz w:val="22"/>
              <w:szCs w:val="22"/>
            </w:rPr>
          </w:pPr>
          <w:r w:rsidRPr="009C5DDA">
            <w:rPr>
              <w:rFonts w:ascii="Arial" w:hAnsi="Arial" w:cs="Arial"/>
              <w:b/>
              <w:color w:val="000000" w:themeColor="text1"/>
              <w:sz w:val="22"/>
              <w:szCs w:val="22"/>
            </w:rPr>
            <w:t>Table of Contents</w:t>
          </w:r>
        </w:p>
        <w:p w14:paraId="25D7751E" w14:textId="77777777" w:rsidR="009C5DDA" w:rsidRDefault="00F12D50">
          <w:pPr>
            <w:pStyle w:val="TOC1"/>
            <w:tabs>
              <w:tab w:val="right" w:leader="dot" w:pos="9016"/>
            </w:tabs>
            <w:rPr>
              <w:rFonts w:asciiTheme="minorHAnsi" w:eastAsiaTheme="minorEastAsia" w:hAnsiTheme="minorHAnsi" w:cstheme="minorBidi"/>
              <w:noProof/>
              <w:lang w:val="en-US"/>
            </w:rPr>
          </w:pPr>
          <w:r w:rsidRPr="009C5DDA">
            <w:rPr>
              <w:rFonts w:cs="Arial"/>
            </w:rPr>
            <w:fldChar w:fldCharType="begin"/>
          </w:r>
          <w:r w:rsidR="00532FB2" w:rsidRPr="009C5DDA">
            <w:rPr>
              <w:rFonts w:cs="Arial"/>
            </w:rPr>
            <w:instrText xml:space="preserve"> TOC \o "1-3" \h \z \u </w:instrText>
          </w:r>
          <w:r w:rsidRPr="009C5DDA">
            <w:rPr>
              <w:rFonts w:cs="Arial"/>
            </w:rPr>
            <w:fldChar w:fldCharType="separate"/>
          </w:r>
          <w:hyperlink w:anchor="_Toc224231648" w:history="1">
            <w:r w:rsidR="009C5DDA" w:rsidRPr="00FC0082">
              <w:rPr>
                <w:rStyle w:val="Hyperlink"/>
                <w:rFonts w:cs="Arial"/>
                <w:noProof/>
              </w:rPr>
              <w:t>Job Advertisement</w:t>
            </w:r>
            <w:r w:rsidR="009C5DDA">
              <w:rPr>
                <w:noProof/>
                <w:webHidden/>
              </w:rPr>
              <w:tab/>
            </w:r>
            <w:r w:rsidR="009C5DDA">
              <w:rPr>
                <w:noProof/>
                <w:webHidden/>
              </w:rPr>
              <w:fldChar w:fldCharType="begin"/>
            </w:r>
            <w:r w:rsidR="009C5DDA">
              <w:rPr>
                <w:noProof/>
                <w:webHidden/>
              </w:rPr>
              <w:instrText xml:space="preserve"> PAGEREF _Toc224231648 \h </w:instrText>
            </w:r>
            <w:r w:rsidR="009C5DDA">
              <w:rPr>
                <w:noProof/>
                <w:webHidden/>
              </w:rPr>
            </w:r>
            <w:r w:rsidR="009C5DDA">
              <w:rPr>
                <w:noProof/>
                <w:webHidden/>
              </w:rPr>
              <w:fldChar w:fldCharType="separate"/>
            </w:r>
            <w:r w:rsidR="009C5DDA">
              <w:rPr>
                <w:noProof/>
                <w:webHidden/>
              </w:rPr>
              <w:t>3</w:t>
            </w:r>
            <w:r w:rsidR="009C5DDA">
              <w:rPr>
                <w:noProof/>
                <w:webHidden/>
              </w:rPr>
              <w:fldChar w:fldCharType="end"/>
            </w:r>
          </w:hyperlink>
        </w:p>
        <w:p w14:paraId="55B4D923" w14:textId="77777777" w:rsidR="009C5DDA" w:rsidRDefault="009C5DDA">
          <w:pPr>
            <w:pStyle w:val="TOC1"/>
            <w:tabs>
              <w:tab w:val="right" w:leader="dot" w:pos="9016"/>
            </w:tabs>
            <w:rPr>
              <w:rFonts w:asciiTheme="minorHAnsi" w:eastAsiaTheme="minorEastAsia" w:hAnsiTheme="minorHAnsi" w:cstheme="minorBidi"/>
              <w:noProof/>
              <w:lang w:val="en-US"/>
            </w:rPr>
          </w:pPr>
          <w:hyperlink w:anchor="_Toc224231649" w:history="1">
            <w:r w:rsidRPr="00FC0082">
              <w:rPr>
                <w:rStyle w:val="Hyperlink"/>
                <w:rFonts w:cs="Arial"/>
                <w:noProof/>
              </w:rPr>
              <w:t>Task 1</w:t>
            </w:r>
            <w:r>
              <w:rPr>
                <w:noProof/>
                <w:webHidden/>
              </w:rPr>
              <w:tab/>
            </w:r>
            <w:r>
              <w:rPr>
                <w:noProof/>
                <w:webHidden/>
              </w:rPr>
              <w:fldChar w:fldCharType="begin"/>
            </w:r>
            <w:r>
              <w:rPr>
                <w:noProof/>
                <w:webHidden/>
              </w:rPr>
              <w:instrText xml:space="preserve"> PAGEREF _Toc224231649 \h </w:instrText>
            </w:r>
            <w:r>
              <w:rPr>
                <w:noProof/>
                <w:webHidden/>
              </w:rPr>
            </w:r>
            <w:r>
              <w:rPr>
                <w:noProof/>
                <w:webHidden/>
              </w:rPr>
              <w:fldChar w:fldCharType="separate"/>
            </w:r>
            <w:r>
              <w:rPr>
                <w:noProof/>
                <w:webHidden/>
              </w:rPr>
              <w:t>4</w:t>
            </w:r>
            <w:r>
              <w:rPr>
                <w:noProof/>
                <w:webHidden/>
              </w:rPr>
              <w:fldChar w:fldCharType="end"/>
            </w:r>
          </w:hyperlink>
        </w:p>
        <w:p w14:paraId="15FAFA5F" w14:textId="77777777" w:rsidR="009C5DDA" w:rsidRDefault="009C5DDA">
          <w:pPr>
            <w:pStyle w:val="TOC1"/>
            <w:tabs>
              <w:tab w:val="right" w:leader="dot" w:pos="9016"/>
            </w:tabs>
            <w:rPr>
              <w:rFonts w:asciiTheme="minorHAnsi" w:eastAsiaTheme="minorEastAsia" w:hAnsiTheme="minorHAnsi" w:cstheme="minorBidi"/>
              <w:noProof/>
              <w:lang w:val="en-US"/>
            </w:rPr>
          </w:pPr>
          <w:hyperlink w:anchor="_Toc224231650" w:history="1">
            <w:r w:rsidRPr="00FC0082">
              <w:rPr>
                <w:rStyle w:val="Hyperlink"/>
                <w:rFonts w:cs="Arial"/>
                <w:noProof/>
              </w:rPr>
              <w:t>Task 2</w:t>
            </w:r>
            <w:r>
              <w:rPr>
                <w:noProof/>
                <w:webHidden/>
              </w:rPr>
              <w:tab/>
            </w:r>
            <w:r>
              <w:rPr>
                <w:noProof/>
                <w:webHidden/>
              </w:rPr>
              <w:fldChar w:fldCharType="begin"/>
            </w:r>
            <w:r>
              <w:rPr>
                <w:noProof/>
                <w:webHidden/>
              </w:rPr>
              <w:instrText xml:space="preserve"> PAGEREF _Toc224231650 \h </w:instrText>
            </w:r>
            <w:r>
              <w:rPr>
                <w:noProof/>
                <w:webHidden/>
              </w:rPr>
            </w:r>
            <w:r>
              <w:rPr>
                <w:noProof/>
                <w:webHidden/>
              </w:rPr>
              <w:fldChar w:fldCharType="separate"/>
            </w:r>
            <w:r>
              <w:rPr>
                <w:noProof/>
                <w:webHidden/>
              </w:rPr>
              <w:t>6</w:t>
            </w:r>
            <w:r>
              <w:rPr>
                <w:noProof/>
                <w:webHidden/>
              </w:rPr>
              <w:fldChar w:fldCharType="end"/>
            </w:r>
          </w:hyperlink>
        </w:p>
        <w:p w14:paraId="5863BC24" w14:textId="77777777" w:rsidR="009C5DDA" w:rsidRDefault="009C5DDA">
          <w:pPr>
            <w:pStyle w:val="TOC1"/>
            <w:tabs>
              <w:tab w:val="right" w:leader="dot" w:pos="9016"/>
            </w:tabs>
            <w:rPr>
              <w:rFonts w:asciiTheme="minorHAnsi" w:eastAsiaTheme="minorEastAsia" w:hAnsiTheme="minorHAnsi" w:cstheme="minorBidi"/>
              <w:noProof/>
              <w:lang w:val="en-US"/>
            </w:rPr>
          </w:pPr>
          <w:hyperlink w:anchor="_Toc224231651" w:history="1">
            <w:r w:rsidRPr="00FC0082">
              <w:rPr>
                <w:rStyle w:val="Hyperlink"/>
                <w:rFonts w:cs="Arial"/>
                <w:noProof/>
              </w:rPr>
              <w:t>Task 3</w:t>
            </w:r>
            <w:r>
              <w:rPr>
                <w:noProof/>
                <w:webHidden/>
              </w:rPr>
              <w:tab/>
            </w:r>
            <w:r>
              <w:rPr>
                <w:noProof/>
                <w:webHidden/>
              </w:rPr>
              <w:fldChar w:fldCharType="begin"/>
            </w:r>
            <w:r>
              <w:rPr>
                <w:noProof/>
                <w:webHidden/>
              </w:rPr>
              <w:instrText xml:space="preserve"> PAGEREF _Toc224231651 \h </w:instrText>
            </w:r>
            <w:r>
              <w:rPr>
                <w:noProof/>
                <w:webHidden/>
              </w:rPr>
            </w:r>
            <w:r>
              <w:rPr>
                <w:noProof/>
                <w:webHidden/>
              </w:rPr>
              <w:fldChar w:fldCharType="separate"/>
            </w:r>
            <w:r>
              <w:rPr>
                <w:noProof/>
                <w:webHidden/>
              </w:rPr>
              <w:t>7</w:t>
            </w:r>
            <w:r>
              <w:rPr>
                <w:noProof/>
                <w:webHidden/>
              </w:rPr>
              <w:fldChar w:fldCharType="end"/>
            </w:r>
          </w:hyperlink>
        </w:p>
        <w:p w14:paraId="0535A2AC" w14:textId="77777777" w:rsidR="009C5DDA" w:rsidRDefault="009C5DDA">
          <w:pPr>
            <w:pStyle w:val="TOC2"/>
            <w:tabs>
              <w:tab w:val="right" w:leader="dot" w:pos="9016"/>
            </w:tabs>
            <w:rPr>
              <w:rFonts w:asciiTheme="minorHAnsi" w:eastAsiaTheme="minorEastAsia" w:hAnsiTheme="minorHAnsi" w:cstheme="minorBidi"/>
              <w:noProof/>
              <w:lang w:val="en-US"/>
            </w:rPr>
          </w:pPr>
          <w:hyperlink w:anchor="_Toc224231652" w:history="1">
            <w:r w:rsidRPr="00FC0082">
              <w:rPr>
                <w:rStyle w:val="Hyperlink"/>
                <w:rFonts w:cs="Arial"/>
                <w:noProof/>
              </w:rPr>
              <w:t>SWOT Analysis</w:t>
            </w:r>
            <w:r>
              <w:rPr>
                <w:noProof/>
                <w:webHidden/>
              </w:rPr>
              <w:tab/>
            </w:r>
            <w:r>
              <w:rPr>
                <w:noProof/>
                <w:webHidden/>
              </w:rPr>
              <w:fldChar w:fldCharType="begin"/>
            </w:r>
            <w:r>
              <w:rPr>
                <w:noProof/>
                <w:webHidden/>
              </w:rPr>
              <w:instrText xml:space="preserve"> PAGEREF _Toc224231652 \h </w:instrText>
            </w:r>
            <w:r>
              <w:rPr>
                <w:noProof/>
                <w:webHidden/>
              </w:rPr>
            </w:r>
            <w:r>
              <w:rPr>
                <w:noProof/>
                <w:webHidden/>
              </w:rPr>
              <w:fldChar w:fldCharType="separate"/>
            </w:r>
            <w:r>
              <w:rPr>
                <w:noProof/>
                <w:webHidden/>
              </w:rPr>
              <w:t>7</w:t>
            </w:r>
            <w:r>
              <w:rPr>
                <w:noProof/>
                <w:webHidden/>
              </w:rPr>
              <w:fldChar w:fldCharType="end"/>
            </w:r>
          </w:hyperlink>
        </w:p>
        <w:p w14:paraId="75AE620B" w14:textId="77777777" w:rsidR="009C5DDA" w:rsidRDefault="009C5DDA">
          <w:pPr>
            <w:pStyle w:val="TOC2"/>
            <w:tabs>
              <w:tab w:val="right" w:leader="dot" w:pos="9016"/>
            </w:tabs>
            <w:rPr>
              <w:rFonts w:asciiTheme="minorHAnsi" w:eastAsiaTheme="minorEastAsia" w:hAnsiTheme="minorHAnsi" w:cstheme="minorBidi"/>
              <w:noProof/>
              <w:lang w:val="en-US"/>
            </w:rPr>
          </w:pPr>
          <w:hyperlink w:anchor="_Toc224231653" w:history="1">
            <w:r w:rsidRPr="00FC0082">
              <w:rPr>
                <w:rStyle w:val="Hyperlink"/>
                <w:rFonts w:cs="Arial"/>
                <w:noProof/>
              </w:rPr>
              <w:t>Personal Development Plan (PDP)</w:t>
            </w:r>
            <w:r>
              <w:rPr>
                <w:noProof/>
                <w:webHidden/>
              </w:rPr>
              <w:tab/>
            </w:r>
            <w:r>
              <w:rPr>
                <w:noProof/>
                <w:webHidden/>
              </w:rPr>
              <w:fldChar w:fldCharType="begin"/>
            </w:r>
            <w:r>
              <w:rPr>
                <w:noProof/>
                <w:webHidden/>
              </w:rPr>
              <w:instrText xml:space="preserve"> PAGEREF _Toc224231653 \h </w:instrText>
            </w:r>
            <w:r>
              <w:rPr>
                <w:noProof/>
                <w:webHidden/>
              </w:rPr>
            </w:r>
            <w:r>
              <w:rPr>
                <w:noProof/>
                <w:webHidden/>
              </w:rPr>
              <w:fldChar w:fldCharType="separate"/>
            </w:r>
            <w:r>
              <w:rPr>
                <w:noProof/>
                <w:webHidden/>
              </w:rPr>
              <w:t>8</w:t>
            </w:r>
            <w:r>
              <w:rPr>
                <w:noProof/>
                <w:webHidden/>
              </w:rPr>
              <w:fldChar w:fldCharType="end"/>
            </w:r>
          </w:hyperlink>
        </w:p>
        <w:p w14:paraId="3DF43DBA" w14:textId="77777777" w:rsidR="009C5DDA" w:rsidRDefault="009C5DDA">
          <w:pPr>
            <w:pStyle w:val="TOC1"/>
            <w:tabs>
              <w:tab w:val="right" w:leader="dot" w:pos="9016"/>
            </w:tabs>
            <w:rPr>
              <w:rFonts w:asciiTheme="minorHAnsi" w:eastAsiaTheme="minorEastAsia" w:hAnsiTheme="minorHAnsi" w:cstheme="minorBidi"/>
              <w:noProof/>
              <w:lang w:val="en-US"/>
            </w:rPr>
          </w:pPr>
          <w:hyperlink w:anchor="_Toc224231654" w:history="1">
            <w:r w:rsidRPr="00FC0082">
              <w:rPr>
                <w:rStyle w:val="Hyperlink"/>
                <w:rFonts w:cs="Arial"/>
                <w:noProof/>
              </w:rPr>
              <w:t>Task 4</w:t>
            </w:r>
            <w:r>
              <w:rPr>
                <w:noProof/>
                <w:webHidden/>
              </w:rPr>
              <w:tab/>
            </w:r>
            <w:r>
              <w:rPr>
                <w:noProof/>
                <w:webHidden/>
              </w:rPr>
              <w:fldChar w:fldCharType="begin"/>
            </w:r>
            <w:r>
              <w:rPr>
                <w:noProof/>
                <w:webHidden/>
              </w:rPr>
              <w:instrText xml:space="preserve"> PAGEREF _Toc224231654 \h </w:instrText>
            </w:r>
            <w:r>
              <w:rPr>
                <w:noProof/>
                <w:webHidden/>
              </w:rPr>
            </w:r>
            <w:r>
              <w:rPr>
                <w:noProof/>
                <w:webHidden/>
              </w:rPr>
              <w:fldChar w:fldCharType="separate"/>
            </w:r>
            <w:r>
              <w:rPr>
                <w:noProof/>
                <w:webHidden/>
              </w:rPr>
              <w:t>9</w:t>
            </w:r>
            <w:r>
              <w:rPr>
                <w:noProof/>
                <w:webHidden/>
              </w:rPr>
              <w:fldChar w:fldCharType="end"/>
            </w:r>
          </w:hyperlink>
        </w:p>
        <w:p w14:paraId="5DF0DA77" w14:textId="77777777" w:rsidR="009C5DDA" w:rsidRDefault="009C5DDA">
          <w:pPr>
            <w:pStyle w:val="TOC1"/>
            <w:tabs>
              <w:tab w:val="right" w:leader="dot" w:pos="9016"/>
            </w:tabs>
            <w:rPr>
              <w:rFonts w:asciiTheme="minorHAnsi" w:eastAsiaTheme="minorEastAsia" w:hAnsiTheme="minorHAnsi" w:cstheme="minorBidi"/>
              <w:noProof/>
              <w:lang w:val="en-US"/>
            </w:rPr>
          </w:pPr>
          <w:hyperlink w:anchor="_Toc224231655" w:history="1">
            <w:r w:rsidRPr="00FC0082">
              <w:rPr>
                <w:rStyle w:val="Hyperlink"/>
                <w:rFonts w:cs="Arial"/>
                <w:noProof/>
              </w:rPr>
              <w:t>References</w:t>
            </w:r>
            <w:r>
              <w:rPr>
                <w:noProof/>
                <w:webHidden/>
              </w:rPr>
              <w:tab/>
            </w:r>
            <w:r>
              <w:rPr>
                <w:noProof/>
                <w:webHidden/>
              </w:rPr>
              <w:fldChar w:fldCharType="begin"/>
            </w:r>
            <w:r>
              <w:rPr>
                <w:noProof/>
                <w:webHidden/>
              </w:rPr>
              <w:instrText xml:space="preserve"> PAGEREF _Toc224231655 \h </w:instrText>
            </w:r>
            <w:r>
              <w:rPr>
                <w:noProof/>
                <w:webHidden/>
              </w:rPr>
            </w:r>
            <w:r>
              <w:rPr>
                <w:noProof/>
                <w:webHidden/>
              </w:rPr>
              <w:fldChar w:fldCharType="separate"/>
            </w:r>
            <w:r>
              <w:rPr>
                <w:noProof/>
                <w:webHidden/>
              </w:rPr>
              <w:t>12</w:t>
            </w:r>
            <w:r>
              <w:rPr>
                <w:noProof/>
                <w:webHidden/>
              </w:rPr>
              <w:fldChar w:fldCharType="end"/>
            </w:r>
          </w:hyperlink>
        </w:p>
        <w:p w14:paraId="7BF9F586" w14:textId="77777777" w:rsidR="00532FB2" w:rsidRPr="009C5DDA" w:rsidRDefault="00F12D50">
          <w:pPr>
            <w:rPr>
              <w:rFonts w:cs="Arial"/>
            </w:rPr>
          </w:pPr>
          <w:r w:rsidRPr="009C5DDA">
            <w:rPr>
              <w:rFonts w:cs="Arial"/>
              <w:b/>
              <w:bCs/>
              <w:noProof/>
            </w:rPr>
            <w:fldChar w:fldCharType="end"/>
          </w:r>
        </w:p>
      </w:sdtContent>
    </w:sdt>
    <w:p w14:paraId="3F4CFDE8" w14:textId="77777777" w:rsidR="00705A9C" w:rsidRPr="009C5DDA" w:rsidRDefault="00705A9C">
      <w:pPr>
        <w:rPr>
          <w:rFonts w:cs="Arial"/>
        </w:rPr>
      </w:pPr>
    </w:p>
    <w:p w14:paraId="07B57A3D" w14:textId="77777777" w:rsidR="00705A9C" w:rsidRPr="009C5DDA" w:rsidRDefault="00705A9C" w:rsidP="00705A9C">
      <w:pPr>
        <w:pStyle w:val="Heading1"/>
        <w:rPr>
          <w:rFonts w:cs="Arial"/>
          <w:sz w:val="22"/>
          <w:szCs w:val="22"/>
        </w:rPr>
      </w:pPr>
      <w:r w:rsidRPr="009C5DDA">
        <w:rPr>
          <w:rFonts w:cs="Arial"/>
          <w:sz w:val="22"/>
          <w:szCs w:val="22"/>
        </w:rPr>
        <w:br w:type="column"/>
      </w:r>
      <w:bookmarkStart w:id="0" w:name="_Toc224231126"/>
      <w:bookmarkStart w:id="1" w:name="_Toc224231648"/>
      <w:r w:rsidRPr="009C5DDA">
        <w:rPr>
          <w:rFonts w:cs="Arial"/>
          <w:sz w:val="22"/>
          <w:szCs w:val="22"/>
        </w:rPr>
        <w:t>Job Advertisement</w:t>
      </w:r>
      <w:bookmarkEnd w:id="0"/>
      <w:bookmarkEnd w:id="1"/>
    </w:p>
    <w:p w14:paraId="581F182D" w14:textId="77777777" w:rsidR="00705A9C" w:rsidRPr="009C5DDA" w:rsidRDefault="00705A9C" w:rsidP="00705A9C">
      <w:pPr>
        <w:rPr>
          <w:rStyle w:val="Heading1Char"/>
          <w:rFonts w:ascii="Arial" w:hAnsi="Arial" w:cs="Arial"/>
          <w:sz w:val="22"/>
          <w:szCs w:val="22"/>
        </w:rPr>
      </w:pPr>
      <w:r w:rsidRPr="009C5DDA">
        <w:rPr>
          <w:rFonts w:cs="Arial"/>
          <w:noProof/>
          <w:lang w:val="en-US"/>
        </w:rPr>
        <w:drawing>
          <wp:inline distT="0" distB="0" distL="0" distR="0" wp14:anchorId="07F82AA0" wp14:editId="5687FD9C">
            <wp:extent cx="5731222" cy="8044542"/>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5568" cy="8050643"/>
                    </a:xfrm>
                    <a:prstGeom prst="rect">
                      <a:avLst/>
                    </a:prstGeom>
                  </pic:spPr>
                </pic:pic>
              </a:graphicData>
            </a:graphic>
          </wp:inline>
        </w:drawing>
      </w:r>
      <w:r w:rsidR="00D51EA8" w:rsidRPr="009C5DDA">
        <w:rPr>
          <w:rFonts w:cs="Arial"/>
        </w:rPr>
        <w:br w:type="column"/>
      </w:r>
      <w:bookmarkStart w:id="2" w:name="_Toc224231649"/>
      <w:r w:rsidRPr="009C5DDA">
        <w:rPr>
          <w:rStyle w:val="Heading1Char"/>
          <w:rFonts w:ascii="Arial" w:hAnsi="Arial" w:cs="Arial"/>
          <w:sz w:val="22"/>
          <w:szCs w:val="22"/>
        </w:rPr>
        <w:t>Task 1</w:t>
      </w:r>
      <w:bookmarkEnd w:id="2"/>
    </w:p>
    <w:p w14:paraId="3BEF6205" w14:textId="77777777" w:rsidR="00705A9C" w:rsidRPr="009C5DDA" w:rsidRDefault="00705A9C" w:rsidP="00705A9C">
      <w:pPr>
        <w:rPr>
          <w:rFonts w:cs="Arial"/>
          <w:lang w:val="en-IN" w:eastAsia="en-GB"/>
        </w:rPr>
      </w:pPr>
      <w:r w:rsidRPr="009C5DDA">
        <w:rPr>
          <w:rFonts w:cs="Arial"/>
          <w:noProof/>
          <w:lang w:val="en-US"/>
        </w:rPr>
        <w:drawing>
          <wp:inline distT="0" distB="0" distL="0" distR="0" wp14:anchorId="3A19406F" wp14:editId="75C9B857">
            <wp:extent cx="5731510" cy="810831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8108315"/>
                    </a:xfrm>
                    <a:prstGeom prst="rect">
                      <a:avLst/>
                    </a:prstGeom>
                  </pic:spPr>
                </pic:pic>
              </a:graphicData>
            </a:graphic>
          </wp:inline>
        </w:drawing>
      </w:r>
    </w:p>
    <w:p w14:paraId="69903454" w14:textId="77777777" w:rsidR="00D51EA8" w:rsidRPr="009C5DDA" w:rsidRDefault="00D51EA8" w:rsidP="00705A9C">
      <w:pPr>
        <w:pStyle w:val="NoSpacing"/>
        <w:rPr>
          <w:rFonts w:ascii="Arial" w:hAnsi="Arial" w:cs="Arial"/>
          <w:sz w:val="22"/>
        </w:rPr>
      </w:pPr>
      <w:r w:rsidRPr="009C5DDA">
        <w:rPr>
          <w:rFonts w:ascii="Arial" w:hAnsi="Arial" w:cs="Arial"/>
          <w:sz w:val="22"/>
        </w:rPr>
        <w:br w:type="column"/>
      </w:r>
      <w:r w:rsidR="00705A9C" w:rsidRPr="009C5DDA">
        <w:rPr>
          <w:rFonts w:ascii="Arial" w:hAnsi="Arial" w:cs="Arial"/>
          <w:noProof/>
          <w:sz w:val="22"/>
          <w:lang w:val="en-US"/>
        </w:rPr>
        <w:drawing>
          <wp:inline distT="0" distB="0" distL="0" distR="0" wp14:anchorId="56B1CF86" wp14:editId="7E73337F">
            <wp:extent cx="5731510" cy="8338457"/>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2955" cy="8340559"/>
                    </a:xfrm>
                    <a:prstGeom prst="rect">
                      <a:avLst/>
                    </a:prstGeom>
                  </pic:spPr>
                </pic:pic>
              </a:graphicData>
            </a:graphic>
          </wp:inline>
        </w:drawing>
      </w:r>
      <w:r w:rsidRPr="009C5DDA">
        <w:rPr>
          <w:rStyle w:val="Heading1Char"/>
          <w:rFonts w:ascii="Arial" w:hAnsi="Arial" w:cs="Arial"/>
          <w:sz w:val="22"/>
          <w:szCs w:val="22"/>
        </w:rPr>
        <w:br w:type="column"/>
      </w:r>
      <w:bookmarkStart w:id="3" w:name="_Toc224231650"/>
      <w:r w:rsidRPr="009C5DDA">
        <w:rPr>
          <w:rStyle w:val="Heading1Char"/>
          <w:rFonts w:ascii="Arial" w:hAnsi="Arial" w:cs="Arial"/>
          <w:sz w:val="22"/>
          <w:szCs w:val="22"/>
        </w:rPr>
        <w:t>Task 2</w:t>
      </w:r>
      <w:bookmarkEnd w:id="3"/>
    </w:p>
    <w:p w14:paraId="5C34648A" w14:textId="77777777" w:rsidR="00705A9C" w:rsidRPr="009C5DDA" w:rsidRDefault="00705A9C" w:rsidP="00705A9C">
      <w:pPr>
        <w:pStyle w:val="NoSpacing"/>
        <w:rPr>
          <w:rFonts w:ascii="Arial" w:hAnsi="Arial" w:cs="Arial"/>
          <w:sz w:val="22"/>
          <w:lang w:eastAsia="en-GB"/>
        </w:rPr>
      </w:pPr>
    </w:p>
    <w:p w14:paraId="6101DCCB" w14:textId="77777777" w:rsidR="00D51EA8" w:rsidRPr="009C5DDA" w:rsidRDefault="00D51EA8" w:rsidP="00604C2D">
      <w:pPr>
        <w:rPr>
          <w:rFonts w:cs="Arial"/>
          <w:b/>
        </w:rPr>
      </w:pPr>
      <w:r w:rsidRPr="009C5DDA">
        <w:rPr>
          <w:rFonts w:cs="Arial"/>
          <w:b/>
        </w:rPr>
        <w:t>Career Motivation (Interest in Healthcare)</w:t>
      </w:r>
    </w:p>
    <w:p w14:paraId="1F804FB5" w14:textId="77777777" w:rsidR="00D51EA8" w:rsidRPr="009C5DDA" w:rsidRDefault="00604C2D" w:rsidP="00B95CBA">
      <w:pPr>
        <w:rPr>
          <w:rFonts w:cs="Arial"/>
        </w:rPr>
      </w:pPr>
      <w:r w:rsidRPr="009C5DDA">
        <w:rPr>
          <w:rFonts w:cs="Arial"/>
        </w:rPr>
        <w:t>Working in Long-Term Care</w:t>
      </w:r>
      <w:r w:rsidR="008D5C5E">
        <w:rPr>
          <w:rFonts w:cs="Arial"/>
        </w:rPr>
        <w:t>,</w:t>
      </w:r>
      <w:r w:rsidRPr="009C5DDA">
        <w:rPr>
          <w:rFonts w:cs="Arial"/>
        </w:rPr>
        <w:t xml:space="preserve"> I am applying for the role of a Senior Healthcare Assistant because of the interest in health and social care that has been developed because of my experience and my own values. I am dedicated to supporting vulnerable people with patience, respect, and compassion and continue to develop communication, teamwork and responsibility skills to contribute to patient care in a positive way</w:t>
      </w:r>
      <w:r w:rsidR="00D51EA8" w:rsidRPr="009C5DDA">
        <w:rPr>
          <w:rFonts w:cs="Arial"/>
        </w:rPr>
        <w:t>.</w:t>
      </w:r>
    </w:p>
    <w:p w14:paraId="187EA52E" w14:textId="77777777" w:rsidR="00D51EA8" w:rsidRPr="009C5DDA" w:rsidRDefault="00D51EA8" w:rsidP="00604C2D">
      <w:pPr>
        <w:rPr>
          <w:rFonts w:cs="Arial"/>
          <w:b/>
        </w:rPr>
      </w:pPr>
      <w:r w:rsidRPr="009C5DDA">
        <w:rPr>
          <w:rFonts w:cs="Arial"/>
          <w:b/>
        </w:rPr>
        <w:t>Education (Academic Background)</w:t>
      </w:r>
    </w:p>
    <w:p w14:paraId="4D9381B1" w14:textId="77777777" w:rsidR="00D51EA8" w:rsidRPr="009C5DDA" w:rsidRDefault="00B95CBA" w:rsidP="00D51EA8">
      <w:pPr>
        <w:rPr>
          <w:rFonts w:cs="Arial"/>
        </w:rPr>
      </w:pPr>
      <w:r w:rsidRPr="009C5DDA">
        <w:rPr>
          <w:rFonts w:cs="Arial"/>
        </w:rPr>
        <w:t>My educational journey started from Pakistan where I went to Government Girls High School Mirpur until the age of sixteen years. After my schooling I continued my education at Mirpur College where I studied the science subject for two years. From there, I went to Mirpur University and studied a Bachelor of Arts degree which took me three years. These experiences have helped me to develop creative academic skills such as communication, organisation, and problem solving. After settling in the United Kingdom in 2003 I continued to improve my language proficiency and took up ESOL Level 1 and Level 2 qualifications. These courses helped me to be confident in communicating in English and interacting with people who are from different backgrounds which is very important when working in healthcare settings</w:t>
      </w:r>
      <w:r w:rsidR="00D51EA8" w:rsidRPr="009C5DDA">
        <w:rPr>
          <w:rFonts w:cs="Arial"/>
        </w:rPr>
        <w:t>.</w:t>
      </w:r>
    </w:p>
    <w:p w14:paraId="2EE3550B" w14:textId="77777777" w:rsidR="00D51EA8" w:rsidRPr="009C5DDA" w:rsidRDefault="00D51EA8" w:rsidP="00B95CBA">
      <w:pPr>
        <w:rPr>
          <w:rFonts w:cs="Arial"/>
          <w:b/>
        </w:rPr>
      </w:pPr>
      <w:r w:rsidRPr="009C5DDA">
        <w:rPr>
          <w:rFonts w:cs="Arial"/>
          <w:b/>
        </w:rPr>
        <w:t>Work Experience (Healthcare Assistant Role)</w:t>
      </w:r>
    </w:p>
    <w:p w14:paraId="6242567E" w14:textId="77777777" w:rsidR="00D51EA8" w:rsidRPr="009C5DDA" w:rsidRDefault="00B95CBA" w:rsidP="00D51EA8">
      <w:pPr>
        <w:rPr>
          <w:rFonts w:cs="Arial"/>
        </w:rPr>
      </w:pPr>
      <w:r w:rsidRPr="009C5DDA">
        <w:rPr>
          <w:rFonts w:cs="Arial"/>
        </w:rPr>
        <w:t>Working experiences have enabled me to develop my responsibility skills and teamwork skills. I was at Moseley Hall shop for 5 years in this role and learned how to deal with customers and how to communicate. For the past three years I have been working part-time as a Healthcare Assistant in Mental Health in Acton Bank supporting the patients and have been working with healthcare staff respectfully</w:t>
      </w:r>
      <w:r w:rsidR="00D51EA8" w:rsidRPr="009C5DDA">
        <w:rPr>
          <w:rFonts w:cs="Arial"/>
        </w:rPr>
        <w:t>.</w:t>
      </w:r>
    </w:p>
    <w:p w14:paraId="25FD1543" w14:textId="77777777" w:rsidR="00D51EA8" w:rsidRPr="009C5DDA" w:rsidRDefault="00D51EA8" w:rsidP="00B95CBA">
      <w:pPr>
        <w:rPr>
          <w:rFonts w:cs="Arial"/>
          <w:b/>
        </w:rPr>
      </w:pPr>
      <w:r w:rsidRPr="009C5DDA">
        <w:rPr>
          <w:rFonts w:cs="Arial"/>
          <w:b/>
        </w:rPr>
        <w:t>Skills and Professional Strengths</w:t>
      </w:r>
    </w:p>
    <w:p w14:paraId="79257DFC" w14:textId="77777777" w:rsidR="00D51EA8" w:rsidRPr="009C5DDA" w:rsidRDefault="00033D37" w:rsidP="00D51EA8">
      <w:pPr>
        <w:rPr>
          <w:rFonts w:cs="Arial"/>
        </w:rPr>
      </w:pPr>
      <w:r w:rsidRPr="009C5DDA">
        <w:rPr>
          <w:rFonts w:cs="Arial"/>
        </w:rPr>
        <w:t>My strengths include calm and respectful communication, empathy and teamwork. These qualities are what make the patients feel comfortable, supported, and valued in their care. I try to listen closely to patients and understand how they are feeling so that I can respond to them with kindness and patience. In the case of healthcare environments, a lack of clear communication may circumvent trust between patients and healthcare authorities thus making them unlikely to feel safe and respected. I also work well as part of a team since healthcare services require cooperative between staff members to provide effective healthcare. I like to take my responsibilities seriously and I strive to complete all tasks that are assigned to me carefully and professionally, while always maintaining respect, dignity, and compassion in assisting patients.</w:t>
      </w:r>
    </w:p>
    <w:p w14:paraId="2E5F13CD" w14:textId="77777777" w:rsidR="00D51EA8" w:rsidRPr="009C5DDA" w:rsidRDefault="00033D37" w:rsidP="00705A9C">
      <w:pPr>
        <w:rPr>
          <w:rFonts w:cs="Arial"/>
          <w:b/>
        </w:rPr>
      </w:pPr>
      <w:r w:rsidRPr="009C5DDA">
        <w:rPr>
          <w:rFonts w:cs="Arial"/>
          <w:b/>
        </w:rPr>
        <w:t>Aim</w:t>
      </w:r>
      <w:r w:rsidR="00D51EA8" w:rsidRPr="009C5DDA">
        <w:rPr>
          <w:rFonts w:cs="Arial"/>
          <w:b/>
        </w:rPr>
        <w:t xml:space="preserve"> (Career Development)</w:t>
      </w:r>
    </w:p>
    <w:p w14:paraId="10875E7E" w14:textId="77777777" w:rsidR="00D51EA8" w:rsidRPr="009C5DDA" w:rsidRDefault="00705A9C" w:rsidP="00B95CBA">
      <w:pPr>
        <w:rPr>
          <w:rFonts w:cs="Arial"/>
        </w:rPr>
      </w:pPr>
      <w:r w:rsidRPr="009C5DDA">
        <w:rPr>
          <w:rFonts w:cs="Arial"/>
        </w:rPr>
        <w:t>In the future, I plan on continuing to develop my knowledge and skills in the healthcare sector by further training and experience. My aim is to become stronger in the abilities of a professional that will help me to provide quality care to patients. By improving my knowledge and communication, my team work and responsibility, I feel I am able to improve on my career. My long term goal is to be able to grow professionally and make valuable contributions to the healthcare team while supporting patient wellbeing and maintaining patient dignity, respect, and compassionate care in my role as a Senior Healthcare Assistant</w:t>
      </w:r>
      <w:r w:rsidR="00033D37" w:rsidRPr="009C5DDA">
        <w:rPr>
          <w:rFonts w:cs="Arial"/>
        </w:rPr>
        <w:t>.</w:t>
      </w:r>
    </w:p>
    <w:p w14:paraId="3440B209" w14:textId="77777777" w:rsidR="00B95CBA" w:rsidRPr="009C5DDA" w:rsidRDefault="00D51EA8" w:rsidP="00D51EA8">
      <w:pPr>
        <w:pStyle w:val="Heading1"/>
        <w:rPr>
          <w:rFonts w:cs="Arial"/>
          <w:sz w:val="22"/>
          <w:szCs w:val="22"/>
        </w:rPr>
      </w:pPr>
      <w:bookmarkStart w:id="4" w:name="_Toc224231127"/>
      <w:bookmarkStart w:id="5" w:name="_Toc224231651"/>
      <w:r w:rsidRPr="009C5DDA">
        <w:rPr>
          <w:rFonts w:cs="Arial"/>
          <w:sz w:val="22"/>
          <w:szCs w:val="22"/>
        </w:rPr>
        <w:t>Task 3</w:t>
      </w:r>
      <w:bookmarkEnd w:id="4"/>
      <w:bookmarkEnd w:id="5"/>
    </w:p>
    <w:p w14:paraId="30FAC7D5" w14:textId="77777777" w:rsidR="00D51EA8" w:rsidRPr="009C5DDA" w:rsidRDefault="00D51EA8" w:rsidP="00B95CBA">
      <w:pPr>
        <w:pStyle w:val="Heading2"/>
        <w:rPr>
          <w:rFonts w:cs="Arial"/>
          <w:szCs w:val="22"/>
        </w:rPr>
      </w:pPr>
      <w:bookmarkStart w:id="6" w:name="_Toc224231128"/>
      <w:bookmarkStart w:id="7" w:name="_Toc224231652"/>
      <w:r w:rsidRPr="009C5DDA">
        <w:rPr>
          <w:rFonts w:cs="Arial"/>
          <w:szCs w:val="22"/>
        </w:rPr>
        <w:t>SWOT Analysis</w:t>
      </w:r>
      <w:bookmarkEnd w:id="6"/>
      <w:bookmarkEnd w:id="7"/>
    </w:p>
    <w:p w14:paraId="1FD0F193" w14:textId="77777777" w:rsidR="00B95CBA" w:rsidRPr="009C5DDA" w:rsidRDefault="00B95CBA" w:rsidP="00B95CBA">
      <w:pPr>
        <w:rPr>
          <w:rFonts w:cs="Arial"/>
          <w:b/>
        </w:rPr>
      </w:pPr>
      <w:r w:rsidRPr="009C5DDA">
        <w:rPr>
          <w:rFonts w:cs="Arial"/>
          <w:b/>
        </w:rPr>
        <w:t>Introduction</w:t>
      </w:r>
    </w:p>
    <w:p w14:paraId="2DD05AE9" w14:textId="77777777" w:rsidR="00B95CBA" w:rsidRDefault="00033D37" w:rsidP="00B95CBA">
      <w:pPr>
        <w:rPr>
          <w:rFonts w:cs="Arial"/>
        </w:rPr>
      </w:pPr>
      <w:r w:rsidRPr="009C5DDA">
        <w:rPr>
          <w:rFonts w:cs="Arial"/>
        </w:rPr>
        <w:t>A SWOT analysis is a way for the individual to understand their strengths, weaknesses, opportunities, and threats when planning for professional development. It gives a structured approach to identify the current skills and realise the areas where improvement is required for career growth. By analysing these factors, individuals can form a clearer vision about their goals and be able to make informed decisions about their future career path. SWOT analysis also aids in personal learning such as reflecting on abilities and challenges. This process assists individuals in concentrating on the development of important skills and preparation to meet professional responsibilities. Overall, the use of SWOT analysis can be a guide when planning one's career, and can support ongoing career development, because it helps people understand where they are in their careers and what they need to work on in order to be better</w:t>
      </w:r>
      <w:r w:rsidR="00B95CBA" w:rsidRPr="009C5DDA">
        <w:rPr>
          <w:rFonts w:cs="Arial"/>
        </w:rPr>
        <w:t>(</w:t>
      </w:r>
      <w:proofErr w:type="spellStart"/>
      <w:r w:rsidR="00B95CBA" w:rsidRPr="009C5DDA">
        <w:rPr>
          <w:rFonts w:cs="Arial"/>
        </w:rPr>
        <w:t>Antoniidou</w:t>
      </w:r>
      <w:proofErr w:type="spellEnd"/>
      <w:r w:rsidR="00B95CBA" w:rsidRPr="009C5DDA">
        <w:rPr>
          <w:rFonts w:cs="Arial"/>
        </w:rPr>
        <w:t xml:space="preserve"> and </w:t>
      </w:r>
      <w:proofErr w:type="spellStart"/>
      <w:r w:rsidR="00B95CBA" w:rsidRPr="009C5DDA">
        <w:rPr>
          <w:rFonts w:cs="Arial"/>
        </w:rPr>
        <w:t>Kanellopoulou</w:t>
      </w:r>
      <w:proofErr w:type="spellEnd"/>
      <w:r w:rsidR="00B95CBA" w:rsidRPr="009C5DDA">
        <w:rPr>
          <w:rFonts w:cs="Arial"/>
        </w:rPr>
        <w:t>, 2024).</w:t>
      </w:r>
    </w:p>
    <w:p w14:paraId="2D3C7390" w14:textId="77777777" w:rsidR="00CE10D8" w:rsidRDefault="00CE10D8" w:rsidP="00B95CBA">
      <w:pPr>
        <w:rPr>
          <w:rFonts w:cs="Arial"/>
        </w:rPr>
      </w:pPr>
      <w:r>
        <w:rPr>
          <w:rFonts w:cs="Arial"/>
          <w:noProof/>
          <w:lang w:val="en-US"/>
        </w:rPr>
        <w:drawing>
          <wp:inline distT="0" distB="0" distL="0" distR="0" wp14:anchorId="248B9DF4" wp14:editId="1B375510">
            <wp:extent cx="5486400" cy="32004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32A29C4" w14:textId="77777777" w:rsidR="00CE10D8" w:rsidRPr="009C5DDA" w:rsidRDefault="00CE10D8" w:rsidP="00CE10D8">
      <w:pPr>
        <w:jc w:val="center"/>
        <w:rPr>
          <w:rFonts w:cs="Arial"/>
        </w:rPr>
      </w:pPr>
      <w:r>
        <w:rPr>
          <w:rFonts w:cs="Arial"/>
        </w:rPr>
        <w:t>Fig: SWOT analysis (Self made)</w:t>
      </w:r>
    </w:p>
    <w:p w14:paraId="0390FE80" w14:textId="77777777" w:rsidR="00B95CBA" w:rsidRPr="009C5DDA" w:rsidRDefault="00B95CBA" w:rsidP="00B95CBA">
      <w:pPr>
        <w:rPr>
          <w:rFonts w:cs="Arial"/>
          <w:b/>
        </w:rPr>
      </w:pPr>
      <w:r w:rsidRPr="009C5DDA">
        <w:rPr>
          <w:rFonts w:cs="Arial"/>
          <w:b/>
        </w:rPr>
        <w:t>Strengths</w:t>
      </w:r>
    </w:p>
    <w:p w14:paraId="6C80341D" w14:textId="77777777" w:rsidR="00B95CBA" w:rsidRPr="009C5DDA" w:rsidRDefault="00B95CBA" w:rsidP="00B95CBA">
      <w:pPr>
        <w:rPr>
          <w:rFonts w:cs="Arial"/>
        </w:rPr>
      </w:pPr>
      <w:r w:rsidRPr="009C5DDA">
        <w:rPr>
          <w:rFonts w:cs="Arial"/>
        </w:rPr>
        <w:t>One of my greatest strengths is that I am able to approach people in a respectful and supportive manner. Working as a Healthcare Assistant in a mental health context has taught me to be patient, empathetic and have good listening skills. I have also gained hands-on experience of supporting patients with everyday activities and closely working with healthcare staff. These experiences have helped me to understand the importance of teamwork and responsibility in healthcare settings. My caring nature and ability to remain calm in traumatizing situations are also my strengths which can benefit in the role as a Senior Healthcare Assistant.</w:t>
      </w:r>
    </w:p>
    <w:p w14:paraId="0D5C358B" w14:textId="77777777" w:rsidR="00B95CBA" w:rsidRPr="009C5DDA" w:rsidRDefault="00B95CBA" w:rsidP="00B95CBA">
      <w:pPr>
        <w:rPr>
          <w:rFonts w:cs="Arial"/>
          <w:b/>
        </w:rPr>
      </w:pPr>
      <w:r w:rsidRPr="009C5DDA">
        <w:rPr>
          <w:rFonts w:cs="Arial"/>
          <w:b/>
        </w:rPr>
        <w:t>Weaknesses</w:t>
      </w:r>
    </w:p>
    <w:p w14:paraId="257ECED1" w14:textId="77777777" w:rsidR="00B95CBA" w:rsidRPr="009C5DDA" w:rsidRDefault="00B95CBA" w:rsidP="00B95CBA">
      <w:pPr>
        <w:rPr>
          <w:rFonts w:cs="Arial"/>
        </w:rPr>
      </w:pPr>
      <w:r w:rsidRPr="009C5DDA">
        <w:rPr>
          <w:rFonts w:cs="Arial"/>
        </w:rPr>
        <w:t>Although I have some great working experience, I realise that I need to learn more advanced clinical knowledge and healthcare training. For example, I would like to enhance my knowledge of medical procedures and patient monitoring. Another weakness is that I am sometimes unsure of myself when it comes to doing new things causing I want to make sure I will do it right and I don't want to hurt anything.</w:t>
      </w:r>
    </w:p>
    <w:p w14:paraId="0CD1000B" w14:textId="77777777" w:rsidR="00B95CBA" w:rsidRPr="009C5DDA" w:rsidRDefault="00B95CBA" w:rsidP="00B95CBA">
      <w:pPr>
        <w:rPr>
          <w:rFonts w:cs="Arial"/>
          <w:b/>
        </w:rPr>
      </w:pPr>
      <w:r w:rsidRPr="009C5DDA">
        <w:rPr>
          <w:rFonts w:cs="Arial"/>
          <w:b/>
        </w:rPr>
        <w:t>Opportunities</w:t>
      </w:r>
    </w:p>
    <w:p w14:paraId="48FB70D9" w14:textId="77777777" w:rsidR="00B95CBA" w:rsidRPr="009C5DDA" w:rsidRDefault="00B95CBA" w:rsidP="00B95CBA">
      <w:pPr>
        <w:rPr>
          <w:rFonts w:cs="Arial"/>
        </w:rPr>
      </w:pPr>
      <w:r w:rsidRPr="009C5DDA">
        <w:rPr>
          <w:rFonts w:cs="Arial"/>
        </w:rPr>
        <w:t>There are several opportunities available for me to grow as a professional in healthcare industry. Training programmes, healthcare courses, and on the job learning can help me to improve my knowledge and clinical skills. Learning opportunities are important because professional training helps healthcare workers to develop new competencies and improve on their performance.</w:t>
      </w:r>
    </w:p>
    <w:p w14:paraId="71252047" w14:textId="77777777" w:rsidR="00B95CBA" w:rsidRPr="009C5DDA" w:rsidRDefault="00B95CBA" w:rsidP="00B95CBA">
      <w:pPr>
        <w:rPr>
          <w:rFonts w:cs="Arial"/>
          <w:b/>
        </w:rPr>
      </w:pPr>
      <w:r w:rsidRPr="009C5DDA">
        <w:rPr>
          <w:rFonts w:cs="Arial"/>
          <w:b/>
        </w:rPr>
        <w:t>Threats</w:t>
      </w:r>
    </w:p>
    <w:p w14:paraId="38542FC4" w14:textId="77777777" w:rsidR="00D51EA8" w:rsidRPr="009C5DDA" w:rsidRDefault="00B95CBA" w:rsidP="00B95CBA">
      <w:pPr>
        <w:rPr>
          <w:rFonts w:cs="Arial"/>
        </w:rPr>
      </w:pPr>
      <w:r w:rsidRPr="009C5DDA">
        <w:rPr>
          <w:rFonts w:cs="Arial"/>
        </w:rPr>
        <w:t>One difficulty I could have is that the competition for jobs in healthcare is growing. Many applicants might apply for same type of jobs, this is why I need to continue in improving skills and qualification. Healthcare work can also be demanding, both physically and emotionally, and therefore it is important to maintain resilience and continue to develop professional abilities.</w:t>
      </w:r>
    </w:p>
    <w:p w14:paraId="10B9424E" w14:textId="77777777" w:rsidR="00D51EA8" w:rsidRDefault="00D51EA8" w:rsidP="00B95CBA">
      <w:pPr>
        <w:pStyle w:val="Heading2"/>
        <w:rPr>
          <w:rFonts w:cs="Arial"/>
          <w:szCs w:val="22"/>
        </w:rPr>
      </w:pPr>
      <w:bookmarkStart w:id="8" w:name="_Toc224231129"/>
      <w:bookmarkStart w:id="9" w:name="_Toc224231653"/>
      <w:r w:rsidRPr="009C5DDA">
        <w:rPr>
          <w:rFonts w:cs="Arial"/>
          <w:szCs w:val="22"/>
        </w:rPr>
        <w:t>Personal Development Plan (PDP)</w:t>
      </w:r>
      <w:bookmarkEnd w:id="8"/>
      <w:bookmarkEnd w:id="9"/>
    </w:p>
    <w:p w14:paraId="2E31647B" w14:textId="77777777" w:rsidR="00CE10D8" w:rsidRDefault="00CE10D8" w:rsidP="00CE10D8">
      <w:pPr>
        <w:rPr>
          <w:lang w:val="en-IN"/>
        </w:rPr>
      </w:pPr>
      <w:r>
        <w:rPr>
          <w:noProof/>
          <w:lang w:val="en-US"/>
        </w:rPr>
        <w:drawing>
          <wp:inline distT="0" distB="0" distL="0" distR="0" wp14:anchorId="34C6FBDD" wp14:editId="50B917D7">
            <wp:extent cx="5731510" cy="3770259"/>
            <wp:effectExtent l="19050" t="0" r="2540" b="0"/>
            <wp:docPr id="6" name="Picture 1" descr="Personal Development Plan: A Complete Guide with PDP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sonal Development Plan: A Complete Guide with PDP Template"/>
                    <pic:cNvPicPr>
                      <a:picLocks noChangeAspect="1" noChangeArrowheads="1"/>
                    </pic:cNvPicPr>
                  </pic:nvPicPr>
                  <pic:blipFill>
                    <a:blip r:embed="rId16"/>
                    <a:srcRect/>
                    <a:stretch>
                      <a:fillRect/>
                    </a:stretch>
                  </pic:blipFill>
                  <pic:spPr bwMode="auto">
                    <a:xfrm>
                      <a:off x="0" y="0"/>
                      <a:ext cx="5731510" cy="3770259"/>
                    </a:xfrm>
                    <a:prstGeom prst="rect">
                      <a:avLst/>
                    </a:prstGeom>
                    <a:noFill/>
                    <a:ln w="9525">
                      <a:noFill/>
                      <a:miter lim="800000"/>
                      <a:headEnd/>
                      <a:tailEnd/>
                    </a:ln>
                  </pic:spPr>
                </pic:pic>
              </a:graphicData>
            </a:graphic>
          </wp:inline>
        </w:drawing>
      </w:r>
    </w:p>
    <w:p w14:paraId="37E89ABA" w14:textId="77777777" w:rsidR="00CE10D8" w:rsidRPr="00CE10D8" w:rsidRDefault="00CE10D8" w:rsidP="00CE10D8">
      <w:pPr>
        <w:jc w:val="center"/>
        <w:rPr>
          <w:lang w:val="en-IN"/>
        </w:rPr>
      </w:pPr>
      <w:r>
        <w:rPr>
          <w:rFonts w:cs="Arial"/>
        </w:rPr>
        <w:t xml:space="preserve">Fig: </w:t>
      </w:r>
      <w:r w:rsidRPr="009C5DDA">
        <w:rPr>
          <w:rFonts w:cs="Arial"/>
        </w:rPr>
        <w:t>Personal Development Plan (PDP)</w:t>
      </w:r>
      <w:r>
        <w:rPr>
          <w:rFonts w:cs="Arial"/>
        </w:rPr>
        <w:t xml:space="preserve"> (Source : Google)</w:t>
      </w:r>
    </w:p>
    <w:p w14:paraId="71849574" w14:textId="77777777" w:rsidR="00B95CBA" w:rsidRPr="009C5DDA" w:rsidRDefault="00B95CBA" w:rsidP="00B95CBA">
      <w:pPr>
        <w:rPr>
          <w:rFonts w:cs="Arial"/>
          <w:b/>
        </w:rPr>
      </w:pPr>
      <w:r w:rsidRPr="009C5DDA">
        <w:rPr>
          <w:rFonts w:cs="Arial"/>
          <w:b/>
        </w:rPr>
        <w:t>Introduction</w:t>
      </w:r>
    </w:p>
    <w:p w14:paraId="066672B6" w14:textId="77777777" w:rsidR="00B95CBA" w:rsidRPr="009C5DDA" w:rsidRDefault="00B95CBA" w:rsidP="00B95CBA">
      <w:pPr>
        <w:rPr>
          <w:rFonts w:cs="Arial"/>
        </w:rPr>
      </w:pPr>
      <w:r w:rsidRPr="009C5DDA">
        <w:rPr>
          <w:rFonts w:cs="Arial"/>
        </w:rPr>
        <w:t>A Personal Development Plan (PDP) is one way of helping people to put into words just where they would like to be, in their chosen field, and how this is to be achieved for them, as time goes on. It helps the healthcare workers to see what learning needs they have and what can be done so that their knowledge and abilities are enhanced. Continuous professional development is important in the healthcare because the importance of training or learning opportunities help healthcare employees maintain their competence, improve their patient care, and be confident in their professional role (Shiri et al., 2023).</w:t>
      </w:r>
    </w:p>
    <w:p w14:paraId="234B756E" w14:textId="77777777" w:rsidR="00B95CBA" w:rsidRPr="009C5DDA" w:rsidRDefault="00B95CBA" w:rsidP="00B95CBA">
      <w:pPr>
        <w:rPr>
          <w:rFonts w:cs="Arial"/>
          <w:b/>
        </w:rPr>
      </w:pPr>
      <w:r w:rsidRPr="009C5DDA">
        <w:rPr>
          <w:rFonts w:cs="Arial"/>
          <w:b/>
        </w:rPr>
        <w:t>Goal 1-Improve Clinical Skills</w:t>
      </w:r>
    </w:p>
    <w:p w14:paraId="20E4B11D" w14:textId="77777777" w:rsidR="00B95CBA" w:rsidRPr="009C5DDA" w:rsidRDefault="00B95CBA" w:rsidP="00B95CBA">
      <w:pPr>
        <w:rPr>
          <w:rFonts w:cs="Arial"/>
        </w:rPr>
      </w:pPr>
      <w:r w:rsidRPr="009C5DDA">
        <w:rPr>
          <w:rFonts w:cs="Arial"/>
        </w:rPr>
        <w:t>My first aim is to improve my clinical skills so that I can do my responsibility more confidently as a Senior Healthcare assistant. I plan to achieve this by attending training programmes for workplace and learning from other experienced healthcare staff. During the next twelve months, I will attend relevant training sessions pertaining to patient care and clinical procedures. I will track my progress by asking for feedback from supervisors as well as reflecting on my day to day work experiences.</w:t>
      </w:r>
    </w:p>
    <w:p w14:paraId="006B6933" w14:textId="77777777" w:rsidR="00B95CBA" w:rsidRPr="009C5DDA" w:rsidRDefault="00B95CBA" w:rsidP="00B95CBA">
      <w:pPr>
        <w:rPr>
          <w:rFonts w:cs="Arial"/>
          <w:b/>
        </w:rPr>
      </w:pPr>
      <w:r w:rsidRPr="009C5DDA">
        <w:rPr>
          <w:rFonts w:cs="Arial"/>
          <w:b/>
        </w:rPr>
        <w:t>Goal 2 - Enhance Communication and Team Cooperation</w:t>
      </w:r>
    </w:p>
    <w:p w14:paraId="33AF7DD4" w14:textId="77777777" w:rsidR="00B95CBA" w:rsidRPr="009C5DDA" w:rsidRDefault="00B95CBA" w:rsidP="00B95CBA">
      <w:pPr>
        <w:rPr>
          <w:rFonts w:cs="Arial"/>
        </w:rPr>
      </w:pPr>
      <w:r w:rsidRPr="009C5DDA">
        <w:rPr>
          <w:rFonts w:cs="Arial"/>
        </w:rPr>
        <w:t>Another important goal is to develop my communication skills and ability to work in a team. Although it is already pretty well that I communicate well with patients and fellow staff, I believe that further improvement will help me to provide better care and support. In the next six months I am going to join some communication workshop and actively practise team work in daily work. I am going to evaluate my progress by reflecting upon feedback from colleagues, and by observing how well I work as part of a team within the healthcare team.</w:t>
      </w:r>
    </w:p>
    <w:p w14:paraId="6E7AFF9C" w14:textId="77777777" w:rsidR="00B95CBA" w:rsidRPr="009C5DDA" w:rsidRDefault="00B95CBA" w:rsidP="00B95CBA">
      <w:pPr>
        <w:rPr>
          <w:rFonts w:cs="Arial"/>
          <w:b/>
        </w:rPr>
      </w:pPr>
      <w:r w:rsidRPr="009C5DDA">
        <w:rPr>
          <w:rFonts w:cs="Arial"/>
          <w:b/>
        </w:rPr>
        <w:t>Goal 3 - Career Development for Healthcare</w:t>
      </w:r>
    </w:p>
    <w:p w14:paraId="7FAD07F4" w14:textId="77777777" w:rsidR="00D51EA8" w:rsidRPr="009C5DDA" w:rsidRDefault="00B95CBA" w:rsidP="00B95CBA">
      <w:pPr>
        <w:rPr>
          <w:rFonts w:cs="Arial"/>
        </w:rPr>
      </w:pPr>
      <w:r w:rsidRPr="009C5DDA">
        <w:rPr>
          <w:rFonts w:cs="Arial"/>
        </w:rPr>
        <w:t>My overall long term wish is to advance towards my career in healthcare and further professional qualifications. Over the next two years, I plan on accomplishing more healthcare training and learning opportunities that will enhance my knowledge and professional self-confidence. Continuous professional development is important as healthcare training is helpful to employees in sustaining their skills, enhancing job performance and commitment to job. My progress will be monitored as I review my learning accomplishments and set new goals as needed.</w:t>
      </w:r>
    </w:p>
    <w:p w14:paraId="2C17230A" w14:textId="77777777" w:rsidR="00C213BD" w:rsidRPr="009C5DDA" w:rsidRDefault="00C213BD" w:rsidP="00C213BD">
      <w:pPr>
        <w:pStyle w:val="Heading1"/>
        <w:rPr>
          <w:rFonts w:cs="Arial"/>
          <w:sz w:val="22"/>
          <w:szCs w:val="22"/>
        </w:rPr>
      </w:pPr>
      <w:bookmarkStart w:id="10" w:name="_Toc224231130"/>
      <w:bookmarkStart w:id="11" w:name="_Toc224231654"/>
      <w:r w:rsidRPr="009C5DDA">
        <w:rPr>
          <w:rFonts w:cs="Arial"/>
          <w:sz w:val="22"/>
          <w:szCs w:val="22"/>
        </w:rPr>
        <w:t>Task 4</w:t>
      </w:r>
      <w:bookmarkEnd w:id="10"/>
      <w:bookmarkEnd w:id="11"/>
    </w:p>
    <w:p w14:paraId="0EA7F2CE" w14:textId="77777777" w:rsidR="00C213BD" w:rsidRPr="009C5DDA" w:rsidRDefault="00C213BD" w:rsidP="00C213BD">
      <w:pPr>
        <w:rPr>
          <w:rFonts w:cs="Arial"/>
          <w:b/>
          <w:lang w:val="en-IN"/>
        </w:rPr>
      </w:pPr>
      <w:r w:rsidRPr="009C5DDA">
        <w:rPr>
          <w:rFonts w:cs="Arial"/>
          <w:b/>
        </w:rPr>
        <w:t>Description</w:t>
      </w:r>
    </w:p>
    <w:p w14:paraId="5C1A76D7" w14:textId="77777777" w:rsidR="00C213BD" w:rsidRPr="009C5DDA" w:rsidRDefault="00C213BD" w:rsidP="00C213BD">
      <w:pPr>
        <w:rPr>
          <w:rFonts w:cs="Arial"/>
        </w:rPr>
      </w:pPr>
      <w:r w:rsidRPr="009C5DDA">
        <w:rPr>
          <w:rFonts w:cs="Arial"/>
        </w:rPr>
        <w:t>My LCHS4009 Component 1 presentation explained the role and responsibilities of a Senior Healthcare Assistant in the health and social care. I talked about patient support, dignity, confidentiality, communication and teamwork. I have used slides to organise information so that information is clearly organised and I have tried to present information in a professional manner, which reflects the important values that would be expected in healthcare practice..</w:t>
      </w:r>
    </w:p>
    <w:p w14:paraId="7E4E042C" w14:textId="77777777" w:rsidR="00C213BD" w:rsidRPr="009C5DDA" w:rsidRDefault="00C213BD" w:rsidP="00C213BD">
      <w:pPr>
        <w:rPr>
          <w:rFonts w:cs="Arial"/>
          <w:b/>
        </w:rPr>
      </w:pPr>
      <w:r w:rsidRPr="009C5DDA">
        <w:rPr>
          <w:rFonts w:cs="Arial"/>
          <w:b/>
        </w:rPr>
        <w:t>Feelings</w:t>
      </w:r>
    </w:p>
    <w:p w14:paraId="120305AC" w14:textId="77777777" w:rsidR="00C213BD" w:rsidRPr="009C5DDA" w:rsidRDefault="00C213BD" w:rsidP="00C213BD">
      <w:pPr>
        <w:rPr>
          <w:rFonts w:cs="Arial"/>
        </w:rPr>
      </w:pPr>
      <w:r w:rsidRPr="009C5DDA">
        <w:rPr>
          <w:rFonts w:cs="Arial"/>
        </w:rPr>
        <w:t>Before the presentation I was nervous and under pressure as I wanted to satisfy expectations of the assessment. During the presentation, I was very tense initially but then I gradually became more comfortable. After completing it, I felt relieved although I reflected on how I got on and realised that there were parts which I got on with more than others.</w:t>
      </w:r>
    </w:p>
    <w:p w14:paraId="18FD4A5D" w14:textId="77777777" w:rsidR="00C213BD" w:rsidRPr="009C5DDA" w:rsidRDefault="00C213BD" w:rsidP="00C213BD">
      <w:pPr>
        <w:rPr>
          <w:rFonts w:cs="Arial"/>
          <w:b/>
        </w:rPr>
      </w:pPr>
      <w:r w:rsidRPr="009C5DDA">
        <w:rPr>
          <w:rFonts w:cs="Arial"/>
          <w:b/>
        </w:rPr>
        <w:t>Evaluation</w:t>
      </w:r>
    </w:p>
    <w:p w14:paraId="481A9213" w14:textId="77777777" w:rsidR="00C213BD" w:rsidRPr="009C5DDA" w:rsidRDefault="00C213BD" w:rsidP="00C213BD">
      <w:pPr>
        <w:rPr>
          <w:rFonts w:cs="Arial"/>
        </w:rPr>
      </w:pPr>
      <w:r w:rsidRPr="009C5DDA">
        <w:rPr>
          <w:rFonts w:cs="Arial"/>
        </w:rPr>
        <w:t>Looking back on my presentation there were strengths and weaknesses. The slides were well organised and clearly explained the responsibilities of a Senior Healthcare Assistant with an understanding of the professional values. However, there was less than expected confidence in my ability, and I relied on reading slides too much. Feedback from lecturers also indicated enhancing confidence and developing explanations.</w:t>
      </w:r>
    </w:p>
    <w:p w14:paraId="3E62B6E6" w14:textId="77777777" w:rsidR="00C213BD" w:rsidRPr="009C5DDA" w:rsidRDefault="00C213BD" w:rsidP="00C213BD">
      <w:pPr>
        <w:rPr>
          <w:rFonts w:cs="Arial"/>
          <w:b/>
        </w:rPr>
      </w:pPr>
      <w:r w:rsidRPr="009C5DDA">
        <w:rPr>
          <w:rFonts w:cs="Arial"/>
          <w:b/>
        </w:rPr>
        <w:t>Analysis</w:t>
      </w:r>
    </w:p>
    <w:p w14:paraId="6C0F60C8" w14:textId="77777777" w:rsidR="00C213BD" w:rsidRDefault="00C213BD" w:rsidP="00C213BD">
      <w:pPr>
        <w:rPr>
          <w:rFonts w:cs="Arial"/>
        </w:rPr>
      </w:pPr>
      <w:r w:rsidRPr="009C5DDA">
        <w:rPr>
          <w:rFonts w:cs="Arial"/>
        </w:rPr>
        <w:t>This experience helped me in terms of thinking more about my thoughts, feelings and performance. My thoughts before the presentation were mainly focused on doing the task correctly but I now realise that a good presentation is not only having the right content. It is also about the confidence and clarity of the delivery of the content (Wang, 2025). My nervous feelings impacted on my performance as they made me rely too much on the slides. Instead of speaking freely I had stayed too close to the written points. This weakened the power of my presentation although I understood the topic.</w:t>
      </w:r>
    </w:p>
    <w:p w14:paraId="2500C095" w14:textId="77777777" w:rsidR="00D33CAC" w:rsidRDefault="00D33CAC" w:rsidP="00C213BD">
      <w:pPr>
        <w:rPr>
          <w:rFonts w:cs="Arial"/>
        </w:rPr>
      </w:pPr>
      <w:r>
        <w:rPr>
          <w:noProof/>
          <w:lang w:val="en-US"/>
        </w:rPr>
        <w:drawing>
          <wp:inline distT="0" distB="0" distL="0" distR="0" wp14:anchorId="67D462AD" wp14:editId="59DA834D">
            <wp:extent cx="5731510" cy="4298633"/>
            <wp:effectExtent l="19050" t="0" r="2540" b="0"/>
            <wp:docPr id="7" name="Picture 4"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ibbs Reflective Cycle"/>
                    <pic:cNvPicPr>
                      <a:picLocks noChangeAspect="1" noChangeArrowheads="1"/>
                    </pic:cNvPicPr>
                  </pic:nvPicPr>
                  <pic:blipFill>
                    <a:blip r:embed="rId17"/>
                    <a:srcRect/>
                    <a:stretch>
                      <a:fillRect/>
                    </a:stretch>
                  </pic:blipFill>
                  <pic:spPr bwMode="auto">
                    <a:xfrm>
                      <a:off x="0" y="0"/>
                      <a:ext cx="5731510" cy="4298633"/>
                    </a:xfrm>
                    <a:prstGeom prst="rect">
                      <a:avLst/>
                    </a:prstGeom>
                    <a:noFill/>
                    <a:ln w="9525">
                      <a:noFill/>
                      <a:miter lim="800000"/>
                      <a:headEnd/>
                      <a:tailEnd/>
                    </a:ln>
                  </pic:spPr>
                </pic:pic>
              </a:graphicData>
            </a:graphic>
          </wp:inline>
        </w:drawing>
      </w:r>
    </w:p>
    <w:p w14:paraId="28E8EB92" w14:textId="77777777" w:rsidR="00D33CAC" w:rsidRPr="009C5DDA" w:rsidRDefault="00D33CAC" w:rsidP="00C24E3F">
      <w:pPr>
        <w:jc w:val="center"/>
        <w:rPr>
          <w:rFonts w:cs="Arial"/>
        </w:rPr>
      </w:pPr>
      <w:r>
        <w:rPr>
          <w:rFonts w:cs="Arial"/>
        </w:rPr>
        <w:t xml:space="preserve">Fig: </w:t>
      </w:r>
      <w:r w:rsidR="00C24E3F" w:rsidRPr="00D33CAC">
        <w:rPr>
          <w:rFonts w:cs="Arial"/>
        </w:rPr>
        <w:t>Gibbs Reflective Cycle</w:t>
      </w:r>
      <w:r w:rsidR="00C24E3F">
        <w:rPr>
          <w:rFonts w:cs="Arial"/>
        </w:rPr>
        <w:t xml:space="preserve"> (Source : Google)</w:t>
      </w:r>
    </w:p>
    <w:p w14:paraId="0AA218E8" w14:textId="77777777" w:rsidR="00C213BD" w:rsidRPr="009C5DDA" w:rsidRDefault="00C213BD" w:rsidP="00C213BD">
      <w:pPr>
        <w:rPr>
          <w:rFonts w:cs="Arial"/>
        </w:rPr>
      </w:pPr>
      <w:r w:rsidRPr="009C5DDA">
        <w:rPr>
          <w:rFonts w:cs="Arial"/>
        </w:rPr>
        <w:t>Using Gibbs model is useful as it facilitates the method of structured reflection by stages like description, feelings, evaluation, analysis, conclusion and action planning and enabling reflective ability and improving professional growth. Reflection is also more significant when it is followed up by guided feedback with the protection of a safe learning environment, for the reason that drawing in leaners they are able to understand their own strengths and weaknesses more clearly. which in my case it was important to hear the lecturer's verbal feedback because it not only confirmed that my structure was good, but also it proved that my presentation skills still have room for development. This feedback led me to make my analysis more realistic and helped me understand that I need to improve not only what I say, but also the way I say it.</w:t>
      </w:r>
    </w:p>
    <w:p w14:paraId="07A24018" w14:textId="77777777" w:rsidR="00C213BD" w:rsidRPr="009C5DDA" w:rsidRDefault="00C213BD" w:rsidP="00C213BD">
      <w:pPr>
        <w:rPr>
          <w:rFonts w:cs="Arial"/>
          <w:b/>
        </w:rPr>
      </w:pPr>
      <w:r w:rsidRPr="009C5DDA">
        <w:rPr>
          <w:rFonts w:cs="Arial"/>
          <w:b/>
        </w:rPr>
        <w:t>Conclusion</w:t>
      </w:r>
    </w:p>
    <w:p w14:paraId="76819AF4" w14:textId="77777777" w:rsidR="00C213BD" w:rsidRPr="009C5DDA" w:rsidRDefault="00033D37" w:rsidP="00C213BD">
      <w:pPr>
        <w:rPr>
          <w:rFonts w:cs="Arial"/>
        </w:rPr>
      </w:pPr>
      <w:r w:rsidRPr="009C5DDA">
        <w:rPr>
          <w:rFonts w:cs="Arial"/>
        </w:rPr>
        <w:t>This presentation helped me to understand that it is important to prepare, but confidence also plays a role, as well as clear communication. Although I knew what the topic was I needed to be more confident in my speech. Lecturer feedback was useful in helping me to identify areas where I am strong and areas where I need to develop and improve. Overall, the experience showed that to give an effective presentation, one needs to be knowledgeable, confident, and can naturally communicate</w:t>
      </w:r>
      <w:r w:rsidR="00C213BD" w:rsidRPr="009C5DDA">
        <w:rPr>
          <w:rFonts w:cs="Arial"/>
        </w:rPr>
        <w:t>.</w:t>
      </w:r>
    </w:p>
    <w:p w14:paraId="6522725B" w14:textId="77777777" w:rsidR="00C213BD" w:rsidRPr="009C5DDA" w:rsidRDefault="00C213BD" w:rsidP="00C213BD">
      <w:pPr>
        <w:rPr>
          <w:rFonts w:cs="Arial"/>
          <w:b/>
        </w:rPr>
      </w:pPr>
      <w:r w:rsidRPr="009C5DDA">
        <w:rPr>
          <w:rFonts w:cs="Arial"/>
          <w:b/>
        </w:rPr>
        <w:t>Action Plan</w:t>
      </w:r>
    </w:p>
    <w:p w14:paraId="758A06AA" w14:textId="77777777" w:rsidR="00C213BD" w:rsidRPr="009C5DDA" w:rsidRDefault="00C213BD" w:rsidP="00C213BD">
      <w:pPr>
        <w:rPr>
          <w:rFonts w:cs="Arial"/>
        </w:rPr>
      </w:pPr>
      <w:r w:rsidRPr="009C5DDA">
        <w:rPr>
          <w:rFonts w:cs="Arial"/>
        </w:rPr>
        <w:t>For future presentations, I will practise a number of times before my presentation so that I am able to speak more naturally and with greater confidence. I will also be focusing on reducing my reliance on the slides and instead put the ideas into my own words. Another thing to improve is eye contact and audience engagement, so I will practice being more direct to the audience. I will also take more active use of lecturer feedback in future to help with my development and learning of my skills in academic and professional communication.</w:t>
      </w:r>
    </w:p>
    <w:p w14:paraId="4B2EA064" w14:textId="77777777" w:rsidR="00C213BD" w:rsidRPr="009C5DDA" w:rsidRDefault="00C213BD" w:rsidP="00C213BD">
      <w:pPr>
        <w:rPr>
          <w:rFonts w:cs="Arial"/>
        </w:rPr>
      </w:pPr>
    </w:p>
    <w:p w14:paraId="56CC071A" w14:textId="77777777" w:rsidR="00C213BD" w:rsidRPr="009C5DDA" w:rsidRDefault="00C213BD" w:rsidP="00B95CBA">
      <w:pPr>
        <w:rPr>
          <w:rFonts w:cs="Arial"/>
        </w:rPr>
      </w:pPr>
    </w:p>
    <w:p w14:paraId="6C394410" w14:textId="77777777" w:rsidR="00C213BD" w:rsidRPr="009C5DDA" w:rsidRDefault="00C213BD" w:rsidP="00B95CBA">
      <w:pPr>
        <w:rPr>
          <w:rFonts w:cs="Arial"/>
        </w:rPr>
      </w:pPr>
    </w:p>
    <w:p w14:paraId="6BF50EEC" w14:textId="77777777" w:rsidR="00D51EA8" w:rsidRPr="009C5DDA" w:rsidRDefault="00D51EA8" w:rsidP="00D51EA8">
      <w:pPr>
        <w:pStyle w:val="NormalWeb"/>
        <w:rPr>
          <w:rFonts w:cs="Arial"/>
          <w:szCs w:val="22"/>
        </w:rPr>
      </w:pPr>
    </w:p>
    <w:p w14:paraId="334A7057" w14:textId="77777777" w:rsidR="00D51EA8" w:rsidRPr="009C5DDA" w:rsidRDefault="00D51EA8" w:rsidP="00D51EA8">
      <w:pPr>
        <w:pStyle w:val="NormalWeb"/>
        <w:rPr>
          <w:rFonts w:cs="Arial"/>
          <w:szCs w:val="22"/>
        </w:rPr>
      </w:pPr>
    </w:p>
    <w:p w14:paraId="49C49624" w14:textId="77777777" w:rsidR="00D51EA8" w:rsidRPr="009C5DDA" w:rsidRDefault="00D51EA8" w:rsidP="00D51EA8">
      <w:pPr>
        <w:pStyle w:val="NormalWeb"/>
        <w:rPr>
          <w:rFonts w:cs="Arial"/>
          <w:szCs w:val="22"/>
        </w:rPr>
      </w:pPr>
    </w:p>
    <w:p w14:paraId="15C0C96F" w14:textId="77777777" w:rsidR="00D51EA8" w:rsidRPr="009C5DDA" w:rsidRDefault="00D51EA8" w:rsidP="00D51EA8">
      <w:pPr>
        <w:pStyle w:val="NormalWeb"/>
        <w:rPr>
          <w:rFonts w:cs="Arial"/>
          <w:szCs w:val="22"/>
        </w:rPr>
      </w:pPr>
    </w:p>
    <w:p w14:paraId="1FFC5F73" w14:textId="77777777" w:rsidR="00CE2FEB" w:rsidRPr="009C5DDA" w:rsidRDefault="00D51EA8" w:rsidP="00C213BD">
      <w:pPr>
        <w:pStyle w:val="Heading1"/>
        <w:rPr>
          <w:rFonts w:cs="Arial"/>
          <w:sz w:val="22"/>
          <w:szCs w:val="22"/>
        </w:rPr>
      </w:pPr>
      <w:r w:rsidRPr="009C5DDA">
        <w:rPr>
          <w:rFonts w:cs="Arial"/>
          <w:sz w:val="22"/>
          <w:szCs w:val="22"/>
        </w:rPr>
        <w:br w:type="column"/>
      </w:r>
      <w:bookmarkStart w:id="12" w:name="_Toc224231131"/>
      <w:bookmarkStart w:id="13" w:name="_Toc224231655"/>
      <w:r w:rsidR="00DC6C89" w:rsidRPr="009C5DDA">
        <w:rPr>
          <w:rFonts w:cs="Arial"/>
          <w:sz w:val="22"/>
          <w:szCs w:val="22"/>
        </w:rPr>
        <w:t>References</w:t>
      </w:r>
      <w:bookmarkEnd w:id="12"/>
      <w:bookmarkEnd w:id="13"/>
    </w:p>
    <w:p w14:paraId="2FE67421" w14:textId="77777777" w:rsidR="00C213BD" w:rsidRPr="009C5DDA" w:rsidRDefault="00C213BD" w:rsidP="00C213BD">
      <w:pPr>
        <w:rPr>
          <w:rFonts w:cs="Arial"/>
          <w:color w:val="222222"/>
          <w:shd w:val="clear" w:color="auto" w:fill="FFFFFF"/>
        </w:rPr>
      </w:pPr>
      <w:r w:rsidRPr="009C5DDA">
        <w:rPr>
          <w:rFonts w:cs="Arial"/>
          <w:color w:val="222222"/>
          <w:shd w:val="clear" w:color="auto" w:fill="FFFFFF"/>
        </w:rPr>
        <w:t xml:space="preserve">Antoniadou, M. and </w:t>
      </w:r>
      <w:proofErr w:type="spellStart"/>
      <w:r w:rsidRPr="009C5DDA">
        <w:rPr>
          <w:rFonts w:cs="Arial"/>
          <w:color w:val="222222"/>
          <w:shd w:val="clear" w:color="auto" w:fill="FFFFFF"/>
        </w:rPr>
        <w:t>Kanellopoulou</w:t>
      </w:r>
      <w:proofErr w:type="spellEnd"/>
      <w:r w:rsidRPr="009C5DDA">
        <w:rPr>
          <w:rFonts w:cs="Arial"/>
          <w:color w:val="222222"/>
          <w:shd w:val="clear" w:color="auto" w:fill="FFFFFF"/>
        </w:rPr>
        <w:t>, A., 2024. Educational approach: application of SWOT analysis for assessing entrepreneurial goals in senior dental students. </w:t>
      </w:r>
      <w:r w:rsidRPr="009C5DDA">
        <w:rPr>
          <w:rFonts w:cs="Arial"/>
          <w:i/>
          <w:iCs/>
          <w:color w:val="222222"/>
          <w:shd w:val="clear" w:color="auto" w:fill="FFFFFF"/>
        </w:rPr>
        <w:t>European Journal of Investigation in Health, Psychology and Education</w:t>
      </w:r>
      <w:r w:rsidRPr="009C5DDA">
        <w:rPr>
          <w:rFonts w:cs="Arial"/>
          <w:color w:val="222222"/>
          <w:shd w:val="clear" w:color="auto" w:fill="FFFFFF"/>
        </w:rPr>
        <w:t>, </w:t>
      </w:r>
      <w:r w:rsidRPr="009C5DDA">
        <w:rPr>
          <w:rFonts w:cs="Arial"/>
          <w:i/>
          <w:iCs/>
          <w:color w:val="222222"/>
          <w:shd w:val="clear" w:color="auto" w:fill="FFFFFF"/>
        </w:rPr>
        <w:t>14</w:t>
      </w:r>
      <w:r w:rsidRPr="009C5DDA">
        <w:rPr>
          <w:rFonts w:cs="Arial"/>
          <w:color w:val="222222"/>
          <w:shd w:val="clear" w:color="auto" w:fill="FFFFFF"/>
        </w:rPr>
        <w:t>(3), pp.753-766.</w:t>
      </w:r>
      <w:hyperlink r:id="rId18" w:history="1">
        <w:r w:rsidRPr="009C5DDA">
          <w:rPr>
            <w:rStyle w:val="Hyperlink"/>
            <w:rFonts w:cs="Arial"/>
            <w:shd w:val="clear" w:color="auto" w:fill="FFFFFF"/>
          </w:rPr>
          <w:t>https://www.mdpi.com/2254-9625/14/3/49</w:t>
        </w:r>
      </w:hyperlink>
    </w:p>
    <w:p w14:paraId="3701D60E" w14:textId="77777777" w:rsidR="00C213BD" w:rsidRPr="009C5DDA" w:rsidRDefault="00C213BD" w:rsidP="00C213BD">
      <w:pPr>
        <w:rPr>
          <w:rFonts w:cs="Arial"/>
          <w:color w:val="222222"/>
          <w:shd w:val="clear" w:color="auto" w:fill="FFFFFF"/>
        </w:rPr>
      </w:pPr>
      <w:r w:rsidRPr="009C5DDA">
        <w:rPr>
          <w:rFonts w:cs="Arial"/>
          <w:color w:val="222222"/>
          <w:shd w:val="clear" w:color="auto" w:fill="FFFFFF"/>
        </w:rPr>
        <w:t xml:space="preserve">Marshall, T., </w:t>
      </w:r>
      <w:proofErr w:type="spellStart"/>
      <w:r w:rsidRPr="009C5DDA">
        <w:rPr>
          <w:rFonts w:cs="Arial"/>
          <w:color w:val="222222"/>
          <w:shd w:val="clear" w:color="auto" w:fill="FFFFFF"/>
        </w:rPr>
        <w:t>Keville</w:t>
      </w:r>
      <w:proofErr w:type="spellEnd"/>
      <w:r w:rsidRPr="009C5DDA">
        <w:rPr>
          <w:rFonts w:cs="Arial"/>
          <w:color w:val="222222"/>
          <w:shd w:val="clear" w:color="auto" w:fill="FFFFFF"/>
        </w:rPr>
        <w:t>, S., Cain, A. and Adler, J.R., 2022. Facilitating reflection: a review and synthesis of the factors enabling effective facilitation of reflective practice. </w:t>
      </w:r>
      <w:r w:rsidRPr="009C5DDA">
        <w:rPr>
          <w:rFonts w:cs="Arial"/>
          <w:i/>
          <w:iCs/>
          <w:color w:val="222222"/>
          <w:shd w:val="clear" w:color="auto" w:fill="FFFFFF"/>
        </w:rPr>
        <w:t>Reflective Practice</w:t>
      </w:r>
      <w:r w:rsidRPr="009C5DDA">
        <w:rPr>
          <w:rFonts w:cs="Arial"/>
          <w:color w:val="222222"/>
          <w:shd w:val="clear" w:color="auto" w:fill="FFFFFF"/>
        </w:rPr>
        <w:t>, </w:t>
      </w:r>
      <w:r w:rsidRPr="009C5DDA">
        <w:rPr>
          <w:rFonts w:cs="Arial"/>
          <w:i/>
          <w:iCs/>
          <w:color w:val="222222"/>
          <w:shd w:val="clear" w:color="auto" w:fill="FFFFFF"/>
        </w:rPr>
        <w:t>23</w:t>
      </w:r>
      <w:r w:rsidRPr="009C5DDA">
        <w:rPr>
          <w:rFonts w:cs="Arial"/>
          <w:color w:val="222222"/>
          <w:shd w:val="clear" w:color="auto" w:fill="FFFFFF"/>
        </w:rPr>
        <w:t>(4), pp.483-496.</w:t>
      </w:r>
      <w:hyperlink r:id="rId19" w:history="1">
        <w:r w:rsidRPr="009C5DDA">
          <w:rPr>
            <w:rStyle w:val="Hyperlink"/>
            <w:rFonts w:cs="Arial"/>
            <w:shd w:val="clear" w:color="auto" w:fill="FFFFFF"/>
          </w:rPr>
          <w:t>https://www.tandfonline.com/doi/pdf/10.1080/14623943.2022.2064444</w:t>
        </w:r>
      </w:hyperlink>
    </w:p>
    <w:p w14:paraId="5C7D962D" w14:textId="77777777" w:rsidR="00C213BD" w:rsidRPr="009C5DDA" w:rsidRDefault="00C213BD" w:rsidP="00C213BD">
      <w:pPr>
        <w:rPr>
          <w:rFonts w:cs="Arial"/>
          <w:lang w:val="en-IN"/>
        </w:rPr>
      </w:pPr>
      <w:r w:rsidRPr="009C5DDA">
        <w:rPr>
          <w:rFonts w:cs="Arial"/>
          <w:color w:val="222222"/>
          <w:shd w:val="clear" w:color="auto" w:fill="FFFFFF"/>
        </w:rPr>
        <w:t xml:space="preserve">Odeh, M., </w:t>
      </w:r>
      <w:proofErr w:type="spellStart"/>
      <w:r w:rsidRPr="009C5DDA">
        <w:rPr>
          <w:rFonts w:cs="Arial"/>
          <w:color w:val="222222"/>
          <w:shd w:val="clear" w:color="auto" w:fill="FFFFFF"/>
        </w:rPr>
        <w:t>Oqal</w:t>
      </w:r>
      <w:proofErr w:type="spellEnd"/>
      <w:r w:rsidRPr="009C5DDA">
        <w:rPr>
          <w:rFonts w:cs="Arial"/>
          <w:color w:val="222222"/>
          <w:shd w:val="clear" w:color="auto" w:fill="FFFFFF"/>
        </w:rPr>
        <w:t xml:space="preserve">, M., </w:t>
      </w:r>
      <w:proofErr w:type="spellStart"/>
      <w:r w:rsidRPr="009C5DDA">
        <w:rPr>
          <w:rFonts w:cs="Arial"/>
          <w:color w:val="222222"/>
          <w:shd w:val="clear" w:color="auto" w:fill="FFFFFF"/>
        </w:rPr>
        <w:t>AlDroubi</w:t>
      </w:r>
      <w:proofErr w:type="spellEnd"/>
      <w:r w:rsidRPr="009C5DDA">
        <w:rPr>
          <w:rFonts w:cs="Arial"/>
          <w:color w:val="222222"/>
          <w:shd w:val="clear" w:color="auto" w:fill="FFFFFF"/>
        </w:rPr>
        <w:t>, H. and Al-Omari, B., 2023. Assessing the competency of pharmacists in writing effective curriculum vitae for job applications: a cross-sectional study and readability index evaluation. </w:t>
      </w:r>
      <w:r w:rsidRPr="009C5DDA">
        <w:rPr>
          <w:rFonts w:cs="Arial"/>
          <w:i/>
          <w:iCs/>
          <w:color w:val="222222"/>
          <w:shd w:val="clear" w:color="auto" w:fill="FFFFFF"/>
        </w:rPr>
        <w:t>BMC Medical Education</w:t>
      </w:r>
      <w:r w:rsidRPr="009C5DDA">
        <w:rPr>
          <w:rFonts w:cs="Arial"/>
          <w:color w:val="222222"/>
          <w:shd w:val="clear" w:color="auto" w:fill="FFFFFF"/>
        </w:rPr>
        <w:t>, </w:t>
      </w:r>
      <w:r w:rsidRPr="009C5DDA">
        <w:rPr>
          <w:rFonts w:cs="Arial"/>
          <w:i/>
          <w:iCs/>
          <w:color w:val="222222"/>
          <w:shd w:val="clear" w:color="auto" w:fill="FFFFFF"/>
        </w:rPr>
        <w:t>23</w:t>
      </w:r>
      <w:r w:rsidRPr="009C5DDA">
        <w:rPr>
          <w:rFonts w:cs="Arial"/>
          <w:color w:val="222222"/>
          <w:shd w:val="clear" w:color="auto" w:fill="FFFFFF"/>
        </w:rPr>
        <w:t>(1), p.884.</w:t>
      </w:r>
      <w:hyperlink r:id="rId20" w:history="1">
        <w:r w:rsidRPr="009C5DDA">
          <w:rPr>
            <w:rStyle w:val="Hyperlink"/>
            <w:rFonts w:cs="Arial"/>
            <w:shd w:val="clear" w:color="auto" w:fill="FFFFFF"/>
          </w:rPr>
          <w:t>https://link.springer.com/content/pdf/10.1186/s12909-023-04870-5.pdf</w:t>
        </w:r>
      </w:hyperlink>
    </w:p>
    <w:p w14:paraId="58F713F0" w14:textId="77777777" w:rsidR="00C213BD" w:rsidRPr="009C5DDA" w:rsidRDefault="00C213BD" w:rsidP="00C213BD">
      <w:pPr>
        <w:rPr>
          <w:rFonts w:cs="Arial"/>
          <w:color w:val="222222"/>
          <w:shd w:val="clear" w:color="auto" w:fill="FFFFFF"/>
        </w:rPr>
      </w:pPr>
      <w:r w:rsidRPr="009C5DDA">
        <w:rPr>
          <w:rFonts w:cs="Arial"/>
          <w:color w:val="222222"/>
          <w:shd w:val="clear" w:color="auto" w:fill="FFFFFF"/>
        </w:rPr>
        <w:t xml:space="preserve">Shiri, R., </w:t>
      </w:r>
      <w:proofErr w:type="spellStart"/>
      <w:r w:rsidRPr="009C5DDA">
        <w:rPr>
          <w:rFonts w:cs="Arial"/>
          <w:color w:val="222222"/>
          <w:shd w:val="clear" w:color="auto" w:fill="FFFFFF"/>
        </w:rPr>
        <w:t>El-Metwally</w:t>
      </w:r>
      <w:proofErr w:type="spellEnd"/>
      <w:r w:rsidRPr="009C5DDA">
        <w:rPr>
          <w:rFonts w:cs="Arial"/>
          <w:color w:val="222222"/>
          <w:shd w:val="clear" w:color="auto" w:fill="FFFFFF"/>
        </w:rPr>
        <w:t xml:space="preserve">, A., </w:t>
      </w:r>
      <w:proofErr w:type="spellStart"/>
      <w:r w:rsidRPr="009C5DDA">
        <w:rPr>
          <w:rFonts w:cs="Arial"/>
          <w:color w:val="222222"/>
          <w:shd w:val="clear" w:color="auto" w:fill="FFFFFF"/>
        </w:rPr>
        <w:t>Sallinen</w:t>
      </w:r>
      <w:proofErr w:type="spellEnd"/>
      <w:r w:rsidRPr="009C5DDA">
        <w:rPr>
          <w:rFonts w:cs="Arial"/>
          <w:color w:val="222222"/>
          <w:shd w:val="clear" w:color="auto" w:fill="FFFFFF"/>
        </w:rPr>
        <w:t xml:space="preserve">, M., </w:t>
      </w:r>
      <w:proofErr w:type="spellStart"/>
      <w:r w:rsidRPr="009C5DDA">
        <w:rPr>
          <w:rFonts w:cs="Arial"/>
          <w:color w:val="222222"/>
          <w:shd w:val="clear" w:color="auto" w:fill="FFFFFF"/>
        </w:rPr>
        <w:t>Pöyry</w:t>
      </w:r>
      <w:proofErr w:type="spellEnd"/>
      <w:r w:rsidRPr="009C5DDA">
        <w:rPr>
          <w:rFonts w:cs="Arial"/>
          <w:color w:val="222222"/>
          <w:shd w:val="clear" w:color="auto" w:fill="FFFFFF"/>
        </w:rPr>
        <w:t xml:space="preserve">, M., </w:t>
      </w:r>
      <w:proofErr w:type="spellStart"/>
      <w:r w:rsidRPr="009C5DDA">
        <w:rPr>
          <w:rFonts w:cs="Arial"/>
          <w:color w:val="222222"/>
          <w:shd w:val="clear" w:color="auto" w:fill="FFFFFF"/>
        </w:rPr>
        <w:t>Härmä</w:t>
      </w:r>
      <w:proofErr w:type="spellEnd"/>
      <w:r w:rsidRPr="009C5DDA">
        <w:rPr>
          <w:rFonts w:cs="Arial"/>
          <w:color w:val="222222"/>
          <w:shd w:val="clear" w:color="auto" w:fill="FFFFFF"/>
        </w:rPr>
        <w:t xml:space="preserve">, M. and </w:t>
      </w:r>
      <w:proofErr w:type="spellStart"/>
      <w:r w:rsidRPr="009C5DDA">
        <w:rPr>
          <w:rFonts w:cs="Arial"/>
          <w:color w:val="222222"/>
          <w:shd w:val="clear" w:color="auto" w:fill="FFFFFF"/>
        </w:rPr>
        <w:t>Toppinen-Tanner</w:t>
      </w:r>
      <w:proofErr w:type="spellEnd"/>
      <w:r w:rsidRPr="009C5DDA">
        <w:rPr>
          <w:rFonts w:cs="Arial"/>
          <w:color w:val="222222"/>
          <w:shd w:val="clear" w:color="auto" w:fill="FFFFFF"/>
        </w:rPr>
        <w:t>, S., 2023, November. The role of continuing professional training or development in maintaining current employment: A systematic review. In </w:t>
      </w:r>
      <w:r w:rsidRPr="009C5DDA">
        <w:rPr>
          <w:rFonts w:cs="Arial"/>
          <w:i/>
          <w:iCs/>
          <w:color w:val="222222"/>
          <w:shd w:val="clear" w:color="auto" w:fill="FFFFFF"/>
        </w:rPr>
        <w:t>Healthcare</w:t>
      </w:r>
      <w:r w:rsidRPr="009C5DDA">
        <w:rPr>
          <w:rFonts w:cs="Arial"/>
          <w:color w:val="222222"/>
          <w:shd w:val="clear" w:color="auto" w:fill="FFFFFF"/>
        </w:rPr>
        <w:t> (Vol. 11, No. 21, p. 2900). MDPI.</w:t>
      </w:r>
      <w:hyperlink r:id="rId21" w:history="1">
        <w:r w:rsidRPr="009C5DDA">
          <w:rPr>
            <w:rStyle w:val="Hyperlink"/>
            <w:rFonts w:cs="Arial"/>
            <w:shd w:val="clear" w:color="auto" w:fill="FFFFFF"/>
          </w:rPr>
          <w:t>https://www.mdpi.com/2227-9032/11/21/2900</w:t>
        </w:r>
      </w:hyperlink>
    </w:p>
    <w:p w14:paraId="19C4C4FE" w14:textId="77777777" w:rsidR="00C213BD" w:rsidRPr="009C5DDA" w:rsidRDefault="00C213BD" w:rsidP="00C213BD">
      <w:pPr>
        <w:rPr>
          <w:rFonts w:cs="Arial"/>
          <w:color w:val="222222"/>
          <w:shd w:val="clear" w:color="auto" w:fill="FFFFFF"/>
        </w:rPr>
      </w:pPr>
      <w:r w:rsidRPr="009C5DDA">
        <w:rPr>
          <w:rFonts w:cs="Arial"/>
          <w:color w:val="222222"/>
          <w:shd w:val="clear" w:color="auto" w:fill="FFFFFF"/>
        </w:rPr>
        <w:t>Wang, D., 2025. Practice and Exploration of a Clinical Nursing Student Teaching Model Based on the Combination of Flipped Classroom, MOOCs, and Gibbs’ Reflective Cycle: A Case Study of The First Affiliated Hospital of Anhui Medical University. </w:t>
      </w:r>
      <w:r w:rsidRPr="009C5DDA">
        <w:rPr>
          <w:rFonts w:cs="Arial"/>
          <w:i/>
          <w:iCs/>
          <w:color w:val="222222"/>
          <w:shd w:val="clear" w:color="auto" w:fill="FFFFFF"/>
        </w:rPr>
        <w:t>Pacific International Journal</w:t>
      </w:r>
      <w:r w:rsidRPr="009C5DDA">
        <w:rPr>
          <w:rFonts w:cs="Arial"/>
          <w:color w:val="222222"/>
          <w:shd w:val="clear" w:color="auto" w:fill="FFFFFF"/>
        </w:rPr>
        <w:t>, </w:t>
      </w:r>
      <w:r w:rsidRPr="009C5DDA">
        <w:rPr>
          <w:rFonts w:cs="Arial"/>
          <w:i/>
          <w:iCs/>
          <w:color w:val="222222"/>
          <w:shd w:val="clear" w:color="auto" w:fill="FFFFFF"/>
        </w:rPr>
        <w:t>8</w:t>
      </w:r>
      <w:r w:rsidRPr="009C5DDA">
        <w:rPr>
          <w:rFonts w:cs="Arial"/>
          <w:color w:val="222222"/>
          <w:shd w:val="clear" w:color="auto" w:fill="FFFFFF"/>
        </w:rPr>
        <w:t>(4), pp.176-184.</w:t>
      </w:r>
      <w:hyperlink r:id="rId22" w:history="1">
        <w:r w:rsidRPr="009C5DDA">
          <w:rPr>
            <w:rStyle w:val="Hyperlink"/>
            <w:rFonts w:cs="Arial"/>
            <w:shd w:val="clear" w:color="auto" w:fill="FFFFFF"/>
          </w:rPr>
          <w:t>https://www.rclss.com/pij/article/download/866/650</w:t>
        </w:r>
      </w:hyperlink>
    </w:p>
    <w:p w14:paraId="2CC5FFD8" w14:textId="77777777" w:rsidR="00C213BD" w:rsidRPr="009C5DDA" w:rsidRDefault="00C213BD" w:rsidP="00C213BD">
      <w:pPr>
        <w:rPr>
          <w:rFonts w:cs="Arial"/>
          <w:color w:val="222222"/>
          <w:shd w:val="clear" w:color="auto" w:fill="FFFFFF"/>
        </w:rPr>
      </w:pPr>
      <w:r w:rsidRPr="009C5DDA">
        <w:rPr>
          <w:rFonts w:cs="Arial"/>
          <w:color w:val="222222"/>
          <w:shd w:val="clear" w:color="auto" w:fill="FFFFFF"/>
        </w:rPr>
        <w:t xml:space="preserve">Woodall, J., </w:t>
      </w:r>
      <w:proofErr w:type="spellStart"/>
      <w:r w:rsidRPr="009C5DDA">
        <w:rPr>
          <w:rFonts w:cs="Arial"/>
          <w:color w:val="222222"/>
          <w:shd w:val="clear" w:color="auto" w:fill="FFFFFF"/>
        </w:rPr>
        <w:t>Coan</w:t>
      </w:r>
      <w:proofErr w:type="spellEnd"/>
      <w:r w:rsidRPr="009C5DDA">
        <w:rPr>
          <w:rFonts w:cs="Arial"/>
          <w:color w:val="222222"/>
          <w:shd w:val="clear" w:color="auto" w:fill="FFFFFF"/>
        </w:rPr>
        <w:t>, S., Stanley, M. and Evans, K., 2024. Developing employability skills in local communities: supporting the economy, health sector and addressing the social determinants of health. </w:t>
      </w:r>
      <w:r w:rsidRPr="009C5DDA">
        <w:rPr>
          <w:rFonts w:cs="Arial"/>
          <w:i/>
          <w:iCs/>
          <w:color w:val="222222"/>
          <w:shd w:val="clear" w:color="auto" w:fill="FFFFFF"/>
        </w:rPr>
        <w:t>International Journal of Health Promotion and Education</w:t>
      </w:r>
      <w:r w:rsidRPr="009C5DDA">
        <w:rPr>
          <w:rFonts w:cs="Arial"/>
          <w:color w:val="222222"/>
          <w:shd w:val="clear" w:color="auto" w:fill="FFFFFF"/>
        </w:rPr>
        <w:t>, </w:t>
      </w:r>
      <w:r w:rsidRPr="009C5DDA">
        <w:rPr>
          <w:rFonts w:cs="Arial"/>
          <w:i/>
          <w:iCs/>
          <w:color w:val="222222"/>
          <w:shd w:val="clear" w:color="auto" w:fill="FFFFFF"/>
        </w:rPr>
        <w:t>62</w:t>
      </w:r>
      <w:r w:rsidRPr="009C5DDA">
        <w:rPr>
          <w:rFonts w:cs="Arial"/>
          <w:color w:val="222222"/>
          <w:shd w:val="clear" w:color="auto" w:fill="FFFFFF"/>
        </w:rPr>
        <w:t>(1), pp.41-52.</w:t>
      </w:r>
      <w:hyperlink r:id="rId23" w:history="1">
        <w:r w:rsidRPr="009C5DDA">
          <w:rPr>
            <w:rStyle w:val="Hyperlink"/>
            <w:rFonts w:cs="Arial"/>
            <w:shd w:val="clear" w:color="auto" w:fill="FFFFFF"/>
          </w:rPr>
          <w:t>https://www.tandfonline.com/doi/pdf/10.1080/14635240.2022.2120772</w:t>
        </w:r>
      </w:hyperlink>
    </w:p>
    <w:p w14:paraId="42F4C474" w14:textId="77777777" w:rsidR="00DC6C89" w:rsidRPr="009C5DDA" w:rsidRDefault="00DC6C89">
      <w:pPr>
        <w:rPr>
          <w:rFonts w:cs="Arial"/>
          <w:lang w:val="en-IN"/>
        </w:rPr>
      </w:pPr>
    </w:p>
    <w:p w14:paraId="43217ED1" w14:textId="77777777" w:rsidR="0076716D" w:rsidRPr="009C5DDA" w:rsidRDefault="0076716D">
      <w:pPr>
        <w:rPr>
          <w:rFonts w:cs="Arial"/>
          <w:lang w:val="en-IN"/>
        </w:rPr>
      </w:pPr>
    </w:p>
    <w:p w14:paraId="770AE83F" w14:textId="77777777" w:rsidR="0076716D" w:rsidRPr="009C5DDA" w:rsidRDefault="0076716D" w:rsidP="0076716D">
      <w:pPr>
        <w:rPr>
          <w:rFonts w:cs="Arial"/>
          <w:lang w:val="en-IN"/>
        </w:rPr>
      </w:pPr>
    </w:p>
    <w:p w14:paraId="787CAE4C" w14:textId="77777777" w:rsidR="0076716D" w:rsidRPr="009C5DDA" w:rsidRDefault="0076716D" w:rsidP="0076716D">
      <w:pPr>
        <w:rPr>
          <w:rFonts w:cs="Arial"/>
          <w:lang w:val="en-IN"/>
        </w:rPr>
      </w:pPr>
    </w:p>
    <w:p w14:paraId="62378BB9" w14:textId="77777777" w:rsidR="0076716D" w:rsidRPr="009C5DDA" w:rsidRDefault="0076716D" w:rsidP="00D51EA8">
      <w:pPr>
        <w:spacing w:before="100" w:beforeAutospacing="1" w:after="100" w:afterAutospacing="1" w:line="240" w:lineRule="auto"/>
        <w:jc w:val="left"/>
        <w:rPr>
          <w:rFonts w:eastAsia="Times New Roman" w:cs="Arial"/>
          <w:lang w:val="en-IN" w:eastAsia="en-IN"/>
        </w:rPr>
      </w:pPr>
    </w:p>
    <w:sectPr w:rsidR="0076716D" w:rsidRPr="009C5DDA" w:rsidSect="00532FB2">
      <w:footerReference w:type="default" r:id="rId24"/>
      <w:footerReference w:type="first" r:id="rId25"/>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FA7E65" w14:textId="77777777" w:rsidR="000521DB" w:rsidRDefault="000521DB" w:rsidP="00705A9C">
      <w:pPr>
        <w:spacing w:after="0" w:line="240" w:lineRule="auto"/>
      </w:pPr>
      <w:r>
        <w:separator/>
      </w:r>
    </w:p>
  </w:endnote>
  <w:endnote w:type="continuationSeparator" w:id="0">
    <w:p w14:paraId="37AC5804" w14:textId="77777777" w:rsidR="000521DB" w:rsidRDefault="000521DB" w:rsidP="00705A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4817672"/>
      <w:docPartObj>
        <w:docPartGallery w:val="Page Numbers (Bottom of Page)"/>
        <w:docPartUnique/>
      </w:docPartObj>
    </w:sdtPr>
    <w:sdtEndPr/>
    <w:sdtContent>
      <w:p w14:paraId="075644F1" w14:textId="77777777" w:rsidR="009C5DDA" w:rsidRDefault="000521DB">
        <w:pPr>
          <w:pStyle w:val="Footer"/>
          <w:jc w:val="center"/>
        </w:pPr>
        <w:r>
          <w:fldChar w:fldCharType="begin"/>
        </w:r>
        <w:r>
          <w:instrText xml:space="preserve"> PAGE   \* MERGEFORMAT </w:instrText>
        </w:r>
        <w:r>
          <w:fldChar w:fldCharType="separate"/>
        </w:r>
        <w:r w:rsidR="00C24E3F">
          <w:rPr>
            <w:noProof/>
          </w:rPr>
          <w:t>12</w:t>
        </w:r>
        <w:r>
          <w:rPr>
            <w:noProof/>
          </w:rPr>
          <w:fldChar w:fldCharType="end"/>
        </w:r>
      </w:p>
    </w:sdtContent>
  </w:sdt>
  <w:p w14:paraId="139F893A" w14:textId="77777777" w:rsidR="009C5DDA" w:rsidRDefault="009C5D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7000163"/>
      <w:docPartObj>
        <w:docPartGallery w:val="Page Numbers (Bottom of Page)"/>
        <w:docPartUnique/>
      </w:docPartObj>
    </w:sdtPr>
    <w:sdtEndPr>
      <w:rPr>
        <w:noProof/>
      </w:rPr>
    </w:sdtEndPr>
    <w:sdtContent>
      <w:p w14:paraId="05EA5440" w14:textId="77777777" w:rsidR="00532FB2" w:rsidRDefault="00F12D50">
        <w:pPr>
          <w:pStyle w:val="Footer"/>
        </w:pPr>
        <w:r>
          <w:fldChar w:fldCharType="begin"/>
        </w:r>
        <w:r w:rsidR="00532FB2">
          <w:instrText xml:space="preserve"> PAGE   \* MERGEFORMAT </w:instrText>
        </w:r>
        <w:r>
          <w:fldChar w:fldCharType="separate"/>
        </w:r>
        <w:r w:rsidR="008D5C5E">
          <w:rPr>
            <w:noProof/>
          </w:rPr>
          <w:t>1</w:t>
        </w:r>
        <w:r>
          <w:rPr>
            <w:noProof/>
          </w:rPr>
          <w:fldChar w:fldCharType="end"/>
        </w:r>
      </w:p>
    </w:sdtContent>
  </w:sdt>
  <w:p w14:paraId="09AED818" w14:textId="77777777" w:rsidR="00532FB2" w:rsidRDefault="00532F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C35CB8" w14:textId="77777777" w:rsidR="000521DB" w:rsidRDefault="000521DB" w:rsidP="00705A9C">
      <w:pPr>
        <w:spacing w:after="0" w:line="240" w:lineRule="auto"/>
      </w:pPr>
      <w:r>
        <w:separator/>
      </w:r>
    </w:p>
  </w:footnote>
  <w:footnote w:type="continuationSeparator" w:id="0">
    <w:p w14:paraId="7BB576B7" w14:textId="77777777" w:rsidR="000521DB" w:rsidRDefault="000521DB" w:rsidP="00705A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0321E7"/>
    <w:multiLevelType w:val="multilevel"/>
    <w:tmpl w:val="86C01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9311C54"/>
    <w:multiLevelType w:val="hybridMultilevel"/>
    <w:tmpl w:val="F170EB4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3322394">
    <w:abstractNumId w:val="1"/>
  </w:num>
  <w:num w:numId="2" w16cid:durableId="19193659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C89"/>
    <w:rsid w:val="00033D37"/>
    <w:rsid w:val="000521DB"/>
    <w:rsid w:val="00061AFC"/>
    <w:rsid w:val="00136904"/>
    <w:rsid w:val="002047D3"/>
    <w:rsid w:val="00207CAE"/>
    <w:rsid w:val="002805B6"/>
    <w:rsid w:val="00280B23"/>
    <w:rsid w:val="004C3801"/>
    <w:rsid w:val="00505686"/>
    <w:rsid w:val="00531C6E"/>
    <w:rsid w:val="00532FB2"/>
    <w:rsid w:val="005863A6"/>
    <w:rsid w:val="00592EF9"/>
    <w:rsid w:val="005B7C6C"/>
    <w:rsid w:val="005C538C"/>
    <w:rsid w:val="00604C2D"/>
    <w:rsid w:val="00621048"/>
    <w:rsid w:val="006815B1"/>
    <w:rsid w:val="006B46F1"/>
    <w:rsid w:val="00705A9C"/>
    <w:rsid w:val="0076716D"/>
    <w:rsid w:val="007D7BA8"/>
    <w:rsid w:val="008306EC"/>
    <w:rsid w:val="0085250F"/>
    <w:rsid w:val="00894314"/>
    <w:rsid w:val="008D5C5E"/>
    <w:rsid w:val="00903720"/>
    <w:rsid w:val="00915B98"/>
    <w:rsid w:val="00924781"/>
    <w:rsid w:val="009268CF"/>
    <w:rsid w:val="00932F50"/>
    <w:rsid w:val="00967B2B"/>
    <w:rsid w:val="009C5DDA"/>
    <w:rsid w:val="009E4D41"/>
    <w:rsid w:val="00A2248B"/>
    <w:rsid w:val="00A34971"/>
    <w:rsid w:val="00AF0FAC"/>
    <w:rsid w:val="00B635BC"/>
    <w:rsid w:val="00B95CBA"/>
    <w:rsid w:val="00BE08B8"/>
    <w:rsid w:val="00C213BD"/>
    <w:rsid w:val="00C24E3F"/>
    <w:rsid w:val="00CE10D8"/>
    <w:rsid w:val="00CE2FEB"/>
    <w:rsid w:val="00D16110"/>
    <w:rsid w:val="00D33CAC"/>
    <w:rsid w:val="00D51EA8"/>
    <w:rsid w:val="00D536E8"/>
    <w:rsid w:val="00D5561A"/>
    <w:rsid w:val="00D71C5F"/>
    <w:rsid w:val="00DC55C7"/>
    <w:rsid w:val="00DC6C89"/>
    <w:rsid w:val="00E220A7"/>
    <w:rsid w:val="00E34452"/>
    <w:rsid w:val="00EE04B9"/>
    <w:rsid w:val="00EE4940"/>
    <w:rsid w:val="00EF48FA"/>
    <w:rsid w:val="00F12D50"/>
    <w:rsid w:val="00F15737"/>
    <w:rsid w:val="00F74828"/>
    <w:rsid w:val="00F74ED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329E9"/>
  <w15:docId w15:val="{C2D02FA9-7C90-4A98-8727-34F2EDD28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5DDA"/>
    <w:pPr>
      <w:spacing w:after="200" w:line="360" w:lineRule="auto"/>
      <w:jc w:val="both"/>
    </w:pPr>
    <w:rPr>
      <w:rFonts w:ascii="Arial" w:hAnsi="Arial" w:cs="Times New Roman"/>
      <w:lang w:val="en-GB"/>
    </w:rPr>
  </w:style>
  <w:style w:type="paragraph" w:styleId="Heading1">
    <w:name w:val="heading 1"/>
    <w:basedOn w:val="Normal"/>
    <w:next w:val="Normal"/>
    <w:link w:val="Heading1Char"/>
    <w:autoRedefine/>
    <w:uiPriority w:val="9"/>
    <w:qFormat/>
    <w:rsid w:val="00705A9C"/>
    <w:pPr>
      <w:keepNext/>
      <w:keepLines/>
      <w:spacing w:before="360" w:after="80"/>
      <w:outlineLvl w:val="0"/>
    </w:pPr>
    <w:rPr>
      <w:rFonts w:eastAsiaTheme="majorEastAsia" w:cs="Segoe UI"/>
      <w:b/>
      <w:color w:val="000000" w:themeColor="text1"/>
      <w:sz w:val="28"/>
      <w:szCs w:val="18"/>
      <w:lang w:val="en-IN" w:eastAsia="en-GB"/>
    </w:rPr>
  </w:style>
  <w:style w:type="paragraph" w:styleId="Heading2">
    <w:name w:val="heading 2"/>
    <w:basedOn w:val="Normal"/>
    <w:next w:val="Normal"/>
    <w:link w:val="Heading2Char"/>
    <w:autoRedefine/>
    <w:uiPriority w:val="9"/>
    <w:unhideWhenUsed/>
    <w:qFormat/>
    <w:rsid w:val="00604C2D"/>
    <w:pPr>
      <w:keepNext/>
      <w:keepLines/>
      <w:widowControl w:val="0"/>
      <w:autoSpaceDE w:val="0"/>
      <w:autoSpaceDN w:val="0"/>
      <w:spacing w:before="160" w:after="80"/>
      <w:jc w:val="left"/>
      <w:outlineLvl w:val="1"/>
    </w:pPr>
    <w:rPr>
      <w:rFonts w:eastAsiaTheme="majorEastAsia" w:cstheme="majorBidi"/>
      <w:b/>
      <w:szCs w:val="40"/>
      <w:lang w:val="en-IN"/>
    </w:rPr>
  </w:style>
  <w:style w:type="paragraph" w:styleId="Heading3">
    <w:name w:val="heading 3"/>
    <w:basedOn w:val="Normal"/>
    <w:next w:val="Normal"/>
    <w:link w:val="Heading3Char"/>
    <w:uiPriority w:val="9"/>
    <w:unhideWhenUsed/>
    <w:qFormat/>
    <w:rsid w:val="00705A9C"/>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5A9C"/>
    <w:rPr>
      <w:rFonts w:ascii="Times New Roman" w:eastAsiaTheme="majorEastAsia" w:hAnsi="Times New Roman" w:cs="Segoe UI"/>
      <w:b/>
      <w:color w:val="000000" w:themeColor="text1"/>
      <w:sz w:val="28"/>
      <w:szCs w:val="18"/>
      <w:lang w:eastAsia="en-GB"/>
    </w:rPr>
  </w:style>
  <w:style w:type="character" w:customStyle="1" w:styleId="Heading2Char">
    <w:name w:val="Heading 2 Char"/>
    <w:basedOn w:val="DefaultParagraphFont"/>
    <w:link w:val="Heading2"/>
    <w:uiPriority w:val="9"/>
    <w:rsid w:val="00604C2D"/>
    <w:rPr>
      <w:rFonts w:ascii="Times New Roman" w:eastAsiaTheme="majorEastAsia" w:hAnsi="Times New Roman" w:cstheme="majorBidi"/>
      <w:b/>
      <w:sz w:val="24"/>
      <w:szCs w:val="40"/>
    </w:rPr>
  </w:style>
  <w:style w:type="table" w:styleId="TableGrid">
    <w:name w:val="Table Grid"/>
    <w:basedOn w:val="TableNormal"/>
    <w:uiPriority w:val="39"/>
    <w:rsid w:val="00D5561A"/>
    <w:pPr>
      <w:spacing w:after="0" w:line="240" w:lineRule="auto"/>
    </w:pPr>
    <w:rPr>
      <w:rFonts w:ascii="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C6C89"/>
    <w:rPr>
      <w:color w:val="0563C1" w:themeColor="hyperlink"/>
      <w:u w:val="single"/>
    </w:rPr>
  </w:style>
  <w:style w:type="character" w:customStyle="1" w:styleId="UnresolvedMention1">
    <w:name w:val="Unresolved Mention1"/>
    <w:basedOn w:val="DefaultParagraphFont"/>
    <w:uiPriority w:val="99"/>
    <w:semiHidden/>
    <w:unhideWhenUsed/>
    <w:rsid w:val="00DC6C89"/>
    <w:rPr>
      <w:color w:val="605E5C"/>
      <w:shd w:val="clear" w:color="auto" w:fill="E1DFDD"/>
    </w:rPr>
  </w:style>
  <w:style w:type="paragraph" w:styleId="ListParagraph">
    <w:name w:val="List Paragraph"/>
    <w:basedOn w:val="Normal"/>
    <w:uiPriority w:val="34"/>
    <w:qFormat/>
    <w:rsid w:val="00DC6C89"/>
    <w:pPr>
      <w:ind w:left="720"/>
      <w:contextualSpacing/>
    </w:pPr>
  </w:style>
  <w:style w:type="paragraph" w:styleId="NormalWeb">
    <w:name w:val="Normal (Web)"/>
    <w:basedOn w:val="Normal"/>
    <w:uiPriority w:val="99"/>
    <w:unhideWhenUsed/>
    <w:rsid w:val="0076716D"/>
    <w:pPr>
      <w:spacing w:before="100" w:beforeAutospacing="1" w:after="100" w:afterAutospacing="1" w:line="240" w:lineRule="auto"/>
      <w:jc w:val="left"/>
    </w:pPr>
    <w:rPr>
      <w:rFonts w:eastAsia="Times New Roman"/>
      <w:szCs w:val="24"/>
      <w:lang w:val="en-IN" w:eastAsia="en-IN"/>
    </w:rPr>
  </w:style>
  <w:style w:type="character" w:styleId="Strong">
    <w:name w:val="Strong"/>
    <w:basedOn w:val="DefaultParagraphFont"/>
    <w:uiPriority w:val="22"/>
    <w:qFormat/>
    <w:rsid w:val="00D51EA8"/>
    <w:rPr>
      <w:b/>
      <w:bCs/>
    </w:rPr>
  </w:style>
  <w:style w:type="character" w:customStyle="1" w:styleId="relative">
    <w:name w:val="relative"/>
    <w:basedOn w:val="DefaultParagraphFont"/>
    <w:rsid w:val="00C213BD"/>
  </w:style>
  <w:style w:type="paragraph" w:customStyle="1" w:styleId="not-prose">
    <w:name w:val="not-prose"/>
    <w:basedOn w:val="Normal"/>
    <w:rsid w:val="00C213BD"/>
    <w:pPr>
      <w:spacing w:before="100" w:beforeAutospacing="1" w:after="100" w:afterAutospacing="1" w:line="240" w:lineRule="auto"/>
      <w:jc w:val="left"/>
    </w:pPr>
    <w:rPr>
      <w:rFonts w:eastAsia="Times New Roman"/>
      <w:szCs w:val="24"/>
      <w:lang w:val="en-IN" w:eastAsia="en-IN"/>
    </w:rPr>
  </w:style>
  <w:style w:type="paragraph" w:styleId="TOCHeading">
    <w:name w:val="TOC Heading"/>
    <w:basedOn w:val="Heading1"/>
    <w:next w:val="Normal"/>
    <w:uiPriority w:val="39"/>
    <w:unhideWhenUsed/>
    <w:qFormat/>
    <w:rsid w:val="00705A9C"/>
    <w:pPr>
      <w:spacing w:before="240" w:after="0" w:line="259" w:lineRule="auto"/>
      <w:jc w:val="left"/>
      <w:outlineLvl w:val="9"/>
    </w:pPr>
    <w:rPr>
      <w:rFonts w:asciiTheme="majorHAnsi"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705A9C"/>
    <w:pPr>
      <w:spacing w:after="100"/>
    </w:pPr>
  </w:style>
  <w:style w:type="paragraph" w:styleId="TOC2">
    <w:name w:val="toc 2"/>
    <w:basedOn w:val="Normal"/>
    <w:next w:val="Normal"/>
    <w:autoRedefine/>
    <w:uiPriority w:val="39"/>
    <w:unhideWhenUsed/>
    <w:rsid w:val="00705A9C"/>
    <w:pPr>
      <w:spacing w:after="100"/>
      <w:ind w:left="240"/>
    </w:pPr>
  </w:style>
  <w:style w:type="paragraph" w:styleId="Header">
    <w:name w:val="header"/>
    <w:basedOn w:val="Normal"/>
    <w:link w:val="HeaderChar"/>
    <w:uiPriority w:val="99"/>
    <w:unhideWhenUsed/>
    <w:rsid w:val="00705A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5A9C"/>
    <w:rPr>
      <w:rFonts w:ascii="Times New Roman" w:hAnsi="Times New Roman" w:cs="Times New Roman"/>
      <w:sz w:val="24"/>
      <w:lang w:val="en-GB"/>
    </w:rPr>
  </w:style>
  <w:style w:type="paragraph" w:styleId="Footer">
    <w:name w:val="footer"/>
    <w:basedOn w:val="Normal"/>
    <w:link w:val="FooterChar"/>
    <w:uiPriority w:val="99"/>
    <w:unhideWhenUsed/>
    <w:rsid w:val="00705A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5A9C"/>
    <w:rPr>
      <w:rFonts w:ascii="Times New Roman" w:hAnsi="Times New Roman" w:cs="Times New Roman"/>
      <w:sz w:val="24"/>
      <w:lang w:val="en-GB"/>
    </w:rPr>
  </w:style>
  <w:style w:type="paragraph" w:styleId="NoSpacing">
    <w:name w:val="No Spacing"/>
    <w:uiPriority w:val="1"/>
    <w:qFormat/>
    <w:rsid w:val="00705A9C"/>
    <w:pPr>
      <w:spacing w:after="0" w:line="240" w:lineRule="auto"/>
      <w:jc w:val="both"/>
    </w:pPr>
    <w:rPr>
      <w:rFonts w:ascii="Times New Roman" w:hAnsi="Times New Roman" w:cs="Times New Roman"/>
      <w:sz w:val="24"/>
      <w:lang w:val="en-GB"/>
    </w:rPr>
  </w:style>
  <w:style w:type="character" w:customStyle="1" w:styleId="Heading3Char">
    <w:name w:val="Heading 3 Char"/>
    <w:basedOn w:val="DefaultParagraphFont"/>
    <w:link w:val="Heading3"/>
    <w:uiPriority w:val="9"/>
    <w:rsid w:val="00705A9C"/>
    <w:rPr>
      <w:rFonts w:asciiTheme="majorHAnsi" w:eastAsiaTheme="majorEastAsia" w:hAnsiTheme="majorHAnsi" w:cstheme="majorBidi"/>
      <w:color w:val="1F3763" w:themeColor="accent1" w:themeShade="7F"/>
      <w:sz w:val="24"/>
      <w:szCs w:val="24"/>
      <w:lang w:val="en-GB"/>
    </w:rPr>
  </w:style>
  <w:style w:type="paragraph" w:styleId="BalloonText">
    <w:name w:val="Balloon Text"/>
    <w:basedOn w:val="Normal"/>
    <w:link w:val="BalloonTextChar"/>
    <w:uiPriority w:val="99"/>
    <w:semiHidden/>
    <w:unhideWhenUsed/>
    <w:rsid w:val="009C5D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5DDA"/>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826319">
      <w:bodyDiv w:val="1"/>
      <w:marLeft w:val="0"/>
      <w:marRight w:val="0"/>
      <w:marTop w:val="0"/>
      <w:marBottom w:val="0"/>
      <w:divBdr>
        <w:top w:val="none" w:sz="0" w:space="0" w:color="auto"/>
        <w:left w:val="none" w:sz="0" w:space="0" w:color="auto"/>
        <w:bottom w:val="none" w:sz="0" w:space="0" w:color="auto"/>
        <w:right w:val="none" w:sz="0" w:space="0" w:color="auto"/>
      </w:divBdr>
      <w:divsChild>
        <w:div w:id="1526022772">
          <w:marLeft w:val="0"/>
          <w:marRight w:val="0"/>
          <w:marTop w:val="0"/>
          <w:marBottom w:val="0"/>
          <w:divBdr>
            <w:top w:val="none" w:sz="0" w:space="0" w:color="auto"/>
            <w:left w:val="none" w:sz="0" w:space="0" w:color="auto"/>
            <w:bottom w:val="none" w:sz="0" w:space="0" w:color="auto"/>
            <w:right w:val="none" w:sz="0" w:space="0" w:color="auto"/>
          </w:divBdr>
          <w:divsChild>
            <w:div w:id="387533501">
              <w:marLeft w:val="0"/>
              <w:marRight w:val="0"/>
              <w:marTop w:val="0"/>
              <w:marBottom w:val="0"/>
              <w:divBdr>
                <w:top w:val="none" w:sz="0" w:space="0" w:color="auto"/>
                <w:left w:val="none" w:sz="0" w:space="0" w:color="auto"/>
                <w:bottom w:val="none" w:sz="0" w:space="0" w:color="auto"/>
                <w:right w:val="none" w:sz="0" w:space="0" w:color="auto"/>
              </w:divBdr>
              <w:divsChild>
                <w:div w:id="1315064034">
                  <w:marLeft w:val="0"/>
                  <w:marRight w:val="0"/>
                  <w:marTop w:val="0"/>
                  <w:marBottom w:val="0"/>
                  <w:divBdr>
                    <w:top w:val="none" w:sz="0" w:space="0" w:color="auto"/>
                    <w:left w:val="none" w:sz="0" w:space="0" w:color="auto"/>
                    <w:bottom w:val="none" w:sz="0" w:space="0" w:color="auto"/>
                    <w:right w:val="none" w:sz="0" w:space="0" w:color="auto"/>
                  </w:divBdr>
                </w:div>
                <w:div w:id="789782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6436059">
      <w:bodyDiv w:val="1"/>
      <w:marLeft w:val="0"/>
      <w:marRight w:val="0"/>
      <w:marTop w:val="0"/>
      <w:marBottom w:val="0"/>
      <w:divBdr>
        <w:top w:val="none" w:sz="0" w:space="0" w:color="auto"/>
        <w:left w:val="none" w:sz="0" w:space="0" w:color="auto"/>
        <w:bottom w:val="none" w:sz="0" w:space="0" w:color="auto"/>
        <w:right w:val="none" w:sz="0" w:space="0" w:color="auto"/>
      </w:divBdr>
    </w:div>
    <w:div w:id="557321512">
      <w:bodyDiv w:val="1"/>
      <w:marLeft w:val="0"/>
      <w:marRight w:val="0"/>
      <w:marTop w:val="0"/>
      <w:marBottom w:val="0"/>
      <w:divBdr>
        <w:top w:val="none" w:sz="0" w:space="0" w:color="auto"/>
        <w:left w:val="none" w:sz="0" w:space="0" w:color="auto"/>
        <w:bottom w:val="none" w:sz="0" w:space="0" w:color="auto"/>
        <w:right w:val="none" w:sz="0" w:space="0" w:color="auto"/>
      </w:divBdr>
    </w:div>
    <w:div w:id="1183128679">
      <w:bodyDiv w:val="1"/>
      <w:marLeft w:val="0"/>
      <w:marRight w:val="0"/>
      <w:marTop w:val="0"/>
      <w:marBottom w:val="0"/>
      <w:divBdr>
        <w:top w:val="none" w:sz="0" w:space="0" w:color="auto"/>
        <w:left w:val="none" w:sz="0" w:space="0" w:color="auto"/>
        <w:bottom w:val="none" w:sz="0" w:space="0" w:color="auto"/>
        <w:right w:val="none" w:sz="0" w:space="0" w:color="auto"/>
      </w:divBdr>
    </w:div>
    <w:div w:id="1211527994">
      <w:bodyDiv w:val="1"/>
      <w:marLeft w:val="0"/>
      <w:marRight w:val="0"/>
      <w:marTop w:val="0"/>
      <w:marBottom w:val="0"/>
      <w:divBdr>
        <w:top w:val="none" w:sz="0" w:space="0" w:color="auto"/>
        <w:left w:val="none" w:sz="0" w:space="0" w:color="auto"/>
        <w:bottom w:val="none" w:sz="0" w:space="0" w:color="auto"/>
        <w:right w:val="none" w:sz="0" w:space="0" w:color="auto"/>
      </w:divBdr>
    </w:div>
    <w:div w:id="1393194449">
      <w:bodyDiv w:val="1"/>
      <w:marLeft w:val="0"/>
      <w:marRight w:val="0"/>
      <w:marTop w:val="0"/>
      <w:marBottom w:val="0"/>
      <w:divBdr>
        <w:top w:val="none" w:sz="0" w:space="0" w:color="auto"/>
        <w:left w:val="none" w:sz="0" w:space="0" w:color="auto"/>
        <w:bottom w:val="none" w:sz="0" w:space="0" w:color="auto"/>
        <w:right w:val="none" w:sz="0" w:space="0" w:color="auto"/>
      </w:divBdr>
    </w:div>
    <w:div w:id="1705251055">
      <w:bodyDiv w:val="1"/>
      <w:marLeft w:val="0"/>
      <w:marRight w:val="0"/>
      <w:marTop w:val="0"/>
      <w:marBottom w:val="0"/>
      <w:divBdr>
        <w:top w:val="none" w:sz="0" w:space="0" w:color="auto"/>
        <w:left w:val="none" w:sz="0" w:space="0" w:color="auto"/>
        <w:bottom w:val="none" w:sz="0" w:space="0" w:color="auto"/>
        <w:right w:val="none" w:sz="0" w:space="0" w:color="auto"/>
      </w:divBdr>
    </w:div>
    <w:div w:id="1891959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hyperlink" Target="https://www.mdpi.com/2254-9625/14/3/49"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mdpi.com/2227-9032/11/21/2900" TargetMode="Externa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5.jpe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link.springer.com/content/pdf/10.1186/s12909-023-04870-5.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footer" Target="footer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hyperlink" Target="https://www.tandfonline.com/doi/pdf/10.1080/14635240.2022.2120772" TargetMode="External"/><Relationship Id="rId10" Type="http://schemas.openxmlformats.org/officeDocument/2006/relationships/image" Target="media/image3.png"/><Relationship Id="rId19" Type="http://schemas.openxmlformats.org/officeDocument/2006/relationships/hyperlink" Target="https://www.tandfonline.com/doi/pdf/10.1080/14623943.2022.206444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hyperlink" Target="https://www.rclss.com/pij/article/download/866/650"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59CF4E2-C520-4A33-894A-DCD6742B6C52}" type="doc">
      <dgm:prSet loTypeId="urn:microsoft.com/office/officeart/2005/8/layout/default" loCatId="list" qsTypeId="urn:microsoft.com/office/officeart/2005/8/quickstyle/simple1" qsCatId="simple" csTypeId="urn:microsoft.com/office/officeart/2005/8/colors/colorful1#1" csCatId="colorful" phldr="1"/>
      <dgm:spPr/>
      <dgm:t>
        <a:bodyPr/>
        <a:lstStyle/>
        <a:p>
          <a:endParaRPr lang="en-US"/>
        </a:p>
      </dgm:t>
    </dgm:pt>
    <dgm:pt modelId="{0D3526B2-0371-45AB-94F9-D441816D6571}">
      <dgm:prSet phldrT="[Text]" custT="1"/>
      <dgm:spPr/>
      <dgm:t>
        <a:bodyPr/>
        <a:lstStyle/>
        <a:p>
          <a:r>
            <a:rPr lang="en-US" sz="2000" b="1">
              <a:solidFill>
                <a:sysClr val="windowText" lastClr="000000"/>
              </a:solidFill>
              <a:latin typeface="Arial" pitchFamily="34" charset="0"/>
              <a:cs typeface="Arial" pitchFamily="34" charset="0"/>
            </a:rPr>
            <a:t>Strengths</a:t>
          </a:r>
        </a:p>
      </dgm:t>
    </dgm:pt>
    <dgm:pt modelId="{00DE99E6-952E-4F0B-867D-DBBDC11CAF95}" type="parTrans" cxnId="{B23454E9-02DE-47F5-880D-FB0C12D91528}">
      <dgm:prSet/>
      <dgm:spPr/>
      <dgm:t>
        <a:bodyPr/>
        <a:lstStyle/>
        <a:p>
          <a:endParaRPr lang="en-US"/>
        </a:p>
      </dgm:t>
    </dgm:pt>
    <dgm:pt modelId="{BB69DE45-353B-4D7B-8FCC-A72E14EB5D83}" type="sibTrans" cxnId="{B23454E9-02DE-47F5-880D-FB0C12D91528}">
      <dgm:prSet/>
      <dgm:spPr/>
      <dgm:t>
        <a:bodyPr/>
        <a:lstStyle/>
        <a:p>
          <a:endParaRPr lang="en-US"/>
        </a:p>
      </dgm:t>
    </dgm:pt>
    <dgm:pt modelId="{D3CA906E-3D37-40E3-B046-C10765EF2442}">
      <dgm:prSet phldrT="[Text]" custT="1"/>
      <dgm:spPr/>
      <dgm:t>
        <a:bodyPr/>
        <a:lstStyle/>
        <a:p>
          <a:r>
            <a:rPr lang="en-US" sz="2000" b="1">
              <a:solidFill>
                <a:sysClr val="windowText" lastClr="000000"/>
              </a:solidFill>
              <a:latin typeface="Arial" pitchFamily="34" charset="0"/>
              <a:cs typeface="Arial" pitchFamily="34" charset="0"/>
            </a:rPr>
            <a:t>Weakness</a:t>
          </a:r>
        </a:p>
      </dgm:t>
    </dgm:pt>
    <dgm:pt modelId="{790914D5-6660-4434-83CF-7DF3F276626E}" type="parTrans" cxnId="{67CA6587-A45B-48C2-B2CA-2E796C9CBC34}">
      <dgm:prSet/>
      <dgm:spPr/>
      <dgm:t>
        <a:bodyPr/>
        <a:lstStyle/>
        <a:p>
          <a:endParaRPr lang="en-US"/>
        </a:p>
      </dgm:t>
    </dgm:pt>
    <dgm:pt modelId="{59514642-45F4-4E24-8E35-E1A2243D050F}" type="sibTrans" cxnId="{67CA6587-A45B-48C2-B2CA-2E796C9CBC34}">
      <dgm:prSet/>
      <dgm:spPr/>
      <dgm:t>
        <a:bodyPr/>
        <a:lstStyle/>
        <a:p>
          <a:endParaRPr lang="en-US"/>
        </a:p>
      </dgm:t>
    </dgm:pt>
    <dgm:pt modelId="{DA864752-99BC-418D-AACF-8C207D559649}">
      <dgm:prSet phldrT="[Text]" custT="1"/>
      <dgm:spPr/>
      <dgm:t>
        <a:bodyPr/>
        <a:lstStyle/>
        <a:p>
          <a:r>
            <a:rPr lang="en-US" sz="2000" b="1">
              <a:solidFill>
                <a:sysClr val="windowText" lastClr="000000"/>
              </a:solidFill>
              <a:latin typeface="Arial" pitchFamily="34" charset="0"/>
              <a:cs typeface="Arial" pitchFamily="34" charset="0"/>
            </a:rPr>
            <a:t>Threats</a:t>
          </a:r>
        </a:p>
      </dgm:t>
    </dgm:pt>
    <dgm:pt modelId="{856992FF-C950-4200-929D-4664A12D80CF}" type="parTrans" cxnId="{A8A44440-B866-4881-A247-F02E3DDE8C19}">
      <dgm:prSet/>
      <dgm:spPr/>
      <dgm:t>
        <a:bodyPr/>
        <a:lstStyle/>
        <a:p>
          <a:endParaRPr lang="en-US"/>
        </a:p>
      </dgm:t>
    </dgm:pt>
    <dgm:pt modelId="{07CBF335-6F4E-44F8-B8F0-330268DC5D31}" type="sibTrans" cxnId="{A8A44440-B866-4881-A247-F02E3DDE8C19}">
      <dgm:prSet/>
      <dgm:spPr/>
      <dgm:t>
        <a:bodyPr/>
        <a:lstStyle/>
        <a:p>
          <a:endParaRPr lang="en-US"/>
        </a:p>
      </dgm:t>
    </dgm:pt>
    <dgm:pt modelId="{F6FE565E-24CB-4D4D-B7B3-3C24ECD44E9A}">
      <dgm:prSet phldrT="[Text]" custT="1"/>
      <dgm:spPr/>
      <dgm:t>
        <a:bodyPr/>
        <a:lstStyle/>
        <a:p>
          <a:r>
            <a:rPr lang="en-US" sz="2000" b="1">
              <a:solidFill>
                <a:sysClr val="windowText" lastClr="000000"/>
              </a:solidFill>
              <a:latin typeface="Arial" pitchFamily="34" charset="0"/>
              <a:cs typeface="Arial" pitchFamily="34" charset="0"/>
            </a:rPr>
            <a:t>Opportunities</a:t>
          </a:r>
        </a:p>
      </dgm:t>
    </dgm:pt>
    <dgm:pt modelId="{CDED1F3B-8BE6-4DD4-A8DA-8AB39C317C40}" type="parTrans" cxnId="{453D1391-71D7-473C-969D-F55CAFFA4AC8}">
      <dgm:prSet/>
      <dgm:spPr/>
    </dgm:pt>
    <dgm:pt modelId="{2B560DEB-F8D8-450D-8995-64EACD77B914}" type="sibTrans" cxnId="{453D1391-71D7-473C-969D-F55CAFFA4AC8}">
      <dgm:prSet/>
      <dgm:spPr/>
    </dgm:pt>
    <dgm:pt modelId="{ED845A49-026E-4497-94A3-E215BDA46E7E}" type="pres">
      <dgm:prSet presAssocID="{259CF4E2-C520-4A33-894A-DCD6742B6C52}" presName="diagram" presStyleCnt="0">
        <dgm:presLayoutVars>
          <dgm:dir/>
          <dgm:resizeHandles val="exact"/>
        </dgm:presLayoutVars>
      </dgm:prSet>
      <dgm:spPr/>
    </dgm:pt>
    <dgm:pt modelId="{AB0D7B64-8BAF-44A7-BF96-3EBE9EEA0835}" type="pres">
      <dgm:prSet presAssocID="{0D3526B2-0371-45AB-94F9-D441816D6571}" presName="node" presStyleLbl="node1" presStyleIdx="0" presStyleCnt="4">
        <dgm:presLayoutVars>
          <dgm:bulletEnabled val="1"/>
        </dgm:presLayoutVars>
      </dgm:prSet>
      <dgm:spPr/>
    </dgm:pt>
    <dgm:pt modelId="{65BAFD91-84BC-4F77-B307-54FCF75FA756}" type="pres">
      <dgm:prSet presAssocID="{BB69DE45-353B-4D7B-8FCC-A72E14EB5D83}" presName="sibTrans" presStyleCnt="0"/>
      <dgm:spPr/>
    </dgm:pt>
    <dgm:pt modelId="{77D81C65-31AA-4FF7-A374-3C01883CD579}" type="pres">
      <dgm:prSet presAssocID="{D3CA906E-3D37-40E3-B046-C10765EF2442}" presName="node" presStyleLbl="node1" presStyleIdx="1" presStyleCnt="4">
        <dgm:presLayoutVars>
          <dgm:bulletEnabled val="1"/>
        </dgm:presLayoutVars>
      </dgm:prSet>
      <dgm:spPr/>
    </dgm:pt>
    <dgm:pt modelId="{A14B38C5-3B33-4512-BB29-7EA4EE54FD87}" type="pres">
      <dgm:prSet presAssocID="{59514642-45F4-4E24-8E35-E1A2243D050F}" presName="sibTrans" presStyleCnt="0"/>
      <dgm:spPr/>
    </dgm:pt>
    <dgm:pt modelId="{D1C585AF-DA27-4333-ADA4-957FC4102C43}" type="pres">
      <dgm:prSet presAssocID="{F6FE565E-24CB-4D4D-B7B3-3C24ECD44E9A}" presName="node" presStyleLbl="node1" presStyleIdx="2" presStyleCnt="4">
        <dgm:presLayoutVars>
          <dgm:bulletEnabled val="1"/>
        </dgm:presLayoutVars>
      </dgm:prSet>
      <dgm:spPr/>
    </dgm:pt>
    <dgm:pt modelId="{61431825-6EBA-4315-80B1-FD812ED79282}" type="pres">
      <dgm:prSet presAssocID="{2B560DEB-F8D8-450D-8995-64EACD77B914}" presName="sibTrans" presStyleCnt="0"/>
      <dgm:spPr/>
    </dgm:pt>
    <dgm:pt modelId="{BBFB67AE-EDD6-4F48-B86D-4C33C1A2D7D1}" type="pres">
      <dgm:prSet presAssocID="{DA864752-99BC-418D-AACF-8C207D559649}" presName="node" presStyleLbl="node1" presStyleIdx="3" presStyleCnt="4">
        <dgm:presLayoutVars>
          <dgm:bulletEnabled val="1"/>
        </dgm:presLayoutVars>
      </dgm:prSet>
      <dgm:spPr/>
    </dgm:pt>
  </dgm:ptLst>
  <dgm:cxnLst>
    <dgm:cxn modelId="{A8A44440-B866-4881-A247-F02E3DDE8C19}" srcId="{259CF4E2-C520-4A33-894A-DCD6742B6C52}" destId="{DA864752-99BC-418D-AACF-8C207D559649}" srcOrd="3" destOrd="0" parTransId="{856992FF-C950-4200-929D-4664A12D80CF}" sibTransId="{07CBF335-6F4E-44F8-B8F0-330268DC5D31}"/>
    <dgm:cxn modelId="{67CA6587-A45B-48C2-B2CA-2E796C9CBC34}" srcId="{259CF4E2-C520-4A33-894A-DCD6742B6C52}" destId="{D3CA906E-3D37-40E3-B046-C10765EF2442}" srcOrd="1" destOrd="0" parTransId="{790914D5-6660-4434-83CF-7DF3F276626E}" sibTransId="{59514642-45F4-4E24-8E35-E1A2243D050F}"/>
    <dgm:cxn modelId="{835A1D8B-C5CD-4F3D-BEC4-767EC4F9BD78}" type="presOf" srcId="{F6FE565E-24CB-4D4D-B7B3-3C24ECD44E9A}" destId="{D1C585AF-DA27-4333-ADA4-957FC4102C43}" srcOrd="0" destOrd="0" presId="urn:microsoft.com/office/officeart/2005/8/layout/default"/>
    <dgm:cxn modelId="{453D1391-71D7-473C-969D-F55CAFFA4AC8}" srcId="{259CF4E2-C520-4A33-894A-DCD6742B6C52}" destId="{F6FE565E-24CB-4D4D-B7B3-3C24ECD44E9A}" srcOrd="2" destOrd="0" parTransId="{CDED1F3B-8BE6-4DD4-A8DA-8AB39C317C40}" sibTransId="{2B560DEB-F8D8-450D-8995-64EACD77B914}"/>
    <dgm:cxn modelId="{53BC5096-01E1-4E26-B12C-EAD05B54CC86}" type="presOf" srcId="{D3CA906E-3D37-40E3-B046-C10765EF2442}" destId="{77D81C65-31AA-4FF7-A374-3C01883CD579}" srcOrd="0" destOrd="0" presId="urn:microsoft.com/office/officeart/2005/8/layout/default"/>
    <dgm:cxn modelId="{46CDAC9D-363F-4E87-823A-9511467C8C6B}" type="presOf" srcId="{259CF4E2-C520-4A33-894A-DCD6742B6C52}" destId="{ED845A49-026E-4497-94A3-E215BDA46E7E}" srcOrd="0" destOrd="0" presId="urn:microsoft.com/office/officeart/2005/8/layout/default"/>
    <dgm:cxn modelId="{F3D9BAA0-E6E0-47F9-AEFF-64210EB65CDF}" type="presOf" srcId="{0D3526B2-0371-45AB-94F9-D441816D6571}" destId="{AB0D7B64-8BAF-44A7-BF96-3EBE9EEA0835}" srcOrd="0" destOrd="0" presId="urn:microsoft.com/office/officeart/2005/8/layout/default"/>
    <dgm:cxn modelId="{B23454E9-02DE-47F5-880D-FB0C12D91528}" srcId="{259CF4E2-C520-4A33-894A-DCD6742B6C52}" destId="{0D3526B2-0371-45AB-94F9-D441816D6571}" srcOrd="0" destOrd="0" parTransId="{00DE99E6-952E-4F0B-867D-DBBDC11CAF95}" sibTransId="{BB69DE45-353B-4D7B-8FCC-A72E14EB5D83}"/>
    <dgm:cxn modelId="{D09EF4EB-F93C-4128-B8E3-2330DC32603A}" type="presOf" srcId="{DA864752-99BC-418D-AACF-8C207D559649}" destId="{BBFB67AE-EDD6-4F48-B86D-4C33C1A2D7D1}" srcOrd="0" destOrd="0" presId="urn:microsoft.com/office/officeart/2005/8/layout/default"/>
    <dgm:cxn modelId="{593658D8-C6AA-4649-86B6-86E248214225}" type="presParOf" srcId="{ED845A49-026E-4497-94A3-E215BDA46E7E}" destId="{AB0D7B64-8BAF-44A7-BF96-3EBE9EEA0835}" srcOrd="0" destOrd="0" presId="urn:microsoft.com/office/officeart/2005/8/layout/default"/>
    <dgm:cxn modelId="{7604A9E4-763D-4590-818E-DA6B772EA51D}" type="presParOf" srcId="{ED845A49-026E-4497-94A3-E215BDA46E7E}" destId="{65BAFD91-84BC-4F77-B307-54FCF75FA756}" srcOrd="1" destOrd="0" presId="urn:microsoft.com/office/officeart/2005/8/layout/default"/>
    <dgm:cxn modelId="{74DAF19B-1A21-40FF-B32C-92669C5C56D7}" type="presParOf" srcId="{ED845A49-026E-4497-94A3-E215BDA46E7E}" destId="{77D81C65-31AA-4FF7-A374-3C01883CD579}" srcOrd="2" destOrd="0" presId="urn:microsoft.com/office/officeart/2005/8/layout/default"/>
    <dgm:cxn modelId="{E2FC0A3B-1D3A-43B7-8A58-6E9DB5CC1823}" type="presParOf" srcId="{ED845A49-026E-4497-94A3-E215BDA46E7E}" destId="{A14B38C5-3B33-4512-BB29-7EA4EE54FD87}" srcOrd="3" destOrd="0" presId="urn:microsoft.com/office/officeart/2005/8/layout/default"/>
    <dgm:cxn modelId="{9243FA13-37D0-4607-A225-E4F9B88F1FCA}" type="presParOf" srcId="{ED845A49-026E-4497-94A3-E215BDA46E7E}" destId="{D1C585AF-DA27-4333-ADA4-957FC4102C43}" srcOrd="4" destOrd="0" presId="urn:microsoft.com/office/officeart/2005/8/layout/default"/>
    <dgm:cxn modelId="{CADD6B34-8087-411A-B429-4E1F01408D74}" type="presParOf" srcId="{ED845A49-026E-4497-94A3-E215BDA46E7E}" destId="{61431825-6EBA-4315-80B1-FD812ED79282}" srcOrd="5" destOrd="0" presId="urn:microsoft.com/office/officeart/2005/8/layout/default"/>
    <dgm:cxn modelId="{856DB5DB-6258-4CCB-A065-C801D36246D8}" type="presParOf" srcId="{ED845A49-026E-4497-94A3-E215BDA46E7E}" destId="{BBFB67AE-EDD6-4F48-B86D-4C33C1A2D7D1}" srcOrd="6" destOrd="0" presId="urn:microsoft.com/office/officeart/2005/8/layout/default"/>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B0D7B64-8BAF-44A7-BF96-3EBE9EEA0835}">
      <dsp:nvSpPr>
        <dsp:cNvPr id="0" name=""/>
        <dsp:cNvSpPr/>
      </dsp:nvSpPr>
      <dsp:spPr>
        <a:xfrm>
          <a:off x="161002" y="1696"/>
          <a:ext cx="2459235" cy="1475541"/>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b="1" kern="1200">
              <a:solidFill>
                <a:sysClr val="windowText" lastClr="000000"/>
              </a:solidFill>
              <a:latin typeface="Arial" pitchFamily="34" charset="0"/>
              <a:cs typeface="Arial" pitchFamily="34" charset="0"/>
            </a:rPr>
            <a:t>Strengths</a:t>
          </a:r>
        </a:p>
      </dsp:txBody>
      <dsp:txXfrm>
        <a:off x="161002" y="1696"/>
        <a:ext cx="2459235" cy="1475541"/>
      </dsp:txXfrm>
    </dsp:sp>
    <dsp:sp modelId="{77D81C65-31AA-4FF7-A374-3C01883CD579}">
      <dsp:nvSpPr>
        <dsp:cNvPr id="0" name=""/>
        <dsp:cNvSpPr/>
      </dsp:nvSpPr>
      <dsp:spPr>
        <a:xfrm>
          <a:off x="2866161" y="1696"/>
          <a:ext cx="2459235" cy="1475541"/>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b="1" kern="1200">
              <a:solidFill>
                <a:sysClr val="windowText" lastClr="000000"/>
              </a:solidFill>
              <a:latin typeface="Arial" pitchFamily="34" charset="0"/>
              <a:cs typeface="Arial" pitchFamily="34" charset="0"/>
            </a:rPr>
            <a:t>Weakness</a:t>
          </a:r>
        </a:p>
      </dsp:txBody>
      <dsp:txXfrm>
        <a:off x="2866161" y="1696"/>
        <a:ext cx="2459235" cy="1475541"/>
      </dsp:txXfrm>
    </dsp:sp>
    <dsp:sp modelId="{D1C585AF-DA27-4333-ADA4-957FC4102C43}">
      <dsp:nvSpPr>
        <dsp:cNvPr id="0" name=""/>
        <dsp:cNvSpPr/>
      </dsp:nvSpPr>
      <dsp:spPr>
        <a:xfrm>
          <a:off x="161002" y="1723161"/>
          <a:ext cx="2459235" cy="1475541"/>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b="1" kern="1200">
              <a:solidFill>
                <a:sysClr val="windowText" lastClr="000000"/>
              </a:solidFill>
              <a:latin typeface="Arial" pitchFamily="34" charset="0"/>
              <a:cs typeface="Arial" pitchFamily="34" charset="0"/>
            </a:rPr>
            <a:t>Opportunities</a:t>
          </a:r>
        </a:p>
      </dsp:txBody>
      <dsp:txXfrm>
        <a:off x="161002" y="1723161"/>
        <a:ext cx="2459235" cy="1475541"/>
      </dsp:txXfrm>
    </dsp:sp>
    <dsp:sp modelId="{BBFB67AE-EDD6-4F48-B86D-4C33C1A2D7D1}">
      <dsp:nvSpPr>
        <dsp:cNvPr id="0" name=""/>
        <dsp:cNvSpPr/>
      </dsp:nvSpPr>
      <dsp:spPr>
        <a:xfrm>
          <a:off x="2866161" y="1723161"/>
          <a:ext cx="2459235" cy="1475541"/>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b="1" kern="1200">
              <a:solidFill>
                <a:sysClr val="windowText" lastClr="000000"/>
              </a:solidFill>
              <a:latin typeface="Arial" pitchFamily="34" charset="0"/>
              <a:cs typeface="Arial" pitchFamily="34" charset="0"/>
            </a:rPr>
            <a:t>Threats</a:t>
          </a:r>
        </a:p>
      </dsp:txBody>
      <dsp:txXfrm>
        <a:off x="2866161" y="1723161"/>
        <a:ext cx="2459235" cy="1475541"/>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268CF3-92E9-4EB7-B6C8-BE52DFE9164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2334</Words>
  <Characters>13304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SITS</dc:creator>
  <cp:keywords/>
  <dc:description/>
  <cp:lastModifiedBy>Armaan Yousaf</cp:lastModifiedBy>
  <cp:revision>2</cp:revision>
  <dcterms:created xsi:type="dcterms:W3CDTF">2026-03-23T21:39:00Z</dcterms:created>
  <dcterms:modified xsi:type="dcterms:W3CDTF">2026-03-23T21:39:00Z</dcterms:modified>
</cp:coreProperties>
</file>