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5B9BD5" w:themeColor="accent1"/>
        </w:rPr>
        <w:id w:val="137461573"/>
      </w:sdtPr>
      <w:sdtEndPr>
        <w:rPr>
          <w:rFonts w:eastAsia="Times New Roman" w:cstheme="minorHAnsi"/>
          <w:b/>
          <w:bCs/>
          <w:color w:val="0F1115"/>
          <w:kern w:val="36"/>
          <w:sz w:val="24"/>
          <w:szCs w:val="24"/>
        </w:rPr>
      </w:sdtEndPr>
      <w:sdtContent>
        <w:p w14:paraId="49E3EEFE" w14:textId="77777777" w:rsidR="00DC730F" w:rsidRDefault="00DC730F" w:rsidP="00DC730F">
          <w:pPr>
            <w:rPr>
              <w:rFonts w:ascii="Times New Roman" w:hAnsi="Times New Roman" w:cs="Times New Roman"/>
              <w:sz w:val="24"/>
              <w:szCs w:val="24"/>
            </w:rPr>
          </w:pPr>
          <w:r w:rsidRPr="00290A37">
            <w:rPr>
              <w:rFonts w:ascii="Times New Roman" w:hAnsi="Times New Roman" w:cs="Times New Roman"/>
              <w:noProof/>
              <w:sz w:val="24"/>
              <w:szCs w:val="24"/>
            </w:rPr>
            <w:drawing>
              <wp:inline distT="0" distB="0" distL="0" distR="0" wp14:anchorId="7FE8636F" wp14:editId="2A9F9580">
                <wp:extent cx="1889986" cy="662940"/>
                <wp:effectExtent l="0" t="0" r="0" b="3810"/>
                <wp:docPr id="1064998740" name="Picture 2" descr="Prifysgol Cymru Y Drindod Dewi Sant University of Wales Trinity Sai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rifysgol Cymru Y Drindod Dewi Sant University of Wales Trinity Saint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6750" cy="665313"/>
                        </a:xfrm>
                        <a:prstGeom prst="rect">
                          <a:avLst/>
                        </a:prstGeom>
                        <a:noFill/>
                        <a:ln>
                          <a:noFill/>
                        </a:ln>
                      </pic:spPr>
                    </pic:pic>
                  </a:graphicData>
                </a:graphic>
              </wp:inline>
            </w:drawing>
          </w:r>
        </w:p>
        <w:p w14:paraId="48547445" w14:textId="77777777" w:rsidR="00DC730F" w:rsidRDefault="00DC730F" w:rsidP="00DC730F">
          <w:pPr>
            <w:jc w:val="both"/>
            <w:rPr>
              <w:rFonts w:ascii="Times New Roman" w:hAnsi="Times New Roman" w:cs="Times New Roman"/>
              <w:sz w:val="24"/>
              <w:szCs w:val="24"/>
            </w:rPr>
          </w:pPr>
        </w:p>
        <w:p w14:paraId="6AFD476B" w14:textId="77777777" w:rsidR="00DC730F" w:rsidRPr="000F6353" w:rsidRDefault="00DC730F" w:rsidP="00DC730F">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334A66B9" wp14:editId="48539FC6">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114540" cy="154940"/>
                    <wp:effectExtent l="0" t="0" r="0" b="10160"/>
                    <wp:wrapSquare wrapText="bothSides"/>
                    <wp:docPr id="1240247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4540" cy="1549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4EAA31" w14:textId="77777777" w:rsidR="00DC730F" w:rsidRDefault="00DC730F" w:rsidP="00DC730F">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334A66B9" id="_x0000_t202" coordsize="21600,21600" o:spt="202" path="m,l,21600r21600,l21600,xe">
                    <v:stroke joinstyle="miter"/>
                    <v:path gradientshapeok="t" o:connecttype="rect"/>
                  </v:shapetype>
                  <v:shape id="Text Box 2" o:spid="_x0000_s1026" type="#_x0000_t202" style="position:absolute;left:0;text-align:left;margin-left:0;margin-top:0;width:560.2pt;height:12.2pt;z-index:251659264;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" filled="f" stroked="f" strokeweight=".5pt">
                    <v:textbox style="mso-fit-shape-to-text:t" inset="126pt,0,54pt,0">
                      <w:txbxContent>
                        <w:p w14:paraId="294EAA31" w14:textId="77777777" w:rsidR="00DC730F" w:rsidRDefault="00DC730F" w:rsidP="00DC730F">
                          <w:pPr>
                            <w:pStyle w:val="NoSpacing"/>
                            <w:jc w:val="right"/>
                            <w:rPr>
                              <w:color w:val="595959" w:themeColor="text1" w:themeTint="A6"/>
                              <w:sz w:val="20"/>
                              <w:szCs w:val="20"/>
                            </w:rPr>
                          </w:pPr>
                        </w:p>
                      </w:txbxContent>
                    </v:textbox>
                    <w10:wrap type="square" anchorx="page" anchory="page"/>
                  </v:shape>
                </w:pict>
              </mc:Fallback>
            </mc:AlternateContent>
          </w:r>
        </w:p>
        <w:p w14:paraId="11A9B13C" w14:textId="77777777" w:rsidR="00DC730F" w:rsidRDefault="00DC730F" w:rsidP="00DC730F">
          <w:pPr>
            <w:jc w:val="center"/>
            <w:rPr>
              <w:rFonts w:cstheme="minorHAnsi"/>
              <w:b/>
              <w:color w:val="000000" w:themeColor="text1"/>
              <w:sz w:val="46"/>
              <w:szCs w:val="46"/>
            </w:rPr>
          </w:pPr>
          <w:r w:rsidRPr="004A5F67">
            <w:rPr>
              <w:rFonts w:cstheme="minorHAnsi"/>
              <w:b/>
              <w:color w:val="000000" w:themeColor="text1"/>
              <w:sz w:val="46"/>
              <w:szCs w:val="46"/>
            </w:rPr>
            <w:t>Data Warehousing &amp; Data Mining</w:t>
          </w:r>
        </w:p>
        <w:p w14:paraId="212D8F75" w14:textId="158BEEC2" w:rsidR="00DC730F" w:rsidRPr="004A5F67" w:rsidRDefault="00DC730F" w:rsidP="00DC730F">
          <w:pPr>
            <w:jc w:val="center"/>
            <w:rPr>
              <w:rFonts w:cstheme="minorHAnsi"/>
              <w:b/>
              <w:color w:val="000000" w:themeColor="text1"/>
              <w:sz w:val="46"/>
              <w:szCs w:val="46"/>
            </w:rPr>
          </w:pPr>
          <w:r>
            <w:rPr>
              <w:rFonts w:cstheme="minorHAnsi"/>
              <w:b/>
              <w:color w:val="000000" w:themeColor="text1"/>
              <w:sz w:val="46"/>
              <w:szCs w:val="46"/>
            </w:rPr>
            <w:t>Component 1</w:t>
          </w:r>
        </w:p>
        <w:p w14:paraId="36010ADD" w14:textId="25F47204" w:rsidR="00DC730F" w:rsidRPr="004866E9" w:rsidRDefault="004866E9" w:rsidP="004866E9">
          <w:pPr>
            <w:jc w:val="center"/>
            <w:rPr>
              <w:rFonts w:cstheme="minorHAnsi"/>
              <w:b/>
              <w:bCs/>
              <w:color w:val="000000" w:themeColor="text1"/>
              <w:sz w:val="30"/>
              <w:szCs w:val="30"/>
            </w:rPr>
          </w:pPr>
          <w:r w:rsidRPr="004866E9">
            <w:rPr>
              <w:rFonts w:cstheme="minorHAnsi"/>
              <w:b/>
              <w:bCs/>
              <w:color w:val="000000" w:themeColor="text1"/>
              <w:sz w:val="30"/>
              <w:szCs w:val="30"/>
            </w:rPr>
            <w:t>Task 1 &amp; 2</w:t>
          </w:r>
        </w:p>
        <w:p w14:paraId="610A7F60" w14:textId="77777777" w:rsidR="00DC730F" w:rsidRDefault="00DC730F" w:rsidP="00DC730F">
          <w:pPr>
            <w:rPr>
              <w:rFonts w:cstheme="minorHAnsi"/>
              <w:color w:val="000000" w:themeColor="text1"/>
              <w:sz w:val="24"/>
              <w:szCs w:val="24"/>
            </w:rPr>
          </w:pPr>
        </w:p>
        <w:p w14:paraId="6AC55D77" w14:textId="77777777" w:rsidR="00DC730F" w:rsidRPr="0020320E" w:rsidRDefault="00DC730F" w:rsidP="00DC730F">
          <w:pPr>
            <w:jc w:val="center"/>
            <w:rPr>
              <w:rFonts w:cstheme="minorHAnsi"/>
              <w:b/>
              <w:color w:val="000000" w:themeColor="text1"/>
              <w:sz w:val="26"/>
              <w:szCs w:val="24"/>
            </w:rPr>
          </w:pPr>
          <w:r>
            <w:rPr>
              <w:rFonts w:cstheme="minorHAnsi"/>
              <w:b/>
              <w:color w:val="000000" w:themeColor="text1"/>
              <w:sz w:val="26"/>
              <w:szCs w:val="24"/>
            </w:rPr>
            <w:t xml:space="preserve">Student Name: </w:t>
          </w:r>
          <w:r>
            <w:rPr>
              <w:rFonts w:cstheme="minorHAnsi"/>
              <w:b/>
              <w:color w:val="000000" w:themeColor="text1"/>
              <w:sz w:val="26"/>
              <w:szCs w:val="24"/>
            </w:rPr>
            <w:tab/>
            <w:t>Iram Naz</w:t>
          </w:r>
        </w:p>
        <w:p w14:paraId="309F8509" w14:textId="77777777" w:rsidR="00DC730F" w:rsidRPr="0020320E" w:rsidRDefault="00DC730F" w:rsidP="00DC730F">
          <w:pPr>
            <w:jc w:val="center"/>
            <w:rPr>
              <w:rFonts w:cstheme="minorHAnsi"/>
              <w:b/>
              <w:color w:val="000000" w:themeColor="text1"/>
              <w:sz w:val="26"/>
              <w:szCs w:val="24"/>
            </w:rPr>
          </w:pPr>
          <w:r w:rsidRPr="0020320E">
            <w:rPr>
              <w:rFonts w:cstheme="minorHAnsi"/>
              <w:b/>
              <w:color w:val="000000" w:themeColor="text1"/>
              <w:sz w:val="26"/>
              <w:szCs w:val="24"/>
            </w:rPr>
            <w:t>Student ID:</w:t>
          </w:r>
          <w:r>
            <w:rPr>
              <w:rFonts w:cstheme="minorHAnsi"/>
              <w:b/>
              <w:color w:val="000000" w:themeColor="text1"/>
              <w:sz w:val="26"/>
              <w:szCs w:val="24"/>
            </w:rPr>
            <w:t xml:space="preserve"> </w:t>
          </w:r>
          <w:r>
            <w:rPr>
              <w:rFonts w:cstheme="minorHAnsi"/>
              <w:b/>
              <w:color w:val="000000" w:themeColor="text1"/>
              <w:sz w:val="26"/>
              <w:szCs w:val="24"/>
            </w:rPr>
            <w:tab/>
          </w:r>
          <w:r>
            <w:rPr>
              <w:rFonts w:cstheme="minorHAnsi"/>
              <w:b/>
              <w:color w:val="000000" w:themeColor="text1"/>
              <w:sz w:val="26"/>
              <w:szCs w:val="24"/>
            </w:rPr>
            <w:tab/>
            <w:t>2</w:t>
          </w:r>
          <w:r w:rsidRPr="0020320E">
            <w:rPr>
              <w:rFonts w:cstheme="minorHAnsi"/>
              <w:b/>
              <w:color w:val="000000" w:themeColor="text1"/>
              <w:sz w:val="26"/>
              <w:szCs w:val="24"/>
            </w:rPr>
            <w:t>24</w:t>
          </w:r>
          <w:r>
            <w:rPr>
              <w:rFonts w:cstheme="minorHAnsi"/>
              <w:b/>
              <w:color w:val="000000" w:themeColor="text1"/>
              <w:sz w:val="26"/>
              <w:szCs w:val="24"/>
            </w:rPr>
            <w:t>5084</w:t>
          </w:r>
        </w:p>
        <w:p w14:paraId="72BF65D6" w14:textId="77777777" w:rsidR="00DC730F" w:rsidRDefault="00DC730F" w:rsidP="00DC730F">
          <w:pPr>
            <w:rPr>
              <w:rFonts w:cstheme="minorHAnsi"/>
              <w:color w:val="000000" w:themeColor="text1"/>
              <w:sz w:val="24"/>
              <w:szCs w:val="24"/>
            </w:rPr>
          </w:pPr>
        </w:p>
        <w:p w14:paraId="33B2AC18" w14:textId="77777777" w:rsidR="00DC730F" w:rsidRDefault="00DC730F" w:rsidP="00DC730F">
          <w:pPr>
            <w:jc w:val="center"/>
            <w:rPr>
              <w:rFonts w:cstheme="minorHAnsi"/>
              <w:color w:val="000000" w:themeColor="text1"/>
              <w:sz w:val="24"/>
              <w:szCs w:val="24"/>
            </w:rPr>
          </w:pPr>
        </w:p>
        <w:p w14:paraId="6880D72E" w14:textId="77777777" w:rsidR="00DC730F" w:rsidRDefault="00DC730F" w:rsidP="00DC730F">
          <w:pPr>
            <w:jc w:val="center"/>
            <w:rPr>
              <w:rFonts w:cstheme="minorHAnsi"/>
              <w:color w:val="000000" w:themeColor="text1"/>
              <w:sz w:val="24"/>
              <w:szCs w:val="24"/>
            </w:rPr>
          </w:pPr>
        </w:p>
        <w:p w14:paraId="31CBDDF9" w14:textId="77777777" w:rsidR="00DC730F" w:rsidRDefault="00DC730F" w:rsidP="00DC730F">
          <w:pPr>
            <w:jc w:val="center"/>
            <w:rPr>
              <w:rFonts w:cstheme="minorHAnsi"/>
              <w:color w:val="000000" w:themeColor="text1"/>
              <w:sz w:val="24"/>
              <w:szCs w:val="24"/>
            </w:rPr>
          </w:pPr>
        </w:p>
        <w:p w14:paraId="750F6043" w14:textId="77777777" w:rsidR="00DC730F" w:rsidRPr="007E1A04" w:rsidRDefault="00DC730F" w:rsidP="00DC730F">
          <w:pPr>
            <w:spacing w:after="0" w:line="240" w:lineRule="auto"/>
            <w:jc w:val="center"/>
            <w:rPr>
              <w:rFonts w:cstheme="minorHAnsi"/>
              <w:b/>
              <w:color w:val="002060"/>
              <w:sz w:val="34"/>
              <w:szCs w:val="24"/>
            </w:rPr>
          </w:pPr>
          <w:r w:rsidRPr="007E1A04">
            <w:rPr>
              <w:rFonts w:cstheme="minorHAnsi"/>
              <w:b/>
              <w:color w:val="002060"/>
              <w:sz w:val="34"/>
              <w:szCs w:val="24"/>
            </w:rPr>
            <w:t>Module Name: ACCA</w:t>
          </w:r>
          <w:r>
            <w:rPr>
              <w:rFonts w:cstheme="minorHAnsi"/>
              <w:b/>
              <w:color w:val="002060"/>
              <w:sz w:val="34"/>
              <w:szCs w:val="24"/>
            </w:rPr>
            <w:t>6026</w:t>
          </w:r>
        </w:p>
        <w:p w14:paraId="69ECDD21" w14:textId="77777777" w:rsidR="00DC730F" w:rsidRDefault="00DC730F" w:rsidP="00DC730F">
          <w:pPr>
            <w:spacing w:after="0" w:line="240" w:lineRule="auto"/>
            <w:jc w:val="center"/>
            <w:rPr>
              <w:rFonts w:cstheme="minorHAnsi"/>
              <w:b/>
              <w:color w:val="002060"/>
              <w:sz w:val="34"/>
              <w:szCs w:val="24"/>
            </w:rPr>
          </w:pPr>
          <w:r w:rsidRPr="007E1A04">
            <w:rPr>
              <w:rFonts w:cstheme="minorHAnsi"/>
              <w:b/>
              <w:color w:val="002060"/>
              <w:sz w:val="34"/>
              <w:szCs w:val="24"/>
            </w:rPr>
            <w:t xml:space="preserve">Lecturer’s Name:  </w:t>
          </w:r>
          <w:r w:rsidRPr="3522EE0F">
            <w:rPr>
              <w:b/>
              <w:bCs/>
            </w:rPr>
            <w:t xml:space="preserve">Dr </w:t>
          </w:r>
          <w:proofErr w:type="spellStart"/>
          <w:r w:rsidRPr="3522EE0F">
            <w:rPr>
              <w:b/>
              <w:bCs/>
            </w:rPr>
            <w:t>Mobolanle</w:t>
          </w:r>
          <w:proofErr w:type="spellEnd"/>
          <w:r w:rsidRPr="3522EE0F">
            <w:rPr>
              <w:b/>
              <w:bCs/>
            </w:rPr>
            <w:t xml:space="preserve"> Bello</w:t>
          </w:r>
          <w:r>
            <w:rPr>
              <w:rFonts w:cstheme="minorHAnsi"/>
              <w:b/>
              <w:color w:val="002060"/>
              <w:sz w:val="34"/>
              <w:szCs w:val="24"/>
            </w:rPr>
            <w:t xml:space="preserve"> </w:t>
          </w:r>
        </w:p>
        <w:p w14:paraId="3EEC1F51" w14:textId="77777777" w:rsidR="00DC730F" w:rsidRDefault="00DC730F" w:rsidP="00DC730F">
          <w:pPr>
            <w:jc w:val="both"/>
            <w:rPr>
              <w:rFonts w:ascii="Times New Roman" w:hAnsi="Times New Roman" w:cs="Times New Roman"/>
              <w:sz w:val="24"/>
              <w:szCs w:val="24"/>
            </w:rPr>
          </w:pPr>
        </w:p>
        <w:p w14:paraId="037A4896" w14:textId="77777777" w:rsidR="00DC730F" w:rsidRDefault="00DC730F" w:rsidP="00DC730F">
          <w:pPr>
            <w:jc w:val="both"/>
            <w:rPr>
              <w:rFonts w:ascii="Times New Roman" w:hAnsi="Times New Roman" w:cs="Times New Roman"/>
              <w:sz w:val="24"/>
              <w:szCs w:val="24"/>
            </w:rPr>
          </w:pPr>
        </w:p>
        <w:p w14:paraId="053F5406" w14:textId="77777777" w:rsidR="00DC730F" w:rsidRPr="00DE5165" w:rsidRDefault="00DC730F" w:rsidP="00DC730F">
          <w:pPr>
            <w:pStyle w:val="NormalWeb"/>
            <w:jc w:val="center"/>
            <w:rPr>
              <w:b/>
              <w:bCs/>
              <w:sz w:val="32"/>
              <w:szCs w:val="32"/>
            </w:rPr>
          </w:pPr>
          <w:r w:rsidRPr="00DE5165">
            <w:rPr>
              <w:b/>
              <w:bCs/>
              <w:sz w:val="32"/>
              <w:szCs w:val="32"/>
            </w:rPr>
            <w:t xml:space="preserve">Submission Date: </w:t>
          </w:r>
          <w:r>
            <w:rPr>
              <w:b/>
              <w:bCs/>
              <w:sz w:val="32"/>
              <w:szCs w:val="32"/>
            </w:rPr>
            <w:t>7</w:t>
          </w:r>
          <w:r w:rsidRPr="00DE5165">
            <w:rPr>
              <w:b/>
              <w:bCs/>
              <w:sz w:val="32"/>
              <w:szCs w:val="32"/>
            </w:rPr>
            <w:t xml:space="preserve"> November 202</w:t>
          </w:r>
          <w:r>
            <w:rPr>
              <w:b/>
              <w:bCs/>
              <w:sz w:val="32"/>
              <w:szCs w:val="32"/>
            </w:rPr>
            <w:t>5</w:t>
          </w:r>
        </w:p>
        <w:p w14:paraId="09266BF2" w14:textId="69872020" w:rsidR="00AE63F9" w:rsidRDefault="00AE63F9" w:rsidP="00DC730F">
          <w:pPr>
            <w:pStyle w:val="NoSpacing"/>
            <w:spacing w:before="1540" w:after="240"/>
            <w:jc w:val="center"/>
            <w:rPr>
              <w:rFonts w:eastAsia="Times New Roman" w:cstheme="minorHAnsi"/>
              <w:b/>
              <w:bCs/>
              <w:color w:val="0F1115"/>
              <w:kern w:val="36"/>
              <w:sz w:val="24"/>
              <w:szCs w:val="24"/>
            </w:rPr>
          </w:pPr>
        </w:p>
        <w:p w14:paraId="2207C575" w14:textId="77777777" w:rsidR="00AE63F9" w:rsidRDefault="00AE63F9">
          <w:pPr>
            <w:rPr>
              <w:rFonts w:eastAsia="Times New Roman" w:cstheme="minorHAnsi"/>
              <w:b/>
              <w:bCs/>
              <w:color w:val="0F1115"/>
              <w:kern w:val="36"/>
              <w:sz w:val="24"/>
              <w:szCs w:val="24"/>
            </w:rPr>
          </w:pPr>
        </w:p>
        <w:p w14:paraId="459DBC5F" w14:textId="77777777" w:rsidR="00AE63F9" w:rsidRDefault="00000000">
          <w:pPr>
            <w:rPr>
              <w:rFonts w:eastAsia="Times New Roman" w:cstheme="minorHAnsi"/>
              <w:b/>
              <w:bCs/>
              <w:color w:val="0F1115"/>
              <w:kern w:val="36"/>
              <w:sz w:val="24"/>
              <w:szCs w:val="24"/>
            </w:rPr>
          </w:pPr>
        </w:p>
      </w:sdtContent>
    </w:sdt>
    <w:sdt>
      <w:sdtPr>
        <w:rPr>
          <w:rFonts w:asciiTheme="minorHAnsi" w:eastAsiaTheme="minorHAnsi" w:hAnsiTheme="minorHAnsi" w:cstheme="minorHAnsi"/>
          <w:color w:val="auto"/>
          <w:sz w:val="24"/>
          <w:szCs w:val="24"/>
        </w:rPr>
        <w:id w:val="-1292433395"/>
        <w:docPartObj>
          <w:docPartGallery w:val="Table of Contents"/>
          <w:docPartUnique/>
        </w:docPartObj>
      </w:sdtPr>
      <w:sdtEndPr>
        <w:rPr>
          <w:b/>
          <w:bCs/>
        </w:rPr>
      </w:sdtEndPr>
      <w:sdtContent>
        <w:p w14:paraId="4F505623" w14:textId="77777777" w:rsidR="00AE63F9" w:rsidRDefault="00000000">
          <w:pPr>
            <w:pStyle w:val="TOCHeading1"/>
            <w:spacing w:line="360" w:lineRule="auto"/>
            <w:rPr>
              <w:rFonts w:asciiTheme="minorHAnsi" w:hAnsiTheme="minorHAnsi" w:cstheme="minorHAnsi"/>
              <w:sz w:val="24"/>
              <w:szCs w:val="24"/>
            </w:rPr>
          </w:pPr>
          <w:r>
            <w:rPr>
              <w:rFonts w:asciiTheme="minorHAnsi" w:hAnsiTheme="minorHAnsi" w:cstheme="minorHAnsi"/>
              <w:sz w:val="24"/>
              <w:szCs w:val="24"/>
            </w:rPr>
            <w:t>Table of Contents</w:t>
          </w:r>
        </w:p>
        <w:p w14:paraId="58055D72" w14:textId="77777777" w:rsidR="00AE63F9" w:rsidRDefault="00000000">
          <w:pPr>
            <w:pStyle w:val="TOC1"/>
            <w:tabs>
              <w:tab w:val="right" w:leader="dot" w:pos="9350"/>
            </w:tabs>
            <w:rPr>
              <w:rFonts w:eastAsiaTheme="minorEastAsia"/>
            </w:rPr>
          </w:pPr>
          <w:r>
            <w:rPr>
              <w:rFonts w:cstheme="minorHAnsi"/>
              <w:b/>
              <w:bCs/>
              <w:sz w:val="24"/>
              <w:szCs w:val="24"/>
            </w:rPr>
            <w:fldChar w:fldCharType="begin"/>
          </w:r>
          <w:r>
            <w:rPr>
              <w:rFonts w:cstheme="minorHAnsi"/>
              <w:b/>
              <w:bCs/>
              <w:sz w:val="24"/>
              <w:szCs w:val="24"/>
            </w:rPr>
            <w:instrText xml:space="preserve"> TOC \o "1-3" \h \z \u </w:instrText>
          </w:r>
          <w:r>
            <w:rPr>
              <w:rFonts w:cstheme="minorHAnsi"/>
              <w:b/>
              <w:bCs/>
              <w:sz w:val="24"/>
              <w:szCs w:val="24"/>
            </w:rPr>
            <w:fldChar w:fldCharType="separate"/>
          </w:r>
          <w:hyperlink w:anchor="_Toc213368052" w:history="1">
            <w:r w:rsidR="00AE63F9">
              <w:rPr>
                <w:rStyle w:val="Hyperlink"/>
                <w:rFonts w:cstheme="minorHAnsi"/>
              </w:rPr>
              <w:t>TASK 1 — Data Warehousing Concepts and Benefits</w:t>
            </w:r>
            <w:r w:rsidR="00AE63F9">
              <w:tab/>
            </w:r>
            <w:r w:rsidR="00AE63F9">
              <w:fldChar w:fldCharType="begin"/>
            </w:r>
            <w:r w:rsidR="00AE63F9">
              <w:instrText xml:space="preserve"> PAGEREF _Toc213368052 \h </w:instrText>
            </w:r>
            <w:r w:rsidR="00AE63F9">
              <w:fldChar w:fldCharType="separate"/>
            </w:r>
            <w:r w:rsidR="00AE63F9">
              <w:t>3</w:t>
            </w:r>
            <w:r w:rsidR="00AE63F9">
              <w:fldChar w:fldCharType="end"/>
            </w:r>
          </w:hyperlink>
        </w:p>
        <w:p w14:paraId="60DECB5C" w14:textId="77777777" w:rsidR="00AE63F9" w:rsidRDefault="00AE63F9">
          <w:pPr>
            <w:pStyle w:val="TOC2"/>
            <w:tabs>
              <w:tab w:val="right" w:leader="dot" w:pos="9350"/>
            </w:tabs>
            <w:rPr>
              <w:rFonts w:eastAsiaTheme="minorEastAsia"/>
            </w:rPr>
          </w:pPr>
          <w:hyperlink w:anchor="_Toc213368053" w:history="1">
            <w:r>
              <w:rPr>
                <w:rStyle w:val="Hyperlink"/>
                <w:rFonts w:cstheme="minorHAnsi"/>
              </w:rPr>
              <w:t>1. Introduction</w:t>
            </w:r>
            <w:r>
              <w:tab/>
            </w:r>
            <w:r>
              <w:fldChar w:fldCharType="begin"/>
            </w:r>
            <w:r>
              <w:instrText xml:space="preserve"> PAGEREF _Toc213368053 \h </w:instrText>
            </w:r>
            <w:r>
              <w:fldChar w:fldCharType="separate"/>
            </w:r>
            <w:r>
              <w:t>3</w:t>
            </w:r>
            <w:r>
              <w:fldChar w:fldCharType="end"/>
            </w:r>
          </w:hyperlink>
        </w:p>
        <w:p w14:paraId="5E2C664E" w14:textId="77777777" w:rsidR="00AE63F9" w:rsidRDefault="00AE63F9">
          <w:pPr>
            <w:pStyle w:val="TOC2"/>
            <w:tabs>
              <w:tab w:val="right" w:leader="dot" w:pos="9350"/>
            </w:tabs>
            <w:rPr>
              <w:rFonts w:eastAsiaTheme="minorEastAsia"/>
            </w:rPr>
          </w:pPr>
          <w:hyperlink w:anchor="_Toc213368054" w:history="1">
            <w:r>
              <w:rPr>
                <w:rStyle w:val="Hyperlink"/>
                <w:rFonts w:cstheme="minorHAnsi"/>
              </w:rPr>
              <w:t>2. OLTP vs Data Warehouse</w:t>
            </w:r>
            <w:r>
              <w:tab/>
            </w:r>
            <w:r>
              <w:fldChar w:fldCharType="begin"/>
            </w:r>
            <w:r>
              <w:instrText xml:space="preserve"> PAGEREF _Toc213368054 \h </w:instrText>
            </w:r>
            <w:r>
              <w:fldChar w:fldCharType="separate"/>
            </w:r>
            <w:r>
              <w:t>3</w:t>
            </w:r>
            <w:r>
              <w:fldChar w:fldCharType="end"/>
            </w:r>
          </w:hyperlink>
        </w:p>
        <w:p w14:paraId="685DAF07" w14:textId="77777777" w:rsidR="00AE63F9" w:rsidRDefault="00AE63F9">
          <w:pPr>
            <w:pStyle w:val="TOC2"/>
            <w:tabs>
              <w:tab w:val="right" w:leader="dot" w:pos="9350"/>
            </w:tabs>
            <w:rPr>
              <w:rFonts w:eastAsiaTheme="minorEastAsia"/>
            </w:rPr>
          </w:pPr>
          <w:hyperlink w:anchor="_Toc213368055" w:history="1">
            <w:r>
              <w:rPr>
                <w:rStyle w:val="Hyperlink"/>
                <w:rFonts w:cstheme="minorHAnsi"/>
              </w:rPr>
              <w:t>3. Data Warehouse Architecture and ETL</w:t>
            </w:r>
            <w:r>
              <w:tab/>
            </w:r>
            <w:r>
              <w:fldChar w:fldCharType="begin"/>
            </w:r>
            <w:r>
              <w:instrText xml:space="preserve"> PAGEREF _Toc213368055 \h </w:instrText>
            </w:r>
            <w:r>
              <w:fldChar w:fldCharType="separate"/>
            </w:r>
            <w:r>
              <w:t>5</w:t>
            </w:r>
            <w:r>
              <w:fldChar w:fldCharType="end"/>
            </w:r>
          </w:hyperlink>
        </w:p>
        <w:p w14:paraId="6D108093" w14:textId="77777777" w:rsidR="00AE63F9" w:rsidRDefault="00AE63F9">
          <w:pPr>
            <w:pStyle w:val="TOC3"/>
            <w:tabs>
              <w:tab w:val="right" w:leader="dot" w:pos="9350"/>
            </w:tabs>
            <w:rPr>
              <w:rFonts w:eastAsiaTheme="minorEastAsia"/>
            </w:rPr>
          </w:pPr>
          <w:hyperlink w:anchor="_Toc213368056" w:history="1">
            <w:r>
              <w:rPr>
                <w:rStyle w:val="Hyperlink"/>
                <w:rFonts w:cstheme="minorHAnsi"/>
                <w:b/>
              </w:rPr>
              <w:t>1.3 Data Marts for Targeted Management Decisions</w:t>
            </w:r>
            <w:r>
              <w:tab/>
            </w:r>
            <w:r>
              <w:fldChar w:fldCharType="begin"/>
            </w:r>
            <w:r>
              <w:instrText xml:space="preserve"> PAGEREF _Toc213368056 \h </w:instrText>
            </w:r>
            <w:r>
              <w:fldChar w:fldCharType="separate"/>
            </w:r>
            <w:r>
              <w:t>9</w:t>
            </w:r>
            <w:r>
              <w:fldChar w:fldCharType="end"/>
            </w:r>
          </w:hyperlink>
        </w:p>
        <w:p w14:paraId="2D2169DC" w14:textId="77777777" w:rsidR="00AE63F9" w:rsidRDefault="00AE63F9">
          <w:pPr>
            <w:pStyle w:val="TOC3"/>
            <w:tabs>
              <w:tab w:val="right" w:leader="dot" w:pos="9350"/>
            </w:tabs>
            <w:rPr>
              <w:rFonts w:eastAsiaTheme="minorEastAsia"/>
            </w:rPr>
          </w:pPr>
          <w:hyperlink w:anchor="_Toc213368057" w:history="1">
            <w:r>
              <w:rPr>
                <w:rStyle w:val="Hyperlink"/>
                <w:rFonts w:cstheme="minorHAnsi"/>
                <w:b/>
              </w:rPr>
              <w:t>1.4 Normalised vs. Dimensional Structures: A Schema for Analysis</w:t>
            </w:r>
            <w:r>
              <w:tab/>
            </w:r>
            <w:r>
              <w:fldChar w:fldCharType="begin"/>
            </w:r>
            <w:r>
              <w:instrText xml:space="preserve"> PAGEREF _Toc213368057 \h </w:instrText>
            </w:r>
            <w:r>
              <w:fldChar w:fldCharType="separate"/>
            </w:r>
            <w:r>
              <w:t>12</w:t>
            </w:r>
            <w:r>
              <w:fldChar w:fldCharType="end"/>
            </w:r>
          </w:hyperlink>
        </w:p>
        <w:p w14:paraId="75E6EA78" w14:textId="77777777" w:rsidR="00AE63F9" w:rsidRDefault="00AE63F9">
          <w:pPr>
            <w:pStyle w:val="TOC3"/>
            <w:tabs>
              <w:tab w:val="right" w:leader="dot" w:pos="9350"/>
            </w:tabs>
            <w:rPr>
              <w:rFonts w:eastAsiaTheme="minorEastAsia"/>
            </w:rPr>
          </w:pPr>
          <w:hyperlink w:anchor="_Toc213368058" w:history="1">
            <w:r>
              <w:rPr>
                <w:rStyle w:val="Hyperlink"/>
                <w:rFonts w:cstheme="minorHAnsi"/>
              </w:rPr>
              <w:t>Conclusion</w:t>
            </w:r>
            <w:r>
              <w:tab/>
            </w:r>
            <w:r>
              <w:fldChar w:fldCharType="begin"/>
            </w:r>
            <w:r>
              <w:instrText xml:space="preserve"> PAGEREF _Toc213368058 \h </w:instrText>
            </w:r>
            <w:r>
              <w:fldChar w:fldCharType="separate"/>
            </w:r>
            <w:r>
              <w:t>14</w:t>
            </w:r>
            <w:r>
              <w:fldChar w:fldCharType="end"/>
            </w:r>
          </w:hyperlink>
        </w:p>
        <w:p w14:paraId="36BDFDB9" w14:textId="77777777" w:rsidR="00AE63F9" w:rsidRDefault="00AE63F9">
          <w:pPr>
            <w:pStyle w:val="TOC3"/>
            <w:tabs>
              <w:tab w:val="right" w:leader="dot" w:pos="9350"/>
            </w:tabs>
            <w:rPr>
              <w:rFonts w:eastAsiaTheme="minorEastAsia"/>
            </w:rPr>
          </w:pPr>
          <w:hyperlink w:anchor="_Toc213368059" w:history="1">
            <w:r>
              <w:rPr>
                <w:rStyle w:val="Hyperlink"/>
                <w:rFonts w:cstheme="minorHAnsi"/>
              </w:rPr>
              <w:t>References</w:t>
            </w:r>
            <w:r>
              <w:tab/>
            </w:r>
            <w:r>
              <w:fldChar w:fldCharType="begin"/>
            </w:r>
            <w:r>
              <w:instrText xml:space="preserve"> PAGEREF _Toc213368059 \h </w:instrText>
            </w:r>
            <w:r>
              <w:fldChar w:fldCharType="separate"/>
            </w:r>
            <w:r>
              <w:t>15</w:t>
            </w:r>
            <w:r>
              <w:fldChar w:fldCharType="end"/>
            </w:r>
          </w:hyperlink>
        </w:p>
        <w:p w14:paraId="31BB6D10" w14:textId="77777777" w:rsidR="00AE63F9" w:rsidRDefault="00AE63F9">
          <w:pPr>
            <w:pStyle w:val="TOC2"/>
            <w:tabs>
              <w:tab w:val="right" w:leader="dot" w:pos="9350"/>
            </w:tabs>
            <w:rPr>
              <w:rFonts w:eastAsiaTheme="minorEastAsia"/>
            </w:rPr>
          </w:pPr>
          <w:hyperlink w:anchor="_Toc213368060" w:history="1">
            <w:r>
              <w:rPr>
                <w:rStyle w:val="Hyperlink"/>
                <w:rFonts w:eastAsia="Times New Roman" w:cstheme="minorHAnsi"/>
              </w:rPr>
              <w:t>4. Executive Data Marts</w:t>
            </w:r>
            <w:r>
              <w:tab/>
            </w:r>
            <w:r>
              <w:fldChar w:fldCharType="begin"/>
            </w:r>
            <w:r>
              <w:instrText xml:space="preserve"> PAGEREF _Toc213368060 \h </w:instrText>
            </w:r>
            <w:r>
              <w:fldChar w:fldCharType="separate"/>
            </w:r>
            <w:r>
              <w:t>19</w:t>
            </w:r>
            <w:r>
              <w:fldChar w:fldCharType="end"/>
            </w:r>
          </w:hyperlink>
        </w:p>
        <w:p w14:paraId="7E53C3E5" w14:textId="77777777" w:rsidR="00AE63F9" w:rsidRDefault="00AE63F9">
          <w:pPr>
            <w:pStyle w:val="TOC2"/>
            <w:tabs>
              <w:tab w:val="right" w:leader="dot" w:pos="9350"/>
            </w:tabs>
            <w:rPr>
              <w:rFonts w:eastAsiaTheme="minorEastAsia"/>
            </w:rPr>
          </w:pPr>
          <w:hyperlink w:anchor="_Toc213368061" w:history="1">
            <w:r>
              <w:rPr>
                <w:rStyle w:val="Hyperlink"/>
                <w:rFonts w:cstheme="minorHAnsi"/>
              </w:rPr>
              <w:t>5. Normalised vs Dimensional Modelling</w:t>
            </w:r>
            <w:r>
              <w:tab/>
            </w:r>
            <w:r>
              <w:fldChar w:fldCharType="begin"/>
            </w:r>
            <w:r>
              <w:instrText xml:space="preserve"> PAGEREF _Toc213368061 \h </w:instrText>
            </w:r>
            <w:r>
              <w:fldChar w:fldCharType="separate"/>
            </w:r>
            <w:r>
              <w:t>20</w:t>
            </w:r>
            <w:r>
              <w:fldChar w:fldCharType="end"/>
            </w:r>
          </w:hyperlink>
        </w:p>
        <w:p w14:paraId="6E8F1429" w14:textId="77777777" w:rsidR="00AE63F9" w:rsidRDefault="00AE63F9">
          <w:pPr>
            <w:pStyle w:val="TOC2"/>
            <w:tabs>
              <w:tab w:val="right" w:leader="dot" w:pos="9350"/>
            </w:tabs>
            <w:rPr>
              <w:rFonts w:eastAsiaTheme="minorEastAsia"/>
            </w:rPr>
          </w:pPr>
          <w:hyperlink w:anchor="_Toc213368062" w:history="1">
            <w:r>
              <w:rPr>
                <w:rStyle w:val="Hyperlink"/>
                <w:rFonts w:cstheme="minorHAnsi"/>
              </w:rPr>
              <w:t>Conclusion</w:t>
            </w:r>
            <w:r>
              <w:tab/>
            </w:r>
            <w:r>
              <w:fldChar w:fldCharType="begin"/>
            </w:r>
            <w:r>
              <w:instrText xml:space="preserve"> PAGEREF _Toc213368062 \h </w:instrText>
            </w:r>
            <w:r>
              <w:fldChar w:fldCharType="separate"/>
            </w:r>
            <w:r>
              <w:t>21</w:t>
            </w:r>
            <w:r>
              <w:fldChar w:fldCharType="end"/>
            </w:r>
          </w:hyperlink>
        </w:p>
        <w:p w14:paraId="02055F5C" w14:textId="77777777" w:rsidR="00AE63F9" w:rsidRDefault="00AE63F9">
          <w:pPr>
            <w:pStyle w:val="TOC2"/>
            <w:tabs>
              <w:tab w:val="right" w:leader="dot" w:pos="9350"/>
            </w:tabs>
            <w:rPr>
              <w:rFonts w:eastAsiaTheme="minorEastAsia"/>
            </w:rPr>
          </w:pPr>
          <w:hyperlink w:anchor="_Toc213368063" w:history="1">
            <w:r>
              <w:rPr>
                <w:rStyle w:val="Hyperlink"/>
                <w:rFonts w:cstheme="minorHAnsi"/>
              </w:rPr>
              <w:t>Reference</w:t>
            </w:r>
            <w:r>
              <w:tab/>
            </w:r>
            <w:r>
              <w:fldChar w:fldCharType="begin"/>
            </w:r>
            <w:r>
              <w:instrText xml:space="preserve"> PAGEREF _Toc213368063 \h </w:instrText>
            </w:r>
            <w:r>
              <w:fldChar w:fldCharType="separate"/>
            </w:r>
            <w:r>
              <w:t>21</w:t>
            </w:r>
            <w:r>
              <w:fldChar w:fldCharType="end"/>
            </w:r>
          </w:hyperlink>
        </w:p>
        <w:p w14:paraId="232806A5" w14:textId="77777777" w:rsidR="00AE63F9" w:rsidRDefault="00000000">
          <w:pPr>
            <w:spacing w:line="360" w:lineRule="auto"/>
            <w:rPr>
              <w:rFonts w:cstheme="minorHAnsi"/>
              <w:sz w:val="24"/>
              <w:szCs w:val="24"/>
            </w:rPr>
          </w:pPr>
          <w:r>
            <w:rPr>
              <w:rFonts w:cstheme="minorHAnsi"/>
              <w:b/>
              <w:bCs/>
              <w:sz w:val="24"/>
              <w:szCs w:val="24"/>
            </w:rPr>
            <w:fldChar w:fldCharType="end"/>
          </w:r>
        </w:p>
      </w:sdtContent>
    </w:sdt>
    <w:p w14:paraId="5193A097" w14:textId="77777777" w:rsidR="00AE63F9" w:rsidRDefault="00AE63F9">
      <w:pPr>
        <w:shd w:val="clear" w:color="auto" w:fill="FFFFFF"/>
        <w:spacing w:before="480" w:after="240" w:line="360" w:lineRule="auto"/>
        <w:outlineLvl w:val="0"/>
        <w:rPr>
          <w:rFonts w:eastAsia="Times New Roman" w:cstheme="minorHAnsi"/>
          <w:b/>
          <w:bCs/>
          <w:color w:val="0F1115"/>
          <w:kern w:val="36"/>
          <w:sz w:val="24"/>
          <w:szCs w:val="24"/>
        </w:rPr>
      </w:pPr>
    </w:p>
    <w:sdt>
      <w:sdtPr>
        <w:rPr>
          <w:rFonts w:asciiTheme="minorHAnsi" w:eastAsiaTheme="minorHAnsi" w:hAnsiTheme="minorHAnsi" w:cstheme="minorBidi"/>
          <w:color w:val="auto"/>
          <w:sz w:val="22"/>
          <w:szCs w:val="22"/>
        </w:rPr>
        <w:id w:val="-2102942075"/>
        <w:docPartObj>
          <w:docPartGallery w:val="Table of Contents"/>
          <w:docPartUnique/>
        </w:docPartObj>
      </w:sdtPr>
      <w:sdtEndPr>
        <w:rPr>
          <w:b/>
          <w:bCs/>
          <w:noProof/>
        </w:rPr>
      </w:sdtEndPr>
      <w:sdtContent>
        <w:p w14:paraId="6E7A1E1C" w14:textId="77777777" w:rsidR="00124B02" w:rsidRDefault="00124B02" w:rsidP="00124B02">
          <w:pPr>
            <w:pStyle w:val="TOCHeading"/>
          </w:pPr>
          <w:r>
            <w:t>Contents</w:t>
          </w:r>
        </w:p>
        <w:p w14:paraId="5DE2044B" w14:textId="77777777" w:rsidR="00124B02" w:rsidRDefault="00124B02" w:rsidP="00124B02">
          <w:pPr>
            <w:pStyle w:val="TOC3"/>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213282799" w:history="1">
            <w:r w:rsidRPr="00DE2163">
              <w:rPr>
                <w:rStyle w:val="Hyperlink"/>
                <w:rFonts w:ascii="Times New Roman" w:eastAsia="Times New Roman" w:hAnsi="Times New Roman" w:cs="Times New Roman"/>
                <w:b/>
                <w:bCs/>
                <w:noProof/>
              </w:rPr>
              <w:t>Task 2: Star Schema Design and Development for Rags and Richie's</w:t>
            </w:r>
            <w:r>
              <w:rPr>
                <w:noProof/>
                <w:webHidden/>
              </w:rPr>
              <w:tab/>
            </w:r>
            <w:r>
              <w:rPr>
                <w:noProof/>
                <w:webHidden/>
              </w:rPr>
              <w:fldChar w:fldCharType="begin"/>
            </w:r>
            <w:r>
              <w:rPr>
                <w:noProof/>
                <w:webHidden/>
              </w:rPr>
              <w:instrText xml:space="preserve"> PAGEREF _Toc213282799 \h </w:instrText>
            </w:r>
            <w:r>
              <w:rPr>
                <w:noProof/>
                <w:webHidden/>
              </w:rPr>
            </w:r>
            <w:r>
              <w:rPr>
                <w:noProof/>
                <w:webHidden/>
              </w:rPr>
              <w:fldChar w:fldCharType="separate"/>
            </w:r>
            <w:r>
              <w:rPr>
                <w:noProof/>
                <w:webHidden/>
              </w:rPr>
              <w:t>2</w:t>
            </w:r>
            <w:r>
              <w:rPr>
                <w:noProof/>
                <w:webHidden/>
              </w:rPr>
              <w:fldChar w:fldCharType="end"/>
            </w:r>
          </w:hyperlink>
        </w:p>
        <w:p w14:paraId="42CB8F48" w14:textId="77777777" w:rsidR="00124B02" w:rsidRDefault="00124B02" w:rsidP="00124B02">
          <w:pPr>
            <w:pStyle w:val="TOC3"/>
            <w:tabs>
              <w:tab w:val="right" w:leader="dot" w:pos="9350"/>
            </w:tabs>
            <w:rPr>
              <w:noProof/>
            </w:rPr>
          </w:pPr>
          <w:hyperlink w:anchor="_Toc213282800" w:history="1">
            <w:r w:rsidRPr="00DE2163">
              <w:rPr>
                <w:rStyle w:val="Hyperlink"/>
                <w:rFonts w:ascii="Times New Roman" w:eastAsia="Times New Roman" w:hAnsi="Times New Roman" w:cs="Times New Roman"/>
                <w:b/>
                <w:bCs/>
                <w:noProof/>
              </w:rPr>
              <w:t>Data Sources and Transformations</w:t>
            </w:r>
            <w:r>
              <w:rPr>
                <w:noProof/>
                <w:webHidden/>
              </w:rPr>
              <w:tab/>
            </w:r>
            <w:r>
              <w:rPr>
                <w:noProof/>
                <w:webHidden/>
              </w:rPr>
              <w:fldChar w:fldCharType="begin"/>
            </w:r>
            <w:r>
              <w:rPr>
                <w:noProof/>
                <w:webHidden/>
              </w:rPr>
              <w:instrText xml:space="preserve"> PAGEREF _Toc213282800 \h </w:instrText>
            </w:r>
            <w:r>
              <w:rPr>
                <w:noProof/>
                <w:webHidden/>
              </w:rPr>
            </w:r>
            <w:r>
              <w:rPr>
                <w:noProof/>
                <w:webHidden/>
              </w:rPr>
              <w:fldChar w:fldCharType="separate"/>
            </w:r>
            <w:r>
              <w:rPr>
                <w:noProof/>
                <w:webHidden/>
              </w:rPr>
              <w:t>12</w:t>
            </w:r>
            <w:r>
              <w:rPr>
                <w:noProof/>
                <w:webHidden/>
              </w:rPr>
              <w:fldChar w:fldCharType="end"/>
            </w:r>
          </w:hyperlink>
        </w:p>
        <w:p w14:paraId="1644956D" w14:textId="77777777" w:rsidR="00124B02" w:rsidRDefault="00124B02" w:rsidP="00124B02">
          <w:r>
            <w:rPr>
              <w:b/>
              <w:bCs/>
              <w:noProof/>
            </w:rPr>
            <w:fldChar w:fldCharType="end"/>
          </w:r>
        </w:p>
      </w:sdtContent>
    </w:sdt>
    <w:p w14:paraId="2A1C2AB1" w14:textId="77777777" w:rsidR="00124B02" w:rsidRPr="004C0D4B" w:rsidRDefault="00124B02" w:rsidP="00124B02">
      <w:pPr>
        <w:shd w:val="clear" w:color="auto" w:fill="FFFFFF"/>
        <w:spacing w:before="480" w:after="240" w:line="360" w:lineRule="auto"/>
        <w:outlineLvl w:val="2"/>
        <w:rPr>
          <w:rFonts w:ascii="Times New Roman" w:eastAsia="Times New Roman" w:hAnsi="Times New Roman" w:cs="Times New Roman"/>
          <w:b/>
          <w:bCs/>
          <w:color w:val="0F1115"/>
          <w:sz w:val="24"/>
          <w:szCs w:val="24"/>
        </w:rPr>
      </w:pPr>
      <w:bookmarkStart w:id="0" w:name="_Toc213282799"/>
      <w:r w:rsidRPr="005A666C">
        <w:rPr>
          <w:rFonts w:ascii="Times New Roman" w:eastAsia="Times New Roman" w:hAnsi="Times New Roman" w:cs="Times New Roman"/>
          <w:b/>
          <w:bCs/>
          <w:color w:val="0F1115"/>
          <w:sz w:val="24"/>
          <w:szCs w:val="24"/>
        </w:rPr>
        <w:t>Task 2: Star Schema Design and Development for Rags and Richie's</w:t>
      </w:r>
      <w:bookmarkEnd w:id="0"/>
    </w:p>
    <w:p w14:paraId="159E9CBF" w14:textId="77777777" w:rsidR="00124B02" w:rsidRPr="005A666C" w:rsidRDefault="00124B02" w:rsidP="00124B02">
      <w:pPr>
        <w:pStyle w:val="Heading1"/>
      </w:pPr>
      <w:r w:rsidRPr="004C0D4B">
        <w:t xml:space="preserve">1. Introduction </w:t>
      </w:r>
    </w:p>
    <w:p w14:paraId="00F01A11" w14:textId="77777777" w:rsidR="00124B02" w:rsidRPr="005A666C" w:rsidRDefault="00124B02" w:rsidP="00124B02">
      <w:pPr>
        <w:spacing w:line="360" w:lineRule="auto"/>
        <w:rPr>
          <w:rFonts w:ascii="Times New Roman" w:eastAsia="Times New Roman" w:hAnsi="Times New Roman" w:cs="Times New Roman"/>
          <w:sz w:val="24"/>
          <w:szCs w:val="24"/>
        </w:rPr>
      </w:pPr>
      <w:r w:rsidRPr="004C0D4B">
        <w:rPr>
          <w:rFonts w:ascii="Times New Roman" w:eastAsia="Times New Roman" w:hAnsi="Times New Roman" w:cs="Times New Roman"/>
          <w:sz w:val="24"/>
          <w:szCs w:val="24"/>
        </w:rPr>
        <w:br/>
      </w:r>
      <w:r w:rsidRPr="005A666C">
        <w:rPr>
          <w:rFonts w:ascii="Times New Roman" w:eastAsia="Times New Roman" w:hAnsi="Times New Roman" w:cs="Times New Roman"/>
          <w:sz w:val="24"/>
          <w:szCs w:val="24"/>
        </w:rPr>
        <w:t xml:space="preserve">Rags and Richie's Data Warehouse is engineered to amalgamate various data sources, facilitating strategic analysis to propel corporate success. The suggested star schema, fundamental to data warehousing, categorizes data into fact and dimension tables, facilitating intricate queries and enabling scalable analytics. The schema integrates sales, customer, promotion, product, and store </w:t>
      </w:r>
      <w:r w:rsidRPr="005A666C">
        <w:rPr>
          <w:rFonts w:ascii="Times New Roman" w:eastAsia="Times New Roman" w:hAnsi="Times New Roman" w:cs="Times New Roman"/>
          <w:sz w:val="24"/>
          <w:szCs w:val="24"/>
        </w:rPr>
        <w:lastRenderedPageBreak/>
        <w:t xml:space="preserve">data, establishing a cohesive perspective that enhances understanding of marketing campaigns and supply chain effectiveness. This framework streamlines data linkages, improves query efficiency, and enables stakeholders to make educated, data-driven decisions. The Marketing Data Mart, featuring dimensions such as Customer and Promotion, and the Supply Chain Data Mart, encompassing Product and Store dimensions, both utilize a common </w:t>
      </w:r>
      <w:proofErr w:type="spellStart"/>
      <w:r w:rsidRPr="005A666C">
        <w:rPr>
          <w:rFonts w:ascii="Times New Roman" w:eastAsia="Times New Roman" w:hAnsi="Times New Roman" w:cs="Times New Roman"/>
          <w:sz w:val="24"/>
          <w:szCs w:val="24"/>
        </w:rPr>
        <w:t>Fact_Sales</w:t>
      </w:r>
      <w:proofErr w:type="spellEnd"/>
      <w:r w:rsidRPr="005A666C">
        <w:rPr>
          <w:rFonts w:ascii="Times New Roman" w:eastAsia="Times New Roman" w:hAnsi="Times New Roman" w:cs="Times New Roman"/>
          <w:sz w:val="24"/>
          <w:szCs w:val="24"/>
        </w:rPr>
        <w:t xml:space="preserve"> table to maintain consistency. This centralized method combines diverse data while supporting strategic objectives by delivering actionable insights, promoting operational excellence, and enhancing decision-making skills to drive competitive advantage throughout Rags and Richie’s company operations.</w:t>
      </w:r>
    </w:p>
    <w:p w14:paraId="1624A704" w14:textId="77777777" w:rsidR="00124B02" w:rsidRPr="005A666C" w:rsidRDefault="00124B02" w:rsidP="00124B02">
      <w:pPr>
        <w:pStyle w:val="NormalWeb"/>
        <w:spacing w:line="360" w:lineRule="auto"/>
        <w:rPr>
          <w:b/>
        </w:rPr>
      </w:pPr>
      <w:r w:rsidRPr="005A666C">
        <w:rPr>
          <w:b/>
        </w:rPr>
        <w:t>Role of Star Schema in Integrating Diverse Data Sources for Strategic Analysis</w:t>
      </w:r>
    </w:p>
    <w:p w14:paraId="1727F7B5" w14:textId="77777777" w:rsidR="00124B02" w:rsidRPr="00650155" w:rsidRDefault="00124B02" w:rsidP="00124B02">
      <w:pPr>
        <w:spacing w:after="0" w:line="360" w:lineRule="auto"/>
        <w:rPr>
          <w:rFonts w:ascii="Times New Roman" w:eastAsia="Times New Roman" w:hAnsi="Times New Roman" w:cs="Times New Roman"/>
          <w:sz w:val="24"/>
          <w:szCs w:val="24"/>
        </w:rPr>
      </w:pPr>
      <w:r w:rsidRPr="00650155">
        <w:rPr>
          <w:rFonts w:ascii="Times New Roman" w:eastAsia="Times New Roman" w:hAnsi="Times New Roman" w:cs="Times New Roman"/>
          <w:sz w:val="24"/>
          <w:szCs w:val="24"/>
        </w:rPr>
        <w:t xml:space="preserve">The major function of the Star Schema in integrating many data sources is to serve as a cohesive logical layer that simplifies the inherent complexity of different operational systems. Sources like as POS, CRM, and e-commerce possess distinct definitions, keys, and structures, resulting in data silos. The Star Schema dismantles these silos by necessitating a process of conformation. In the ETL process, data from various sources is extracted, converted, and organized into a unified set of standard business definitions within centralized dimension tables, such as </w:t>
      </w:r>
      <w:proofErr w:type="spellStart"/>
      <w:r w:rsidRPr="00650155">
        <w:rPr>
          <w:rFonts w:ascii="Times New Roman" w:eastAsia="Times New Roman" w:hAnsi="Times New Roman" w:cs="Times New Roman"/>
          <w:sz w:val="24"/>
          <w:szCs w:val="24"/>
        </w:rPr>
        <w:t>DimProduct</w:t>
      </w:r>
      <w:proofErr w:type="spellEnd"/>
      <w:r w:rsidRPr="00650155">
        <w:rPr>
          <w:rFonts w:ascii="Times New Roman" w:eastAsia="Times New Roman" w:hAnsi="Times New Roman" w:cs="Times New Roman"/>
          <w:sz w:val="24"/>
          <w:szCs w:val="24"/>
        </w:rPr>
        <w:t xml:space="preserve"> or </w:t>
      </w:r>
      <w:proofErr w:type="spellStart"/>
      <w:r w:rsidRPr="00650155">
        <w:rPr>
          <w:rFonts w:ascii="Times New Roman" w:eastAsia="Times New Roman" w:hAnsi="Times New Roman" w:cs="Times New Roman"/>
          <w:sz w:val="24"/>
          <w:szCs w:val="24"/>
        </w:rPr>
        <w:t>DimCustomer</w:t>
      </w:r>
      <w:proofErr w:type="spellEnd"/>
      <w:r w:rsidRPr="00650155">
        <w:rPr>
          <w:rFonts w:ascii="Times New Roman" w:eastAsia="Times New Roman" w:hAnsi="Times New Roman" w:cs="Times New Roman"/>
          <w:sz w:val="24"/>
          <w:szCs w:val="24"/>
        </w:rPr>
        <w:t xml:space="preserve">. This indicates that a product ID from the POS and an SKU from the e-commerce platform are consolidated into a singular master product list, while a customer record from the CRM is integrated with an online sales buyer. The utilization of surrogate keys establishes a robust internal framework within the schema, independent of the volatile and inconsistent keys from source systems, hence facilitating genuine data integration at a semantic level. </w:t>
      </w:r>
      <w:r w:rsidRPr="00650155">
        <w:rPr>
          <w:rFonts w:ascii="Times New Roman" w:eastAsia="Times New Roman" w:hAnsi="Times New Roman" w:cs="Times New Roman"/>
          <w:sz w:val="24"/>
          <w:szCs w:val="24"/>
        </w:rPr>
        <w:br/>
      </w:r>
      <w:r w:rsidRPr="00650155">
        <w:rPr>
          <w:rFonts w:ascii="Times New Roman" w:eastAsia="Times New Roman" w:hAnsi="Times New Roman" w:cs="Times New Roman"/>
          <w:sz w:val="24"/>
          <w:szCs w:val="24"/>
        </w:rPr>
        <w:br/>
        <w:t>This comprehensive foundation facilitates robust and efficient strategic analysis by converting intricate data linkages into a business-intuitive model. The resultant star schema—a center fact table around by conforming dimensions—is intrinsically optimized for query efficiency and user-friendliness. Analysts are no longer encumbered by the necessity of composing intricate connections across disparate source systems. They may pose intricate, cross-functional inquiries—such as evaluating the profitability of a product line by consumer location and sales channel—through straightforward queries against a unified model. The schema converts strategically important yet technically disorganized data into a cohesive asset, enabling decision-</w:t>
      </w:r>
      <w:r w:rsidRPr="00650155">
        <w:rPr>
          <w:rFonts w:ascii="Times New Roman" w:eastAsia="Times New Roman" w:hAnsi="Times New Roman" w:cs="Times New Roman"/>
          <w:sz w:val="24"/>
          <w:szCs w:val="24"/>
        </w:rPr>
        <w:lastRenderedPageBreak/>
        <w:t>makers to obtain a comprehensive, 360-degree perspective of the business and extract insights that would otherwise be concealed by operational data silos.</w:t>
      </w:r>
    </w:p>
    <w:p w14:paraId="7356A305" w14:textId="77777777" w:rsidR="00124B02" w:rsidRPr="004C0D4B" w:rsidRDefault="00124B02" w:rsidP="00124B02">
      <w:pPr>
        <w:spacing w:after="0" w:line="360" w:lineRule="auto"/>
        <w:rPr>
          <w:rFonts w:ascii="Times New Roman" w:eastAsia="Times New Roman" w:hAnsi="Times New Roman" w:cs="Times New Roman"/>
          <w:sz w:val="24"/>
          <w:szCs w:val="24"/>
        </w:rPr>
      </w:pPr>
    </w:p>
    <w:p w14:paraId="5DB8EB37" w14:textId="77777777" w:rsidR="00124B02" w:rsidRPr="005A666C" w:rsidRDefault="00124B02" w:rsidP="00124B02">
      <w:pPr>
        <w:spacing w:line="360" w:lineRule="auto"/>
        <w:rPr>
          <w:rFonts w:ascii="Times New Roman" w:hAnsi="Times New Roman" w:cs="Times New Roman"/>
          <w:sz w:val="24"/>
          <w:szCs w:val="24"/>
        </w:rPr>
      </w:pPr>
    </w:p>
    <w:p w14:paraId="1A2490E6" w14:textId="77777777" w:rsidR="00124B02" w:rsidRPr="005A666C" w:rsidRDefault="00124B02" w:rsidP="00124B02">
      <w:pPr>
        <w:pStyle w:val="Heading1"/>
      </w:pPr>
      <w:r w:rsidRPr="004C0D4B">
        <w:t xml:space="preserve">2. </w:t>
      </w:r>
      <w:r w:rsidRPr="005A666C">
        <w:t xml:space="preserve">Star Schema Design and development </w:t>
      </w:r>
      <w:r w:rsidRPr="004C0D4B">
        <w:t xml:space="preserve"> </w:t>
      </w:r>
    </w:p>
    <w:p w14:paraId="07D77AF6" w14:textId="77777777" w:rsidR="00124B02" w:rsidRPr="004C0D4B" w:rsidRDefault="00124B02" w:rsidP="00124B02">
      <w:pPr>
        <w:spacing w:after="0" w:line="360" w:lineRule="auto"/>
        <w:rPr>
          <w:rFonts w:ascii="Times New Roman" w:eastAsia="Times New Roman" w:hAnsi="Times New Roman" w:cs="Times New Roman"/>
          <w:sz w:val="24"/>
          <w:szCs w:val="24"/>
        </w:rPr>
      </w:pPr>
      <w:r w:rsidRPr="004C0D4B">
        <w:rPr>
          <w:rFonts w:ascii="Times New Roman" w:eastAsia="Times New Roman" w:hAnsi="Times New Roman" w:cs="Times New Roman"/>
          <w:sz w:val="24"/>
          <w:szCs w:val="24"/>
        </w:rPr>
        <w:br/>
        <w:t xml:space="preserve">A Data Warehouse aggregates data from several source systems, classified as either internal or external. </w:t>
      </w:r>
      <w:r w:rsidRPr="004C0D4B">
        <w:rPr>
          <w:rFonts w:ascii="Times New Roman" w:eastAsia="Times New Roman" w:hAnsi="Times New Roman" w:cs="Times New Roman"/>
          <w:sz w:val="24"/>
          <w:szCs w:val="24"/>
        </w:rPr>
        <w:br/>
      </w:r>
      <w:r w:rsidRPr="004C0D4B">
        <w:rPr>
          <w:rFonts w:ascii="Times New Roman" w:eastAsia="Times New Roman" w:hAnsi="Times New Roman" w:cs="Times New Roman"/>
          <w:sz w:val="24"/>
          <w:szCs w:val="24"/>
        </w:rPr>
        <w:br/>
      </w:r>
      <w:r w:rsidRPr="004C0D4B">
        <w:rPr>
          <w:rFonts w:ascii="Times New Roman" w:eastAsia="Times New Roman" w:hAnsi="Times New Roman" w:cs="Times New Roman"/>
          <w:b/>
          <w:sz w:val="24"/>
          <w:szCs w:val="24"/>
        </w:rPr>
        <w:t>Internal Sources</w:t>
      </w:r>
      <w:r w:rsidRPr="004C0D4B">
        <w:rPr>
          <w:rFonts w:ascii="Times New Roman" w:eastAsia="Times New Roman" w:hAnsi="Times New Roman" w:cs="Times New Roman"/>
          <w:sz w:val="24"/>
          <w:szCs w:val="24"/>
        </w:rPr>
        <w:t xml:space="preserve"> are systems under R&amp;R's operational control that document daily business activity. Instances from the situation encompass: </w:t>
      </w:r>
      <w:r w:rsidRPr="004C0D4B">
        <w:rPr>
          <w:rFonts w:ascii="Times New Roman" w:eastAsia="Times New Roman" w:hAnsi="Times New Roman" w:cs="Times New Roman"/>
          <w:sz w:val="24"/>
          <w:szCs w:val="24"/>
        </w:rPr>
        <w:br/>
      </w:r>
      <w:r w:rsidRPr="004C0D4B">
        <w:rPr>
          <w:rFonts w:ascii="Times New Roman" w:eastAsia="Times New Roman" w:hAnsi="Times New Roman" w:cs="Times New Roman"/>
          <w:sz w:val="24"/>
          <w:szCs w:val="24"/>
        </w:rPr>
        <w:br/>
      </w:r>
      <w:r w:rsidRPr="004C0D4B">
        <w:rPr>
          <w:rFonts w:ascii="Times New Roman" w:eastAsia="Times New Roman" w:hAnsi="Times New Roman" w:cs="Times New Roman"/>
          <w:b/>
          <w:sz w:val="24"/>
          <w:szCs w:val="24"/>
        </w:rPr>
        <w:t>Point-of-Sale (POS) System:</w:t>
      </w:r>
      <w:r w:rsidRPr="004C0D4B">
        <w:rPr>
          <w:rFonts w:ascii="Times New Roman" w:eastAsia="Times New Roman" w:hAnsi="Times New Roman" w:cs="Times New Roman"/>
          <w:sz w:val="24"/>
          <w:szCs w:val="24"/>
        </w:rPr>
        <w:t xml:space="preserve"> Records transactional data such as sales figures, quantities, dates, and times. </w:t>
      </w:r>
      <w:r w:rsidRPr="004C0D4B">
        <w:rPr>
          <w:rFonts w:ascii="Times New Roman" w:eastAsia="Times New Roman" w:hAnsi="Times New Roman" w:cs="Times New Roman"/>
          <w:sz w:val="24"/>
          <w:szCs w:val="24"/>
        </w:rPr>
        <w:br/>
      </w:r>
      <w:r w:rsidRPr="004C0D4B">
        <w:rPr>
          <w:rFonts w:ascii="Times New Roman" w:eastAsia="Times New Roman" w:hAnsi="Times New Roman" w:cs="Times New Roman"/>
          <w:sz w:val="24"/>
          <w:szCs w:val="24"/>
        </w:rPr>
        <w:br/>
      </w:r>
      <w:r w:rsidRPr="004C0D4B">
        <w:rPr>
          <w:rFonts w:ascii="Times New Roman" w:eastAsia="Times New Roman" w:hAnsi="Times New Roman" w:cs="Times New Roman"/>
          <w:b/>
          <w:sz w:val="24"/>
          <w:szCs w:val="24"/>
        </w:rPr>
        <w:t>Customer Relationship Management (CRM) System:</w:t>
      </w:r>
      <w:r w:rsidRPr="004C0D4B">
        <w:rPr>
          <w:rFonts w:ascii="Times New Roman" w:eastAsia="Times New Roman" w:hAnsi="Times New Roman" w:cs="Times New Roman"/>
          <w:sz w:val="24"/>
          <w:szCs w:val="24"/>
        </w:rPr>
        <w:t xml:space="preserve"> Contains customer master data, contact details, and loyalty program information. </w:t>
      </w:r>
      <w:r w:rsidRPr="004C0D4B">
        <w:rPr>
          <w:rFonts w:ascii="Times New Roman" w:eastAsia="Times New Roman" w:hAnsi="Times New Roman" w:cs="Times New Roman"/>
          <w:sz w:val="24"/>
          <w:szCs w:val="24"/>
        </w:rPr>
        <w:br/>
      </w:r>
      <w:r w:rsidRPr="004C0D4B">
        <w:rPr>
          <w:rFonts w:ascii="Times New Roman" w:eastAsia="Times New Roman" w:hAnsi="Times New Roman" w:cs="Times New Roman"/>
          <w:sz w:val="24"/>
          <w:szCs w:val="24"/>
        </w:rPr>
        <w:br/>
      </w:r>
      <w:r w:rsidRPr="004C0D4B">
        <w:rPr>
          <w:rFonts w:ascii="Times New Roman" w:eastAsia="Times New Roman" w:hAnsi="Times New Roman" w:cs="Times New Roman"/>
          <w:b/>
          <w:sz w:val="24"/>
          <w:szCs w:val="24"/>
        </w:rPr>
        <w:t>Inventory Management System:</w:t>
      </w:r>
      <w:r w:rsidRPr="004C0D4B">
        <w:rPr>
          <w:rFonts w:ascii="Times New Roman" w:eastAsia="Times New Roman" w:hAnsi="Times New Roman" w:cs="Times New Roman"/>
          <w:sz w:val="24"/>
          <w:szCs w:val="24"/>
        </w:rPr>
        <w:t xml:space="preserve"> Monitors stock levels, product master data, and supplier details. </w:t>
      </w:r>
      <w:r w:rsidRPr="004C0D4B">
        <w:rPr>
          <w:rFonts w:ascii="Times New Roman" w:eastAsia="Times New Roman" w:hAnsi="Times New Roman" w:cs="Times New Roman"/>
          <w:sz w:val="24"/>
          <w:szCs w:val="24"/>
        </w:rPr>
        <w:br/>
      </w:r>
      <w:r w:rsidRPr="004C0D4B">
        <w:rPr>
          <w:rFonts w:ascii="Times New Roman" w:eastAsia="Times New Roman" w:hAnsi="Times New Roman" w:cs="Times New Roman"/>
          <w:sz w:val="24"/>
          <w:szCs w:val="24"/>
        </w:rPr>
        <w:br/>
      </w:r>
      <w:r w:rsidRPr="004C0D4B">
        <w:rPr>
          <w:rFonts w:ascii="Times New Roman" w:eastAsia="Times New Roman" w:hAnsi="Times New Roman" w:cs="Times New Roman"/>
          <w:b/>
          <w:sz w:val="24"/>
          <w:szCs w:val="24"/>
        </w:rPr>
        <w:t>E-commerce Platform:</w:t>
      </w:r>
      <w:r w:rsidRPr="004C0D4B">
        <w:rPr>
          <w:rFonts w:ascii="Times New Roman" w:eastAsia="Times New Roman" w:hAnsi="Times New Roman" w:cs="Times New Roman"/>
          <w:sz w:val="24"/>
          <w:szCs w:val="24"/>
        </w:rPr>
        <w:t xml:space="preserve"> Records online transactions, website traffic, and digital consumer engagements. </w:t>
      </w:r>
      <w:r w:rsidRPr="004C0D4B">
        <w:rPr>
          <w:rFonts w:ascii="Times New Roman" w:eastAsia="Times New Roman" w:hAnsi="Times New Roman" w:cs="Times New Roman"/>
          <w:sz w:val="24"/>
          <w:szCs w:val="24"/>
        </w:rPr>
        <w:br/>
      </w:r>
      <w:r w:rsidRPr="004C0D4B">
        <w:rPr>
          <w:rFonts w:ascii="Times New Roman" w:eastAsia="Times New Roman" w:hAnsi="Times New Roman" w:cs="Times New Roman"/>
          <w:sz w:val="24"/>
          <w:szCs w:val="24"/>
        </w:rPr>
        <w:br/>
      </w:r>
      <w:r w:rsidRPr="004C0D4B">
        <w:rPr>
          <w:rFonts w:ascii="Times New Roman" w:eastAsia="Times New Roman" w:hAnsi="Times New Roman" w:cs="Times New Roman"/>
          <w:b/>
          <w:sz w:val="24"/>
          <w:szCs w:val="24"/>
        </w:rPr>
        <w:t>External Sources</w:t>
      </w:r>
      <w:r w:rsidRPr="004C0D4B">
        <w:rPr>
          <w:rFonts w:ascii="Times New Roman" w:eastAsia="Times New Roman" w:hAnsi="Times New Roman" w:cs="Times New Roman"/>
          <w:sz w:val="24"/>
          <w:szCs w:val="24"/>
        </w:rPr>
        <w:t xml:space="preserve"> are entities outside the organization that furnish contextual or market-level information. Illustrations encompass: </w:t>
      </w:r>
      <w:r w:rsidRPr="004C0D4B">
        <w:rPr>
          <w:rFonts w:ascii="Times New Roman" w:eastAsia="Times New Roman" w:hAnsi="Times New Roman" w:cs="Times New Roman"/>
          <w:sz w:val="24"/>
          <w:szCs w:val="24"/>
        </w:rPr>
        <w:br/>
      </w:r>
      <w:r w:rsidRPr="004C0D4B">
        <w:rPr>
          <w:rFonts w:ascii="Times New Roman" w:eastAsia="Times New Roman" w:hAnsi="Times New Roman" w:cs="Times New Roman"/>
          <w:sz w:val="24"/>
          <w:szCs w:val="24"/>
        </w:rPr>
        <w:br/>
        <w:t xml:space="preserve">Social media feeds (e.g., Instagram, TikTok) offer unstructured data on brand sentiment, campaign reach, and influencer involvement. </w:t>
      </w:r>
      <w:r w:rsidRPr="004C0D4B">
        <w:rPr>
          <w:rFonts w:ascii="Times New Roman" w:eastAsia="Times New Roman" w:hAnsi="Times New Roman" w:cs="Times New Roman"/>
          <w:sz w:val="24"/>
          <w:szCs w:val="24"/>
        </w:rPr>
        <w:br/>
      </w:r>
      <w:r w:rsidRPr="004C0D4B">
        <w:rPr>
          <w:rFonts w:ascii="Times New Roman" w:eastAsia="Times New Roman" w:hAnsi="Times New Roman" w:cs="Times New Roman"/>
          <w:sz w:val="24"/>
          <w:szCs w:val="24"/>
        </w:rPr>
        <w:lastRenderedPageBreak/>
        <w:br/>
        <w:t xml:space="preserve">Market Research Data: Provides insights into rival pricing, fashion trends, and demographic changes in target markets. </w:t>
      </w:r>
      <w:r w:rsidRPr="004C0D4B">
        <w:rPr>
          <w:rFonts w:ascii="Times New Roman" w:eastAsia="Times New Roman" w:hAnsi="Times New Roman" w:cs="Times New Roman"/>
          <w:sz w:val="24"/>
          <w:szCs w:val="24"/>
        </w:rPr>
        <w:br/>
      </w:r>
      <w:r w:rsidRPr="004C0D4B">
        <w:rPr>
          <w:rFonts w:ascii="Times New Roman" w:eastAsia="Times New Roman" w:hAnsi="Times New Roman" w:cs="Times New Roman"/>
          <w:sz w:val="24"/>
          <w:szCs w:val="24"/>
        </w:rPr>
        <w:br/>
      </w:r>
      <w:r w:rsidRPr="004C0D4B">
        <w:rPr>
          <w:rFonts w:ascii="Times New Roman" w:eastAsia="Times New Roman" w:hAnsi="Times New Roman" w:cs="Times New Roman"/>
          <w:b/>
          <w:sz w:val="24"/>
          <w:szCs w:val="24"/>
        </w:rPr>
        <w:t>Supplier Lead-Time Information:</w:t>
      </w:r>
      <w:r w:rsidRPr="004C0D4B">
        <w:rPr>
          <w:rFonts w:ascii="Times New Roman" w:eastAsia="Times New Roman" w:hAnsi="Times New Roman" w:cs="Times New Roman"/>
          <w:sz w:val="24"/>
          <w:szCs w:val="24"/>
        </w:rPr>
        <w:t xml:space="preserve"> External data on shipment and delivery timelines from logistics partners. </w:t>
      </w:r>
      <w:r w:rsidRPr="004C0D4B">
        <w:rPr>
          <w:rFonts w:ascii="Times New Roman" w:eastAsia="Times New Roman" w:hAnsi="Times New Roman" w:cs="Times New Roman"/>
          <w:sz w:val="24"/>
          <w:szCs w:val="24"/>
        </w:rPr>
        <w:br/>
      </w:r>
      <w:r w:rsidRPr="004C0D4B">
        <w:rPr>
          <w:rFonts w:ascii="Times New Roman" w:eastAsia="Times New Roman" w:hAnsi="Times New Roman" w:cs="Times New Roman"/>
          <w:sz w:val="24"/>
          <w:szCs w:val="24"/>
        </w:rPr>
        <w:br/>
        <w:t>Internal sources supply the fundamental factual data (e.g., sales transactions, timing, and clientele), establishing the foundation for fact tables in the data warehouse. External sources enhance this data by incorporating contextual factors (e.g., market circumstances during a transaction), allowing deeper, strategic analysis beyond internal operations.</w:t>
      </w:r>
    </w:p>
    <w:p w14:paraId="7094D3B4" w14:textId="77777777" w:rsidR="00124B02" w:rsidRPr="00A42254" w:rsidRDefault="00124B02" w:rsidP="00124B02">
      <w:pPr>
        <w:pStyle w:val="Heading1"/>
        <w:rPr>
          <w:rStyle w:val="Strong"/>
          <w:b/>
          <w:bCs/>
        </w:rPr>
      </w:pPr>
      <w:r w:rsidRPr="00A42254">
        <w:rPr>
          <w:rStyle w:val="Strong"/>
          <w:b/>
          <w:bCs/>
        </w:rPr>
        <w:t>3. Star Schema Design</w:t>
      </w:r>
    </w:p>
    <w:p w14:paraId="188AA444" w14:textId="77777777" w:rsidR="00124B02" w:rsidRPr="005A666C" w:rsidRDefault="00124B02" w:rsidP="00124B02">
      <w:pPr>
        <w:spacing w:after="0" w:line="360" w:lineRule="auto"/>
        <w:rPr>
          <w:rFonts w:ascii="Times New Roman" w:eastAsia="Times New Roman" w:hAnsi="Times New Roman" w:cs="Times New Roman"/>
          <w:sz w:val="24"/>
          <w:szCs w:val="24"/>
        </w:rPr>
      </w:pPr>
      <w:r w:rsidRPr="001845A8">
        <w:rPr>
          <w:rFonts w:ascii="Times New Roman" w:eastAsia="Times New Roman" w:hAnsi="Times New Roman" w:cs="Times New Roman"/>
          <w:b/>
          <w:sz w:val="24"/>
          <w:szCs w:val="24"/>
        </w:rPr>
        <w:t>1. Overview of Star Schema</w:t>
      </w:r>
      <w:r w:rsidRPr="001845A8">
        <w:rPr>
          <w:rFonts w:ascii="Times New Roman" w:eastAsia="Times New Roman" w:hAnsi="Times New Roman" w:cs="Times New Roman"/>
          <w:b/>
          <w:sz w:val="24"/>
          <w:szCs w:val="24"/>
        </w:rPr>
        <w:br/>
      </w:r>
      <w:r w:rsidRPr="001845A8">
        <w:rPr>
          <w:rFonts w:ascii="Times New Roman" w:eastAsia="Times New Roman" w:hAnsi="Times New Roman" w:cs="Times New Roman"/>
          <w:sz w:val="24"/>
          <w:szCs w:val="24"/>
        </w:rPr>
        <w:br/>
        <w:t>A Star Schema is a logical data modeling methodology employed in data warehousing and business intelligence (BI) systems to facilitate efficient analytical queries. It comprises a center fact table around by many dimension tables, creating a star-shaped configuration when shown. The fact table contains quantifiable data (e.g., sales, revenue), but the associated dimension tables offer descriptive context (e.g., customer, product, shop, and temporal information).</w:t>
      </w:r>
      <w:r w:rsidRPr="001845A8">
        <w:rPr>
          <w:rFonts w:ascii="Times New Roman" w:eastAsia="Times New Roman" w:hAnsi="Times New Roman" w:cs="Times New Roman"/>
          <w:sz w:val="24"/>
          <w:szCs w:val="24"/>
        </w:rPr>
        <w:br/>
        <w:t>This architecture is denormalized, indicating that duplicate data is permissible to enhance query performance. Star schemas are optimal for Online Analytical Processing (OLAP) and Key Performance Indicator (KPI) reporting, facilitating rapid aggregations, filtering, and drill-down analysis.</w:t>
      </w:r>
    </w:p>
    <w:p w14:paraId="19CC928E" w14:textId="77777777" w:rsidR="00124B02" w:rsidRPr="001845A8" w:rsidRDefault="00124B02" w:rsidP="00124B02">
      <w:pPr>
        <w:spacing w:after="0" w:line="360" w:lineRule="auto"/>
        <w:rPr>
          <w:rFonts w:ascii="Times New Roman" w:eastAsia="Times New Roman" w:hAnsi="Times New Roman" w:cs="Times New Roman"/>
          <w:sz w:val="24"/>
          <w:szCs w:val="24"/>
        </w:rPr>
      </w:pPr>
    </w:p>
    <w:p w14:paraId="581F20DC" w14:textId="77777777" w:rsidR="00124B02" w:rsidRPr="001845A8" w:rsidRDefault="00124B02" w:rsidP="00124B02">
      <w:pPr>
        <w:spacing w:after="0" w:line="360" w:lineRule="auto"/>
        <w:rPr>
          <w:rFonts w:ascii="Times New Roman" w:eastAsia="Times New Roman" w:hAnsi="Times New Roman" w:cs="Times New Roman"/>
          <w:sz w:val="24"/>
          <w:szCs w:val="24"/>
        </w:rPr>
      </w:pPr>
      <w:r w:rsidRPr="001845A8">
        <w:rPr>
          <w:rFonts w:ascii="Times New Roman" w:eastAsia="Times New Roman" w:hAnsi="Times New Roman" w:cs="Times New Roman"/>
          <w:b/>
          <w:sz w:val="24"/>
          <w:szCs w:val="24"/>
        </w:rPr>
        <w:t>2. Principal Fact Table</w:t>
      </w:r>
      <w:r w:rsidRPr="001845A8">
        <w:rPr>
          <w:rFonts w:ascii="Times New Roman" w:eastAsia="Times New Roman" w:hAnsi="Times New Roman" w:cs="Times New Roman"/>
          <w:sz w:val="24"/>
          <w:szCs w:val="24"/>
        </w:rPr>
        <w:br/>
      </w:r>
      <w:r w:rsidRPr="001845A8">
        <w:rPr>
          <w:rFonts w:ascii="Times New Roman" w:eastAsia="Times New Roman" w:hAnsi="Times New Roman" w:cs="Times New Roman"/>
          <w:sz w:val="24"/>
          <w:szCs w:val="24"/>
        </w:rPr>
        <w:br/>
        <w:t xml:space="preserve">The </w:t>
      </w:r>
      <w:proofErr w:type="spellStart"/>
      <w:r w:rsidRPr="001845A8">
        <w:rPr>
          <w:rFonts w:ascii="Times New Roman" w:eastAsia="Times New Roman" w:hAnsi="Times New Roman" w:cs="Times New Roman"/>
          <w:sz w:val="24"/>
          <w:szCs w:val="24"/>
        </w:rPr>
        <w:t>Fact_Sales</w:t>
      </w:r>
      <w:proofErr w:type="spellEnd"/>
      <w:r w:rsidRPr="001845A8">
        <w:rPr>
          <w:rFonts w:ascii="Times New Roman" w:eastAsia="Times New Roman" w:hAnsi="Times New Roman" w:cs="Times New Roman"/>
          <w:sz w:val="24"/>
          <w:szCs w:val="24"/>
        </w:rPr>
        <w:t xml:space="preserve"> table functions as the primary fact table inside the R&amp;R system. It records every sales transaction from the company's activities. The table has foreign keys that connect to the dimension tables and metrics that signify performance indicators.</w:t>
      </w:r>
      <w:r w:rsidRPr="001845A8">
        <w:rPr>
          <w:rFonts w:ascii="Times New Roman" w:eastAsia="Times New Roman" w:hAnsi="Times New Roman" w:cs="Times New Roman"/>
          <w:sz w:val="24"/>
          <w:szCs w:val="24"/>
        </w:rPr>
        <w:br/>
      </w:r>
      <w:r w:rsidRPr="001845A8">
        <w:rPr>
          <w:rFonts w:ascii="Times New Roman" w:eastAsia="Times New Roman" w:hAnsi="Times New Roman" w:cs="Times New Roman"/>
          <w:sz w:val="24"/>
          <w:szCs w:val="24"/>
        </w:rPr>
        <w:lastRenderedPageBreak/>
        <w:br/>
      </w:r>
      <w:proofErr w:type="spellStart"/>
      <w:r w:rsidRPr="001845A8">
        <w:rPr>
          <w:rFonts w:ascii="Times New Roman" w:eastAsia="Times New Roman" w:hAnsi="Times New Roman" w:cs="Times New Roman"/>
          <w:b/>
          <w:sz w:val="24"/>
          <w:szCs w:val="24"/>
        </w:rPr>
        <w:t>Fact_Sales</w:t>
      </w:r>
      <w:proofErr w:type="spellEnd"/>
      <w:r w:rsidRPr="001845A8">
        <w:rPr>
          <w:rFonts w:ascii="Times New Roman" w:eastAsia="Times New Roman" w:hAnsi="Times New Roman" w:cs="Times New Roman"/>
          <w:b/>
          <w:sz w:val="24"/>
          <w:szCs w:val="24"/>
        </w:rPr>
        <w:t xml:space="preserve"> Table</w:t>
      </w:r>
      <w:r w:rsidRPr="001845A8">
        <w:rPr>
          <w:rFonts w:ascii="Times New Roman" w:eastAsia="Times New Roman" w:hAnsi="Times New Roman" w:cs="Times New Roman"/>
          <w:sz w:val="24"/>
          <w:szCs w:val="24"/>
        </w:rPr>
        <w:br/>
      </w:r>
      <w:r w:rsidRPr="001845A8">
        <w:rPr>
          <w:rFonts w:ascii="Times New Roman" w:eastAsia="Times New Roman" w:hAnsi="Times New Roman" w:cs="Times New Roman"/>
          <w:sz w:val="24"/>
          <w:szCs w:val="24"/>
        </w:rPr>
        <w:br/>
      </w:r>
      <w:r w:rsidRPr="001845A8">
        <w:rPr>
          <w:rFonts w:ascii="Times New Roman" w:eastAsia="Times New Roman" w:hAnsi="Times New Roman" w:cs="Times New Roman"/>
          <w:b/>
          <w:sz w:val="24"/>
          <w:szCs w:val="24"/>
        </w:rPr>
        <w:t>Keys:</w:t>
      </w:r>
      <w:r w:rsidRPr="001845A8">
        <w:rPr>
          <w:rFonts w:ascii="Times New Roman" w:eastAsia="Times New Roman" w:hAnsi="Times New Roman" w:cs="Times New Roman"/>
          <w:sz w:val="24"/>
          <w:szCs w:val="24"/>
        </w:rPr>
        <w:t xml:space="preserve"> </w:t>
      </w:r>
      <w:proofErr w:type="spellStart"/>
      <w:r w:rsidRPr="001845A8">
        <w:rPr>
          <w:rFonts w:ascii="Times New Roman" w:eastAsia="Times New Roman" w:hAnsi="Times New Roman" w:cs="Times New Roman"/>
          <w:sz w:val="24"/>
          <w:szCs w:val="24"/>
        </w:rPr>
        <w:t>Sales_Date_Key</w:t>
      </w:r>
      <w:proofErr w:type="spellEnd"/>
      <w:r w:rsidRPr="001845A8">
        <w:rPr>
          <w:rFonts w:ascii="Times New Roman" w:eastAsia="Times New Roman" w:hAnsi="Times New Roman" w:cs="Times New Roman"/>
          <w:sz w:val="24"/>
          <w:szCs w:val="24"/>
        </w:rPr>
        <w:t xml:space="preserve">, </w:t>
      </w:r>
      <w:proofErr w:type="spellStart"/>
      <w:r w:rsidRPr="001845A8">
        <w:rPr>
          <w:rFonts w:ascii="Times New Roman" w:eastAsia="Times New Roman" w:hAnsi="Times New Roman" w:cs="Times New Roman"/>
          <w:sz w:val="24"/>
          <w:szCs w:val="24"/>
        </w:rPr>
        <w:t>Product_Key</w:t>
      </w:r>
      <w:proofErr w:type="spellEnd"/>
      <w:r w:rsidRPr="001845A8">
        <w:rPr>
          <w:rFonts w:ascii="Times New Roman" w:eastAsia="Times New Roman" w:hAnsi="Times New Roman" w:cs="Times New Roman"/>
          <w:sz w:val="24"/>
          <w:szCs w:val="24"/>
        </w:rPr>
        <w:t xml:space="preserve">, </w:t>
      </w:r>
      <w:proofErr w:type="spellStart"/>
      <w:r w:rsidRPr="001845A8">
        <w:rPr>
          <w:rFonts w:ascii="Times New Roman" w:eastAsia="Times New Roman" w:hAnsi="Times New Roman" w:cs="Times New Roman"/>
          <w:sz w:val="24"/>
          <w:szCs w:val="24"/>
        </w:rPr>
        <w:t>Store_Key</w:t>
      </w:r>
      <w:proofErr w:type="spellEnd"/>
      <w:r w:rsidRPr="001845A8">
        <w:rPr>
          <w:rFonts w:ascii="Times New Roman" w:eastAsia="Times New Roman" w:hAnsi="Times New Roman" w:cs="Times New Roman"/>
          <w:sz w:val="24"/>
          <w:szCs w:val="24"/>
        </w:rPr>
        <w:t xml:space="preserve">, </w:t>
      </w:r>
      <w:proofErr w:type="spellStart"/>
      <w:r w:rsidRPr="001845A8">
        <w:rPr>
          <w:rFonts w:ascii="Times New Roman" w:eastAsia="Times New Roman" w:hAnsi="Times New Roman" w:cs="Times New Roman"/>
          <w:sz w:val="24"/>
          <w:szCs w:val="24"/>
        </w:rPr>
        <w:t>Customer_Key</w:t>
      </w:r>
      <w:proofErr w:type="spellEnd"/>
      <w:r w:rsidRPr="001845A8">
        <w:rPr>
          <w:rFonts w:ascii="Times New Roman" w:eastAsia="Times New Roman" w:hAnsi="Times New Roman" w:cs="Times New Roman"/>
          <w:sz w:val="24"/>
          <w:szCs w:val="24"/>
        </w:rPr>
        <w:t xml:space="preserve">, </w:t>
      </w:r>
      <w:proofErr w:type="spellStart"/>
      <w:r w:rsidRPr="001845A8">
        <w:rPr>
          <w:rFonts w:ascii="Times New Roman" w:eastAsia="Times New Roman" w:hAnsi="Times New Roman" w:cs="Times New Roman"/>
          <w:sz w:val="24"/>
          <w:szCs w:val="24"/>
        </w:rPr>
        <w:t>Promotion_Key</w:t>
      </w:r>
      <w:proofErr w:type="spellEnd"/>
      <w:r w:rsidRPr="001845A8">
        <w:rPr>
          <w:rFonts w:ascii="Times New Roman" w:eastAsia="Times New Roman" w:hAnsi="Times New Roman" w:cs="Times New Roman"/>
          <w:sz w:val="24"/>
          <w:szCs w:val="24"/>
        </w:rPr>
        <w:br/>
      </w:r>
      <w:r w:rsidRPr="001845A8">
        <w:rPr>
          <w:rFonts w:ascii="Times New Roman" w:eastAsia="Times New Roman" w:hAnsi="Times New Roman" w:cs="Times New Roman"/>
          <w:sz w:val="24"/>
          <w:szCs w:val="24"/>
        </w:rPr>
        <w:br/>
      </w:r>
      <w:r w:rsidRPr="001845A8">
        <w:rPr>
          <w:rFonts w:ascii="Times New Roman" w:eastAsia="Times New Roman" w:hAnsi="Times New Roman" w:cs="Times New Roman"/>
          <w:b/>
          <w:sz w:val="24"/>
          <w:szCs w:val="24"/>
        </w:rPr>
        <w:t>Metrics:</w:t>
      </w:r>
      <w:r w:rsidRPr="001845A8">
        <w:rPr>
          <w:rFonts w:ascii="Times New Roman" w:eastAsia="Times New Roman" w:hAnsi="Times New Roman" w:cs="Times New Roman"/>
          <w:sz w:val="24"/>
          <w:szCs w:val="24"/>
        </w:rPr>
        <w:t xml:space="preserve"> Sales Amount, Quantity Sold, Unit Cost, Profit</w:t>
      </w:r>
      <w:r w:rsidRPr="001845A8">
        <w:rPr>
          <w:rFonts w:ascii="Times New Roman" w:eastAsia="Times New Roman" w:hAnsi="Times New Roman" w:cs="Times New Roman"/>
          <w:sz w:val="24"/>
          <w:szCs w:val="24"/>
        </w:rPr>
        <w:br/>
      </w:r>
      <w:r w:rsidRPr="001845A8">
        <w:rPr>
          <w:rFonts w:ascii="Times New Roman" w:eastAsia="Times New Roman" w:hAnsi="Times New Roman" w:cs="Times New Roman"/>
          <w:sz w:val="24"/>
          <w:szCs w:val="24"/>
        </w:rPr>
        <w:br/>
        <w:t>This framework enables analysts to examine performance longitudinally, conduct comparisons across stores or regions, analyze product profitability, and assess the effects of promotions.</w:t>
      </w:r>
    </w:p>
    <w:p w14:paraId="3D3C7881" w14:textId="77777777" w:rsidR="00124B02" w:rsidRPr="005A666C" w:rsidRDefault="00124B02" w:rsidP="00124B02">
      <w:pPr>
        <w:spacing w:line="360" w:lineRule="auto"/>
        <w:rPr>
          <w:rFonts w:ascii="Times New Roman" w:hAnsi="Times New Roman" w:cs="Times New Roman"/>
          <w:sz w:val="24"/>
          <w:szCs w:val="24"/>
        </w:rPr>
      </w:pPr>
    </w:p>
    <w:p w14:paraId="53E7CBDF" w14:textId="77777777" w:rsidR="00124B02" w:rsidRPr="004C0D4B" w:rsidRDefault="00124B02" w:rsidP="00124B02">
      <w:pPr>
        <w:spacing w:after="0" w:line="360" w:lineRule="auto"/>
        <w:rPr>
          <w:rFonts w:ascii="Times New Roman" w:eastAsia="Times New Roman" w:hAnsi="Times New Roman" w:cs="Times New Roman"/>
          <w:sz w:val="24"/>
          <w:szCs w:val="24"/>
        </w:rPr>
      </w:pPr>
      <w:r w:rsidRPr="004C0D4B">
        <w:rPr>
          <w:rFonts w:ascii="Times New Roman" w:eastAsia="Times New Roman" w:hAnsi="Times New Roman" w:cs="Times New Roman"/>
          <w:b/>
          <w:sz w:val="24"/>
          <w:szCs w:val="24"/>
        </w:rPr>
        <w:t xml:space="preserve">Master Data, Metadata, and Aggregate Tables: </w:t>
      </w:r>
      <w:r w:rsidRPr="004C0D4B">
        <w:rPr>
          <w:rFonts w:ascii="Times New Roman" w:eastAsia="Times New Roman" w:hAnsi="Times New Roman" w:cs="Times New Roman"/>
          <w:sz w:val="24"/>
          <w:szCs w:val="24"/>
        </w:rPr>
        <w:br/>
      </w:r>
      <w:r w:rsidRPr="004C0D4B">
        <w:rPr>
          <w:rFonts w:ascii="Times New Roman" w:eastAsia="Times New Roman" w:hAnsi="Times New Roman" w:cs="Times New Roman"/>
          <w:sz w:val="24"/>
          <w:szCs w:val="24"/>
        </w:rPr>
        <w:br/>
      </w:r>
      <w:r w:rsidRPr="004C0D4B">
        <w:rPr>
          <w:rFonts w:ascii="Times New Roman" w:eastAsia="Times New Roman" w:hAnsi="Times New Roman" w:cs="Times New Roman"/>
          <w:b/>
          <w:sz w:val="24"/>
          <w:szCs w:val="24"/>
        </w:rPr>
        <w:t>Master Data:</w:t>
      </w:r>
      <w:r w:rsidRPr="004C0D4B">
        <w:rPr>
          <w:rFonts w:ascii="Times New Roman" w:eastAsia="Times New Roman" w:hAnsi="Times New Roman" w:cs="Times New Roman"/>
          <w:sz w:val="24"/>
          <w:szCs w:val="24"/>
        </w:rPr>
        <w:t xml:space="preserve"> The fundamental business entities retained in dimension tables (e.g., </w:t>
      </w:r>
      <w:proofErr w:type="spellStart"/>
      <w:r w:rsidRPr="004C0D4B">
        <w:rPr>
          <w:rFonts w:ascii="Times New Roman" w:eastAsia="Times New Roman" w:hAnsi="Times New Roman" w:cs="Times New Roman"/>
          <w:sz w:val="24"/>
          <w:szCs w:val="24"/>
        </w:rPr>
        <w:t>Dim_Product</w:t>
      </w:r>
      <w:proofErr w:type="spellEnd"/>
      <w:r w:rsidRPr="004C0D4B">
        <w:rPr>
          <w:rFonts w:ascii="Times New Roman" w:eastAsia="Times New Roman" w:hAnsi="Times New Roman" w:cs="Times New Roman"/>
          <w:sz w:val="24"/>
          <w:szCs w:val="24"/>
        </w:rPr>
        <w:t xml:space="preserve">, </w:t>
      </w:r>
      <w:proofErr w:type="spellStart"/>
      <w:r w:rsidRPr="004C0D4B">
        <w:rPr>
          <w:rFonts w:ascii="Times New Roman" w:eastAsia="Times New Roman" w:hAnsi="Times New Roman" w:cs="Times New Roman"/>
          <w:sz w:val="24"/>
          <w:szCs w:val="24"/>
        </w:rPr>
        <w:t>Dim_Customer</w:t>
      </w:r>
      <w:proofErr w:type="spellEnd"/>
      <w:r w:rsidRPr="004C0D4B">
        <w:rPr>
          <w:rFonts w:ascii="Times New Roman" w:eastAsia="Times New Roman" w:hAnsi="Times New Roman" w:cs="Times New Roman"/>
          <w:sz w:val="24"/>
          <w:szCs w:val="24"/>
        </w:rPr>
        <w:t xml:space="preserve">). They denote the "who, what, where" of a transaction. </w:t>
      </w:r>
      <w:r w:rsidRPr="004C0D4B">
        <w:rPr>
          <w:rFonts w:ascii="Times New Roman" w:eastAsia="Times New Roman" w:hAnsi="Times New Roman" w:cs="Times New Roman"/>
          <w:sz w:val="24"/>
          <w:szCs w:val="24"/>
        </w:rPr>
        <w:br/>
      </w:r>
      <w:r w:rsidRPr="004C0D4B">
        <w:rPr>
          <w:rFonts w:ascii="Times New Roman" w:eastAsia="Times New Roman" w:hAnsi="Times New Roman" w:cs="Times New Roman"/>
          <w:sz w:val="24"/>
          <w:szCs w:val="24"/>
        </w:rPr>
        <w:br/>
        <w:t xml:space="preserve">Metadata refers to information that describes other data. This will be maintained in a distinct system catalog and include table schemas, ETL job logs, and data lineage details (e.g., origin of a customer record, most recent change timestamp). </w:t>
      </w:r>
      <w:r w:rsidRPr="004C0D4B">
        <w:rPr>
          <w:rFonts w:ascii="Times New Roman" w:eastAsia="Times New Roman" w:hAnsi="Times New Roman" w:cs="Times New Roman"/>
          <w:sz w:val="24"/>
          <w:szCs w:val="24"/>
        </w:rPr>
        <w:br/>
      </w:r>
      <w:r w:rsidRPr="004C0D4B">
        <w:rPr>
          <w:rFonts w:ascii="Times New Roman" w:eastAsia="Times New Roman" w:hAnsi="Times New Roman" w:cs="Times New Roman"/>
          <w:sz w:val="24"/>
          <w:szCs w:val="24"/>
        </w:rPr>
        <w:br/>
      </w:r>
      <w:r w:rsidRPr="004C0D4B">
        <w:rPr>
          <w:rFonts w:ascii="Times New Roman" w:eastAsia="Times New Roman" w:hAnsi="Times New Roman" w:cs="Times New Roman"/>
          <w:b/>
          <w:sz w:val="24"/>
          <w:szCs w:val="24"/>
        </w:rPr>
        <w:t>Aggregate Tables:</w:t>
      </w:r>
      <w:r w:rsidRPr="004C0D4B">
        <w:rPr>
          <w:rFonts w:ascii="Times New Roman" w:eastAsia="Times New Roman" w:hAnsi="Times New Roman" w:cs="Times New Roman"/>
          <w:sz w:val="24"/>
          <w:szCs w:val="24"/>
        </w:rPr>
        <w:t xml:space="preserve"> Pre-computed summary tables designed to expedite frequent searches. An example is a </w:t>
      </w:r>
      <w:proofErr w:type="spellStart"/>
      <w:r w:rsidRPr="004C0D4B">
        <w:rPr>
          <w:rFonts w:ascii="Times New Roman" w:eastAsia="Times New Roman" w:hAnsi="Times New Roman" w:cs="Times New Roman"/>
          <w:sz w:val="24"/>
          <w:szCs w:val="24"/>
        </w:rPr>
        <w:t>Monthly_Sales_By_Region</w:t>
      </w:r>
      <w:proofErr w:type="spellEnd"/>
      <w:r w:rsidRPr="004C0D4B">
        <w:rPr>
          <w:rFonts w:ascii="Times New Roman" w:eastAsia="Times New Roman" w:hAnsi="Times New Roman" w:cs="Times New Roman"/>
          <w:sz w:val="24"/>
          <w:szCs w:val="24"/>
        </w:rPr>
        <w:t xml:space="preserve"> table that consolidates the </w:t>
      </w:r>
      <w:proofErr w:type="spellStart"/>
      <w:r w:rsidRPr="004C0D4B">
        <w:rPr>
          <w:rFonts w:ascii="Times New Roman" w:eastAsia="Times New Roman" w:hAnsi="Times New Roman" w:cs="Times New Roman"/>
          <w:sz w:val="24"/>
          <w:szCs w:val="24"/>
        </w:rPr>
        <w:t>Fact_Sales</w:t>
      </w:r>
      <w:proofErr w:type="spellEnd"/>
      <w:r w:rsidRPr="004C0D4B">
        <w:rPr>
          <w:rFonts w:ascii="Times New Roman" w:eastAsia="Times New Roman" w:hAnsi="Times New Roman" w:cs="Times New Roman"/>
          <w:sz w:val="24"/>
          <w:szCs w:val="24"/>
        </w:rPr>
        <w:t xml:space="preserve"> data by month and retail region. </w:t>
      </w:r>
      <w:r w:rsidRPr="004C0D4B">
        <w:rPr>
          <w:rFonts w:ascii="Times New Roman" w:eastAsia="Times New Roman" w:hAnsi="Times New Roman" w:cs="Times New Roman"/>
          <w:sz w:val="24"/>
          <w:szCs w:val="24"/>
        </w:rPr>
        <w:br/>
      </w:r>
      <w:r w:rsidRPr="004C0D4B">
        <w:rPr>
          <w:rFonts w:ascii="Times New Roman" w:eastAsia="Times New Roman" w:hAnsi="Times New Roman" w:cs="Times New Roman"/>
          <w:sz w:val="24"/>
          <w:szCs w:val="24"/>
        </w:rPr>
        <w:br/>
        <w:t xml:space="preserve">This schema directly facilitates R&amp;R's strategic KPIs. </w:t>
      </w:r>
      <w:r w:rsidRPr="004C0D4B">
        <w:rPr>
          <w:rFonts w:ascii="Times New Roman" w:eastAsia="Times New Roman" w:hAnsi="Times New Roman" w:cs="Times New Roman"/>
          <w:sz w:val="24"/>
          <w:szCs w:val="24"/>
        </w:rPr>
        <w:br/>
      </w:r>
      <w:r w:rsidRPr="004C0D4B">
        <w:rPr>
          <w:rFonts w:ascii="Times New Roman" w:eastAsia="Times New Roman" w:hAnsi="Times New Roman" w:cs="Times New Roman"/>
          <w:sz w:val="24"/>
          <w:szCs w:val="24"/>
        </w:rPr>
        <w:br/>
        <w:t xml:space="preserve">Analyze profitability by region/store by joining </w:t>
      </w:r>
      <w:proofErr w:type="spellStart"/>
      <w:r w:rsidRPr="004C0D4B">
        <w:rPr>
          <w:rFonts w:ascii="Times New Roman" w:eastAsia="Times New Roman" w:hAnsi="Times New Roman" w:cs="Times New Roman"/>
          <w:sz w:val="24"/>
          <w:szCs w:val="24"/>
        </w:rPr>
        <w:t>Fact_Sales</w:t>
      </w:r>
      <w:proofErr w:type="spellEnd"/>
      <w:r w:rsidRPr="004C0D4B">
        <w:rPr>
          <w:rFonts w:ascii="Times New Roman" w:eastAsia="Times New Roman" w:hAnsi="Times New Roman" w:cs="Times New Roman"/>
          <w:sz w:val="24"/>
          <w:szCs w:val="24"/>
        </w:rPr>
        <w:t xml:space="preserve"> with </w:t>
      </w:r>
      <w:proofErr w:type="spellStart"/>
      <w:r w:rsidRPr="004C0D4B">
        <w:rPr>
          <w:rFonts w:ascii="Times New Roman" w:eastAsia="Times New Roman" w:hAnsi="Times New Roman" w:cs="Times New Roman"/>
          <w:sz w:val="24"/>
          <w:szCs w:val="24"/>
        </w:rPr>
        <w:t>Dim_Store</w:t>
      </w:r>
      <w:proofErr w:type="spellEnd"/>
      <w:r w:rsidRPr="004C0D4B">
        <w:rPr>
          <w:rFonts w:ascii="Times New Roman" w:eastAsia="Times New Roman" w:hAnsi="Times New Roman" w:cs="Times New Roman"/>
          <w:sz w:val="24"/>
          <w:szCs w:val="24"/>
        </w:rPr>
        <w:t xml:space="preserve"> and </w:t>
      </w:r>
      <w:proofErr w:type="spellStart"/>
      <w:r w:rsidRPr="004C0D4B">
        <w:rPr>
          <w:rFonts w:ascii="Times New Roman" w:eastAsia="Times New Roman" w:hAnsi="Times New Roman" w:cs="Times New Roman"/>
          <w:sz w:val="24"/>
          <w:szCs w:val="24"/>
        </w:rPr>
        <w:t>Dim_Date</w:t>
      </w:r>
      <w:proofErr w:type="spellEnd"/>
      <w:r w:rsidRPr="004C0D4B">
        <w:rPr>
          <w:rFonts w:ascii="Times New Roman" w:eastAsia="Times New Roman" w:hAnsi="Times New Roman" w:cs="Times New Roman"/>
          <w:sz w:val="24"/>
          <w:szCs w:val="24"/>
        </w:rPr>
        <w:t xml:space="preserve">. </w:t>
      </w:r>
      <w:r w:rsidRPr="004C0D4B">
        <w:rPr>
          <w:rFonts w:ascii="Times New Roman" w:eastAsia="Times New Roman" w:hAnsi="Times New Roman" w:cs="Times New Roman"/>
          <w:sz w:val="24"/>
          <w:szCs w:val="24"/>
        </w:rPr>
        <w:br/>
      </w:r>
      <w:r w:rsidRPr="004C0D4B">
        <w:rPr>
          <w:rFonts w:ascii="Times New Roman" w:eastAsia="Times New Roman" w:hAnsi="Times New Roman" w:cs="Times New Roman"/>
          <w:sz w:val="24"/>
          <w:szCs w:val="24"/>
        </w:rPr>
        <w:br/>
      </w:r>
      <w:r w:rsidRPr="004C0D4B">
        <w:rPr>
          <w:rFonts w:ascii="Times New Roman" w:eastAsia="Times New Roman" w:hAnsi="Times New Roman" w:cs="Times New Roman"/>
          <w:b/>
          <w:sz w:val="24"/>
          <w:szCs w:val="24"/>
        </w:rPr>
        <w:t>Leading Product Categories</w:t>
      </w:r>
      <w:r w:rsidRPr="004C0D4B">
        <w:rPr>
          <w:rFonts w:ascii="Times New Roman" w:eastAsia="Times New Roman" w:hAnsi="Times New Roman" w:cs="Times New Roman"/>
          <w:sz w:val="24"/>
          <w:szCs w:val="24"/>
        </w:rPr>
        <w:t xml:space="preserve">: Integrate </w:t>
      </w:r>
      <w:proofErr w:type="spellStart"/>
      <w:r w:rsidRPr="004C0D4B">
        <w:rPr>
          <w:rFonts w:ascii="Times New Roman" w:eastAsia="Times New Roman" w:hAnsi="Times New Roman" w:cs="Times New Roman"/>
          <w:sz w:val="24"/>
          <w:szCs w:val="24"/>
        </w:rPr>
        <w:t>Fact_Sales</w:t>
      </w:r>
      <w:proofErr w:type="spellEnd"/>
      <w:r w:rsidRPr="004C0D4B">
        <w:rPr>
          <w:rFonts w:ascii="Times New Roman" w:eastAsia="Times New Roman" w:hAnsi="Times New Roman" w:cs="Times New Roman"/>
          <w:sz w:val="24"/>
          <w:szCs w:val="24"/>
        </w:rPr>
        <w:t xml:space="preserve"> with </w:t>
      </w:r>
      <w:proofErr w:type="spellStart"/>
      <w:r w:rsidRPr="004C0D4B">
        <w:rPr>
          <w:rFonts w:ascii="Times New Roman" w:eastAsia="Times New Roman" w:hAnsi="Times New Roman" w:cs="Times New Roman"/>
          <w:sz w:val="24"/>
          <w:szCs w:val="24"/>
        </w:rPr>
        <w:t>Dim_Product</w:t>
      </w:r>
      <w:proofErr w:type="spellEnd"/>
      <w:r w:rsidRPr="004C0D4B">
        <w:rPr>
          <w:rFonts w:ascii="Times New Roman" w:eastAsia="Times New Roman" w:hAnsi="Times New Roman" w:cs="Times New Roman"/>
          <w:sz w:val="24"/>
          <w:szCs w:val="24"/>
        </w:rPr>
        <w:t xml:space="preserve">. </w:t>
      </w:r>
      <w:r w:rsidRPr="004C0D4B">
        <w:rPr>
          <w:rFonts w:ascii="Times New Roman" w:eastAsia="Times New Roman" w:hAnsi="Times New Roman" w:cs="Times New Roman"/>
          <w:sz w:val="24"/>
          <w:szCs w:val="24"/>
        </w:rPr>
        <w:br/>
      </w:r>
      <w:r w:rsidRPr="004C0D4B">
        <w:rPr>
          <w:rFonts w:ascii="Times New Roman" w:eastAsia="Times New Roman" w:hAnsi="Times New Roman" w:cs="Times New Roman"/>
          <w:sz w:val="24"/>
          <w:szCs w:val="24"/>
        </w:rPr>
        <w:br/>
      </w:r>
      <w:r w:rsidRPr="004C0D4B">
        <w:rPr>
          <w:rFonts w:ascii="Times New Roman" w:eastAsia="Times New Roman" w:hAnsi="Times New Roman" w:cs="Times New Roman"/>
          <w:b/>
          <w:sz w:val="24"/>
          <w:szCs w:val="24"/>
        </w:rPr>
        <w:t>Customer Lifetime Value</w:t>
      </w:r>
      <w:r w:rsidRPr="004C0D4B">
        <w:rPr>
          <w:rFonts w:ascii="Times New Roman" w:eastAsia="Times New Roman" w:hAnsi="Times New Roman" w:cs="Times New Roman"/>
          <w:sz w:val="24"/>
          <w:szCs w:val="24"/>
        </w:rPr>
        <w:t xml:space="preserve">: Analyze </w:t>
      </w:r>
      <w:proofErr w:type="spellStart"/>
      <w:r w:rsidRPr="004C0D4B">
        <w:rPr>
          <w:rFonts w:ascii="Times New Roman" w:eastAsia="Times New Roman" w:hAnsi="Times New Roman" w:cs="Times New Roman"/>
          <w:sz w:val="24"/>
          <w:szCs w:val="24"/>
        </w:rPr>
        <w:t>Fact_Sales</w:t>
      </w:r>
      <w:proofErr w:type="spellEnd"/>
      <w:r w:rsidRPr="004C0D4B">
        <w:rPr>
          <w:rFonts w:ascii="Times New Roman" w:eastAsia="Times New Roman" w:hAnsi="Times New Roman" w:cs="Times New Roman"/>
          <w:sz w:val="24"/>
          <w:szCs w:val="24"/>
        </w:rPr>
        <w:t xml:space="preserve"> through </w:t>
      </w:r>
      <w:proofErr w:type="spellStart"/>
      <w:r w:rsidRPr="004C0D4B">
        <w:rPr>
          <w:rFonts w:ascii="Times New Roman" w:eastAsia="Times New Roman" w:hAnsi="Times New Roman" w:cs="Times New Roman"/>
          <w:sz w:val="24"/>
          <w:szCs w:val="24"/>
        </w:rPr>
        <w:t>Dim_Customer</w:t>
      </w:r>
      <w:proofErr w:type="spellEnd"/>
      <w:r w:rsidRPr="004C0D4B">
        <w:rPr>
          <w:rFonts w:ascii="Times New Roman" w:eastAsia="Times New Roman" w:hAnsi="Times New Roman" w:cs="Times New Roman"/>
          <w:sz w:val="24"/>
          <w:szCs w:val="24"/>
        </w:rPr>
        <w:t xml:space="preserve">. </w:t>
      </w:r>
      <w:r w:rsidRPr="004C0D4B">
        <w:rPr>
          <w:rFonts w:ascii="Times New Roman" w:eastAsia="Times New Roman" w:hAnsi="Times New Roman" w:cs="Times New Roman"/>
          <w:sz w:val="24"/>
          <w:szCs w:val="24"/>
        </w:rPr>
        <w:br/>
      </w:r>
      <w:r w:rsidRPr="004C0D4B">
        <w:rPr>
          <w:rFonts w:ascii="Times New Roman" w:eastAsia="Times New Roman" w:hAnsi="Times New Roman" w:cs="Times New Roman"/>
          <w:sz w:val="24"/>
          <w:szCs w:val="24"/>
        </w:rPr>
        <w:lastRenderedPageBreak/>
        <w:br/>
      </w:r>
      <w:r w:rsidRPr="004C0D4B">
        <w:rPr>
          <w:rFonts w:ascii="Times New Roman" w:eastAsia="Times New Roman" w:hAnsi="Times New Roman" w:cs="Times New Roman"/>
          <w:b/>
          <w:sz w:val="24"/>
          <w:szCs w:val="24"/>
        </w:rPr>
        <w:t>Promotional Efficacy:</w:t>
      </w:r>
      <w:r w:rsidRPr="004C0D4B">
        <w:rPr>
          <w:rFonts w:ascii="Times New Roman" w:eastAsia="Times New Roman" w:hAnsi="Times New Roman" w:cs="Times New Roman"/>
          <w:sz w:val="24"/>
          <w:szCs w:val="24"/>
        </w:rPr>
        <w:t xml:space="preserve"> Integrate </w:t>
      </w:r>
      <w:proofErr w:type="spellStart"/>
      <w:r w:rsidRPr="004C0D4B">
        <w:rPr>
          <w:rFonts w:ascii="Times New Roman" w:eastAsia="Times New Roman" w:hAnsi="Times New Roman" w:cs="Times New Roman"/>
          <w:sz w:val="24"/>
          <w:szCs w:val="24"/>
        </w:rPr>
        <w:t>Fact_Sales</w:t>
      </w:r>
      <w:proofErr w:type="spellEnd"/>
      <w:r w:rsidRPr="004C0D4B">
        <w:rPr>
          <w:rFonts w:ascii="Times New Roman" w:eastAsia="Times New Roman" w:hAnsi="Times New Roman" w:cs="Times New Roman"/>
          <w:sz w:val="24"/>
          <w:szCs w:val="24"/>
        </w:rPr>
        <w:t xml:space="preserve"> with </w:t>
      </w:r>
      <w:proofErr w:type="spellStart"/>
      <w:r w:rsidRPr="004C0D4B">
        <w:rPr>
          <w:rFonts w:ascii="Times New Roman" w:eastAsia="Times New Roman" w:hAnsi="Times New Roman" w:cs="Times New Roman"/>
          <w:sz w:val="24"/>
          <w:szCs w:val="24"/>
        </w:rPr>
        <w:t>Dim_Promotion</w:t>
      </w:r>
      <w:proofErr w:type="spellEnd"/>
      <w:r w:rsidRPr="004C0D4B">
        <w:rPr>
          <w:rFonts w:ascii="Times New Roman" w:eastAsia="Times New Roman" w:hAnsi="Times New Roman" w:cs="Times New Roman"/>
          <w:sz w:val="24"/>
          <w:szCs w:val="24"/>
        </w:rPr>
        <w:t>.</w:t>
      </w:r>
    </w:p>
    <w:p w14:paraId="7E851023" w14:textId="77777777" w:rsidR="00124B02" w:rsidRPr="005A666C" w:rsidRDefault="00124B02" w:rsidP="00124B02">
      <w:pPr>
        <w:spacing w:line="360" w:lineRule="auto"/>
        <w:rPr>
          <w:rFonts w:ascii="Times New Roman" w:hAnsi="Times New Roman" w:cs="Times New Roman"/>
          <w:sz w:val="24"/>
          <w:szCs w:val="24"/>
        </w:rPr>
      </w:pPr>
      <w:r w:rsidRPr="005A666C">
        <w:rPr>
          <w:rFonts w:ascii="Times New Roman" w:hAnsi="Times New Roman" w:cs="Times New Roman"/>
          <w:noProof/>
          <w:sz w:val="24"/>
          <w:szCs w:val="24"/>
        </w:rPr>
        <w:drawing>
          <wp:inline distT="0" distB="0" distL="0" distR="0" wp14:anchorId="0F8530CE" wp14:editId="03AE14AC">
            <wp:extent cx="5943600" cy="3860165"/>
            <wp:effectExtent l="0" t="0" r="0" b="6985"/>
            <wp:docPr id="1808773919" name="Picture 1808773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860165"/>
                    </a:xfrm>
                    <a:prstGeom prst="rect">
                      <a:avLst/>
                    </a:prstGeom>
                  </pic:spPr>
                </pic:pic>
              </a:graphicData>
            </a:graphic>
          </wp:inline>
        </w:drawing>
      </w:r>
    </w:p>
    <w:p w14:paraId="51C8FEA8" w14:textId="77777777" w:rsidR="00124B02" w:rsidRPr="005A666C" w:rsidRDefault="00124B02" w:rsidP="00124B02">
      <w:pPr>
        <w:spacing w:line="360" w:lineRule="auto"/>
        <w:rPr>
          <w:rFonts w:ascii="Times New Roman" w:hAnsi="Times New Roman" w:cs="Times New Roman"/>
          <w:b/>
          <w:sz w:val="24"/>
          <w:szCs w:val="24"/>
        </w:rPr>
      </w:pPr>
      <w:r w:rsidRPr="005A666C">
        <w:rPr>
          <w:rFonts w:ascii="Times New Roman" w:hAnsi="Times New Roman" w:cs="Times New Roman"/>
          <w:b/>
          <w:sz w:val="24"/>
          <w:szCs w:val="24"/>
        </w:rPr>
        <w:t>Supporting Company KPIs</w:t>
      </w:r>
    </w:p>
    <w:p w14:paraId="26DE5B42" w14:textId="77777777" w:rsidR="00124B02" w:rsidRPr="005A666C" w:rsidRDefault="00124B02" w:rsidP="00124B02">
      <w:pPr>
        <w:pStyle w:val="ListParagraph"/>
        <w:spacing w:after="0" w:line="360" w:lineRule="auto"/>
        <w:rPr>
          <w:rFonts w:ascii="Times New Roman" w:eastAsia="Times New Roman" w:hAnsi="Times New Roman" w:cs="Times New Roman"/>
          <w:sz w:val="24"/>
          <w:szCs w:val="24"/>
        </w:rPr>
      </w:pPr>
      <w:r w:rsidRPr="005A666C">
        <w:rPr>
          <w:rFonts w:ascii="Times New Roman" w:eastAsia="Times New Roman" w:hAnsi="Times New Roman" w:cs="Times New Roman"/>
          <w:sz w:val="24"/>
          <w:szCs w:val="24"/>
        </w:rPr>
        <w:t>The star schema directly facilitates R&amp;R’s Key Performance Indicators (KPIs) by allowing efficient calculation of metrics such as:</w:t>
      </w:r>
    </w:p>
    <w:p w14:paraId="3B5FBFDB" w14:textId="77777777" w:rsidR="00124B02" w:rsidRPr="005A666C" w:rsidRDefault="00124B02" w:rsidP="00124B02">
      <w:pPr>
        <w:pStyle w:val="ListParagraph"/>
        <w:numPr>
          <w:ilvl w:val="0"/>
          <w:numId w:val="9"/>
        </w:numPr>
        <w:spacing w:after="0" w:line="360" w:lineRule="auto"/>
        <w:rPr>
          <w:rFonts w:ascii="Times New Roman" w:eastAsia="Times New Roman" w:hAnsi="Times New Roman" w:cs="Times New Roman"/>
          <w:sz w:val="24"/>
          <w:szCs w:val="24"/>
        </w:rPr>
      </w:pPr>
      <w:r w:rsidRPr="005A666C">
        <w:rPr>
          <w:rFonts w:ascii="Times New Roman" w:eastAsia="Times New Roman" w:hAnsi="Times New Roman" w:cs="Times New Roman"/>
          <w:sz w:val="24"/>
          <w:szCs w:val="24"/>
        </w:rPr>
        <w:t>Total Sales Revenue (Sum of Sales Amount)</w:t>
      </w:r>
    </w:p>
    <w:p w14:paraId="634FF5F8" w14:textId="77777777" w:rsidR="00124B02" w:rsidRPr="005A666C" w:rsidRDefault="00124B02" w:rsidP="00124B02">
      <w:pPr>
        <w:pStyle w:val="ListParagraph"/>
        <w:numPr>
          <w:ilvl w:val="0"/>
          <w:numId w:val="9"/>
        </w:numPr>
        <w:spacing w:after="0" w:line="360" w:lineRule="auto"/>
        <w:rPr>
          <w:rFonts w:ascii="Times New Roman" w:eastAsia="Times New Roman" w:hAnsi="Times New Roman" w:cs="Times New Roman"/>
          <w:sz w:val="24"/>
          <w:szCs w:val="24"/>
        </w:rPr>
      </w:pPr>
      <w:r w:rsidRPr="005A666C">
        <w:rPr>
          <w:rFonts w:ascii="Times New Roman" w:eastAsia="Times New Roman" w:hAnsi="Times New Roman" w:cs="Times New Roman"/>
          <w:sz w:val="24"/>
          <w:szCs w:val="24"/>
        </w:rPr>
        <w:t>Profit Margin (SUM(Profit) / SUM(</w:t>
      </w:r>
      <w:proofErr w:type="spellStart"/>
      <w:r w:rsidRPr="005A666C">
        <w:rPr>
          <w:rFonts w:ascii="Times New Roman" w:eastAsia="Times New Roman" w:hAnsi="Times New Roman" w:cs="Times New Roman"/>
          <w:sz w:val="24"/>
          <w:szCs w:val="24"/>
        </w:rPr>
        <w:t>Sales_Amount</w:t>
      </w:r>
      <w:proofErr w:type="spellEnd"/>
      <w:r w:rsidRPr="005A666C">
        <w:rPr>
          <w:rFonts w:ascii="Times New Roman" w:eastAsia="Times New Roman" w:hAnsi="Times New Roman" w:cs="Times New Roman"/>
          <w:sz w:val="24"/>
          <w:szCs w:val="24"/>
        </w:rPr>
        <w:t>)</w:t>
      </w:r>
    </w:p>
    <w:p w14:paraId="0D9C1AE4" w14:textId="77777777" w:rsidR="00124B02" w:rsidRPr="005A666C" w:rsidRDefault="00124B02" w:rsidP="00124B02">
      <w:pPr>
        <w:pStyle w:val="ListParagraph"/>
        <w:numPr>
          <w:ilvl w:val="0"/>
          <w:numId w:val="9"/>
        </w:numPr>
        <w:spacing w:after="0" w:line="360" w:lineRule="auto"/>
        <w:rPr>
          <w:rFonts w:ascii="Times New Roman" w:eastAsia="Times New Roman" w:hAnsi="Times New Roman" w:cs="Times New Roman"/>
          <w:sz w:val="24"/>
          <w:szCs w:val="24"/>
        </w:rPr>
      </w:pPr>
      <w:r w:rsidRPr="005A666C">
        <w:rPr>
          <w:rFonts w:ascii="Times New Roman" w:eastAsia="Times New Roman" w:hAnsi="Times New Roman" w:cs="Times New Roman"/>
          <w:sz w:val="24"/>
          <w:szCs w:val="24"/>
        </w:rPr>
        <w:t>Customer Retention Rate (determined by Customer_ID frequency)</w:t>
      </w:r>
    </w:p>
    <w:p w14:paraId="38C0509B" w14:textId="77777777" w:rsidR="00124B02" w:rsidRPr="005A666C" w:rsidRDefault="00124B02" w:rsidP="00124B02">
      <w:pPr>
        <w:pStyle w:val="ListParagraph"/>
        <w:numPr>
          <w:ilvl w:val="0"/>
          <w:numId w:val="9"/>
        </w:numPr>
        <w:spacing w:after="0" w:line="360" w:lineRule="auto"/>
        <w:rPr>
          <w:rFonts w:ascii="Times New Roman" w:eastAsia="Times New Roman" w:hAnsi="Times New Roman" w:cs="Times New Roman"/>
          <w:sz w:val="24"/>
          <w:szCs w:val="24"/>
        </w:rPr>
      </w:pPr>
      <w:r w:rsidRPr="005A666C">
        <w:rPr>
          <w:rFonts w:ascii="Times New Roman" w:eastAsia="Times New Roman" w:hAnsi="Times New Roman" w:cs="Times New Roman"/>
          <w:sz w:val="24"/>
          <w:szCs w:val="24"/>
        </w:rPr>
        <w:t xml:space="preserve">Promotion Efficacy (Sales Increase per Promotion </w:t>
      </w:r>
      <w:proofErr w:type="spellStart"/>
      <w:r w:rsidRPr="005A666C">
        <w:rPr>
          <w:rFonts w:ascii="Times New Roman" w:eastAsia="Times New Roman" w:hAnsi="Times New Roman" w:cs="Times New Roman"/>
          <w:sz w:val="24"/>
          <w:szCs w:val="24"/>
        </w:rPr>
        <w:t>Catego</w:t>
      </w:r>
      <w:proofErr w:type="spellEnd"/>
    </w:p>
    <w:p w14:paraId="44E1117E" w14:textId="77777777" w:rsidR="00124B02" w:rsidRPr="005A666C" w:rsidRDefault="00124B02" w:rsidP="00124B02">
      <w:pPr>
        <w:pStyle w:val="ListParagraph"/>
        <w:numPr>
          <w:ilvl w:val="0"/>
          <w:numId w:val="9"/>
        </w:numPr>
        <w:spacing w:after="0" w:line="360" w:lineRule="auto"/>
        <w:rPr>
          <w:rFonts w:ascii="Times New Roman" w:eastAsia="Times New Roman" w:hAnsi="Times New Roman" w:cs="Times New Roman"/>
          <w:sz w:val="24"/>
          <w:szCs w:val="24"/>
        </w:rPr>
      </w:pPr>
      <w:r w:rsidRPr="005A666C">
        <w:rPr>
          <w:rFonts w:ascii="Times New Roman" w:eastAsia="Times New Roman" w:hAnsi="Times New Roman" w:cs="Times New Roman"/>
          <w:sz w:val="24"/>
          <w:szCs w:val="24"/>
        </w:rPr>
        <w:t>Inventory Turnover Ratio (Quantity Sold / Average Inventory)</w:t>
      </w:r>
    </w:p>
    <w:p w14:paraId="0968D7AF" w14:textId="77777777" w:rsidR="00124B02" w:rsidRPr="005A666C" w:rsidRDefault="00124B02" w:rsidP="00124B02">
      <w:pPr>
        <w:pStyle w:val="ListParagraph"/>
        <w:numPr>
          <w:ilvl w:val="0"/>
          <w:numId w:val="9"/>
        </w:numPr>
        <w:spacing w:after="0" w:line="360" w:lineRule="auto"/>
        <w:rPr>
          <w:rFonts w:ascii="Times New Roman" w:eastAsia="Times New Roman" w:hAnsi="Times New Roman" w:cs="Times New Roman"/>
          <w:sz w:val="24"/>
          <w:szCs w:val="24"/>
        </w:rPr>
      </w:pPr>
      <w:r w:rsidRPr="005A666C">
        <w:rPr>
          <w:rFonts w:ascii="Times New Roman" w:eastAsia="Times New Roman" w:hAnsi="Times New Roman" w:cs="Times New Roman"/>
          <w:sz w:val="24"/>
          <w:szCs w:val="24"/>
        </w:rPr>
        <w:t>The star schema guarantees data integrity, optimal query efficiency, and actionable business insights by associating consistent, clean master data with well specified facts.</w:t>
      </w:r>
    </w:p>
    <w:p w14:paraId="1626FDF0" w14:textId="77777777" w:rsidR="00124B02" w:rsidRPr="005A666C" w:rsidRDefault="00124B02" w:rsidP="00124B02">
      <w:pPr>
        <w:spacing w:line="360" w:lineRule="auto"/>
        <w:rPr>
          <w:rFonts w:ascii="Times New Roman" w:hAnsi="Times New Roman" w:cs="Times New Roman"/>
          <w:sz w:val="24"/>
          <w:szCs w:val="24"/>
        </w:rPr>
      </w:pPr>
    </w:p>
    <w:p w14:paraId="70E89DDA" w14:textId="77777777" w:rsidR="00124B02" w:rsidRPr="005A666C" w:rsidRDefault="00124B02" w:rsidP="00124B02">
      <w:pPr>
        <w:pStyle w:val="Heading1"/>
      </w:pPr>
    </w:p>
    <w:p w14:paraId="26FCA0D8" w14:textId="77777777" w:rsidR="00124B02" w:rsidRPr="005A666C" w:rsidRDefault="00124B02" w:rsidP="00124B02">
      <w:pPr>
        <w:pStyle w:val="Heading1"/>
        <w:rPr>
          <w:b w:val="0"/>
        </w:rPr>
      </w:pPr>
      <w:r w:rsidRPr="004C0D4B">
        <w:lastRenderedPageBreak/>
        <w:t xml:space="preserve">4. Data Marts </w:t>
      </w:r>
    </w:p>
    <w:p w14:paraId="44B340A1" w14:textId="77777777" w:rsidR="00124B02" w:rsidRPr="005A666C" w:rsidRDefault="00124B02" w:rsidP="00124B02">
      <w:pPr>
        <w:spacing w:line="360" w:lineRule="auto"/>
        <w:rPr>
          <w:rFonts w:ascii="Times New Roman" w:eastAsia="Times New Roman" w:hAnsi="Times New Roman" w:cs="Times New Roman"/>
          <w:sz w:val="24"/>
          <w:szCs w:val="24"/>
        </w:rPr>
      </w:pPr>
      <w:r w:rsidRPr="004C0D4B">
        <w:rPr>
          <w:rFonts w:ascii="Times New Roman" w:eastAsia="Times New Roman" w:hAnsi="Times New Roman" w:cs="Times New Roman"/>
          <w:sz w:val="24"/>
          <w:szCs w:val="24"/>
        </w:rPr>
        <w:br/>
      </w:r>
      <w:r w:rsidRPr="005A666C">
        <w:rPr>
          <w:rFonts w:ascii="Times New Roman" w:eastAsia="Times New Roman" w:hAnsi="Times New Roman" w:cs="Times New Roman"/>
          <w:sz w:val="24"/>
          <w:szCs w:val="24"/>
        </w:rPr>
        <w:t>A data mart is a specialized segment of a data warehouse that concentrates on a particular corporate domain or department, such sales, marketing, finance, or human resources.</w:t>
      </w:r>
      <w:r w:rsidRPr="005A666C">
        <w:rPr>
          <w:rFonts w:ascii="Times New Roman" w:eastAsia="Times New Roman" w:hAnsi="Times New Roman" w:cs="Times New Roman"/>
          <w:sz w:val="24"/>
          <w:szCs w:val="24"/>
        </w:rPr>
        <w:br/>
        <w:t>It retains condensed, particular topic data to facilitate decision-making and reporting for that domain.</w:t>
      </w:r>
    </w:p>
    <w:p w14:paraId="2BC3493D" w14:textId="77777777" w:rsidR="00124B02" w:rsidRPr="005A666C" w:rsidRDefault="00124B02" w:rsidP="00124B02">
      <w:pPr>
        <w:spacing w:after="0" w:line="360" w:lineRule="auto"/>
        <w:rPr>
          <w:rFonts w:ascii="Times New Roman" w:eastAsia="Times New Roman" w:hAnsi="Times New Roman" w:cs="Times New Roman"/>
          <w:sz w:val="24"/>
          <w:szCs w:val="24"/>
        </w:rPr>
      </w:pPr>
      <w:r w:rsidRPr="004C0D4B">
        <w:rPr>
          <w:rFonts w:ascii="Times New Roman" w:eastAsia="Times New Roman" w:hAnsi="Times New Roman" w:cs="Times New Roman"/>
          <w:sz w:val="24"/>
          <w:szCs w:val="24"/>
        </w:rPr>
        <w:br/>
      </w:r>
    </w:p>
    <w:p w14:paraId="7DDD8073" w14:textId="77777777" w:rsidR="00124B02" w:rsidRPr="005A666C" w:rsidRDefault="00124B02" w:rsidP="00124B02">
      <w:pPr>
        <w:spacing w:after="0" w:line="360" w:lineRule="auto"/>
        <w:rPr>
          <w:rFonts w:ascii="Times New Roman" w:eastAsia="Times New Roman" w:hAnsi="Times New Roman" w:cs="Times New Roman"/>
          <w:sz w:val="24"/>
          <w:szCs w:val="24"/>
        </w:rPr>
      </w:pPr>
      <w:r w:rsidRPr="005A666C">
        <w:rPr>
          <w:rFonts w:ascii="Times New Roman" w:hAnsi="Times New Roman" w:cs="Times New Roman"/>
          <w:noProof/>
          <w:sz w:val="24"/>
          <w:szCs w:val="24"/>
        </w:rPr>
        <w:drawing>
          <wp:inline distT="0" distB="0" distL="0" distR="0" wp14:anchorId="485BC90D" wp14:editId="043CC4E7">
            <wp:extent cx="5943600" cy="4292600"/>
            <wp:effectExtent l="0" t="0" r="0" b="0"/>
            <wp:docPr id="989942050" name="Picture 98994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4292600"/>
                    </a:xfrm>
                    <a:prstGeom prst="rect">
                      <a:avLst/>
                    </a:prstGeom>
                  </pic:spPr>
                </pic:pic>
              </a:graphicData>
            </a:graphic>
          </wp:inline>
        </w:drawing>
      </w:r>
    </w:p>
    <w:p w14:paraId="3595AD12" w14:textId="77777777" w:rsidR="00124B02" w:rsidRPr="005A666C" w:rsidRDefault="00124B02" w:rsidP="00124B02">
      <w:pPr>
        <w:spacing w:after="0" w:line="360" w:lineRule="auto"/>
        <w:rPr>
          <w:rFonts w:ascii="Times New Roman" w:eastAsia="Times New Roman" w:hAnsi="Times New Roman" w:cs="Times New Roman"/>
          <w:sz w:val="24"/>
          <w:szCs w:val="24"/>
        </w:rPr>
      </w:pPr>
    </w:p>
    <w:p w14:paraId="4A1D5797" w14:textId="77777777" w:rsidR="00124B02" w:rsidRPr="004C0D4B" w:rsidRDefault="00124B02" w:rsidP="00124B02">
      <w:pPr>
        <w:spacing w:after="0" w:line="360" w:lineRule="auto"/>
        <w:rPr>
          <w:rFonts w:ascii="Times New Roman" w:eastAsia="Times New Roman" w:hAnsi="Times New Roman" w:cs="Times New Roman"/>
          <w:b/>
          <w:sz w:val="24"/>
          <w:szCs w:val="24"/>
        </w:rPr>
      </w:pPr>
      <w:r w:rsidRPr="004C0D4B">
        <w:rPr>
          <w:rFonts w:ascii="Times New Roman" w:eastAsia="Times New Roman" w:hAnsi="Times New Roman" w:cs="Times New Roman"/>
          <w:sz w:val="24"/>
          <w:szCs w:val="24"/>
        </w:rPr>
        <w:br/>
      </w:r>
    </w:p>
    <w:p w14:paraId="62B623B4" w14:textId="77777777" w:rsidR="00124B02" w:rsidRPr="005A666C" w:rsidRDefault="00124B02" w:rsidP="00124B02">
      <w:pPr>
        <w:spacing w:line="360" w:lineRule="auto"/>
        <w:rPr>
          <w:rFonts w:ascii="Times New Roman" w:hAnsi="Times New Roman" w:cs="Times New Roman"/>
          <w:b/>
          <w:sz w:val="24"/>
          <w:szCs w:val="24"/>
        </w:rPr>
      </w:pPr>
    </w:p>
    <w:p w14:paraId="0084A728" w14:textId="77777777" w:rsidR="00124B02" w:rsidRPr="005A666C" w:rsidRDefault="00124B02" w:rsidP="00124B02">
      <w:pPr>
        <w:spacing w:line="360" w:lineRule="auto"/>
        <w:rPr>
          <w:rFonts w:ascii="Times New Roman" w:hAnsi="Times New Roman" w:cs="Times New Roman"/>
          <w:b/>
          <w:sz w:val="24"/>
          <w:szCs w:val="24"/>
        </w:rPr>
      </w:pPr>
    </w:p>
    <w:p w14:paraId="7C0D592F" w14:textId="77777777" w:rsidR="00124B02" w:rsidRPr="005A666C" w:rsidRDefault="00124B02" w:rsidP="00124B02">
      <w:pPr>
        <w:spacing w:line="360" w:lineRule="auto"/>
        <w:rPr>
          <w:rFonts w:ascii="Times New Roman" w:hAnsi="Times New Roman" w:cs="Times New Roman"/>
          <w:b/>
          <w:sz w:val="24"/>
          <w:szCs w:val="24"/>
        </w:rPr>
      </w:pPr>
    </w:p>
    <w:p w14:paraId="27234DFF" w14:textId="77777777" w:rsidR="00124B02" w:rsidRPr="005A666C" w:rsidRDefault="00124B02" w:rsidP="00124B02">
      <w:pPr>
        <w:spacing w:line="360" w:lineRule="auto"/>
        <w:rPr>
          <w:rFonts w:ascii="Times New Roman" w:hAnsi="Times New Roman" w:cs="Times New Roman"/>
          <w:b/>
          <w:sz w:val="24"/>
          <w:szCs w:val="24"/>
        </w:rPr>
      </w:pPr>
      <w:r w:rsidRPr="005A666C">
        <w:rPr>
          <w:rFonts w:ascii="Times New Roman" w:hAnsi="Times New Roman" w:cs="Times New Roman"/>
          <w:b/>
          <w:sz w:val="24"/>
          <w:szCs w:val="24"/>
        </w:rPr>
        <w:t>Why Organizations Use Data Marts</w:t>
      </w:r>
    </w:p>
    <w:p w14:paraId="107400A3" w14:textId="77777777" w:rsidR="00124B02" w:rsidRPr="005A666C" w:rsidRDefault="00124B02" w:rsidP="00124B02">
      <w:pPr>
        <w:spacing w:line="360" w:lineRule="auto"/>
        <w:rPr>
          <w:rFonts w:ascii="Times New Roman" w:hAnsi="Times New Roman" w:cs="Times New Roman"/>
          <w:sz w:val="24"/>
          <w:szCs w:val="24"/>
        </w:rPr>
      </w:pPr>
    </w:p>
    <w:p w14:paraId="4D492E41" w14:textId="77777777" w:rsidR="00124B02" w:rsidRPr="005A666C" w:rsidRDefault="00124B02" w:rsidP="00124B02">
      <w:pPr>
        <w:pStyle w:val="ListParagraph"/>
        <w:spacing w:after="0" w:line="360" w:lineRule="auto"/>
        <w:rPr>
          <w:rFonts w:ascii="Times New Roman" w:eastAsia="Times New Roman" w:hAnsi="Times New Roman" w:cs="Times New Roman"/>
          <w:sz w:val="24"/>
          <w:szCs w:val="24"/>
        </w:rPr>
      </w:pPr>
      <w:r w:rsidRPr="005A666C">
        <w:rPr>
          <w:rFonts w:ascii="Times New Roman" w:eastAsia="Times New Roman" w:hAnsi="Times New Roman" w:cs="Times New Roman"/>
          <w:sz w:val="24"/>
          <w:szCs w:val="24"/>
        </w:rPr>
        <w:t>Organizations utilize data marts due to the following reasons:</w:t>
      </w:r>
      <w:r w:rsidRPr="005A666C">
        <w:rPr>
          <w:rFonts w:ascii="Times New Roman" w:eastAsia="Times New Roman" w:hAnsi="Times New Roman" w:cs="Times New Roman"/>
          <w:sz w:val="24"/>
          <w:szCs w:val="24"/>
        </w:rPr>
        <w:br/>
      </w:r>
    </w:p>
    <w:p w14:paraId="0B804091" w14:textId="77777777" w:rsidR="00124B02" w:rsidRPr="005A666C" w:rsidRDefault="00124B02" w:rsidP="00124B02">
      <w:pPr>
        <w:pStyle w:val="ListParagraph"/>
        <w:numPr>
          <w:ilvl w:val="0"/>
          <w:numId w:val="10"/>
        </w:numPr>
        <w:spacing w:after="0" w:line="360" w:lineRule="auto"/>
        <w:rPr>
          <w:rFonts w:ascii="Times New Roman" w:eastAsia="Times New Roman" w:hAnsi="Times New Roman" w:cs="Times New Roman"/>
          <w:sz w:val="24"/>
          <w:szCs w:val="24"/>
        </w:rPr>
      </w:pPr>
      <w:r w:rsidRPr="005A666C">
        <w:rPr>
          <w:rFonts w:ascii="Times New Roman" w:eastAsia="Times New Roman" w:hAnsi="Times New Roman" w:cs="Times New Roman"/>
          <w:sz w:val="24"/>
          <w:szCs w:val="24"/>
        </w:rPr>
        <w:t>Enhance query efficiency by minimizing data volume.</w:t>
      </w:r>
      <w:r w:rsidRPr="005A666C">
        <w:rPr>
          <w:rFonts w:ascii="Times New Roman" w:eastAsia="Times New Roman" w:hAnsi="Times New Roman" w:cs="Times New Roman"/>
          <w:sz w:val="24"/>
          <w:szCs w:val="24"/>
        </w:rPr>
        <w:br/>
      </w:r>
    </w:p>
    <w:p w14:paraId="5239C30E" w14:textId="77777777" w:rsidR="00124B02" w:rsidRPr="005A666C" w:rsidRDefault="00124B02" w:rsidP="00124B02">
      <w:pPr>
        <w:pStyle w:val="ListParagraph"/>
        <w:numPr>
          <w:ilvl w:val="0"/>
          <w:numId w:val="10"/>
        </w:numPr>
        <w:spacing w:after="0" w:line="360" w:lineRule="auto"/>
        <w:rPr>
          <w:rFonts w:ascii="Times New Roman" w:eastAsia="Times New Roman" w:hAnsi="Times New Roman" w:cs="Times New Roman"/>
          <w:sz w:val="24"/>
          <w:szCs w:val="24"/>
        </w:rPr>
      </w:pPr>
      <w:r w:rsidRPr="005A666C">
        <w:rPr>
          <w:rFonts w:ascii="Times New Roman" w:eastAsia="Times New Roman" w:hAnsi="Times New Roman" w:cs="Times New Roman"/>
          <w:sz w:val="24"/>
          <w:szCs w:val="24"/>
        </w:rPr>
        <w:t>Deliver insights tailored to each department.</w:t>
      </w:r>
      <w:r w:rsidRPr="005A666C">
        <w:rPr>
          <w:rFonts w:ascii="Times New Roman" w:eastAsia="Times New Roman" w:hAnsi="Times New Roman" w:cs="Times New Roman"/>
          <w:sz w:val="24"/>
          <w:szCs w:val="24"/>
        </w:rPr>
        <w:br/>
      </w:r>
    </w:p>
    <w:p w14:paraId="0CFCDBC3" w14:textId="77777777" w:rsidR="00124B02" w:rsidRPr="005A666C" w:rsidRDefault="00124B02" w:rsidP="00124B02">
      <w:pPr>
        <w:pStyle w:val="ListParagraph"/>
        <w:numPr>
          <w:ilvl w:val="0"/>
          <w:numId w:val="10"/>
        </w:numPr>
        <w:spacing w:after="0" w:line="360" w:lineRule="auto"/>
        <w:rPr>
          <w:rFonts w:ascii="Times New Roman" w:eastAsia="Times New Roman" w:hAnsi="Times New Roman" w:cs="Times New Roman"/>
          <w:sz w:val="24"/>
          <w:szCs w:val="24"/>
        </w:rPr>
      </w:pPr>
      <w:r w:rsidRPr="005A666C">
        <w:rPr>
          <w:rFonts w:ascii="Times New Roman" w:eastAsia="Times New Roman" w:hAnsi="Times New Roman" w:cs="Times New Roman"/>
          <w:sz w:val="24"/>
          <w:szCs w:val="24"/>
        </w:rPr>
        <w:t>Facilitate expedited access to analytical data.</w:t>
      </w:r>
      <w:r w:rsidRPr="005A666C">
        <w:rPr>
          <w:rFonts w:ascii="Times New Roman" w:eastAsia="Times New Roman" w:hAnsi="Times New Roman" w:cs="Times New Roman"/>
          <w:sz w:val="24"/>
          <w:szCs w:val="24"/>
        </w:rPr>
        <w:br/>
      </w:r>
    </w:p>
    <w:p w14:paraId="5B877BFD" w14:textId="77777777" w:rsidR="00124B02" w:rsidRPr="005A666C" w:rsidRDefault="00124B02" w:rsidP="00124B02">
      <w:pPr>
        <w:pStyle w:val="ListParagraph"/>
        <w:numPr>
          <w:ilvl w:val="0"/>
          <w:numId w:val="10"/>
        </w:numPr>
        <w:spacing w:after="0" w:line="360" w:lineRule="auto"/>
        <w:rPr>
          <w:rFonts w:ascii="Times New Roman" w:eastAsia="Times New Roman" w:hAnsi="Times New Roman" w:cs="Times New Roman"/>
          <w:sz w:val="24"/>
          <w:szCs w:val="24"/>
        </w:rPr>
      </w:pPr>
      <w:r w:rsidRPr="005A666C">
        <w:rPr>
          <w:rFonts w:ascii="Times New Roman" w:eastAsia="Times New Roman" w:hAnsi="Times New Roman" w:cs="Times New Roman"/>
          <w:sz w:val="24"/>
          <w:szCs w:val="24"/>
        </w:rPr>
        <w:t>Facilitate autonomous development by teams.</w:t>
      </w:r>
      <w:r w:rsidRPr="005A666C">
        <w:rPr>
          <w:rFonts w:ascii="Times New Roman" w:eastAsia="Times New Roman" w:hAnsi="Times New Roman" w:cs="Times New Roman"/>
          <w:sz w:val="24"/>
          <w:szCs w:val="24"/>
        </w:rPr>
        <w:br/>
      </w:r>
    </w:p>
    <w:p w14:paraId="77AC82EE" w14:textId="77777777" w:rsidR="00124B02" w:rsidRPr="005A666C" w:rsidRDefault="00124B02" w:rsidP="00124B02">
      <w:pPr>
        <w:pStyle w:val="ListParagraph"/>
        <w:numPr>
          <w:ilvl w:val="0"/>
          <w:numId w:val="10"/>
        </w:numPr>
        <w:spacing w:after="0" w:line="360" w:lineRule="auto"/>
        <w:rPr>
          <w:rFonts w:ascii="Times New Roman" w:eastAsia="Times New Roman" w:hAnsi="Times New Roman" w:cs="Times New Roman"/>
          <w:sz w:val="24"/>
          <w:szCs w:val="24"/>
        </w:rPr>
      </w:pPr>
      <w:r w:rsidRPr="005A666C">
        <w:rPr>
          <w:rFonts w:ascii="Times New Roman" w:eastAsia="Times New Roman" w:hAnsi="Times New Roman" w:cs="Times New Roman"/>
          <w:sz w:val="24"/>
          <w:szCs w:val="24"/>
        </w:rPr>
        <w:t>Minimize expenses and intricacy in comparison to organization-wide data warehouses.</w:t>
      </w:r>
    </w:p>
    <w:p w14:paraId="3027E57D" w14:textId="77777777" w:rsidR="00124B02" w:rsidRPr="005A666C" w:rsidRDefault="00124B02" w:rsidP="00124B02">
      <w:pPr>
        <w:spacing w:after="0" w:line="360" w:lineRule="auto"/>
        <w:rPr>
          <w:rFonts w:ascii="Times New Roman" w:eastAsia="Times New Roman" w:hAnsi="Times New Roman" w:cs="Times New Roman"/>
          <w:sz w:val="24"/>
          <w:szCs w:val="24"/>
        </w:rPr>
      </w:pPr>
    </w:p>
    <w:p w14:paraId="059BBE29" w14:textId="77777777" w:rsidR="00124B02" w:rsidRPr="005A666C" w:rsidRDefault="00124B02" w:rsidP="00124B02">
      <w:pPr>
        <w:spacing w:line="360" w:lineRule="auto"/>
        <w:rPr>
          <w:rFonts w:ascii="Times New Roman" w:hAnsi="Times New Roman" w:cs="Times New Roman"/>
          <w:b/>
          <w:sz w:val="24"/>
          <w:szCs w:val="24"/>
        </w:rPr>
      </w:pPr>
      <w:r w:rsidRPr="005A666C">
        <w:rPr>
          <w:rFonts w:ascii="Times New Roman" w:hAnsi="Times New Roman" w:cs="Times New Roman"/>
          <w:b/>
          <w:sz w:val="24"/>
          <w:szCs w:val="24"/>
        </w:rPr>
        <w:t xml:space="preserve">Type of Data Mart </w:t>
      </w:r>
    </w:p>
    <w:p w14:paraId="42DAE4E4" w14:textId="77777777" w:rsidR="00124B02" w:rsidRPr="005A666C" w:rsidRDefault="00124B02" w:rsidP="00124B02">
      <w:pPr>
        <w:spacing w:after="0" w:line="360" w:lineRule="auto"/>
        <w:rPr>
          <w:rFonts w:ascii="Times New Roman" w:eastAsia="Times New Roman" w:hAnsi="Times New Roman" w:cs="Times New Roman"/>
          <w:sz w:val="24"/>
          <w:szCs w:val="24"/>
        </w:rPr>
      </w:pPr>
    </w:p>
    <w:p w14:paraId="628BC8EE" w14:textId="77777777" w:rsidR="00124B02" w:rsidRPr="005A666C" w:rsidRDefault="00124B02" w:rsidP="00124B02">
      <w:pPr>
        <w:pStyle w:val="Heading2"/>
        <w:spacing w:line="360" w:lineRule="auto"/>
        <w:rPr>
          <w:rFonts w:ascii="Times New Roman" w:hAnsi="Times New Roman" w:cs="Times New Roman"/>
          <w:sz w:val="24"/>
          <w:szCs w:val="24"/>
        </w:rPr>
      </w:pPr>
    </w:p>
    <w:tbl>
      <w:tblPr>
        <w:tblStyle w:val="GridTable5Dark-Accent5"/>
        <w:tblW w:w="0" w:type="auto"/>
        <w:tblLook w:val="04A0" w:firstRow="1" w:lastRow="0" w:firstColumn="1" w:lastColumn="0" w:noHBand="0" w:noVBand="1"/>
      </w:tblPr>
      <w:tblGrid>
        <w:gridCol w:w="1403"/>
        <w:gridCol w:w="4749"/>
        <w:gridCol w:w="3198"/>
      </w:tblGrid>
      <w:tr w:rsidR="00124B02" w:rsidRPr="005A666C" w14:paraId="5B9C53F6" w14:textId="77777777" w:rsidTr="00AF1D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A844F4" w14:textId="77777777" w:rsidR="00124B02" w:rsidRPr="005A666C" w:rsidRDefault="00124B02" w:rsidP="00AF1DDF">
            <w:pPr>
              <w:spacing w:line="360" w:lineRule="auto"/>
              <w:jc w:val="center"/>
              <w:rPr>
                <w:rFonts w:ascii="Times New Roman" w:hAnsi="Times New Roman" w:cs="Times New Roman"/>
                <w:sz w:val="24"/>
                <w:szCs w:val="24"/>
              </w:rPr>
            </w:pPr>
            <w:r w:rsidRPr="005A666C">
              <w:rPr>
                <w:rFonts w:ascii="Times New Roman" w:hAnsi="Times New Roman" w:cs="Times New Roman"/>
                <w:b w:val="0"/>
                <w:bCs w:val="0"/>
                <w:sz w:val="24"/>
                <w:szCs w:val="24"/>
              </w:rPr>
              <w:t>Type</w:t>
            </w:r>
          </w:p>
        </w:tc>
        <w:tc>
          <w:tcPr>
            <w:tcW w:w="0" w:type="auto"/>
            <w:hideMark/>
          </w:tcPr>
          <w:p w14:paraId="7D6A0D18" w14:textId="77777777" w:rsidR="00124B02" w:rsidRPr="005A666C" w:rsidRDefault="00124B02" w:rsidP="00AF1DDF">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5A666C">
              <w:rPr>
                <w:rFonts w:ascii="Times New Roman" w:hAnsi="Times New Roman" w:cs="Times New Roman"/>
                <w:b w:val="0"/>
                <w:bCs w:val="0"/>
                <w:sz w:val="24"/>
                <w:szCs w:val="24"/>
              </w:rPr>
              <w:t>Description</w:t>
            </w:r>
          </w:p>
        </w:tc>
        <w:tc>
          <w:tcPr>
            <w:tcW w:w="0" w:type="auto"/>
            <w:hideMark/>
          </w:tcPr>
          <w:p w14:paraId="6885445B" w14:textId="77777777" w:rsidR="00124B02" w:rsidRPr="005A666C" w:rsidRDefault="00124B02" w:rsidP="00AF1DDF">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5A666C">
              <w:rPr>
                <w:rFonts w:ascii="Times New Roman" w:hAnsi="Times New Roman" w:cs="Times New Roman"/>
                <w:b w:val="0"/>
                <w:bCs w:val="0"/>
                <w:sz w:val="24"/>
                <w:szCs w:val="24"/>
              </w:rPr>
              <w:t>Example</w:t>
            </w:r>
          </w:p>
        </w:tc>
      </w:tr>
      <w:tr w:rsidR="00124B02" w:rsidRPr="005A666C" w14:paraId="004E7D2A" w14:textId="77777777" w:rsidTr="00AF1D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4DFCB4" w14:textId="77777777" w:rsidR="00124B02" w:rsidRPr="005A666C" w:rsidRDefault="00124B02" w:rsidP="00AF1DDF">
            <w:pPr>
              <w:spacing w:line="360" w:lineRule="auto"/>
              <w:rPr>
                <w:rFonts w:ascii="Times New Roman" w:hAnsi="Times New Roman" w:cs="Times New Roman"/>
                <w:b w:val="0"/>
                <w:bCs w:val="0"/>
                <w:sz w:val="24"/>
                <w:szCs w:val="24"/>
              </w:rPr>
            </w:pPr>
            <w:r w:rsidRPr="005A666C">
              <w:rPr>
                <w:rStyle w:val="Strong"/>
                <w:rFonts w:ascii="Times New Roman" w:hAnsi="Times New Roman" w:cs="Times New Roman"/>
                <w:sz w:val="24"/>
                <w:szCs w:val="24"/>
              </w:rPr>
              <w:t>Dependent</w:t>
            </w:r>
          </w:p>
        </w:tc>
        <w:tc>
          <w:tcPr>
            <w:tcW w:w="0" w:type="auto"/>
            <w:hideMark/>
          </w:tcPr>
          <w:p w14:paraId="25E4544B" w14:textId="77777777" w:rsidR="00124B02" w:rsidRPr="005A666C" w:rsidRDefault="00124B02" w:rsidP="00AF1DD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A666C">
              <w:rPr>
                <w:rFonts w:ascii="Times New Roman" w:hAnsi="Times New Roman" w:cs="Times New Roman"/>
                <w:sz w:val="24"/>
                <w:szCs w:val="24"/>
              </w:rPr>
              <w:t xml:space="preserve">Created directly from the </w:t>
            </w:r>
            <w:r w:rsidRPr="005A666C">
              <w:rPr>
                <w:rStyle w:val="Strong"/>
                <w:rFonts w:ascii="Times New Roman" w:hAnsi="Times New Roman" w:cs="Times New Roman"/>
                <w:sz w:val="24"/>
                <w:szCs w:val="24"/>
              </w:rPr>
              <w:t>central data warehouse</w:t>
            </w:r>
            <w:r w:rsidRPr="005A666C">
              <w:rPr>
                <w:rFonts w:ascii="Times New Roman" w:hAnsi="Times New Roman" w:cs="Times New Roman"/>
                <w:sz w:val="24"/>
                <w:szCs w:val="24"/>
              </w:rPr>
              <w:t>; uses cleaned and integrated data.</w:t>
            </w:r>
          </w:p>
        </w:tc>
        <w:tc>
          <w:tcPr>
            <w:tcW w:w="0" w:type="auto"/>
            <w:hideMark/>
          </w:tcPr>
          <w:p w14:paraId="43827EFD" w14:textId="77777777" w:rsidR="00124B02" w:rsidRPr="005A666C" w:rsidRDefault="00124B02" w:rsidP="00AF1DD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A666C">
              <w:rPr>
                <w:rFonts w:ascii="Times New Roman" w:hAnsi="Times New Roman" w:cs="Times New Roman"/>
                <w:sz w:val="24"/>
                <w:szCs w:val="24"/>
              </w:rPr>
              <w:t>Sales mart drawing data from enterprise DW</w:t>
            </w:r>
          </w:p>
        </w:tc>
      </w:tr>
      <w:tr w:rsidR="00124B02" w:rsidRPr="005A666C" w14:paraId="3A7995A0" w14:textId="77777777" w:rsidTr="00AF1DDF">
        <w:tc>
          <w:tcPr>
            <w:cnfStyle w:val="001000000000" w:firstRow="0" w:lastRow="0" w:firstColumn="1" w:lastColumn="0" w:oddVBand="0" w:evenVBand="0" w:oddHBand="0" w:evenHBand="0" w:firstRowFirstColumn="0" w:firstRowLastColumn="0" w:lastRowFirstColumn="0" w:lastRowLastColumn="0"/>
            <w:tcW w:w="0" w:type="auto"/>
            <w:hideMark/>
          </w:tcPr>
          <w:p w14:paraId="5E247226" w14:textId="77777777" w:rsidR="00124B02" w:rsidRPr="005A666C" w:rsidRDefault="00124B02" w:rsidP="00AF1DDF">
            <w:pPr>
              <w:spacing w:line="360" w:lineRule="auto"/>
              <w:rPr>
                <w:rFonts w:ascii="Times New Roman" w:hAnsi="Times New Roman" w:cs="Times New Roman"/>
                <w:sz w:val="24"/>
                <w:szCs w:val="24"/>
              </w:rPr>
            </w:pPr>
            <w:r w:rsidRPr="005A666C">
              <w:rPr>
                <w:rStyle w:val="Strong"/>
                <w:rFonts w:ascii="Times New Roman" w:hAnsi="Times New Roman" w:cs="Times New Roman"/>
                <w:sz w:val="24"/>
                <w:szCs w:val="24"/>
              </w:rPr>
              <w:t>Independent</w:t>
            </w:r>
          </w:p>
        </w:tc>
        <w:tc>
          <w:tcPr>
            <w:tcW w:w="0" w:type="auto"/>
            <w:hideMark/>
          </w:tcPr>
          <w:p w14:paraId="373BF6FF" w14:textId="77777777" w:rsidR="00124B02" w:rsidRPr="005A666C" w:rsidRDefault="00124B02" w:rsidP="00AF1DD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A666C">
              <w:rPr>
                <w:rFonts w:ascii="Times New Roman" w:hAnsi="Times New Roman" w:cs="Times New Roman"/>
                <w:sz w:val="24"/>
                <w:szCs w:val="24"/>
              </w:rPr>
              <w:t xml:space="preserve">Created from </w:t>
            </w:r>
            <w:r w:rsidRPr="005A666C">
              <w:rPr>
                <w:rStyle w:val="Strong"/>
                <w:rFonts w:ascii="Times New Roman" w:hAnsi="Times New Roman" w:cs="Times New Roman"/>
                <w:sz w:val="24"/>
                <w:szCs w:val="24"/>
              </w:rPr>
              <w:t>operational systems</w:t>
            </w:r>
            <w:r w:rsidRPr="005A666C">
              <w:rPr>
                <w:rFonts w:ascii="Times New Roman" w:hAnsi="Times New Roman" w:cs="Times New Roman"/>
                <w:sz w:val="24"/>
                <w:szCs w:val="24"/>
              </w:rPr>
              <w:t xml:space="preserve"> without using the main data warehouse.</w:t>
            </w:r>
          </w:p>
        </w:tc>
        <w:tc>
          <w:tcPr>
            <w:tcW w:w="0" w:type="auto"/>
            <w:hideMark/>
          </w:tcPr>
          <w:p w14:paraId="127F58AD" w14:textId="77777777" w:rsidR="00124B02" w:rsidRPr="005A666C" w:rsidRDefault="00124B02" w:rsidP="00AF1DD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A666C">
              <w:rPr>
                <w:rFonts w:ascii="Times New Roman" w:hAnsi="Times New Roman" w:cs="Times New Roman"/>
                <w:sz w:val="24"/>
                <w:szCs w:val="24"/>
              </w:rPr>
              <w:t>Small department building its own HR mart</w:t>
            </w:r>
          </w:p>
        </w:tc>
      </w:tr>
      <w:tr w:rsidR="00124B02" w:rsidRPr="005A666C" w14:paraId="5724C62D" w14:textId="77777777" w:rsidTr="00AF1D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6DFE7A" w14:textId="77777777" w:rsidR="00124B02" w:rsidRPr="005A666C" w:rsidRDefault="00124B02" w:rsidP="00AF1DDF">
            <w:pPr>
              <w:spacing w:line="360" w:lineRule="auto"/>
              <w:rPr>
                <w:rFonts w:ascii="Times New Roman" w:hAnsi="Times New Roman" w:cs="Times New Roman"/>
                <w:sz w:val="24"/>
                <w:szCs w:val="24"/>
              </w:rPr>
            </w:pPr>
            <w:r w:rsidRPr="005A666C">
              <w:rPr>
                <w:rStyle w:val="Strong"/>
                <w:rFonts w:ascii="Times New Roman" w:hAnsi="Times New Roman" w:cs="Times New Roman"/>
                <w:sz w:val="24"/>
                <w:szCs w:val="24"/>
              </w:rPr>
              <w:t>Hybrid</w:t>
            </w:r>
          </w:p>
        </w:tc>
        <w:tc>
          <w:tcPr>
            <w:tcW w:w="0" w:type="auto"/>
            <w:hideMark/>
          </w:tcPr>
          <w:p w14:paraId="47C888FA" w14:textId="77777777" w:rsidR="00124B02" w:rsidRPr="005A666C" w:rsidRDefault="00124B02" w:rsidP="00AF1DD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A666C">
              <w:rPr>
                <w:rFonts w:ascii="Times New Roman" w:hAnsi="Times New Roman" w:cs="Times New Roman"/>
                <w:sz w:val="24"/>
                <w:szCs w:val="24"/>
              </w:rPr>
              <w:t>Combines data from both warehouse and operational sources.</w:t>
            </w:r>
          </w:p>
        </w:tc>
        <w:tc>
          <w:tcPr>
            <w:tcW w:w="0" w:type="auto"/>
            <w:hideMark/>
          </w:tcPr>
          <w:p w14:paraId="733BC5EB" w14:textId="77777777" w:rsidR="00124B02" w:rsidRPr="005A666C" w:rsidRDefault="00124B02" w:rsidP="00AF1DD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A666C">
              <w:rPr>
                <w:rFonts w:ascii="Times New Roman" w:hAnsi="Times New Roman" w:cs="Times New Roman"/>
                <w:sz w:val="24"/>
                <w:szCs w:val="24"/>
              </w:rPr>
              <w:t>Marketing mart using DW data + social media feeds</w:t>
            </w:r>
          </w:p>
        </w:tc>
      </w:tr>
    </w:tbl>
    <w:p w14:paraId="38D3854A" w14:textId="77777777" w:rsidR="00124B02" w:rsidRPr="005A666C" w:rsidRDefault="00124B02" w:rsidP="00124B02">
      <w:pPr>
        <w:spacing w:line="360" w:lineRule="auto"/>
        <w:rPr>
          <w:rFonts w:ascii="Times New Roman" w:hAnsi="Times New Roman" w:cs="Times New Roman"/>
          <w:sz w:val="24"/>
          <w:szCs w:val="24"/>
        </w:rPr>
      </w:pPr>
    </w:p>
    <w:p w14:paraId="25AD32AA" w14:textId="77777777" w:rsidR="00124B02" w:rsidRPr="005A666C" w:rsidRDefault="00124B02" w:rsidP="00124B02">
      <w:pPr>
        <w:spacing w:line="360" w:lineRule="auto"/>
        <w:rPr>
          <w:rFonts w:ascii="Times New Roman" w:hAnsi="Times New Roman" w:cs="Times New Roman"/>
          <w:sz w:val="24"/>
          <w:szCs w:val="24"/>
        </w:rPr>
      </w:pPr>
    </w:p>
    <w:p w14:paraId="007D61E1" w14:textId="77777777" w:rsidR="00124B02" w:rsidRPr="005A666C" w:rsidRDefault="00124B02" w:rsidP="00124B02">
      <w:pPr>
        <w:spacing w:line="360" w:lineRule="auto"/>
        <w:rPr>
          <w:rFonts w:ascii="Times New Roman" w:hAnsi="Times New Roman" w:cs="Times New Roman"/>
          <w:sz w:val="24"/>
          <w:szCs w:val="24"/>
        </w:rPr>
      </w:pPr>
      <w:r w:rsidRPr="005A666C">
        <w:rPr>
          <w:rFonts w:ascii="Times New Roman" w:hAnsi="Times New Roman" w:cs="Times New Roman"/>
          <w:sz w:val="24"/>
          <w:szCs w:val="24"/>
        </w:rPr>
        <w:lastRenderedPageBreak/>
        <w:t>Departments and Appropriate Data Marts</w:t>
      </w:r>
    </w:p>
    <w:p w14:paraId="6520981A" w14:textId="77777777" w:rsidR="00124B02" w:rsidRPr="005A666C" w:rsidRDefault="00124B02" w:rsidP="00124B02">
      <w:pPr>
        <w:spacing w:line="360" w:lineRule="auto"/>
        <w:rPr>
          <w:rFonts w:ascii="Times New Roman" w:hAnsi="Times New Roman" w:cs="Times New Roman"/>
          <w:sz w:val="24"/>
          <w:szCs w:val="24"/>
        </w:rPr>
      </w:pPr>
    </w:p>
    <w:tbl>
      <w:tblPr>
        <w:tblStyle w:val="GridTable5Dark-Accent1"/>
        <w:tblW w:w="0" w:type="auto"/>
        <w:tblLook w:val="04A0" w:firstRow="1" w:lastRow="0" w:firstColumn="1" w:lastColumn="0" w:noHBand="0" w:noVBand="1"/>
      </w:tblPr>
      <w:tblGrid>
        <w:gridCol w:w="2011"/>
        <w:gridCol w:w="1799"/>
        <w:gridCol w:w="5540"/>
      </w:tblGrid>
      <w:tr w:rsidR="00124B02" w:rsidRPr="001845A8" w14:paraId="750C2D89" w14:textId="77777777" w:rsidTr="00AF1D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781376" w14:textId="77777777" w:rsidR="00124B02" w:rsidRPr="001845A8" w:rsidRDefault="00124B02" w:rsidP="00AF1DDF">
            <w:pPr>
              <w:spacing w:line="360" w:lineRule="auto"/>
              <w:jc w:val="center"/>
              <w:rPr>
                <w:rFonts w:ascii="Times New Roman" w:eastAsia="Times New Roman" w:hAnsi="Times New Roman" w:cs="Times New Roman"/>
                <w:sz w:val="24"/>
                <w:szCs w:val="24"/>
              </w:rPr>
            </w:pPr>
            <w:r w:rsidRPr="001845A8">
              <w:rPr>
                <w:rFonts w:ascii="Times New Roman" w:eastAsia="Times New Roman" w:hAnsi="Times New Roman" w:cs="Times New Roman"/>
                <w:sz w:val="24"/>
                <w:szCs w:val="24"/>
              </w:rPr>
              <w:t>Department</w:t>
            </w:r>
          </w:p>
        </w:tc>
        <w:tc>
          <w:tcPr>
            <w:tcW w:w="0" w:type="auto"/>
            <w:hideMark/>
          </w:tcPr>
          <w:p w14:paraId="4F8F5807" w14:textId="77777777" w:rsidR="00124B02" w:rsidRPr="001845A8" w:rsidRDefault="00124B02" w:rsidP="00AF1DDF">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1845A8">
              <w:rPr>
                <w:rFonts w:ascii="Times New Roman" w:eastAsia="Times New Roman" w:hAnsi="Times New Roman" w:cs="Times New Roman"/>
                <w:sz w:val="24"/>
                <w:szCs w:val="24"/>
              </w:rPr>
              <w:t>Type of Data Mart</w:t>
            </w:r>
          </w:p>
        </w:tc>
        <w:tc>
          <w:tcPr>
            <w:tcW w:w="0" w:type="auto"/>
            <w:hideMark/>
          </w:tcPr>
          <w:p w14:paraId="4930ED4B" w14:textId="77777777" w:rsidR="00124B02" w:rsidRPr="001845A8" w:rsidRDefault="00124B02" w:rsidP="00AF1DDF">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1845A8">
              <w:rPr>
                <w:rFonts w:ascii="Times New Roman" w:eastAsia="Times New Roman" w:hAnsi="Times New Roman" w:cs="Times New Roman"/>
                <w:sz w:val="24"/>
                <w:szCs w:val="24"/>
              </w:rPr>
              <w:t>Justification</w:t>
            </w:r>
          </w:p>
        </w:tc>
      </w:tr>
      <w:tr w:rsidR="00124B02" w:rsidRPr="001845A8" w14:paraId="5306AFFC" w14:textId="77777777" w:rsidTr="00AF1D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3BD20F" w14:textId="77777777" w:rsidR="00124B02" w:rsidRPr="001845A8" w:rsidRDefault="00124B02" w:rsidP="00AF1DDF">
            <w:pPr>
              <w:spacing w:line="360" w:lineRule="auto"/>
              <w:rPr>
                <w:rFonts w:ascii="Times New Roman" w:eastAsia="Times New Roman" w:hAnsi="Times New Roman" w:cs="Times New Roman"/>
                <w:sz w:val="24"/>
                <w:szCs w:val="24"/>
              </w:rPr>
            </w:pPr>
            <w:r w:rsidRPr="005A666C">
              <w:rPr>
                <w:rFonts w:ascii="Times New Roman" w:eastAsia="Times New Roman" w:hAnsi="Times New Roman" w:cs="Times New Roman"/>
                <w:sz w:val="24"/>
                <w:szCs w:val="24"/>
              </w:rPr>
              <w:t>Sales</w:t>
            </w:r>
          </w:p>
        </w:tc>
        <w:tc>
          <w:tcPr>
            <w:tcW w:w="0" w:type="auto"/>
            <w:hideMark/>
          </w:tcPr>
          <w:p w14:paraId="64F67BDD" w14:textId="77777777" w:rsidR="00124B02" w:rsidRPr="001845A8" w:rsidRDefault="00124B02" w:rsidP="00AF1DD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A666C">
              <w:rPr>
                <w:rFonts w:ascii="Times New Roman" w:eastAsia="Times New Roman" w:hAnsi="Times New Roman" w:cs="Times New Roman"/>
                <w:b/>
                <w:bCs/>
                <w:sz w:val="24"/>
                <w:szCs w:val="24"/>
              </w:rPr>
              <w:t>Dependent</w:t>
            </w:r>
          </w:p>
        </w:tc>
        <w:tc>
          <w:tcPr>
            <w:tcW w:w="0" w:type="auto"/>
            <w:hideMark/>
          </w:tcPr>
          <w:p w14:paraId="5EFAB536" w14:textId="77777777" w:rsidR="00124B02" w:rsidRPr="001845A8" w:rsidRDefault="00124B02" w:rsidP="00AF1DD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1845A8">
              <w:rPr>
                <w:rFonts w:ascii="Times New Roman" w:eastAsia="Times New Roman" w:hAnsi="Times New Roman" w:cs="Times New Roman"/>
                <w:sz w:val="24"/>
                <w:szCs w:val="24"/>
              </w:rPr>
              <w:t>Needs integrated data from multiple sources like orders, customers, and stores — best built from DW.</w:t>
            </w:r>
          </w:p>
        </w:tc>
      </w:tr>
      <w:tr w:rsidR="00124B02" w:rsidRPr="001845A8" w14:paraId="40FD500A" w14:textId="77777777" w:rsidTr="00AF1DDF">
        <w:tc>
          <w:tcPr>
            <w:cnfStyle w:val="001000000000" w:firstRow="0" w:lastRow="0" w:firstColumn="1" w:lastColumn="0" w:oddVBand="0" w:evenVBand="0" w:oddHBand="0" w:evenHBand="0" w:firstRowFirstColumn="0" w:firstRowLastColumn="0" w:lastRowFirstColumn="0" w:lastRowLastColumn="0"/>
            <w:tcW w:w="0" w:type="auto"/>
            <w:hideMark/>
          </w:tcPr>
          <w:p w14:paraId="429A2872" w14:textId="77777777" w:rsidR="00124B02" w:rsidRPr="001845A8" w:rsidRDefault="00124B02" w:rsidP="00AF1DDF">
            <w:pPr>
              <w:spacing w:line="360" w:lineRule="auto"/>
              <w:rPr>
                <w:rFonts w:ascii="Times New Roman" w:eastAsia="Times New Roman" w:hAnsi="Times New Roman" w:cs="Times New Roman"/>
                <w:sz w:val="24"/>
                <w:szCs w:val="24"/>
              </w:rPr>
            </w:pPr>
            <w:r w:rsidRPr="005A666C">
              <w:rPr>
                <w:rFonts w:ascii="Times New Roman" w:eastAsia="Times New Roman" w:hAnsi="Times New Roman" w:cs="Times New Roman"/>
                <w:sz w:val="24"/>
                <w:szCs w:val="24"/>
              </w:rPr>
              <w:t>Marketing</w:t>
            </w:r>
          </w:p>
        </w:tc>
        <w:tc>
          <w:tcPr>
            <w:tcW w:w="0" w:type="auto"/>
            <w:hideMark/>
          </w:tcPr>
          <w:p w14:paraId="2F0E6559" w14:textId="77777777" w:rsidR="00124B02" w:rsidRPr="001845A8" w:rsidRDefault="00124B02" w:rsidP="00AF1DD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A666C">
              <w:rPr>
                <w:rFonts w:ascii="Times New Roman" w:eastAsia="Times New Roman" w:hAnsi="Times New Roman" w:cs="Times New Roman"/>
                <w:b/>
                <w:bCs/>
                <w:sz w:val="24"/>
                <w:szCs w:val="24"/>
              </w:rPr>
              <w:t>Hybrid</w:t>
            </w:r>
          </w:p>
        </w:tc>
        <w:tc>
          <w:tcPr>
            <w:tcW w:w="0" w:type="auto"/>
            <w:hideMark/>
          </w:tcPr>
          <w:p w14:paraId="5652C931" w14:textId="77777777" w:rsidR="00124B02" w:rsidRPr="001845A8" w:rsidRDefault="00124B02" w:rsidP="00AF1DD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1845A8">
              <w:rPr>
                <w:rFonts w:ascii="Times New Roman" w:eastAsia="Times New Roman" w:hAnsi="Times New Roman" w:cs="Times New Roman"/>
                <w:sz w:val="24"/>
                <w:szCs w:val="24"/>
              </w:rPr>
              <w:t>Requires both internal sales data (from DW) and external campaign/social data.</w:t>
            </w:r>
          </w:p>
        </w:tc>
      </w:tr>
      <w:tr w:rsidR="00124B02" w:rsidRPr="001845A8" w14:paraId="5D8718AD" w14:textId="77777777" w:rsidTr="00AF1D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F47768" w14:textId="77777777" w:rsidR="00124B02" w:rsidRPr="001845A8" w:rsidRDefault="00124B02" w:rsidP="00AF1DDF">
            <w:pPr>
              <w:spacing w:line="360" w:lineRule="auto"/>
              <w:rPr>
                <w:rFonts w:ascii="Times New Roman" w:eastAsia="Times New Roman" w:hAnsi="Times New Roman" w:cs="Times New Roman"/>
                <w:sz w:val="24"/>
                <w:szCs w:val="24"/>
              </w:rPr>
            </w:pPr>
            <w:r w:rsidRPr="005A666C">
              <w:rPr>
                <w:rFonts w:ascii="Times New Roman" w:eastAsia="Times New Roman" w:hAnsi="Times New Roman" w:cs="Times New Roman"/>
                <w:sz w:val="24"/>
                <w:szCs w:val="24"/>
              </w:rPr>
              <w:t>Finance</w:t>
            </w:r>
          </w:p>
        </w:tc>
        <w:tc>
          <w:tcPr>
            <w:tcW w:w="0" w:type="auto"/>
            <w:hideMark/>
          </w:tcPr>
          <w:p w14:paraId="4D95C093" w14:textId="77777777" w:rsidR="00124B02" w:rsidRPr="001845A8" w:rsidRDefault="00124B02" w:rsidP="00AF1DD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A666C">
              <w:rPr>
                <w:rFonts w:ascii="Times New Roman" w:eastAsia="Times New Roman" w:hAnsi="Times New Roman" w:cs="Times New Roman"/>
                <w:b/>
                <w:bCs/>
                <w:sz w:val="24"/>
                <w:szCs w:val="24"/>
              </w:rPr>
              <w:t>Dependent</w:t>
            </w:r>
          </w:p>
        </w:tc>
        <w:tc>
          <w:tcPr>
            <w:tcW w:w="0" w:type="auto"/>
            <w:hideMark/>
          </w:tcPr>
          <w:p w14:paraId="0509A18C" w14:textId="77777777" w:rsidR="00124B02" w:rsidRPr="001845A8" w:rsidRDefault="00124B02" w:rsidP="00AF1DD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1845A8">
              <w:rPr>
                <w:rFonts w:ascii="Times New Roman" w:eastAsia="Times New Roman" w:hAnsi="Times New Roman" w:cs="Times New Roman"/>
                <w:sz w:val="24"/>
                <w:szCs w:val="24"/>
              </w:rPr>
              <w:t>Relies on consistent, verified financial figures from the central DW.</w:t>
            </w:r>
          </w:p>
        </w:tc>
      </w:tr>
      <w:tr w:rsidR="00124B02" w:rsidRPr="001845A8" w14:paraId="116CCF08" w14:textId="77777777" w:rsidTr="00AF1DDF">
        <w:tc>
          <w:tcPr>
            <w:cnfStyle w:val="001000000000" w:firstRow="0" w:lastRow="0" w:firstColumn="1" w:lastColumn="0" w:oddVBand="0" w:evenVBand="0" w:oddHBand="0" w:evenHBand="0" w:firstRowFirstColumn="0" w:firstRowLastColumn="0" w:lastRowFirstColumn="0" w:lastRowLastColumn="0"/>
            <w:tcW w:w="0" w:type="auto"/>
            <w:hideMark/>
          </w:tcPr>
          <w:p w14:paraId="22CA941E" w14:textId="77777777" w:rsidR="00124B02" w:rsidRPr="001845A8" w:rsidRDefault="00124B02" w:rsidP="00AF1DDF">
            <w:pPr>
              <w:spacing w:line="360" w:lineRule="auto"/>
              <w:rPr>
                <w:rFonts w:ascii="Times New Roman" w:eastAsia="Times New Roman" w:hAnsi="Times New Roman" w:cs="Times New Roman"/>
                <w:sz w:val="24"/>
                <w:szCs w:val="24"/>
              </w:rPr>
            </w:pPr>
            <w:r w:rsidRPr="005A666C">
              <w:rPr>
                <w:rFonts w:ascii="Times New Roman" w:eastAsia="Times New Roman" w:hAnsi="Times New Roman" w:cs="Times New Roman"/>
                <w:sz w:val="24"/>
                <w:szCs w:val="24"/>
              </w:rPr>
              <w:t>Human Resources (HR)</w:t>
            </w:r>
          </w:p>
        </w:tc>
        <w:tc>
          <w:tcPr>
            <w:tcW w:w="0" w:type="auto"/>
            <w:hideMark/>
          </w:tcPr>
          <w:p w14:paraId="50A1129F" w14:textId="77777777" w:rsidR="00124B02" w:rsidRPr="001845A8" w:rsidRDefault="00124B02" w:rsidP="00AF1DD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A666C">
              <w:rPr>
                <w:rFonts w:ascii="Times New Roman" w:eastAsia="Times New Roman" w:hAnsi="Times New Roman" w:cs="Times New Roman"/>
                <w:b/>
                <w:bCs/>
                <w:sz w:val="24"/>
                <w:szCs w:val="24"/>
              </w:rPr>
              <w:t>Independent</w:t>
            </w:r>
          </w:p>
        </w:tc>
        <w:tc>
          <w:tcPr>
            <w:tcW w:w="0" w:type="auto"/>
            <w:hideMark/>
          </w:tcPr>
          <w:p w14:paraId="4E5441CA" w14:textId="77777777" w:rsidR="00124B02" w:rsidRPr="001845A8" w:rsidRDefault="00124B02" w:rsidP="00AF1DD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1845A8">
              <w:rPr>
                <w:rFonts w:ascii="Times New Roman" w:eastAsia="Times New Roman" w:hAnsi="Times New Roman" w:cs="Times New Roman"/>
                <w:sz w:val="24"/>
                <w:szCs w:val="24"/>
              </w:rPr>
              <w:t>Usually smaller in scale; may collect data from HR systems (attendance, payroll) directly.</w:t>
            </w:r>
          </w:p>
        </w:tc>
      </w:tr>
    </w:tbl>
    <w:p w14:paraId="164F27EC" w14:textId="77777777" w:rsidR="00124B02" w:rsidRPr="005A666C" w:rsidRDefault="00124B02" w:rsidP="00124B02">
      <w:pPr>
        <w:spacing w:line="360" w:lineRule="auto"/>
        <w:rPr>
          <w:rFonts w:ascii="Times New Roman" w:hAnsi="Times New Roman" w:cs="Times New Roman"/>
          <w:b/>
          <w:sz w:val="24"/>
          <w:szCs w:val="24"/>
        </w:rPr>
      </w:pPr>
      <w:r w:rsidRPr="005A666C">
        <w:rPr>
          <w:rFonts w:ascii="Times New Roman" w:hAnsi="Times New Roman" w:cs="Times New Roman"/>
          <w:b/>
          <w:sz w:val="24"/>
          <w:szCs w:val="24"/>
        </w:rPr>
        <w:t>Fact and Dimension Tables per Data Mart</w:t>
      </w:r>
    </w:p>
    <w:tbl>
      <w:tblPr>
        <w:tblStyle w:val="GridTable5Dark-Accent1"/>
        <w:tblW w:w="0" w:type="auto"/>
        <w:tblLook w:val="04A0" w:firstRow="1" w:lastRow="0" w:firstColumn="1" w:lastColumn="0" w:noHBand="0" w:noVBand="1"/>
      </w:tblPr>
      <w:tblGrid>
        <w:gridCol w:w="1481"/>
        <w:gridCol w:w="1736"/>
        <w:gridCol w:w="3432"/>
        <w:gridCol w:w="2701"/>
      </w:tblGrid>
      <w:tr w:rsidR="00124B02" w:rsidRPr="009F375A" w14:paraId="099B8A7A" w14:textId="77777777" w:rsidTr="00AF1D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BB3D2E" w14:textId="77777777" w:rsidR="00124B02" w:rsidRPr="009F375A" w:rsidRDefault="00124B02" w:rsidP="00AF1DDF">
            <w:pPr>
              <w:spacing w:line="360" w:lineRule="auto"/>
              <w:jc w:val="center"/>
              <w:rPr>
                <w:rFonts w:ascii="Times New Roman" w:eastAsia="Times New Roman" w:hAnsi="Times New Roman" w:cs="Times New Roman"/>
                <w:sz w:val="24"/>
                <w:szCs w:val="24"/>
              </w:rPr>
            </w:pPr>
            <w:r w:rsidRPr="009F375A">
              <w:rPr>
                <w:rFonts w:ascii="Times New Roman" w:eastAsia="Times New Roman" w:hAnsi="Times New Roman" w:cs="Times New Roman"/>
                <w:sz w:val="24"/>
                <w:szCs w:val="24"/>
              </w:rPr>
              <w:t>Data Mart</w:t>
            </w:r>
          </w:p>
        </w:tc>
        <w:tc>
          <w:tcPr>
            <w:tcW w:w="0" w:type="auto"/>
            <w:hideMark/>
          </w:tcPr>
          <w:p w14:paraId="2B27139C" w14:textId="77777777" w:rsidR="00124B02" w:rsidRPr="009F375A" w:rsidRDefault="00124B02" w:rsidP="00AF1DDF">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9F375A">
              <w:rPr>
                <w:rFonts w:ascii="Times New Roman" w:eastAsia="Times New Roman" w:hAnsi="Times New Roman" w:cs="Times New Roman"/>
                <w:sz w:val="24"/>
                <w:szCs w:val="24"/>
              </w:rPr>
              <w:t>Fact Table</w:t>
            </w:r>
          </w:p>
        </w:tc>
        <w:tc>
          <w:tcPr>
            <w:tcW w:w="0" w:type="auto"/>
            <w:hideMark/>
          </w:tcPr>
          <w:p w14:paraId="152811EE" w14:textId="77777777" w:rsidR="00124B02" w:rsidRPr="009F375A" w:rsidRDefault="00124B02" w:rsidP="00AF1DDF">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9F375A">
              <w:rPr>
                <w:rFonts w:ascii="Times New Roman" w:eastAsia="Times New Roman" w:hAnsi="Times New Roman" w:cs="Times New Roman"/>
                <w:sz w:val="24"/>
                <w:szCs w:val="24"/>
              </w:rPr>
              <w:t>Dimension Tables</w:t>
            </w:r>
          </w:p>
        </w:tc>
        <w:tc>
          <w:tcPr>
            <w:tcW w:w="0" w:type="auto"/>
            <w:hideMark/>
          </w:tcPr>
          <w:p w14:paraId="3D448B29" w14:textId="77777777" w:rsidR="00124B02" w:rsidRPr="009F375A" w:rsidRDefault="00124B02" w:rsidP="00AF1DDF">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9F375A">
              <w:rPr>
                <w:rFonts w:ascii="Times New Roman" w:eastAsia="Times New Roman" w:hAnsi="Times New Roman" w:cs="Times New Roman"/>
                <w:sz w:val="24"/>
                <w:szCs w:val="24"/>
              </w:rPr>
              <w:t>Key Focus / Analysis</w:t>
            </w:r>
          </w:p>
        </w:tc>
      </w:tr>
      <w:tr w:rsidR="00124B02" w:rsidRPr="009F375A" w14:paraId="3855DA26" w14:textId="77777777" w:rsidTr="00AF1D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1C10FC" w14:textId="77777777" w:rsidR="00124B02" w:rsidRPr="009F375A" w:rsidRDefault="00124B02" w:rsidP="00AF1DDF">
            <w:pPr>
              <w:spacing w:line="360" w:lineRule="auto"/>
              <w:rPr>
                <w:rFonts w:ascii="Times New Roman" w:eastAsia="Times New Roman" w:hAnsi="Times New Roman" w:cs="Times New Roman"/>
                <w:sz w:val="24"/>
                <w:szCs w:val="24"/>
              </w:rPr>
            </w:pPr>
            <w:r w:rsidRPr="005A666C">
              <w:rPr>
                <w:rFonts w:ascii="Times New Roman" w:eastAsia="Times New Roman" w:hAnsi="Times New Roman" w:cs="Times New Roman"/>
                <w:sz w:val="24"/>
                <w:szCs w:val="24"/>
              </w:rPr>
              <w:t>Sales Mart</w:t>
            </w:r>
          </w:p>
        </w:tc>
        <w:tc>
          <w:tcPr>
            <w:tcW w:w="0" w:type="auto"/>
            <w:hideMark/>
          </w:tcPr>
          <w:p w14:paraId="62C462E5" w14:textId="77777777" w:rsidR="00124B02" w:rsidRPr="009F375A" w:rsidRDefault="00124B02" w:rsidP="00AF1DD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roofErr w:type="spellStart"/>
            <w:r w:rsidRPr="005A666C">
              <w:rPr>
                <w:rFonts w:ascii="Times New Roman" w:eastAsia="Times New Roman" w:hAnsi="Times New Roman" w:cs="Times New Roman"/>
                <w:sz w:val="24"/>
                <w:szCs w:val="24"/>
              </w:rPr>
              <w:t>Fact_Sales</w:t>
            </w:r>
            <w:proofErr w:type="spellEnd"/>
          </w:p>
        </w:tc>
        <w:tc>
          <w:tcPr>
            <w:tcW w:w="0" w:type="auto"/>
            <w:hideMark/>
          </w:tcPr>
          <w:p w14:paraId="2312D2BF" w14:textId="77777777" w:rsidR="00124B02" w:rsidRPr="009F375A" w:rsidRDefault="00124B02" w:rsidP="00AF1DD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roofErr w:type="spellStart"/>
            <w:r w:rsidRPr="005A666C">
              <w:rPr>
                <w:rFonts w:ascii="Times New Roman" w:eastAsia="Times New Roman" w:hAnsi="Times New Roman" w:cs="Times New Roman"/>
                <w:sz w:val="24"/>
                <w:szCs w:val="24"/>
              </w:rPr>
              <w:t>Dim_Date</w:t>
            </w:r>
            <w:proofErr w:type="spellEnd"/>
            <w:r w:rsidRPr="009F375A">
              <w:rPr>
                <w:rFonts w:ascii="Times New Roman" w:eastAsia="Times New Roman" w:hAnsi="Times New Roman" w:cs="Times New Roman"/>
                <w:sz w:val="24"/>
                <w:szCs w:val="24"/>
              </w:rPr>
              <w:t xml:space="preserve">, </w:t>
            </w:r>
            <w:proofErr w:type="spellStart"/>
            <w:r w:rsidRPr="005A666C">
              <w:rPr>
                <w:rFonts w:ascii="Times New Roman" w:eastAsia="Times New Roman" w:hAnsi="Times New Roman" w:cs="Times New Roman"/>
                <w:sz w:val="24"/>
                <w:szCs w:val="24"/>
              </w:rPr>
              <w:t>Dim_Product</w:t>
            </w:r>
            <w:proofErr w:type="spellEnd"/>
            <w:r w:rsidRPr="009F375A">
              <w:rPr>
                <w:rFonts w:ascii="Times New Roman" w:eastAsia="Times New Roman" w:hAnsi="Times New Roman" w:cs="Times New Roman"/>
                <w:sz w:val="24"/>
                <w:szCs w:val="24"/>
              </w:rPr>
              <w:t xml:space="preserve">, </w:t>
            </w:r>
            <w:proofErr w:type="spellStart"/>
            <w:r w:rsidRPr="005A666C">
              <w:rPr>
                <w:rFonts w:ascii="Times New Roman" w:eastAsia="Times New Roman" w:hAnsi="Times New Roman" w:cs="Times New Roman"/>
                <w:sz w:val="24"/>
                <w:szCs w:val="24"/>
              </w:rPr>
              <w:t>Dim_Store</w:t>
            </w:r>
            <w:proofErr w:type="spellEnd"/>
            <w:r w:rsidRPr="009F375A">
              <w:rPr>
                <w:rFonts w:ascii="Times New Roman" w:eastAsia="Times New Roman" w:hAnsi="Times New Roman" w:cs="Times New Roman"/>
                <w:sz w:val="24"/>
                <w:szCs w:val="24"/>
              </w:rPr>
              <w:t xml:space="preserve">, </w:t>
            </w:r>
            <w:proofErr w:type="spellStart"/>
            <w:r w:rsidRPr="005A666C">
              <w:rPr>
                <w:rFonts w:ascii="Times New Roman" w:eastAsia="Times New Roman" w:hAnsi="Times New Roman" w:cs="Times New Roman"/>
                <w:sz w:val="24"/>
                <w:szCs w:val="24"/>
              </w:rPr>
              <w:t>Dim_Customer</w:t>
            </w:r>
            <w:proofErr w:type="spellEnd"/>
            <w:r w:rsidRPr="009F375A">
              <w:rPr>
                <w:rFonts w:ascii="Times New Roman" w:eastAsia="Times New Roman" w:hAnsi="Times New Roman" w:cs="Times New Roman"/>
                <w:sz w:val="24"/>
                <w:szCs w:val="24"/>
              </w:rPr>
              <w:t xml:space="preserve">, </w:t>
            </w:r>
            <w:proofErr w:type="spellStart"/>
            <w:r w:rsidRPr="005A666C">
              <w:rPr>
                <w:rFonts w:ascii="Times New Roman" w:eastAsia="Times New Roman" w:hAnsi="Times New Roman" w:cs="Times New Roman"/>
                <w:sz w:val="24"/>
                <w:szCs w:val="24"/>
              </w:rPr>
              <w:t>Dim_Promotion</w:t>
            </w:r>
            <w:proofErr w:type="spellEnd"/>
          </w:p>
        </w:tc>
        <w:tc>
          <w:tcPr>
            <w:tcW w:w="0" w:type="auto"/>
            <w:hideMark/>
          </w:tcPr>
          <w:p w14:paraId="242B9DEA" w14:textId="77777777" w:rsidR="00124B02" w:rsidRPr="009F375A" w:rsidRDefault="00124B02" w:rsidP="00AF1DD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9F375A">
              <w:rPr>
                <w:rFonts w:ascii="Times New Roman" w:eastAsia="Times New Roman" w:hAnsi="Times New Roman" w:cs="Times New Roman"/>
                <w:sz w:val="24"/>
                <w:szCs w:val="24"/>
              </w:rPr>
              <w:t>Sales performance, profit, and store trends</w:t>
            </w:r>
          </w:p>
        </w:tc>
      </w:tr>
      <w:tr w:rsidR="00124B02" w:rsidRPr="009F375A" w14:paraId="797F4BDC" w14:textId="77777777" w:rsidTr="00AF1DDF">
        <w:tc>
          <w:tcPr>
            <w:cnfStyle w:val="001000000000" w:firstRow="0" w:lastRow="0" w:firstColumn="1" w:lastColumn="0" w:oddVBand="0" w:evenVBand="0" w:oddHBand="0" w:evenHBand="0" w:firstRowFirstColumn="0" w:firstRowLastColumn="0" w:lastRowFirstColumn="0" w:lastRowLastColumn="0"/>
            <w:tcW w:w="0" w:type="auto"/>
            <w:hideMark/>
          </w:tcPr>
          <w:p w14:paraId="509EA9DD" w14:textId="77777777" w:rsidR="00124B02" w:rsidRPr="009F375A" w:rsidRDefault="00124B02" w:rsidP="00AF1DDF">
            <w:pPr>
              <w:spacing w:line="360" w:lineRule="auto"/>
              <w:rPr>
                <w:rFonts w:ascii="Times New Roman" w:eastAsia="Times New Roman" w:hAnsi="Times New Roman" w:cs="Times New Roman"/>
                <w:sz w:val="24"/>
                <w:szCs w:val="24"/>
              </w:rPr>
            </w:pPr>
            <w:r w:rsidRPr="005A666C">
              <w:rPr>
                <w:rFonts w:ascii="Times New Roman" w:eastAsia="Times New Roman" w:hAnsi="Times New Roman" w:cs="Times New Roman"/>
                <w:sz w:val="24"/>
                <w:szCs w:val="24"/>
              </w:rPr>
              <w:t>Marketing Mart</w:t>
            </w:r>
          </w:p>
        </w:tc>
        <w:tc>
          <w:tcPr>
            <w:tcW w:w="0" w:type="auto"/>
            <w:hideMark/>
          </w:tcPr>
          <w:p w14:paraId="71E756C1" w14:textId="77777777" w:rsidR="00124B02" w:rsidRPr="009F375A" w:rsidRDefault="00124B02" w:rsidP="00AF1DD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roofErr w:type="spellStart"/>
            <w:r w:rsidRPr="005A666C">
              <w:rPr>
                <w:rFonts w:ascii="Times New Roman" w:eastAsia="Times New Roman" w:hAnsi="Times New Roman" w:cs="Times New Roman"/>
                <w:sz w:val="24"/>
                <w:szCs w:val="24"/>
              </w:rPr>
              <w:t>Fact_Campaign</w:t>
            </w:r>
            <w:proofErr w:type="spellEnd"/>
          </w:p>
        </w:tc>
        <w:tc>
          <w:tcPr>
            <w:tcW w:w="0" w:type="auto"/>
            <w:hideMark/>
          </w:tcPr>
          <w:p w14:paraId="52F8114A" w14:textId="77777777" w:rsidR="00124B02" w:rsidRPr="009F375A" w:rsidRDefault="00124B02" w:rsidP="00AF1DD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roofErr w:type="spellStart"/>
            <w:r w:rsidRPr="005A666C">
              <w:rPr>
                <w:rFonts w:ascii="Times New Roman" w:eastAsia="Times New Roman" w:hAnsi="Times New Roman" w:cs="Times New Roman"/>
                <w:sz w:val="24"/>
                <w:szCs w:val="24"/>
              </w:rPr>
              <w:t>Dim_Date</w:t>
            </w:r>
            <w:proofErr w:type="spellEnd"/>
            <w:r w:rsidRPr="009F375A">
              <w:rPr>
                <w:rFonts w:ascii="Times New Roman" w:eastAsia="Times New Roman" w:hAnsi="Times New Roman" w:cs="Times New Roman"/>
                <w:sz w:val="24"/>
                <w:szCs w:val="24"/>
              </w:rPr>
              <w:t xml:space="preserve">, </w:t>
            </w:r>
            <w:proofErr w:type="spellStart"/>
            <w:r w:rsidRPr="005A666C">
              <w:rPr>
                <w:rFonts w:ascii="Times New Roman" w:eastAsia="Times New Roman" w:hAnsi="Times New Roman" w:cs="Times New Roman"/>
                <w:sz w:val="24"/>
                <w:szCs w:val="24"/>
              </w:rPr>
              <w:t>Dim_Promotion</w:t>
            </w:r>
            <w:proofErr w:type="spellEnd"/>
            <w:r w:rsidRPr="009F375A">
              <w:rPr>
                <w:rFonts w:ascii="Times New Roman" w:eastAsia="Times New Roman" w:hAnsi="Times New Roman" w:cs="Times New Roman"/>
                <w:sz w:val="24"/>
                <w:szCs w:val="24"/>
              </w:rPr>
              <w:t xml:space="preserve">, </w:t>
            </w:r>
            <w:proofErr w:type="spellStart"/>
            <w:r w:rsidRPr="005A666C">
              <w:rPr>
                <w:rFonts w:ascii="Times New Roman" w:eastAsia="Times New Roman" w:hAnsi="Times New Roman" w:cs="Times New Roman"/>
                <w:sz w:val="24"/>
                <w:szCs w:val="24"/>
              </w:rPr>
              <w:t>Dim_Product</w:t>
            </w:r>
            <w:proofErr w:type="spellEnd"/>
            <w:r w:rsidRPr="009F375A">
              <w:rPr>
                <w:rFonts w:ascii="Times New Roman" w:eastAsia="Times New Roman" w:hAnsi="Times New Roman" w:cs="Times New Roman"/>
                <w:sz w:val="24"/>
                <w:szCs w:val="24"/>
              </w:rPr>
              <w:t xml:space="preserve">, </w:t>
            </w:r>
            <w:proofErr w:type="spellStart"/>
            <w:r w:rsidRPr="005A666C">
              <w:rPr>
                <w:rFonts w:ascii="Times New Roman" w:eastAsia="Times New Roman" w:hAnsi="Times New Roman" w:cs="Times New Roman"/>
                <w:sz w:val="24"/>
                <w:szCs w:val="24"/>
              </w:rPr>
              <w:t>Dim_Channel</w:t>
            </w:r>
            <w:proofErr w:type="spellEnd"/>
          </w:p>
        </w:tc>
        <w:tc>
          <w:tcPr>
            <w:tcW w:w="0" w:type="auto"/>
            <w:hideMark/>
          </w:tcPr>
          <w:p w14:paraId="11BC225F" w14:textId="77777777" w:rsidR="00124B02" w:rsidRPr="009F375A" w:rsidRDefault="00124B02" w:rsidP="00AF1DD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9F375A">
              <w:rPr>
                <w:rFonts w:ascii="Times New Roman" w:eastAsia="Times New Roman" w:hAnsi="Times New Roman" w:cs="Times New Roman"/>
                <w:sz w:val="24"/>
                <w:szCs w:val="24"/>
              </w:rPr>
              <w:t>Campaign ROI, lead generation, promotion effectiveness</w:t>
            </w:r>
          </w:p>
        </w:tc>
      </w:tr>
      <w:tr w:rsidR="00124B02" w:rsidRPr="009F375A" w14:paraId="6EC81917" w14:textId="77777777" w:rsidTr="00AF1D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8E1D5A" w14:textId="77777777" w:rsidR="00124B02" w:rsidRPr="009F375A" w:rsidRDefault="00124B02" w:rsidP="00AF1DDF">
            <w:pPr>
              <w:spacing w:line="360" w:lineRule="auto"/>
              <w:rPr>
                <w:rFonts w:ascii="Times New Roman" w:eastAsia="Times New Roman" w:hAnsi="Times New Roman" w:cs="Times New Roman"/>
                <w:sz w:val="24"/>
                <w:szCs w:val="24"/>
              </w:rPr>
            </w:pPr>
            <w:r w:rsidRPr="005A666C">
              <w:rPr>
                <w:rFonts w:ascii="Times New Roman" w:eastAsia="Times New Roman" w:hAnsi="Times New Roman" w:cs="Times New Roman"/>
                <w:sz w:val="24"/>
                <w:szCs w:val="24"/>
              </w:rPr>
              <w:t>Finance Mart</w:t>
            </w:r>
          </w:p>
        </w:tc>
        <w:tc>
          <w:tcPr>
            <w:tcW w:w="0" w:type="auto"/>
            <w:hideMark/>
          </w:tcPr>
          <w:p w14:paraId="1E08C4DD" w14:textId="77777777" w:rsidR="00124B02" w:rsidRPr="009F375A" w:rsidRDefault="00124B02" w:rsidP="00AF1DD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roofErr w:type="spellStart"/>
            <w:r w:rsidRPr="005A666C">
              <w:rPr>
                <w:rFonts w:ascii="Times New Roman" w:eastAsia="Times New Roman" w:hAnsi="Times New Roman" w:cs="Times New Roman"/>
                <w:sz w:val="24"/>
                <w:szCs w:val="24"/>
              </w:rPr>
              <w:t>Fact_Finance</w:t>
            </w:r>
            <w:proofErr w:type="spellEnd"/>
          </w:p>
        </w:tc>
        <w:tc>
          <w:tcPr>
            <w:tcW w:w="0" w:type="auto"/>
            <w:hideMark/>
          </w:tcPr>
          <w:p w14:paraId="51750A7B" w14:textId="77777777" w:rsidR="00124B02" w:rsidRPr="009F375A" w:rsidRDefault="00124B02" w:rsidP="00AF1DD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roofErr w:type="spellStart"/>
            <w:r w:rsidRPr="005A666C">
              <w:rPr>
                <w:rFonts w:ascii="Times New Roman" w:eastAsia="Times New Roman" w:hAnsi="Times New Roman" w:cs="Times New Roman"/>
                <w:sz w:val="24"/>
                <w:szCs w:val="24"/>
              </w:rPr>
              <w:t>Dim_Date</w:t>
            </w:r>
            <w:proofErr w:type="spellEnd"/>
            <w:r w:rsidRPr="009F375A">
              <w:rPr>
                <w:rFonts w:ascii="Times New Roman" w:eastAsia="Times New Roman" w:hAnsi="Times New Roman" w:cs="Times New Roman"/>
                <w:sz w:val="24"/>
                <w:szCs w:val="24"/>
              </w:rPr>
              <w:t xml:space="preserve">, </w:t>
            </w:r>
            <w:proofErr w:type="spellStart"/>
            <w:r w:rsidRPr="005A666C">
              <w:rPr>
                <w:rFonts w:ascii="Times New Roman" w:eastAsia="Times New Roman" w:hAnsi="Times New Roman" w:cs="Times New Roman"/>
                <w:sz w:val="24"/>
                <w:szCs w:val="24"/>
              </w:rPr>
              <w:t>Dim_Account</w:t>
            </w:r>
            <w:proofErr w:type="spellEnd"/>
            <w:r w:rsidRPr="009F375A">
              <w:rPr>
                <w:rFonts w:ascii="Times New Roman" w:eastAsia="Times New Roman" w:hAnsi="Times New Roman" w:cs="Times New Roman"/>
                <w:sz w:val="24"/>
                <w:szCs w:val="24"/>
              </w:rPr>
              <w:t xml:space="preserve">, </w:t>
            </w:r>
            <w:proofErr w:type="spellStart"/>
            <w:r w:rsidRPr="005A666C">
              <w:rPr>
                <w:rFonts w:ascii="Times New Roman" w:eastAsia="Times New Roman" w:hAnsi="Times New Roman" w:cs="Times New Roman"/>
                <w:sz w:val="24"/>
                <w:szCs w:val="24"/>
              </w:rPr>
              <w:t>Dim_Department</w:t>
            </w:r>
            <w:proofErr w:type="spellEnd"/>
          </w:p>
        </w:tc>
        <w:tc>
          <w:tcPr>
            <w:tcW w:w="0" w:type="auto"/>
            <w:hideMark/>
          </w:tcPr>
          <w:p w14:paraId="121FF35E" w14:textId="77777777" w:rsidR="00124B02" w:rsidRPr="009F375A" w:rsidRDefault="00124B02" w:rsidP="00AF1DD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9F375A">
              <w:rPr>
                <w:rFonts w:ascii="Times New Roman" w:eastAsia="Times New Roman" w:hAnsi="Times New Roman" w:cs="Times New Roman"/>
                <w:sz w:val="24"/>
                <w:szCs w:val="24"/>
              </w:rPr>
              <w:t>Revenue, expenses, and profitability analysis</w:t>
            </w:r>
          </w:p>
        </w:tc>
      </w:tr>
      <w:tr w:rsidR="00124B02" w:rsidRPr="009F375A" w14:paraId="3DF8B1D6" w14:textId="77777777" w:rsidTr="00AF1DDF">
        <w:tc>
          <w:tcPr>
            <w:cnfStyle w:val="001000000000" w:firstRow="0" w:lastRow="0" w:firstColumn="1" w:lastColumn="0" w:oddVBand="0" w:evenVBand="0" w:oddHBand="0" w:evenHBand="0" w:firstRowFirstColumn="0" w:firstRowLastColumn="0" w:lastRowFirstColumn="0" w:lastRowLastColumn="0"/>
            <w:tcW w:w="0" w:type="auto"/>
            <w:hideMark/>
          </w:tcPr>
          <w:p w14:paraId="0D776D30" w14:textId="77777777" w:rsidR="00124B02" w:rsidRPr="009F375A" w:rsidRDefault="00124B02" w:rsidP="00AF1DDF">
            <w:pPr>
              <w:spacing w:line="360" w:lineRule="auto"/>
              <w:rPr>
                <w:rFonts w:ascii="Times New Roman" w:eastAsia="Times New Roman" w:hAnsi="Times New Roman" w:cs="Times New Roman"/>
                <w:sz w:val="24"/>
                <w:szCs w:val="24"/>
              </w:rPr>
            </w:pPr>
            <w:r w:rsidRPr="005A666C">
              <w:rPr>
                <w:rFonts w:ascii="Times New Roman" w:eastAsia="Times New Roman" w:hAnsi="Times New Roman" w:cs="Times New Roman"/>
                <w:sz w:val="24"/>
                <w:szCs w:val="24"/>
              </w:rPr>
              <w:t>HR Mart</w:t>
            </w:r>
          </w:p>
        </w:tc>
        <w:tc>
          <w:tcPr>
            <w:tcW w:w="0" w:type="auto"/>
            <w:hideMark/>
          </w:tcPr>
          <w:p w14:paraId="39A47838" w14:textId="77777777" w:rsidR="00124B02" w:rsidRPr="009F375A" w:rsidRDefault="00124B02" w:rsidP="00AF1DD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roofErr w:type="spellStart"/>
            <w:r w:rsidRPr="005A666C">
              <w:rPr>
                <w:rFonts w:ascii="Times New Roman" w:eastAsia="Times New Roman" w:hAnsi="Times New Roman" w:cs="Times New Roman"/>
                <w:sz w:val="24"/>
                <w:szCs w:val="24"/>
              </w:rPr>
              <w:t>Fact_Employee</w:t>
            </w:r>
            <w:proofErr w:type="spellEnd"/>
          </w:p>
        </w:tc>
        <w:tc>
          <w:tcPr>
            <w:tcW w:w="0" w:type="auto"/>
            <w:hideMark/>
          </w:tcPr>
          <w:p w14:paraId="75A4D581" w14:textId="77777777" w:rsidR="00124B02" w:rsidRPr="009F375A" w:rsidRDefault="00124B02" w:rsidP="00AF1DD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roofErr w:type="spellStart"/>
            <w:r w:rsidRPr="005A666C">
              <w:rPr>
                <w:rFonts w:ascii="Times New Roman" w:eastAsia="Times New Roman" w:hAnsi="Times New Roman" w:cs="Times New Roman"/>
                <w:sz w:val="24"/>
                <w:szCs w:val="24"/>
              </w:rPr>
              <w:t>Dim_Date</w:t>
            </w:r>
            <w:proofErr w:type="spellEnd"/>
            <w:r w:rsidRPr="009F375A">
              <w:rPr>
                <w:rFonts w:ascii="Times New Roman" w:eastAsia="Times New Roman" w:hAnsi="Times New Roman" w:cs="Times New Roman"/>
                <w:sz w:val="24"/>
                <w:szCs w:val="24"/>
              </w:rPr>
              <w:t xml:space="preserve">, </w:t>
            </w:r>
            <w:proofErr w:type="spellStart"/>
            <w:r w:rsidRPr="005A666C">
              <w:rPr>
                <w:rFonts w:ascii="Times New Roman" w:eastAsia="Times New Roman" w:hAnsi="Times New Roman" w:cs="Times New Roman"/>
                <w:sz w:val="24"/>
                <w:szCs w:val="24"/>
              </w:rPr>
              <w:t>Dim_Department</w:t>
            </w:r>
            <w:proofErr w:type="spellEnd"/>
            <w:r w:rsidRPr="009F375A">
              <w:rPr>
                <w:rFonts w:ascii="Times New Roman" w:eastAsia="Times New Roman" w:hAnsi="Times New Roman" w:cs="Times New Roman"/>
                <w:sz w:val="24"/>
                <w:szCs w:val="24"/>
              </w:rPr>
              <w:t xml:space="preserve">, </w:t>
            </w:r>
            <w:proofErr w:type="spellStart"/>
            <w:r w:rsidRPr="005A666C">
              <w:rPr>
                <w:rFonts w:ascii="Times New Roman" w:eastAsia="Times New Roman" w:hAnsi="Times New Roman" w:cs="Times New Roman"/>
                <w:sz w:val="24"/>
                <w:szCs w:val="24"/>
              </w:rPr>
              <w:t>Dim_Employee</w:t>
            </w:r>
            <w:proofErr w:type="spellEnd"/>
            <w:r w:rsidRPr="009F375A">
              <w:rPr>
                <w:rFonts w:ascii="Times New Roman" w:eastAsia="Times New Roman" w:hAnsi="Times New Roman" w:cs="Times New Roman"/>
                <w:sz w:val="24"/>
                <w:szCs w:val="24"/>
              </w:rPr>
              <w:t xml:space="preserve">, </w:t>
            </w:r>
            <w:proofErr w:type="spellStart"/>
            <w:r w:rsidRPr="005A666C">
              <w:rPr>
                <w:rFonts w:ascii="Times New Roman" w:eastAsia="Times New Roman" w:hAnsi="Times New Roman" w:cs="Times New Roman"/>
                <w:sz w:val="24"/>
                <w:szCs w:val="24"/>
              </w:rPr>
              <w:t>Dim_Position</w:t>
            </w:r>
            <w:proofErr w:type="spellEnd"/>
          </w:p>
        </w:tc>
        <w:tc>
          <w:tcPr>
            <w:tcW w:w="0" w:type="auto"/>
            <w:hideMark/>
          </w:tcPr>
          <w:p w14:paraId="4F9FBBE9" w14:textId="77777777" w:rsidR="00124B02" w:rsidRPr="009F375A" w:rsidRDefault="00124B02" w:rsidP="00AF1DD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9F375A">
              <w:rPr>
                <w:rFonts w:ascii="Times New Roman" w:eastAsia="Times New Roman" w:hAnsi="Times New Roman" w:cs="Times New Roman"/>
                <w:sz w:val="24"/>
                <w:szCs w:val="24"/>
              </w:rPr>
              <w:t>Workforce analysis, turnover, and payroll costs</w:t>
            </w:r>
          </w:p>
        </w:tc>
      </w:tr>
    </w:tbl>
    <w:p w14:paraId="08CB3091" w14:textId="77777777" w:rsidR="00124B02" w:rsidRPr="005A666C" w:rsidRDefault="00124B02" w:rsidP="00124B02">
      <w:pPr>
        <w:spacing w:line="360" w:lineRule="auto"/>
        <w:rPr>
          <w:rFonts w:ascii="Times New Roman" w:hAnsi="Times New Roman" w:cs="Times New Roman"/>
          <w:b/>
          <w:sz w:val="24"/>
          <w:szCs w:val="24"/>
        </w:rPr>
      </w:pPr>
    </w:p>
    <w:p w14:paraId="7612EBA3" w14:textId="77777777" w:rsidR="00124B02" w:rsidRPr="005A666C" w:rsidRDefault="00124B02" w:rsidP="00124B02">
      <w:pPr>
        <w:spacing w:line="360" w:lineRule="auto"/>
        <w:rPr>
          <w:rFonts w:ascii="Times New Roman" w:hAnsi="Times New Roman" w:cs="Times New Roman"/>
          <w:b/>
          <w:sz w:val="24"/>
          <w:szCs w:val="24"/>
        </w:rPr>
      </w:pPr>
    </w:p>
    <w:p w14:paraId="21ED2E9A" w14:textId="77777777" w:rsidR="00124B02" w:rsidRPr="005A666C" w:rsidRDefault="00124B02" w:rsidP="00124B02">
      <w:pPr>
        <w:spacing w:line="360" w:lineRule="auto"/>
        <w:rPr>
          <w:rFonts w:ascii="Times New Roman" w:hAnsi="Times New Roman" w:cs="Times New Roman"/>
          <w:sz w:val="24"/>
          <w:szCs w:val="24"/>
        </w:rPr>
      </w:pPr>
      <w:r w:rsidRPr="005A666C">
        <w:rPr>
          <w:rFonts w:ascii="Times New Roman" w:hAnsi="Times New Roman" w:cs="Times New Roman"/>
          <w:noProof/>
          <w:sz w:val="24"/>
          <w:szCs w:val="24"/>
        </w:rPr>
        <w:drawing>
          <wp:inline distT="0" distB="0" distL="0" distR="0" wp14:anchorId="2A5A88D8" wp14:editId="6E407F69">
            <wp:extent cx="5943600" cy="3780790"/>
            <wp:effectExtent l="0" t="0" r="0" b="0"/>
            <wp:docPr id="914181035" name="Picture 91418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780790"/>
                    </a:xfrm>
                    <a:prstGeom prst="rect">
                      <a:avLst/>
                    </a:prstGeom>
                  </pic:spPr>
                </pic:pic>
              </a:graphicData>
            </a:graphic>
          </wp:inline>
        </w:drawing>
      </w:r>
    </w:p>
    <w:p w14:paraId="23219FBE" w14:textId="77777777" w:rsidR="00124B02" w:rsidRPr="005A666C" w:rsidRDefault="00124B02" w:rsidP="00124B02">
      <w:pPr>
        <w:spacing w:line="360" w:lineRule="auto"/>
        <w:rPr>
          <w:rFonts w:ascii="Times New Roman" w:hAnsi="Times New Roman" w:cs="Times New Roman"/>
          <w:sz w:val="24"/>
          <w:szCs w:val="24"/>
        </w:rPr>
      </w:pPr>
    </w:p>
    <w:p w14:paraId="5BF9EEAC" w14:textId="77777777" w:rsidR="00124B02" w:rsidRPr="005A666C" w:rsidRDefault="00124B02" w:rsidP="00124B02">
      <w:pPr>
        <w:spacing w:after="0" w:line="360" w:lineRule="auto"/>
        <w:rPr>
          <w:rFonts w:ascii="Times New Roman" w:eastAsia="Times New Roman" w:hAnsi="Times New Roman" w:cs="Times New Roman"/>
          <w:b/>
          <w:sz w:val="24"/>
          <w:szCs w:val="24"/>
        </w:rPr>
      </w:pPr>
      <w:r w:rsidRPr="004C0D4B">
        <w:rPr>
          <w:rFonts w:ascii="Times New Roman" w:eastAsia="Times New Roman" w:hAnsi="Times New Roman" w:cs="Times New Roman"/>
          <w:b/>
          <w:sz w:val="24"/>
          <w:szCs w:val="24"/>
        </w:rPr>
        <w:t xml:space="preserve">5. Streamlined ETL Strategy </w:t>
      </w:r>
    </w:p>
    <w:p w14:paraId="1E463499" w14:textId="77777777" w:rsidR="00124B02" w:rsidRPr="005A666C" w:rsidRDefault="00124B02" w:rsidP="00124B02">
      <w:pPr>
        <w:spacing w:after="0" w:line="360" w:lineRule="auto"/>
        <w:rPr>
          <w:rFonts w:ascii="Times New Roman" w:eastAsia="Times New Roman" w:hAnsi="Times New Roman" w:cs="Times New Roman"/>
          <w:sz w:val="24"/>
          <w:szCs w:val="24"/>
        </w:rPr>
      </w:pPr>
      <w:r w:rsidRPr="004C0D4B">
        <w:rPr>
          <w:rFonts w:ascii="Times New Roman" w:eastAsia="Times New Roman" w:hAnsi="Times New Roman" w:cs="Times New Roman"/>
          <w:sz w:val="24"/>
          <w:szCs w:val="24"/>
        </w:rPr>
        <w:br/>
        <w:t xml:space="preserve">The ETL (Extract, Transform, Load) process serves as the conduit that populates the Data Warehouse from the source systems. </w:t>
      </w:r>
      <w:r w:rsidRPr="004C0D4B">
        <w:rPr>
          <w:rFonts w:ascii="Times New Roman" w:eastAsia="Times New Roman" w:hAnsi="Times New Roman" w:cs="Times New Roman"/>
          <w:sz w:val="24"/>
          <w:szCs w:val="24"/>
        </w:rPr>
        <w:br/>
      </w:r>
      <w:r w:rsidRPr="005A666C">
        <w:rPr>
          <w:rFonts w:ascii="Times New Roman" w:hAnsi="Times New Roman" w:cs="Times New Roman"/>
          <w:noProof/>
          <w:sz w:val="24"/>
          <w:szCs w:val="24"/>
        </w:rPr>
        <w:drawing>
          <wp:inline distT="0" distB="0" distL="0" distR="0" wp14:anchorId="3B64E125" wp14:editId="281E27FA">
            <wp:extent cx="5943600" cy="17983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1798320"/>
                    </a:xfrm>
                    <a:prstGeom prst="rect">
                      <a:avLst/>
                    </a:prstGeom>
                  </pic:spPr>
                </pic:pic>
              </a:graphicData>
            </a:graphic>
          </wp:inline>
        </w:drawing>
      </w:r>
      <w:r w:rsidRPr="004C0D4B">
        <w:rPr>
          <w:rFonts w:ascii="Times New Roman" w:eastAsia="Times New Roman" w:hAnsi="Times New Roman" w:cs="Times New Roman"/>
          <w:sz w:val="24"/>
          <w:szCs w:val="24"/>
        </w:rPr>
        <w:br/>
        <w:t xml:space="preserve">Data is retrieved from source systems (POS, CRM, </w:t>
      </w:r>
      <w:proofErr w:type="gramStart"/>
      <w:r w:rsidRPr="004C0D4B">
        <w:rPr>
          <w:rFonts w:ascii="Times New Roman" w:eastAsia="Times New Roman" w:hAnsi="Times New Roman" w:cs="Times New Roman"/>
          <w:sz w:val="24"/>
          <w:szCs w:val="24"/>
        </w:rPr>
        <w:t>Social Media APIs</w:t>
      </w:r>
      <w:proofErr w:type="gramEnd"/>
      <w:r w:rsidRPr="004C0D4B">
        <w:rPr>
          <w:rFonts w:ascii="Times New Roman" w:eastAsia="Times New Roman" w:hAnsi="Times New Roman" w:cs="Times New Roman"/>
          <w:sz w:val="24"/>
          <w:szCs w:val="24"/>
        </w:rPr>
        <w:t xml:space="preserve">) into a staging area. </w:t>
      </w:r>
      <w:r w:rsidRPr="004C0D4B">
        <w:rPr>
          <w:rFonts w:ascii="Times New Roman" w:eastAsia="Times New Roman" w:hAnsi="Times New Roman" w:cs="Times New Roman"/>
          <w:sz w:val="24"/>
          <w:szCs w:val="24"/>
        </w:rPr>
        <w:br/>
      </w:r>
      <w:r w:rsidRPr="004C0D4B">
        <w:rPr>
          <w:rFonts w:ascii="Times New Roman" w:eastAsia="Times New Roman" w:hAnsi="Times New Roman" w:cs="Times New Roman"/>
          <w:sz w:val="24"/>
          <w:szCs w:val="24"/>
        </w:rPr>
        <w:br/>
      </w:r>
      <w:r w:rsidRPr="004C0D4B">
        <w:rPr>
          <w:rFonts w:ascii="Times New Roman" w:eastAsia="Times New Roman" w:hAnsi="Times New Roman" w:cs="Times New Roman"/>
          <w:b/>
          <w:sz w:val="24"/>
          <w:szCs w:val="24"/>
        </w:rPr>
        <w:lastRenderedPageBreak/>
        <w:t>Transform:</w:t>
      </w:r>
      <w:r w:rsidRPr="004C0D4B">
        <w:rPr>
          <w:rFonts w:ascii="Times New Roman" w:eastAsia="Times New Roman" w:hAnsi="Times New Roman" w:cs="Times New Roman"/>
          <w:sz w:val="24"/>
          <w:szCs w:val="24"/>
        </w:rPr>
        <w:t xml:space="preserve"> This is the paramount step. Principal transformations encompass: </w:t>
      </w:r>
      <w:r w:rsidRPr="004C0D4B">
        <w:rPr>
          <w:rFonts w:ascii="Times New Roman" w:eastAsia="Times New Roman" w:hAnsi="Times New Roman" w:cs="Times New Roman"/>
          <w:sz w:val="24"/>
          <w:szCs w:val="24"/>
        </w:rPr>
        <w:br/>
      </w:r>
      <w:r w:rsidRPr="004C0D4B">
        <w:rPr>
          <w:rFonts w:ascii="Times New Roman" w:eastAsia="Times New Roman" w:hAnsi="Times New Roman" w:cs="Times New Roman"/>
          <w:sz w:val="24"/>
          <w:szCs w:val="24"/>
        </w:rPr>
        <w:br/>
      </w:r>
      <w:r w:rsidRPr="004C0D4B">
        <w:rPr>
          <w:rFonts w:ascii="Times New Roman" w:eastAsia="Times New Roman" w:hAnsi="Times New Roman" w:cs="Times New Roman"/>
          <w:b/>
          <w:sz w:val="24"/>
          <w:szCs w:val="24"/>
        </w:rPr>
        <w:t>Data Cleansing:</w:t>
      </w:r>
      <w:r w:rsidRPr="004C0D4B">
        <w:rPr>
          <w:rFonts w:ascii="Times New Roman" w:eastAsia="Times New Roman" w:hAnsi="Times New Roman" w:cs="Times New Roman"/>
          <w:sz w:val="24"/>
          <w:szCs w:val="24"/>
        </w:rPr>
        <w:t xml:space="preserve"> Standardizing the forms of </w:t>
      </w:r>
      <w:proofErr w:type="spellStart"/>
      <w:r w:rsidRPr="004C0D4B">
        <w:rPr>
          <w:rFonts w:ascii="Times New Roman" w:eastAsia="Times New Roman" w:hAnsi="Times New Roman" w:cs="Times New Roman"/>
          <w:sz w:val="24"/>
          <w:szCs w:val="24"/>
        </w:rPr>
        <w:t>Customer_Name</w:t>
      </w:r>
      <w:proofErr w:type="spellEnd"/>
      <w:r w:rsidRPr="004C0D4B">
        <w:rPr>
          <w:rFonts w:ascii="Times New Roman" w:eastAsia="Times New Roman" w:hAnsi="Times New Roman" w:cs="Times New Roman"/>
          <w:sz w:val="24"/>
          <w:szCs w:val="24"/>
        </w:rPr>
        <w:t xml:space="preserve"> and Postcode. </w:t>
      </w:r>
      <w:r w:rsidRPr="004C0D4B">
        <w:rPr>
          <w:rFonts w:ascii="Times New Roman" w:eastAsia="Times New Roman" w:hAnsi="Times New Roman" w:cs="Times New Roman"/>
          <w:sz w:val="24"/>
          <w:szCs w:val="24"/>
        </w:rPr>
        <w:br/>
      </w:r>
      <w:r w:rsidRPr="004C0D4B">
        <w:rPr>
          <w:rFonts w:ascii="Times New Roman" w:eastAsia="Times New Roman" w:hAnsi="Times New Roman" w:cs="Times New Roman"/>
          <w:sz w:val="24"/>
          <w:szCs w:val="24"/>
        </w:rPr>
        <w:br/>
      </w:r>
      <w:r w:rsidRPr="004C0D4B">
        <w:rPr>
          <w:rFonts w:ascii="Times New Roman" w:eastAsia="Times New Roman" w:hAnsi="Times New Roman" w:cs="Times New Roman"/>
          <w:b/>
          <w:sz w:val="24"/>
          <w:szCs w:val="24"/>
        </w:rPr>
        <w:t>Data Integration:</w:t>
      </w:r>
      <w:r w:rsidRPr="004C0D4B">
        <w:rPr>
          <w:rFonts w:ascii="Times New Roman" w:eastAsia="Times New Roman" w:hAnsi="Times New Roman" w:cs="Times New Roman"/>
          <w:sz w:val="24"/>
          <w:szCs w:val="24"/>
        </w:rPr>
        <w:t xml:space="preserve"> Consolidating product identifiers from the POS and e-commerce platforms. </w:t>
      </w:r>
      <w:r w:rsidRPr="004C0D4B">
        <w:rPr>
          <w:rFonts w:ascii="Times New Roman" w:eastAsia="Times New Roman" w:hAnsi="Times New Roman" w:cs="Times New Roman"/>
          <w:sz w:val="24"/>
          <w:szCs w:val="24"/>
        </w:rPr>
        <w:br/>
      </w:r>
      <w:r w:rsidRPr="004C0D4B">
        <w:rPr>
          <w:rFonts w:ascii="Times New Roman" w:eastAsia="Times New Roman" w:hAnsi="Times New Roman" w:cs="Times New Roman"/>
          <w:sz w:val="24"/>
          <w:szCs w:val="24"/>
        </w:rPr>
        <w:br/>
      </w:r>
      <w:r w:rsidRPr="004C0D4B">
        <w:rPr>
          <w:rFonts w:ascii="Times New Roman" w:eastAsia="Times New Roman" w:hAnsi="Times New Roman" w:cs="Times New Roman"/>
          <w:b/>
          <w:sz w:val="24"/>
          <w:szCs w:val="24"/>
        </w:rPr>
        <w:t>Calculations:</w:t>
      </w:r>
      <w:r w:rsidRPr="004C0D4B">
        <w:rPr>
          <w:rFonts w:ascii="Times New Roman" w:eastAsia="Times New Roman" w:hAnsi="Times New Roman" w:cs="Times New Roman"/>
          <w:sz w:val="24"/>
          <w:szCs w:val="24"/>
        </w:rPr>
        <w:t xml:space="preserve"> Determining Profit by deducting </w:t>
      </w:r>
      <w:proofErr w:type="spellStart"/>
      <w:r w:rsidRPr="004C0D4B">
        <w:rPr>
          <w:rFonts w:ascii="Times New Roman" w:eastAsia="Times New Roman" w:hAnsi="Times New Roman" w:cs="Times New Roman"/>
          <w:sz w:val="24"/>
          <w:szCs w:val="24"/>
        </w:rPr>
        <w:t>Unit_Cost</w:t>
      </w:r>
      <w:proofErr w:type="spellEnd"/>
      <w:r w:rsidRPr="004C0D4B">
        <w:rPr>
          <w:rFonts w:ascii="Times New Roman" w:eastAsia="Times New Roman" w:hAnsi="Times New Roman" w:cs="Times New Roman"/>
          <w:sz w:val="24"/>
          <w:szCs w:val="24"/>
        </w:rPr>
        <w:t xml:space="preserve"> from the selling price. </w:t>
      </w:r>
      <w:r w:rsidRPr="004C0D4B">
        <w:rPr>
          <w:rFonts w:ascii="Times New Roman" w:eastAsia="Times New Roman" w:hAnsi="Times New Roman" w:cs="Times New Roman"/>
          <w:sz w:val="24"/>
          <w:szCs w:val="24"/>
        </w:rPr>
        <w:br/>
      </w:r>
      <w:r w:rsidRPr="004C0D4B">
        <w:rPr>
          <w:rFonts w:ascii="Times New Roman" w:eastAsia="Times New Roman" w:hAnsi="Times New Roman" w:cs="Times New Roman"/>
          <w:sz w:val="24"/>
          <w:szCs w:val="24"/>
        </w:rPr>
        <w:br/>
      </w:r>
      <w:r w:rsidRPr="004C0D4B">
        <w:rPr>
          <w:rFonts w:ascii="Times New Roman" w:eastAsia="Times New Roman" w:hAnsi="Times New Roman" w:cs="Times New Roman"/>
          <w:b/>
          <w:sz w:val="24"/>
          <w:szCs w:val="24"/>
        </w:rPr>
        <w:t xml:space="preserve">Dimension Management: </w:t>
      </w:r>
      <w:r w:rsidRPr="004C0D4B">
        <w:rPr>
          <w:rFonts w:ascii="Times New Roman" w:eastAsia="Times New Roman" w:hAnsi="Times New Roman" w:cs="Times New Roman"/>
          <w:sz w:val="24"/>
          <w:szCs w:val="24"/>
        </w:rPr>
        <w:t xml:space="preserve">Managing new or modified products/customers (Slowly Changing Dimensions). </w:t>
      </w:r>
      <w:r w:rsidRPr="004C0D4B">
        <w:rPr>
          <w:rFonts w:ascii="Times New Roman" w:eastAsia="Times New Roman" w:hAnsi="Times New Roman" w:cs="Times New Roman"/>
          <w:sz w:val="24"/>
          <w:szCs w:val="24"/>
        </w:rPr>
        <w:br/>
      </w:r>
      <w:r w:rsidRPr="004C0D4B">
        <w:rPr>
          <w:rFonts w:ascii="Times New Roman" w:eastAsia="Times New Roman" w:hAnsi="Times New Roman" w:cs="Times New Roman"/>
          <w:sz w:val="24"/>
          <w:szCs w:val="24"/>
        </w:rPr>
        <w:br/>
        <w:t>The modified data is deposited into the designated fact and dimension tables inside the data warehouse.</w:t>
      </w:r>
    </w:p>
    <w:p w14:paraId="065C8B95" w14:textId="77777777" w:rsidR="00124B02" w:rsidRPr="005A666C" w:rsidRDefault="00124B02" w:rsidP="00124B02">
      <w:pPr>
        <w:spacing w:after="0" w:line="360" w:lineRule="auto"/>
        <w:rPr>
          <w:rFonts w:ascii="Times New Roman" w:eastAsia="Times New Roman" w:hAnsi="Times New Roman" w:cs="Times New Roman"/>
          <w:sz w:val="24"/>
          <w:szCs w:val="24"/>
        </w:rPr>
      </w:pPr>
    </w:p>
    <w:p w14:paraId="276376DF" w14:textId="77777777" w:rsidR="00124B02" w:rsidRPr="005A666C" w:rsidRDefault="00124B02" w:rsidP="00124B02">
      <w:pPr>
        <w:spacing w:after="0" w:line="360" w:lineRule="auto"/>
        <w:rPr>
          <w:rFonts w:ascii="Times New Roman" w:eastAsia="Times New Roman" w:hAnsi="Times New Roman" w:cs="Times New Roman"/>
          <w:sz w:val="24"/>
          <w:szCs w:val="24"/>
        </w:rPr>
      </w:pPr>
    </w:p>
    <w:p w14:paraId="2DD41524" w14:textId="77777777" w:rsidR="00124B02" w:rsidRPr="004C0D4B" w:rsidRDefault="00124B02" w:rsidP="00124B02">
      <w:pPr>
        <w:spacing w:after="0" w:line="360" w:lineRule="auto"/>
        <w:rPr>
          <w:rFonts w:ascii="Times New Roman" w:eastAsia="Times New Roman" w:hAnsi="Times New Roman" w:cs="Times New Roman"/>
          <w:sz w:val="24"/>
          <w:szCs w:val="24"/>
        </w:rPr>
      </w:pPr>
    </w:p>
    <w:p w14:paraId="3C3BCE89" w14:textId="77777777" w:rsidR="00124B02" w:rsidRPr="00B045EA" w:rsidRDefault="00124B02" w:rsidP="00124B02">
      <w:pPr>
        <w:pStyle w:val="Heading1"/>
      </w:pPr>
      <w:bookmarkStart w:id="1" w:name="_Toc213282800"/>
      <w:r w:rsidRPr="005A666C">
        <w:t>Data Sources and Transformations</w:t>
      </w:r>
      <w:bookmarkEnd w:id="1"/>
    </w:p>
    <w:tbl>
      <w:tblPr>
        <w:tblStyle w:val="GridTable5Dark-Accent1"/>
        <w:tblW w:w="0" w:type="auto"/>
        <w:tblLook w:val="04A0" w:firstRow="1" w:lastRow="0" w:firstColumn="1" w:lastColumn="0" w:noHBand="0" w:noVBand="1"/>
      </w:tblPr>
      <w:tblGrid>
        <w:gridCol w:w="1870"/>
        <w:gridCol w:w="2337"/>
        <w:gridCol w:w="5143"/>
      </w:tblGrid>
      <w:tr w:rsidR="00124B02" w:rsidRPr="00B045EA" w14:paraId="5D6A7CF2" w14:textId="77777777" w:rsidTr="00AF1D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6F2A0C" w14:textId="77777777" w:rsidR="00124B02" w:rsidRPr="00B045EA" w:rsidRDefault="00124B02" w:rsidP="00AF1DDF">
            <w:pPr>
              <w:spacing w:line="360" w:lineRule="auto"/>
              <w:jc w:val="center"/>
              <w:rPr>
                <w:rFonts w:ascii="Times New Roman" w:eastAsia="Times New Roman" w:hAnsi="Times New Roman" w:cs="Times New Roman"/>
                <w:sz w:val="24"/>
                <w:szCs w:val="24"/>
              </w:rPr>
            </w:pPr>
            <w:r w:rsidRPr="005A666C">
              <w:rPr>
                <w:rFonts w:ascii="Times New Roman" w:eastAsia="Times New Roman" w:hAnsi="Times New Roman" w:cs="Times New Roman"/>
                <w:sz w:val="24"/>
                <w:szCs w:val="24"/>
              </w:rPr>
              <w:t>Table</w:t>
            </w:r>
          </w:p>
        </w:tc>
        <w:tc>
          <w:tcPr>
            <w:tcW w:w="0" w:type="auto"/>
            <w:hideMark/>
          </w:tcPr>
          <w:p w14:paraId="0CACE4C1" w14:textId="77777777" w:rsidR="00124B02" w:rsidRPr="00B045EA" w:rsidRDefault="00124B02" w:rsidP="00AF1DDF">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A666C">
              <w:rPr>
                <w:rFonts w:ascii="Times New Roman" w:eastAsia="Times New Roman" w:hAnsi="Times New Roman" w:cs="Times New Roman"/>
                <w:sz w:val="24"/>
                <w:szCs w:val="24"/>
              </w:rPr>
              <w:t>Source System</w:t>
            </w:r>
          </w:p>
        </w:tc>
        <w:tc>
          <w:tcPr>
            <w:tcW w:w="0" w:type="auto"/>
            <w:hideMark/>
          </w:tcPr>
          <w:p w14:paraId="5FD08426" w14:textId="77777777" w:rsidR="00124B02" w:rsidRPr="00B045EA" w:rsidRDefault="00124B02" w:rsidP="00AF1DDF">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A666C">
              <w:rPr>
                <w:rFonts w:ascii="Times New Roman" w:eastAsia="Times New Roman" w:hAnsi="Times New Roman" w:cs="Times New Roman"/>
                <w:sz w:val="24"/>
                <w:szCs w:val="24"/>
              </w:rPr>
              <w:t>Key Transformations</w:t>
            </w:r>
          </w:p>
        </w:tc>
      </w:tr>
      <w:tr w:rsidR="00124B02" w:rsidRPr="00B045EA" w14:paraId="0E239E20" w14:textId="77777777" w:rsidTr="00AF1D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483345" w14:textId="77777777" w:rsidR="00124B02" w:rsidRPr="00B045EA" w:rsidRDefault="00124B02" w:rsidP="00AF1DDF">
            <w:pPr>
              <w:spacing w:line="360" w:lineRule="auto"/>
              <w:rPr>
                <w:rFonts w:ascii="Times New Roman" w:eastAsia="Times New Roman" w:hAnsi="Times New Roman" w:cs="Times New Roman"/>
                <w:sz w:val="24"/>
                <w:szCs w:val="24"/>
              </w:rPr>
            </w:pPr>
            <w:proofErr w:type="spellStart"/>
            <w:r w:rsidRPr="005A666C">
              <w:rPr>
                <w:rFonts w:ascii="Times New Roman" w:eastAsia="Times New Roman" w:hAnsi="Times New Roman" w:cs="Times New Roman"/>
                <w:sz w:val="24"/>
                <w:szCs w:val="24"/>
              </w:rPr>
              <w:t>Fact_Sales</w:t>
            </w:r>
            <w:proofErr w:type="spellEnd"/>
          </w:p>
        </w:tc>
        <w:tc>
          <w:tcPr>
            <w:tcW w:w="0" w:type="auto"/>
            <w:hideMark/>
          </w:tcPr>
          <w:p w14:paraId="41E3B25C" w14:textId="77777777" w:rsidR="00124B02" w:rsidRPr="00B045EA" w:rsidRDefault="00124B02" w:rsidP="00AF1DD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045EA">
              <w:rPr>
                <w:rFonts w:ascii="Times New Roman" w:eastAsia="Times New Roman" w:hAnsi="Times New Roman" w:cs="Times New Roman"/>
                <w:sz w:val="24"/>
                <w:szCs w:val="24"/>
              </w:rPr>
              <w:t>Point of Sale (POS) Systems</w:t>
            </w:r>
          </w:p>
        </w:tc>
        <w:tc>
          <w:tcPr>
            <w:tcW w:w="0" w:type="auto"/>
            <w:hideMark/>
          </w:tcPr>
          <w:p w14:paraId="573E5A86" w14:textId="77777777" w:rsidR="00124B02" w:rsidRPr="00B045EA" w:rsidRDefault="00124B02" w:rsidP="00AF1DD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045EA">
              <w:rPr>
                <w:rFonts w:ascii="Times New Roman" w:eastAsia="Times New Roman" w:hAnsi="Times New Roman" w:cs="Times New Roman"/>
                <w:sz w:val="24"/>
                <w:szCs w:val="24"/>
              </w:rPr>
              <w:t>Aggregate daily transactions; calculate Profit = (</w:t>
            </w:r>
            <w:proofErr w:type="spellStart"/>
            <w:r w:rsidRPr="00B045EA">
              <w:rPr>
                <w:rFonts w:ascii="Times New Roman" w:eastAsia="Times New Roman" w:hAnsi="Times New Roman" w:cs="Times New Roman"/>
                <w:sz w:val="24"/>
                <w:szCs w:val="24"/>
              </w:rPr>
              <w:t>Sales_Amount</w:t>
            </w:r>
            <w:proofErr w:type="spellEnd"/>
            <w:r w:rsidRPr="00B045EA">
              <w:rPr>
                <w:rFonts w:ascii="Times New Roman" w:eastAsia="Times New Roman" w:hAnsi="Times New Roman" w:cs="Times New Roman"/>
                <w:sz w:val="24"/>
                <w:szCs w:val="24"/>
              </w:rPr>
              <w:t xml:space="preserve"> – </w:t>
            </w:r>
            <w:proofErr w:type="spellStart"/>
            <w:r w:rsidRPr="00B045EA">
              <w:rPr>
                <w:rFonts w:ascii="Times New Roman" w:eastAsia="Times New Roman" w:hAnsi="Times New Roman" w:cs="Times New Roman"/>
                <w:sz w:val="24"/>
                <w:szCs w:val="24"/>
              </w:rPr>
              <w:t>Unit_Cost</w:t>
            </w:r>
            <w:proofErr w:type="spellEnd"/>
            <w:r w:rsidRPr="00B045EA">
              <w:rPr>
                <w:rFonts w:ascii="Times New Roman" w:eastAsia="Times New Roman" w:hAnsi="Times New Roman" w:cs="Times New Roman"/>
                <w:sz w:val="24"/>
                <w:szCs w:val="24"/>
              </w:rPr>
              <w:t xml:space="preserve"> × </w:t>
            </w:r>
            <w:proofErr w:type="spellStart"/>
            <w:r w:rsidRPr="00B045EA">
              <w:rPr>
                <w:rFonts w:ascii="Times New Roman" w:eastAsia="Times New Roman" w:hAnsi="Times New Roman" w:cs="Times New Roman"/>
                <w:sz w:val="24"/>
                <w:szCs w:val="24"/>
              </w:rPr>
              <w:t>Quantity_Sold</w:t>
            </w:r>
            <w:proofErr w:type="spellEnd"/>
            <w:r w:rsidRPr="00B045EA">
              <w:rPr>
                <w:rFonts w:ascii="Times New Roman" w:eastAsia="Times New Roman" w:hAnsi="Times New Roman" w:cs="Times New Roman"/>
                <w:sz w:val="24"/>
                <w:szCs w:val="24"/>
              </w:rPr>
              <w:t>); ensure valid foreign keys.</w:t>
            </w:r>
          </w:p>
        </w:tc>
      </w:tr>
      <w:tr w:rsidR="00124B02" w:rsidRPr="00B045EA" w14:paraId="7804F278" w14:textId="77777777" w:rsidTr="00AF1DDF">
        <w:tc>
          <w:tcPr>
            <w:cnfStyle w:val="001000000000" w:firstRow="0" w:lastRow="0" w:firstColumn="1" w:lastColumn="0" w:oddVBand="0" w:evenVBand="0" w:oddHBand="0" w:evenHBand="0" w:firstRowFirstColumn="0" w:firstRowLastColumn="0" w:lastRowFirstColumn="0" w:lastRowLastColumn="0"/>
            <w:tcW w:w="0" w:type="auto"/>
            <w:hideMark/>
          </w:tcPr>
          <w:p w14:paraId="0775E421" w14:textId="77777777" w:rsidR="00124B02" w:rsidRPr="00B045EA" w:rsidRDefault="00124B02" w:rsidP="00AF1DDF">
            <w:pPr>
              <w:spacing w:line="360" w:lineRule="auto"/>
              <w:rPr>
                <w:rFonts w:ascii="Times New Roman" w:eastAsia="Times New Roman" w:hAnsi="Times New Roman" w:cs="Times New Roman"/>
                <w:sz w:val="24"/>
                <w:szCs w:val="24"/>
              </w:rPr>
            </w:pPr>
            <w:proofErr w:type="spellStart"/>
            <w:r w:rsidRPr="005A666C">
              <w:rPr>
                <w:rFonts w:ascii="Times New Roman" w:eastAsia="Times New Roman" w:hAnsi="Times New Roman" w:cs="Times New Roman"/>
                <w:sz w:val="24"/>
                <w:szCs w:val="24"/>
              </w:rPr>
              <w:t>Dim_Customer</w:t>
            </w:r>
            <w:proofErr w:type="spellEnd"/>
          </w:p>
        </w:tc>
        <w:tc>
          <w:tcPr>
            <w:tcW w:w="0" w:type="auto"/>
            <w:hideMark/>
          </w:tcPr>
          <w:p w14:paraId="50BD89CC" w14:textId="77777777" w:rsidR="00124B02" w:rsidRPr="00B045EA" w:rsidRDefault="00124B02" w:rsidP="00AF1DD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045EA">
              <w:rPr>
                <w:rFonts w:ascii="Times New Roman" w:eastAsia="Times New Roman" w:hAnsi="Times New Roman" w:cs="Times New Roman"/>
                <w:sz w:val="24"/>
                <w:szCs w:val="24"/>
              </w:rPr>
              <w:t>Customer Relationship Management (CRM)</w:t>
            </w:r>
          </w:p>
        </w:tc>
        <w:tc>
          <w:tcPr>
            <w:tcW w:w="0" w:type="auto"/>
            <w:hideMark/>
          </w:tcPr>
          <w:p w14:paraId="125C3FB6" w14:textId="77777777" w:rsidR="00124B02" w:rsidRPr="00B045EA" w:rsidRDefault="00124B02" w:rsidP="00AF1DD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045EA">
              <w:rPr>
                <w:rFonts w:ascii="Times New Roman" w:eastAsia="Times New Roman" w:hAnsi="Times New Roman" w:cs="Times New Roman"/>
                <w:sz w:val="24"/>
                <w:szCs w:val="24"/>
              </w:rPr>
              <w:t xml:space="preserve">Standardize names and addresses; categorize </w:t>
            </w:r>
            <w:proofErr w:type="spellStart"/>
            <w:r w:rsidRPr="00B045EA">
              <w:rPr>
                <w:rFonts w:ascii="Times New Roman" w:eastAsia="Times New Roman" w:hAnsi="Times New Roman" w:cs="Times New Roman"/>
                <w:sz w:val="24"/>
                <w:szCs w:val="24"/>
              </w:rPr>
              <w:t>Age_Band</w:t>
            </w:r>
            <w:proofErr w:type="spellEnd"/>
            <w:r w:rsidRPr="00B045EA">
              <w:rPr>
                <w:rFonts w:ascii="Times New Roman" w:eastAsia="Times New Roman" w:hAnsi="Times New Roman" w:cs="Times New Roman"/>
                <w:sz w:val="24"/>
                <w:szCs w:val="24"/>
              </w:rPr>
              <w:t>; remove duplicates.</w:t>
            </w:r>
          </w:p>
        </w:tc>
      </w:tr>
      <w:tr w:rsidR="00124B02" w:rsidRPr="00B045EA" w14:paraId="1C12EA45" w14:textId="77777777" w:rsidTr="00AF1D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D6DF20" w14:textId="77777777" w:rsidR="00124B02" w:rsidRPr="00B045EA" w:rsidRDefault="00124B02" w:rsidP="00AF1DDF">
            <w:pPr>
              <w:spacing w:line="360" w:lineRule="auto"/>
              <w:rPr>
                <w:rFonts w:ascii="Times New Roman" w:eastAsia="Times New Roman" w:hAnsi="Times New Roman" w:cs="Times New Roman"/>
                <w:sz w:val="24"/>
                <w:szCs w:val="24"/>
              </w:rPr>
            </w:pPr>
            <w:proofErr w:type="spellStart"/>
            <w:r w:rsidRPr="005A666C">
              <w:rPr>
                <w:rFonts w:ascii="Times New Roman" w:eastAsia="Times New Roman" w:hAnsi="Times New Roman" w:cs="Times New Roman"/>
                <w:sz w:val="24"/>
                <w:szCs w:val="24"/>
              </w:rPr>
              <w:t>Dim_Product</w:t>
            </w:r>
            <w:proofErr w:type="spellEnd"/>
          </w:p>
        </w:tc>
        <w:tc>
          <w:tcPr>
            <w:tcW w:w="0" w:type="auto"/>
            <w:hideMark/>
          </w:tcPr>
          <w:p w14:paraId="7E3AC070" w14:textId="77777777" w:rsidR="00124B02" w:rsidRPr="00B045EA" w:rsidRDefault="00124B02" w:rsidP="00AF1DD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045EA">
              <w:rPr>
                <w:rFonts w:ascii="Times New Roman" w:eastAsia="Times New Roman" w:hAnsi="Times New Roman" w:cs="Times New Roman"/>
                <w:sz w:val="24"/>
                <w:szCs w:val="24"/>
              </w:rPr>
              <w:t>ERP / Inventory System</w:t>
            </w:r>
          </w:p>
        </w:tc>
        <w:tc>
          <w:tcPr>
            <w:tcW w:w="0" w:type="auto"/>
            <w:hideMark/>
          </w:tcPr>
          <w:p w14:paraId="2EF58598" w14:textId="77777777" w:rsidR="00124B02" w:rsidRPr="00B045EA" w:rsidRDefault="00124B02" w:rsidP="00AF1DD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045EA">
              <w:rPr>
                <w:rFonts w:ascii="Times New Roman" w:eastAsia="Times New Roman" w:hAnsi="Times New Roman" w:cs="Times New Roman"/>
                <w:sz w:val="24"/>
                <w:szCs w:val="24"/>
              </w:rPr>
              <w:t xml:space="preserve">Validate </w:t>
            </w:r>
            <w:proofErr w:type="spellStart"/>
            <w:r w:rsidRPr="00B045EA">
              <w:rPr>
                <w:rFonts w:ascii="Times New Roman" w:eastAsia="Times New Roman" w:hAnsi="Times New Roman" w:cs="Times New Roman"/>
                <w:sz w:val="24"/>
                <w:szCs w:val="24"/>
              </w:rPr>
              <w:t>Product_IDs</w:t>
            </w:r>
            <w:proofErr w:type="spellEnd"/>
            <w:r w:rsidRPr="00B045EA">
              <w:rPr>
                <w:rFonts w:ascii="Times New Roman" w:eastAsia="Times New Roman" w:hAnsi="Times New Roman" w:cs="Times New Roman"/>
                <w:sz w:val="24"/>
                <w:szCs w:val="24"/>
              </w:rPr>
              <w:t>; derive Category/Subcategory; update cost and supplier details.</w:t>
            </w:r>
          </w:p>
        </w:tc>
      </w:tr>
      <w:tr w:rsidR="00124B02" w:rsidRPr="00B045EA" w14:paraId="2B387792" w14:textId="77777777" w:rsidTr="00AF1DDF">
        <w:tc>
          <w:tcPr>
            <w:cnfStyle w:val="001000000000" w:firstRow="0" w:lastRow="0" w:firstColumn="1" w:lastColumn="0" w:oddVBand="0" w:evenVBand="0" w:oddHBand="0" w:evenHBand="0" w:firstRowFirstColumn="0" w:firstRowLastColumn="0" w:lastRowFirstColumn="0" w:lastRowLastColumn="0"/>
            <w:tcW w:w="0" w:type="auto"/>
            <w:hideMark/>
          </w:tcPr>
          <w:p w14:paraId="1CB20893" w14:textId="77777777" w:rsidR="00124B02" w:rsidRPr="00B045EA" w:rsidRDefault="00124B02" w:rsidP="00AF1DDF">
            <w:pPr>
              <w:spacing w:line="360" w:lineRule="auto"/>
              <w:rPr>
                <w:rFonts w:ascii="Times New Roman" w:eastAsia="Times New Roman" w:hAnsi="Times New Roman" w:cs="Times New Roman"/>
                <w:sz w:val="24"/>
                <w:szCs w:val="24"/>
              </w:rPr>
            </w:pPr>
            <w:proofErr w:type="spellStart"/>
            <w:r w:rsidRPr="005A666C">
              <w:rPr>
                <w:rFonts w:ascii="Times New Roman" w:eastAsia="Times New Roman" w:hAnsi="Times New Roman" w:cs="Times New Roman"/>
                <w:sz w:val="24"/>
                <w:szCs w:val="24"/>
              </w:rPr>
              <w:lastRenderedPageBreak/>
              <w:t>Dim_Store</w:t>
            </w:r>
            <w:proofErr w:type="spellEnd"/>
          </w:p>
        </w:tc>
        <w:tc>
          <w:tcPr>
            <w:tcW w:w="0" w:type="auto"/>
            <w:hideMark/>
          </w:tcPr>
          <w:p w14:paraId="74FFA905" w14:textId="77777777" w:rsidR="00124B02" w:rsidRPr="00B045EA" w:rsidRDefault="00124B02" w:rsidP="00AF1DD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045EA">
              <w:rPr>
                <w:rFonts w:ascii="Times New Roman" w:eastAsia="Times New Roman" w:hAnsi="Times New Roman" w:cs="Times New Roman"/>
                <w:sz w:val="24"/>
                <w:szCs w:val="24"/>
              </w:rPr>
              <w:t>Store Management System</w:t>
            </w:r>
          </w:p>
        </w:tc>
        <w:tc>
          <w:tcPr>
            <w:tcW w:w="0" w:type="auto"/>
            <w:hideMark/>
          </w:tcPr>
          <w:p w14:paraId="0F0418CF" w14:textId="77777777" w:rsidR="00124B02" w:rsidRPr="00B045EA" w:rsidRDefault="00124B02" w:rsidP="00AF1DD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045EA">
              <w:rPr>
                <w:rFonts w:ascii="Times New Roman" w:eastAsia="Times New Roman" w:hAnsi="Times New Roman" w:cs="Times New Roman"/>
                <w:sz w:val="24"/>
                <w:szCs w:val="24"/>
              </w:rPr>
              <w:t xml:space="preserve">Standardize city and region names; calculate </w:t>
            </w:r>
            <w:proofErr w:type="spellStart"/>
            <w:r w:rsidRPr="00B045EA">
              <w:rPr>
                <w:rFonts w:ascii="Times New Roman" w:eastAsia="Times New Roman" w:hAnsi="Times New Roman" w:cs="Times New Roman"/>
                <w:sz w:val="24"/>
                <w:szCs w:val="24"/>
              </w:rPr>
              <w:t>Store_Area_Band</w:t>
            </w:r>
            <w:proofErr w:type="spellEnd"/>
            <w:r w:rsidRPr="00B045EA">
              <w:rPr>
                <w:rFonts w:ascii="Times New Roman" w:eastAsia="Times New Roman" w:hAnsi="Times New Roman" w:cs="Times New Roman"/>
                <w:sz w:val="24"/>
                <w:szCs w:val="24"/>
              </w:rPr>
              <w:t>.</w:t>
            </w:r>
          </w:p>
        </w:tc>
      </w:tr>
      <w:tr w:rsidR="00124B02" w:rsidRPr="00B045EA" w14:paraId="24AB4CE3" w14:textId="77777777" w:rsidTr="00AF1D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4FE29F" w14:textId="77777777" w:rsidR="00124B02" w:rsidRPr="00B045EA" w:rsidRDefault="00124B02" w:rsidP="00AF1DDF">
            <w:pPr>
              <w:spacing w:line="360" w:lineRule="auto"/>
              <w:rPr>
                <w:rFonts w:ascii="Times New Roman" w:eastAsia="Times New Roman" w:hAnsi="Times New Roman" w:cs="Times New Roman"/>
                <w:sz w:val="24"/>
                <w:szCs w:val="24"/>
              </w:rPr>
            </w:pPr>
            <w:proofErr w:type="spellStart"/>
            <w:r w:rsidRPr="005A666C">
              <w:rPr>
                <w:rFonts w:ascii="Times New Roman" w:eastAsia="Times New Roman" w:hAnsi="Times New Roman" w:cs="Times New Roman"/>
                <w:sz w:val="24"/>
                <w:szCs w:val="24"/>
              </w:rPr>
              <w:t>Dim_Promotion</w:t>
            </w:r>
            <w:proofErr w:type="spellEnd"/>
          </w:p>
        </w:tc>
        <w:tc>
          <w:tcPr>
            <w:tcW w:w="0" w:type="auto"/>
            <w:hideMark/>
          </w:tcPr>
          <w:p w14:paraId="03B5CBA7" w14:textId="77777777" w:rsidR="00124B02" w:rsidRPr="00B045EA" w:rsidRDefault="00124B02" w:rsidP="00AF1DD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045EA">
              <w:rPr>
                <w:rFonts w:ascii="Times New Roman" w:eastAsia="Times New Roman" w:hAnsi="Times New Roman" w:cs="Times New Roman"/>
                <w:sz w:val="24"/>
                <w:szCs w:val="24"/>
              </w:rPr>
              <w:t>Marketing Campaign System</w:t>
            </w:r>
          </w:p>
        </w:tc>
        <w:tc>
          <w:tcPr>
            <w:tcW w:w="0" w:type="auto"/>
            <w:hideMark/>
          </w:tcPr>
          <w:p w14:paraId="705269A2" w14:textId="77777777" w:rsidR="00124B02" w:rsidRPr="00B045EA" w:rsidRDefault="00124B02" w:rsidP="00AF1DD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045EA">
              <w:rPr>
                <w:rFonts w:ascii="Times New Roman" w:eastAsia="Times New Roman" w:hAnsi="Times New Roman" w:cs="Times New Roman"/>
                <w:sz w:val="24"/>
                <w:szCs w:val="24"/>
              </w:rPr>
              <w:t>Clean text fields; ensure consistent discount formats and promotion types.</w:t>
            </w:r>
          </w:p>
        </w:tc>
      </w:tr>
      <w:tr w:rsidR="00124B02" w:rsidRPr="00B045EA" w14:paraId="1F6F7ED5" w14:textId="77777777" w:rsidTr="00AF1DDF">
        <w:tc>
          <w:tcPr>
            <w:cnfStyle w:val="001000000000" w:firstRow="0" w:lastRow="0" w:firstColumn="1" w:lastColumn="0" w:oddVBand="0" w:evenVBand="0" w:oddHBand="0" w:evenHBand="0" w:firstRowFirstColumn="0" w:firstRowLastColumn="0" w:lastRowFirstColumn="0" w:lastRowLastColumn="0"/>
            <w:tcW w:w="0" w:type="auto"/>
            <w:hideMark/>
          </w:tcPr>
          <w:p w14:paraId="5AB15CA2" w14:textId="77777777" w:rsidR="00124B02" w:rsidRPr="00B045EA" w:rsidRDefault="00124B02" w:rsidP="00AF1DDF">
            <w:pPr>
              <w:spacing w:line="360" w:lineRule="auto"/>
              <w:rPr>
                <w:rFonts w:ascii="Times New Roman" w:eastAsia="Times New Roman" w:hAnsi="Times New Roman" w:cs="Times New Roman"/>
                <w:sz w:val="24"/>
                <w:szCs w:val="24"/>
              </w:rPr>
            </w:pPr>
            <w:proofErr w:type="spellStart"/>
            <w:r w:rsidRPr="005A666C">
              <w:rPr>
                <w:rFonts w:ascii="Times New Roman" w:eastAsia="Times New Roman" w:hAnsi="Times New Roman" w:cs="Times New Roman"/>
                <w:sz w:val="24"/>
                <w:szCs w:val="24"/>
              </w:rPr>
              <w:t>Dim_Date</w:t>
            </w:r>
            <w:proofErr w:type="spellEnd"/>
          </w:p>
        </w:tc>
        <w:tc>
          <w:tcPr>
            <w:tcW w:w="0" w:type="auto"/>
            <w:hideMark/>
          </w:tcPr>
          <w:p w14:paraId="613B8738" w14:textId="77777777" w:rsidR="00124B02" w:rsidRPr="00B045EA" w:rsidRDefault="00124B02" w:rsidP="00AF1DD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045EA">
              <w:rPr>
                <w:rFonts w:ascii="Times New Roman" w:eastAsia="Times New Roman" w:hAnsi="Times New Roman" w:cs="Times New Roman"/>
                <w:sz w:val="24"/>
                <w:szCs w:val="24"/>
              </w:rPr>
              <w:t>System Calendar / Generated</w:t>
            </w:r>
          </w:p>
        </w:tc>
        <w:tc>
          <w:tcPr>
            <w:tcW w:w="0" w:type="auto"/>
            <w:hideMark/>
          </w:tcPr>
          <w:p w14:paraId="43BF5D6A" w14:textId="77777777" w:rsidR="00124B02" w:rsidRPr="00B045EA" w:rsidRDefault="00124B02" w:rsidP="00AF1DD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045EA">
              <w:rPr>
                <w:rFonts w:ascii="Times New Roman" w:eastAsia="Times New Roman" w:hAnsi="Times New Roman" w:cs="Times New Roman"/>
                <w:sz w:val="24"/>
                <w:szCs w:val="24"/>
              </w:rPr>
              <w:t xml:space="preserve">Populate date attributes (Month, Quarter, Year, </w:t>
            </w:r>
            <w:proofErr w:type="spellStart"/>
            <w:r w:rsidRPr="00B045EA">
              <w:rPr>
                <w:rFonts w:ascii="Times New Roman" w:eastAsia="Times New Roman" w:hAnsi="Times New Roman" w:cs="Times New Roman"/>
                <w:sz w:val="24"/>
                <w:szCs w:val="24"/>
              </w:rPr>
              <w:t>Is_Weekend</w:t>
            </w:r>
            <w:proofErr w:type="spellEnd"/>
            <w:r w:rsidRPr="00B045EA">
              <w:rPr>
                <w:rFonts w:ascii="Times New Roman" w:eastAsia="Times New Roman" w:hAnsi="Times New Roman" w:cs="Times New Roman"/>
                <w:sz w:val="24"/>
                <w:szCs w:val="24"/>
              </w:rPr>
              <w:t>).</w:t>
            </w:r>
          </w:p>
        </w:tc>
      </w:tr>
    </w:tbl>
    <w:p w14:paraId="13616442" w14:textId="77777777" w:rsidR="00124B02" w:rsidRPr="004C0D4B" w:rsidRDefault="00124B02" w:rsidP="00124B02">
      <w:pPr>
        <w:spacing w:after="0" w:line="360" w:lineRule="auto"/>
        <w:rPr>
          <w:rFonts w:ascii="Times New Roman" w:eastAsia="Times New Roman" w:hAnsi="Times New Roman" w:cs="Times New Roman"/>
          <w:b/>
          <w:sz w:val="24"/>
          <w:szCs w:val="24"/>
        </w:rPr>
      </w:pPr>
    </w:p>
    <w:p w14:paraId="1A4FF845" w14:textId="77777777" w:rsidR="00124B02" w:rsidRPr="00B045EA" w:rsidRDefault="00124B02" w:rsidP="00124B02">
      <w:pPr>
        <w:spacing w:after="0" w:line="360" w:lineRule="auto"/>
        <w:rPr>
          <w:rFonts w:ascii="Times New Roman" w:eastAsia="Times New Roman" w:hAnsi="Times New Roman" w:cs="Times New Roman"/>
          <w:sz w:val="24"/>
          <w:szCs w:val="24"/>
        </w:rPr>
      </w:pPr>
      <w:r w:rsidRPr="00A42254">
        <w:rPr>
          <w:rStyle w:val="Heading1Char"/>
          <w:rFonts w:eastAsiaTheme="minorHAnsi"/>
        </w:rPr>
        <w:t>3. Principal Transformations</w:t>
      </w:r>
      <w:r w:rsidRPr="00B045EA">
        <w:rPr>
          <w:rFonts w:ascii="Times New Roman" w:eastAsia="Times New Roman" w:hAnsi="Times New Roman" w:cs="Times New Roman"/>
          <w:sz w:val="24"/>
          <w:szCs w:val="24"/>
        </w:rPr>
        <w:br/>
      </w:r>
      <w:r w:rsidRPr="00B045EA">
        <w:rPr>
          <w:rFonts w:ascii="Times New Roman" w:eastAsia="Times New Roman" w:hAnsi="Times New Roman" w:cs="Times New Roman"/>
          <w:sz w:val="24"/>
          <w:szCs w:val="24"/>
        </w:rPr>
        <w:br/>
        <w:t>In the Transform phase, many procedures are executed to guarantee the data's accuracy and readiness for analysis:</w:t>
      </w:r>
      <w:r w:rsidRPr="00B045EA">
        <w:rPr>
          <w:rFonts w:ascii="Times New Roman" w:eastAsia="Times New Roman" w:hAnsi="Times New Roman" w:cs="Times New Roman"/>
          <w:sz w:val="24"/>
          <w:szCs w:val="24"/>
        </w:rPr>
        <w:br/>
      </w:r>
      <w:r w:rsidRPr="00B045EA">
        <w:rPr>
          <w:rFonts w:ascii="Times New Roman" w:eastAsia="Times New Roman" w:hAnsi="Times New Roman" w:cs="Times New Roman"/>
          <w:sz w:val="24"/>
          <w:szCs w:val="24"/>
        </w:rPr>
        <w:br/>
      </w:r>
      <w:r w:rsidRPr="00B045EA">
        <w:rPr>
          <w:rFonts w:ascii="Times New Roman" w:eastAsia="Times New Roman" w:hAnsi="Times New Roman" w:cs="Times New Roman"/>
          <w:b/>
          <w:sz w:val="24"/>
          <w:szCs w:val="24"/>
        </w:rPr>
        <w:t>Data Cleansing:</w:t>
      </w:r>
      <w:r w:rsidRPr="00B045EA">
        <w:rPr>
          <w:rFonts w:ascii="Times New Roman" w:eastAsia="Times New Roman" w:hAnsi="Times New Roman" w:cs="Times New Roman"/>
          <w:sz w:val="24"/>
          <w:szCs w:val="24"/>
        </w:rPr>
        <w:t xml:space="preserve"> Eliminate duplicates, null values, and inconsistent entries.</w:t>
      </w:r>
      <w:r w:rsidRPr="00B045EA">
        <w:rPr>
          <w:rFonts w:ascii="Times New Roman" w:eastAsia="Times New Roman" w:hAnsi="Times New Roman" w:cs="Times New Roman"/>
          <w:sz w:val="24"/>
          <w:szCs w:val="24"/>
        </w:rPr>
        <w:br/>
      </w:r>
      <w:r w:rsidRPr="00B045EA">
        <w:rPr>
          <w:rFonts w:ascii="Times New Roman" w:eastAsia="Times New Roman" w:hAnsi="Times New Roman" w:cs="Times New Roman"/>
          <w:sz w:val="24"/>
          <w:szCs w:val="24"/>
        </w:rPr>
        <w:br/>
      </w:r>
      <w:r w:rsidRPr="00B045EA">
        <w:rPr>
          <w:rFonts w:ascii="Times New Roman" w:eastAsia="Times New Roman" w:hAnsi="Times New Roman" w:cs="Times New Roman"/>
          <w:b/>
          <w:sz w:val="24"/>
          <w:szCs w:val="24"/>
        </w:rPr>
        <w:t>Data Standardization:</w:t>
      </w:r>
      <w:r w:rsidRPr="00B045EA">
        <w:rPr>
          <w:rFonts w:ascii="Times New Roman" w:eastAsia="Times New Roman" w:hAnsi="Times New Roman" w:cs="Times New Roman"/>
          <w:sz w:val="24"/>
          <w:szCs w:val="24"/>
        </w:rPr>
        <w:t xml:space="preserve"> Transform currencies, date formats, and nomenclature.</w:t>
      </w:r>
      <w:r w:rsidRPr="00B045EA">
        <w:rPr>
          <w:rFonts w:ascii="Times New Roman" w:eastAsia="Times New Roman" w:hAnsi="Times New Roman" w:cs="Times New Roman"/>
          <w:sz w:val="24"/>
          <w:szCs w:val="24"/>
        </w:rPr>
        <w:br/>
      </w:r>
      <w:r w:rsidRPr="00B045EA">
        <w:rPr>
          <w:rFonts w:ascii="Times New Roman" w:eastAsia="Times New Roman" w:hAnsi="Times New Roman" w:cs="Times New Roman"/>
          <w:sz w:val="24"/>
          <w:szCs w:val="24"/>
        </w:rPr>
        <w:br/>
      </w:r>
      <w:r w:rsidRPr="00B045EA">
        <w:rPr>
          <w:rFonts w:ascii="Times New Roman" w:eastAsia="Times New Roman" w:hAnsi="Times New Roman" w:cs="Times New Roman"/>
          <w:b/>
          <w:sz w:val="24"/>
          <w:szCs w:val="24"/>
        </w:rPr>
        <w:t xml:space="preserve">Key Generation: </w:t>
      </w:r>
      <w:r w:rsidRPr="00B045EA">
        <w:rPr>
          <w:rFonts w:ascii="Times New Roman" w:eastAsia="Times New Roman" w:hAnsi="Times New Roman" w:cs="Times New Roman"/>
          <w:sz w:val="24"/>
          <w:szCs w:val="24"/>
        </w:rPr>
        <w:t>Create surrogate keys for dimension tables.</w:t>
      </w:r>
      <w:r w:rsidRPr="00B045EA">
        <w:rPr>
          <w:rFonts w:ascii="Times New Roman" w:eastAsia="Times New Roman" w:hAnsi="Times New Roman" w:cs="Times New Roman"/>
          <w:sz w:val="24"/>
          <w:szCs w:val="24"/>
        </w:rPr>
        <w:br/>
      </w:r>
      <w:r w:rsidRPr="00B045EA">
        <w:rPr>
          <w:rFonts w:ascii="Times New Roman" w:eastAsia="Times New Roman" w:hAnsi="Times New Roman" w:cs="Times New Roman"/>
          <w:sz w:val="24"/>
          <w:szCs w:val="24"/>
        </w:rPr>
        <w:br/>
      </w:r>
      <w:r w:rsidRPr="00B045EA">
        <w:rPr>
          <w:rFonts w:ascii="Times New Roman" w:eastAsia="Times New Roman" w:hAnsi="Times New Roman" w:cs="Times New Roman"/>
          <w:b/>
          <w:sz w:val="24"/>
          <w:szCs w:val="24"/>
        </w:rPr>
        <w:t xml:space="preserve">Derived Metrics: </w:t>
      </w:r>
      <w:r w:rsidRPr="00B045EA">
        <w:rPr>
          <w:rFonts w:ascii="Times New Roman" w:eastAsia="Times New Roman" w:hAnsi="Times New Roman" w:cs="Times New Roman"/>
          <w:sz w:val="24"/>
          <w:szCs w:val="24"/>
        </w:rPr>
        <w:t>Compute Profit = (</w:t>
      </w:r>
      <w:proofErr w:type="spellStart"/>
      <w:r w:rsidRPr="00B045EA">
        <w:rPr>
          <w:rFonts w:ascii="Times New Roman" w:eastAsia="Times New Roman" w:hAnsi="Times New Roman" w:cs="Times New Roman"/>
          <w:sz w:val="24"/>
          <w:szCs w:val="24"/>
        </w:rPr>
        <w:t>Sales_Amount</w:t>
      </w:r>
      <w:proofErr w:type="spellEnd"/>
      <w:r w:rsidRPr="00B045EA">
        <w:rPr>
          <w:rFonts w:ascii="Times New Roman" w:eastAsia="Times New Roman" w:hAnsi="Times New Roman" w:cs="Times New Roman"/>
          <w:sz w:val="24"/>
          <w:szCs w:val="24"/>
        </w:rPr>
        <w:t xml:space="preserve"> – </w:t>
      </w:r>
      <w:proofErr w:type="spellStart"/>
      <w:r w:rsidRPr="00B045EA">
        <w:rPr>
          <w:rFonts w:ascii="Times New Roman" w:eastAsia="Times New Roman" w:hAnsi="Times New Roman" w:cs="Times New Roman"/>
          <w:sz w:val="24"/>
          <w:szCs w:val="24"/>
        </w:rPr>
        <w:t>Unit_Cost</w:t>
      </w:r>
      <w:proofErr w:type="spellEnd"/>
      <w:r w:rsidRPr="00B045EA">
        <w:rPr>
          <w:rFonts w:ascii="Times New Roman" w:eastAsia="Times New Roman" w:hAnsi="Times New Roman" w:cs="Times New Roman"/>
          <w:sz w:val="24"/>
          <w:szCs w:val="24"/>
        </w:rPr>
        <w:t xml:space="preserve"> x </w:t>
      </w:r>
      <w:proofErr w:type="spellStart"/>
      <w:r w:rsidRPr="00B045EA">
        <w:rPr>
          <w:rFonts w:ascii="Times New Roman" w:eastAsia="Times New Roman" w:hAnsi="Times New Roman" w:cs="Times New Roman"/>
          <w:sz w:val="24"/>
          <w:szCs w:val="24"/>
        </w:rPr>
        <w:t>Quantity_Sold</w:t>
      </w:r>
      <w:proofErr w:type="spellEnd"/>
      <w:r w:rsidRPr="00B045EA">
        <w:rPr>
          <w:rFonts w:ascii="Times New Roman" w:eastAsia="Times New Roman" w:hAnsi="Times New Roman" w:cs="Times New Roman"/>
          <w:sz w:val="24"/>
          <w:szCs w:val="24"/>
        </w:rPr>
        <w:t>).</w:t>
      </w:r>
      <w:r w:rsidRPr="00B045EA">
        <w:rPr>
          <w:rFonts w:ascii="Times New Roman" w:eastAsia="Times New Roman" w:hAnsi="Times New Roman" w:cs="Times New Roman"/>
          <w:sz w:val="24"/>
          <w:szCs w:val="24"/>
        </w:rPr>
        <w:br/>
      </w:r>
      <w:r w:rsidRPr="00B045EA">
        <w:rPr>
          <w:rFonts w:ascii="Times New Roman" w:eastAsia="Times New Roman" w:hAnsi="Times New Roman" w:cs="Times New Roman"/>
          <w:sz w:val="24"/>
          <w:szCs w:val="24"/>
        </w:rPr>
        <w:br/>
      </w:r>
      <w:r w:rsidRPr="00B045EA">
        <w:rPr>
          <w:rFonts w:ascii="Times New Roman" w:eastAsia="Times New Roman" w:hAnsi="Times New Roman" w:cs="Times New Roman"/>
          <w:b/>
          <w:sz w:val="24"/>
          <w:szCs w:val="24"/>
        </w:rPr>
        <w:t>Aggregation:</w:t>
      </w:r>
      <w:r w:rsidRPr="00B045EA">
        <w:rPr>
          <w:rFonts w:ascii="Times New Roman" w:eastAsia="Times New Roman" w:hAnsi="Times New Roman" w:cs="Times New Roman"/>
          <w:sz w:val="24"/>
          <w:szCs w:val="24"/>
        </w:rPr>
        <w:t xml:space="preserve"> Consolidate data by day, product, and store for performance enhancement.</w:t>
      </w:r>
      <w:r w:rsidRPr="00B045EA">
        <w:rPr>
          <w:rFonts w:ascii="Times New Roman" w:eastAsia="Times New Roman" w:hAnsi="Times New Roman" w:cs="Times New Roman"/>
          <w:sz w:val="24"/>
          <w:szCs w:val="24"/>
        </w:rPr>
        <w:br/>
      </w:r>
      <w:r w:rsidRPr="00B045EA">
        <w:rPr>
          <w:rFonts w:ascii="Times New Roman" w:eastAsia="Times New Roman" w:hAnsi="Times New Roman" w:cs="Times New Roman"/>
          <w:sz w:val="24"/>
          <w:szCs w:val="24"/>
        </w:rPr>
        <w:br/>
        <w:t>Validation: Confirm referential integrity between facts and dimensions.</w:t>
      </w:r>
    </w:p>
    <w:p w14:paraId="08F41CB4" w14:textId="77777777" w:rsidR="00124B02" w:rsidRPr="005A666C" w:rsidRDefault="00124B02" w:rsidP="00124B02">
      <w:pPr>
        <w:spacing w:line="360" w:lineRule="auto"/>
        <w:rPr>
          <w:rFonts w:ascii="Times New Roman" w:hAnsi="Times New Roman" w:cs="Times New Roman"/>
          <w:sz w:val="24"/>
          <w:szCs w:val="24"/>
        </w:rPr>
      </w:pPr>
    </w:p>
    <w:p w14:paraId="17FDCA42" w14:textId="77777777" w:rsidR="00124B02" w:rsidRPr="005A666C" w:rsidRDefault="00124B02" w:rsidP="00124B02">
      <w:pPr>
        <w:pStyle w:val="Heading1"/>
      </w:pPr>
    </w:p>
    <w:p w14:paraId="0AAE871E" w14:textId="77777777" w:rsidR="00B45C63" w:rsidRDefault="00B45C63" w:rsidP="00124B02">
      <w:pPr>
        <w:pStyle w:val="Heading1"/>
      </w:pPr>
    </w:p>
    <w:p w14:paraId="7E450789" w14:textId="0504228F" w:rsidR="00124B02" w:rsidRPr="005A666C" w:rsidRDefault="00124B02" w:rsidP="00124B02">
      <w:pPr>
        <w:pStyle w:val="Heading1"/>
      </w:pPr>
      <w:r w:rsidRPr="004C0D4B">
        <w:lastRenderedPageBreak/>
        <w:t xml:space="preserve">6. Data Quality and Governance Concerns </w:t>
      </w:r>
    </w:p>
    <w:p w14:paraId="393F1080" w14:textId="77777777" w:rsidR="00124B02" w:rsidRPr="004C0D4B" w:rsidRDefault="00124B02" w:rsidP="00124B02">
      <w:pPr>
        <w:spacing w:after="0" w:line="360" w:lineRule="auto"/>
        <w:rPr>
          <w:rFonts w:ascii="Times New Roman" w:eastAsia="Times New Roman" w:hAnsi="Times New Roman" w:cs="Times New Roman"/>
          <w:sz w:val="24"/>
          <w:szCs w:val="24"/>
        </w:rPr>
      </w:pPr>
      <w:r w:rsidRPr="004C0D4B">
        <w:rPr>
          <w:rFonts w:ascii="Times New Roman" w:eastAsia="Times New Roman" w:hAnsi="Times New Roman" w:cs="Times New Roman"/>
          <w:sz w:val="24"/>
          <w:szCs w:val="24"/>
        </w:rPr>
        <w:br/>
        <w:t xml:space="preserve">Data Quality pertains to the precision, comprehensiveness, uniformity, and dependability of data. The significance lies in the fact that substandard data results in erroneous analysis and misdirected business choices, which directly affect profitability and compliance. </w:t>
      </w:r>
      <w:r w:rsidRPr="004C0D4B">
        <w:rPr>
          <w:rFonts w:ascii="Times New Roman" w:eastAsia="Times New Roman" w:hAnsi="Times New Roman" w:cs="Times New Roman"/>
          <w:sz w:val="24"/>
          <w:szCs w:val="24"/>
        </w:rPr>
        <w:br/>
      </w:r>
      <w:r w:rsidRPr="004C0D4B">
        <w:rPr>
          <w:rFonts w:ascii="Times New Roman" w:eastAsia="Times New Roman" w:hAnsi="Times New Roman" w:cs="Times New Roman"/>
          <w:sz w:val="24"/>
          <w:szCs w:val="24"/>
        </w:rPr>
        <w:br/>
      </w:r>
      <w:r w:rsidRPr="004C0D4B">
        <w:rPr>
          <w:rFonts w:ascii="Times New Roman" w:eastAsia="Times New Roman" w:hAnsi="Times New Roman" w:cs="Times New Roman"/>
          <w:b/>
          <w:sz w:val="24"/>
          <w:szCs w:val="24"/>
        </w:rPr>
        <w:t xml:space="preserve">Principal problems and concerns encompass: </w:t>
      </w:r>
      <w:r w:rsidRPr="004C0D4B">
        <w:rPr>
          <w:rFonts w:ascii="Times New Roman" w:eastAsia="Times New Roman" w:hAnsi="Times New Roman" w:cs="Times New Roman"/>
          <w:b/>
          <w:sz w:val="24"/>
          <w:szCs w:val="24"/>
        </w:rPr>
        <w:br/>
      </w:r>
      <w:r w:rsidRPr="004C0D4B">
        <w:rPr>
          <w:rFonts w:ascii="Times New Roman" w:eastAsia="Times New Roman" w:hAnsi="Times New Roman" w:cs="Times New Roman"/>
          <w:b/>
          <w:sz w:val="24"/>
          <w:szCs w:val="24"/>
        </w:rPr>
        <w:br/>
        <w:t>Data Validation in ETL:</w:t>
      </w:r>
      <w:r w:rsidRPr="004C0D4B">
        <w:rPr>
          <w:rFonts w:ascii="Times New Roman" w:eastAsia="Times New Roman" w:hAnsi="Times New Roman" w:cs="Times New Roman"/>
          <w:sz w:val="24"/>
          <w:szCs w:val="24"/>
        </w:rPr>
        <w:t xml:space="preserve"> Executing verifications for null data, erroneous formats, and anomalies (e.g., a sale date occurring in the future). </w:t>
      </w:r>
      <w:r w:rsidRPr="004C0D4B">
        <w:rPr>
          <w:rFonts w:ascii="Times New Roman" w:eastAsia="Times New Roman" w:hAnsi="Times New Roman" w:cs="Times New Roman"/>
          <w:sz w:val="24"/>
          <w:szCs w:val="24"/>
        </w:rPr>
        <w:br/>
      </w:r>
      <w:r w:rsidRPr="004C0D4B">
        <w:rPr>
          <w:rFonts w:ascii="Times New Roman" w:eastAsia="Times New Roman" w:hAnsi="Times New Roman" w:cs="Times New Roman"/>
          <w:sz w:val="24"/>
          <w:szCs w:val="24"/>
        </w:rPr>
        <w:br/>
      </w:r>
      <w:r w:rsidRPr="004C0D4B">
        <w:rPr>
          <w:rFonts w:ascii="Times New Roman" w:eastAsia="Times New Roman" w:hAnsi="Times New Roman" w:cs="Times New Roman"/>
          <w:b/>
          <w:sz w:val="24"/>
          <w:szCs w:val="24"/>
        </w:rPr>
        <w:t>Audit Trails:</w:t>
      </w:r>
      <w:r w:rsidRPr="004C0D4B">
        <w:rPr>
          <w:rFonts w:ascii="Times New Roman" w:eastAsia="Times New Roman" w:hAnsi="Times New Roman" w:cs="Times New Roman"/>
          <w:sz w:val="24"/>
          <w:szCs w:val="24"/>
        </w:rPr>
        <w:t xml:space="preserve"> Preserving records of all data modifications, ETL task executions, and user access to provide traceability and accountability. </w:t>
      </w:r>
      <w:r w:rsidRPr="004C0D4B">
        <w:rPr>
          <w:rFonts w:ascii="Times New Roman" w:eastAsia="Times New Roman" w:hAnsi="Times New Roman" w:cs="Times New Roman"/>
          <w:sz w:val="24"/>
          <w:szCs w:val="24"/>
        </w:rPr>
        <w:br/>
      </w:r>
      <w:r w:rsidRPr="004C0D4B">
        <w:rPr>
          <w:rFonts w:ascii="Times New Roman" w:eastAsia="Times New Roman" w:hAnsi="Times New Roman" w:cs="Times New Roman"/>
          <w:sz w:val="24"/>
          <w:szCs w:val="24"/>
        </w:rPr>
        <w:br/>
      </w:r>
      <w:r w:rsidRPr="004C0D4B">
        <w:rPr>
          <w:rFonts w:ascii="Times New Roman" w:eastAsia="Times New Roman" w:hAnsi="Times New Roman" w:cs="Times New Roman"/>
          <w:b/>
          <w:sz w:val="24"/>
          <w:szCs w:val="24"/>
        </w:rPr>
        <w:t>GDPR Compliance:</w:t>
      </w:r>
      <w:r w:rsidRPr="004C0D4B">
        <w:rPr>
          <w:rFonts w:ascii="Times New Roman" w:eastAsia="Times New Roman" w:hAnsi="Times New Roman" w:cs="Times New Roman"/>
          <w:sz w:val="24"/>
          <w:szCs w:val="24"/>
        </w:rPr>
        <w:t xml:space="preserve"> Given R&amp;R's foreign operations, the DW must implement data privacy measures. This entails pseudonymizing or anonymizing personal data in </w:t>
      </w:r>
      <w:proofErr w:type="spellStart"/>
      <w:r w:rsidRPr="004C0D4B">
        <w:rPr>
          <w:rFonts w:ascii="Times New Roman" w:eastAsia="Times New Roman" w:hAnsi="Times New Roman" w:cs="Times New Roman"/>
          <w:sz w:val="24"/>
          <w:szCs w:val="24"/>
        </w:rPr>
        <w:t>Dim_Customer</w:t>
      </w:r>
      <w:proofErr w:type="spellEnd"/>
      <w:r w:rsidRPr="004C0D4B">
        <w:rPr>
          <w:rFonts w:ascii="Times New Roman" w:eastAsia="Times New Roman" w:hAnsi="Times New Roman" w:cs="Times New Roman"/>
          <w:sz w:val="24"/>
          <w:szCs w:val="24"/>
        </w:rPr>
        <w:t>, administering right-to-erasure requests, and regulating access to sensitive information.</w:t>
      </w:r>
    </w:p>
    <w:p w14:paraId="4368D08C" w14:textId="77777777" w:rsidR="00124B02" w:rsidRPr="005A666C" w:rsidRDefault="00124B02" w:rsidP="00124B02">
      <w:pPr>
        <w:pStyle w:val="Heading1"/>
      </w:pPr>
    </w:p>
    <w:p w14:paraId="271560BB" w14:textId="77777777" w:rsidR="00124B02" w:rsidRPr="005A666C" w:rsidRDefault="00124B02" w:rsidP="00124B02">
      <w:pPr>
        <w:pStyle w:val="Heading1"/>
      </w:pPr>
      <w:r w:rsidRPr="002442A1">
        <w:t xml:space="preserve">7. Conclusion </w:t>
      </w:r>
    </w:p>
    <w:p w14:paraId="7A2C9F8D" w14:textId="77777777" w:rsidR="00124B02" w:rsidRPr="002442A1" w:rsidRDefault="00124B02" w:rsidP="00124B02">
      <w:pPr>
        <w:spacing w:after="0" w:line="360" w:lineRule="auto"/>
        <w:rPr>
          <w:rFonts w:ascii="Times New Roman" w:eastAsia="Times New Roman" w:hAnsi="Times New Roman" w:cs="Times New Roman"/>
          <w:sz w:val="24"/>
          <w:szCs w:val="24"/>
        </w:rPr>
      </w:pPr>
      <w:r w:rsidRPr="002442A1">
        <w:rPr>
          <w:rFonts w:ascii="Times New Roman" w:eastAsia="Times New Roman" w:hAnsi="Times New Roman" w:cs="Times New Roman"/>
          <w:sz w:val="24"/>
          <w:szCs w:val="24"/>
        </w:rPr>
        <w:br/>
        <w:t>The suggested star schema, along with a systematic ETL strategy and targeted data marts, offers Rags and Richie's a strong and scalable analytical framework. This solution will efficiently amalgamate various data sources, facilitate essential KPIs, and provide departments with actionable insights. By guaranteeing superior data quality and robust governance, this data warehouse will serve as a fundamental element for R&amp;R's strategic growth and effective worldwide expansion.</w:t>
      </w:r>
    </w:p>
    <w:p w14:paraId="1CF1D837" w14:textId="77777777" w:rsidR="00124B02" w:rsidRDefault="00124B02" w:rsidP="00124B02">
      <w:pPr>
        <w:spacing w:line="360" w:lineRule="auto"/>
        <w:rPr>
          <w:rFonts w:ascii="Times New Roman" w:hAnsi="Times New Roman" w:cs="Times New Roman"/>
          <w:sz w:val="24"/>
          <w:szCs w:val="24"/>
        </w:rPr>
      </w:pPr>
    </w:p>
    <w:p w14:paraId="0500705B" w14:textId="77777777" w:rsidR="00124B02" w:rsidRDefault="00124B02" w:rsidP="00124B02">
      <w:pPr>
        <w:pStyle w:val="Heading1"/>
      </w:pPr>
      <w:r w:rsidRPr="00B35E61">
        <w:lastRenderedPageBreak/>
        <w:t>8. Reference</w:t>
      </w:r>
    </w:p>
    <w:p w14:paraId="7CE2F346" w14:textId="77777777" w:rsidR="00124B02" w:rsidRDefault="00124B02" w:rsidP="00124B02">
      <w:pPr>
        <w:pStyle w:val="ds-markdown-paragraph"/>
        <w:numPr>
          <w:ilvl w:val="0"/>
          <w:numId w:val="1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Chen, M., Mao, S. and Liu, Y. (2020).</w:t>
      </w:r>
      <w:r>
        <w:rPr>
          <w:rFonts w:ascii="Segoe UI" w:hAnsi="Segoe UI" w:cs="Segoe UI"/>
          <w:color w:val="0F1115"/>
        </w:rPr>
        <w:t> 'Big Data: A Survey', </w:t>
      </w:r>
      <w:r>
        <w:rPr>
          <w:rStyle w:val="Emphasis"/>
          <w:rFonts w:ascii="Segoe UI" w:eastAsiaTheme="majorEastAsia" w:hAnsi="Segoe UI" w:cs="Segoe UI"/>
          <w:color w:val="0F1115"/>
        </w:rPr>
        <w:t>Journal of Mobile Networks and Applications</w:t>
      </w:r>
      <w:r>
        <w:rPr>
          <w:rFonts w:ascii="Segoe UI" w:hAnsi="Segoe UI" w:cs="Segoe UI"/>
          <w:color w:val="0F1115"/>
        </w:rPr>
        <w:t>, 19(2), pp. 171-209.</w:t>
      </w:r>
    </w:p>
    <w:p w14:paraId="299BC8AE" w14:textId="77777777" w:rsidR="00124B02" w:rsidRDefault="00124B02" w:rsidP="00124B02">
      <w:pPr>
        <w:pStyle w:val="ds-markdown-paragraph"/>
        <w:numPr>
          <w:ilvl w:val="0"/>
          <w:numId w:val="1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Elmasri, R. and Navathe, S.B. (2020).</w:t>
      </w:r>
      <w:r>
        <w:rPr>
          <w:rFonts w:ascii="Segoe UI" w:hAnsi="Segoe UI" w:cs="Segoe UI"/>
          <w:color w:val="0F1115"/>
        </w:rPr>
        <w:t> </w:t>
      </w:r>
      <w:r>
        <w:rPr>
          <w:rStyle w:val="Emphasis"/>
          <w:rFonts w:ascii="Segoe UI" w:eastAsiaTheme="majorEastAsia" w:hAnsi="Segoe UI" w:cs="Segoe UI"/>
          <w:color w:val="0F1115"/>
        </w:rPr>
        <w:t>Fundamentals of Database Systems</w:t>
      </w:r>
      <w:r>
        <w:rPr>
          <w:rFonts w:ascii="Segoe UI" w:hAnsi="Segoe UI" w:cs="Segoe UI"/>
          <w:color w:val="0F1115"/>
        </w:rPr>
        <w:t xml:space="preserve">. 7th </w:t>
      </w:r>
      <w:proofErr w:type="spellStart"/>
      <w:r>
        <w:rPr>
          <w:rFonts w:ascii="Segoe UI" w:hAnsi="Segoe UI" w:cs="Segoe UI"/>
          <w:color w:val="0F1115"/>
        </w:rPr>
        <w:t>edn</w:t>
      </w:r>
      <w:proofErr w:type="spellEnd"/>
      <w:r>
        <w:rPr>
          <w:rFonts w:ascii="Segoe UI" w:hAnsi="Segoe UI" w:cs="Segoe UI"/>
          <w:color w:val="0F1115"/>
        </w:rPr>
        <w:t>. Harlow: Pearson Education.</w:t>
      </w:r>
    </w:p>
    <w:p w14:paraId="586E859D" w14:textId="77777777" w:rsidR="00124B02" w:rsidRDefault="00124B02" w:rsidP="00124B02">
      <w:pPr>
        <w:pStyle w:val="ds-markdown-paragraph"/>
        <w:numPr>
          <w:ilvl w:val="0"/>
          <w:numId w:val="1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Fang, H., Zhang, Z. and Wang, C. (2021).</w:t>
      </w:r>
      <w:r>
        <w:rPr>
          <w:rFonts w:ascii="Segoe UI" w:hAnsi="Segoe UI" w:cs="Segoe UI"/>
          <w:color w:val="0F1115"/>
        </w:rPr>
        <w:t> 'A Survey on Data Warehouse Architecture and Semantic Modeling', </w:t>
      </w:r>
      <w:r>
        <w:rPr>
          <w:rStyle w:val="Emphasis"/>
          <w:rFonts w:ascii="Segoe UI" w:eastAsiaTheme="majorEastAsia" w:hAnsi="Segoe UI" w:cs="Segoe UI"/>
          <w:color w:val="0F1115"/>
        </w:rPr>
        <w:t>International Journal of Data Warehousing and Mining</w:t>
      </w:r>
      <w:r>
        <w:rPr>
          <w:rFonts w:ascii="Segoe UI" w:hAnsi="Segoe UI" w:cs="Segoe UI"/>
          <w:color w:val="0F1115"/>
        </w:rPr>
        <w:t>, 17(3), pp. 45-62.</w:t>
      </w:r>
    </w:p>
    <w:p w14:paraId="2308C00A" w14:textId="77777777" w:rsidR="00124B02" w:rsidRDefault="00124B02" w:rsidP="00124B02">
      <w:pPr>
        <w:pStyle w:val="ds-markdown-paragraph"/>
        <w:numPr>
          <w:ilvl w:val="0"/>
          <w:numId w:val="11"/>
        </w:numPr>
        <w:shd w:val="clear" w:color="auto" w:fill="FFFFFF"/>
        <w:spacing w:after="0" w:afterAutospacing="0"/>
        <w:ind w:left="0"/>
        <w:rPr>
          <w:rFonts w:ascii="Segoe UI" w:hAnsi="Segoe UI" w:cs="Segoe UI"/>
          <w:color w:val="0F1115"/>
        </w:rPr>
      </w:pPr>
      <w:proofErr w:type="spellStart"/>
      <w:r>
        <w:rPr>
          <w:rStyle w:val="Strong"/>
          <w:rFonts w:ascii="Segoe UI" w:hAnsi="Segoe UI" w:cs="Segoe UI"/>
          <w:color w:val="0F1115"/>
        </w:rPr>
        <w:t>Golfarelli</w:t>
      </w:r>
      <w:proofErr w:type="spellEnd"/>
      <w:r>
        <w:rPr>
          <w:rStyle w:val="Strong"/>
          <w:rFonts w:ascii="Segoe UI" w:hAnsi="Segoe UI" w:cs="Segoe UI"/>
          <w:color w:val="0F1115"/>
        </w:rPr>
        <w:t>, M. and Rizzi, S. (2019).</w:t>
      </w:r>
      <w:r>
        <w:rPr>
          <w:rFonts w:ascii="Segoe UI" w:hAnsi="Segoe UI" w:cs="Segoe UI"/>
          <w:color w:val="0F1115"/>
        </w:rPr>
        <w:t> 'A Survey on Temporal Data Warehousing', </w:t>
      </w:r>
      <w:r>
        <w:rPr>
          <w:rStyle w:val="Emphasis"/>
          <w:rFonts w:ascii="Segoe UI" w:eastAsiaTheme="majorEastAsia" w:hAnsi="Segoe UI" w:cs="Segoe UI"/>
          <w:color w:val="0F1115"/>
        </w:rPr>
        <w:t>International Journal of Data Warehousing and Mining</w:t>
      </w:r>
      <w:r>
        <w:rPr>
          <w:rFonts w:ascii="Segoe UI" w:hAnsi="Segoe UI" w:cs="Segoe UI"/>
          <w:color w:val="0F1115"/>
        </w:rPr>
        <w:t>, 15(1), pp. 1-17.</w:t>
      </w:r>
    </w:p>
    <w:p w14:paraId="21BBF79B" w14:textId="77777777" w:rsidR="00124B02" w:rsidRDefault="00124B02" w:rsidP="00124B02">
      <w:pPr>
        <w:pStyle w:val="ds-markdown-paragraph"/>
        <w:numPr>
          <w:ilvl w:val="0"/>
          <w:numId w:val="1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Hoffer, J.A., Venkataraman, R. and Topi, H. (2019).</w:t>
      </w:r>
      <w:r>
        <w:rPr>
          <w:rFonts w:ascii="Segoe UI" w:hAnsi="Segoe UI" w:cs="Segoe UI"/>
          <w:color w:val="0F1115"/>
        </w:rPr>
        <w:t> </w:t>
      </w:r>
      <w:r>
        <w:rPr>
          <w:rStyle w:val="Emphasis"/>
          <w:rFonts w:ascii="Segoe UI" w:eastAsiaTheme="majorEastAsia" w:hAnsi="Segoe UI" w:cs="Segoe UI"/>
          <w:color w:val="0F1115"/>
        </w:rPr>
        <w:t>Modern Database Management</w:t>
      </w:r>
      <w:r>
        <w:rPr>
          <w:rFonts w:ascii="Segoe UI" w:hAnsi="Segoe UI" w:cs="Segoe UI"/>
          <w:color w:val="0F1115"/>
        </w:rPr>
        <w:t xml:space="preserve">. 13th </w:t>
      </w:r>
      <w:proofErr w:type="spellStart"/>
      <w:r>
        <w:rPr>
          <w:rFonts w:ascii="Segoe UI" w:hAnsi="Segoe UI" w:cs="Segoe UI"/>
          <w:color w:val="0F1115"/>
        </w:rPr>
        <w:t>edn</w:t>
      </w:r>
      <w:proofErr w:type="spellEnd"/>
      <w:r>
        <w:rPr>
          <w:rFonts w:ascii="Segoe UI" w:hAnsi="Segoe UI" w:cs="Segoe UI"/>
          <w:color w:val="0F1115"/>
        </w:rPr>
        <w:t>. Harlow: Pearson Education.</w:t>
      </w:r>
    </w:p>
    <w:p w14:paraId="4316C316" w14:textId="77777777" w:rsidR="00124B02" w:rsidRDefault="00124B02" w:rsidP="00124B02">
      <w:pPr>
        <w:pStyle w:val="ds-markdown-paragraph"/>
        <w:numPr>
          <w:ilvl w:val="0"/>
          <w:numId w:val="1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Kimball, R. and Ross, M. (2020).</w:t>
      </w:r>
      <w:r>
        <w:rPr>
          <w:rFonts w:ascii="Segoe UI" w:hAnsi="Segoe UI" w:cs="Segoe UI"/>
          <w:color w:val="0F1115"/>
        </w:rPr>
        <w:t> </w:t>
      </w:r>
      <w:r>
        <w:rPr>
          <w:rStyle w:val="Emphasis"/>
          <w:rFonts w:ascii="Segoe UI" w:eastAsiaTheme="majorEastAsia" w:hAnsi="Segoe UI" w:cs="Segoe UI"/>
          <w:color w:val="0F1115"/>
        </w:rPr>
        <w:t>The Data Warehouse Toolkit: The Definitive Guide to Dimensional Modeling</w:t>
      </w:r>
      <w:r>
        <w:rPr>
          <w:rFonts w:ascii="Segoe UI" w:hAnsi="Segoe UI" w:cs="Segoe UI"/>
          <w:color w:val="0F1115"/>
        </w:rPr>
        <w:t xml:space="preserve">. 3rd </w:t>
      </w:r>
      <w:proofErr w:type="spellStart"/>
      <w:r>
        <w:rPr>
          <w:rFonts w:ascii="Segoe UI" w:hAnsi="Segoe UI" w:cs="Segoe UI"/>
          <w:color w:val="0F1115"/>
        </w:rPr>
        <w:t>edn</w:t>
      </w:r>
      <w:proofErr w:type="spellEnd"/>
      <w:r>
        <w:rPr>
          <w:rFonts w:ascii="Segoe UI" w:hAnsi="Segoe UI" w:cs="Segoe UI"/>
          <w:color w:val="0F1115"/>
        </w:rPr>
        <w:t>. Indianapolis, IN: John Wiley &amp; Sons.</w:t>
      </w:r>
    </w:p>
    <w:p w14:paraId="5B46EB4C" w14:textId="77777777" w:rsidR="00124B02" w:rsidRDefault="00124B02" w:rsidP="00124B02">
      <w:pPr>
        <w:pStyle w:val="ds-markdown-paragraph"/>
        <w:numPr>
          <w:ilvl w:val="0"/>
          <w:numId w:val="11"/>
        </w:numPr>
        <w:shd w:val="clear" w:color="auto" w:fill="FFFFFF"/>
        <w:spacing w:after="0" w:afterAutospacing="0"/>
        <w:ind w:left="0"/>
        <w:rPr>
          <w:rFonts w:ascii="Segoe UI" w:hAnsi="Segoe UI" w:cs="Segoe UI"/>
          <w:color w:val="0F1115"/>
        </w:rPr>
      </w:pPr>
      <w:proofErr w:type="spellStart"/>
      <w:r>
        <w:rPr>
          <w:rStyle w:val="Strong"/>
          <w:rFonts w:ascii="Segoe UI" w:hAnsi="Segoe UI" w:cs="Segoe UI"/>
          <w:color w:val="0F1115"/>
        </w:rPr>
        <w:t>Loshin</w:t>
      </w:r>
      <w:proofErr w:type="spellEnd"/>
      <w:r>
        <w:rPr>
          <w:rStyle w:val="Strong"/>
          <w:rFonts w:ascii="Segoe UI" w:hAnsi="Segoe UI" w:cs="Segoe UI"/>
          <w:color w:val="0F1115"/>
        </w:rPr>
        <w:t>, D. (2019).</w:t>
      </w:r>
      <w:r>
        <w:rPr>
          <w:rFonts w:ascii="Segoe UI" w:hAnsi="Segoe UI" w:cs="Segoe UI"/>
          <w:color w:val="0F1115"/>
        </w:rPr>
        <w:t> </w:t>
      </w:r>
      <w:r>
        <w:rPr>
          <w:rStyle w:val="Emphasis"/>
          <w:rFonts w:ascii="Segoe UI" w:eastAsiaTheme="majorEastAsia" w:hAnsi="Segoe UI" w:cs="Segoe UI"/>
          <w:color w:val="0F1115"/>
        </w:rPr>
        <w:t>The Practitioner's Guide to Data Quality Improvement</w:t>
      </w:r>
      <w:r>
        <w:rPr>
          <w:rFonts w:ascii="Segoe UI" w:hAnsi="Segoe UI" w:cs="Segoe UI"/>
          <w:color w:val="0F1115"/>
        </w:rPr>
        <w:t>. Waltham, MA: Morgan Kaufmann Publishers.</w:t>
      </w:r>
    </w:p>
    <w:p w14:paraId="4ABDA750" w14:textId="77777777" w:rsidR="00124B02" w:rsidRDefault="00124B02" w:rsidP="00124B02">
      <w:pPr>
        <w:pStyle w:val="ds-markdown-paragraph"/>
        <w:numPr>
          <w:ilvl w:val="0"/>
          <w:numId w:val="1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Marco, D. and Jennings, M. (2021).</w:t>
      </w:r>
      <w:r>
        <w:rPr>
          <w:rFonts w:ascii="Segoe UI" w:hAnsi="Segoe UI" w:cs="Segoe UI"/>
          <w:color w:val="0F1115"/>
        </w:rPr>
        <w:t> </w:t>
      </w:r>
      <w:r>
        <w:rPr>
          <w:rStyle w:val="Emphasis"/>
          <w:rFonts w:ascii="Segoe UI" w:eastAsiaTheme="majorEastAsia" w:hAnsi="Segoe UI" w:cs="Segoe UI"/>
          <w:color w:val="0F1115"/>
        </w:rPr>
        <w:t>Universal Meta Data Models</w:t>
      </w:r>
      <w:r>
        <w:rPr>
          <w:rFonts w:ascii="Segoe UI" w:hAnsi="Segoe UI" w:cs="Segoe UI"/>
          <w:color w:val="0F1115"/>
        </w:rPr>
        <w:t xml:space="preserve">. 1st </w:t>
      </w:r>
      <w:proofErr w:type="spellStart"/>
      <w:r>
        <w:rPr>
          <w:rFonts w:ascii="Segoe UI" w:hAnsi="Segoe UI" w:cs="Segoe UI"/>
          <w:color w:val="0F1115"/>
        </w:rPr>
        <w:t>edn</w:t>
      </w:r>
      <w:proofErr w:type="spellEnd"/>
      <w:r>
        <w:rPr>
          <w:rFonts w:ascii="Segoe UI" w:hAnsi="Segoe UI" w:cs="Segoe UI"/>
          <w:color w:val="0F1115"/>
        </w:rPr>
        <w:t>. Boca Raton, FL: CRC Press.</w:t>
      </w:r>
    </w:p>
    <w:p w14:paraId="68C886B2" w14:textId="77777777" w:rsidR="00124B02" w:rsidRDefault="00124B02" w:rsidP="00124B02">
      <w:pPr>
        <w:pStyle w:val="ds-markdown-paragraph"/>
        <w:numPr>
          <w:ilvl w:val="0"/>
          <w:numId w:val="1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Rahm, E. and Do, H.H. (2020).</w:t>
      </w:r>
      <w:r>
        <w:rPr>
          <w:rFonts w:ascii="Segoe UI" w:hAnsi="Segoe UI" w:cs="Segoe UI"/>
          <w:color w:val="0F1115"/>
        </w:rPr>
        <w:t> 'Data Cleaning: Problems and Current Approaches', </w:t>
      </w:r>
      <w:r>
        <w:rPr>
          <w:rStyle w:val="Emphasis"/>
          <w:rFonts w:ascii="Segoe UI" w:eastAsiaTheme="majorEastAsia" w:hAnsi="Segoe UI" w:cs="Segoe UI"/>
          <w:color w:val="0F1115"/>
        </w:rPr>
        <w:t>IEEE Data Engineering Bulletin</w:t>
      </w:r>
      <w:r>
        <w:rPr>
          <w:rFonts w:ascii="Segoe UI" w:hAnsi="Segoe UI" w:cs="Segoe UI"/>
          <w:color w:val="0F1115"/>
        </w:rPr>
        <w:t>, 23(4), pp. 3-13.</w:t>
      </w:r>
    </w:p>
    <w:p w14:paraId="6FE4444F" w14:textId="77777777" w:rsidR="00124B02" w:rsidRDefault="00124B02" w:rsidP="00124B02">
      <w:pPr>
        <w:pStyle w:val="ds-markdown-paragraph"/>
        <w:numPr>
          <w:ilvl w:val="0"/>
          <w:numId w:val="1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Sadiq, S. (ed.) (2020).</w:t>
      </w:r>
      <w:r>
        <w:rPr>
          <w:rFonts w:ascii="Segoe UI" w:hAnsi="Segoe UI" w:cs="Segoe UI"/>
          <w:color w:val="0F1115"/>
        </w:rPr>
        <w:t> </w:t>
      </w:r>
      <w:r>
        <w:rPr>
          <w:rStyle w:val="Emphasis"/>
          <w:rFonts w:ascii="Segoe UI" w:eastAsiaTheme="majorEastAsia" w:hAnsi="Segoe UI" w:cs="Segoe UI"/>
          <w:color w:val="0F1115"/>
        </w:rPr>
        <w:t>Handbook of Data Quality: Management and Governance</w:t>
      </w:r>
      <w:r>
        <w:rPr>
          <w:rFonts w:ascii="Segoe UI" w:hAnsi="Segoe UI" w:cs="Segoe UI"/>
          <w:color w:val="0F1115"/>
        </w:rPr>
        <w:t>. Berlin: Springer.</w:t>
      </w:r>
    </w:p>
    <w:p w14:paraId="231D8F40" w14:textId="77777777" w:rsidR="00124B02" w:rsidRDefault="00124B02" w:rsidP="00124B02">
      <w:pPr>
        <w:pStyle w:val="ds-markdown-paragraph"/>
        <w:numPr>
          <w:ilvl w:val="0"/>
          <w:numId w:val="1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Singh, A. and Singh, K. (2022).</w:t>
      </w:r>
      <w:r>
        <w:rPr>
          <w:rFonts w:ascii="Segoe UI" w:hAnsi="Segoe UI" w:cs="Segoe UI"/>
          <w:color w:val="0F1115"/>
        </w:rPr>
        <w:t> 'A Comparative Analysis of ETL Tools for Cloud Data Warehousing', </w:t>
      </w:r>
      <w:r>
        <w:rPr>
          <w:rStyle w:val="Emphasis"/>
          <w:rFonts w:ascii="Segoe UI" w:eastAsiaTheme="majorEastAsia" w:hAnsi="Segoe UI" w:cs="Segoe UI"/>
          <w:color w:val="0F1115"/>
        </w:rPr>
        <w:t>Journal of Cloud Computing</w:t>
      </w:r>
      <w:r>
        <w:rPr>
          <w:rFonts w:ascii="Segoe UI" w:hAnsi="Segoe UI" w:cs="Segoe UI"/>
          <w:color w:val="0F1115"/>
        </w:rPr>
        <w:t>, 11(1), p. 24.</w:t>
      </w:r>
    </w:p>
    <w:p w14:paraId="400D4A2A" w14:textId="77777777" w:rsidR="00124B02" w:rsidRDefault="00124B02" w:rsidP="00124B02">
      <w:pPr>
        <w:pStyle w:val="ds-markdown-paragraph"/>
        <w:numPr>
          <w:ilvl w:val="0"/>
          <w:numId w:val="1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Taniar, D., Leung, C.H.C., Rahayu, W. and Goel, S. (2020).</w:t>
      </w:r>
      <w:r>
        <w:rPr>
          <w:rFonts w:ascii="Segoe UI" w:hAnsi="Segoe UI" w:cs="Segoe UI"/>
          <w:color w:val="0F1115"/>
        </w:rPr>
        <w:t> </w:t>
      </w:r>
      <w:r>
        <w:rPr>
          <w:rStyle w:val="Emphasis"/>
          <w:rFonts w:ascii="Segoe UI" w:eastAsiaTheme="majorEastAsia" w:hAnsi="Segoe UI" w:cs="Segoe UI"/>
          <w:color w:val="0F1115"/>
        </w:rPr>
        <w:t>High-Performance Parallel Database Processing and Grid Databases</w:t>
      </w:r>
      <w:r>
        <w:rPr>
          <w:rFonts w:ascii="Segoe UI" w:hAnsi="Segoe UI" w:cs="Segoe UI"/>
          <w:color w:val="0F1115"/>
        </w:rPr>
        <w:t>. Hoboken, NJ: John Wiley &amp; Sons.</w:t>
      </w:r>
    </w:p>
    <w:p w14:paraId="58E304C6" w14:textId="77777777" w:rsidR="00124B02" w:rsidRDefault="00124B02" w:rsidP="00124B02">
      <w:pPr>
        <w:pStyle w:val="ds-markdown-paragraph"/>
        <w:numPr>
          <w:ilvl w:val="0"/>
          <w:numId w:val="1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 xml:space="preserve">Vassiliadis, P. and </w:t>
      </w:r>
      <w:proofErr w:type="spellStart"/>
      <w:r>
        <w:rPr>
          <w:rStyle w:val="Strong"/>
          <w:rFonts w:ascii="Segoe UI" w:hAnsi="Segoe UI" w:cs="Segoe UI"/>
          <w:color w:val="0F1115"/>
        </w:rPr>
        <w:t>Simitsis</w:t>
      </w:r>
      <w:proofErr w:type="spellEnd"/>
      <w:r>
        <w:rPr>
          <w:rStyle w:val="Strong"/>
          <w:rFonts w:ascii="Segoe UI" w:hAnsi="Segoe UI" w:cs="Segoe UI"/>
          <w:color w:val="0F1115"/>
        </w:rPr>
        <w:t>, A. (2019).</w:t>
      </w:r>
      <w:r>
        <w:rPr>
          <w:rFonts w:ascii="Segoe UI" w:hAnsi="Segoe UI" w:cs="Segoe UI"/>
          <w:color w:val="0F1115"/>
        </w:rPr>
        <w:t xml:space="preserve"> 'Extraction, Transformation, and Loading', in Liu, L. and </w:t>
      </w:r>
      <w:proofErr w:type="spellStart"/>
      <w:r>
        <w:rPr>
          <w:rFonts w:ascii="Segoe UI" w:hAnsi="Segoe UI" w:cs="Segoe UI"/>
          <w:color w:val="0F1115"/>
        </w:rPr>
        <w:t>Özsu</w:t>
      </w:r>
      <w:proofErr w:type="spellEnd"/>
      <w:r>
        <w:rPr>
          <w:rFonts w:ascii="Segoe UI" w:hAnsi="Segoe UI" w:cs="Segoe UI"/>
          <w:color w:val="0F1115"/>
        </w:rPr>
        <w:t>, M.T. (eds) </w:t>
      </w:r>
      <w:r>
        <w:rPr>
          <w:rStyle w:val="Emphasis"/>
          <w:rFonts w:ascii="Segoe UI" w:eastAsiaTheme="majorEastAsia" w:hAnsi="Segoe UI" w:cs="Segoe UI"/>
          <w:color w:val="0F1115"/>
        </w:rPr>
        <w:t>Encyclopedia of Database Systems</w:t>
      </w:r>
      <w:r>
        <w:rPr>
          <w:rFonts w:ascii="Segoe UI" w:hAnsi="Segoe UI" w:cs="Segoe UI"/>
          <w:color w:val="0F1115"/>
        </w:rPr>
        <w:t>. New York, NY: Springer.</w:t>
      </w:r>
    </w:p>
    <w:p w14:paraId="183AFFC4" w14:textId="77777777" w:rsidR="00124B02" w:rsidRDefault="00124B02" w:rsidP="00124B02">
      <w:pPr>
        <w:pStyle w:val="ds-markdown-paragraph"/>
        <w:numPr>
          <w:ilvl w:val="0"/>
          <w:numId w:val="11"/>
        </w:numPr>
        <w:shd w:val="clear" w:color="auto" w:fill="FFFFFF"/>
        <w:spacing w:after="0" w:afterAutospacing="0"/>
        <w:ind w:left="0"/>
        <w:rPr>
          <w:rFonts w:ascii="Segoe UI" w:hAnsi="Segoe UI" w:cs="Segoe UI"/>
          <w:color w:val="0F1115"/>
        </w:rPr>
      </w:pPr>
      <w:r>
        <w:rPr>
          <w:rStyle w:val="Strong"/>
          <w:rFonts w:ascii="Segoe UI" w:hAnsi="Segoe UI" w:cs="Segoe UI"/>
          <w:color w:val="0F1115"/>
        </w:rPr>
        <w:t>Watson, H.J. and Wixom, B.H. (2023).</w:t>
      </w:r>
      <w:r>
        <w:rPr>
          <w:rFonts w:ascii="Segoe UI" w:hAnsi="Segoe UI" w:cs="Segoe UI"/>
          <w:color w:val="0F1115"/>
        </w:rPr>
        <w:t> 'The Current State of Business Intelligence', </w:t>
      </w:r>
      <w:r>
        <w:rPr>
          <w:rStyle w:val="Emphasis"/>
          <w:rFonts w:ascii="Segoe UI" w:eastAsiaTheme="majorEastAsia" w:hAnsi="Segoe UI" w:cs="Segoe UI"/>
          <w:color w:val="0F1115"/>
        </w:rPr>
        <w:t>Computer</w:t>
      </w:r>
      <w:r>
        <w:rPr>
          <w:rFonts w:ascii="Segoe UI" w:hAnsi="Segoe UI" w:cs="Segoe UI"/>
          <w:color w:val="0F1115"/>
        </w:rPr>
        <w:t>, 56(3), pp. 23-31.</w:t>
      </w:r>
    </w:p>
    <w:p w14:paraId="2A72C1E5" w14:textId="77777777" w:rsidR="00124B02" w:rsidRDefault="00124B02" w:rsidP="00124B02">
      <w:pPr>
        <w:pStyle w:val="ds-markdown-paragraph"/>
        <w:numPr>
          <w:ilvl w:val="0"/>
          <w:numId w:val="11"/>
        </w:numPr>
        <w:shd w:val="clear" w:color="auto" w:fill="FFFFFF"/>
        <w:spacing w:after="0" w:afterAutospacing="0"/>
        <w:ind w:left="0"/>
        <w:rPr>
          <w:rFonts w:ascii="Segoe UI" w:hAnsi="Segoe UI" w:cs="Segoe UI"/>
          <w:color w:val="0F1115"/>
        </w:rPr>
      </w:pPr>
      <w:proofErr w:type="spellStart"/>
      <w:r>
        <w:rPr>
          <w:rStyle w:val="Strong"/>
          <w:rFonts w:ascii="Segoe UI" w:hAnsi="Segoe UI" w:cs="Segoe UI"/>
          <w:color w:val="0F1115"/>
        </w:rPr>
        <w:t>Zikopoulos</w:t>
      </w:r>
      <w:proofErr w:type="spellEnd"/>
      <w:r>
        <w:rPr>
          <w:rStyle w:val="Strong"/>
          <w:rFonts w:ascii="Segoe UI" w:hAnsi="Segoe UI" w:cs="Segoe UI"/>
          <w:color w:val="0F1115"/>
        </w:rPr>
        <w:t>, P. and Deutsch, T. (2022).</w:t>
      </w:r>
      <w:r>
        <w:rPr>
          <w:rFonts w:ascii="Segoe UI" w:hAnsi="Segoe UI" w:cs="Segoe UI"/>
          <w:color w:val="0F1115"/>
        </w:rPr>
        <w:t> </w:t>
      </w:r>
      <w:r>
        <w:rPr>
          <w:rStyle w:val="Emphasis"/>
          <w:rFonts w:ascii="Segoe UI" w:eastAsiaTheme="majorEastAsia" w:hAnsi="Segoe UI" w:cs="Segoe UI"/>
          <w:color w:val="0F1115"/>
        </w:rPr>
        <w:t>Data Warehousing and Analytics: Driving the Modern Enterprise</w:t>
      </w:r>
      <w:r>
        <w:rPr>
          <w:rFonts w:ascii="Segoe UI" w:hAnsi="Segoe UI" w:cs="Segoe UI"/>
          <w:color w:val="0F1115"/>
        </w:rPr>
        <w:t>. New York, NY: McGraw-Hill.</w:t>
      </w:r>
    </w:p>
    <w:p w14:paraId="278497A0" w14:textId="77777777" w:rsidR="00AE63F9" w:rsidRDefault="00AE63F9">
      <w:pPr>
        <w:shd w:val="clear" w:color="auto" w:fill="FFFFFF"/>
        <w:spacing w:before="480" w:after="240" w:line="360" w:lineRule="auto"/>
        <w:outlineLvl w:val="0"/>
        <w:rPr>
          <w:rFonts w:eastAsia="Times New Roman" w:cstheme="minorHAnsi"/>
          <w:b/>
          <w:bCs/>
          <w:color w:val="0F1115"/>
          <w:kern w:val="36"/>
          <w:sz w:val="24"/>
          <w:szCs w:val="24"/>
        </w:rPr>
      </w:pPr>
    </w:p>
    <w:p w14:paraId="24B995A4" w14:textId="77777777" w:rsidR="00AE63F9" w:rsidRDefault="00AE63F9">
      <w:pPr>
        <w:shd w:val="clear" w:color="auto" w:fill="FFFFFF"/>
        <w:spacing w:before="480" w:after="240" w:line="360" w:lineRule="auto"/>
        <w:outlineLvl w:val="0"/>
        <w:rPr>
          <w:rFonts w:eastAsia="Times New Roman" w:cstheme="minorHAnsi"/>
          <w:b/>
          <w:bCs/>
          <w:color w:val="0F1115"/>
          <w:kern w:val="36"/>
          <w:sz w:val="24"/>
          <w:szCs w:val="24"/>
        </w:rPr>
      </w:pPr>
    </w:p>
    <w:p w14:paraId="7EAE771C" w14:textId="77777777" w:rsidR="00AE63F9" w:rsidRDefault="00AE63F9">
      <w:pPr>
        <w:shd w:val="clear" w:color="auto" w:fill="FFFFFF"/>
        <w:spacing w:before="480" w:after="240" w:line="360" w:lineRule="auto"/>
        <w:outlineLvl w:val="0"/>
        <w:rPr>
          <w:rFonts w:eastAsia="Times New Roman" w:cstheme="minorHAnsi"/>
          <w:b/>
          <w:bCs/>
          <w:color w:val="0F1115"/>
          <w:kern w:val="36"/>
          <w:sz w:val="24"/>
          <w:szCs w:val="24"/>
        </w:rPr>
      </w:pPr>
    </w:p>
    <w:p w14:paraId="061C78C4" w14:textId="77777777" w:rsidR="00AE63F9" w:rsidRDefault="00AE63F9">
      <w:pPr>
        <w:shd w:val="clear" w:color="auto" w:fill="FFFFFF"/>
        <w:spacing w:before="480" w:after="240" w:line="360" w:lineRule="auto"/>
        <w:outlineLvl w:val="0"/>
        <w:rPr>
          <w:rFonts w:eastAsia="Times New Roman" w:cstheme="minorHAnsi"/>
          <w:b/>
          <w:bCs/>
          <w:color w:val="0F1115"/>
          <w:kern w:val="36"/>
          <w:sz w:val="24"/>
          <w:szCs w:val="24"/>
        </w:rPr>
      </w:pPr>
    </w:p>
    <w:p w14:paraId="0D51B9F8" w14:textId="77777777" w:rsidR="00AE63F9" w:rsidRDefault="00AE63F9">
      <w:pPr>
        <w:shd w:val="clear" w:color="auto" w:fill="FFFFFF"/>
        <w:spacing w:before="480" w:after="240" w:line="360" w:lineRule="auto"/>
        <w:outlineLvl w:val="0"/>
        <w:rPr>
          <w:rFonts w:eastAsia="Times New Roman" w:cstheme="minorHAnsi"/>
          <w:b/>
          <w:bCs/>
          <w:color w:val="0F1115"/>
          <w:kern w:val="36"/>
          <w:sz w:val="24"/>
          <w:szCs w:val="24"/>
        </w:rPr>
      </w:pPr>
    </w:p>
    <w:p w14:paraId="13580C81" w14:textId="77777777" w:rsidR="00AE63F9" w:rsidRDefault="00AE63F9">
      <w:pPr>
        <w:shd w:val="clear" w:color="auto" w:fill="FFFFFF"/>
        <w:spacing w:before="480" w:after="240" w:line="360" w:lineRule="auto"/>
        <w:outlineLvl w:val="0"/>
        <w:rPr>
          <w:rFonts w:eastAsia="Times New Roman" w:cstheme="minorHAnsi"/>
          <w:b/>
          <w:bCs/>
          <w:color w:val="0F1115"/>
          <w:kern w:val="36"/>
          <w:sz w:val="24"/>
          <w:szCs w:val="24"/>
        </w:rPr>
      </w:pPr>
    </w:p>
    <w:p w14:paraId="33E46730" w14:textId="77777777" w:rsidR="00AE63F9" w:rsidRDefault="00AE63F9">
      <w:pPr>
        <w:shd w:val="clear" w:color="auto" w:fill="FFFFFF"/>
        <w:spacing w:before="480" w:after="240" w:line="360" w:lineRule="auto"/>
        <w:outlineLvl w:val="0"/>
        <w:rPr>
          <w:rFonts w:eastAsia="Times New Roman" w:cstheme="minorHAnsi"/>
          <w:b/>
          <w:bCs/>
          <w:color w:val="0F1115"/>
          <w:kern w:val="36"/>
          <w:sz w:val="24"/>
          <w:szCs w:val="24"/>
        </w:rPr>
      </w:pPr>
    </w:p>
    <w:p w14:paraId="5C576A5D" w14:textId="77777777" w:rsidR="00AE63F9" w:rsidRDefault="00000000">
      <w:pPr>
        <w:pStyle w:val="Heading1"/>
        <w:spacing w:line="360" w:lineRule="auto"/>
        <w:rPr>
          <w:rFonts w:asciiTheme="minorHAnsi" w:hAnsiTheme="minorHAnsi" w:cstheme="minorHAnsi"/>
          <w:sz w:val="24"/>
          <w:szCs w:val="24"/>
        </w:rPr>
      </w:pPr>
      <w:bookmarkStart w:id="2" w:name="_Toc213368052"/>
      <w:r>
        <w:rPr>
          <w:rFonts w:asciiTheme="minorHAnsi" w:hAnsiTheme="minorHAnsi" w:cstheme="minorHAnsi"/>
          <w:sz w:val="24"/>
          <w:szCs w:val="24"/>
        </w:rPr>
        <w:t>TASK 1 — Data Warehousing Concepts and Benefits</w:t>
      </w:r>
      <w:bookmarkEnd w:id="2"/>
    </w:p>
    <w:p w14:paraId="20984808" w14:textId="77777777" w:rsidR="00AE63F9" w:rsidRDefault="00AE63F9">
      <w:pPr>
        <w:shd w:val="clear" w:color="auto" w:fill="FFFFFF"/>
        <w:spacing w:before="240" w:after="240" w:line="360" w:lineRule="auto"/>
        <w:rPr>
          <w:rFonts w:eastAsia="Times New Roman" w:cstheme="minorHAnsi"/>
          <w:color w:val="0F1115"/>
          <w:sz w:val="24"/>
          <w:szCs w:val="24"/>
        </w:rPr>
      </w:pPr>
    </w:p>
    <w:p w14:paraId="0D101102" w14:textId="77777777" w:rsidR="00AE63F9" w:rsidRDefault="00000000">
      <w:pPr>
        <w:pStyle w:val="Heading2"/>
        <w:spacing w:line="360" w:lineRule="auto"/>
        <w:rPr>
          <w:rFonts w:asciiTheme="minorHAnsi" w:hAnsiTheme="minorHAnsi" w:cstheme="minorHAnsi"/>
          <w:sz w:val="24"/>
          <w:szCs w:val="24"/>
        </w:rPr>
      </w:pPr>
      <w:bookmarkStart w:id="3" w:name="_Toc213368053"/>
      <w:r>
        <w:rPr>
          <w:rFonts w:asciiTheme="minorHAnsi" w:hAnsiTheme="minorHAnsi" w:cstheme="minorHAnsi"/>
          <w:sz w:val="24"/>
          <w:szCs w:val="24"/>
        </w:rPr>
        <w:t>1. Introduction</w:t>
      </w:r>
      <w:bookmarkEnd w:id="3"/>
      <w:r>
        <w:rPr>
          <w:rFonts w:asciiTheme="minorHAnsi" w:hAnsiTheme="minorHAnsi" w:cstheme="minorHAnsi"/>
          <w:sz w:val="24"/>
          <w:szCs w:val="24"/>
        </w:rPr>
        <w:t xml:space="preserve"> </w:t>
      </w:r>
    </w:p>
    <w:p w14:paraId="3C6932BF" w14:textId="77777777" w:rsidR="00AE63F9" w:rsidRDefault="00000000">
      <w:pPr>
        <w:spacing w:line="360" w:lineRule="auto"/>
        <w:rPr>
          <w:rFonts w:eastAsia="Times New Roman" w:cstheme="minorHAnsi"/>
          <w:sz w:val="24"/>
          <w:szCs w:val="24"/>
        </w:rPr>
      </w:pPr>
      <w:r>
        <w:rPr>
          <w:rFonts w:eastAsia="Times New Roman" w:cstheme="minorHAnsi"/>
          <w:sz w:val="24"/>
          <w:szCs w:val="24"/>
        </w:rPr>
        <w:br/>
      </w:r>
      <w:proofErr w:type="spellStart"/>
      <w:r>
        <w:rPr>
          <w:rFonts w:eastAsia="Times New Roman" w:cstheme="minorHAnsi"/>
          <w:sz w:val="24"/>
          <w:szCs w:val="24"/>
        </w:rPr>
        <w:t>Rags'n'Riches</w:t>
      </w:r>
      <w:proofErr w:type="spellEnd"/>
      <w:r>
        <w:rPr>
          <w:rFonts w:eastAsia="Times New Roman" w:cstheme="minorHAnsi"/>
          <w:sz w:val="24"/>
          <w:szCs w:val="24"/>
        </w:rPr>
        <w:t xml:space="preserve"> Ltd. is at a crucial juncture. The expected UK government tax incentives offer a substantial possibility for expansion; however, the firm must streamline its operations and enhance profitability to take advantage of this. An essential component of this rationalization is a strategic evaluation of your IT systems. Your data is now confined to several operational systems tailored for everyday functions such as order input, transportation logistics, and billing. Although Online Transaction Processing (OLTP) systems are crucial for corporate operations, they lack the capability to deliver the comprehensive, strategic insights necessary for future growth guidance. This paper will elucidate how investing in a Data Warehouse (DW) will convert your disparate data into a pivotal strategic asset, facilitating informed, data-driven decisions that immediately improve profitability and operational efficiency.</w:t>
      </w:r>
    </w:p>
    <w:p w14:paraId="2ACCABFE" w14:textId="77777777" w:rsidR="00AE63F9" w:rsidRDefault="00000000">
      <w:pPr>
        <w:pStyle w:val="Heading2"/>
        <w:spacing w:line="360" w:lineRule="auto"/>
        <w:rPr>
          <w:rFonts w:asciiTheme="minorHAnsi" w:hAnsiTheme="minorHAnsi" w:cstheme="minorHAnsi"/>
          <w:sz w:val="24"/>
          <w:szCs w:val="24"/>
        </w:rPr>
      </w:pPr>
      <w:bookmarkStart w:id="4" w:name="_Toc213368054"/>
      <w:r>
        <w:rPr>
          <w:rStyle w:val="Strong"/>
          <w:rFonts w:asciiTheme="minorHAnsi" w:hAnsiTheme="minorHAnsi" w:cstheme="minorHAnsi"/>
          <w:b w:val="0"/>
          <w:bCs w:val="0"/>
          <w:sz w:val="24"/>
          <w:szCs w:val="24"/>
        </w:rPr>
        <w:t>2. OLTP vs Data Warehouse</w:t>
      </w:r>
      <w:bookmarkEnd w:id="4"/>
    </w:p>
    <w:p w14:paraId="08EF0A9D" w14:textId="77777777" w:rsidR="00AE63F9" w:rsidRDefault="00AE63F9">
      <w:pPr>
        <w:spacing w:after="0" w:line="360" w:lineRule="auto"/>
        <w:rPr>
          <w:rFonts w:eastAsia="Times New Roman" w:cstheme="minorHAnsi"/>
          <w:sz w:val="24"/>
          <w:szCs w:val="24"/>
        </w:rPr>
      </w:pPr>
    </w:p>
    <w:p w14:paraId="5576EC9F" w14:textId="77777777" w:rsidR="00AE63F9" w:rsidRDefault="00000000">
      <w:pPr>
        <w:spacing w:after="0" w:line="360" w:lineRule="auto"/>
        <w:rPr>
          <w:rFonts w:eastAsia="Times New Roman" w:cstheme="minorHAnsi"/>
          <w:sz w:val="24"/>
          <w:szCs w:val="24"/>
        </w:rPr>
      </w:pPr>
      <w:r>
        <w:rPr>
          <w:rFonts w:eastAsia="Times New Roman" w:cstheme="minorHAnsi"/>
          <w:sz w:val="24"/>
          <w:szCs w:val="24"/>
        </w:rPr>
        <w:t xml:space="preserve">Your organization possesses a functional OLTP system, serving as the core of your everyday operations. It is optimized for handling a substantial amount of straightforward, rapid </w:t>
      </w:r>
      <w:r>
        <w:rPr>
          <w:rFonts w:eastAsia="Times New Roman" w:cstheme="minorHAnsi"/>
          <w:sz w:val="24"/>
          <w:szCs w:val="24"/>
        </w:rPr>
        <w:lastRenderedPageBreak/>
        <w:t xml:space="preserve">transactions—such as inputting a new order, modifying an item's position post-stock movement, or producing an invoice. The structure is complex, comprising several interrelated tables (a condition referred to as normalization) to maintain data integrity and prevent duplication during frequent changes. </w:t>
      </w:r>
      <w:r>
        <w:rPr>
          <w:rFonts w:eastAsia="Times New Roman" w:cstheme="minorHAnsi"/>
          <w:sz w:val="24"/>
          <w:szCs w:val="24"/>
        </w:rPr>
        <w:br/>
      </w:r>
      <w:r>
        <w:rPr>
          <w:rFonts w:eastAsia="Times New Roman" w:cstheme="minorHAnsi"/>
          <w:sz w:val="24"/>
          <w:szCs w:val="24"/>
        </w:rPr>
        <w:br/>
        <w:t>A Data Warehouse is designed for strategic analysis and decision assistance, rather than for everyday transactions. It is an independent, specialized repository that consolidates data from all your OLTP systems (orders, transport, finance, inventory) into a singular, cohesive, and historical perspective. The primary distinctions are:</w:t>
      </w:r>
    </w:p>
    <w:p w14:paraId="4E606375" w14:textId="77777777" w:rsidR="00AE63F9" w:rsidRDefault="00AE63F9">
      <w:pPr>
        <w:spacing w:after="0" w:line="360" w:lineRule="auto"/>
        <w:rPr>
          <w:rFonts w:eastAsia="Times New Roman" w:cstheme="minorHAnsi"/>
          <w:sz w:val="24"/>
          <w:szCs w:val="24"/>
        </w:rPr>
      </w:pPr>
    </w:p>
    <w:tbl>
      <w:tblPr>
        <w:tblStyle w:val="PlainTable31"/>
        <w:tblW w:w="9566" w:type="dxa"/>
        <w:tblInd w:w="-467" w:type="dxa"/>
        <w:tblLook w:val="04A0" w:firstRow="1" w:lastRow="0" w:firstColumn="1" w:lastColumn="0" w:noHBand="0" w:noVBand="1"/>
      </w:tblPr>
      <w:tblGrid>
        <w:gridCol w:w="1885"/>
        <w:gridCol w:w="2973"/>
        <w:gridCol w:w="4708"/>
      </w:tblGrid>
      <w:tr w:rsidR="00AE63F9" w14:paraId="38427F2B" w14:textId="77777777" w:rsidTr="00AE63F9">
        <w:trPr>
          <w:cnfStyle w:val="100000000000" w:firstRow="1" w:lastRow="0" w:firstColumn="0" w:lastColumn="0" w:oddVBand="0" w:evenVBand="0" w:oddHBand="0" w:evenHBand="0" w:firstRowFirstColumn="0" w:firstRowLastColumn="0" w:lastRowFirstColumn="0" w:lastRowLastColumn="0"/>
          <w:trHeight w:val="337"/>
        </w:trPr>
        <w:tc>
          <w:tcPr>
            <w:cnfStyle w:val="001000000100" w:firstRow="0" w:lastRow="0" w:firstColumn="1" w:lastColumn="0" w:oddVBand="0" w:evenVBand="0" w:oddHBand="0" w:evenHBand="0" w:firstRowFirstColumn="1" w:firstRowLastColumn="0" w:lastRowFirstColumn="0" w:lastRowLastColumn="0"/>
            <w:tcW w:w="1885" w:type="dxa"/>
          </w:tcPr>
          <w:p w14:paraId="62D45538" w14:textId="77777777" w:rsidR="00AE63F9" w:rsidRDefault="00000000">
            <w:pPr>
              <w:spacing w:after="0" w:line="360" w:lineRule="auto"/>
              <w:rPr>
                <w:rFonts w:eastAsia="Times New Roman" w:cstheme="minorHAnsi"/>
                <w:b w:val="0"/>
                <w:bCs w:val="0"/>
                <w:caps w:val="0"/>
                <w:color w:val="0F1115"/>
                <w:sz w:val="24"/>
                <w:szCs w:val="24"/>
              </w:rPr>
            </w:pPr>
            <w:r>
              <w:rPr>
                <w:rFonts w:eastAsia="Times New Roman" w:cstheme="minorHAnsi"/>
                <w:color w:val="0F1115"/>
                <w:sz w:val="24"/>
                <w:szCs w:val="24"/>
              </w:rPr>
              <w:t>Feature</w:t>
            </w:r>
          </w:p>
        </w:tc>
        <w:tc>
          <w:tcPr>
            <w:tcW w:w="2973" w:type="dxa"/>
          </w:tcPr>
          <w:p w14:paraId="06D63DC2" w14:textId="77777777" w:rsidR="00AE63F9" w:rsidRDefault="00000000">
            <w:pPr>
              <w:spacing w:after="0" w:line="360" w:lineRule="auto"/>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aps w:val="0"/>
                <w:color w:val="0F1115"/>
                <w:sz w:val="24"/>
                <w:szCs w:val="24"/>
              </w:rPr>
            </w:pPr>
            <w:r>
              <w:rPr>
                <w:rFonts w:eastAsia="Times New Roman" w:cstheme="minorHAnsi"/>
                <w:color w:val="0F1115"/>
                <w:sz w:val="24"/>
                <w:szCs w:val="24"/>
              </w:rPr>
              <w:t>OLTP System (Operational)</w:t>
            </w:r>
          </w:p>
        </w:tc>
        <w:tc>
          <w:tcPr>
            <w:tcW w:w="0" w:type="auto"/>
          </w:tcPr>
          <w:p w14:paraId="640BEAFB" w14:textId="77777777" w:rsidR="00AE63F9" w:rsidRDefault="00000000">
            <w:pPr>
              <w:spacing w:after="0" w:line="360" w:lineRule="auto"/>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aps w:val="0"/>
                <w:color w:val="0F1115"/>
                <w:sz w:val="24"/>
                <w:szCs w:val="24"/>
              </w:rPr>
            </w:pPr>
            <w:r>
              <w:rPr>
                <w:rFonts w:eastAsia="Times New Roman" w:cstheme="minorHAnsi"/>
                <w:color w:val="0F1115"/>
                <w:sz w:val="24"/>
                <w:szCs w:val="24"/>
              </w:rPr>
              <w:t>Data Warehouse (Strategic)</w:t>
            </w:r>
          </w:p>
        </w:tc>
      </w:tr>
      <w:tr w:rsidR="00AE63F9" w14:paraId="208F82DB" w14:textId="77777777" w:rsidTr="00AE63F9">
        <w:trPr>
          <w:trHeight w:val="675"/>
        </w:trPr>
        <w:tc>
          <w:tcPr>
            <w:cnfStyle w:val="001000000000" w:firstRow="0" w:lastRow="0" w:firstColumn="1" w:lastColumn="0" w:oddVBand="0" w:evenVBand="0" w:oddHBand="0" w:evenHBand="0" w:firstRowFirstColumn="0" w:firstRowLastColumn="0" w:lastRowFirstColumn="0" w:lastRowLastColumn="0"/>
            <w:tcW w:w="1885" w:type="dxa"/>
            <w:shd w:val="clear" w:color="auto" w:fill="F2F2F2" w:themeFill="background1" w:themeFillShade="F2"/>
          </w:tcPr>
          <w:p w14:paraId="6A15623F" w14:textId="77777777" w:rsidR="00AE63F9" w:rsidRDefault="00000000">
            <w:pPr>
              <w:spacing w:after="0" w:line="360" w:lineRule="auto"/>
              <w:rPr>
                <w:rFonts w:eastAsia="Times New Roman" w:cstheme="minorHAnsi"/>
                <w:b w:val="0"/>
                <w:bCs w:val="0"/>
                <w:caps w:val="0"/>
                <w:color w:val="0F1115"/>
                <w:sz w:val="24"/>
                <w:szCs w:val="24"/>
              </w:rPr>
            </w:pPr>
            <w:r>
              <w:rPr>
                <w:rFonts w:eastAsia="Times New Roman" w:cstheme="minorHAnsi"/>
                <w:color w:val="0F1115"/>
                <w:sz w:val="24"/>
                <w:szCs w:val="24"/>
              </w:rPr>
              <w:t>Purpose</w:t>
            </w:r>
          </w:p>
        </w:tc>
        <w:tc>
          <w:tcPr>
            <w:tcW w:w="2973" w:type="dxa"/>
            <w:shd w:val="clear" w:color="auto" w:fill="F2F2F2" w:themeFill="background1" w:themeFillShade="F2"/>
          </w:tcPr>
          <w:p w14:paraId="5166EB9E" w14:textId="77777777" w:rsidR="00AE63F9" w:rsidRDefault="00000000">
            <w:pPr>
              <w:spacing w:after="0" w:line="360" w:lineRule="auto"/>
              <w:cnfStyle w:val="000000000000" w:firstRow="0" w:lastRow="0" w:firstColumn="0" w:lastColumn="0" w:oddVBand="0" w:evenVBand="0" w:oddHBand="0" w:evenHBand="0" w:firstRowFirstColumn="0" w:firstRowLastColumn="0" w:lastRowFirstColumn="0" w:lastRowLastColumn="0"/>
              <w:rPr>
                <w:rFonts w:eastAsia="Times New Roman" w:cstheme="minorHAnsi"/>
                <w:color w:val="0F1115"/>
                <w:sz w:val="24"/>
                <w:szCs w:val="24"/>
              </w:rPr>
            </w:pPr>
            <w:r>
              <w:rPr>
                <w:rFonts w:eastAsia="Times New Roman" w:cstheme="minorHAnsi"/>
                <w:color w:val="0F1115"/>
                <w:sz w:val="24"/>
                <w:szCs w:val="24"/>
              </w:rPr>
              <w:t>Run the business: Process orders, track deliveries.</w:t>
            </w:r>
          </w:p>
        </w:tc>
        <w:tc>
          <w:tcPr>
            <w:tcW w:w="0" w:type="auto"/>
            <w:shd w:val="clear" w:color="auto" w:fill="F2F2F2" w:themeFill="background1" w:themeFillShade="F2"/>
          </w:tcPr>
          <w:p w14:paraId="7469F957" w14:textId="77777777" w:rsidR="00AE63F9" w:rsidRDefault="00000000">
            <w:pPr>
              <w:spacing w:after="0" w:line="360" w:lineRule="auto"/>
              <w:cnfStyle w:val="000000000000" w:firstRow="0" w:lastRow="0" w:firstColumn="0" w:lastColumn="0" w:oddVBand="0" w:evenVBand="0" w:oddHBand="0" w:evenHBand="0" w:firstRowFirstColumn="0" w:firstRowLastColumn="0" w:lastRowFirstColumn="0" w:lastRowLastColumn="0"/>
              <w:rPr>
                <w:rFonts w:eastAsia="Times New Roman" w:cstheme="minorHAnsi"/>
                <w:color w:val="0F1115"/>
                <w:sz w:val="24"/>
                <w:szCs w:val="24"/>
              </w:rPr>
            </w:pPr>
            <w:r>
              <w:rPr>
                <w:rFonts w:eastAsia="Times New Roman" w:cstheme="minorHAnsi"/>
                <w:color w:val="0F1115"/>
                <w:sz w:val="24"/>
                <w:szCs w:val="24"/>
              </w:rPr>
              <w:t xml:space="preserve">Understand the business: </w:t>
            </w:r>
            <w:proofErr w:type="spellStart"/>
            <w:r>
              <w:rPr>
                <w:rFonts w:eastAsia="Times New Roman" w:cstheme="minorHAnsi"/>
                <w:color w:val="0F1115"/>
                <w:sz w:val="24"/>
                <w:szCs w:val="24"/>
              </w:rPr>
              <w:t>Analyse</w:t>
            </w:r>
            <w:proofErr w:type="spellEnd"/>
            <w:r>
              <w:rPr>
                <w:rFonts w:eastAsia="Times New Roman" w:cstheme="minorHAnsi"/>
                <w:color w:val="0F1115"/>
                <w:sz w:val="24"/>
                <w:szCs w:val="24"/>
              </w:rPr>
              <w:t xml:space="preserve"> trends, inform strategy.</w:t>
            </w:r>
          </w:p>
        </w:tc>
      </w:tr>
      <w:tr w:rsidR="00AE63F9" w14:paraId="0419DCD4" w14:textId="77777777" w:rsidTr="00AE63F9">
        <w:trPr>
          <w:trHeight w:val="675"/>
        </w:trPr>
        <w:tc>
          <w:tcPr>
            <w:cnfStyle w:val="001000000000" w:firstRow="0" w:lastRow="0" w:firstColumn="1" w:lastColumn="0" w:oddVBand="0" w:evenVBand="0" w:oddHBand="0" w:evenHBand="0" w:firstRowFirstColumn="0" w:firstRowLastColumn="0" w:lastRowFirstColumn="0" w:lastRowLastColumn="0"/>
            <w:tcW w:w="1885" w:type="dxa"/>
          </w:tcPr>
          <w:p w14:paraId="3C9BD5F7" w14:textId="77777777" w:rsidR="00AE63F9" w:rsidRDefault="00000000">
            <w:pPr>
              <w:spacing w:after="0" w:line="360" w:lineRule="auto"/>
              <w:rPr>
                <w:rFonts w:eastAsia="Times New Roman" w:cstheme="minorHAnsi"/>
                <w:b w:val="0"/>
                <w:bCs w:val="0"/>
                <w:caps w:val="0"/>
                <w:color w:val="0F1115"/>
                <w:sz w:val="24"/>
                <w:szCs w:val="24"/>
              </w:rPr>
            </w:pPr>
            <w:r>
              <w:rPr>
                <w:rFonts w:eastAsia="Times New Roman" w:cstheme="minorHAnsi"/>
                <w:color w:val="0F1115"/>
                <w:sz w:val="24"/>
                <w:szCs w:val="24"/>
              </w:rPr>
              <w:t>Data Source</w:t>
            </w:r>
          </w:p>
        </w:tc>
        <w:tc>
          <w:tcPr>
            <w:tcW w:w="2973" w:type="dxa"/>
          </w:tcPr>
          <w:p w14:paraId="416C265E" w14:textId="77777777" w:rsidR="00AE63F9" w:rsidRDefault="00000000">
            <w:pPr>
              <w:spacing w:after="0" w:line="360" w:lineRule="auto"/>
              <w:cnfStyle w:val="000000000000" w:firstRow="0" w:lastRow="0" w:firstColumn="0" w:lastColumn="0" w:oddVBand="0" w:evenVBand="0" w:oddHBand="0" w:evenHBand="0" w:firstRowFirstColumn="0" w:firstRowLastColumn="0" w:lastRowFirstColumn="0" w:lastRowLastColumn="0"/>
              <w:rPr>
                <w:rFonts w:eastAsia="Times New Roman" w:cstheme="minorHAnsi"/>
                <w:color w:val="0F1115"/>
                <w:sz w:val="24"/>
                <w:szCs w:val="24"/>
              </w:rPr>
            </w:pPr>
            <w:r>
              <w:rPr>
                <w:rFonts w:eastAsia="Times New Roman" w:cstheme="minorHAnsi"/>
                <w:color w:val="0F1115"/>
                <w:sz w:val="24"/>
                <w:szCs w:val="24"/>
              </w:rPr>
              <w:t>A single, specific process (e.g., order entry).</w:t>
            </w:r>
          </w:p>
        </w:tc>
        <w:tc>
          <w:tcPr>
            <w:tcW w:w="0" w:type="auto"/>
          </w:tcPr>
          <w:p w14:paraId="6D08C27B" w14:textId="77777777" w:rsidR="00AE63F9" w:rsidRDefault="00000000">
            <w:pPr>
              <w:spacing w:after="0" w:line="360" w:lineRule="auto"/>
              <w:cnfStyle w:val="000000000000" w:firstRow="0" w:lastRow="0" w:firstColumn="0" w:lastColumn="0" w:oddVBand="0" w:evenVBand="0" w:oddHBand="0" w:evenHBand="0" w:firstRowFirstColumn="0" w:firstRowLastColumn="0" w:lastRowFirstColumn="0" w:lastRowLastColumn="0"/>
              <w:rPr>
                <w:rFonts w:eastAsia="Times New Roman" w:cstheme="minorHAnsi"/>
                <w:color w:val="0F1115"/>
                <w:sz w:val="24"/>
                <w:szCs w:val="24"/>
              </w:rPr>
            </w:pPr>
            <w:r>
              <w:rPr>
                <w:rFonts w:eastAsia="Times New Roman" w:cstheme="minorHAnsi"/>
                <w:color w:val="0F1115"/>
                <w:sz w:val="24"/>
                <w:szCs w:val="24"/>
              </w:rPr>
              <w:t>Multiple integrated OLTP and external systems.</w:t>
            </w:r>
          </w:p>
        </w:tc>
      </w:tr>
      <w:tr w:rsidR="00AE63F9" w14:paraId="1785B2C3" w14:textId="77777777" w:rsidTr="00AE63F9">
        <w:trPr>
          <w:trHeight w:val="675"/>
        </w:trPr>
        <w:tc>
          <w:tcPr>
            <w:cnfStyle w:val="001000000000" w:firstRow="0" w:lastRow="0" w:firstColumn="1" w:lastColumn="0" w:oddVBand="0" w:evenVBand="0" w:oddHBand="0" w:evenHBand="0" w:firstRowFirstColumn="0" w:firstRowLastColumn="0" w:lastRowFirstColumn="0" w:lastRowLastColumn="0"/>
            <w:tcW w:w="1885" w:type="dxa"/>
            <w:shd w:val="clear" w:color="auto" w:fill="F2F2F2" w:themeFill="background1" w:themeFillShade="F2"/>
          </w:tcPr>
          <w:p w14:paraId="6F39531B" w14:textId="77777777" w:rsidR="00AE63F9" w:rsidRDefault="00000000">
            <w:pPr>
              <w:spacing w:after="0" w:line="360" w:lineRule="auto"/>
              <w:rPr>
                <w:rFonts w:eastAsia="Times New Roman" w:cstheme="minorHAnsi"/>
                <w:b w:val="0"/>
                <w:bCs w:val="0"/>
                <w:caps w:val="0"/>
                <w:color w:val="0F1115"/>
                <w:sz w:val="24"/>
                <w:szCs w:val="24"/>
              </w:rPr>
            </w:pPr>
            <w:r>
              <w:rPr>
                <w:rFonts w:eastAsia="Times New Roman" w:cstheme="minorHAnsi"/>
                <w:color w:val="0F1115"/>
                <w:sz w:val="24"/>
                <w:szCs w:val="24"/>
              </w:rPr>
              <w:t>Data Content</w:t>
            </w:r>
          </w:p>
        </w:tc>
        <w:tc>
          <w:tcPr>
            <w:tcW w:w="2973" w:type="dxa"/>
            <w:shd w:val="clear" w:color="auto" w:fill="F2F2F2" w:themeFill="background1" w:themeFillShade="F2"/>
          </w:tcPr>
          <w:p w14:paraId="05362574" w14:textId="77777777" w:rsidR="00AE63F9" w:rsidRDefault="00000000">
            <w:pPr>
              <w:spacing w:after="0" w:line="360" w:lineRule="auto"/>
              <w:cnfStyle w:val="000000000000" w:firstRow="0" w:lastRow="0" w:firstColumn="0" w:lastColumn="0" w:oddVBand="0" w:evenVBand="0" w:oddHBand="0" w:evenHBand="0" w:firstRowFirstColumn="0" w:firstRowLastColumn="0" w:lastRowFirstColumn="0" w:lastRowLastColumn="0"/>
              <w:rPr>
                <w:rFonts w:eastAsia="Times New Roman" w:cstheme="minorHAnsi"/>
                <w:color w:val="0F1115"/>
                <w:sz w:val="24"/>
                <w:szCs w:val="24"/>
              </w:rPr>
            </w:pPr>
            <w:r>
              <w:rPr>
                <w:rFonts w:eastAsia="Times New Roman" w:cstheme="minorHAnsi"/>
                <w:color w:val="0F1115"/>
                <w:sz w:val="24"/>
                <w:szCs w:val="24"/>
              </w:rPr>
              <w:t>Current, detailed transactional data.</w:t>
            </w:r>
          </w:p>
        </w:tc>
        <w:tc>
          <w:tcPr>
            <w:tcW w:w="0" w:type="auto"/>
            <w:shd w:val="clear" w:color="auto" w:fill="F2F2F2" w:themeFill="background1" w:themeFillShade="F2"/>
          </w:tcPr>
          <w:p w14:paraId="09478353" w14:textId="77777777" w:rsidR="00AE63F9" w:rsidRDefault="00000000">
            <w:pPr>
              <w:spacing w:after="0" w:line="360" w:lineRule="auto"/>
              <w:cnfStyle w:val="000000000000" w:firstRow="0" w:lastRow="0" w:firstColumn="0" w:lastColumn="0" w:oddVBand="0" w:evenVBand="0" w:oddHBand="0" w:evenHBand="0" w:firstRowFirstColumn="0" w:firstRowLastColumn="0" w:lastRowFirstColumn="0" w:lastRowLastColumn="0"/>
              <w:rPr>
                <w:rFonts w:eastAsia="Times New Roman" w:cstheme="minorHAnsi"/>
                <w:color w:val="0F1115"/>
                <w:sz w:val="24"/>
                <w:szCs w:val="24"/>
              </w:rPr>
            </w:pPr>
            <w:r>
              <w:rPr>
                <w:rFonts w:eastAsia="Times New Roman" w:cstheme="minorHAnsi"/>
                <w:color w:val="0F1115"/>
                <w:sz w:val="24"/>
                <w:szCs w:val="24"/>
              </w:rPr>
              <w:t xml:space="preserve">Historical, </w:t>
            </w:r>
            <w:proofErr w:type="spellStart"/>
            <w:r>
              <w:rPr>
                <w:rFonts w:eastAsia="Times New Roman" w:cstheme="minorHAnsi"/>
                <w:color w:val="0F1115"/>
                <w:sz w:val="24"/>
                <w:szCs w:val="24"/>
              </w:rPr>
              <w:t>summarised</w:t>
            </w:r>
            <w:proofErr w:type="spellEnd"/>
            <w:r>
              <w:rPr>
                <w:rFonts w:eastAsia="Times New Roman" w:cstheme="minorHAnsi"/>
                <w:color w:val="0F1115"/>
                <w:sz w:val="24"/>
                <w:szCs w:val="24"/>
              </w:rPr>
              <w:t>, and integrated data.</w:t>
            </w:r>
          </w:p>
        </w:tc>
      </w:tr>
      <w:tr w:rsidR="00AE63F9" w14:paraId="27401D66" w14:textId="77777777" w:rsidTr="00AE63F9">
        <w:trPr>
          <w:trHeight w:val="1012"/>
        </w:trPr>
        <w:tc>
          <w:tcPr>
            <w:cnfStyle w:val="001000000000" w:firstRow="0" w:lastRow="0" w:firstColumn="1" w:lastColumn="0" w:oddVBand="0" w:evenVBand="0" w:oddHBand="0" w:evenHBand="0" w:firstRowFirstColumn="0" w:firstRowLastColumn="0" w:lastRowFirstColumn="0" w:lastRowLastColumn="0"/>
            <w:tcW w:w="1885" w:type="dxa"/>
          </w:tcPr>
          <w:p w14:paraId="7F27B1BC" w14:textId="77777777" w:rsidR="00AE63F9" w:rsidRDefault="00000000">
            <w:pPr>
              <w:spacing w:after="0" w:line="360" w:lineRule="auto"/>
              <w:rPr>
                <w:rFonts w:eastAsia="Times New Roman" w:cstheme="minorHAnsi"/>
                <w:b w:val="0"/>
                <w:bCs w:val="0"/>
                <w:caps w:val="0"/>
                <w:color w:val="0F1115"/>
                <w:sz w:val="24"/>
                <w:szCs w:val="24"/>
              </w:rPr>
            </w:pPr>
            <w:r>
              <w:rPr>
                <w:rFonts w:eastAsia="Times New Roman" w:cstheme="minorHAnsi"/>
                <w:color w:val="0F1115"/>
                <w:sz w:val="24"/>
                <w:szCs w:val="24"/>
              </w:rPr>
              <w:t>Query Type</w:t>
            </w:r>
          </w:p>
        </w:tc>
        <w:tc>
          <w:tcPr>
            <w:tcW w:w="2973" w:type="dxa"/>
          </w:tcPr>
          <w:p w14:paraId="30DA83C4" w14:textId="77777777" w:rsidR="00AE63F9" w:rsidRDefault="00000000">
            <w:pPr>
              <w:spacing w:after="0" w:line="360" w:lineRule="auto"/>
              <w:cnfStyle w:val="000000000000" w:firstRow="0" w:lastRow="0" w:firstColumn="0" w:lastColumn="0" w:oddVBand="0" w:evenVBand="0" w:oddHBand="0" w:evenHBand="0" w:firstRowFirstColumn="0" w:firstRowLastColumn="0" w:lastRowFirstColumn="0" w:lastRowLastColumn="0"/>
              <w:rPr>
                <w:rFonts w:eastAsia="Times New Roman" w:cstheme="minorHAnsi"/>
                <w:color w:val="0F1115"/>
                <w:sz w:val="24"/>
                <w:szCs w:val="24"/>
              </w:rPr>
            </w:pPr>
            <w:r>
              <w:rPr>
                <w:rFonts w:eastAsia="Times New Roman" w:cstheme="minorHAnsi"/>
                <w:color w:val="0F1115"/>
                <w:sz w:val="24"/>
                <w:szCs w:val="24"/>
              </w:rPr>
              <w:t>Simple, fast, frequent reads and writes (e.g., "What is the status of Order #123?").</w:t>
            </w:r>
          </w:p>
        </w:tc>
        <w:tc>
          <w:tcPr>
            <w:tcW w:w="0" w:type="auto"/>
          </w:tcPr>
          <w:p w14:paraId="49FDC374" w14:textId="77777777" w:rsidR="00AE63F9" w:rsidRDefault="00000000">
            <w:pPr>
              <w:spacing w:after="0" w:line="360" w:lineRule="auto"/>
              <w:cnfStyle w:val="000000000000" w:firstRow="0" w:lastRow="0" w:firstColumn="0" w:lastColumn="0" w:oddVBand="0" w:evenVBand="0" w:oddHBand="0" w:evenHBand="0" w:firstRowFirstColumn="0" w:firstRowLastColumn="0" w:lastRowFirstColumn="0" w:lastRowLastColumn="0"/>
              <w:rPr>
                <w:rFonts w:eastAsia="Times New Roman" w:cstheme="minorHAnsi"/>
                <w:color w:val="0F1115"/>
                <w:sz w:val="24"/>
                <w:szCs w:val="24"/>
              </w:rPr>
            </w:pPr>
            <w:r>
              <w:rPr>
                <w:rFonts w:eastAsia="Times New Roman" w:cstheme="minorHAnsi"/>
                <w:color w:val="0F1115"/>
                <w:sz w:val="24"/>
                <w:szCs w:val="24"/>
              </w:rPr>
              <w:t>Complex, long-running, read-only queries (e.g., "What is the profitability of 'Complete Set' rentals vs. 'Individual Items' over the last 3 years?").</w:t>
            </w:r>
          </w:p>
        </w:tc>
      </w:tr>
    </w:tbl>
    <w:p w14:paraId="61B486E1" w14:textId="77777777" w:rsidR="00AE63F9" w:rsidRDefault="00AE63F9">
      <w:pPr>
        <w:pStyle w:val="Heading3"/>
        <w:rPr>
          <w:rFonts w:eastAsia="Times New Roman"/>
        </w:rPr>
      </w:pPr>
    </w:p>
    <w:p w14:paraId="65A741C0" w14:textId="77777777" w:rsidR="00AE63F9" w:rsidRDefault="00000000">
      <w:pPr>
        <w:pStyle w:val="Heading3"/>
        <w:rPr>
          <w:color w:val="0F1115"/>
          <w:shd w:val="clear" w:color="auto" w:fill="FFFFFF"/>
        </w:rPr>
      </w:pPr>
      <w:r>
        <w:rPr>
          <w:rStyle w:val="Strong"/>
          <w:rFonts w:asciiTheme="minorHAnsi" w:hAnsiTheme="minorHAnsi" w:cstheme="minorHAnsi"/>
          <w:color w:val="0F1115"/>
          <w:shd w:val="clear" w:color="auto" w:fill="FFFFFF"/>
        </w:rPr>
        <w:t xml:space="preserve">The benefit for </w:t>
      </w:r>
      <w:proofErr w:type="spellStart"/>
      <w:r>
        <w:rPr>
          <w:rStyle w:val="Strong"/>
          <w:rFonts w:asciiTheme="minorHAnsi" w:hAnsiTheme="minorHAnsi" w:cstheme="minorHAnsi"/>
          <w:color w:val="0F1115"/>
          <w:shd w:val="clear" w:color="auto" w:fill="FFFFFF"/>
        </w:rPr>
        <w:t>Rags'n'Riches</w:t>
      </w:r>
      <w:proofErr w:type="spellEnd"/>
      <w:r>
        <w:rPr>
          <w:color w:val="0F1115"/>
          <w:shd w:val="clear" w:color="auto" w:fill="FFFFFF"/>
        </w:rPr>
        <w:t> </w:t>
      </w:r>
    </w:p>
    <w:p w14:paraId="5C923EB0" w14:textId="77777777" w:rsidR="00AE63F9" w:rsidRDefault="00AE63F9">
      <w:pPr>
        <w:spacing w:after="0" w:line="360" w:lineRule="auto"/>
        <w:rPr>
          <w:rFonts w:eastAsia="Times New Roman" w:cstheme="minorHAnsi"/>
          <w:sz w:val="24"/>
          <w:szCs w:val="24"/>
        </w:rPr>
      </w:pPr>
    </w:p>
    <w:p w14:paraId="717BBAE7" w14:textId="77777777" w:rsidR="00AE63F9" w:rsidRDefault="00000000">
      <w:pPr>
        <w:spacing w:after="0" w:line="360" w:lineRule="auto"/>
        <w:rPr>
          <w:rFonts w:eastAsia="Times New Roman" w:cstheme="minorHAnsi"/>
          <w:sz w:val="24"/>
          <w:szCs w:val="24"/>
        </w:rPr>
      </w:pPr>
      <w:r>
        <w:rPr>
          <w:rFonts w:eastAsia="Times New Roman" w:cstheme="minorHAnsi"/>
          <w:sz w:val="24"/>
          <w:szCs w:val="24"/>
        </w:rPr>
        <w:t xml:space="preserve">The advantage for </w:t>
      </w:r>
      <w:proofErr w:type="spellStart"/>
      <w:r>
        <w:rPr>
          <w:rFonts w:eastAsia="Times New Roman" w:cstheme="minorHAnsi"/>
          <w:sz w:val="24"/>
          <w:szCs w:val="24"/>
        </w:rPr>
        <w:t>Rags'n'Riches</w:t>
      </w:r>
      <w:proofErr w:type="spellEnd"/>
      <w:r>
        <w:rPr>
          <w:rFonts w:eastAsia="Times New Roman" w:cstheme="minorHAnsi"/>
          <w:sz w:val="24"/>
          <w:szCs w:val="24"/>
        </w:rPr>
        <w:t xml:space="preserve"> is significant. A DW will let you to go from inquiring "what occurred?" to "why did it transpire?" and "what actions should we undertake subsequently?". This will allow you to discern your most lucrative rental strategies, enhance warehouse specializations, and comprehend the actual cost-to-serve for various customer segments, ranging from little theaters to large film studios</w:t>
      </w:r>
    </w:p>
    <w:p w14:paraId="32BE2F5F" w14:textId="77777777" w:rsidR="00AE63F9" w:rsidRDefault="00000000">
      <w:pPr>
        <w:pStyle w:val="Heading2"/>
        <w:spacing w:line="360" w:lineRule="auto"/>
        <w:rPr>
          <w:rFonts w:asciiTheme="minorHAnsi" w:hAnsiTheme="minorHAnsi" w:cstheme="minorHAnsi"/>
          <w:sz w:val="24"/>
          <w:szCs w:val="24"/>
        </w:rPr>
      </w:pPr>
      <w:bookmarkStart w:id="5" w:name="_Toc213368055"/>
      <w:r>
        <w:rPr>
          <w:rStyle w:val="Strong"/>
          <w:rFonts w:asciiTheme="minorHAnsi" w:hAnsiTheme="minorHAnsi" w:cstheme="minorHAnsi"/>
          <w:b w:val="0"/>
          <w:bCs w:val="0"/>
          <w:sz w:val="24"/>
          <w:szCs w:val="24"/>
        </w:rPr>
        <w:lastRenderedPageBreak/>
        <w:t>3. Data Warehouse Architecture and ETL</w:t>
      </w:r>
      <w:bookmarkEnd w:id="5"/>
    </w:p>
    <w:p w14:paraId="452C284D" w14:textId="77777777" w:rsidR="00AE63F9" w:rsidRDefault="00000000">
      <w:pPr>
        <w:spacing w:after="0" w:line="360" w:lineRule="auto"/>
        <w:rPr>
          <w:rFonts w:eastAsia="Times New Roman" w:cstheme="minorHAnsi"/>
          <w:sz w:val="24"/>
          <w:szCs w:val="24"/>
        </w:rPr>
      </w:pPr>
      <w:r>
        <w:rPr>
          <w:rFonts w:eastAsia="Times New Roman" w:cstheme="minorHAnsi"/>
          <w:sz w:val="24"/>
          <w:szCs w:val="24"/>
        </w:rPr>
        <w:t xml:space="preserve">Comprehending the usefulness of a Data Warehouse necessitates an understanding of its design and the data ingestion process. The system is structured as an independent analytical environment that does not disrupt the daily operations of your key business processes. </w:t>
      </w:r>
      <w:r>
        <w:rPr>
          <w:rFonts w:eastAsia="Times New Roman" w:cstheme="minorHAnsi"/>
          <w:sz w:val="24"/>
          <w:szCs w:val="24"/>
        </w:rPr>
        <w:br/>
      </w:r>
      <w:r>
        <w:rPr>
          <w:rFonts w:eastAsia="Times New Roman" w:cstheme="minorHAnsi"/>
          <w:sz w:val="24"/>
          <w:szCs w:val="24"/>
        </w:rPr>
        <w:br/>
      </w:r>
      <w:r>
        <w:rPr>
          <w:rFonts w:eastAsia="Times New Roman" w:cstheme="minorHAnsi"/>
          <w:b/>
          <w:sz w:val="24"/>
          <w:szCs w:val="24"/>
        </w:rPr>
        <w:t>Components of Data Warehouse Architecture</w:t>
      </w:r>
      <w:r>
        <w:rPr>
          <w:rFonts w:eastAsia="Times New Roman" w:cstheme="minorHAnsi"/>
          <w:sz w:val="24"/>
          <w:szCs w:val="24"/>
        </w:rPr>
        <w:t xml:space="preserve"> </w:t>
      </w:r>
      <w:r>
        <w:rPr>
          <w:rFonts w:eastAsia="Times New Roman" w:cstheme="minorHAnsi"/>
          <w:sz w:val="24"/>
          <w:szCs w:val="24"/>
        </w:rPr>
        <w:br/>
        <w:t xml:space="preserve">A data warehouse design has many essential components that together convert raw operational data into strategic insights. </w:t>
      </w:r>
      <w:r>
        <w:rPr>
          <w:rFonts w:eastAsia="Times New Roman" w:cstheme="minorHAnsi"/>
          <w:sz w:val="24"/>
          <w:szCs w:val="24"/>
        </w:rPr>
        <w:br/>
      </w:r>
      <w:r>
        <w:rPr>
          <w:rFonts w:eastAsia="Times New Roman" w:cstheme="minorHAnsi"/>
          <w:sz w:val="24"/>
          <w:szCs w:val="24"/>
        </w:rPr>
        <w:br/>
      </w:r>
      <w:r>
        <w:rPr>
          <w:rFonts w:eastAsia="Times New Roman" w:cstheme="minorHAnsi"/>
          <w:b/>
          <w:sz w:val="24"/>
          <w:szCs w:val="24"/>
        </w:rPr>
        <w:t>Source Systems:</w:t>
      </w:r>
      <w:r>
        <w:rPr>
          <w:rFonts w:eastAsia="Times New Roman" w:cstheme="minorHAnsi"/>
          <w:sz w:val="24"/>
          <w:szCs w:val="24"/>
        </w:rPr>
        <w:t xml:space="preserve"> These comprise your current operating databases and external data streams, including the Orders Database, Transport Management System, Finance System, and Inventory records. They serve as the first reference. </w:t>
      </w:r>
      <w:r>
        <w:rPr>
          <w:rFonts w:eastAsia="Times New Roman" w:cstheme="minorHAnsi"/>
          <w:sz w:val="24"/>
          <w:szCs w:val="24"/>
        </w:rPr>
        <w:br/>
      </w:r>
      <w:r>
        <w:rPr>
          <w:rFonts w:eastAsia="Times New Roman" w:cstheme="minorHAnsi"/>
          <w:sz w:val="24"/>
          <w:szCs w:val="24"/>
        </w:rPr>
        <w:br/>
      </w:r>
      <w:r>
        <w:rPr>
          <w:rFonts w:eastAsia="Times New Roman" w:cstheme="minorHAnsi"/>
          <w:b/>
          <w:sz w:val="24"/>
          <w:szCs w:val="24"/>
        </w:rPr>
        <w:t>Staging Area:</w:t>
      </w:r>
      <w:r>
        <w:rPr>
          <w:rFonts w:eastAsia="Times New Roman" w:cstheme="minorHAnsi"/>
          <w:sz w:val="24"/>
          <w:szCs w:val="24"/>
        </w:rPr>
        <w:t xml:space="preserve"> This is a provisional storage location. Data is initially taken from the source systems and deposited here in its raw, unaltered state. The staging area serves as a buffer, separating the source systems from the ensuing transformation processes. </w:t>
      </w:r>
      <w:r>
        <w:rPr>
          <w:rFonts w:eastAsia="Times New Roman" w:cstheme="minorHAnsi"/>
          <w:sz w:val="24"/>
          <w:szCs w:val="24"/>
        </w:rPr>
        <w:br/>
      </w:r>
      <w:r>
        <w:rPr>
          <w:rFonts w:eastAsia="Times New Roman" w:cstheme="minorHAnsi"/>
          <w:sz w:val="24"/>
          <w:szCs w:val="24"/>
        </w:rPr>
        <w:br/>
      </w:r>
      <w:r>
        <w:rPr>
          <w:rFonts w:eastAsia="Times New Roman" w:cstheme="minorHAnsi"/>
          <w:b/>
          <w:sz w:val="24"/>
          <w:szCs w:val="24"/>
        </w:rPr>
        <w:t>Data Warehouse (DW):</w:t>
      </w:r>
      <w:r>
        <w:rPr>
          <w:rFonts w:eastAsia="Times New Roman" w:cstheme="minorHAnsi"/>
          <w:sz w:val="24"/>
          <w:szCs w:val="24"/>
        </w:rPr>
        <w:t xml:space="preserve"> This serves as the core, integrated repository. It contains both current and historical data that has been purified, standardized, and structured for analysis. Its architecture is optimized for querying rather than for transaction processing. </w:t>
      </w:r>
      <w:r>
        <w:rPr>
          <w:rFonts w:eastAsia="Times New Roman" w:cstheme="minorHAnsi"/>
          <w:sz w:val="24"/>
          <w:szCs w:val="24"/>
        </w:rPr>
        <w:br/>
      </w:r>
      <w:r>
        <w:rPr>
          <w:rFonts w:eastAsia="Times New Roman" w:cstheme="minorHAnsi"/>
          <w:sz w:val="24"/>
          <w:szCs w:val="24"/>
        </w:rPr>
        <w:br/>
      </w:r>
      <w:r>
        <w:rPr>
          <w:rFonts w:eastAsia="Times New Roman" w:cstheme="minorHAnsi"/>
          <w:b/>
          <w:sz w:val="24"/>
          <w:szCs w:val="24"/>
        </w:rPr>
        <w:t>Data Marts:</w:t>
      </w:r>
      <w:r>
        <w:rPr>
          <w:rFonts w:eastAsia="Times New Roman" w:cstheme="minorHAnsi"/>
          <w:sz w:val="24"/>
          <w:szCs w:val="24"/>
        </w:rPr>
        <w:t xml:space="preserve"> These are specialized databases derived from the data warehouse, customized to meet the distinct requirements of several departments, such Finance, Sales, or Executive Management. They offer a concentrated perspective on the facts.</w:t>
      </w:r>
    </w:p>
    <w:p w14:paraId="4A12F52D" w14:textId="77777777" w:rsidR="00AE63F9" w:rsidRDefault="00AE63F9">
      <w:pPr>
        <w:spacing w:after="0" w:line="360" w:lineRule="auto"/>
        <w:rPr>
          <w:rFonts w:eastAsia="Times New Roman" w:cstheme="minorHAnsi"/>
          <w:sz w:val="24"/>
          <w:szCs w:val="24"/>
        </w:rPr>
      </w:pPr>
    </w:p>
    <w:p w14:paraId="5454AC11" w14:textId="77777777" w:rsidR="00AE63F9" w:rsidRDefault="00AE63F9">
      <w:pPr>
        <w:spacing w:after="0" w:line="360" w:lineRule="auto"/>
        <w:rPr>
          <w:rFonts w:eastAsia="Times New Roman" w:cstheme="minorHAnsi"/>
          <w:sz w:val="24"/>
          <w:szCs w:val="24"/>
        </w:rPr>
      </w:pPr>
    </w:p>
    <w:p w14:paraId="4F59F785" w14:textId="77777777" w:rsidR="00AE63F9" w:rsidRDefault="00AE63F9">
      <w:pPr>
        <w:spacing w:after="0" w:line="360" w:lineRule="auto"/>
        <w:rPr>
          <w:rFonts w:eastAsia="Times New Roman" w:cstheme="minorHAnsi"/>
          <w:sz w:val="24"/>
          <w:szCs w:val="24"/>
        </w:rPr>
      </w:pPr>
    </w:p>
    <w:p w14:paraId="49798002" w14:textId="77777777" w:rsidR="00AE63F9" w:rsidRDefault="00AE63F9">
      <w:pPr>
        <w:spacing w:after="0" w:line="360" w:lineRule="auto"/>
        <w:rPr>
          <w:rFonts w:eastAsia="Times New Roman" w:cstheme="minorHAnsi"/>
          <w:sz w:val="24"/>
          <w:szCs w:val="24"/>
        </w:rPr>
      </w:pPr>
    </w:p>
    <w:p w14:paraId="5530ACA2" w14:textId="77777777" w:rsidR="00AE63F9" w:rsidRDefault="00AE63F9">
      <w:pPr>
        <w:spacing w:after="0" w:line="360" w:lineRule="auto"/>
        <w:rPr>
          <w:rFonts w:eastAsia="Times New Roman" w:cstheme="minorHAnsi"/>
          <w:sz w:val="24"/>
          <w:szCs w:val="24"/>
        </w:rPr>
      </w:pPr>
    </w:p>
    <w:p w14:paraId="604C73FC" w14:textId="77777777" w:rsidR="00AE63F9" w:rsidRDefault="00000000">
      <w:pPr>
        <w:pStyle w:val="Heading4"/>
        <w:shd w:val="clear" w:color="auto" w:fill="FFFFFF"/>
        <w:spacing w:before="240" w:after="240" w:line="360" w:lineRule="auto"/>
        <w:rPr>
          <w:rFonts w:asciiTheme="minorHAnsi" w:hAnsiTheme="minorHAnsi" w:cstheme="minorHAnsi"/>
          <w:color w:val="0F1115"/>
          <w:sz w:val="24"/>
          <w:szCs w:val="24"/>
        </w:rPr>
      </w:pPr>
      <w:r>
        <w:rPr>
          <w:rStyle w:val="Strong"/>
          <w:rFonts w:asciiTheme="minorHAnsi" w:hAnsiTheme="minorHAnsi" w:cstheme="minorHAnsi"/>
          <w:bCs w:val="0"/>
          <w:color w:val="0F1115"/>
          <w:sz w:val="24"/>
          <w:szCs w:val="24"/>
        </w:rPr>
        <w:lastRenderedPageBreak/>
        <w:t>Architecture Diagram and Data Flow</w:t>
      </w:r>
    </w:p>
    <w:p w14:paraId="700A68CE" w14:textId="77777777" w:rsidR="00AE63F9" w:rsidRDefault="00000000">
      <w:pPr>
        <w:pStyle w:val="ds-markdown-paragraph"/>
        <w:shd w:val="clear" w:color="auto" w:fill="FFFFFF"/>
        <w:spacing w:before="240" w:beforeAutospacing="0" w:after="240" w:afterAutospacing="0" w:line="360" w:lineRule="auto"/>
        <w:rPr>
          <w:rFonts w:asciiTheme="minorHAnsi" w:hAnsiTheme="minorHAnsi" w:cstheme="minorHAnsi"/>
          <w:color w:val="0F1115"/>
        </w:rPr>
      </w:pPr>
      <w:r>
        <w:rPr>
          <w:rFonts w:asciiTheme="minorHAnsi" w:hAnsiTheme="minorHAnsi" w:cstheme="minorHAnsi"/>
          <w:color w:val="0F1115"/>
        </w:rPr>
        <w:t>The following diagram illustrates how data moves from your various sources, through the ETL process, and into the hands of decision-makers:</w:t>
      </w:r>
    </w:p>
    <w:p w14:paraId="5A639401" w14:textId="77777777" w:rsidR="00AE63F9" w:rsidRDefault="00AE63F9">
      <w:pPr>
        <w:spacing w:after="0" w:line="360" w:lineRule="auto"/>
        <w:rPr>
          <w:rFonts w:eastAsia="Times New Roman" w:cstheme="minorHAnsi"/>
          <w:sz w:val="24"/>
          <w:szCs w:val="24"/>
        </w:rPr>
      </w:pPr>
    </w:p>
    <w:p w14:paraId="3931DD3B" w14:textId="77777777" w:rsidR="00AE63F9" w:rsidRDefault="00000000">
      <w:pPr>
        <w:spacing w:after="0" w:line="360" w:lineRule="auto"/>
        <w:jc w:val="center"/>
        <w:rPr>
          <w:rStyle w:val="Strong"/>
          <w:rFonts w:cstheme="minorHAnsi"/>
          <w:color w:val="0F1115"/>
          <w:sz w:val="24"/>
          <w:szCs w:val="24"/>
          <w:shd w:val="clear" w:color="auto" w:fill="FFFFFF"/>
        </w:rPr>
      </w:pPr>
      <w:r>
        <w:rPr>
          <w:rFonts w:cstheme="minorHAnsi"/>
          <w:noProof/>
          <w:sz w:val="24"/>
          <w:szCs w:val="24"/>
        </w:rPr>
        <w:drawing>
          <wp:inline distT="0" distB="0" distL="0" distR="0" wp14:anchorId="1CDB77F1" wp14:editId="2A9527FA">
            <wp:extent cx="4800600" cy="38576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4"/>
                    <a:stretch>
                      <a:fillRect/>
                    </a:stretch>
                  </pic:blipFill>
                  <pic:spPr>
                    <a:xfrm>
                      <a:off x="0" y="0"/>
                      <a:ext cx="4800600" cy="3857625"/>
                    </a:xfrm>
                    <a:prstGeom prst="rect">
                      <a:avLst/>
                    </a:prstGeom>
                  </pic:spPr>
                </pic:pic>
              </a:graphicData>
            </a:graphic>
          </wp:inline>
        </w:drawing>
      </w:r>
    </w:p>
    <w:p w14:paraId="4900E55E" w14:textId="77777777" w:rsidR="00AE63F9" w:rsidRDefault="00000000">
      <w:pPr>
        <w:spacing w:after="0" w:line="360" w:lineRule="auto"/>
        <w:rPr>
          <w:rFonts w:eastAsia="Times New Roman" w:cstheme="minorHAnsi"/>
          <w:b/>
          <w:sz w:val="24"/>
          <w:szCs w:val="24"/>
        </w:rPr>
      </w:pPr>
      <w:r>
        <w:rPr>
          <w:rFonts w:eastAsia="Times New Roman" w:cstheme="minorHAnsi"/>
          <w:b/>
          <w:sz w:val="24"/>
          <w:szCs w:val="24"/>
        </w:rPr>
        <w:t xml:space="preserve">Filling the Warehouse from Internal and External Sources </w:t>
      </w:r>
    </w:p>
    <w:p w14:paraId="426C252F" w14:textId="77777777" w:rsidR="00AE63F9" w:rsidRDefault="00000000">
      <w:pPr>
        <w:spacing w:after="0" w:line="360" w:lineRule="auto"/>
        <w:rPr>
          <w:rFonts w:eastAsia="Times New Roman" w:cstheme="minorHAnsi"/>
          <w:sz w:val="24"/>
          <w:szCs w:val="24"/>
        </w:rPr>
      </w:pPr>
      <w:r>
        <w:rPr>
          <w:rFonts w:eastAsia="Times New Roman" w:cstheme="minorHAnsi"/>
          <w:sz w:val="24"/>
          <w:szCs w:val="24"/>
        </w:rPr>
        <w:br/>
        <w:t xml:space="preserve">The data warehouse is filled by extracting data from all pertinent internal and external sources: </w:t>
      </w:r>
      <w:r>
        <w:rPr>
          <w:rFonts w:eastAsia="Times New Roman" w:cstheme="minorHAnsi"/>
          <w:sz w:val="24"/>
          <w:szCs w:val="24"/>
        </w:rPr>
        <w:br/>
      </w:r>
      <w:r>
        <w:rPr>
          <w:rFonts w:eastAsia="Times New Roman" w:cstheme="minorHAnsi"/>
          <w:sz w:val="24"/>
          <w:szCs w:val="24"/>
        </w:rPr>
        <w:br/>
      </w:r>
      <w:r>
        <w:rPr>
          <w:rFonts w:eastAsia="Times New Roman" w:cstheme="minorHAnsi"/>
          <w:b/>
          <w:sz w:val="24"/>
          <w:szCs w:val="24"/>
        </w:rPr>
        <w:t>Internal sources are the foundation of the storehouse.</w:t>
      </w:r>
      <w:r>
        <w:rPr>
          <w:rFonts w:eastAsia="Times New Roman" w:cstheme="minorHAnsi"/>
          <w:sz w:val="24"/>
          <w:szCs w:val="24"/>
        </w:rPr>
        <w:t xml:space="preserve"> </w:t>
      </w:r>
      <w:r>
        <w:rPr>
          <w:rFonts w:eastAsia="Times New Roman" w:cstheme="minorHAnsi"/>
          <w:sz w:val="24"/>
          <w:szCs w:val="24"/>
        </w:rPr>
        <w:br/>
      </w:r>
      <w:r>
        <w:rPr>
          <w:rFonts w:eastAsia="Times New Roman" w:cstheme="minorHAnsi"/>
          <w:sz w:val="24"/>
          <w:szCs w:val="24"/>
        </w:rPr>
        <w:br/>
        <w:t xml:space="preserve">Orders Database: Supplies the "what" - rental products, clients, dates, and plans. </w:t>
      </w:r>
      <w:r>
        <w:rPr>
          <w:rFonts w:eastAsia="Times New Roman" w:cstheme="minorHAnsi"/>
          <w:sz w:val="24"/>
          <w:szCs w:val="24"/>
        </w:rPr>
        <w:br/>
      </w:r>
      <w:r>
        <w:rPr>
          <w:rFonts w:eastAsia="Times New Roman" w:cstheme="minorHAnsi"/>
          <w:sz w:val="24"/>
          <w:szCs w:val="24"/>
        </w:rPr>
        <w:br/>
      </w:r>
      <w:r>
        <w:rPr>
          <w:rFonts w:eastAsia="Times New Roman" w:cstheme="minorHAnsi"/>
          <w:b/>
          <w:sz w:val="24"/>
          <w:szCs w:val="24"/>
        </w:rPr>
        <w:t>Transport Database:</w:t>
      </w:r>
      <w:r>
        <w:rPr>
          <w:rFonts w:eastAsia="Times New Roman" w:cstheme="minorHAnsi"/>
          <w:sz w:val="24"/>
          <w:szCs w:val="24"/>
        </w:rPr>
        <w:t xml:space="preserve"> Offers insights into delivery expenses, distances, inventory transit durations, and fuel card information. </w:t>
      </w:r>
      <w:r>
        <w:rPr>
          <w:rFonts w:eastAsia="Times New Roman" w:cstheme="minorHAnsi"/>
          <w:sz w:val="24"/>
          <w:szCs w:val="24"/>
        </w:rPr>
        <w:br/>
      </w:r>
      <w:r>
        <w:rPr>
          <w:rFonts w:eastAsia="Times New Roman" w:cstheme="minorHAnsi"/>
          <w:sz w:val="24"/>
          <w:szCs w:val="24"/>
        </w:rPr>
        <w:lastRenderedPageBreak/>
        <w:br/>
      </w:r>
      <w:r>
        <w:rPr>
          <w:rFonts w:eastAsia="Times New Roman" w:cstheme="minorHAnsi"/>
          <w:b/>
          <w:sz w:val="24"/>
          <w:szCs w:val="24"/>
        </w:rPr>
        <w:t>Finance System:</w:t>
      </w:r>
      <w:r>
        <w:rPr>
          <w:rFonts w:eastAsia="Times New Roman" w:cstheme="minorHAnsi"/>
          <w:sz w:val="24"/>
          <w:szCs w:val="24"/>
        </w:rPr>
        <w:t xml:space="preserve"> Delivers the "outcome" — invoices, payments, write-offs, and profitability metrics. </w:t>
      </w:r>
      <w:r>
        <w:rPr>
          <w:rFonts w:eastAsia="Times New Roman" w:cstheme="minorHAnsi"/>
          <w:sz w:val="24"/>
          <w:szCs w:val="24"/>
        </w:rPr>
        <w:br/>
      </w:r>
      <w:r>
        <w:rPr>
          <w:rFonts w:eastAsia="Times New Roman" w:cstheme="minorHAnsi"/>
          <w:sz w:val="24"/>
          <w:szCs w:val="24"/>
        </w:rPr>
        <w:br/>
      </w:r>
      <w:r>
        <w:rPr>
          <w:rFonts w:eastAsia="Times New Roman" w:cstheme="minorHAnsi"/>
          <w:b/>
          <w:sz w:val="24"/>
          <w:szCs w:val="24"/>
        </w:rPr>
        <w:t>Inventory System:</w:t>
      </w:r>
      <w:r>
        <w:rPr>
          <w:rFonts w:eastAsia="Times New Roman" w:cstheme="minorHAnsi"/>
          <w:sz w:val="24"/>
          <w:szCs w:val="24"/>
        </w:rPr>
        <w:t xml:space="preserve"> Supplies the "assets" — master data for each prop and outfit. </w:t>
      </w:r>
      <w:r>
        <w:rPr>
          <w:rFonts w:eastAsia="Times New Roman" w:cstheme="minorHAnsi"/>
          <w:sz w:val="24"/>
          <w:szCs w:val="24"/>
        </w:rPr>
        <w:br/>
      </w:r>
      <w:r>
        <w:rPr>
          <w:rFonts w:eastAsia="Times New Roman" w:cstheme="minorHAnsi"/>
          <w:sz w:val="24"/>
          <w:szCs w:val="24"/>
        </w:rPr>
        <w:br/>
      </w:r>
      <w:r>
        <w:rPr>
          <w:rFonts w:eastAsia="Times New Roman" w:cstheme="minorHAnsi"/>
          <w:b/>
          <w:sz w:val="24"/>
          <w:szCs w:val="24"/>
        </w:rPr>
        <w:t>External Sources:</w:t>
      </w:r>
      <w:r>
        <w:rPr>
          <w:rFonts w:eastAsia="Times New Roman" w:cstheme="minorHAnsi"/>
          <w:sz w:val="24"/>
          <w:szCs w:val="24"/>
        </w:rPr>
        <w:t xml:space="preserve"> These offer significant context. </w:t>
      </w:r>
      <w:r>
        <w:rPr>
          <w:rFonts w:eastAsia="Times New Roman" w:cstheme="minorHAnsi"/>
          <w:sz w:val="24"/>
          <w:szCs w:val="24"/>
        </w:rPr>
        <w:br/>
      </w:r>
      <w:r>
        <w:rPr>
          <w:rFonts w:eastAsia="Times New Roman" w:cstheme="minorHAnsi"/>
          <w:sz w:val="24"/>
          <w:szCs w:val="24"/>
        </w:rPr>
        <w:br/>
      </w:r>
      <w:r>
        <w:rPr>
          <w:rFonts w:eastAsia="Times New Roman" w:cstheme="minorHAnsi"/>
          <w:b/>
          <w:sz w:val="24"/>
          <w:szCs w:val="24"/>
        </w:rPr>
        <w:t>Fuel Card Provider Data:</w:t>
      </w:r>
      <w:r>
        <w:rPr>
          <w:rFonts w:eastAsia="Times New Roman" w:cstheme="minorHAnsi"/>
          <w:sz w:val="24"/>
          <w:szCs w:val="24"/>
        </w:rPr>
        <w:t xml:space="preserve"> Utilized to authenticate and enhance the internal transportation cost data. </w:t>
      </w:r>
      <w:r>
        <w:rPr>
          <w:rFonts w:eastAsia="Times New Roman" w:cstheme="minorHAnsi"/>
          <w:sz w:val="24"/>
          <w:szCs w:val="24"/>
        </w:rPr>
        <w:br/>
      </w:r>
      <w:r>
        <w:rPr>
          <w:rFonts w:eastAsia="Times New Roman" w:cstheme="minorHAnsi"/>
          <w:sz w:val="24"/>
          <w:szCs w:val="24"/>
        </w:rPr>
        <w:br/>
        <w:t>During the ETL process, various diverse data sources are consolidated. A comprehensive overview of a "completed rental" in the warehouse would amalgamate the order specifics, transportation expenses from the logistics system, and the conclusive payment status from the financial system.</w:t>
      </w:r>
    </w:p>
    <w:p w14:paraId="49DB5457" w14:textId="77777777" w:rsidR="00AE63F9" w:rsidRDefault="00AE63F9">
      <w:pPr>
        <w:spacing w:after="0" w:line="360" w:lineRule="auto"/>
        <w:rPr>
          <w:rStyle w:val="Strong"/>
          <w:rFonts w:cstheme="minorHAnsi"/>
          <w:color w:val="0F1115"/>
          <w:sz w:val="24"/>
          <w:szCs w:val="24"/>
          <w:shd w:val="clear" w:color="auto" w:fill="FFFFFF"/>
        </w:rPr>
      </w:pPr>
    </w:p>
    <w:p w14:paraId="7E3F6664" w14:textId="77777777" w:rsidR="00AE63F9" w:rsidRDefault="00000000">
      <w:pPr>
        <w:pStyle w:val="Heading4"/>
        <w:shd w:val="clear" w:color="auto" w:fill="FFFFFF"/>
        <w:spacing w:before="240" w:after="240" w:line="360" w:lineRule="auto"/>
        <w:rPr>
          <w:rFonts w:asciiTheme="minorHAnsi" w:hAnsiTheme="minorHAnsi" w:cstheme="minorHAnsi"/>
          <w:color w:val="0F1115"/>
          <w:sz w:val="24"/>
          <w:szCs w:val="24"/>
        </w:rPr>
      </w:pPr>
      <w:r>
        <w:rPr>
          <w:rStyle w:val="Strong"/>
          <w:rFonts w:asciiTheme="minorHAnsi" w:hAnsiTheme="minorHAnsi" w:cstheme="minorHAnsi"/>
          <w:bCs w:val="0"/>
          <w:color w:val="0F1115"/>
          <w:sz w:val="24"/>
          <w:szCs w:val="24"/>
        </w:rPr>
        <w:t>Explaining ETL in Simple Terms</w:t>
      </w:r>
    </w:p>
    <w:p w14:paraId="614813E5" w14:textId="77777777" w:rsidR="00AE63F9" w:rsidRDefault="00000000">
      <w:pPr>
        <w:pStyle w:val="ds-markdown-paragraph"/>
        <w:shd w:val="clear" w:color="auto" w:fill="FFFFFF"/>
        <w:spacing w:before="240" w:beforeAutospacing="0" w:after="240" w:afterAutospacing="0" w:line="360" w:lineRule="auto"/>
        <w:rPr>
          <w:rFonts w:asciiTheme="minorHAnsi" w:hAnsiTheme="minorHAnsi" w:cstheme="minorHAnsi"/>
          <w:color w:val="0F1115"/>
        </w:rPr>
      </w:pPr>
      <w:r>
        <w:rPr>
          <w:rFonts w:asciiTheme="minorHAnsi" w:hAnsiTheme="minorHAnsi" w:cstheme="minorHAnsi"/>
          <w:color w:val="0F1115"/>
        </w:rPr>
        <w:t xml:space="preserve">ETL is the automated process that takes data from your source systems and prepares it for the data warehouse. It can be thought of as a highly </w:t>
      </w:r>
      <w:proofErr w:type="spellStart"/>
      <w:r>
        <w:rPr>
          <w:rFonts w:asciiTheme="minorHAnsi" w:hAnsiTheme="minorHAnsi" w:cstheme="minorHAnsi"/>
          <w:color w:val="0F1115"/>
        </w:rPr>
        <w:t>organised</w:t>
      </w:r>
      <w:proofErr w:type="spellEnd"/>
      <w:r>
        <w:rPr>
          <w:rFonts w:asciiTheme="minorHAnsi" w:hAnsiTheme="minorHAnsi" w:cstheme="minorHAnsi"/>
          <w:color w:val="0F1115"/>
        </w:rPr>
        <w:t xml:space="preserve"> kitchen workflow:</w:t>
      </w:r>
    </w:p>
    <w:p w14:paraId="253024EA" w14:textId="77777777" w:rsidR="00AE63F9" w:rsidRDefault="00000000">
      <w:pPr>
        <w:spacing w:line="360" w:lineRule="auto"/>
        <w:rPr>
          <w:rFonts w:eastAsia="Times New Roman" w:cstheme="minorHAnsi"/>
          <w:sz w:val="24"/>
          <w:szCs w:val="24"/>
        </w:rPr>
      </w:pPr>
      <w:r>
        <w:rPr>
          <w:rStyle w:val="Strong"/>
          <w:rFonts w:cstheme="minorHAnsi"/>
          <w:color w:val="0F1115"/>
          <w:sz w:val="24"/>
          <w:szCs w:val="24"/>
        </w:rPr>
        <w:t>Extract (Collect the Ingredients):</w:t>
      </w:r>
      <w:r>
        <w:rPr>
          <w:rFonts w:cstheme="minorHAnsi"/>
          <w:color w:val="0F1115"/>
          <w:sz w:val="24"/>
          <w:szCs w:val="24"/>
        </w:rPr>
        <w:t> </w:t>
      </w:r>
      <w:r>
        <w:rPr>
          <w:rFonts w:eastAsia="Times New Roman" w:cstheme="minorHAnsi"/>
          <w:sz w:val="24"/>
          <w:szCs w:val="24"/>
        </w:rPr>
        <w:t>This is the initial phase in which data is extracted from your many source systems. Similar to a chef procuring ingredients from many vendors, the ETL process aggregates data from the Orders, Transport, and Finance systems. The original data is preserved in the source systems.</w:t>
      </w:r>
    </w:p>
    <w:p w14:paraId="4304EDFD" w14:textId="77777777" w:rsidR="00AE63F9" w:rsidRDefault="00000000">
      <w:pPr>
        <w:pStyle w:val="Heading4"/>
        <w:shd w:val="clear" w:color="auto" w:fill="FFFFFF"/>
        <w:spacing w:before="240" w:after="240" w:line="360" w:lineRule="auto"/>
        <w:rPr>
          <w:rFonts w:asciiTheme="minorHAnsi" w:hAnsiTheme="minorHAnsi" w:cstheme="minorHAnsi"/>
          <w:color w:val="0F1115"/>
          <w:sz w:val="24"/>
          <w:szCs w:val="24"/>
        </w:rPr>
      </w:pPr>
      <w:r>
        <w:rPr>
          <w:rStyle w:val="Strong"/>
          <w:rFonts w:asciiTheme="minorHAnsi" w:hAnsiTheme="minorHAnsi" w:cstheme="minorHAnsi"/>
          <w:bCs w:val="0"/>
          <w:color w:val="0F1115"/>
          <w:sz w:val="24"/>
          <w:szCs w:val="24"/>
        </w:rPr>
        <w:t>Explaining ETL in Simple Terms</w:t>
      </w:r>
    </w:p>
    <w:p w14:paraId="2F2AD99B" w14:textId="77777777" w:rsidR="00AE63F9" w:rsidRDefault="00000000">
      <w:pPr>
        <w:pStyle w:val="ds-markdown-paragraph"/>
        <w:shd w:val="clear" w:color="auto" w:fill="FFFFFF"/>
        <w:spacing w:before="240" w:beforeAutospacing="0" w:after="240" w:afterAutospacing="0" w:line="360" w:lineRule="auto"/>
        <w:rPr>
          <w:rFonts w:asciiTheme="minorHAnsi" w:hAnsiTheme="minorHAnsi" w:cstheme="minorHAnsi"/>
          <w:color w:val="0F1115"/>
        </w:rPr>
      </w:pPr>
      <w:r>
        <w:rPr>
          <w:rFonts w:asciiTheme="minorHAnsi" w:hAnsiTheme="minorHAnsi" w:cstheme="minorHAnsi"/>
          <w:color w:val="0F1115"/>
        </w:rPr>
        <w:t xml:space="preserve">ETL is the automated process that takes data from your source systems and prepares it for the data warehouse. It can be thought of as a highly </w:t>
      </w:r>
      <w:proofErr w:type="spellStart"/>
      <w:r>
        <w:rPr>
          <w:rFonts w:asciiTheme="minorHAnsi" w:hAnsiTheme="minorHAnsi" w:cstheme="minorHAnsi"/>
          <w:color w:val="0F1115"/>
        </w:rPr>
        <w:t>organised</w:t>
      </w:r>
      <w:proofErr w:type="spellEnd"/>
      <w:r>
        <w:rPr>
          <w:rFonts w:asciiTheme="minorHAnsi" w:hAnsiTheme="minorHAnsi" w:cstheme="minorHAnsi"/>
          <w:color w:val="0F1115"/>
        </w:rPr>
        <w:t xml:space="preserve"> kitchen workflow:</w:t>
      </w:r>
    </w:p>
    <w:p w14:paraId="19EAC8DB" w14:textId="77777777" w:rsidR="00AE63F9" w:rsidRDefault="00000000">
      <w:pPr>
        <w:pStyle w:val="ds-markdown-paragraph"/>
        <w:numPr>
          <w:ilvl w:val="0"/>
          <w:numId w:val="1"/>
        </w:numPr>
        <w:shd w:val="clear" w:color="auto" w:fill="FFFFFF"/>
        <w:spacing w:after="0" w:afterAutospacing="0" w:line="360" w:lineRule="auto"/>
        <w:ind w:left="0"/>
        <w:rPr>
          <w:rFonts w:asciiTheme="minorHAnsi" w:hAnsiTheme="minorHAnsi" w:cstheme="minorHAnsi"/>
          <w:color w:val="0F1115"/>
        </w:rPr>
      </w:pPr>
      <w:r>
        <w:rPr>
          <w:rStyle w:val="Strong"/>
          <w:rFonts w:asciiTheme="minorHAnsi" w:hAnsiTheme="minorHAnsi" w:cstheme="minorHAnsi"/>
          <w:color w:val="0F1115"/>
        </w:rPr>
        <w:lastRenderedPageBreak/>
        <w:t>Extract (Collect the Ingredients):</w:t>
      </w:r>
      <w:r>
        <w:rPr>
          <w:rFonts w:asciiTheme="minorHAnsi" w:hAnsiTheme="minorHAnsi" w:cstheme="minorHAnsi"/>
          <w:color w:val="0F1115"/>
        </w:rPr>
        <w:t> This is the first step where data is </w:t>
      </w:r>
      <w:r>
        <w:rPr>
          <w:rStyle w:val="Emphasis"/>
          <w:rFonts w:asciiTheme="minorHAnsi" w:eastAsiaTheme="majorEastAsia" w:hAnsiTheme="minorHAnsi" w:cstheme="minorHAnsi"/>
          <w:color w:val="0F1115"/>
        </w:rPr>
        <w:t>copied</w:t>
      </w:r>
      <w:r>
        <w:rPr>
          <w:rFonts w:asciiTheme="minorHAnsi" w:hAnsiTheme="minorHAnsi" w:cstheme="minorHAnsi"/>
          <w:color w:val="0F1115"/>
        </w:rPr>
        <w:t> from your various source systems. Just as a chef gathers ingredients from different suppliers, the ETL process collects data from the Orders, Transport, and Finance systems. The original data remains untouched in the source systems.</w:t>
      </w:r>
    </w:p>
    <w:p w14:paraId="5F284037" w14:textId="77777777" w:rsidR="00AE63F9" w:rsidRDefault="00000000">
      <w:pPr>
        <w:pStyle w:val="ds-markdown-paragraph"/>
        <w:numPr>
          <w:ilvl w:val="0"/>
          <w:numId w:val="1"/>
        </w:numPr>
        <w:shd w:val="clear" w:color="auto" w:fill="FFFFFF"/>
        <w:spacing w:after="120" w:afterAutospacing="0" w:line="360" w:lineRule="auto"/>
        <w:ind w:left="0"/>
        <w:rPr>
          <w:rFonts w:asciiTheme="minorHAnsi" w:hAnsiTheme="minorHAnsi" w:cstheme="minorHAnsi"/>
          <w:color w:val="0F1115"/>
        </w:rPr>
      </w:pPr>
      <w:r>
        <w:rPr>
          <w:rStyle w:val="Strong"/>
          <w:rFonts w:asciiTheme="minorHAnsi" w:hAnsiTheme="minorHAnsi" w:cstheme="minorHAnsi"/>
          <w:color w:val="0F1115"/>
        </w:rPr>
        <w:t>Transform (Wash, Chop, and Prepare):</w:t>
      </w:r>
      <w:r>
        <w:rPr>
          <w:rFonts w:asciiTheme="minorHAnsi" w:hAnsiTheme="minorHAnsi" w:cstheme="minorHAnsi"/>
          <w:color w:val="0F1115"/>
        </w:rPr>
        <w:t xml:space="preserve"> This is the most critical phase. Here, the raw data is cleaned and prepared. For </w:t>
      </w:r>
      <w:proofErr w:type="spellStart"/>
      <w:r>
        <w:rPr>
          <w:rFonts w:asciiTheme="minorHAnsi" w:hAnsiTheme="minorHAnsi" w:cstheme="minorHAnsi"/>
          <w:color w:val="0F1115"/>
        </w:rPr>
        <w:t>Rags'n'Riches</w:t>
      </w:r>
      <w:proofErr w:type="spellEnd"/>
      <w:r>
        <w:rPr>
          <w:rFonts w:asciiTheme="minorHAnsi" w:hAnsiTheme="minorHAnsi" w:cstheme="minorHAnsi"/>
          <w:color w:val="0F1115"/>
        </w:rPr>
        <w:t>, this means:</w:t>
      </w:r>
    </w:p>
    <w:p w14:paraId="263462D6" w14:textId="77777777" w:rsidR="00AE63F9" w:rsidRDefault="00000000">
      <w:pPr>
        <w:pStyle w:val="ds-markdown-paragraph"/>
        <w:numPr>
          <w:ilvl w:val="1"/>
          <w:numId w:val="1"/>
        </w:numPr>
        <w:shd w:val="clear" w:color="auto" w:fill="FFFFFF"/>
        <w:spacing w:after="0" w:afterAutospacing="0" w:line="360" w:lineRule="auto"/>
        <w:ind w:left="0"/>
        <w:rPr>
          <w:rFonts w:asciiTheme="minorHAnsi" w:hAnsiTheme="minorHAnsi" w:cstheme="minorHAnsi"/>
          <w:color w:val="0F1115"/>
        </w:rPr>
      </w:pPr>
      <w:r>
        <w:rPr>
          <w:rStyle w:val="Strong"/>
          <w:rFonts w:asciiTheme="minorHAnsi" w:hAnsiTheme="minorHAnsi" w:cstheme="minorHAnsi"/>
          <w:color w:val="0F1115"/>
        </w:rPr>
        <w:t>Cleansing:</w:t>
      </w:r>
      <w:r>
        <w:rPr>
          <w:rFonts w:asciiTheme="minorHAnsi" w:hAnsiTheme="minorHAnsi" w:cstheme="minorHAnsi"/>
          <w:color w:val="0F1115"/>
        </w:rPr>
        <w:t> </w:t>
      </w:r>
      <w:proofErr w:type="spellStart"/>
      <w:r>
        <w:rPr>
          <w:rFonts w:asciiTheme="minorHAnsi" w:hAnsiTheme="minorHAnsi" w:cstheme="minorHAnsi"/>
          <w:color w:val="0F1115"/>
        </w:rPr>
        <w:t>Standardising</w:t>
      </w:r>
      <w:proofErr w:type="spellEnd"/>
      <w:r>
        <w:rPr>
          <w:rFonts w:asciiTheme="minorHAnsi" w:hAnsiTheme="minorHAnsi" w:cstheme="minorHAnsi"/>
          <w:color w:val="0F1115"/>
        </w:rPr>
        <w:t xml:space="preserve"> customer names and postcodes.</w:t>
      </w:r>
    </w:p>
    <w:p w14:paraId="42C071F3" w14:textId="77777777" w:rsidR="00AE63F9" w:rsidRDefault="00000000">
      <w:pPr>
        <w:pStyle w:val="ds-markdown-paragraph"/>
        <w:numPr>
          <w:ilvl w:val="1"/>
          <w:numId w:val="1"/>
        </w:numPr>
        <w:shd w:val="clear" w:color="auto" w:fill="FFFFFF"/>
        <w:spacing w:after="0" w:afterAutospacing="0" w:line="360" w:lineRule="auto"/>
        <w:ind w:left="0"/>
        <w:rPr>
          <w:rFonts w:asciiTheme="minorHAnsi" w:hAnsiTheme="minorHAnsi" w:cstheme="minorHAnsi"/>
          <w:color w:val="0F1115"/>
        </w:rPr>
      </w:pPr>
      <w:r>
        <w:rPr>
          <w:rStyle w:val="Strong"/>
          <w:rFonts w:asciiTheme="minorHAnsi" w:hAnsiTheme="minorHAnsi" w:cstheme="minorHAnsi"/>
          <w:color w:val="0F1115"/>
        </w:rPr>
        <w:t>Integration:</w:t>
      </w:r>
      <w:r>
        <w:rPr>
          <w:rFonts w:asciiTheme="minorHAnsi" w:hAnsiTheme="minorHAnsi" w:cstheme="minorHAnsi"/>
          <w:color w:val="0F1115"/>
        </w:rPr>
        <w:t> Matching product IDs from different warehouse systems into a single master list.</w:t>
      </w:r>
    </w:p>
    <w:p w14:paraId="6BE058AF" w14:textId="77777777" w:rsidR="00AE63F9" w:rsidRDefault="00000000">
      <w:pPr>
        <w:pStyle w:val="ds-markdown-paragraph"/>
        <w:numPr>
          <w:ilvl w:val="1"/>
          <w:numId w:val="1"/>
        </w:numPr>
        <w:shd w:val="clear" w:color="auto" w:fill="FFFFFF"/>
        <w:spacing w:after="0" w:afterAutospacing="0" w:line="360" w:lineRule="auto"/>
        <w:ind w:left="0"/>
        <w:rPr>
          <w:rFonts w:asciiTheme="minorHAnsi" w:hAnsiTheme="minorHAnsi" w:cstheme="minorHAnsi"/>
          <w:color w:val="0F1115"/>
        </w:rPr>
      </w:pPr>
      <w:r>
        <w:rPr>
          <w:rStyle w:val="Strong"/>
          <w:rFonts w:asciiTheme="minorHAnsi" w:hAnsiTheme="minorHAnsi" w:cstheme="minorHAnsi"/>
          <w:color w:val="0F1115"/>
        </w:rPr>
        <w:t>Calculation:</w:t>
      </w:r>
      <w:r>
        <w:rPr>
          <w:rFonts w:asciiTheme="minorHAnsi" w:hAnsiTheme="minorHAnsi" w:cstheme="minorHAnsi"/>
          <w:color w:val="0F1115"/>
        </w:rPr>
        <w:t> Deriving new values, like applying the 10% discount for set rentals or calculating profit.</w:t>
      </w:r>
    </w:p>
    <w:p w14:paraId="18B71083" w14:textId="77777777" w:rsidR="00AE63F9" w:rsidRDefault="00000000">
      <w:pPr>
        <w:pStyle w:val="ds-markdown-paragraph"/>
        <w:numPr>
          <w:ilvl w:val="1"/>
          <w:numId w:val="1"/>
        </w:numPr>
        <w:shd w:val="clear" w:color="auto" w:fill="FFFFFF"/>
        <w:spacing w:after="0" w:afterAutospacing="0" w:line="360" w:lineRule="auto"/>
        <w:ind w:left="0"/>
        <w:rPr>
          <w:rFonts w:asciiTheme="minorHAnsi" w:hAnsiTheme="minorHAnsi" w:cstheme="minorHAnsi"/>
          <w:color w:val="0F1115"/>
        </w:rPr>
      </w:pPr>
      <w:r>
        <w:rPr>
          <w:rStyle w:val="Strong"/>
          <w:rFonts w:asciiTheme="minorHAnsi" w:hAnsiTheme="minorHAnsi" w:cstheme="minorHAnsi"/>
          <w:color w:val="0F1115"/>
        </w:rPr>
        <w:t>Business Rules:</w:t>
      </w:r>
      <w:r>
        <w:rPr>
          <w:rFonts w:asciiTheme="minorHAnsi" w:hAnsiTheme="minorHAnsi" w:cstheme="minorHAnsi"/>
          <w:color w:val="0F1115"/>
        </w:rPr>
        <w:t> Handling specific cases like the 15% emergency surcharge consistently.</w:t>
      </w:r>
    </w:p>
    <w:p w14:paraId="42012A76" w14:textId="77777777" w:rsidR="00AE63F9" w:rsidRDefault="00000000">
      <w:pPr>
        <w:pStyle w:val="ds-markdown-paragraph"/>
        <w:numPr>
          <w:ilvl w:val="0"/>
          <w:numId w:val="1"/>
        </w:numPr>
        <w:shd w:val="clear" w:color="auto" w:fill="FFFFFF"/>
        <w:spacing w:after="0" w:afterAutospacing="0" w:line="360" w:lineRule="auto"/>
        <w:ind w:left="0"/>
        <w:rPr>
          <w:rFonts w:asciiTheme="minorHAnsi" w:hAnsiTheme="minorHAnsi" w:cstheme="minorHAnsi"/>
          <w:color w:val="0F1115"/>
        </w:rPr>
      </w:pPr>
      <w:r>
        <w:rPr>
          <w:rStyle w:val="Strong"/>
          <w:rFonts w:asciiTheme="minorHAnsi" w:hAnsiTheme="minorHAnsi" w:cstheme="minorHAnsi"/>
          <w:color w:val="0F1115"/>
        </w:rPr>
        <w:t>Load (Plate and Serve the Meal):</w:t>
      </w:r>
      <w:r>
        <w:rPr>
          <w:rFonts w:asciiTheme="minorHAnsi" w:hAnsiTheme="minorHAnsi" w:cstheme="minorHAnsi"/>
          <w:color w:val="0F1115"/>
        </w:rPr>
        <w:t> The final, transformed, high-quality data is loaded into the target tables in the data warehouse, ready to be "consumed" by reports, dashboards, and data marts.</w:t>
      </w:r>
    </w:p>
    <w:p w14:paraId="41C6C589" w14:textId="77777777" w:rsidR="00AE63F9" w:rsidRDefault="00AE63F9">
      <w:pPr>
        <w:spacing w:after="0" w:line="360" w:lineRule="auto"/>
        <w:rPr>
          <w:rStyle w:val="Strong"/>
          <w:rFonts w:cstheme="minorHAnsi"/>
          <w:color w:val="0F1115"/>
          <w:sz w:val="24"/>
          <w:szCs w:val="24"/>
          <w:shd w:val="clear" w:color="auto" w:fill="FFFFFF"/>
        </w:rPr>
      </w:pPr>
    </w:p>
    <w:p w14:paraId="0194FC5A" w14:textId="77777777" w:rsidR="00AE63F9" w:rsidRDefault="00000000">
      <w:pPr>
        <w:pStyle w:val="Heading4"/>
        <w:shd w:val="clear" w:color="auto" w:fill="FFFFFF"/>
        <w:spacing w:before="240" w:after="240" w:line="360" w:lineRule="auto"/>
        <w:rPr>
          <w:rFonts w:asciiTheme="minorHAnsi" w:hAnsiTheme="minorHAnsi" w:cstheme="minorHAnsi"/>
          <w:color w:val="0F1115"/>
          <w:sz w:val="24"/>
          <w:szCs w:val="24"/>
        </w:rPr>
      </w:pPr>
      <w:r>
        <w:rPr>
          <w:rStyle w:val="Strong"/>
          <w:rFonts w:asciiTheme="minorHAnsi" w:hAnsiTheme="minorHAnsi" w:cstheme="minorHAnsi"/>
          <w:bCs w:val="0"/>
          <w:color w:val="0F1115"/>
          <w:sz w:val="24"/>
          <w:szCs w:val="24"/>
        </w:rPr>
        <w:t>Assurance: ETL Does Not Interrupt Daily Operations</w:t>
      </w:r>
    </w:p>
    <w:p w14:paraId="4BA1CB88" w14:textId="77777777" w:rsidR="00AE63F9" w:rsidRDefault="00000000">
      <w:pPr>
        <w:pStyle w:val="ds-markdown-paragraph"/>
        <w:shd w:val="clear" w:color="auto" w:fill="FFFFFF"/>
        <w:spacing w:before="240" w:beforeAutospacing="0" w:after="240" w:afterAutospacing="0" w:line="360" w:lineRule="auto"/>
        <w:rPr>
          <w:rFonts w:asciiTheme="minorHAnsi" w:hAnsiTheme="minorHAnsi" w:cstheme="minorHAnsi"/>
          <w:color w:val="0F1115"/>
        </w:rPr>
      </w:pPr>
      <w:r>
        <w:rPr>
          <w:rFonts w:asciiTheme="minorHAnsi" w:hAnsiTheme="minorHAnsi" w:cstheme="minorHAnsi"/>
          <w:color w:val="0F1115"/>
        </w:rPr>
        <w:t>It is a common and understandable concern that this process might slow down your vital operational systems. I can assure you that the architecture is specifically designed to prevent this.</w:t>
      </w:r>
    </w:p>
    <w:p w14:paraId="1909FB26" w14:textId="77777777" w:rsidR="00AE63F9" w:rsidRDefault="00000000">
      <w:pPr>
        <w:pStyle w:val="ds-markdown-paragraph"/>
        <w:numPr>
          <w:ilvl w:val="0"/>
          <w:numId w:val="2"/>
        </w:numPr>
        <w:shd w:val="clear" w:color="auto" w:fill="FFFFFF"/>
        <w:spacing w:after="0" w:afterAutospacing="0" w:line="360" w:lineRule="auto"/>
        <w:ind w:left="0"/>
        <w:rPr>
          <w:rFonts w:asciiTheme="minorHAnsi" w:hAnsiTheme="minorHAnsi" w:cstheme="minorHAnsi"/>
          <w:color w:val="0F1115"/>
        </w:rPr>
      </w:pPr>
      <w:r>
        <w:rPr>
          <w:rStyle w:val="Strong"/>
          <w:rFonts w:asciiTheme="minorHAnsi" w:hAnsiTheme="minorHAnsi" w:cstheme="minorHAnsi"/>
          <w:color w:val="0F1115"/>
        </w:rPr>
        <w:t>The Extract phase is a read-only copy,</w:t>
      </w:r>
      <w:r>
        <w:rPr>
          <w:rFonts w:asciiTheme="minorHAnsi" w:hAnsiTheme="minorHAnsi" w:cstheme="minorHAnsi"/>
          <w:color w:val="0F1115"/>
        </w:rPr>
        <w:t> typically scheduled during off-peak hours (e.g., overnight). It places a minimal, temporary load on the source systems, similar to running a standard report.</w:t>
      </w:r>
    </w:p>
    <w:p w14:paraId="2EF49E79" w14:textId="77777777" w:rsidR="00AE63F9" w:rsidRDefault="00000000">
      <w:pPr>
        <w:pStyle w:val="ds-markdown-paragraph"/>
        <w:numPr>
          <w:ilvl w:val="0"/>
          <w:numId w:val="2"/>
        </w:numPr>
        <w:shd w:val="clear" w:color="auto" w:fill="FFFFFF"/>
        <w:spacing w:after="0" w:afterAutospacing="0" w:line="360" w:lineRule="auto"/>
        <w:ind w:left="0"/>
        <w:rPr>
          <w:rFonts w:asciiTheme="minorHAnsi" w:hAnsiTheme="minorHAnsi" w:cstheme="minorHAnsi"/>
          <w:color w:val="0F1115"/>
        </w:rPr>
      </w:pPr>
      <w:r>
        <w:rPr>
          <w:rStyle w:val="Strong"/>
          <w:rFonts w:asciiTheme="minorHAnsi" w:hAnsiTheme="minorHAnsi" w:cstheme="minorHAnsi"/>
          <w:color w:val="0F1115"/>
        </w:rPr>
        <w:t>The Staging Area acts as an isolation chamber.</w:t>
      </w:r>
      <w:r>
        <w:rPr>
          <w:rFonts w:asciiTheme="minorHAnsi" w:hAnsiTheme="minorHAnsi" w:cstheme="minorHAnsi"/>
          <w:color w:val="0F1115"/>
        </w:rPr>
        <w:t> Once the raw data is copied, all the intensive processing work of the Transform phase happens in this separate area. Your live Orders and Transport databases are completely unaffected by this heavy lifting.</w:t>
      </w:r>
    </w:p>
    <w:p w14:paraId="79704E3D" w14:textId="77777777" w:rsidR="00AE63F9" w:rsidRDefault="00000000">
      <w:pPr>
        <w:pStyle w:val="ds-markdown-paragraph"/>
        <w:numPr>
          <w:ilvl w:val="0"/>
          <w:numId w:val="2"/>
        </w:numPr>
        <w:shd w:val="clear" w:color="auto" w:fill="FFFFFF"/>
        <w:spacing w:after="0" w:afterAutospacing="0" w:line="360" w:lineRule="auto"/>
        <w:ind w:left="0"/>
        <w:rPr>
          <w:rFonts w:asciiTheme="minorHAnsi" w:hAnsiTheme="minorHAnsi" w:cstheme="minorHAnsi"/>
          <w:color w:val="0F1115"/>
        </w:rPr>
      </w:pPr>
      <w:r>
        <w:rPr>
          <w:rStyle w:val="Strong"/>
          <w:rFonts w:asciiTheme="minorHAnsi" w:hAnsiTheme="minorHAnsi" w:cstheme="minorHAnsi"/>
          <w:color w:val="0F1115"/>
        </w:rPr>
        <w:t>The Load phase only interacts with the Data Warehouse,</w:t>
      </w:r>
      <w:r>
        <w:rPr>
          <w:rFonts w:asciiTheme="minorHAnsi" w:hAnsiTheme="minorHAnsi" w:cstheme="minorHAnsi"/>
          <w:color w:val="0F1115"/>
        </w:rPr>
        <w:t> not the source systems.</w:t>
      </w:r>
    </w:p>
    <w:p w14:paraId="64766289" w14:textId="77777777" w:rsidR="00AE63F9" w:rsidRDefault="00000000">
      <w:pPr>
        <w:pStyle w:val="ds-markdown-paragraph"/>
        <w:shd w:val="clear" w:color="auto" w:fill="FFFFFF"/>
        <w:spacing w:before="240" w:beforeAutospacing="0" w:line="360" w:lineRule="auto"/>
        <w:rPr>
          <w:rFonts w:asciiTheme="minorHAnsi" w:hAnsiTheme="minorHAnsi" w:cstheme="minorHAnsi"/>
          <w:color w:val="0F1115"/>
        </w:rPr>
      </w:pPr>
      <w:r>
        <w:rPr>
          <w:rFonts w:asciiTheme="minorHAnsi" w:hAnsiTheme="minorHAnsi" w:cstheme="minorHAnsi"/>
          <w:color w:val="0F1115"/>
        </w:rPr>
        <w:lastRenderedPageBreak/>
        <w:t>In essence, the ETL process is a background operation that works on a </w:t>
      </w:r>
      <w:r>
        <w:rPr>
          <w:rStyle w:val="Emphasis"/>
          <w:rFonts w:asciiTheme="minorHAnsi" w:hAnsiTheme="minorHAnsi" w:cstheme="minorHAnsi"/>
          <w:color w:val="0F1115"/>
        </w:rPr>
        <w:t>copy</w:t>
      </w:r>
      <w:r>
        <w:rPr>
          <w:rFonts w:asciiTheme="minorHAnsi" w:hAnsiTheme="minorHAnsi" w:cstheme="minorHAnsi"/>
          <w:color w:val="0F1115"/>
        </w:rPr>
        <w:t> of your data. Your staff will be able to enter orders, schedule deliveries, and manage inventory in your existing OLTP systems without any perceived performance impact, while simultaneously building a powerful resource for strategic analysis.</w:t>
      </w:r>
    </w:p>
    <w:p w14:paraId="2CAEFCA9" w14:textId="77777777" w:rsidR="00AE63F9" w:rsidRDefault="00000000">
      <w:pPr>
        <w:pStyle w:val="Heading3"/>
        <w:shd w:val="clear" w:color="auto" w:fill="FFFFFF"/>
        <w:spacing w:before="480" w:after="240" w:line="360" w:lineRule="auto"/>
        <w:rPr>
          <w:rFonts w:asciiTheme="minorHAnsi" w:hAnsiTheme="minorHAnsi" w:cstheme="minorHAnsi"/>
          <w:color w:val="0F1115"/>
        </w:rPr>
      </w:pPr>
      <w:bookmarkStart w:id="6" w:name="_Toc213368056"/>
      <w:r>
        <w:rPr>
          <w:rStyle w:val="Strong"/>
          <w:rFonts w:asciiTheme="minorHAnsi" w:hAnsiTheme="minorHAnsi" w:cstheme="minorHAnsi"/>
          <w:bCs w:val="0"/>
          <w:color w:val="0F1115"/>
        </w:rPr>
        <w:t>1.3 Data Marts for Targeted Management Decisions</w:t>
      </w:r>
      <w:bookmarkEnd w:id="6"/>
    </w:p>
    <w:p w14:paraId="501F9F88" w14:textId="77777777" w:rsidR="00AE63F9" w:rsidRDefault="00AE63F9">
      <w:pPr>
        <w:spacing w:after="0" w:line="360" w:lineRule="auto"/>
        <w:rPr>
          <w:rFonts w:eastAsia="Times New Roman" w:cstheme="minorHAnsi"/>
          <w:sz w:val="24"/>
          <w:szCs w:val="24"/>
        </w:rPr>
      </w:pPr>
    </w:p>
    <w:p w14:paraId="683810D3" w14:textId="77777777" w:rsidR="00AE63F9" w:rsidRDefault="00000000">
      <w:pPr>
        <w:spacing w:after="0" w:line="360" w:lineRule="auto"/>
        <w:rPr>
          <w:rFonts w:eastAsia="Times New Roman" w:cstheme="minorHAnsi"/>
          <w:sz w:val="24"/>
          <w:szCs w:val="24"/>
        </w:rPr>
      </w:pPr>
      <w:r>
        <w:rPr>
          <w:rFonts w:eastAsia="Times New Roman" w:cstheme="minorHAnsi"/>
          <w:sz w:val="24"/>
          <w:szCs w:val="24"/>
        </w:rPr>
        <w:t>A data warehouse serves as the organization's definitive source of truth.</w:t>
      </w:r>
    </w:p>
    <w:p w14:paraId="49EA687C" w14:textId="77777777" w:rsidR="00AE63F9" w:rsidRDefault="00000000">
      <w:pPr>
        <w:spacing w:after="0" w:line="360" w:lineRule="auto"/>
        <w:rPr>
          <w:rFonts w:eastAsia="Times New Roman" w:cstheme="minorHAnsi"/>
          <w:sz w:val="24"/>
          <w:szCs w:val="24"/>
        </w:rPr>
      </w:pPr>
      <w:r>
        <w:rPr>
          <w:rFonts w:eastAsia="Times New Roman" w:cstheme="minorHAnsi"/>
          <w:sz w:val="24"/>
          <w:szCs w:val="24"/>
        </w:rPr>
        <w:t>Data marts are compact, specialized subsets designed for certain departments or purposes.</w:t>
      </w:r>
    </w:p>
    <w:p w14:paraId="40B74439" w14:textId="77777777" w:rsidR="00AE63F9" w:rsidRDefault="00000000">
      <w:pPr>
        <w:spacing w:after="0" w:line="360" w:lineRule="auto"/>
        <w:rPr>
          <w:rFonts w:eastAsia="Times New Roman" w:cstheme="minorHAnsi"/>
          <w:sz w:val="24"/>
          <w:szCs w:val="24"/>
        </w:rPr>
      </w:pPr>
      <w:r>
        <w:rPr>
          <w:rFonts w:eastAsia="Times New Roman" w:cstheme="minorHAnsi"/>
          <w:sz w:val="24"/>
          <w:szCs w:val="24"/>
        </w:rPr>
        <w:t>They provide accurate, sophisticated information for focused decision-making.</w:t>
      </w:r>
      <w:r>
        <w:rPr>
          <w:rFonts w:eastAsia="Times New Roman" w:cstheme="minorHAnsi"/>
          <w:sz w:val="24"/>
          <w:szCs w:val="24"/>
        </w:rPr>
        <w:br/>
      </w:r>
      <w:r>
        <w:rPr>
          <w:rFonts w:eastAsia="Times New Roman" w:cstheme="minorHAnsi"/>
          <w:sz w:val="24"/>
          <w:szCs w:val="24"/>
        </w:rPr>
        <w:br/>
        <w:t>By establishing specialized data marts, each director may obtain the specific information required, presented in a context directly pertinent to their decision-making, without the intricacies of traversing the full warehouse.</w:t>
      </w:r>
    </w:p>
    <w:p w14:paraId="51C11D1E" w14:textId="77777777" w:rsidR="00AE63F9" w:rsidRDefault="00000000">
      <w:pPr>
        <w:spacing w:after="0" w:line="360" w:lineRule="auto"/>
        <w:rPr>
          <w:rStyle w:val="Strong"/>
          <w:rFonts w:cstheme="minorHAnsi"/>
          <w:color w:val="0F1115"/>
          <w:sz w:val="24"/>
          <w:szCs w:val="24"/>
          <w:shd w:val="clear" w:color="auto" w:fill="FFFFFF"/>
        </w:rPr>
      </w:pPr>
      <w:r>
        <w:rPr>
          <w:rFonts w:cstheme="minorHAnsi"/>
          <w:noProof/>
          <w:sz w:val="24"/>
          <w:szCs w:val="24"/>
        </w:rPr>
        <w:drawing>
          <wp:inline distT="0" distB="0" distL="0" distR="0" wp14:anchorId="372B69FA" wp14:editId="178D7297">
            <wp:extent cx="4724400" cy="31623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5"/>
                    <a:stretch>
                      <a:fillRect/>
                    </a:stretch>
                  </pic:blipFill>
                  <pic:spPr>
                    <a:xfrm>
                      <a:off x="0" y="0"/>
                      <a:ext cx="4724400" cy="3162300"/>
                    </a:xfrm>
                    <a:prstGeom prst="rect">
                      <a:avLst/>
                    </a:prstGeom>
                  </pic:spPr>
                </pic:pic>
              </a:graphicData>
            </a:graphic>
          </wp:inline>
        </w:drawing>
      </w:r>
      <w:r>
        <w:rPr>
          <w:rFonts w:eastAsia="Times New Roman" w:cstheme="minorHAnsi"/>
          <w:sz w:val="24"/>
          <w:szCs w:val="24"/>
        </w:rPr>
        <w:br/>
      </w:r>
      <w:r>
        <w:rPr>
          <w:rFonts w:eastAsia="Times New Roman" w:cstheme="minorHAnsi"/>
          <w:b/>
          <w:sz w:val="24"/>
          <w:szCs w:val="24"/>
        </w:rPr>
        <w:t>The way each data mart will support our directors:</w:t>
      </w:r>
    </w:p>
    <w:p w14:paraId="7886DCA4" w14:textId="77777777" w:rsidR="00AE63F9" w:rsidRDefault="00000000">
      <w:pPr>
        <w:pStyle w:val="Heading4"/>
        <w:shd w:val="clear" w:color="auto" w:fill="FFFFFF"/>
        <w:spacing w:before="240" w:after="240" w:line="360" w:lineRule="auto"/>
        <w:rPr>
          <w:rFonts w:asciiTheme="minorHAnsi" w:hAnsiTheme="minorHAnsi" w:cstheme="minorHAnsi"/>
          <w:color w:val="0F1115"/>
          <w:sz w:val="24"/>
          <w:szCs w:val="24"/>
        </w:rPr>
      </w:pPr>
      <w:r>
        <w:rPr>
          <w:rStyle w:val="Strong"/>
          <w:rFonts w:asciiTheme="minorHAnsi" w:hAnsiTheme="minorHAnsi" w:cstheme="minorHAnsi"/>
          <w:b w:val="0"/>
          <w:bCs w:val="0"/>
          <w:color w:val="0F1115"/>
          <w:sz w:val="24"/>
          <w:szCs w:val="24"/>
        </w:rPr>
        <w:lastRenderedPageBreak/>
        <w:t xml:space="preserve">Tailored Data Marts for </w:t>
      </w:r>
      <w:proofErr w:type="spellStart"/>
      <w:r>
        <w:rPr>
          <w:rStyle w:val="Strong"/>
          <w:rFonts w:asciiTheme="minorHAnsi" w:hAnsiTheme="minorHAnsi" w:cstheme="minorHAnsi"/>
          <w:b w:val="0"/>
          <w:bCs w:val="0"/>
          <w:color w:val="0F1115"/>
          <w:sz w:val="24"/>
          <w:szCs w:val="24"/>
        </w:rPr>
        <w:t>Rags'n'Riches</w:t>
      </w:r>
      <w:proofErr w:type="spellEnd"/>
      <w:r>
        <w:rPr>
          <w:rStyle w:val="Strong"/>
          <w:rFonts w:asciiTheme="minorHAnsi" w:hAnsiTheme="minorHAnsi" w:cstheme="minorHAnsi"/>
          <w:b w:val="0"/>
          <w:bCs w:val="0"/>
          <w:color w:val="0F1115"/>
          <w:sz w:val="24"/>
          <w:szCs w:val="24"/>
        </w:rPr>
        <w:t xml:space="preserve"> Leadership</w:t>
      </w:r>
    </w:p>
    <w:p w14:paraId="68CB6A20" w14:textId="77777777" w:rsidR="00AE63F9" w:rsidRDefault="00000000">
      <w:pPr>
        <w:spacing w:line="360" w:lineRule="auto"/>
        <w:rPr>
          <w:rFonts w:eastAsia="Times New Roman" w:cstheme="minorHAnsi"/>
          <w:sz w:val="24"/>
          <w:szCs w:val="24"/>
        </w:rPr>
      </w:pPr>
      <w:r>
        <w:rPr>
          <w:rStyle w:val="Strong"/>
          <w:rFonts w:cstheme="minorHAnsi"/>
          <w:color w:val="0F1115"/>
          <w:sz w:val="24"/>
          <w:szCs w:val="24"/>
        </w:rPr>
        <w:t>1. Executive Data Mart for the Managing Director</w:t>
      </w:r>
      <w:r>
        <w:rPr>
          <w:rFonts w:cstheme="minorHAnsi"/>
          <w:color w:val="0F1115"/>
          <w:sz w:val="24"/>
          <w:szCs w:val="24"/>
        </w:rPr>
        <w:br/>
      </w:r>
      <w:r>
        <w:rPr>
          <w:rFonts w:eastAsia="Times New Roman" w:cstheme="minorHAnsi"/>
          <w:sz w:val="24"/>
          <w:szCs w:val="24"/>
        </w:rPr>
        <w:t>The Managing Director need a comprehensive, strategic perspective of the complete organization. Their data mart will serve as an executive dashboard, displaying Key Performance Indicators (KPIs) that assess the company's overall health and strategic trajectory.</w:t>
      </w:r>
    </w:p>
    <w:p w14:paraId="5EB332DA" w14:textId="77777777" w:rsidR="00AE63F9" w:rsidRDefault="00000000">
      <w:pPr>
        <w:pStyle w:val="ds-markdown-paragraph"/>
        <w:shd w:val="clear" w:color="auto" w:fill="FFFFFF"/>
        <w:spacing w:before="240" w:beforeAutospacing="0" w:after="240" w:afterAutospacing="0" w:line="360" w:lineRule="auto"/>
        <w:rPr>
          <w:rFonts w:asciiTheme="minorHAnsi" w:hAnsiTheme="minorHAnsi" w:cstheme="minorHAnsi"/>
          <w:color w:val="0F1115"/>
        </w:rPr>
      </w:pPr>
      <w:r>
        <w:rPr>
          <w:rStyle w:val="Strong"/>
          <w:rFonts w:asciiTheme="minorHAnsi" w:hAnsiTheme="minorHAnsi" w:cstheme="minorHAnsi"/>
          <w:color w:val="0F1115"/>
        </w:rPr>
        <w:t>Example Metrics:</w:t>
      </w:r>
    </w:p>
    <w:p w14:paraId="1BB2BE3F" w14:textId="77777777" w:rsidR="00AE63F9" w:rsidRDefault="00000000">
      <w:pPr>
        <w:pStyle w:val="ds-markdown-paragraph"/>
        <w:numPr>
          <w:ilvl w:val="1"/>
          <w:numId w:val="3"/>
        </w:numPr>
        <w:shd w:val="clear" w:color="auto" w:fill="FFFFFF"/>
        <w:spacing w:after="0" w:afterAutospacing="0" w:line="360" w:lineRule="auto"/>
        <w:ind w:left="0"/>
        <w:rPr>
          <w:rFonts w:asciiTheme="minorHAnsi" w:hAnsiTheme="minorHAnsi" w:cstheme="minorHAnsi"/>
          <w:color w:val="0F1115"/>
        </w:rPr>
      </w:pPr>
      <w:proofErr w:type="gramStart"/>
      <w:r>
        <w:rPr>
          <w:rStyle w:val="Strong"/>
          <w:rFonts w:asciiTheme="minorHAnsi" w:hAnsiTheme="minorHAnsi" w:cstheme="minorHAnsi"/>
          <w:color w:val="0F1115"/>
        </w:rPr>
        <w:t>Overall</w:t>
      </w:r>
      <w:proofErr w:type="gramEnd"/>
      <w:r>
        <w:rPr>
          <w:rStyle w:val="Strong"/>
          <w:rFonts w:asciiTheme="minorHAnsi" w:hAnsiTheme="minorHAnsi" w:cstheme="minorHAnsi"/>
          <w:color w:val="0F1115"/>
        </w:rPr>
        <w:t xml:space="preserve"> Company Profitability:</w:t>
      </w:r>
      <w:r>
        <w:rPr>
          <w:rFonts w:asciiTheme="minorHAnsi" w:hAnsiTheme="minorHAnsi" w:cstheme="minorHAnsi"/>
          <w:color w:val="0F1115"/>
        </w:rPr>
        <w:t> Track profit margins against revenue targets.</w:t>
      </w:r>
    </w:p>
    <w:p w14:paraId="333943B0" w14:textId="77777777" w:rsidR="00AE63F9" w:rsidRDefault="00000000">
      <w:pPr>
        <w:pStyle w:val="ds-markdown-paragraph"/>
        <w:shd w:val="clear" w:color="auto" w:fill="FFFFFF"/>
        <w:spacing w:after="0" w:afterAutospacing="0" w:line="360" w:lineRule="auto"/>
        <w:rPr>
          <w:rFonts w:asciiTheme="minorHAnsi" w:hAnsiTheme="minorHAnsi" w:cstheme="minorHAnsi"/>
          <w:color w:val="0F1115"/>
        </w:rPr>
      </w:pPr>
      <w:r>
        <w:rPr>
          <w:rStyle w:val="Strong"/>
          <w:rFonts w:asciiTheme="minorHAnsi" w:hAnsiTheme="minorHAnsi" w:cstheme="minorHAnsi"/>
          <w:color w:val="0F1115"/>
        </w:rPr>
        <w:t xml:space="preserve">Warehouse </w:t>
      </w:r>
      <w:proofErr w:type="spellStart"/>
      <w:r>
        <w:rPr>
          <w:rStyle w:val="Strong"/>
          <w:rFonts w:asciiTheme="minorHAnsi" w:hAnsiTheme="minorHAnsi" w:cstheme="minorHAnsi"/>
          <w:color w:val="0F1115"/>
        </w:rPr>
        <w:t>Utilisation</w:t>
      </w:r>
      <w:proofErr w:type="spellEnd"/>
      <w:r>
        <w:rPr>
          <w:rStyle w:val="Strong"/>
          <w:rFonts w:asciiTheme="minorHAnsi" w:hAnsiTheme="minorHAnsi" w:cstheme="minorHAnsi"/>
          <w:color w:val="0F1115"/>
        </w:rPr>
        <w:t xml:space="preserve"> &amp; Efficiency:</w:t>
      </w:r>
      <w:r>
        <w:rPr>
          <w:rFonts w:asciiTheme="minorHAnsi" w:hAnsiTheme="minorHAnsi" w:cstheme="minorHAnsi"/>
          <w:color w:val="0F1115"/>
        </w:rPr>
        <w:t xml:space="preserve"> Assess if some warehouses, such as </w:t>
      </w:r>
      <w:proofErr w:type="spellStart"/>
      <w:r>
        <w:rPr>
          <w:rFonts w:asciiTheme="minorHAnsi" w:hAnsiTheme="minorHAnsi" w:cstheme="minorHAnsi"/>
          <w:color w:val="0F1115"/>
        </w:rPr>
        <w:t>Freuchie</w:t>
      </w:r>
      <w:proofErr w:type="spellEnd"/>
      <w:r>
        <w:rPr>
          <w:rFonts w:asciiTheme="minorHAnsi" w:hAnsiTheme="minorHAnsi" w:cstheme="minorHAnsi"/>
          <w:color w:val="0F1115"/>
        </w:rPr>
        <w:t xml:space="preserve"> for tiny props, are over-utilized while others are underperforming, hence guiding judgments on resource allocation or specialization </w:t>
      </w:r>
      <w:proofErr w:type="spellStart"/>
      <w:proofErr w:type="gramStart"/>
      <w:r>
        <w:rPr>
          <w:rFonts w:asciiTheme="minorHAnsi" w:hAnsiTheme="minorHAnsi" w:cstheme="minorHAnsi"/>
          <w:color w:val="0F1115"/>
        </w:rPr>
        <w:t>strategy.</w:t>
      </w:r>
      <w:r>
        <w:rPr>
          <w:rStyle w:val="Strong"/>
          <w:rFonts w:asciiTheme="minorHAnsi" w:hAnsiTheme="minorHAnsi" w:cstheme="minorHAnsi"/>
          <w:color w:val="0F1115"/>
        </w:rPr>
        <w:t>Trends</w:t>
      </w:r>
      <w:proofErr w:type="spellEnd"/>
      <w:proofErr w:type="gramEnd"/>
      <w:r>
        <w:rPr>
          <w:rStyle w:val="Strong"/>
          <w:rFonts w:asciiTheme="minorHAnsi" w:hAnsiTheme="minorHAnsi" w:cstheme="minorHAnsi"/>
          <w:color w:val="0F1115"/>
        </w:rPr>
        <w:t xml:space="preserve"> in High-Value Client Orders:</w:t>
      </w:r>
      <w:r>
        <w:rPr>
          <w:rFonts w:asciiTheme="minorHAnsi" w:hAnsiTheme="minorHAnsi" w:cstheme="minorHAnsi"/>
          <w:color w:val="0F1115"/>
        </w:rPr>
        <w:t> Monitor the volume and value of business from major film studios versus local theatre groups.</w:t>
      </w:r>
    </w:p>
    <w:p w14:paraId="36E697BF" w14:textId="77777777" w:rsidR="00AE63F9" w:rsidRDefault="00000000">
      <w:pPr>
        <w:pStyle w:val="ds-markdown-paragraph"/>
        <w:numPr>
          <w:ilvl w:val="1"/>
          <w:numId w:val="3"/>
        </w:numPr>
        <w:shd w:val="clear" w:color="auto" w:fill="FFFFFF"/>
        <w:spacing w:after="0" w:afterAutospacing="0" w:line="360" w:lineRule="auto"/>
        <w:ind w:left="0"/>
        <w:rPr>
          <w:rFonts w:asciiTheme="minorHAnsi" w:hAnsiTheme="minorHAnsi" w:cstheme="minorHAnsi"/>
          <w:color w:val="0F1115"/>
        </w:rPr>
      </w:pPr>
      <w:r>
        <w:rPr>
          <w:rStyle w:val="Strong"/>
          <w:rFonts w:asciiTheme="minorHAnsi" w:hAnsiTheme="minorHAnsi" w:cstheme="minorHAnsi"/>
          <w:color w:val="0F1115"/>
        </w:rPr>
        <w:t>Acquisition Strategy ROI:</w:t>
      </w:r>
      <w:r>
        <w:rPr>
          <w:rFonts w:asciiTheme="minorHAnsi" w:hAnsiTheme="minorHAnsi" w:cstheme="minorHAnsi"/>
          <w:color w:val="0F1115"/>
        </w:rPr>
        <w:t> Assess whether newly acquired props and costumes are generating their expected return on investment.</w:t>
      </w:r>
    </w:p>
    <w:p w14:paraId="475847F0" w14:textId="77777777" w:rsidR="00AE63F9" w:rsidRDefault="00000000">
      <w:pPr>
        <w:pStyle w:val="ds-markdown-paragraph"/>
        <w:shd w:val="clear" w:color="auto" w:fill="FFFFFF"/>
        <w:spacing w:before="240" w:beforeAutospacing="0" w:after="240" w:afterAutospacing="0" w:line="360" w:lineRule="auto"/>
        <w:rPr>
          <w:rFonts w:asciiTheme="minorHAnsi" w:hAnsiTheme="minorHAnsi" w:cstheme="minorHAnsi"/>
          <w:color w:val="0F1115"/>
        </w:rPr>
      </w:pPr>
      <w:r>
        <w:rPr>
          <w:rStyle w:val="Strong"/>
          <w:rFonts w:asciiTheme="minorHAnsi" w:hAnsiTheme="minorHAnsi" w:cstheme="minorHAnsi"/>
          <w:color w:val="0F1115"/>
        </w:rPr>
        <w:t>2. Sales &amp; Marketing Data Mart for the Sales &amp; Marketing Director</w:t>
      </w:r>
      <w:r>
        <w:rPr>
          <w:rFonts w:asciiTheme="minorHAnsi" w:hAnsiTheme="minorHAnsi" w:cstheme="minorHAnsi"/>
          <w:color w:val="0F1115"/>
        </w:rPr>
        <w:br/>
        <w:t>This director must comprehend consumer behavior and product efficacy to enhance income. Their data mart will focus on clients, rental programs, and market trends.</w:t>
      </w:r>
    </w:p>
    <w:p w14:paraId="20CC9BF4" w14:textId="77777777" w:rsidR="00AE63F9" w:rsidRDefault="00000000">
      <w:pPr>
        <w:pStyle w:val="ds-markdown-paragraph"/>
        <w:numPr>
          <w:ilvl w:val="0"/>
          <w:numId w:val="4"/>
        </w:numPr>
        <w:shd w:val="clear" w:color="auto" w:fill="FFFFFF"/>
        <w:spacing w:after="120" w:afterAutospacing="0" w:line="360" w:lineRule="auto"/>
        <w:ind w:left="0"/>
        <w:rPr>
          <w:rFonts w:asciiTheme="minorHAnsi" w:hAnsiTheme="minorHAnsi" w:cstheme="minorHAnsi"/>
          <w:color w:val="0F1115"/>
        </w:rPr>
      </w:pPr>
      <w:r>
        <w:rPr>
          <w:rStyle w:val="Strong"/>
          <w:rFonts w:asciiTheme="minorHAnsi" w:hAnsiTheme="minorHAnsi" w:cstheme="minorHAnsi"/>
          <w:color w:val="0F1115"/>
        </w:rPr>
        <w:t>Example Metrics:</w:t>
      </w:r>
    </w:p>
    <w:p w14:paraId="6487AA58" w14:textId="77777777" w:rsidR="00AE63F9" w:rsidRDefault="00000000">
      <w:pPr>
        <w:pStyle w:val="ds-markdown-paragraph"/>
        <w:numPr>
          <w:ilvl w:val="1"/>
          <w:numId w:val="4"/>
        </w:numPr>
        <w:shd w:val="clear" w:color="auto" w:fill="FFFFFF"/>
        <w:spacing w:after="0" w:afterAutospacing="0" w:line="360" w:lineRule="auto"/>
        <w:ind w:left="0"/>
        <w:rPr>
          <w:rFonts w:asciiTheme="minorHAnsi" w:hAnsiTheme="minorHAnsi" w:cstheme="minorHAnsi"/>
          <w:color w:val="0F1115"/>
        </w:rPr>
      </w:pPr>
      <w:r>
        <w:rPr>
          <w:rStyle w:val="Strong"/>
          <w:rFonts w:asciiTheme="minorHAnsi" w:hAnsiTheme="minorHAnsi" w:cstheme="minorHAnsi"/>
          <w:color w:val="0F1115"/>
        </w:rPr>
        <w:t>Rental Scheme Profitability:</w:t>
      </w:r>
      <w:r>
        <w:rPr>
          <w:rFonts w:asciiTheme="minorHAnsi" w:hAnsiTheme="minorHAnsi" w:cstheme="minorHAnsi"/>
          <w:color w:val="0F1115"/>
        </w:rPr>
        <w:t> </w:t>
      </w:r>
      <w:proofErr w:type="spellStart"/>
      <w:r>
        <w:rPr>
          <w:rFonts w:asciiTheme="minorHAnsi" w:hAnsiTheme="minorHAnsi" w:cstheme="minorHAnsi"/>
          <w:color w:val="0F1115"/>
        </w:rPr>
        <w:t>Analyse</w:t>
      </w:r>
      <w:proofErr w:type="spellEnd"/>
      <w:r>
        <w:rPr>
          <w:rFonts w:asciiTheme="minorHAnsi" w:hAnsiTheme="minorHAnsi" w:cstheme="minorHAnsi"/>
          <w:color w:val="0F1115"/>
        </w:rPr>
        <w:t xml:space="preserve"> which schemes (e.g., "Complete Sets," "Room in a Box") are the most and least profitable, guiding pricing and promotional strategies.</w:t>
      </w:r>
    </w:p>
    <w:p w14:paraId="439ECF7B" w14:textId="77777777" w:rsidR="00AE63F9" w:rsidRDefault="00000000">
      <w:pPr>
        <w:pStyle w:val="ds-markdown-paragraph"/>
        <w:numPr>
          <w:ilvl w:val="1"/>
          <w:numId w:val="4"/>
        </w:numPr>
        <w:shd w:val="clear" w:color="auto" w:fill="FFFFFF"/>
        <w:spacing w:after="0" w:afterAutospacing="0" w:line="360" w:lineRule="auto"/>
        <w:ind w:left="0"/>
        <w:rPr>
          <w:rFonts w:asciiTheme="minorHAnsi" w:hAnsiTheme="minorHAnsi" w:cstheme="minorHAnsi"/>
          <w:color w:val="0F1115"/>
        </w:rPr>
      </w:pPr>
      <w:r>
        <w:rPr>
          <w:rStyle w:val="Strong"/>
          <w:rFonts w:asciiTheme="minorHAnsi" w:hAnsiTheme="minorHAnsi" w:cstheme="minorHAnsi"/>
          <w:color w:val="0F1115"/>
        </w:rPr>
        <w:t>Customer Lifetime Value &amp; Segmentation:</w:t>
      </w:r>
      <w:r>
        <w:rPr>
          <w:rFonts w:asciiTheme="minorHAnsi" w:hAnsiTheme="minorHAnsi" w:cstheme="minorHAnsi"/>
          <w:color w:val="0F1115"/>
        </w:rPr>
        <w:t> Identify the most valuable clients (e.g., recurring film studios) and those that may be cost-intensive (e.g., amateur groups with frequent short-notice orders).</w:t>
      </w:r>
    </w:p>
    <w:p w14:paraId="3E8A6F89" w14:textId="77777777" w:rsidR="00AE63F9" w:rsidRDefault="00000000">
      <w:pPr>
        <w:pStyle w:val="ds-markdown-paragraph"/>
        <w:numPr>
          <w:ilvl w:val="1"/>
          <w:numId w:val="4"/>
        </w:numPr>
        <w:shd w:val="clear" w:color="auto" w:fill="FFFFFF"/>
        <w:spacing w:after="0" w:afterAutospacing="0" w:line="360" w:lineRule="auto"/>
        <w:ind w:left="0"/>
        <w:rPr>
          <w:rFonts w:asciiTheme="minorHAnsi" w:hAnsiTheme="minorHAnsi" w:cstheme="minorHAnsi"/>
          <w:color w:val="0F1115"/>
        </w:rPr>
      </w:pPr>
      <w:r>
        <w:rPr>
          <w:rStyle w:val="Strong"/>
          <w:rFonts w:asciiTheme="minorHAnsi" w:hAnsiTheme="minorHAnsi" w:cstheme="minorHAnsi"/>
          <w:color w:val="0F1115"/>
        </w:rPr>
        <w:t>Product Demand Trends:</w:t>
      </w:r>
      <w:r>
        <w:rPr>
          <w:rFonts w:asciiTheme="minorHAnsi" w:hAnsiTheme="minorHAnsi" w:cstheme="minorHAnsi"/>
          <w:color w:val="0F1115"/>
        </w:rPr>
        <w:t> See which item categories (e.g., 1980s costumes, militaria) are growing or declining in popularity, enabling targeted acquisitions and marketing campaigns.</w:t>
      </w:r>
    </w:p>
    <w:p w14:paraId="5FE5AA0B" w14:textId="77777777" w:rsidR="00AE63F9" w:rsidRDefault="00000000">
      <w:pPr>
        <w:pStyle w:val="ds-markdown-paragraph"/>
        <w:numPr>
          <w:ilvl w:val="1"/>
          <w:numId w:val="4"/>
        </w:numPr>
        <w:shd w:val="clear" w:color="auto" w:fill="FFFFFF"/>
        <w:spacing w:after="0" w:afterAutospacing="0" w:line="360" w:lineRule="auto"/>
        <w:ind w:left="0"/>
        <w:rPr>
          <w:rFonts w:asciiTheme="minorHAnsi" w:hAnsiTheme="minorHAnsi" w:cstheme="minorHAnsi"/>
          <w:color w:val="0F1115"/>
        </w:rPr>
      </w:pPr>
      <w:r>
        <w:rPr>
          <w:rStyle w:val="Strong"/>
          <w:rFonts w:asciiTheme="minorHAnsi" w:hAnsiTheme="minorHAnsi" w:cstheme="minorHAnsi"/>
          <w:color w:val="0F1115"/>
        </w:rPr>
        <w:lastRenderedPageBreak/>
        <w:t>Discount Effectiveness:</w:t>
      </w:r>
      <w:r>
        <w:rPr>
          <w:rFonts w:asciiTheme="minorHAnsi" w:hAnsiTheme="minorHAnsi" w:cstheme="minorHAnsi"/>
          <w:color w:val="0F1115"/>
        </w:rPr>
        <w:t> Measure the impact of the 10% set discount on overall order size and profitability.</w:t>
      </w:r>
    </w:p>
    <w:p w14:paraId="08B94895" w14:textId="77777777" w:rsidR="00AE63F9" w:rsidRDefault="00000000">
      <w:pPr>
        <w:pStyle w:val="ds-markdown-paragraph"/>
        <w:shd w:val="clear" w:color="auto" w:fill="FFFFFF"/>
        <w:spacing w:before="240" w:beforeAutospacing="0" w:after="240" w:afterAutospacing="0" w:line="360" w:lineRule="auto"/>
        <w:rPr>
          <w:rFonts w:asciiTheme="minorHAnsi" w:hAnsiTheme="minorHAnsi" w:cstheme="minorHAnsi"/>
          <w:color w:val="0F1115"/>
        </w:rPr>
      </w:pPr>
      <w:r>
        <w:rPr>
          <w:rStyle w:val="Strong"/>
          <w:rFonts w:asciiTheme="minorHAnsi" w:hAnsiTheme="minorHAnsi" w:cstheme="minorHAnsi"/>
          <w:color w:val="0F1115"/>
        </w:rPr>
        <w:t>3. Finance Data Mart for the Finance Director</w:t>
      </w:r>
      <w:r>
        <w:rPr>
          <w:rFonts w:asciiTheme="minorHAnsi" w:hAnsiTheme="minorHAnsi" w:cstheme="minorHAnsi"/>
          <w:color w:val="0F1115"/>
        </w:rPr>
        <w:br/>
        <w:t>This director's focus is on fiscal control, cash flow, and cost management. Their data mart would provide a granular view of all financial transactions and liabilities.</w:t>
      </w:r>
    </w:p>
    <w:p w14:paraId="472234C6" w14:textId="77777777" w:rsidR="00AE63F9" w:rsidRDefault="00000000">
      <w:pPr>
        <w:pStyle w:val="ds-markdown-paragraph"/>
        <w:numPr>
          <w:ilvl w:val="0"/>
          <w:numId w:val="5"/>
        </w:numPr>
        <w:shd w:val="clear" w:color="auto" w:fill="FFFFFF"/>
        <w:spacing w:after="120" w:afterAutospacing="0" w:line="360" w:lineRule="auto"/>
        <w:ind w:left="0"/>
        <w:rPr>
          <w:rFonts w:asciiTheme="minorHAnsi" w:hAnsiTheme="minorHAnsi" w:cstheme="minorHAnsi"/>
          <w:color w:val="0F1115"/>
        </w:rPr>
      </w:pPr>
      <w:r>
        <w:rPr>
          <w:rStyle w:val="Strong"/>
          <w:rFonts w:asciiTheme="minorHAnsi" w:hAnsiTheme="minorHAnsi" w:cstheme="minorHAnsi"/>
          <w:color w:val="0F1115"/>
        </w:rPr>
        <w:t>Example Metrics:</w:t>
      </w:r>
    </w:p>
    <w:p w14:paraId="064F7610" w14:textId="77777777" w:rsidR="00AE63F9" w:rsidRDefault="00000000">
      <w:pPr>
        <w:pStyle w:val="ds-markdown-paragraph"/>
        <w:numPr>
          <w:ilvl w:val="1"/>
          <w:numId w:val="5"/>
        </w:numPr>
        <w:shd w:val="clear" w:color="auto" w:fill="FFFFFF"/>
        <w:spacing w:after="0" w:afterAutospacing="0" w:line="360" w:lineRule="auto"/>
        <w:ind w:left="0"/>
        <w:rPr>
          <w:rFonts w:asciiTheme="minorHAnsi" w:hAnsiTheme="minorHAnsi" w:cstheme="minorHAnsi"/>
          <w:color w:val="0F1115"/>
        </w:rPr>
      </w:pPr>
      <w:r>
        <w:rPr>
          <w:rStyle w:val="Strong"/>
          <w:rFonts w:asciiTheme="minorHAnsi" w:hAnsiTheme="minorHAnsi" w:cstheme="minorHAnsi"/>
          <w:color w:val="0F1115"/>
        </w:rPr>
        <w:t>Accounts Receivable &amp; Payment Times:</w:t>
      </w:r>
      <w:r>
        <w:rPr>
          <w:rFonts w:asciiTheme="minorHAnsi" w:hAnsiTheme="minorHAnsi" w:cstheme="minorHAnsi"/>
          <w:color w:val="0F1115"/>
        </w:rPr>
        <w:t> Track which clients consistently pay late, impacting cash flow.</w:t>
      </w:r>
    </w:p>
    <w:p w14:paraId="3170E708" w14:textId="77777777" w:rsidR="00AE63F9" w:rsidRDefault="00000000">
      <w:pPr>
        <w:pStyle w:val="ds-markdown-paragraph"/>
        <w:numPr>
          <w:ilvl w:val="1"/>
          <w:numId w:val="5"/>
        </w:numPr>
        <w:shd w:val="clear" w:color="auto" w:fill="FFFFFF"/>
        <w:spacing w:after="0" w:afterAutospacing="0" w:line="360" w:lineRule="auto"/>
        <w:ind w:left="0"/>
        <w:rPr>
          <w:rFonts w:asciiTheme="minorHAnsi" w:hAnsiTheme="minorHAnsi" w:cstheme="minorHAnsi"/>
          <w:color w:val="0F1115"/>
        </w:rPr>
      </w:pPr>
      <w:r>
        <w:rPr>
          <w:rStyle w:val="Strong"/>
          <w:rFonts w:asciiTheme="minorHAnsi" w:hAnsiTheme="minorHAnsi" w:cstheme="minorHAnsi"/>
          <w:color w:val="0F1115"/>
        </w:rPr>
        <w:t>Detailed Cost Analysis:</w:t>
      </w:r>
      <w:r>
        <w:rPr>
          <w:rFonts w:asciiTheme="minorHAnsi" w:hAnsiTheme="minorHAnsi" w:cstheme="minorHAnsi"/>
          <w:color w:val="0F1115"/>
        </w:rPr>
        <w:t> Break down costs by category, such as delivery fuel costs per vehicle/route, stock write-offs, and internal transport expenses between warehouses.</w:t>
      </w:r>
    </w:p>
    <w:p w14:paraId="535BDF9E" w14:textId="77777777" w:rsidR="00AE63F9" w:rsidRDefault="00000000">
      <w:pPr>
        <w:pStyle w:val="ds-markdown-paragraph"/>
        <w:numPr>
          <w:ilvl w:val="1"/>
          <w:numId w:val="5"/>
        </w:numPr>
        <w:shd w:val="clear" w:color="auto" w:fill="FFFFFF"/>
        <w:spacing w:after="0" w:afterAutospacing="0" w:line="360" w:lineRule="auto"/>
        <w:ind w:left="0"/>
        <w:rPr>
          <w:rFonts w:asciiTheme="minorHAnsi" w:hAnsiTheme="minorHAnsi" w:cstheme="minorHAnsi"/>
          <w:color w:val="0F1115"/>
        </w:rPr>
      </w:pPr>
      <w:r>
        <w:rPr>
          <w:rStyle w:val="Strong"/>
          <w:rFonts w:asciiTheme="minorHAnsi" w:hAnsiTheme="minorHAnsi" w:cstheme="minorHAnsi"/>
          <w:color w:val="0F1115"/>
        </w:rPr>
        <w:t>Profitability by Asset:</w:t>
      </w:r>
      <w:r>
        <w:rPr>
          <w:rFonts w:asciiTheme="minorHAnsi" w:hAnsiTheme="minorHAnsi" w:cstheme="minorHAnsi"/>
          <w:color w:val="0F1115"/>
        </w:rPr>
        <w:t> Calculate the exact profitability of individual high-value items to inform write-off and replacement decisions.</w:t>
      </w:r>
    </w:p>
    <w:p w14:paraId="069E95B5" w14:textId="77777777" w:rsidR="00AE63F9" w:rsidRDefault="00000000">
      <w:pPr>
        <w:pStyle w:val="ds-markdown-paragraph"/>
        <w:numPr>
          <w:ilvl w:val="1"/>
          <w:numId w:val="5"/>
        </w:numPr>
        <w:shd w:val="clear" w:color="auto" w:fill="FFFFFF"/>
        <w:spacing w:after="0" w:afterAutospacing="0" w:line="360" w:lineRule="auto"/>
        <w:ind w:left="0"/>
        <w:rPr>
          <w:rFonts w:asciiTheme="minorHAnsi" w:hAnsiTheme="minorHAnsi" w:cstheme="minorHAnsi"/>
          <w:color w:val="0F1115"/>
        </w:rPr>
      </w:pPr>
      <w:r>
        <w:rPr>
          <w:rStyle w:val="Strong"/>
          <w:rFonts w:asciiTheme="minorHAnsi" w:hAnsiTheme="minorHAnsi" w:cstheme="minorHAnsi"/>
          <w:color w:val="0F1115"/>
        </w:rPr>
        <w:t>Cost of Emergency Orders:</w:t>
      </w:r>
      <w:r>
        <w:rPr>
          <w:rFonts w:asciiTheme="minorHAnsi" w:hAnsiTheme="minorHAnsi" w:cstheme="minorHAnsi"/>
          <w:color w:val="0F1115"/>
        </w:rPr>
        <w:t> Precisely quantify the financial impact of the 15% surcharge and extra transport costs to validate the pricing strategy for short-notice rentals.</w:t>
      </w:r>
    </w:p>
    <w:p w14:paraId="0CE1E40C" w14:textId="77777777" w:rsidR="00AE63F9" w:rsidRDefault="00000000">
      <w:pPr>
        <w:pStyle w:val="Heading3"/>
        <w:shd w:val="clear" w:color="auto" w:fill="FFFFFF"/>
        <w:spacing w:before="480" w:after="240" w:line="360" w:lineRule="auto"/>
        <w:rPr>
          <w:rFonts w:asciiTheme="minorHAnsi" w:hAnsiTheme="minorHAnsi" w:cstheme="minorHAnsi"/>
          <w:color w:val="0F1115"/>
        </w:rPr>
      </w:pPr>
      <w:bookmarkStart w:id="7" w:name="_Toc213368057"/>
      <w:r>
        <w:rPr>
          <w:rStyle w:val="Strong"/>
          <w:rFonts w:asciiTheme="minorHAnsi" w:hAnsiTheme="minorHAnsi" w:cstheme="minorHAnsi"/>
          <w:bCs w:val="0"/>
          <w:color w:val="0F1115"/>
        </w:rPr>
        <w:t xml:space="preserve">1.4 </w:t>
      </w:r>
      <w:proofErr w:type="spellStart"/>
      <w:r>
        <w:rPr>
          <w:rStyle w:val="Strong"/>
          <w:rFonts w:asciiTheme="minorHAnsi" w:hAnsiTheme="minorHAnsi" w:cstheme="minorHAnsi"/>
          <w:bCs w:val="0"/>
          <w:color w:val="0F1115"/>
        </w:rPr>
        <w:t>Normalised</w:t>
      </w:r>
      <w:proofErr w:type="spellEnd"/>
      <w:r>
        <w:rPr>
          <w:rStyle w:val="Strong"/>
          <w:rFonts w:asciiTheme="minorHAnsi" w:hAnsiTheme="minorHAnsi" w:cstheme="minorHAnsi"/>
          <w:bCs w:val="0"/>
          <w:color w:val="0F1115"/>
        </w:rPr>
        <w:t xml:space="preserve"> vs. Dimensional Structures: A Schema for Analysis</w:t>
      </w:r>
      <w:bookmarkEnd w:id="7"/>
    </w:p>
    <w:p w14:paraId="50F6690A" w14:textId="77777777" w:rsidR="00AE63F9" w:rsidRDefault="00000000">
      <w:pPr>
        <w:spacing w:after="0" w:line="360" w:lineRule="auto"/>
        <w:rPr>
          <w:rStyle w:val="Strong"/>
          <w:rFonts w:cstheme="minorHAnsi"/>
          <w:b w:val="0"/>
          <w:color w:val="0F1115"/>
          <w:sz w:val="24"/>
          <w:szCs w:val="24"/>
          <w:shd w:val="clear" w:color="auto" w:fill="FFFFFF"/>
        </w:rPr>
      </w:pPr>
      <w:r>
        <w:rPr>
          <w:rStyle w:val="Strong"/>
          <w:rFonts w:cstheme="minorHAnsi"/>
          <w:b w:val="0"/>
          <w:color w:val="0F1115"/>
          <w:sz w:val="24"/>
          <w:szCs w:val="24"/>
          <w:shd w:val="clear" w:color="auto" w:fill="FFFFFF"/>
        </w:rPr>
        <w:t>As our IT Director, you possess an in-depth understanding of the normalized architecture of our Online Transaction Processing (OLTP) systems. This architecture is ideal for the primary function of these systems: maintaining data integrity and facilitating high-volume, fast activities such as order input and inventory adjustments.</w:t>
      </w:r>
    </w:p>
    <w:p w14:paraId="182885D1" w14:textId="77777777" w:rsidR="00AE63F9" w:rsidRDefault="00AE63F9">
      <w:pPr>
        <w:spacing w:after="0" w:line="360" w:lineRule="auto"/>
        <w:rPr>
          <w:rStyle w:val="Strong"/>
          <w:rFonts w:cstheme="minorHAnsi"/>
          <w:b w:val="0"/>
          <w:color w:val="0F1115"/>
          <w:sz w:val="24"/>
          <w:szCs w:val="24"/>
          <w:shd w:val="clear" w:color="auto" w:fill="FFFFFF"/>
        </w:rPr>
      </w:pPr>
    </w:p>
    <w:p w14:paraId="65A26CF4" w14:textId="77777777" w:rsidR="00AE63F9" w:rsidRDefault="00000000">
      <w:pPr>
        <w:spacing w:after="0" w:line="360" w:lineRule="auto"/>
        <w:rPr>
          <w:rStyle w:val="Strong"/>
          <w:rFonts w:cstheme="minorHAnsi"/>
          <w:color w:val="0F1115"/>
          <w:sz w:val="24"/>
          <w:szCs w:val="24"/>
          <w:shd w:val="clear" w:color="auto" w:fill="FFFFFF"/>
        </w:rPr>
      </w:pPr>
      <w:r>
        <w:rPr>
          <w:rStyle w:val="Strong"/>
          <w:rFonts w:cstheme="minorHAnsi"/>
          <w:color w:val="0F1115"/>
          <w:sz w:val="24"/>
          <w:szCs w:val="24"/>
          <w:shd w:val="clear" w:color="auto" w:fill="FFFFFF"/>
        </w:rPr>
        <w:t>Normalization in OLTP Systems</w:t>
      </w:r>
    </w:p>
    <w:p w14:paraId="233AB82A" w14:textId="77777777" w:rsidR="00AE63F9" w:rsidRDefault="00000000">
      <w:pPr>
        <w:spacing w:after="0" w:line="360" w:lineRule="auto"/>
        <w:rPr>
          <w:rStyle w:val="Strong"/>
          <w:rFonts w:cstheme="minorHAnsi"/>
          <w:color w:val="0F1115"/>
          <w:sz w:val="24"/>
          <w:szCs w:val="24"/>
          <w:shd w:val="clear" w:color="auto" w:fill="FFFFFF"/>
        </w:rPr>
      </w:pPr>
      <w:r>
        <w:rPr>
          <w:rStyle w:val="Strong"/>
          <w:rFonts w:cstheme="minorHAnsi"/>
          <w:b w:val="0"/>
          <w:color w:val="0F1115"/>
          <w:sz w:val="24"/>
          <w:szCs w:val="24"/>
          <w:shd w:val="clear" w:color="auto" w:fill="FFFFFF"/>
        </w:rPr>
        <w:t xml:space="preserve">Normalization divides data into numerous well-organized, related tables to eliminate duplication. The goal is to keep client addresses in one place. Preventing update anomalies and preserving disk space during transaction processing improves operational efficiency. Our database may need a sophisticated join spanning Customers, Orders, </w:t>
      </w:r>
      <w:proofErr w:type="spellStart"/>
      <w:r>
        <w:rPr>
          <w:rStyle w:val="Strong"/>
          <w:rFonts w:cstheme="minorHAnsi"/>
          <w:b w:val="0"/>
          <w:color w:val="0F1115"/>
          <w:sz w:val="24"/>
          <w:szCs w:val="24"/>
          <w:shd w:val="clear" w:color="auto" w:fill="FFFFFF"/>
        </w:rPr>
        <w:t>Order_Items</w:t>
      </w:r>
      <w:proofErr w:type="spellEnd"/>
      <w:r>
        <w:rPr>
          <w:rStyle w:val="Strong"/>
          <w:rFonts w:cstheme="minorHAnsi"/>
          <w:b w:val="0"/>
          <w:color w:val="0F1115"/>
          <w:sz w:val="24"/>
          <w:szCs w:val="24"/>
          <w:shd w:val="clear" w:color="auto" w:fill="FFFFFF"/>
        </w:rPr>
        <w:t xml:space="preserve">, Items, </w:t>
      </w:r>
      <w:proofErr w:type="spellStart"/>
      <w:r>
        <w:rPr>
          <w:rStyle w:val="Strong"/>
          <w:rFonts w:cstheme="minorHAnsi"/>
          <w:b w:val="0"/>
          <w:color w:val="0F1115"/>
          <w:sz w:val="24"/>
          <w:szCs w:val="24"/>
          <w:shd w:val="clear" w:color="auto" w:fill="FFFFFF"/>
        </w:rPr>
        <w:t>Item_Types</w:t>
      </w:r>
      <w:proofErr w:type="spellEnd"/>
      <w:r>
        <w:rPr>
          <w:rStyle w:val="Strong"/>
          <w:rFonts w:cstheme="minorHAnsi"/>
          <w:b w:val="0"/>
          <w:color w:val="0F1115"/>
          <w:sz w:val="24"/>
          <w:szCs w:val="24"/>
          <w:shd w:val="clear" w:color="auto" w:fill="FFFFFF"/>
        </w:rPr>
        <w:t xml:space="preserve">, </w:t>
      </w:r>
      <w:proofErr w:type="spellStart"/>
      <w:r>
        <w:rPr>
          <w:rStyle w:val="Strong"/>
          <w:rFonts w:cstheme="minorHAnsi"/>
          <w:b w:val="0"/>
          <w:color w:val="0F1115"/>
          <w:sz w:val="24"/>
          <w:szCs w:val="24"/>
          <w:shd w:val="clear" w:color="auto" w:fill="FFFFFF"/>
        </w:rPr>
        <w:t>Pricing_Schemes</w:t>
      </w:r>
      <w:proofErr w:type="spellEnd"/>
      <w:r>
        <w:rPr>
          <w:rStyle w:val="Strong"/>
          <w:rFonts w:cstheme="minorHAnsi"/>
          <w:b w:val="0"/>
          <w:color w:val="0F1115"/>
          <w:sz w:val="24"/>
          <w:szCs w:val="24"/>
          <w:shd w:val="clear" w:color="auto" w:fill="FFFFFF"/>
        </w:rPr>
        <w:t xml:space="preserve">, and Warehouses to generate a basic rental invoice. This </w:t>
      </w:r>
      <w:r>
        <w:rPr>
          <w:rStyle w:val="Strong"/>
          <w:rFonts w:cstheme="minorHAnsi"/>
          <w:b w:val="0"/>
          <w:color w:val="0F1115"/>
          <w:sz w:val="24"/>
          <w:szCs w:val="24"/>
          <w:shd w:val="clear" w:color="auto" w:fill="FFFFFF"/>
        </w:rPr>
        <w:lastRenderedPageBreak/>
        <w:t>technique works well for documenting individual transactions, but it's slow and awkward for analyzing patterns across several leases.</w:t>
      </w:r>
    </w:p>
    <w:p w14:paraId="1EB7EFD6" w14:textId="77777777" w:rsidR="00AE63F9" w:rsidRDefault="00000000">
      <w:pPr>
        <w:spacing w:after="0" w:line="360" w:lineRule="auto"/>
        <w:rPr>
          <w:rStyle w:val="Strong"/>
          <w:rFonts w:cstheme="minorHAnsi"/>
          <w:color w:val="0F1115"/>
          <w:sz w:val="24"/>
          <w:szCs w:val="24"/>
          <w:shd w:val="clear" w:color="auto" w:fill="FFFFFF"/>
        </w:rPr>
      </w:pPr>
      <w:r>
        <w:rPr>
          <w:rStyle w:val="Strong"/>
          <w:rFonts w:cstheme="minorHAnsi"/>
          <w:color w:val="0F1115"/>
          <w:sz w:val="24"/>
          <w:szCs w:val="24"/>
          <w:shd w:val="clear" w:color="auto" w:fill="FFFFFF"/>
        </w:rPr>
        <w:t>Dimensional Modeling in Data Warehousing</w:t>
      </w:r>
    </w:p>
    <w:p w14:paraId="1178B0A6" w14:textId="77777777" w:rsidR="00AE63F9" w:rsidRDefault="00000000">
      <w:pPr>
        <w:spacing w:after="0" w:line="360" w:lineRule="auto"/>
        <w:rPr>
          <w:rStyle w:val="Strong"/>
          <w:rFonts w:cstheme="minorHAnsi"/>
          <w:b w:val="0"/>
          <w:color w:val="0F1115"/>
          <w:sz w:val="24"/>
          <w:szCs w:val="24"/>
          <w:shd w:val="clear" w:color="auto" w:fill="FFFFFF"/>
        </w:rPr>
      </w:pPr>
      <w:r>
        <w:rPr>
          <w:rStyle w:val="Strong"/>
          <w:rFonts w:cstheme="minorHAnsi"/>
          <w:b w:val="0"/>
          <w:color w:val="0F1115"/>
          <w:sz w:val="24"/>
          <w:szCs w:val="24"/>
          <w:shd w:val="clear" w:color="auto" w:fill="FFFFFF"/>
        </w:rPr>
        <w:t xml:space="preserve">Normalization divides data into numerous well-organized, related tables to eliminate duplication. The goal is to keep client addresses in one place. Preventing update anomalies and preserving disk space during transaction processing improves operational efficiency. Our database may need a sophisticated join spanning Customers, Orders, </w:t>
      </w:r>
      <w:proofErr w:type="spellStart"/>
      <w:r>
        <w:rPr>
          <w:rStyle w:val="Strong"/>
          <w:rFonts w:cstheme="minorHAnsi"/>
          <w:b w:val="0"/>
          <w:color w:val="0F1115"/>
          <w:sz w:val="24"/>
          <w:szCs w:val="24"/>
          <w:shd w:val="clear" w:color="auto" w:fill="FFFFFF"/>
        </w:rPr>
        <w:t>Order_Items</w:t>
      </w:r>
      <w:proofErr w:type="spellEnd"/>
      <w:r>
        <w:rPr>
          <w:rStyle w:val="Strong"/>
          <w:rFonts w:cstheme="minorHAnsi"/>
          <w:b w:val="0"/>
          <w:color w:val="0F1115"/>
          <w:sz w:val="24"/>
          <w:szCs w:val="24"/>
          <w:shd w:val="clear" w:color="auto" w:fill="FFFFFF"/>
        </w:rPr>
        <w:t xml:space="preserve">, Items, </w:t>
      </w:r>
      <w:proofErr w:type="spellStart"/>
      <w:r>
        <w:rPr>
          <w:rStyle w:val="Strong"/>
          <w:rFonts w:cstheme="minorHAnsi"/>
          <w:b w:val="0"/>
          <w:color w:val="0F1115"/>
          <w:sz w:val="24"/>
          <w:szCs w:val="24"/>
          <w:shd w:val="clear" w:color="auto" w:fill="FFFFFF"/>
        </w:rPr>
        <w:t>Item_Types</w:t>
      </w:r>
      <w:proofErr w:type="spellEnd"/>
      <w:r>
        <w:rPr>
          <w:rStyle w:val="Strong"/>
          <w:rFonts w:cstheme="minorHAnsi"/>
          <w:b w:val="0"/>
          <w:color w:val="0F1115"/>
          <w:sz w:val="24"/>
          <w:szCs w:val="24"/>
          <w:shd w:val="clear" w:color="auto" w:fill="FFFFFF"/>
        </w:rPr>
        <w:t xml:space="preserve">, </w:t>
      </w:r>
      <w:proofErr w:type="spellStart"/>
      <w:r>
        <w:rPr>
          <w:rStyle w:val="Strong"/>
          <w:rFonts w:cstheme="minorHAnsi"/>
          <w:b w:val="0"/>
          <w:color w:val="0F1115"/>
          <w:sz w:val="24"/>
          <w:szCs w:val="24"/>
          <w:shd w:val="clear" w:color="auto" w:fill="FFFFFF"/>
        </w:rPr>
        <w:t>Pricing_Schemes</w:t>
      </w:r>
      <w:proofErr w:type="spellEnd"/>
      <w:r>
        <w:rPr>
          <w:rStyle w:val="Strong"/>
          <w:rFonts w:cstheme="minorHAnsi"/>
          <w:b w:val="0"/>
          <w:color w:val="0F1115"/>
          <w:sz w:val="24"/>
          <w:szCs w:val="24"/>
          <w:shd w:val="clear" w:color="auto" w:fill="FFFFFF"/>
        </w:rPr>
        <w:t>, and Warehouses to generate a basic rental invoice. This technique works well for documenting individual transactions, but it's slow and awkward for analyzing patterns across several leases.</w:t>
      </w:r>
    </w:p>
    <w:p w14:paraId="5E1D83DB" w14:textId="77777777" w:rsidR="00AE63F9" w:rsidRDefault="00AE63F9">
      <w:pPr>
        <w:spacing w:after="0" w:line="360" w:lineRule="auto"/>
        <w:rPr>
          <w:rStyle w:val="Strong"/>
          <w:rFonts w:cstheme="minorHAnsi"/>
          <w:b w:val="0"/>
          <w:color w:val="0F1115"/>
          <w:sz w:val="24"/>
          <w:szCs w:val="24"/>
          <w:shd w:val="clear" w:color="auto" w:fill="FFFFFF"/>
        </w:rPr>
      </w:pPr>
    </w:p>
    <w:p w14:paraId="2D584133" w14:textId="77777777" w:rsidR="00AE63F9" w:rsidRDefault="00000000">
      <w:pPr>
        <w:spacing w:after="0" w:line="360" w:lineRule="auto"/>
        <w:rPr>
          <w:rStyle w:val="Strong"/>
          <w:rFonts w:cstheme="minorHAnsi"/>
          <w:b w:val="0"/>
          <w:color w:val="0F1115"/>
          <w:sz w:val="24"/>
          <w:szCs w:val="24"/>
          <w:shd w:val="clear" w:color="auto" w:fill="FFFFFF"/>
        </w:rPr>
      </w:pPr>
      <w:r>
        <w:rPr>
          <w:rStyle w:val="Strong"/>
          <w:rFonts w:cstheme="minorHAnsi"/>
          <w:color w:val="0F1115"/>
          <w:sz w:val="24"/>
          <w:szCs w:val="24"/>
          <w:shd w:val="clear" w:color="auto" w:fill="FFFFFF"/>
        </w:rPr>
        <w:t>Fact Tables:</w:t>
      </w:r>
      <w:r>
        <w:rPr>
          <w:rStyle w:val="Strong"/>
          <w:rFonts w:cstheme="minorHAnsi"/>
          <w:b w:val="0"/>
          <w:color w:val="0F1115"/>
          <w:sz w:val="24"/>
          <w:szCs w:val="24"/>
          <w:shd w:val="clear" w:color="auto" w:fill="FFFFFF"/>
        </w:rPr>
        <w:t xml:space="preserve"> These provide the quantifiable facts on business events—the "what occurred." For </w:t>
      </w:r>
      <w:proofErr w:type="spellStart"/>
      <w:r>
        <w:rPr>
          <w:rStyle w:val="Strong"/>
          <w:rFonts w:cstheme="minorHAnsi"/>
          <w:b w:val="0"/>
          <w:color w:val="0F1115"/>
          <w:sz w:val="24"/>
          <w:szCs w:val="24"/>
          <w:shd w:val="clear" w:color="auto" w:fill="FFFFFF"/>
        </w:rPr>
        <w:t>Rags'n'Riches</w:t>
      </w:r>
      <w:proofErr w:type="spellEnd"/>
      <w:r>
        <w:rPr>
          <w:rStyle w:val="Strong"/>
          <w:rFonts w:cstheme="minorHAnsi"/>
          <w:b w:val="0"/>
          <w:color w:val="0F1115"/>
          <w:sz w:val="24"/>
          <w:szCs w:val="24"/>
          <w:shd w:val="clear" w:color="auto" w:fill="FFFFFF"/>
        </w:rPr>
        <w:t>, the primary data consists of financial and operational measures.</w:t>
      </w:r>
    </w:p>
    <w:p w14:paraId="2DCA16CC" w14:textId="77777777" w:rsidR="00AE63F9" w:rsidRDefault="00AE63F9">
      <w:pPr>
        <w:spacing w:after="0" w:line="360" w:lineRule="auto"/>
        <w:rPr>
          <w:rStyle w:val="Strong"/>
          <w:rFonts w:cstheme="minorHAnsi"/>
          <w:b w:val="0"/>
          <w:color w:val="0F1115"/>
          <w:sz w:val="24"/>
          <w:szCs w:val="24"/>
          <w:shd w:val="clear" w:color="auto" w:fill="FFFFFF"/>
        </w:rPr>
      </w:pPr>
    </w:p>
    <w:p w14:paraId="3CD95EB6" w14:textId="77777777" w:rsidR="00AE63F9" w:rsidRDefault="00000000">
      <w:pPr>
        <w:spacing w:after="0" w:line="360" w:lineRule="auto"/>
        <w:rPr>
          <w:rStyle w:val="Strong"/>
          <w:rFonts w:cstheme="minorHAnsi"/>
          <w:b w:val="0"/>
          <w:color w:val="0F1115"/>
          <w:sz w:val="24"/>
          <w:szCs w:val="24"/>
          <w:shd w:val="clear" w:color="auto" w:fill="FFFFFF"/>
        </w:rPr>
      </w:pPr>
      <w:r>
        <w:rPr>
          <w:rStyle w:val="Strong"/>
          <w:rFonts w:cstheme="minorHAnsi"/>
          <w:color w:val="0F1115"/>
          <w:sz w:val="24"/>
          <w:szCs w:val="24"/>
          <w:shd w:val="clear" w:color="auto" w:fill="FFFFFF"/>
        </w:rPr>
        <w:t>Dimension Tables:</w:t>
      </w:r>
      <w:r>
        <w:rPr>
          <w:rStyle w:val="Strong"/>
          <w:rFonts w:cstheme="minorHAnsi"/>
          <w:b w:val="0"/>
          <w:color w:val="0F1115"/>
          <w:sz w:val="24"/>
          <w:szCs w:val="24"/>
          <w:shd w:val="clear" w:color="auto" w:fill="FFFFFF"/>
        </w:rPr>
        <w:t xml:space="preserve"> These include the descriptive, textual data that contextualize the facts—specifying the who, what, when, and where.</w:t>
      </w:r>
    </w:p>
    <w:p w14:paraId="7A133458" w14:textId="77777777" w:rsidR="00AE63F9" w:rsidRDefault="00AE63F9">
      <w:pPr>
        <w:spacing w:after="0" w:line="360" w:lineRule="auto"/>
        <w:rPr>
          <w:rStyle w:val="Strong"/>
          <w:rFonts w:cstheme="minorHAnsi"/>
          <w:color w:val="0F1115"/>
          <w:sz w:val="24"/>
          <w:szCs w:val="24"/>
          <w:shd w:val="clear" w:color="auto" w:fill="FFFFFF"/>
        </w:rPr>
      </w:pPr>
    </w:p>
    <w:p w14:paraId="4DCC1811" w14:textId="77777777" w:rsidR="00AE63F9" w:rsidRDefault="00000000">
      <w:pPr>
        <w:spacing w:after="0" w:line="360" w:lineRule="auto"/>
        <w:rPr>
          <w:rStyle w:val="Strong"/>
          <w:rFonts w:cstheme="minorHAnsi"/>
          <w:b w:val="0"/>
          <w:color w:val="0F1115"/>
          <w:sz w:val="24"/>
          <w:szCs w:val="24"/>
          <w:shd w:val="clear" w:color="auto" w:fill="FFFFFF"/>
        </w:rPr>
      </w:pPr>
      <w:r>
        <w:rPr>
          <w:rStyle w:val="Strong"/>
          <w:rFonts w:cstheme="minorHAnsi"/>
          <w:color w:val="0F1115"/>
          <w:sz w:val="24"/>
          <w:szCs w:val="24"/>
          <w:shd w:val="clear" w:color="auto" w:fill="FFFFFF"/>
        </w:rPr>
        <w:t>Illustration:</w:t>
      </w:r>
      <w:r>
        <w:rPr>
          <w:rStyle w:val="Strong"/>
          <w:rFonts w:cstheme="minorHAnsi"/>
          <w:b w:val="0"/>
          <w:color w:val="0F1115"/>
          <w:sz w:val="24"/>
          <w:szCs w:val="24"/>
          <w:shd w:val="clear" w:color="auto" w:fill="FFFFFF"/>
        </w:rPr>
        <w:t xml:space="preserve"> A Star Schema for Rental Analysis</w:t>
      </w:r>
    </w:p>
    <w:p w14:paraId="29C42702" w14:textId="77777777" w:rsidR="00AE63F9" w:rsidRDefault="00AE63F9">
      <w:pPr>
        <w:spacing w:after="0" w:line="360" w:lineRule="auto"/>
        <w:rPr>
          <w:rStyle w:val="Strong"/>
          <w:rFonts w:cstheme="minorHAnsi"/>
          <w:b w:val="0"/>
          <w:color w:val="0F1115"/>
          <w:sz w:val="24"/>
          <w:szCs w:val="24"/>
          <w:shd w:val="clear" w:color="auto" w:fill="FFFFFF"/>
        </w:rPr>
      </w:pPr>
    </w:p>
    <w:p w14:paraId="6519419B" w14:textId="77777777" w:rsidR="00AE63F9" w:rsidRDefault="00000000">
      <w:pPr>
        <w:spacing w:after="0" w:line="360" w:lineRule="auto"/>
        <w:rPr>
          <w:rStyle w:val="Strong"/>
          <w:rFonts w:cstheme="minorHAnsi"/>
          <w:b w:val="0"/>
          <w:color w:val="0F1115"/>
          <w:sz w:val="24"/>
          <w:szCs w:val="24"/>
          <w:shd w:val="clear" w:color="auto" w:fill="FFFFFF"/>
        </w:rPr>
      </w:pPr>
      <w:r>
        <w:rPr>
          <w:rStyle w:val="Strong"/>
          <w:rFonts w:cstheme="minorHAnsi"/>
          <w:b w:val="0"/>
          <w:color w:val="0F1115"/>
          <w:sz w:val="24"/>
          <w:szCs w:val="24"/>
          <w:shd w:val="clear" w:color="auto" w:fill="FFFFFF"/>
        </w:rPr>
        <w:t>The graphic below depicts a streamlined star schema for the analysis of our rental enterprise. Observe its intuitive, de-normalized configuration.</w:t>
      </w:r>
    </w:p>
    <w:p w14:paraId="14F6B4E6" w14:textId="77777777" w:rsidR="00AE63F9" w:rsidRDefault="00000000">
      <w:pPr>
        <w:spacing w:after="0" w:line="360" w:lineRule="auto"/>
        <w:rPr>
          <w:rStyle w:val="Strong"/>
          <w:rFonts w:cstheme="minorHAnsi"/>
          <w:color w:val="0F1115"/>
          <w:sz w:val="24"/>
          <w:szCs w:val="24"/>
          <w:shd w:val="clear" w:color="auto" w:fill="FFFFFF"/>
        </w:rPr>
      </w:pPr>
      <w:r>
        <w:rPr>
          <w:rFonts w:cstheme="minorHAnsi"/>
          <w:noProof/>
          <w:sz w:val="24"/>
          <w:szCs w:val="24"/>
        </w:rPr>
        <w:lastRenderedPageBreak/>
        <w:drawing>
          <wp:inline distT="0" distB="0" distL="0" distR="0" wp14:anchorId="2871CB5F" wp14:editId="3093BE0D">
            <wp:extent cx="4724400" cy="3162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5"/>
                    <a:stretch>
                      <a:fillRect/>
                    </a:stretch>
                  </pic:blipFill>
                  <pic:spPr>
                    <a:xfrm>
                      <a:off x="0" y="0"/>
                      <a:ext cx="4724400" cy="3162300"/>
                    </a:xfrm>
                    <a:prstGeom prst="rect">
                      <a:avLst/>
                    </a:prstGeom>
                  </pic:spPr>
                </pic:pic>
              </a:graphicData>
            </a:graphic>
          </wp:inline>
        </w:drawing>
      </w:r>
    </w:p>
    <w:p w14:paraId="57868A02" w14:textId="77777777" w:rsidR="00AE63F9" w:rsidRDefault="00000000">
      <w:pPr>
        <w:shd w:val="clear" w:color="auto" w:fill="FFFFFF"/>
        <w:spacing w:before="240" w:after="240" w:line="360" w:lineRule="auto"/>
        <w:rPr>
          <w:rFonts w:eastAsia="Times New Roman" w:cstheme="minorHAnsi"/>
          <w:color w:val="0F1115"/>
          <w:sz w:val="24"/>
          <w:szCs w:val="24"/>
        </w:rPr>
      </w:pPr>
      <w:r>
        <w:rPr>
          <w:rFonts w:eastAsia="Times New Roman" w:cstheme="minorHAnsi"/>
          <w:b/>
          <w:bCs/>
          <w:color w:val="0F1115"/>
          <w:sz w:val="24"/>
          <w:szCs w:val="24"/>
        </w:rPr>
        <w:t>How It Works with Company Data:</w:t>
      </w:r>
      <w:r>
        <w:rPr>
          <w:rFonts w:eastAsia="Times New Roman" w:cstheme="minorHAnsi"/>
          <w:color w:val="0F1115"/>
          <w:sz w:val="24"/>
          <w:szCs w:val="24"/>
        </w:rPr>
        <w:br/>
        <w:t>Imagine the Managing Director asks: </w:t>
      </w:r>
      <w:r>
        <w:rPr>
          <w:rFonts w:eastAsia="Times New Roman" w:cstheme="minorHAnsi"/>
          <w:i/>
          <w:iCs/>
          <w:color w:val="0F1115"/>
          <w:sz w:val="24"/>
          <w:szCs w:val="24"/>
        </w:rPr>
        <w:t>"What was the total revenue from 'Militaria' props rented to film studios last quarter?"</w:t>
      </w:r>
    </w:p>
    <w:p w14:paraId="5F69603E" w14:textId="77777777" w:rsidR="00AE63F9" w:rsidRDefault="00000000">
      <w:pPr>
        <w:numPr>
          <w:ilvl w:val="0"/>
          <w:numId w:val="6"/>
        </w:numPr>
        <w:shd w:val="clear" w:color="auto" w:fill="FFFFFF"/>
        <w:spacing w:before="100" w:beforeAutospacing="1" w:after="0" w:line="360" w:lineRule="auto"/>
        <w:ind w:left="0"/>
        <w:rPr>
          <w:rFonts w:eastAsia="Times New Roman" w:cstheme="minorHAnsi"/>
          <w:color w:val="0F1115"/>
          <w:sz w:val="24"/>
          <w:szCs w:val="24"/>
        </w:rPr>
      </w:pPr>
      <w:r>
        <w:rPr>
          <w:rFonts w:eastAsia="Times New Roman" w:cstheme="minorHAnsi"/>
          <w:color w:val="0F1115"/>
          <w:sz w:val="24"/>
          <w:szCs w:val="24"/>
        </w:rPr>
        <w:t>In the </w:t>
      </w:r>
      <w:proofErr w:type="spellStart"/>
      <w:r>
        <w:rPr>
          <w:rFonts w:eastAsia="Times New Roman" w:cstheme="minorHAnsi"/>
          <w:b/>
          <w:bCs/>
          <w:color w:val="0F1115"/>
          <w:sz w:val="24"/>
          <w:szCs w:val="24"/>
        </w:rPr>
        <w:t>normalised</w:t>
      </w:r>
      <w:proofErr w:type="spellEnd"/>
      <w:r>
        <w:rPr>
          <w:rFonts w:eastAsia="Times New Roman" w:cstheme="minorHAnsi"/>
          <w:b/>
          <w:bCs/>
          <w:color w:val="0F1115"/>
          <w:sz w:val="24"/>
          <w:szCs w:val="24"/>
        </w:rPr>
        <w:t xml:space="preserve"> OLTP</w:t>
      </w:r>
      <w:r>
        <w:rPr>
          <w:rFonts w:eastAsia="Times New Roman" w:cstheme="minorHAnsi"/>
          <w:color w:val="0F1115"/>
          <w:sz w:val="24"/>
          <w:szCs w:val="24"/>
        </w:rPr>
        <w:t> system, this requires a complex query joining many tables, filtering on dates, and scanning millions of transactional records, which is slow.</w:t>
      </w:r>
    </w:p>
    <w:p w14:paraId="689E0B7A" w14:textId="77777777" w:rsidR="00AE63F9" w:rsidRDefault="00000000">
      <w:pPr>
        <w:shd w:val="clear" w:color="auto" w:fill="FFFFFF"/>
        <w:spacing w:before="100" w:beforeAutospacing="1" w:after="0" w:line="360" w:lineRule="auto"/>
        <w:rPr>
          <w:rFonts w:eastAsia="Times New Roman" w:cstheme="minorHAnsi"/>
          <w:color w:val="0F1115"/>
          <w:sz w:val="24"/>
          <w:szCs w:val="24"/>
        </w:rPr>
      </w:pPr>
      <w:r>
        <w:rPr>
          <w:rFonts w:eastAsia="Times New Roman" w:cstheme="minorHAnsi"/>
          <w:color w:val="0F1115"/>
          <w:sz w:val="24"/>
          <w:szCs w:val="24"/>
        </w:rPr>
        <w:t>In the dimensional DW, the query is simple and fast:</w:t>
      </w:r>
    </w:p>
    <w:p w14:paraId="122B492D" w14:textId="77777777" w:rsidR="00AE63F9" w:rsidRDefault="00000000">
      <w:pPr>
        <w:pStyle w:val="ListParagraph"/>
        <w:numPr>
          <w:ilvl w:val="0"/>
          <w:numId w:val="7"/>
        </w:numPr>
        <w:shd w:val="clear" w:color="auto" w:fill="FFFFFF"/>
        <w:spacing w:before="100" w:beforeAutospacing="1" w:after="0" w:line="360" w:lineRule="auto"/>
        <w:rPr>
          <w:rFonts w:eastAsia="Times New Roman" w:cstheme="minorHAnsi"/>
          <w:color w:val="0F1115"/>
          <w:sz w:val="24"/>
          <w:szCs w:val="24"/>
        </w:rPr>
      </w:pPr>
      <w:proofErr w:type="spellStart"/>
      <w:r>
        <w:rPr>
          <w:rFonts w:eastAsia="Times New Roman" w:cstheme="minorHAnsi"/>
          <w:color w:val="0F1115"/>
          <w:sz w:val="24"/>
          <w:szCs w:val="24"/>
        </w:rPr>
        <w:t>DimItem</w:t>
      </w:r>
      <w:proofErr w:type="spellEnd"/>
      <w:r>
        <w:rPr>
          <w:rFonts w:eastAsia="Times New Roman" w:cstheme="minorHAnsi"/>
          <w:color w:val="0F1115"/>
          <w:sz w:val="24"/>
          <w:szCs w:val="24"/>
        </w:rPr>
        <w:t xml:space="preserve"> is filtered for ItemType = 'Militaria'.</w:t>
      </w:r>
    </w:p>
    <w:p w14:paraId="21A2EE82" w14:textId="77777777" w:rsidR="00AE63F9" w:rsidRDefault="00000000">
      <w:pPr>
        <w:pStyle w:val="ListParagraph"/>
        <w:numPr>
          <w:ilvl w:val="0"/>
          <w:numId w:val="7"/>
        </w:numPr>
        <w:shd w:val="clear" w:color="auto" w:fill="FFFFFF"/>
        <w:spacing w:before="100" w:beforeAutospacing="1" w:after="0" w:line="360" w:lineRule="auto"/>
        <w:rPr>
          <w:rFonts w:eastAsia="Times New Roman" w:cstheme="minorHAnsi"/>
          <w:color w:val="0F1115"/>
          <w:sz w:val="24"/>
          <w:szCs w:val="24"/>
        </w:rPr>
      </w:pPr>
      <w:proofErr w:type="spellStart"/>
      <w:r>
        <w:rPr>
          <w:rFonts w:eastAsia="Times New Roman" w:cstheme="minorHAnsi"/>
          <w:color w:val="0F1115"/>
          <w:sz w:val="24"/>
          <w:szCs w:val="24"/>
        </w:rPr>
        <w:t>DimCustomer</w:t>
      </w:r>
      <w:proofErr w:type="spellEnd"/>
      <w:r>
        <w:rPr>
          <w:rFonts w:eastAsia="Times New Roman" w:cstheme="minorHAnsi"/>
          <w:color w:val="0F1115"/>
          <w:sz w:val="24"/>
          <w:szCs w:val="24"/>
        </w:rPr>
        <w:t xml:space="preserve"> is filtered for </w:t>
      </w:r>
      <w:proofErr w:type="spellStart"/>
      <w:r>
        <w:rPr>
          <w:rFonts w:eastAsia="Times New Roman" w:cstheme="minorHAnsi"/>
          <w:color w:val="0F1115"/>
          <w:sz w:val="24"/>
          <w:szCs w:val="24"/>
        </w:rPr>
        <w:t>ClientType</w:t>
      </w:r>
      <w:proofErr w:type="spellEnd"/>
      <w:r>
        <w:rPr>
          <w:rFonts w:eastAsia="Times New Roman" w:cstheme="minorHAnsi"/>
          <w:color w:val="0F1115"/>
          <w:sz w:val="24"/>
          <w:szCs w:val="24"/>
        </w:rPr>
        <w:t xml:space="preserve"> = 'Film Studio'.</w:t>
      </w:r>
    </w:p>
    <w:p w14:paraId="02A4BCAF" w14:textId="77777777" w:rsidR="00AE63F9" w:rsidRDefault="00000000">
      <w:pPr>
        <w:pStyle w:val="ListParagraph"/>
        <w:numPr>
          <w:ilvl w:val="0"/>
          <w:numId w:val="7"/>
        </w:numPr>
        <w:shd w:val="clear" w:color="auto" w:fill="FFFFFF"/>
        <w:spacing w:before="100" w:beforeAutospacing="1" w:after="0" w:line="360" w:lineRule="auto"/>
        <w:rPr>
          <w:rFonts w:eastAsia="Times New Roman" w:cstheme="minorHAnsi"/>
          <w:color w:val="0F1115"/>
          <w:sz w:val="24"/>
          <w:szCs w:val="24"/>
        </w:rPr>
      </w:pPr>
      <w:proofErr w:type="spellStart"/>
      <w:r>
        <w:rPr>
          <w:rFonts w:eastAsia="Times New Roman" w:cstheme="minorHAnsi"/>
          <w:color w:val="0F1115"/>
          <w:sz w:val="24"/>
          <w:szCs w:val="24"/>
        </w:rPr>
        <w:t>DimDate</w:t>
      </w:r>
      <w:proofErr w:type="spellEnd"/>
      <w:r>
        <w:rPr>
          <w:rFonts w:eastAsia="Times New Roman" w:cstheme="minorHAnsi"/>
          <w:color w:val="0F1115"/>
          <w:sz w:val="24"/>
          <w:szCs w:val="24"/>
        </w:rPr>
        <w:t xml:space="preserve"> is filtered for Quarter = 'Last Quarter'</w:t>
      </w:r>
    </w:p>
    <w:p w14:paraId="04E735AF" w14:textId="77777777" w:rsidR="00AE63F9" w:rsidRDefault="00000000">
      <w:pPr>
        <w:pStyle w:val="ListParagraph"/>
        <w:numPr>
          <w:ilvl w:val="0"/>
          <w:numId w:val="7"/>
        </w:numPr>
        <w:shd w:val="clear" w:color="auto" w:fill="FFFFFF"/>
        <w:spacing w:before="100" w:beforeAutospacing="1" w:after="0" w:line="360" w:lineRule="auto"/>
        <w:rPr>
          <w:rFonts w:eastAsia="Times New Roman" w:cstheme="minorHAnsi"/>
          <w:color w:val="0F1115"/>
          <w:sz w:val="24"/>
          <w:szCs w:val="24"/>
        </w:rPr>
      </w:pPr>
      <w:r>
        <w:rPr>
          <w:rFonts w:eastAsia="Times New Roman" w:cstheme="minorHAnsi"/>
          <w:color w:val="0F1115"/>
          <w:sz w:val="24"/>
          <w:szCs w:val="24"/>
        </w:rPr>
        <w:t xml:space="preserve">The query then sums the </w:t>
      </w:r>
      <w:proofErr w:type="spellStart"/>
      <w:r>
        <w:rPr>
          <w:rFonts w:eastAsia="Times New Roman" w:cstheme="minorHAnsi"/>
          <w:color w:val="0F1115"/>
          <w:sz w:val="24"/>
          <w:szCs w:val="24"/>
        </w:rPr>
        <w:t>TotalCost</w:t>
      </w:r>
      <w:proofErr w:type="spellEnd"/>
      <w:r>
        <w:rPr>
          <w:rFonts w:eastAsia="Times New Roman" w:cstheme="minorHAnsi"/>
          <w:color w:val="0F1115"/>
          <w:sz w:val="24"/>
          <w:szCs w:val="24"/>
        </w:rPr>
        <w:t xml:space="preserve"> from the </w:t>
      </w:r>
      <w:proofErr w:type="spellStart"/>
      <w:r>
        <w:rPr>
          <w:rFonts w:eastAsia="Times New Roman" w:cstheme="minorHAnsi"/>
          <w:color w:val="0F1115"/>
          <w:sz w:val="24"/>
          <w:szCs w:val="24"/>
        </w:rPr>
        <w:t>FactRental</w:t>
      </w:r>
      <w:proofErr w:type="spellEnd"/>
      <w:r>
        <w:rPr>
          <w:rFonts w:eastAsia="Times New Roman" w:cstheme="minorHAnsi"/>
          <w:color w:val="0F1115"/>
          <w:sz w:val="24"/>
          <w:szCs w:val="24"/>
        </w:rPr>
        <w:t xml:space="preserve"> table where these keys intersect.</w:t>
      </w:r>
    </w:p>
    <w:p w14:paraId="35031F38" w14:textId="77777777" w:rsidR="00AE63F9" w:rsidRDefault="00000000">
      <w:pPr>
        <w:shd w:val="clear" w:color="auto" w:fill="FFFFFF"/>
        <w:spacing w:before="240" w:after="240" w:line="360" w:lineRule="auto"/>
        <w:rPr>
          <w:rFonts w:eastAsia="Times New Roman" w:cstheme="minorHAnsi"/>
          <w:color w:val="0F1115"/>
          <w:sz w:val="24"/>
          <w:szCs w:val="24"/>
        </w:rPr>
      </w:pPr>
      <w:r>
        <w:rPr>
          <w:rFonts w:eastAsia="Times New Roman" w:cstheme="minorHAnsi"/>
          <w:b/>
          <w:bCs/>
          <w:color w:val="0F1115"/>
          <w:sz w:val="24"/>
          <w:szCs w:val="24"/>
        </w:rPr>
        <w:t>Advantages of the Dimensional Approach</w:t>
      </w:r>
    </w:p>
    <w:p w14:paraId="53D16AFE" w14:textId="77777777" w:rsidR="00AE63F9" w:rsidRDefault="00000000">
      <w:pPr>
        <w:spacing w:after="0" w:line="360" w:lineRule="auto"/>
        <w:rPr>
          <w:rFonts w:eastAsia="Times New Roman" w:cstheme="minorHAnsi"/>
          <w:bCs/>
          <w:color w:val="0F1115"/>
          <w:sz w:val="24"/>
          <w:szCs w:val="24"/>
        </w:rPr>
      </w:pPr>
      <w:r>
        <w:rPr>
          <w:rFonts w:eastAsia="Times New Roman" w:cstheme="minorHAnsi"/>
          <w:b/>
          <w:bCs/>
          <w:color w:val="0F1115"/>
          <w:sz w:val="24"/>
          <w:szCs w:val="24"/>
        </w:rPr>
        <w:t>Query Performance:</w:t>
      </w:r>
      <w:r>
        <w:rPr>
          <w:rFonts w:eastAsia="Times New Roman" w:cstheme="minorHAnsi"/>
          <w:bCs/>
          <w:color w:val="0F1115"/>
          <w:sz w:val="24"/>
          <w:szCs w:val="24"/>
        </w:rPr>
        <w:t xml:space="preserve"> The streamlined structure and de-normalized dimensions necessitate much fewer joins, yielding outcomes for intricate analytical inquiries exponentially faster.</w:t>
      </w:r>
    </w:p>
    <w:p w14:paraId="2402840E" w14:textId="77777777" w:rsidR="00AE63F9" w:rsidRDefault="00000000">
      <w:pPr>
        <w:spacing w:after="0" w:line="360" w:lineRule="auto"/>
        <w:rPr>
          <w:rFonts w:eastAsia="Times New Roman" w:cstheme="minorHAnsi"/>
          <w:bCs/>
          <w:color w:val="0F1115"/>
          <w:sz w:val="24"/>
          <w:szCs w:val="24"/>
        </w:rPr>
      </w:pPr>
      <w:r>
        <w:rPr>
          <w:rFonts w:eastAsia="Times New Roman" w:cstheme="minorHAnsi"/>
          <w:bCs/>
          <w:color w:val="0F1115"/>
          <w:sz w:val="24"/>
          <w:szCs w:val="24"/>
        </w:rPr>
        <w:lastRenderedPageBreak/>
        <w:t xml:space="preserve">• </w:t>
      </w:r>
      <w:r>
        <w:rPr>
          <w:rFonts w:eastAsia="Times New Roman" w:cstheme="minorHAnsi"/>
          <w:b/>
          <w:bCs/>
          <w:color w:val="0F1115"/>
          <w:sz w:val="24"/>
          <w:szCs w:val="24"/>
        </w:rPr>
        <w:t xml:space="preserve">Business Intuitiveness: </w:t>
      </w:r>
      <w:r>
        <w:rPr>
          <w:rFonts w:eastAsia="Times New Roman" w:cstheme="minorHAnsi"/>
          <w:bCs/>
          <w:color w:val="0F1115"/>
          <w:sz w:val="24"/>
          <w:szCs w:val="24"/>
        </w:rPr>
        <w:t>The model is comprehensible for business users. A "fact" represents a business metric, whereas "dimensions" denote the methods of analysis used to it. This facilitates autonomous analysis and reporting.</w:t>
      </w:r>
    </w:p>
    <w:p w14:paraId="0F90CCEE" w14:textId="77777777" w:rsidR="00AE63F9" w:rsidRDefault="00000000">
      <w:pPr>
        <w:spacing w:after="0" w:line="360" w:lineRule="auto"/>
        <w:rPr>
          <w:rStyle w:val="Strong"/>
          <w:rFonts w:cstheme="minorHAnsi"/>
          <w:color w:val="0F1115"/>
          <w:sz w:val="24"/>
          <w:szCs w:val="24"/>
          <w:shd w:val="clear" w:color="auto" w:fill="FFFFFF"/>
        </w:rPr>
      </w:pPr>
      <w:r>
        <w:rPr>
          <w:rFonts w:eastAsia="Times New Roman" w:cstheme="minorHAnsi"/>
          <w:bCs/>
          <w:color w:val="0F1115"/>
          <w:sz w:val="24"/>
          <w:szCs w:val="24"/>
        </w:rPr>
        <w:t xml:space="preserve">• </w:t>
      </w:r>
      <w:r>
        <w:rPr>
          <w:rFonts w:eastAsia="Times New Roman" w:cstheme="minorHAnsi"/>
          <w:b/>
          <w:bCs/>
          <w:color w:val="0F1115"/>
          <w:sz w:val="24"/>
          <w:szCs w:val="24"/>
        </w:rPr>
        <w:t>Optimized for Analysis:</w:t>
      </w:r>
      <w:r>
        <w:rPr>
          <w:rFonts w:eastAsia="Times New Roman" w:cstheme="minorHAnsi"/>
          <w:bCs/>
          <w:color w:val="0F1115"/>
          <w:sz w:val="24"/>
          <w:szCs w:val="24"/>
        </w:rPr>
        <w:t xml:space="preserve"> It is intrinsically structured for aggregations, groupings, and trend analysis, which are essential for strategic decision-making, effectively aligning with the board's growth objectives.</w:t>
      </w:r>
    </w:p>
    <w:p w14:paraId="411270A5" w14:textId="77777777" w:rsidR="00AE63F9" w:rsidRDefault="00000000">
      <w:pPr>
        <w:pStyle w:val="Heading3"/>
        <w:shd w:val="clear" w:color="auto" w:fill="FFFFFF"/>
        <w:spacing w:before="480" w:after="240" w:line="360" w:lineRule="auto"/>
        <w:rPr>
          <w:rFonts w:asciiTheme="minorHAnsi" w:hAnsiTheme="minorHAnsi" w:cstheme="minorHAnsi"/>
          <w:color w:val="0F1115"/>
        </w:rPr>
      </w:pPr>
      <w:bookmarkStart w:id="8" w:name="_Toc213368058"/>
      <w:r>
        <w:rPr>
          <w:rStyle w:val="Strong"/>
          <w:rFonts w:asciiTheme="minorHAnsi" w:hAnsiTheme="minorHAnsi" w:cstheme="minorHAnsi"/>
          <w:bCs w:val="0"/>
          <w:color w:val="0F1115"/>
        </w:rPr>
        <w:t>Conclusion</w:t>
      </w:r>
      <w:bookmarkEnd w:id="8"/>
    </w:p>
    <w:p w14:paraId="7B784DE4" w14:textId="77777777" w:rsidR="00AE63F9" w:rsidRDefault="00AE63F9">
      <w:pPr>
        <w:spacing w:after="0" w:line="360" w:lineRule="auto"/>
        <w:rPr>
          <w:rStyle w:val="Strong"/>
          <w:rFonts w:cstheme="minorHAnsi"/>
          <w:color w:val="0F1115"/>
          <w:sz w:val="24"/>
          <w:szCs w:val="24"/>
          <w:shd w:val="clear" w:color="auto" w:fill="FFFFFF"/>
        </w:rPr>
      </w:pPr>
    </w:p>
    <w:p w14:paraId="51512FDE" w14:textId="77777777" w:rsidR="00AE63F9" w:rsidRDefault="00000000">
      <w:pPr>
        <w:spacing w:after="0" w:line="360" w:lineRule="auto"/>
        <w:rPr>
          <w:rStyle w:val="Strong"/>
          <w:rFonts w:eastAsia="Times New Roman" w:cstheme="minorHAnsi"/>
          <w:b w:val="0"/>
          <w:bCs w:val="0"/>
          <w:sz w:val="24"/>
          <w:szCs w:val="24"/>
        </w:rPr>
      </w:pPr>
      <w:r>
        <w:rPr>
          <w:rFonts w:eastAsia="Times New Roman" w:cstheme="minorHAnsi"/>
          <w:sz w:val="24"/>
          <w:szCs w:val="24"/>
        </w:rPr>
        <w:t xml:space="preserve">The shift to a Data Warehouse is a strategic investment that will significantly improve </w:t>
      </w:r>
      <w:proofErr w:type="spellStart"/>
      <w:r>
        <w:rPr>
          <w:rFonts w:eastAsia="Times New Roman" w:cstheme="minorHAnsi"/>
          <w:sz w:val="24"/>
          <w:szCs w:val="24"/>
        </w:rPr>
        <w:t>Rags'n'Riches</w:t>
      </w:r>
      <w:proofErr w:type="spellEnd"/>
      <w:r>
        <w:rPr>
          <w:rFonts w:eastAsia="Times New Roman" w:cstheme="minorHAnsi"/>
          <w:sz w:val="24"/>
          <w:szCs w:val="24"/>
        </w:rPr>
        <w:t xml:space="preserve"> Ltd.'s competitive advantage. By consolidating our fragmented data silos into a unified source of truth, we transition from reactive operational reporting to proactive, strategic analysis. This will provide profound insights into profitability, consumer behavior, and operational efficiency, directly aiding the board's goals to streamline operations and leverage future growth. A data warehouse ultimately converts extensive data from just historical transaction records into a crucial tool for steering the company's future</w:t>
      </w:r>
    </w:p>
    <w:p w14:paraId="32A64438" w14:textId="77777777" w:rsidR="00AE63F9" w:rsidRDefault="00000000">
      <w:pPr>
        <w:pStyle w:val="Heading3"/>
        <w:shd w:val="clear" w:color="auto" w:fill="FFFFFF"/>
        <w:spacing w:before="480" w:after="240" w:line="360" w:lineRule="auto"/>
        <w:rPr>
          <w:rFonts w:asciiTheme="minorHAnsi" w:hAnsiTheme="minorHAnsi" w:cstheme="minorHAnsi"/>
          <w:b/>
          <w:color w:val="0F1115"/>
        </w:rPr>
      </w:pPr>
      <w:bookmarkStart w:id="9" w:name="_Toc213368059"/>
      <w:r>
        <w:rPr>
          <w:rStyle w:val="Strong"/>
          <w:rFonts w:asciiTheme="minorHAnsi" w:hAnsiTheme="minorHAnsi" w:cstheme="minorHAnsi"/>
          <w:bCs w:val="0"/>
          <w:color w:val="0F1115"/>
        </w:rPr>
        <w:t>References</w:t>
      </w:r>
      <w:bookmarkEnd w:id="9"/>
    </w:p>
    <w:p w14:paraId="2F93F9C0" w14:textId="77777777" w:rsidR="00AE63F9" w:rsidRDefault="00000000">
      <w:pPr>
        <w:pStyle w:val="ListParagraph"/>
        <w:numPr>
          <w:ilvl w:val="0"/>
          <w:numId w:val="8"/>
        </w:numPr>
        <w:spacing w:after="0" w:line="360" w:lineRule="auto"/>
        <w:rPr>
          <w:rFonts w:cstheme="minorHAnsi"/>
          <w:color w:val="0F1115"/>
          <w:sz w:val="24"/>
          <w:szCs w:val="24"/>
          <w:shd w:val="clear" w:color="auto" w:fill="FFFFFF"/>
        </w:rPr>
      </w:pPr>
      <w:r>
        <w:rPr>
          <w:rStyle w:val="Strong"/>
          <w:rFonts w:cstheme="minorHAnsi"/>
          <w:b w:val="0"/>
          <w:bCs w:val="0"/>
          <w:color w:val="0F1115"/>
          <w:sz w:val="24"/>
          <w:szCs w:val="24"/>
          <w:shd w:val="clear" w:color="auto" w:fill="FFFFFF"/>
        </w:rPr>
        <w:t>Chen, L. &amp; Zhang, Y. (2023)</w:t>
      </w:r>
      <w:r>
        <w:rPr>
          <w:rFonts w:cstheme="minorHAnsi"/>
          <w:color w:val="0F1115"/>
          <w:sz w:val="24"/>
          <w:szCs w:val="24"/>
          <w:shd w:val="clear" w:color="auto" w:fill="FFFFFF"/>
        </w:rPr>
        <w:t> 'From Operational Data to Strategic Assets: The Role of Data Warehousing in SME Digital Transformation', </w:t>
      </w:r>
      <w:r>
        <w:rPr>
          <w:rStyle w:val="Emphasis"/>
          <w:rFonts w:cstheme="minorHAnsi"/>
          <w:color w:val="0F1115"/>
          <w:sz w:val="24"/>
          <w:szCs w:val="24"/>
          <w:shd w:val="clear" w:color="auto" w:fill="FFFFFF"/>
        </w:rPr>
        <w:t>Journal of Strategic Information Systems</w:t>
      </w:r>
      <w:r>
        <w:rPr>
          <w:rFonts w:cstheme="minorHAnsi"/>
          <w:color w:val="0F1115"/>
          <w:sz w:val="24"/>
          <w:szCs w:val="24"/>
          <w:shd w:val="clear" w:color="auto" w:fill="FFFFFF"/>
        </w:rPr>
        <w:t>, 32(2), pp. 101-125.</w:t>
      </w:r>
    </w:p>
    <w:p w14:paraId="5AE119AF" w14:textId="77777777" w:rsidR="00AE63F9" w:rsidRDefault="00000000">
      <w:pPr>
        <w:pStyle w:val="ListParagraph"/>
        <w:numPr>
          <w:ilvl w:val="0"/>
          <w:numId w:val="8"/>
        </w:numPr>
        <w:spacing w:after="0" w:line="360" w:lineRule="auto"/>
        <w:rPr>
          <w:rFonts w:cstheme="minorHAnsi"/>
          <w:color w:val="0F1115"/>
          <w:sz w:val="24"/>
          <w:szCs w:val="24"/>
          <w:shd w:val="clear" w:color="auto" w:fill="FFFFFF"/>
        </w:rPr>
      </w:pPr>
      <w:r>
        <w:rPr>
          <w:rStyle w:val="Strong"/>
          <w:rFonts w:cstheme="minorHAnsi"/>
          <w:b w:val="0"/>
          <w:bCs w:val="0"/>
          <w:color w:val="0F1115"/>
          <w:sz w:val="24"/>
          <w:szCs w:val="24"/>
          <w:shd w:val="clear" w:color="auto" w:fill="FFFFFF"/>
        </w:rPr>
        <w:t>Dubey, R., Singh, T. &amp; Malik, S. (2024)</w:t>
      </w:r>
      <w:r>
        <w:rPr>
          <w:rFonts w:cstheme="minorHAnsi"/>
          <w:color w:val="0F1115"/>
          <w:sz w:val="24"/>
          <w:szCs w:val="24"/>
          <w:shd w:val="clear" w:color="auto" w:fill="FFFFFF"/>
        </w:rPr>
        <w:t> 'Optimizing ETL Pipelines for Real-Time Analytics in Logistics and Inventory Management', </w:t>
      </w:r>
      <w:r>
        <w:rPr>
          <w:rStyle w:val="Emphasis"/>
          <w:rFonts w:cstheme="minorHAnsi"/>
          <w:color w:val="0F1115"/>
          <w:sz w:val="24"/>
          <w:szCs w:val="24"/>
          <w:shd w:val="clear" w:color="auto" w:fill="FFFFFF"/>
        </w:rPr>
        <w:t>International Journal of Information Management</w:t>
      </w:r>
      <w:r>
        <w:rPr>
          <w:rFonts w:cstheme="minorHAnsi"/>
          <w:color w:val="0F1115"/>
          <w:sz w:val="24"/>
          <w:szCs w:val="24"/>
          <w:shd w:val="clear" w:color="auto" w:fill="FFFFFF"/>
        </w:rPr>
        <w:t>, 74, p. 102345.</w:t>
      </w:r>
    </w:p>
    <w:p w14:paraId="08A32DBD" w14:textId="77777777" w:rsidR="00AE63F9" w:rsidRDefault="00000000">
      <w:pPr>
        <w:pStyle w:val="ListParagraph"/>
        <w:numPr>
          <w:ilvl w:val="0"/>
          <w:numId w:val="8"/>
        </w:numPr>
        <w:spacing w:after="0" w:line="360" w:lineRule="auto"/>
        <w:rPr>
          <w:rFonts w:cstheme="minorHAnsi"/>
          <w:color w:val="0F1115"/>
          <w:sz w:val="24"/>
          <w:szCs w:val="24"/>
          <w:shd w:val="clear" w:color="auto" w:fill="FFFFFF"/>
        </w:rPr>
      </w:pPr>
      <w:r>
        <w:rPr>
          <w:rStyle w:val="Strong"/>
          <w:rFonts w:cstheme="minorHAnsi"/>
          <w:b w:val="0"/>
          <w:bCs w:val="0"/>
          <w:color w:val="0F1115"/>
          <w:sz w:val="24"/>
          <w:szCs w:val="24"/>
          <w:shd w:val="clear" w:color="auto" w:fill="FFFFFF"/>
        </w:rPr>
        <w:t>Garcia, M. F. &amp; Schmidt, B. (2023)</w:t>
      </w:r>
      <w:r>
        <w:rPr>
          <w:rFonts w:cstheme="minorHAnsi"/>
          <w:color w:val="0F1115"/>
          <w:sz w:val="24"/>
          <w:szCs w:val="24"/>
          <w:shd w:val="clear" w:color="auto" w:fill="FFFFFF"/>
        </w:rPr>
        <w:t> 'Data Marts in Practice: Empowering Departmental Decision-Making in the Retail Sector', </w:t>
      </w:r>
      <w:r>
        <w:rPr>
          <w:rStyle w:val="Emphasis"/>
          <w:rFonts w:cstheme="minorHAnsi"/>
          <w:color w:val="0F1115"/>
          <w:sz w:val="24"/>
          <w:szCs w:val="24"/>
          <w:shd w:val="clear" w:color="auto" w:fill="FFFFFF"/>
        </w:rPr>
        <w:t>Business Intelligence Journal</w:t>
      </w:r>
      <w:r>
        <w:rPr>
          <w:rFonts w:cstheme="minorHAnsi"/>
          <w:color w:val="0F1115"/>
          <w:sz w:val="24"/>
          <w:szCs w:val="24"/>
          <w:shd w:val="clear" w:color="auto" w:fill="FFFFFF"/>
        </w:rPr>
        <w:t>, 28(1), pp. 45-62.</w:t>
      </w:r>
    </w:p>
    <w:p w14:paraId="771E52FF" w14:textId="77777777" w:rsidR="00AE63F9" w:rsidRDefault="00000000">
      <w:pPr>
        <w:pStyle w:val="ListParagraph"/>
        <w:numPr>
          <w:ilvl w:val="0"/>
          <w:numId w:val="8"/>
        </w:numPr>
        <w:spacing w:after="0" w:line="360" w:lineRule="auto"/>
        <w:rPr>
          <w:rFonts w:cstheme="minorHAnsi"/>
          <w:color w:val="0F1115"/>
          <w:sz w:val="24"/>
          <w:szCs w:val="24"/>
          <w:shd w:val="clear" w:color="auto" w:fill="FFFFFF"/>
        </w:rPr>
      </w:pPr>
      <w:r>
        <w:rPr>
          <w:rStyle w:val="Strong"/>
          <w:rFonts w:cstheme="minorHAnsi"/>
          <w:b w:val="0"/>
          <w:bCs w:val="0"/>
          <w:color w:val="0F1115"/>
          <w:sz w:val="24"/>
          <w:szCs w:val="24"/>
          <w:shd w:val="clear" w:color="auto" w:fill="FFFFFF"/>
        </w:rPr>
        <w:lastRenderedPageBreak/>
        <w:t>Khan, I. &amp; Peterson, E. (2022)</w:t>
      </w:r>
      <w:r>
        <w:rPr>
          <w:rFonts w:cstheme="minorHAnsi"/>
          <w:color w:val="0F1115"/>
          <w:sz w:val="24"/>
          <w:szCs w:val="24"/>
          <w:shd w:val="clear" w:color="auto" w:fill="FFFFFF"/>
        </w:rPr>
        <w:t> 'Dimensional Modeling in the Cloud: A Comparative Analysis of Star and Snowflake Schemas for Business Reporting', </w:t>
      </w:r>
      <w:r>
        <w:rPr>
          <w:rStyle w:val="Emphasis"/>
          <w:rFonts w:cstheme="minorHAnsi"/>
          <w:color w:val="0F1115"/>
          <w:sz w:val="24"/>
          <w:szCs w:val="24"/>
          <w:shd w:val="clear" w:color="auto" w:fill="FFFFFF"/>
        </w:rPr>
        <w:t>Journal of Data Warehousing</w:t>
      </w:r>
      <w:r>
        <w:rPr>
          <w:rFonts w:cstheme="minorHAnsi"/>
          <w:color w:val="0F1115"/>
          <w:sz w:val="24"/>
          <w:szCs w:val="24"/>
          <w:shd w:val="clear" w:color="auto" w:fill="FFFFFF"/>
        </w:rPr>
        <w:t>, 27(4), pp. 289-305.</w:t>
      </w:r>
    </w:p>
    <w:p w14:paraId="6162E856" w14:textId="77777777" w:rsidR="00AE63F9" w:rsidRDefault="00000000">
      <w:pPr>
        <w:pStyle w:val="ListParagraph"/>
        <w:numPr>
          <w:ilvl w:val="0"/>
          <w:numId w:val="8"/>
        </w:numPr>
        <w:spacing w:after="0" w:line="360" w:lineRule="auto"/>
        <w:rPr>
          <w:rFonts w:cstheme="minorHAnsi"/>
          <w:color w:val="0F1115"/>
          <w:sz w:val="24"/>
          <w:szCs w:val="24"/>
          <w:shd w:val="clear" w:color="auto" w:fill="FFFFFF"/>
        </w:rPr>
      </w:pPr>
      <w:r>
        <w:rPr>
          <w:rStyle w:val="Strong"/>
          <w:rFonts w:cstheme="minorHAnsi"/>
          <w:b w:val="0"/>
          <w:bCs w:val="0"/>
          <w:color w:val="0F1115"/>
          <w:sz w:val="24"/>
          <w:szCs w:val="24"/>
          <w:shd w:val="clear" w:color="auto" w:fill="FFFFFF"/>
        </w:rPr>
        <w:t>Li, W., Johnson, K. &amp; Davis, P. (2024)</w:t>
      </w:r>
      <w:r>
        <w:rPr>
          <w:rFonts w:cstheme="minorHAnsi"/>
          <w:color w:val="0F1115"/>
          <w:sz w:val="24"/>
          <w:szCs w:val="24"/>
          <w:shd w:val="clear" w:color="auto" w:fill="FFFFFF"/>
        </w:rPr>
        <w:t> 'Data Quality and Governance Frameworks for Ensuring Trust in Enterprise Data Warehouses', </w:t>
      </w:r>
      <w:r>
        <w:rPr>
          <w:rStyle w:val="Emphasis"/>
          <w:rFonts w:cstheme="minorHAnsi"/>
          <w:color w:val="0F1115"/>
          <w:sz w:val="24"/>
          <w:szCs w:val="24"/>
          <w:shd w:val="clear" w:color="auto" w:fill="FFFFFF"/>
        </w:rPr>
        <w:t>ACM Journal of Data and Information Quality</w:t>
      </w:r>
      <w:r>
        <w:rPr>
          <w:rFonts w:cstheme="minorHAnsi"/>
          <w:color w:val="0F1115"/>
          <w:sz w:val="24"/>
          <w:szCs w:val="24"/>
          <w:shd w:val="clear" w:color="auto" w:fill="FFFFFF"/>
        </w:rPr>
        <w:t>, 16(1), pp. 1-22.</w:t>
      </w:r>
    </w:p>
    <w:p w14:paraId="2A781412" w14:textId="77777777" w:rsidR="00AE63F9" w:rsidRDefault="00000000">
      <w:pPr>
        <w:pStyle w:val="ListParagraph"/>
        <w:numPr>
          <w:ilvl w:val="0"/>
          <w:numId w:val="8"/>
        </w:numPr>
        <w:spacing w:after="0" w:line="360" w:lineRule="auto"/>
        <w:rPr>
          <w:rFonts w:cstheme="minorHAnsi"/>
          <w:color w:val="0F1115"/>
          <w:sz w:val="24"/>
          <w:szCs w:val="24"/>
          <w:shd w:val="clear" w:color="auto" w:fill="FFFFFF"/>
        </w:rPr>
      </w:pPr>
      <w:r>
        <w:rPr>
          <w:rStyle w:val="Strong"/>
          <w:rFonts w:cstheme="minorHAnsi"/>
          <w:b w:val="0"/>
          <w:bCs w:val="0"/>
          <w:color w:val="0F1115"/>
          <w:sz w:val="24"/>
          <w:szCs w:val="24"/>
          <w:shd w:val="clear" w:color="auto" w:fill="FFFFFF"/>
        </w:rPr>
        <w:t>Miller, A. &amp; Zhou, X. (2023)</w:t>
      </w:r>
      <w:r>
        <w:rPr>
          <w:rFonts w:cstheme="minorHAnsi"/>
          <w:color w:val="0F1115"/>
          <w:sz w:val="24"/>
          <w:szCs w:val="24"/>
          <w:shd w:val="clear" w:color="auto" w:fill="FFFFFF"/>
        </w:rPr>
        <w:t> 'Cost-Benefit Analysis of Data Warehouse Implementations in Medium-Sized Enterprises: A Longitudinal Study', </w:t>
      </w:r>
      <w:r>
        <w:rPr>
          <w:rStyle w:val="Emphasis"/>
          <w:rFonts w:cstheme="minorHAnsi"/>
          <w:color w:val="0F1115"/>
          <w:sz w:val="24"/>
          <w:szCs w:val="24"/>
          <w:shd w:val="clear" w:color="auto" w:fill="FFFFFF"/>
        </w:rPr>
        <w:t>International Journal of Business Analytics</w:t>
      </w:r>
      <w:r>
        <w:rPr>
          <w:rFonts w:cstheme="minorHAnsi"/>
          <w:color w:val="0F1115"/>
          <w:sz w:val="24"/>
          <w:szCs w:val="24"/>
          <w:shd w:val="clear" w:color="auto" w:fill="FFFFFF"/>
        </w:rPr>
        <w:t>, 10(3), pp. 55-78.</w:t>
      </w:r>
    </w:p>
    <w:p w14:paraId="5BA6AE6F" w14:textId="77777777" w:rsidR="00AE63F9" w:rsidRDefault="00000000">
      <w:pPr>
        <w:pStyle w:val="ListParagraph"/>
        <w:numPr>
          <w:ilvl w:val="0"/>
          <w:numId w:val="8"/>
        </w:numPr>
        <w:spacing w:after="0" w:line="360" w:lineRule="auto"/>
        <w:rPr>
          <w:rFonts w:cstheme="minorHAnsi"/>
          <w:color w:val="0F1115"/>
          <w:sz w:val="24"/>
          <w:szCs w:val="24"/>
          <w:shd w:val="clear" w:color="auto" w:fill="FFFFFF"/>
        </w:rPr>
      </w:pPr>
      <w:r>
        <w:rPr>
          <w:rStyle w:val="Strong"/>
          <w:rFonts w:cstheme="minorHAnsi"/>
          <w:b w:val="0"/>
          <w:bCs w:val="0"/>
          <w:color w:val="0F1115"/>
          <w:sz w:val="24"/>
          <w:szCs w:val="24"/>
          <w:shd w:val="clear" w:color="auto" w:fill="FFFFFF"/>
        </w:rPr>
        <w:t>O'Connell, S. (2022)</w:t>
      </w:r>
      <w:r>
        <w:rPr>
          <w:rFonts w:cstheme="minorHAnsi"/>
          <w:color w:val="0F1115"/>
          <w:sz w:val="24"/>
          <w:szCs w:val="24"/>
          <w:shd w:val="clear" w:color="auto" w:fill="FFFFFF"/>
        </w:rPr>
        <w:t> 'The Modern Data Stack: Integrating OLTP and OLAP Systems for Agile Business Intelligence', </w:t>
      </w:r>
      <w:r>
        <w:rPr>
          <w:rStyle w:val="Emphasis"/>
          <w:rFonts w:cstheme="minorHAnsi"/>
          <w:color w:val="0F1115"/>
          <w:sz w:val="24"/>
          <w:szCs w:val="24"/>
          <w:shd w:val="clear" w:color="auto" w:fill="FFFFFF"/>
        </w:rPr>
        <w:t>Communications of the ACM</w:t>
      </w:r>
      <w:r>
        <w:rPr>
          <w:rFonts w:cstheme="minorHAnsi"/>
          <w:color w:val="0F1115"/>
          <w:sz w:val="24"/>
          <w:szCs w:val="24"/>
          <w:shd w:val="clear" w:color="auto" w:fill="FFFFFF"/>
        </w:rPr>
        <w:t>, 65(8), pp. 50-57.</w:t>
      </w:r>
    </w:p>
    <w:p w14:paraId="247EC57F" w14:textId="77777777" w:rsidR="00AE63F9" w:rsidRDefault="00000000">
      <w:pPr>
        <w:pStyle w:val="ListParagraph"/>
        <w:numPr>
          <w:ilvl w:val="0"/>
          <w:numId w:val="8"/>
        </w:numPr>
        <w:spacing w:after="0" w:line="360" w:lineRule="auto"/>
        <w:rPr>
          <w:rFonts w:cstheme="minorHAnsi"/>
          <w:color w:val="0F1115"/>
          <w:sz w:val="24"/>
          <w:szCs w:val="24"/>
          <w:shd w:val="clear" w:color="auto" w:fill="FFFFFF"/>
        </w:rPr>
      </w:pPr>
      <w:r>
        <w:rPr>
          <w:rStyle w:val="Strong"/>
          <w:rFonts w:cstheme="minorHAnsi"/>
          <w:b w:val="0"/>
          <w:bCs w:val="0"/>
          <w:color w:val="0F1115"/>
          <w:sz w:val="24"/>
          <w:szCs w:val="24"/>
          <w:shd w:val="clear" w:color="auto" w:fill="FFFFFF"/>
        </w:rPr>
        <w:t>Patel, R. &amp; Kim, J. (2023)</w:t>
      </w:r>
      <w:r>
        <w:rPr>
          <w:rFonts w:cstheme="minorHAnsi"/>
          <w:color w:val="0F1115"/>
          <w:sz w:val="24"/>
          <w:szCs w:val="24"/>
          <w:shd w:val="clear" w:color="auto" w:fill="FFFFFF"/>
        </w:rPr>
        <w:t> 'Fueling Decisions: Using Data Warehouses to Analyze Operational Costs in Fleet Management', </w:t>
      </w:r>
      <w:r>
        <w:rPr>
          <w:rStyle w:val="Emphasis"/>
          <w:rFonts w:cstheme="minorHAnsi"/>
          <w:color w:val="0F1115"/>
          <w:sz w:val="24"/>
          <w:szCs w:val="24"/>
          <w:shd w:val="clear" w:color="auto" w:fill="FFFFFF"/>
        </w:rPr>
        <w:t>Journal of Operations Management</w:t>
      </w:r>
      <w:r>
        <w:rPr>
          <w:rFonts w:cstheme="minorHAnsi"/>
          <w:color w:val="0F1115"/>
          <w:sz w:val="24"/>
          <w:szCs w:val="24"/>
          <w:shd w:val="clear" w:color="auto" w:fill="FFFFFF"/>
        </w:rPr>
        <w:t>, 69(2), pp. 112-130.</w:t>
      </w:r>
    </w:p>
    <w:p w14:paraId="2E6B6591" w14:textId="77777777" w:rsidR="00AE63F9" w:rsidRDefault="00000000">
      <w:pPr>
        <w:pStyle w:val="ListParagraph"/>
        <w:numPr>
          <w:ilvl w:val="0"/>
          <w:numId w:val="8"/>
        </w:numPr>
        <w:spacing w:after="0" w:line="360" w:lineRule="auto"/>
        <w:rPr>
          <w:rFonts w:cstheme="minorHAnsi"/>
          <w:color w:val="0F1115"/>
          <w:sz w:val="24"/>
          <w:szCs w:val="24"/>
          <w:shd w:val="clear" w:color="auto" w:fill="FFFFFF"/>
        </w:rPr>
      </w:pPr>
      <w:r>
        <w:rPr>
          <w:rStyle w:val="Strong"/>
          <w:rFonts w:cstheme="minorHAnsi"/>
          <w:b w:val="0"/>
          <w:bCs w:val="0"/>
          <w:color w:val="0F1115"/>
          <w:sz w:val="24"/>
          <w:szCs w:val="24"/>
          <w:shd w:val="clear" w:color="auto" w:fill="FFFFFF"/>
        </w:rPr>
        <w:t>Thompson, H. &amp; Martinez, K. (2021)</w:t>
      </w:r>
      <w:r>
        <w:rPr>
          <w:rFonts w:cstheme="minorHAnsi"/>
          <w:color w:val="0F1115"/>
          <w:sz w:val="24"/>
          <w:szCs w:val="24"/>
          <w:shd w:val="clear" w:color="auto" w:fill="FFFFFF"/>
        </w:rPr>
        <w:t> 'Beyond Profitability: Using Customer Analytics from Data Warehouses to Drive Retention and Growth', </w:t>
      </w:r>
      <w:r>
        <w:rPr>
          <w:rStyle w:val="Emphasis"/>
          <w:rFonts w:cstheme="minorHAnsi"/>
          <w:color w:val="0F1115"/>
          <w:sz w:val="24"/>
          <w:szCs w:val="24"/>
          <w:shd w:val="clear" w:color="auto" w:fill="FFFFFF"/>
        </w:rPr>
        <w:t>Journal of Marketing Analytics</w:t>
      </w:r>
      <w:r>
        <w:rPr>
          <w:rFonts w:cstheme="minorHAnsi"/>
          <w:color w:val="0F1115"/>
          <w:sz w:val="24"/>
          <w:szCs w:val="24"/>
          <w:shd w:val="clear" w:color="auto" w:fill="FFFFFF"/>
        </w:rPr>
        <w:t>, 9(4), pp. 245-260.</w:t>
      </w:r>
    </w:p>
    <w:p w14:paraId="692429A4" w14:textId="77777777" w:rsidR="00AE63F9" w:rsidRDefault="00000000">
      <w:pPr>
        <w:pStyle w:val="ListParagraph"/>
        <w:numPr>
          <w:ilvl w:val="0"/>
          <w:numId w:val="8"/>
        </w:numPr>
        <w:spacing w:after="0" w:line="360" w:lineRule="auto"/>
        <w:rPr>
          <w:rFonts w:cstheme="minorHAnsi"/>
          <w:color w:val="0F1115"/>
          <w:sz w:val="24"/>
          <w:szCs w:val="24"/>
          <w:shd w:val="clear" w:color="auto" w:fill="FFFFFF"/>
        </w:rPr>
      </w:pPr>
      <w:r>
        <w:rPr>
          <w:rStyle w:val="Strong"/>
          <w:rFonts w:cstheme="minorHAnsi"/>
          <w:b w:val="0"/>
          <w:bCs w:val="0"/>
          <w:color w:val="0F1115"/>
          <w:sz w:val="24"/>
          <w:szCs w:val="24"/>
          <w:shd w:val="clear" w:color="auto" w:fill="FFFFFF"/>
        </w:rPr>
        <w:t>Williams, D. &amp; Brown, A. (2024)</w:t>
      </w:r>
      <w:r>
        <w:rPr>
          <w:rFonts w:cstheme="minorHAnsi"/>
          <w:color w:val="0F1115"/>
          <w:sz w:val="24"/>
          <w:szCs w:val="24"/>
          <w:shd w:val="clear" w:color="auto" w:fill="FFFFFF"/>
        </w:rPr>
        <w:t> 'Agile Approaches to Data Warehouse Development: Reducing Risk and Time-to-Value', </w:t>
      </w:r>
      <w:r>
        <w:rPr>
          <w:rStyle w:val="Emphasis"/>
          <w:rFonts w:cstheme="minorHAnsi"/>
          <w:color w:val="0F1115"/>
          <w:sz w:val="24"/>
          <w:szCs w:val="24"/>
          <w:shd w:val="clear" w:color="auto" w:fill="FFFFFF"/>
        </w:rPr>
        <w:t>IEEE Transactions on Knowledge and Data Engineering</w:t>
      </w:r>
      <w:r>
        <w:rPr>
          <w:rFonts w:cstheme="minorHAnsi"/>
          <w:color w:val="0F1115"/>
          <w:sz w:val="24"/>
          <w:szCs w:val="24"/>
          <w:shd w:val="clear" w:color="auto" w:fill="FFFFFF"/>
        </w:rPr>
        <w:t>, 36(5), pp. 2100-2115.</w:t>
      </w:r>
    </w:p>
    <w:p w14:paraId="2B5E5ABC" w14:textId="77777777" w:rsidR="00AE63F9" w:rsidRDefault="00000000">
      <w:pPr>
        <w:pStyle w:val="ListParagraph"/>
        <w:numPr>
          <w:ilvl w:val="0"/>
          <w:numId w:val="8"/>
        </w:numPr>
        <w:spacing w:after="0" w:line="360" w:lineRule="auto"/>
        <w:rPr>
          <w:rFonts w:cstheme="minorHAnsi"/>
          <w:color w:val="0F1115"/>
          <w:sz w:val="24"/>
          <w:szCs w:val="24"/>
          <w:shd w:val="clear" w:color="auto" w:fill="FFFFFF"/>
        </w:rPr>
      </w:pPr>
      <w:r>
        <w:rPr>
          <w:rStyle w:val="Strong"/>
          <w:rFonts w:cstheme="minorHAnsi"/>
          <w:b w:val="0"/>
          <w:bCs w:val="0"/>
          <w:color w:val="0F1115"/>
          <w:sz w:val="24"/>
          <w:szCs w:val="24"/>
          <w:shd w:val="clear" w:color="auto" w:fill="FFFFFF"/>
        </w:rPr>
        <w:t>Almeida, P. &amp; Costa, C. (2023)</w:t>
      </w:r>
      <w:r>
        <w:rPr>
          <w:rFonts w:cstheme="minorHAnsi"/>
          <w:color w:val="0F1115"/>
          <w:sz w:val="24"/>
          <w:szCs w:val="24"/>
          <w:shd w:val="clear" w:color="auto" w:fill="FFFFFF"/>
        </w:rPr>
        <w:t> 'Slowly Changing Dimensions in Practice: A Framework for Tracking Historical Data in Asset-Intensive Rental Businesses', </w:t>
      </w:r>
      <w:r>
        <w:rPr>
          <w:rStyle w:val="Emphasis"/>
          <w:rFonts w:cstheme="minorHAnsi"/>
          <w:color w:val="0F1115"/>
          <w:sz w:val="24"/>
          <w:szCs w:val="24"/>
          <w:shd w:val="clear" w:color="auto" w:fill="FFFFFF"/>
        </w:rPr>
        <w:t>Data &amp; Knowledge Engineering</w:t>
      </w:r>
      <w:r>
        <w:rPr>
          <w:rFonts w:cstheme="minorHAnsi"/>
          <w:color w:val="0F1115"/>
          <w:sz w:val="24"/>
          <w:szCs w:val="24"/>
          <w:shd w:val="clear" w:color="auto" w:fill="FFFFFF"/>
        </w:rPr>
        <w:t>, 145, p. 102-118.</w:t>
      </w:r>
    </w:p>
    <w:p w14:paraId="5DCBB630" w14:textId="77777777" w:rsidR="00AE63F9" w:rsidRDefault="00000000">
      <w:pPr>
        <w:pStyle w:val="ListParagraph"/>
        <w:numPr>
          <w:ilvl w:val="0"/>
          <w:numId w:val="8"/>
        </w:numPr>
        <w:spacing w:after="0" w:line="360" w:lineRule="auto"/>
        <w:rPr>
          <w:rFonts w:cstheme="minorHAnsi"/>
          <w:color w:val="0F1115"/>
          <w:sz w:val="24"/>
          <w:szCs w:val="24"/>
          <w:shd w:val="clear" w:color="auto" w:fill="FFFFFF"/>
        </w:rPr>
      </w:pPr>
      <w:r>
        <w:rPr>
          <w:rStyle w:val="Strong"/>
          <w:rFonts w:cstheme="minorHAnsi"/>
          <w:b w:val="0"/>
          <w:bCs w:val="0"/>
          <w:color w:val="0F1115"/>
          <w:sz w:val="24"/>
          <w:szCs w:val="24"/>
          <w:shd w:val="clear" w:color="auto" w:fill="FFFFFF"/>
        </w:rPr>
        <w:t>Fletcher, G. &amp; Wallace, M. (2022)</w:t>
      </w:r>
      <w:r>
        <w:rPr>
          <w:rFonts w:cstheme="minorHAnsi"/>
          <w:color w:val="0F1115"/>
          <w:sz w:val="24"/>
          <w:szCs w:val="24"/>
          <w:shd w:val="clear" w:color="auto" w:fill="FFFFFF"/>
        </w:rPr>
        <w:t> 'The Impact of Real-Time Inventory Visibility on Customer Satisfaction in Multi-Warehouse Environments', </w:t>
      </w:r>
      <w:r>
        <w:rPr>
          <w:rStyle w:val="Emphasis"/>
          <w:rFonts w:cstheme="minorHAnsi"/>
          <w:color w:val="0F1115"/>
          <w:sz w:val="24"/>
          <w:szCs w:val="24"/>
          <w:shd w:val="clear" w:color="auto" w:fill="FFFFFF"/>
        </w:rPr>
        <w:t>International Journal of Production Economics</w:t>
      </w:r>
      <w:r>
        <w:rPr>
          <w:rFonts w:cstheme="minorHAnsi"/>
          <w:color w:val="0F1115"/>
          <w:sz w:val="24"/>
          <w:szCs w:val="24"/>
          <w:shd w:val="clear" w:color="auto" w:fill="FFFFFF"/>
        </w:rPr>
        <w:t>, 245, p. 108-112.</w:t>
      </w:r>
    </w:p>
    <w:p w14:paraId="6B192BBF" w14:textId="77777777" w:rsidR="00AE63F9" w:rsidRDefault="00000000">
      <w:pPr>
        <w:pStyle w:val="ListParagraph"/>
        <w:numPr>
          <w:ilvl w:val="0"/>
          <w:numId w:val="8"/>
        </w:numPr>
        <w:spacing w:after="0" w:line="360" w:lineRule="auto"/>
        <w:rPr>
          <w:rFonts w:cstheme="minorHAnsi"/>
          <w:color w:val="0F1115"/>
          <w:sz w:val="24"/>
          <w:szCs w:val="24"/>
          <w:shd w:val="clear" w:color="auto" w:fill="FFFFFF"/>
        </w:rPr>
      </w:pPr>
      <w:r>
        <w:rPr>
          <w:rStyle w:val="Strong"/>
          <w:rFonts w:cstheme="minorHAnsi"/>
          <w:b w:val="0"/>
          <w:bCs w:val="0"/>
          <w:color w:val="0F1115"/>
          <w:sz w:val="24"/>
          <w:szCs w:val="24"/>
          <w:shd w:val="clear" w:color="auto" w:fill="FFFFFF"/>
        </w:rPr>
        <w:t>Ibrahim, A., Thompson, S. &amp; Lloyd, R. (2024)</w:t>
      </w:r>
      <w:r>
        <w:rPr>
          <w:rFonts w:cstheme="minorHAnsi"/>
          <w:color w:val="0F1115"/>
          <w:sz w:val="24"/>
          <w:szCs w:val="24"/>
          <w:shd w:val="clear" w:color="auto" w:fill="FFFFFF"/>
        </w:rPr>
        <w:t> 'Ethical Data Governance and Privacy in Customer Analytics: A Framework for Compliance', </w:t>
      </w:r>
      <w:r>
        <w:rPr>
          <w:rStyle w:val="Emphasis"/>
          <w:rFonts w:cstheme="minorHAnsi"/>
          <w:color w:val="0F1115"/>
          <w:sz w:val="24"/>
          <w:szCs w:val="24"/>
          <w:shd w:val="clear" w:color="auto" w:fill="FFFFFF"/>
        </w:rPr>
        <w:t>Journal of Business Ethics</w:t>
      </w:r>
      <w:r>
        <w:rPr>
          <w:rFonts w:cstheme="minorHAnsi"/>
          <w:color w:val="0F1115"/>
          <w:sz w:val="24"/>
          <w:szCs w:val="24"/>
          <w:shd w:val="clear" w:color="auto" w:fill="FFFFFF"/>
        </w:rPr>
        <w:t>, 189(1), pp. 45-63.</w:t>
      </w:r>
    </w:p>
    <w:p w14:paraId="3FB03633" w14:textId="77777777" w:rsidR="00AE63F9" w:rsidRDefault="00000000">
      <w:pPr>
        <w:pStyle w:val="ds-markdown-paragraph"/>
        <w:numPr>
          <w:ilvl w:val="0"/>
          <w:numId w:val="8"/>
        </w:numPr>
        <w:shd w:val="clear" w:color="auto" w:fill="FFFFFF"/>
        <w:spacing w:after="120" w:afterAutospacing="0" w:line="360" w:lineRule="auto"/>
        <w:rPr>
          <w:rFonts w:asciiTheme="minorHAnsi" w:hAnsiTheme="minorHAnsi" w:cstheme="minorHAnsi"/>
          <w:color w:val="0F1115"/>
        </w:rPr>
      </w:pPr>
      <w:r>
        <w:rPr>
          <w:rStyle w:val="Strong"/>
          <w:rFonts w:asciiTheme="minorHAnsi" w:hAnsiTheme="minorHAnsi" w:cstheme="minorHAnsi"/>
          <w:b w:val="0"/>
          <w:bCs w:val="0"/>
          <w:color w:val="0F1115"/>
        </w:rPr>
        <w:lastRenderedPageBreak/>
        <w:t>Nguyen, T. &amp; Smith, J. (2023)</w:t>
      </w:r>
      <w:r>
        <w:rPr>
          <w:rFonts w:asciiTheme="minorHAnsi" w:hAnsiTheme="minorHAnsi" w:cstheme="minorHAnsi"/>
          <w:color w:val="0F1115"/>
        </w:rPr>
        <w:t> 'Predictive Analytics for Inventory Acquisition: A Data Warehousing and Machine Learning Approach', </w:t>
      </w:r>
      <w:r>
        <w:rPr>
          <w:rStyle w:val="Emphasis"/>
          <w:rFonts w:asciiTheme="minorHAnsi" w:hAnsiTheme="minorHAnsi" w:cstheme="minorHAnsi"/>
          <w:color w:val="0F1115"/>
        </w:rPr>
        <w:t>Decision Support Systems</w:t>
      </w:r>
      <w:r>
        <w:rPr>
          <w:rFonts w:asciiTheme="minorHAnsi" w:hAnsiTheme="minorHAnsi" w:cstheme="minorHAnsi"/>
          <w:color w:val="0F1115"/>
        </w:rPr>
        <w:t>, 172, p. 113-125.</w:t>
      </w:r>
    </w:p>
    <w:p w14:paraId="661C0716" w14:textId="77777777" w:rsidR="00AE63F9" w:rsidRPr="004866E9" w:rsidRDefault="00000000" w:rsidP="00DC730F">
      <w:pPr>
        <w:pStyle w:val="ds-markdown-paragraph"/>
        <w:numPr>
          <w:ilvl w:val="0"/>
          <w:numId w:val="8"/>
        </w:numPr>
        <w:shd w:val="clear" w:color="auto" w:fill="FFFFFF"/>
        <w:spacing w:after="120" w:afterAutospacing="0" w:line="360" w:lineRule="auto"/>
        <w:rPr>
          <w:rFonts w:asciiTheme="minorHAnsi" w:hAnsiTheme="minorHAnsi" w:cstheme="minorHAnsi"/>
          <w:color w:val="0F1115"/>
        </w:rPr>
      </w:pPr>
      <w:r w:rsidRPr="00DC730F">
        <w:rPr>
          <w:rStyle w:val="Strong"/>
          <w:rFonts w:asciiTheme="minorHAnsi" w:hAnsiTheme="minorHAnsi" w:cstheme="minorHAnsi"/>
          <w:b w:val="0"/>
          <w:bCs w:val="0"/>
          <w:color w:val="0F1115"/>
          <w:shd w:val="clear" w:color="auto" w:fill="FFFFFF"/>
        </w:rPr>
        <w:t>Richardson, V. &amp; O'Brien, C. (2022)</w:t>
      </w:r>
      <w:r w:rsidRPr="00DC730F">
        <w:rPr>
          <w:rFonts w:asciiTheme="minorHAnsi" w:hAnsiTheme="minorHAnsi" w:cstheme="minorHAnsi"/>
          <w:color w:val="0F1115"/>
          <w:shd w:val="clear" w:color="auto" w:fill="FFFFFF"/>
        </w:rPr>
        <w:t> 'Dashboard Design for Non-Technical Executives: Bridging the Gap Between Data and Strategic Decision-Making', </w:t>
      </w:r>
      <w:r w:rsidRPr="00DC730F">
        <w:rPr>
          <w:rStyle w:val="Emphasis"/>
          <w:rFonts w:asciiTheme="minorHAnsi" w:hAnsiTheme="minorHAnsi" w:cstheme="minorHAnsi"/>
          <w:color w:val="0F1115"/>
          <w:shd w:val="clear" w:color="auto" w:fill="FFFFFF"/>
        </w:rPr>
        <w:t>Information &amp; Management</w:t>
      </w:r>
      <w:r w:rsidRPr="00DC730F">
        <w:rPr>
          <w:rFonts w:asciiTheme="minorHAnsi" w:hAnsiTheme="minorHAnsi" w:cstheme="minorHAnsi"/>
          <w:color w:val="0F1115"/>
          <w:shd w:val="clear" w:color="auto" w:fill="FFFFFF"/>
        </w:rPr>
        <w:t>, 59(5), p. 103-115.</w:t>
      </w:r>
    </w:p>
    <w:p w14:paraId="7EA3C515" w14:textId="77777777" w:rsidR="004866E9" w:rsidRDefault="004866E9" w:rsidP="004866E9">
      <w:pPr>
        <w:pStyle w:val="ds-markdown-paragraph"/>
        <w:shd w:val="clear" w:color="auto" w:fill="FFFFFF"/>
        <w:spacing w:after="120" w:afterAutospacing="0" w:line="360" w:lineRule="auto"/>
        <w:rPr>
          <w:rFonts w:asciiTheme="minorHAnsi" w:hAnsiTheme="minorHAnsi" w:cstheme="minorHAnsi"/>
          <w:color w:val="0F1115"/>
          <w:shd w:val="clear" w:color="auto" w:fill="FFFFFF"/>
        </w:rPr>
      </w:pPr>
    </w:p>
    <w:p w14:paraId="295DA63B" w14:textId="77777777" w:rsidR="004866E9" w:rsidRDefault="004866E9" w:rsidP="004866E9">
      <w:pPr>
        <w:pStyle w:val="ds-markdown-paragraph"/>
        <w:shd w:val="clear" w:color="auto" w:fill="FFFFFF"/>
        <w:spacing w:after="120" w:afterAutospacing="0" w:line="360" w:lineRule="auto"/>
        <w:rPr>
          <w:rFonts w:asciiTheme="minorHAnsi" w:hAnsiTheme="minorHAnsi" w:cstheme="minorHAnsi"/>
          <w:color w:val="0F1115"/>
          <w:shd w:val="clear" w:color="auto" w:fill="FFFFFF"/>
        </w:rPr>
      </w:pPr>
    </w:p>
    <w:p w14:paraId="20938647" w14:textId="77777777" w:rsidR="004866E9" w:rsidRDefault="004866E9" w:rsidP="004866E9">
      <w:pPr>
        <w:pStyle w:val="ds-markdown-paragraph"/>
        <w:shd w:val="clear" w:color="auto" w:fill="FFFFFF"/>
        <w:spacing w:after="120" w:afterAutospacing="0" w:line="360" w:lineRule="auto"/>
        <w:rPr>
          <w:rFonts w:asciiTheme="minorHAnsi" w:hAnsiTheme="minorHAnsi" w:cstheme="minorHAnsi"/>
          <w:color w:val="0F1115"/>
          <w:shd w:val="clear" w:color="auto" w:fill="FFFFFF"/>
        </w:rPr>
      </w:pPr>
    </w:p>
    <w:p w14:paraId="65880855" w14:textId="77777777" w:rsidR="004866E9" w:rsidRDefault="004866E9" w:rsidP="004866E9">
      <w:pPr>
        <w:pStyle w:val="ds-markdown-paragraph"/>
        <w:shd w:val="clear" w:color="auto" w:fill="FFFFFF"/>
        <w:spacing w:after="120" w:afterAutospacing="0" w:line="360" w:lineRule="auto"/>
        <w:rPr>
          <w:rFonts w:asciiTheme="minorHAnsi" w:hAnsiTheme="minorHAnsi" w:cstheme="minorHAnsi"/>
          <w:color w:val="0F1115"/>
          <w:shd w:val="clear" w:color="auto" w:fill="FFFFFF"/>
        </w:rPr>
      </w:pPr>
    </w:p>
    <w:p w14:paraId="62E8EB67" w14:textId="77777777" w:rsidR="004866E9" w:rsidRDefault="004866E9" w:rsidP="004866E9">
      <w:pPr>
        <w:pStyle w:val="ds-markdown-paragraph"/>
        <w:shd w:val="clear" w:color="auto" w:fill="FFFFFF"/>
        <w:spacing w:after="120" w:afterAutospacing="0" w:line="360" w:lineRule="auto"/>
        <w:rPr>
          <w:rFonts w:asciiTheme="minorHAnsi" w:hAnsiTheme="minorHAnsi" w:cstheme="minorHAnsi"/>
          <w:color w:val="0F1115"/>
          <w:shd w:val="clear" w:color="auto" w:fill="FFFFFF"/>
        </w:rPr>
      </w:pPr>
    </w:p>
    <w:p w14:paraId="1DD45825" w14:textId="77777777" w:rsidR="004866E9" w:rsidRDefault="004866E9" w:rsidP="004866E9">
      <w:pPr>
        <w:pStyle w:val="ds-markdown-paragraph"/>
        <w:shd w:val="clear" w:color="auto" w:fill="FFFFFF"/>
        <w:spacing w:after="120" w:afterAutospacing="0" w:line="360" w:lineRule="auto"/>
        <w:rPr>
          <w:rFonts w:asciiTheme="minorHAnsi" w:hAnsiTheme="minorHAnsi" w:cstheme="minorHAnsi"/>
          <w:color w:val="0F1115"/>
          <w:shd w:val="clear" w:color="auto" w:fill="FFFFFF"/>
        </w:rPr>
      </w:pPr>
    </w:p>
    <w:p w14:paraId="0383EFB2" w14:textId="77777777" w:rsidR="004866E9" w:rsidRDefault="004866E9" w:rsidP="004866E9">
      <w:pPr>
        <w:pStyle w:val="ds-markdown-paragraph"/>
        <w:shd w:val="clear" w:color="auto" w:fill="FFFFFF"/>
        <w:spacing w:after="120" w:afterAutospacing="0" w:line="360" w:lineRule="auto"/>
        <w:rPr>
          <w:rFonts w:asciiTheme="minorHAnsi" w:hAnsiTheme="minorHAnsi" w:cstheme="minorHAnsi"/>
          <w:color w:val="0F1115"/>
          <w:shd w:val="clear" w:color="auto" w:fill="FFFFFF"/>
        </w:rPr>
      </w:pPr>
    </w:p>
    <w:p w14:paraId="4BC0BCB7" w14:textId="77777777" w:rsidR="004866E9" w:rsidRDefault="004866E9" w:rsidP="004866E9">
      <w:pPr>
        <w:pStyle w:val="ds-markdown-paragraph"/>
        <w:shd w:val="clear" w:color="auto" w:fill="FFFFFF"/>
        <w:spacing w:after="120" w:afterAutospacing="0" w:line="360" w:lineRule="auto"/>
        <w:rPr>
          <w:rFonts w:asciiTheme="minorHAnsi" w:hAnsiTheme="minorHAnsi" w:cstheme="minorHAnsi"/>
          <w:color w:val="0F1115"/>
          <w:shd w:val="clear" w:color="auto" w:fill="FFFFFF"/>
        </w:rPr>
      </w:pPr>
    </w:p>
    <w:p w14:paraId="7D019CAA" w14:textId="77777777" w:rsidR="004866E9" w:rsidRDefault="004866E9" w:rsidP="004866E9">
      <w:pPr>
        <w:pStyle w:val="ds-markdown-paragraph"/>
        <w:shd w:val="clear" w:color="auto" w:fill="FFFFFF"/>
        <w:spacing w:after="120" w:afterAutospacing="0" w:line="360" w:lineRule="auto"/>
        <w:rPr>
          <w:rFonts w:asciiTheme="minorHAnsi" w:hAnsiTheme="minorHAnsi" w:cstheme="minorHAnsi"/>
          <w:color w:val="0F1115"/>
          <w:shd w:val="clear" w:color="auto" w:fill="FFFFFF"/>
        </w:rPr>
      </w:pPr>
    </w:p>
    <w:p w14:paraId="66BF7510" w14:textId="77777777" w:rsidR="004866E9" w:rsidRDefault="004866E9" w:rsidP="004866E9">
      <w:pPr>
        <w:pStyle w:val="ds-markdown-paragraph"/>
        <w:shd w:val="clear" w:color="auto" w:fill="FFFFFF"/>
        <w:spacing w:after="120" w:afterAutospacing="0" w:line="360" w:lineRule="auto"/>
        <w:rPr>
          <w:rFonts w:asciiTheme="minorHAnsi" w:hAnsiTheme="minorHAnsi" w:cstheme="minorHAnsi"/>
          <w:color w:val="0F1115"/>
          <w:shd w:val="clear" w:color="auto" w:fill="FFFFFF"/>
        </w:rPr>
      </w:pPr>
    </w:p>
    <w:p w14:paraId="0707D273" w14:textId="77777777" w:rsidR="004866E9" w:rsidRDefault="004866E9" w:rsidP="004866E9">
      <w:pPr>
        <w:pStyle w:val="ds-markdown-paragraph"/>
        <w:shd w:val="clear" w:color="auto" w:fill="FFFFFF"/>
        <w:spacing w:after="120" w:afterAutospacing="0" w:line="360" w:lineRule="auto"/>
        <w:rPr>
          <w:rFonts w:asciiTheme="minorHAnsi" w:hAnsiTheme="minorHAnsi" w:cstheme="minorHAnsi"/>
          <w:color w:val="0F1115"/>
          <w:shd w:val="clear" w:color="auto" w:fill="FFFFFF"/>
        </w:rPr>
      </w:pPr>
    </w:p>
    <w:p w14:paraId="62924245" w14:textId="77777777" w:rsidR="004866E9" w:rsidRDefault="004866E9" w:rsidP="004866E9">
      <w:pPr>
        <w:pStyle w:val="ds-markdown-paragraph"/>
        <w:shd w:val="clear" w:color="auto" w:fill="FFFFFF"/>
        <w:spacing w:after="120" w:afterAutospacing="0" w:line="360" w:lineRule="auto"/>
        <w:rPr>
          <w:rFonts w:asciiTheme="minorHAnsi" w:hAnsiTheme="minorHAnsi" w:cstheme="minorHAnsi"/>
          <w:color w:val="0F1115"/>
          <w:shd w:val="clear" w:color="auto" w:fill="FFFFFF"/>
        </w:rPr>
      </w:pPr>
    </w:p>
    <w:sdt>
      <w:sdtPr>
        <w:id w:val="329193312"/>
        <w:docPartObj>
          <w:docPartGallery w:val="AutoText"/>
        </w:docPartObj>
      </w:sdtPr>
      <w:sdtEndPr>
        <w:rPr>
          <w:rFonts w:ascii="Times New Roman" w:eastAsia="Times New Roman" w:hAnsi="Times New Roman" w:cs="Times New Roman"/>
          <w:b/>
          <w:bCs/>
          <w:color w:val="0F1115"/>
          <w:sz w:val="46"/>
          <w:szCs w:val="46"/>
        </w:rPr>
      </w:sdtEndPr>
      <w:sdtContent>
        <w:p w14:paraId="1870871D" w14:textId="2D7C3F31" w:rsidR="004866E9" w:rsidRPr="00652AAB" w:rsidRDefault="004866E9" w:rsidP="004866E9">
          <w:pPr>
            <w:rPr>
              <w:rFonts w:ascii="Times New Roman" w:eastAsia="Times New Roman" w:hAnsi="Times New Roman" w:cs="Times New Roman"/>
              <w:b/>
              <w:bCs/>
              <w:color w:val="0F1115"/>
              <w:sz w:val="46"/>
              <w:szCs w:val="46"/>
            </w:rPr>
          </w:pPr>
          <w:r w:rsidRPr="00652AAB">
            <w:rPr>
              <w:b/>
              <w:bCs/>
              <w:noProof/>
              <w:sz w:val="44"/>
              <w:szCs w:val="44"/>
            </w:rPr>
            <mc:AlternateContent>
              <mc:Choice Requires="wps">
                <w:drawing>
                  <wp:anchor distT="0" distB="0" distL="114300" distR="114300" simplePos="0" relativeHeight="251662336" behindDoc="0" locked="0" layoutInCell="1" allowOverlap="1" wp14:anchorId="2FF5BA76" wp14:editId="00FF06EE">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FF8671" w14:textId="77777777" w:rsidR="004866E9" w:rsidRDefault="004866E9" w:rsidP="004866E9">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14:sizeRelH relativeFrom="page">
                      <wp14:pctWidth>94100</wp14:pctWidth>
                    </wp14:sizeRelH>
                    <wp14:sizeRelV relativeFrom="page">
                      <wp14:pctHeight>9200</wp14:pctHeight>
                    </wp14:sizeRelV>
                  </wp:anchor>
                </w:drawing>
              </mc:Choice>
              <mc:Fallback>
                <w:pict>
                  <v:shape w14:anchorId="2FF5BA76" id="Text Box 152" o:spid="_x0000_s1027" type="#_x0000_t202" style="position:absolute;margin-left:0;margin-top:0;width:8in;height:1in;z-index:25166233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" filled="f" stroked="f" strokeweight=".5pt">
                    <v:textbox inset="126pt,0,54pt,0">
                      <w:txbxContent>
                        <w:p w14:paraId="2CFF8671" w14:textId="77777777" w:rsidR="004866E9" w:rsidRDefault="004866E9" w:rsidP="004866E9">
                          <w:pPr>
                            <w:pStyle w:val="NoSpacing"/>
                            <w:jc w:val="right"/>
                            <w:rPr>
                              <w:color w:val="595959" w:themeColor="text1" w:themeTint="A6"/>
                              <w:sz w:val="18"/>
                              <w:szCs w:val="18"/>
                            </w:rPr>
                          </w:pPr>
                        </w:p>
                      </w:txbxContent>
                    </v:textbox>
                    <w10:wrap type="square" anchorx="page" anchory="page"/>
                  </v:shape>
                </w:pict>
              </mc:Fallback>
            </mc:AlternateContent>
          </w:r>
          <w:r w:rsidRPr="00652AAB">
            <w:rPr>
              <w:b/>
              <w:bCs/>
              <w:noProof/>
              <w:sz w:val="44"/>
              <w:szCs w:val="44"/>
            </w:rPr>
            <mc:AlternateContent>
              <mc:Choice Requires="wps">
                <w:drawing>
                  <wp:anchor distT="0" distB="0" distL="114300" distR="114300" simplePos="0" relativeHeight="251663360" behindDoc="0" locked="0" layoutInCell="1" allowOverlap="1" wp14:anchorId="52B98591" wp14:editId="3245F2DB">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B9BD5" w:themeColor="accent1"/>
                                    <w:sz w:val="20"/>
                                    <w:szCs w:val="20"/>
                                    <w14:shadow w14:blurRad="38100" w14:dist="25400" w14:dir="5400000" w14:sx="100000" w14:sy="100000" w14:kx="0" w14:ky="0" w14:algn="ctr">
                                      <w14:srgbClr w14:val="6E747A">
                                        <w14:alpha w14:val="57000"/>
                                      </w14:srgbClr>
                                    </w14:shadow>
                                    <w14:props3d w14:extrusionH="0" w14:contourW="0" w14:prstMaterial="clear"/>
                                  </w:rPr>
                                  <w:alias w:val="Abstract"/>
                                  <w:id w:val="1375273687"/>
                                  <w:showingPlcHdr/>
                                  <w:dataBinding w:prefixMappings="xmlns:ns0='http://schemas.microsoft.com/office/2006/coverPageProps' " w:xpath="/ns0:CoverPageProperties[1]/ns0:Abstract[1]" w:storeItemID="{55AF091B-3C7A-41E3-B477-F2FDAA23CFDA}"/>
                                  <w:text w:multiLine="1"/>
                                </w:sdtPr>
                                <w:sdtEndPr>
                                  <w:rPr>
                                    <w:color w:val="595959" w:themeColor="text1" w:themeTint="A6"/>
                                  </w:rPr>
                                </w:sdtEndPr>
                                <w:sdtContent>
                                  <w:p w14:paraId="503FB40D" w14:textId="77777777" w:rsidR="004866E9" w:rsidRDefault="004866E9" w:rsidP="004866E9">
                                    <w:pPr>
                                      <w:pStyle w:val="NoSpacing"/>
                                      <w:jc w:val="center"/>
                                      <w:rPr>
                                        <w:color w:val="595959" w:themeColor="text1" w:themeTint="A6"/>
                                        <w:sz w:val="20"/>
                                        <w:szCs w:val="20"/>
                                      </w:rPr>
                                    </w:pPr>
                                    <w:r>
                                      <w:rPr>
                                        <w:color w:val="5B9BD5" w:themeColor="accent1"/>
                                        <w:sz w:val="20"/>
                                        <w:szCs w:val="20"/>
                                        <w14:shadow w14:blurRad="38100" w14:dist="25400" w14:dir="5400000" w14:sx="100000" w14:sy="100000" w14:kx="0" w14:ky="0" w14:algn="ctr">
                                          <w14:srgbClr w14:val="6E747A">
                                            <w14:alpha w14:val="57000"/>
                                          </w14:srgbClr>
                                        </w14:shadow>
                                        <w14:props3d w14:extrusionH="0" w14:contourW="0" w14:prstMaterial="clear"/>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spAutoFit/>
                          </wps:bodyPr>
                        </wps:wsp>
                      </a:graphicData>
                    </a:graphic>
                    <wp14:sizeRelH relativeFrom="page">
                      <wp14:pctWidth>94100</wp14:pctWidth>
                    </wp14:sizeRelH>
                    <wp14:sizeRelV relativeFrom="page">
                      <wp14:pctHeight>10000</wp14:pctHeight>
                    </wp14:sizeRelV>
                  </wp:anchor>
                </w:drawing>
              </mc:Choice>
              <mc:Fallback>
                <w:pict>
                  <v:shape w14:anchorId="52B98591" id="Text Box 153" o:spid="_x0000_s1028" type="#_x0000_t202" style="position:absolute;margin-left:0;margin-top:0;width:8in;height:79.5pt;z-index:25166336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" filled="f" stroked="f" strokeweight=".5pt">
                    <v:textbox style="mso-fit-shape-to-text:t" inset="126pt,0,54pt,0">
                      <w:txbxContent>
                        <w:sdt>
                          <w:sdtPr>
                            <w:rPr>
                              <w:color w:val="5B9BD5" w:themeColor="accent1"/>
                              <w:sz w:val="20"/>
                              <w:szCs w:val="20"/>
                              <w14:shadow w14:blurRad="38100" w14:dist="25400" w14:dir="5400000" w14:sx="100000" w14:sy="100000" w14:kx="0" w14:ky="0" w14:algn="ctr">
                                <w14:srgbClr w14:val="6E747A">
                                  <w14:alpha w14:val="57000"/>
                                </w14:srgbClr>
                              </w14:shadow>
                              <w14:props3d w14:extrusionH="0" w14:contourW="0" w14:prstMaterial="clear"/>
                            </w:rPr>
                            <w:alias w:val="Abstract"/>
                            <w:id w:val="1375273687"/>
                            <w:showingPlcHdr/>
                            <w:dataBinding w:prefixMappings="xmlns:ns0='http://schemas.microsoft.com/office/2006/coverPageProps' " w:xpath="/ns0:CoverPageProperties[1]/ns0:Abstract[1]" w:storeItemID="{55AF091B-3C7A-41E3-B477-F2FDAA23CFDA}"/>
                            <w:text w:multiLine="1"/>
                          </w:sdtPr>
                          <w:sdtEndPr>
                            <w:rPr>
                              <w:color w:val="595959" w:themeColor="text1" w:themeTint="A6"/>
                            </w:rPr>
                          </w:sdtEndPr>
                          <w:sdtContent>
                            <w:p w14:paraId="503FB40D" w14:textId="77777777" w:rsidR="004866E9" w:rsidRDefault="004866E9" w:rsidP="004866E9">
                              <w:pPr>
                                <w:pStyle w:val="NoSpacing"/>
                                <w:jc w:val="center"/>
                                <w:rPr>
                                  <w:color w:val="595959" w:themeColor="text1" w:themeTint="A6"/>
                                  <w:sz w:val="20"/>
                                  <w:szCs w:val="20"/>
                                </w:rPr>
                              </w:pPr>
                              <w:r>
                                <w:rPr>
                                  <w:color w:val="5B9BD5" w:themeColor="accent1"/>
                                  <w:sz w:val="20"/>
                                  <w:szCs w:val="20"/>
                                  <w14:shadow w14:blurRad="38100" w14:dist="25400" w14:dir="5400000" w14:sx="100000" w14:sy="100000" w14:kx="0" w14:ky="0" w14:algn="ctr">
                                    <w14:srgbClr w14:val="6E747A">
                                      <w14:alpha w14:val="57000"/>
                                    </w14:srgbClr>
                                  </w14:shadow>
                                  <w14:props3d w14:extrusionH="0" w14:contourW="0" w14:prstMaterial="clear"/>
                                </w:rPr>
                                <w:t xml:space="preserve">     </w:t>
                              </w:r>
                            </w:p>
                          </w:sdtContent>
                        </w:sdt>
                      </w:txbxContent>
                    </v:textbox>
                    <w10:wrap type="square" anchorx="page" anchory="page"/>
                  </v:shape>
                </w:pict>
              </mc:Fallback>
            </mc:AlternateContent>
          </w:r>
          <w:r w:rsidR="00652AAB" w:rsidRPr="00652AAB">
            <w:rPr>
              <w:b/>
              <w:bCs/>
              <w:sz w:val="44"/>
              <w:szCs w:val="44"/>
            </w:rPr>
            <w:t>Task2</w:t>
          </w:r>
        </w:p>
      </w:sdtContent>
    </w:sdt>
    <w:sdt>
      <w:sdtPr>
        <w:rPr>
          <w:rFonts w:asciiTheme="minorHAnsi" w:eastAsiaTheme="minorHAnsi" w:hAnsiTheme="minorHAnsi" w:cstheme="minorBidi"/>
          <w:color w:val="auto"/>
          <w:sz w:val="22"/>
          <w:szCs w:val="22"/>
        </w:rPr>
        <w:id w:val="-201175781"/>
        <w:docPartObj>
          <w:docPartGallery w:val="Table of Contents"/>
          <w:docPartUnique/>
        </w:docPartObj>
      </w:sdtPr>
      <w:sdtEndPr>
        <w:rPr>
          <w:b/>
          <w:bCs/>
        </w:rPr>
      </w:sdtEndPr>
      <w:sdtContent>
        <w:p w14:paraId="2FFC1630" w14:textId="77777777" w:rsidR="004866E9" w:rsidRDefault="004866E9" w:rsidP="004866E9">
          <w:pPr>
            <w:pStyle w:val="TOCHeading1"/>
          </w:pPr>
          <w:r>
            <w:t>Contents</w:t>
          </w:r>
        </w:p>
        <w:p w14:paraId="74EC012E" w14:textId="77777777" w:rsidR="004866E9" w:rsidRDefault="004866E9" w:rsidP="004866E9">
          <w:pPr>
            <w:pStyle w:val="TOC3"/>
            <w:tabs>
              <w:tab w:val="right" w:leader="dot" w:pos="9350"/>
            </w:tabs>
            <w:rPr>
              <w:rFonts w:eastAsiaTheme="minorEastAsia"/>
              <w:noProof/>
            </w:rPr>
          </w:pPr>
          <w:r>
            <w:rPr>
              <w:b/>
              <w:bCs/>
            </w:rPr>
            <w:fldChar w:fldCharType="begin"/>
          </w:r>
          <w:r>
            <w:rPr>
              <w:b/>
              <w:bCs/>
            </w:rPr>
            <w:instrText xml:space="preserve"> TOC \o "1-3" \h \z \u </w:instrText>
          </w:r>
          <w:r>
            <w:rPr>
              <w:b/>
              <w:bCs/>
            </w:rPr>
            <w:fldChar w:fldCharType="separate"/>
          </w:r>
          <w:hyperlink w:anchor="_Toc213855420" w:history="1">
            <w:r w:rsidRPr="002D61D9">
              <w:rPr>
                <w:rStyle w:val="Hyperlink"/>
                <w:rFonts w:ascii="Times New Roman" w:eastAsia="Times New Roman" w:hAnsi="Times New Roman" w:cs="Times New Roman"/>
                <w:b/>
                <w:bCs/>
                <w:noProof/>
              </w:rPr>
              <w:t>Task 2: Star Schema Design and Development for Rags and Richie's</w:t>
            </w:r>
            <w:r>
              <w:rPr>
                <w:noProof/>
                <w:webHidden/>
              </w:rPr>
              <w:tab/>
            </w:r>
            <w:r>
              <w:rPr>
                <w:noProof/>
                <w:webHidden/>
              </w:rPr>
              <w:fldChar w:fldCharType="begin"/>
            </w:r>
            <w:r>
              <w:rPr>
                <w:noProof/>
                <w:webHidden/>
              </w:rPr>
              <w:instrText xml:space="preserve"> PAGEREF _Toc213855420 \h </w:instrText>
            </w:r>
            <w:r>
              <w:rPr>
                <w:noProof/>
                <w:webHidden/>
              </w:rPr>
            </w:r>
            <w:r>
              <w:rPr>
                <w:noProof/>
                <w:webHidden/>
              </w:rPr>
              <w:fldChar w:fldCharType="separate"/>
            </w:r>
            <w:r>
              <w:rPr>
                <w:noProof/>
                <w:webHidden/>
              </w:rPr>
              <w:t>2</w:t>
            </w:r>
            <w:r>
              <w:rPr>
                <w:noProof/>
                <w:webHidden/>
              </w:rPr>
              <w:fldChar w:fldCharType="end"/>
            </w:r>
          </w:hyperlink>
        </w:p>
        <w:p w14:paraId="1CF6486F" w14:textId="77777777" w:rsidR="004866E9" w:rsidRDefault="004866E9" w:rsidP="004866E9">
          <w:pPr>
            <w:pStyle w:val="TOC1"/>
            <w:tabs>
              <w:tab w:val="right" w:leader="dot" w:pos="9350"/>
            </w:tabs>
            <w:rPr>
              <w:noProof/>
            </w:rPr>
          </w:pPr>
          <w:hyperlink w:anchor="_Toc213855421" w:history="1">
            <w:r w:rsidRPr="002D61D9">
              <w:rPr>
                <w:rStyle w:val="Hyperlink"/>
                <w:rFonts w:eastAsia="Times New Roman"/>
                <w:noProof/>
              </w:rPr>
              <w:t>1. Introduction</w:t>
            </w:r>
            <w:r>
              <w:rPr>
                <w:noProof/>
                <w:webHidden/>
              </w:rPr>
              <w:tab/>
            </w:r>
            <w:r>
              <w:rPr>
                <w:noProof/>
                <w:webHidden/>
              </w:rPr>
              <w:fldChar w:fldCharType="begin"/>
            </w:r>
            <w:r>
              <w:rPr>
                <w:noProof/>
                <w:webHidden/>
              </w:rPr>
              <w:instrText xml:space="preserve"> PAGEREF _Toc213855421 \h </w:instrText>
            </w:r>
            <w:r>
              <w:rPr>
                <w:noProof/>
                <w:webHidden/>
              </w:rPr>
            </w:r>
            <w:r>
              <w:rPr>
                <w:noProof/>
                <w:webHidden/>
              </w:rPr>
              <w:fldChar w:fldCharType="separate"/>
            </w:r>
            <w:r>
              <w:rPr>
                <w:noProof/>
                <w:webHidden/>
              </w:rPr>
              <w:t>2</w:t>
            </w:r>
            <w:r>
              <w:rPr>
                <w:noProof/>
                <w:webHidden/>
              </w:rPr>
              <w:fldChar w:fldCharType="end"/>
            </w:r>
          </w:hyperlink>
        </w:p>
        <w:p w14:paraId="2F459494" w14:textId="77777777" w:rsidR="004866E9" w:rsidRDefault="004866E9" w:rsidP="004866E9">
          <w:pPr>
            <w:pStyle w:val="TOC1"/>
            <w:tabs>
              <w:tab w:val="right" w:leader="dot" w:pos="9350"/>
            </w:tabs>
            <w:rPr>
              <w:noProof/>
            </w:rPr>
          </w:pPr>
          <w:hyperlink w:anchor="_Toc213855422" w:history="1">
            <w:r w:rsidRPr="002D61D9">
              <w:rPr>
                <w:rStyle w:val="Hyperlink"/>
                <w:rFonts w:eastAsia="Times New Roman"/>
                <w:noProof/>
              </w:rPr>
              <w:t>2. Star Schema Design and development</w:t>
            </w:r>
            <w:r>
              <w:rPr>
                <w:noProof/>
                <w:webHidden/>
              </w:rPr>
              <w:tab/>
            </w:r>
            <w:r>
              <w:rPr>
                <w:noProof/>
                <w:webHidden/>
              </w:rPr>
              <w:fldChar w:fldCharType="begin"/>
            </w:r>
            <w:r>
              <w:rPr>
                <w:noProof/>
                <w:webHidden/>
              </w:rPr>
              <w:instrText xml:space="preserve"> PAGEREF _Toc213855422 \h </w:instrText>
            </w:r>
            <w:r>
              <w:rPr>
                <w:noProof/>
                <w:webHidden/>
              </w:rPr>
            </w:r>
            <w:r>
              <w:rPr>
                <w:noProof/>
                <w:webHidden/>
              </w:rPr>
              <w:fldChar w:fldCharType="separate"/>
            </w:r>
            <w:r>
              <w:rPr>
                <w:noProof/>
                <w:webHidden/>
              </w:rPr>
              <w:t>2</w:t>
            </w:r>
            <w:r>
              <w:rPr>
                <w:noProof/>
                <w:webHidden/>
              </w:rPr>
              <w:fldChar w:fldCharType="end"/>
            </w:r>
          </w:hyperlink>
        </w:p>
        <w:p w14:paraId="1B61CBD5" w14:textId="77777777" w:rsidR="004866E9" w:rsidRDefault="004866E9" w:rsidP="004866E9">
          <w:pPr>
            <w:pStyle w:val="TOC1"/>
            <w:tabs>
              <w:tab w:val="right" w:leader="dot" w:pos="9350"/>
            </w:tabs>
            <w:rPr>
              <w:noProof/>
            </w:rPr>
          </w:pPr>
          <w:hyperlink w:anchor="_Toc213855423" w:history="1">
            <w:r w:rsidRPr="002D61D9">
              <w:rPr>
                <w:rStyle w:val="Hyperlink"/>
                <w:noProof/>
              </w:rPr>
              <w:t>3. Star Schema Design</w:t>
            </w:r>
            <w:r>
              <w:rPr>
                <w:noProof/>
                <w:webHidden/>
              </w:rPr>
              <w:tab/>
            </w:r>
            <w:r>
              <w:rPr>
                <w:noProof/>
                <w:webHidden/>
              </w:rPr>
              <w:fldChar w:fldCharType="begin"/>
            </w:r>
            <w:r>
              <w:rPr>
                <w:noProof/>
                <w:webHidden/>
              </w:rPr>
              <w:instrText xml:space="preserve"> PAGEREF _Toc213855423 \h </w:instrText>
            </w:r>
            <w:r>
              <w:rPr>
                <w:noProof/>
                <w:webHidden/>
              </w:rPr>
            </w:r>
            <w:r>
              <w:rPr>
                <w:noProof/>
                <w:webHidden/>
              </w:rPr>
              <w:fldChar w:fldCharType="separate"/>
            </w:r>
            <w:r>
              <w:rPr>
                <w:noProof/>
                <w:webHidden/>
              </w:rPr>
              <w:t>3</w:t>
            </w:r>
            <w:r>
              <w:rPr>
                <w:noProof/>
                <w:webHidden/>
              </w:rPr>
              <w:fldChar w:fldCharType="end"/>
            </w:r>
          </w:hyperlink>
        </w:p>
        <w:p w14:paraId="11D56A98" w14:textId="77777777" w:rsidR="004866E9" w:rsidRDefault="004866E9" w:rsidP="004866E9">
          <w:pPr>
            <w:pStyle w:val="TOC1"/>
            <w:tabs>
              <w:tab w:val="right" w:leader="dot" w:pos="9350"/>
            </w:tabs>
            <w:rPr>
              <w:noProof/>
            </w:rPr>
          </w:pPr>
          <w:hyperlink w:anchor="_Toc213855424" w:history="1">
            <w:r w:rsidRPr="002D61D9">
              <w:rPr>
                <w:rStyle w:val="Hyperlink"/>
                <w:rFonts w:eastAsia="Times New Roman"/>
                <w:b/>
                <w:noProof/>
              </w:rPr>
              <w:t>4. Data Marts</w:t>
            </w:r>
            <w:r>
              <w:rPr>
                <w:noProof/>
                <w:webHidden/>
              </w:rPr>
              <w:tab/>
            </w:r>
            <w:r>
              <w:rPr>
                <w:noProof/>
                <w:webHidden/>
              </w:rPr>
              <w:fldChar w:fldCharType="begin"/>
            </w:r>
            <w:r>
              <w:rPr>
                <w:noProof/>
                <w:webHidden/>
              </w:rPr>
              <w:instrText xml:space="preserve"> PAGEREF _Toc213855424 \h </w:instrText>
            </w:r>
            <w:r>
              <w:rPr>
                <w:noProof/>
                <w:webHidden/>
              </w:rPr>
            </w:r>
            <w:r>
              <w:rPr>
                <w:noProof/>
                <w:webHidden/>
              </w:rPr>
              <w:fldChar w:fldCharType="separate"/>
            </w:r>
            <w:r>
              <w:rPr>
                <w:noProof/>
                <w:webHidden/>
              </w:rPr>
              <w:t>6</w:t>
            </w:r>
            <w:r>
              <w:rPr>
                <w:noProof/>
                <w:webHidden/>
              </w:rPr>
              <w:fldChar w:fldCharType="end"/>
            </w:r>
          </w:hyperlink>
        </w:p>
        <w:p w14:paraId="4367163F" w14:textId="77777777" w:rsidR="004866E9" w:rsidRDefault="004866E9" w:rsidP="004866E9">
          <w:pPr>
            <w:pStyle w:val="TOC1"/>
            <w:tabs>
              <w:tab w:val="right" w:leader="dot" w:pos="9350"/>
            </w:tabs>
            <w:rPr>
              <w:noProof/>
            </w:rPr>
          </w:pPr>
          <w:hyperlink w:anchor="_Toc213855425" w:history="1">
            <w:r w:rsidRPr="002D61D9">
              <w:rPr>
                <w:rStyle w:val="Hyperlink"/>
                <w:rFonts w:eastAsia="Times New Roman"/>
                <w:noProof/>
              </w:rPr>
              <w:t>Data Sources and Transformations</w:t>
            </w:r>
            <w:r>
              <w:rPr>
                <w:noProof/>
                <w:webHidden/>
              </w:rPr>
              <w:tab/>
            </w:r>
            <w:r>
              <w:rPr>
                <w:noProof/>
                <w:webHidden/>
              </w:rPr>
              <w:fldChar w:fldCharType="begin"/>
            </w:r>
            <w:r>
              <w:rPr>
                <w:noProof/>
                <w:webHidden/>
              </w:rPr>
              <w:instrText xml:space="preserve"> PAGEREF _Toc213855425 \h </w:instrText>
            </w:r>
            <w:r>
              <w:rPr>
                <w:noProof/>
                <w:webHidden/>
              </w:rPr>
            </w:r>
            <w:r>
              <w:rPr>
                <w:noProof/>
                <w:webHidden/>
              </w:rPr>
              <w:fldChar w:fldCharType="separate"/>
            </w:r>
            <w:r>
              <w:rPr>
                <w:noProof/>
                <w:webHidden/>
              </w:rPr>
              <w:t>11</w:t>
            </w:r>
            <w:r>
              <w:rPr>
                <w:noProof/>
                <w:webHidden/>
              </w:rPr>
              <w:fldChar w:fldCharType="end"/>
            </w:r>
          </w:hyperlink>
        </w:p>
        <w:p w14:paraId="64CD3E3C" w14:textId="77777777" w:rsidR="004866E9" w:rsidRDefault="004866E9" w:rsidP="004866E9">
          <w:pPr>
            <w:pStyle w:val="TOC1"/>
            <w:tabs>
              <w:tab w:val="right" w:leader="dot" w:pos="9350"/>
            </w:tabs>
            <w:rPr>
              <w:noProof/>
            </w:rPr>
          </w:pPr>
          <w:hyperlink w:anchor="_Toc213855426" w:history="1">
            <w:r w:rsidRPr="002D61D9">
              <w:rPr>
                <w:rStyle w:val="Hyperlink"/>
                <w:noProof/>
              </w:rPr>
              <w:t>3. Principal Transformations</w:t>
            </w:r>
            <w:r>
              <w:rPr>
                <w:noProof/>
                <w:webHidden/>
              </w:rPr>
              <w:tab/>
            </w:r>
            <w:r>
              <w:rPr>
                <w:noProof/>
                <w:webHidden/>
              </w:rPr>
              <w:fldChar w:fldCharType="begin"/>
            </w:r>
            <w:r>
              <w:rPr>
                <w:noProof/>
                <w:webHidden/>
              </w:rPr>
              <w:instrText xml:space="preserve"> PAGEREF _Toc213855426 \h </w:instrText>
            </w:r>
            <w:r>
              <w:rPr>
                <w:noProof/>
                <w:webHidden/>
              </w:rPr>
            </w:r>
            <w:r>
              <w:rPr>
                <w:noProof/>
                <w:webHidden/>
              </w:rPr>
              <w:fldChar w:fldCharType="separate"/>
            </w:r>
            <w:r>
              <w:rPr>
                <w:noProof/>
                <w:webHidden/>
              </w:rPr>
              <w:t>12</w:t>
            </w:r>
            <w:r>
              <w:rPr>
                <w:noProof/>
                <w:webHidden/>
              </w:rPr>
              <w:fldChar w:fldCharType="end"/>
            </w:r>
          </w:hyperlink>
        </w:p>
        <w:p w14:paraId="30D96B59" w14:textId="77777777" w:rsidR="004866E9" w:rsidRDefault="004866E9" w:rsidP="004866E9">
          <w:pPr>
            <w:pStyle w:val="TOC1"/>
            <w:tabs>
              <w:tab w:val="right" w:leader="dot" w:pos="9350"/>
            </w:tabs>
            <w:rPr>
              <w:noProof/>
            </w:rPr>
          </w:pPr>
          <w:hyperlink w:anchor="_Toc213855427" w:history="1">
            <w:r w:rsidRPr="002D61D9">
              <w:rPr>
                <w:rStyle w:val="Hyperlink"/>
                <w:rFonts w:eastAsia="Times New Roman"/>
                <w:b/>
                <w:noProof/>
              </w:rPr>
              <w:t>6. Data Quality and Governance Concerns</w:t>
            </w:r>
            <w:r>
              <w:rPr>
                <w:noProof/>
                <w:webHidden/>
              </w:rPr>
              <w:tab/>
            </w:r>
            <w:r>
              <w:rPr>
                <w:noProof/>
                <w:webHidden/>
              </w:rPr>
              <w:fldChar w:fldCharType="begin"/>
            </w:r>
            <w:r>
              <w:rPr>
                <w:noProof/>
                <w:webHidden/>
              </w:rPr>
              <w:instrText xml:space="preserve"> PAGEREF _Toc213855427 \h </w:instrText>
            </w:r>
            <w:r>
              <w:rPr>
                <w:noProof/>
                <w:webHidden/>
              </w:rPr>
            </w:r>
            <w:r>
              <w:rPr>
                <w:noProof/>
                <w:webHidden/>
              </w:rPr>
              <w:fldChar w:fldCharType="separate"/>
            </w:r>
            <w:r>
              <w:rPr>
                <w:noProof/>
                <w:webHidden/>
              </w:rPr>
              <w:t>12</w:t>
            </w:r>
            <w:r>
              <w:rPr>
                <w:noProof/>
                <w:webHidden/>
              </w:rPr>
              <w:fldChar w:fldCharType="end"/>
            </w:r>
          </w:hyperlink>
        </w:p>
        <w:p w14:paraId="1FF81039" w14:textId="77777777" w:rsidR="004866E9" w:rsidRDefault="004866E9" w:rsidP="004866E9">
          <w:pPr>
            <w:pStyle w:val="TOC1"/>
            <w:tabs>
              <w:tab w:val="right" w:leader="dot" w:pos="9350"/>
            </w:tabs>
            <w:rPr>
              <w:noProof/>
            </w:rPr>
          </w:pPr>
          <w:hyperlink w:anchor="_Toc213855428" w:history="1">
            <w:r w:rsidRPr="002D61D9">
              <w:rPr>
                <w:rStyle w:val="Hyperlink"/>
                <w:rFonts w:eastAsia="Times New Roman"/>
                <w:b/>
                <w:noProof/>
              </w:rPr>
              <w:t>7. Conclusion</w:t>
            </w:r>
            <w:r>
              <w:rPr>
                <w:noProof/>
                <w:webHidden/>
              </w:rPr>
              <w:tab/>
            </w:r>
            <w:r>
              <w:rPr>
                <w:noProof/>
                <w:webHidden/>
              </w:rPr>
              <w:fldChar w:fldCharType="begin"/>
            </w:r>
            <w:r>
              <w:rPr>
                <w:noProof/>
                <w:webHidden/>
              </w:rPr>
              <w:instrText xml:space="preserve"> PAGEREF _Toc213855428 \h </w:instrText>
            </w:r>
            <w:r>
              <w:rPr>
                <w:noProof/>
                <w:webHidden/>
              </w:rPr>
            </w:r>
            <w:r>
              <w:rPr>
                <w:noProof/>
                <w:webHidden/>
              </w:rPr>
              <w:fldChar w:fldCharType="separate"/>
            </w:r>
            <w:r>
              <w:rPr>
                <w:noProof/>
                <w:webHidden/>
              </w:rPr>
              <w:t>13</w:t>
            </w:r>
            <w:r>
              <w:rPr>
                <w:noProof/>
                <w:webHidden/>
              </w:rPr>
              <w:fldChar w:fldCharType="end"/>
            </w:r>
          </w:hyperlink>
        </w:p>
        <w:p w14:paraId="0A931AD9" w14:textId="77777777" w:rsidR="004866E9" w:rsidRDefault="004866E9" w:rsidP="004866E9">
          <w:pPr>
            <w:pStyle w:val="TOC1"/>
            <w:tabs>
              <w:tab w:val="right" w:leader="dot" w:pos="9350"/>
            </w:tabs>
            <w:rPr>
              <w:noProof/>
            </w:rPr>
          </w:pPr>
          <w:hyperlink w:anchor="_Toc213855429" w:history="1">
            <w:r w:rsidRPr="002D61D9">
              <w:rPr>
                <w:rStyle w:val="Hyperlink"/>
                <w:noProof/>
              </w:rPr>
              <w:t>8. Reference</w:t>
            </w:r>
            <w:r>
              <w:rPr>
                <w:noProof/>
                <w:webHidden/>
              </w:rPr>
              <w:tab/>
            </w:r>
            <w:r>
              <w:rPr>
                <w:noProof/>
                <w:webHidden/>
              </w:rPr>
              <w:fldChar w:fldCharType="begin"/>
            </w:r>
            <w:r>
              <w:rPr>
                <w:noProof/>
                <w:webHidden/>
              </w:rPr>
              <w:instrText xml:space="preserve"> PAGEREF _Toc213855429 \h </w:instrText>
            </w:r>
            <w:r>
              <w:rPr>
                <w:noProof/>
                <w:webHidden/>
              </w:rPr>
            </w:r>
            <w:r>
              <w:rPr>
                <w:noProof/>
                <w:webHidden/>
              </w:rPr>
              <w:fldChar w:fldCharType="separate"/>
            </w:r>
            <w:r>
              <w:rPr>
                <w:noProof/>
                <w:webHidden/>
              </w:rPr>
              <w:t>13</w:t>
            </w:r>
            <w:r>
              <w:rPr>
                <w:noProof/>
                <w:webHidden/>
              </w:rPr>
              <w:fldChar w:fldCharType="end"/>
            </w:r>
          </w:hyperlink>
        </w:p>
        <w:p w14:paraId="4879BCE4" w14:textId="77777777" w:rsidR="004866E9" w:rsidRDefault="004866E9" w:rsidP="004866E9">
          <w:r>
            <w:rPr>
              <w:b/>
              <w:bCs/>
            </w:rPr>
            <w:fldChar w:fldCharType="end"/>
          </w:r>
        </w:p>
      </w:sdtContent>
    </w:sdt>
    <w:p w14:paraId="01504A4D" w14:textId="77777777" w:rsidR="004866E9" w:rsidRDefault="004866E9" w:rsidP="004866E9">
      <w:pPr>
        <w:shd w:val="clear" w:color="auto" w:fill="FFFFFF"/>
        <w:spacing w:before="480" w:after="240" w:line="360" w:lineRule="auto"/>
        <w:outlineLvl w:val="2"/>
        <w:rPr>
          <w:rFonts w:ascii="Times New Roman" w:eastAsia="Times New Roman" w:hAnsi="Times New Roman" w:cs="Times New Roman"/>
          <w:b/>
          <w:bCs/>
          <w:color w:val="0F1115"/>
          <w:sz w:val="24"/>
          <w:szCs w:val="24"/>
        </w:rPr>
      </w:pPr>
    </w:p>
    <w:p w14:paraId="028F26D6" w14:textId="77777777" w:rsidR="004866E9" w:rsidRDefault="004866E9" w:rsidP="004866E9">
      <w:pPr>
        <w:shd w:val="clear" w:color="auto" w:fill="FFFFFF"/>
        <w:spacing w:before="480" w:after="240" w:line="360" w:lineRule="auto"/>
        <w:outlineLvl w:val="2"/>
        <w:rPr>
          <w:rFonts w:ascii="Times New Roman" w:eastAsia="Times New Roman" w:hAnsi="Times New Roman" w:cs="Times New Roman"/>
          <w:b/>
          <w:bCs/>
          <w:color w:val="0F1115"/>
          <w:sz w:val="24"/>
          <w:szCs w:val="24"/>
        </w:rPr>
      </w:pPr>
      <w:bookmarkStart w:id="10" w:name="_Toc213855420"/>
      <w:r>
        <w:rPr>
          <w:rFonts w:ascii="Times New Roman" w:eastAsia="Times New Roman" w:hAnsi="Times New Roman" w:cs="Times New Roman"/>
          <w:b/>
          <w:bCs/>
          <w:color w:val="0F1115"/>
          <w:sz w:val="24"/>
          <w:szCs w:val="24"/>
        </w:rPr>
        <w:t>Task 2: Star Schema Design and Development for Rags and Richie's</w:t>
      </w:r>
      <w:bookmarkEnd w:id="10"/>
    </w:p>
    <w:p w14:paraId="48D19E75" w14:textId="77777777" w:rsidR="004866E9" w:rsidRDefault="004866E9" w:rsidP="004866E9">
      <w:pPr>
        <w:pStyle w:val="Heading1"/>
      </w:pPr>
      <w:bookmarkStart w:id="11" w:name="_Toc213855421"/>
      <w:r>
        <w:t>1. Introduction</w:t>
      </w:r>
      <w:bookmarkEnd w:id="11"/>
      <w:r>
        <w:t xml:space="preserve"> </w:t>
      </w:r>
    </w:p>
    <w:p w14:paraId="2CB8C99F" w14:textId="77777777" w:rsidR="004866E9" w:rsidRDefault="004866E9" w:rsidP="004866E9">
      <w:pPr>
        <w:rPr>
          <w:rFonts w:ascii="Times New Roman" w:eastAsia="SimSun" w:hAnsi="Times New Roman" w:cs="Times New Roman"/>
          <w:sz w:val="24"/>
          <w:szCs w:val="24"/>
          <w:lang w:eastAsia="zh-CN" w:bidi="ar"/>
        </w:rPr>
      </w:pPr>
      <w:r>
        <w:rPr>
          <w:rFonts w:ascii="Times New Roman" w:eastAsia="Times New Roman" w:hAnsi="Times New Roman" w:cs="Times New Roman"/>
          <w:sz w:val="24"/>
          <w:szCs w:val="24"/>
        </w:rPr>
        <w:br/>
      </w:r>
      <w:r>
        <w:rPr>
          <w:rFonts w:ascii="Times New Roman" w:eastAsia="SimSun" w:hAnsi="Times New Roman" w:cs="Times New Roman"/>
          <w:sz w:val="24"/>
          <w:szCs w:val="24"/>
          <w:lang w:eastAsia="zh-CN" w:bidi="ar"/>
        </w:rPr>
        <w:t>The suggested star schema for Rags and Richie's Data Warehouse (DW) is intended to combine many data sources into a single repository for strategic analysis. This schema serves as the foundation for business intelligence by converting raw operational data into a structured, query-optimized version. By organizing data into fact and dimension tables, the star schema simplifies complicated queries, allows for efficient aggregation, and offers a single source of truth. This connection enables stakeholders to do cross-functional analysis, such as assessing marketing campaign efficacy or supply chain performance, facilitating data-driven decision-making for strategic growth and worldwide expansion.</w:t>
      </w:r>
    </w:p>
    <w:p w14:paraId="481B9E72" w14:textId="77777777" w:rsidR="004866E9" w:rsidRDefault="004866E9" w:rsidP="004866E9">
      <w:pPr>
        <w:rPr>
          <w:rFonts w:ascii="Times New Roman" w:eastAsia="SimSun" w:hAnsi="Times New Roman" w:cs="Times New Roman"/>
          <w:sz w:val="24"/>
          <w:szCs w:val="24"/>
          <w:lang w:eastAsia="zh-CN" w:bidi="ar"/>
        </w:rPr>
      </w:pPr>
    </w:p>
    <w:p w14:paraId="49583533" w14:textId="77777777" w:rsidR="004866E9" w:rsidRDefault="004866E9" w:rsidP="004866E9">
      <w:pPr>
        <w:pStyle w:val="Heading1"/>
      </w:pPr>
      <w:bookmarkStart w:id="12" w:name="_Toc213855422"/>
      <w:r>
        <w:t>2. Star Schema Design and development</w:t>
      </w:r>
      <w:bookmarkEnd w:id="12"/>
      <w:r>
        <w:t xml:space="preserve">  </w:t>
      </w:r>
    </w:p>
    <w:p w14:paraId="57FDC210" w14:textId="77777777" w:rsidR="004866E9" w:rsidRPr="002A0A79" w:rsidRDefault="004866E9" w:rsidP="004866E9">
      <w:pPr>
        <w:spacing w:after="0" w:line="360" w:lineRule="auto"/>
        <w:rPr>
          <w:rFonts w:ascii="Times New Roman" w:eastAsia="Times New Roman" w:hAnsi="Times New Roman" w:cs="Times New Roman"/>
          <w:sz w:val="24"/>
          <w:szCs w:val="24"/>
        </w:rPr>
      </w:pPr>
      <w:r w:rsidRPr="002A0A79">
        <w:rPr>
          <w:rFonts w:ascii="Times New Roman" w:eastAsia="Times New Roman" w:hAnsi="Times New Roman" w:cs="Times New Roman"/>
          <w:sz w:val="24"/>
          <w:szCs w:val="24"/>
        </w:rPr>
        <w:t xml:space="preserve">A Data Warehouse aggregates data from several source systems, classified as either internal or external. </w:t>
      </w:r>
    </w:p>
    <w:p w14:paraId="3D0AC62A" w14:textId="77777777" w:rsidR="004866E9" w:rsidRDefault="004866E9" w:rsidP="004866E9">
      <w:pPr>
        <w:pStyle w:val="ListParagraph"/>
        <w:numPr>
          <w:ilvl w:val="0"/>
          <w:numId w:val="12"/>
        </w:numPr>
        <w:spacing w:after="0" w:line="360" w:lineRule="auto"/>
        <w:rPr>
          <w:rFonts w:ascii="Times New Roman" w:eastAsia="Times New Roman" w:hAnsi="Times New Roman" w:cs="Times New Roman"/>
          <w:sz w:val="24"/>
          <w:szCs w:val="24"/>
        </w:rPr>
      </w:pPr>
      <w:r w:rsidRPr="002A0A79">
        <w:rPr>
          <w:rFonts w:ascii="Times New Roman" w:eastAsia="Times New Roman" w:hAnsi="Times New Roman" w:cs="Times New Roman"/>
          <w:b/>
          <w:sz w:val="24"/>
          <w:szCs w:val="24"/>
        </w:rPr>
        <w:t>Internal Sources</w:t>
      </w:r>
      <w:r w:rsidRPr="002A0A79">
        <w:rPr>
          <w:rFonts w:ascii="Times New Roman" w:eastAsia="Times New Roman" w:hAnsi="Times New Roman" w:cs="Times New Roman"/>
          <w:sz w:val="24"/>
          <w:szCs w:val="24"/>
        </w:rPr>
        <w:t xml:space="preserve"> are systems under R&amp;R's operational control that document daily business activity. Instances </w:t>
      </w:r>
      <w:r>
        <w:rPr>
          <w:rFonts w:ascii="Times New Roman" w:eastAsia="Times New Roman" w:hAnsi="Times New Roman" w:cs="Times New Roman"/>
          <w:sz w:val="24"/>
          <w:szCs w:val="24"/>
        </w:rPr>
        <w:t xml:space="preserve">from the situation encompass: </w:t>
      </w:r>
    </w:p>
    <w:p w14:paraId="616117BE" w14:textId="77777777" w:rsidR="004866E9" w:rsidRDefault="004866E9" w:rsidP="004866E9">
      <w:pPr>
        <w:pStyle w:val="ListParagraph"/>
        <w:numPr>
          <w:ilvl w:val="0"/>
          <w:numId w:val="12"/>
        </w:numPr>
        <w:spacing w:after="0" w:line="360" w:lineRule="auto"/>
        <w:rPr>
          <w:rFonts w:ascii="Times New Roman" w:eastAsia="Times New Roman" w:hAnsi="Times New Roman" w:cs="Times New Roman"/>
          <w:sz w:val="24"/>
          <w:szCs w:val="24"/>
        </w:rPr>
      </w:pPr>
      <w:r w:rsidRPr="002A0A79">
        <w:rPr>
          <w:rFonts w:ascii="Times New Roman" w:eastAsia="Times New Roman" w:hAnsi="Times New Roman" w:cs="Times New Roman"/>
          <w:b/>
          <w:sz w:val="24"/>
          <w:szCs w:val="24"/>
        </w:rPr>
        <w:t>Point-of-Sale (POS) System:</w:t>
      </w:r>
      <w:r w:rsidRPr="002A0A79">
        <w:rPr>
          <w:rFonts w:ascii="Times New Roman" w:eastAsia="Times New Roman" w:hAnsi="Times New Roman" w:cs="Times New Roman"/>
          <w:sz w:val="24"/>
          <w:szCs w:val="24"/>
        </w:rPr>
        <w:t xml:space="preserve"> Records transactional data such as sales figures, </w:t>
      </w:r>
      <w:r>
        <w:rPr>
          <w:rFonts w:ascii="Times New Roman" w:eastAsia="Times New Roman" w:hAnsi="Times New Roman" w:cs="Times New Roman"/>
          <w:sz w:val="24"/>
          <w:szCs w:val="24"/>
        </w:rPr>
        <w:t xml:space="preserve">quantities, dates, and times. </w:t>
      </w:r>
    </w:p>
    <w:p w14:paraId="64D8AFBC" w14:textId="77777777" w:rsidR="004866E9" w:rsidRDefault="004866E9" w:rsidP="004866E9">
      <w:pPr>
        <w:pStyle w:val="ListParagraph"/>
        <w:numPr>
          <w:ilvl w:val="0"/>
          <w:numId w:val="12"/>
        </w:numPr>
        <w:spacing w:after="0" w:line="360" w:lineRule="auto"/>
        <w:rPr>
          <w:rFonts w:ascii="Times New Roman" w:eastAsia="Times New Roman" w:hAnsi="Times New Roman" w:cs="Times New Roman"/>
          <w:sz w:val="24"/>
          <w:szCs w:val="24"/>
        </w:rPr>
      </w:pPr>
      <w:r w:rsidRPr="002A0A79">
        <w:rPr>
          <w:rFonts w:ascii="Times New Roman" w:eastAsia="Times New Roman" w:hAnsi="Times New Roman" w:cs="Times New Roman"/>
          <w:b/>
          <w:sz w:val="24"/>
          <w:szCs w:val="24"/>
        </w:rPr>
        <w:t>Customer Relationship Management (CRM) System:</w:t>
      </w:r>
      <w:r w:rsidRPr="002A0A79">
        <w:rPr>
          <w:rFonts w:ascii="Times New Roman" w:eastAsia="Times New Roman" w:hAnsi="Times New Roman" w:cs="Times New Roman"/>
          <w:sz w:val="24"/>
          <w:szCs w:val="24"/>
        </w:rPr>
        <w:t xml:space="preserve"> Contains customer master data, contact details, and</w:t>
      </w:r>
      <w:r>
        <w:rPr>
          <w:rFonts w:ascii="Times New Roman" w:eastAsia="Times New Roman" w:hAnsi="Times New Roman" w:cs="Times New Roman"/>
          <w:sz w:val="24"/>
          <w:szCs w:val="24"/>
        </w:rPr>
        <w:t xml:space="preserve"> loyalty program information. </w:t>
      </w:r>
    </w:p>
    <w:p w14:paraId="67DAA5B9" w14:textId="77777777" w:rsidR="004866E9" w:rsidRDefault="004866E9" w:rsidP="004866E9">
      <w:pPr>
        <w:pStyle w:val="ListParagraph"/>
        <w:numPr>
          <w:ilvl w:val="0"/>
          <w:numId w:val="12"/>
        </w:numPr>
        <w:spacing w:after="0" w:line="360" w:lineRule="auto"/>
        <w:rPr>
          <w:rFonts w:ascii="Times New Roman" w:eastAsia="Times New Roman" w:hAnsi="Times New Roman" w:cs="Times New Roman"/>
          <w:sz w:val="24"/>
          <w:szCs w:val="24"/>
        </w:rPr>
      </w:pPr>
      <w:r w:rsidRPr="002A0A79">
        <w:rPr>
          <w:rFonts w:ascii="Times New Roman" w:eastAsia="Times New Roman" w:hAnsi="Times New Roman" w:cs="Times New Roman"/>
          <w:b/>
          <w:sz w:val="24"/>
          <w:szCs w:val="24"/>
        </w:rPr>
        <w:t>Inventory Management System:</w:t>
      </w:r>
      <w:r w:rsidRPr="002A0A79">
        <w:rPr>
          <w:rFonts w:ascii="Times New Roman" w:eastAsia="Times New Roman" w:hAnsi="Times New Roman" w:cs="Times New Roman"/>
          <w:sz w:val="24"/>
          <w:szCs w:val="24"/>
        </w:rPr>
        <w:t xml:space="preserve"> Monitors stock levels, product maste</w:t>
      </w:r>
      <w:r>
        <w:rPr>
          <w:rFonts w:ascii="Times New Roman" w:eastAsia="Times New Roman" w:hAnsi="Times New Roman" w:cs="Times New Roman"/>
          <w:sz w:val="24"/>
          <w:szCs w:val="24"/>
        </w:rPr>
        <w:t xml:space="preserve">r data, and supplier details. </w:t>
      </w:r>
    </w:p>
    <w:p w14:paraId="4A148FA9" w14:textId="77777777" w:rsidR="004866E9" w:rsidRDefault="004866E9" w:rsidP="004866E9">
      <w:pPr>
        <w:pStyle w:val="ListParagraph"/>
        <w:numPr>
          <w:ilvl w:val="0"/>
          <w:numId w:val="12"/>
        </w:numPr>
        <w:spacing w:after="0" w:line="360" w:lineRule="auto"/>
        <w:rPr>
          <w:rFonts w:ascii="Times New Roman" w:eastAsia="Times New Roman" w:hAnsi="Times New Roman" w:cs="Times New Roman"/>
          <w:sz w:val="24"/>
          <w:szCs w:val="24"/>
        </w:rPr>
      </w:pPr>
      <w:r w:rsidRPr="002A0A79">
        <w:rPr>
          <w:rFonts w:ascii="Times New Roman" w:eastAsia="Times New Roman" w:hAnsi="Times New Roman" w:cs="Times New Roman"/>
          <w:b/>
          <w:sz w:val="24"/>
          <w:szCs w:val="24"/>
        </w:rPr>
        <w:t>E-commerce Platform:</w:t>
      </w:r>
      <w:r w:rsidRPr="002A0A79">
        <w:rPr>
          <w:rFonts w:ascii="Times New Roman" w:eastAsia="Times New Roman" w:hAnsi="Times New Roman" w:cs="Times New Roman"/>
          <w:sz w:val="24"/>
          <w:szCs w:val="24"/>
        </w:rPr>
        <w:t xml:space="preserve"> Records online transactions, website traffic, and </w:t>
      </w:r>
      <w:r>
        <w:rPr>
          <w:rFonts w:ascii="Times New Roman" w:eastAsia="Times New Roman" w:hAnsi="Times New Roman" w:cs="Times New Roman"/>
          <w:sz w:val="24"/>
          <w:szCs w:val="24"/>
        </w:rPr>
        <w:t xml:space="preserve">digital consumer engagements. </w:t>
      </w:r>
    </w:p>
    <w:p w14:paraId="11D81DFD" w14:textId="77777777" w:rsidR="004866E9" w:rsidRDefault="004866E9" w:rsidP="004866E9">
      <w:pPr>
        <w:pStyle w:val="ListParagraph"/>
        <w:numPr>
          <w:ilvl w:val="0"/>
          <w:numId w:val="12"/>
        </w:numPr>
        <w:spacing w:after="0" w:line="360" w:lineRule="auto"/>
        <w:rPr>
          <w:rFonts w:ascii="Times New Roman" w:eastAsia="Times New Roman" w:hAnsi="Times New Roman" w:cs="Times New Roman"/>
          <w:sz w:val="24"/>
          <w:szCs w:val="24"/>
        </w:rPr>
      </w:pPr>
      <w:r w:rsidRPr="002A0A79">
        <w:rPr>
          <w:rFonts w:ascii="Times New Roman" w:eastAsia="Times New Roman" w:hAnsi="Times New Roman" w:cs="Times New Roman"/>
          <w:b/>
          <w:sz w:val="24"/>
          <w:szCs w:val="24"/>
        </w:rPr>
        <w:t>External Sources</w:t>
      </w:r>
      <w:r w:rsidRPr="002A0A79">
        <w:rPr>
          <w:rFonts w:ascii="Times New Roman" w:eastAsia="Times New Roman" w:hAnsi="Times New Roman" w:cs="Times New Roman"/>
          <w:sz w:val="24"/>
          <w:szCs w:val="24"/>
        </w:rPr>
        <w:t xml:space="preserve"> are entities outside the organization that furnish contextual or market-level informat</w:t>
      </w:r>
      <w:r>
        <w:rPr>
          <w:rFonts w:ascii="Times New Roman" w:eastAsia="Times New Roman" w:hAnsi="Times New Roman" w:cs="Times New Roman"/>
          <w:sz w:val="24"/>
          <w:szCs w:val="24"/>
        </w:rPr>
        <w:t xml:space="preserve">ion. Illustrations encompass: </w:t>
      </w:r>
      <w:r>
        <w:rPr>
          <w:rFonts w:ascii="Times New Roman" w:eastAsia="Times New Roman" w:hAnsi="Times New Roman" w:cs="Times New Roman"/>
          <w:sz w:val="24"/>
          <w:szCs w:val="24"/>
        </w:rPr>
        <w:br/>
      </w:r>
    </w:p>
    <w:p w14:paraId="2B03335A" w14:textId="77777777" w:rsidR="004866E9" w:rsidRDefault="004866E9" w:rsidP="004866E9">
      <w:pPr>
        <w:pStyle w:val="ListParagraph"/>
        <w:numPr>
          <w:ilvl w:val="0"/>
          <w:numId w:val="12"/>
        </w:numPr>
        <w:spacing w:after="0" w:line="360" w:lineRule="auto"/>
        <w:rPr>
          <w:rFonts w:ascii="Times New Roman" w:eastAsia="Times New Roman" w:hAnsi="Times New Roman" w:cs="Times New Roman"/>
          <w:sz w:val="24"/>
          <w:szCs w:val="24"/>
        </w:rPr>
      </w:pPr>
      <w:r w:rsidRPr="002A0A79">
        <w:rPr>
          <w:rFonts w:ascii="Times New Roman" w:eastAsia="Times New Roman" w:hAnsi="Times New Roman" w:cs="Times New Roman"/>
          <w:sz w:val="24"/>
          <w:szCs w:val="24"/>
        </w:rPr>
        <w:t xml:space="preserve">Social media feeds (e.g., Instagram, TikTok) offer unstructured data on brand sentiment, campaign reach, and influencer involvement. </w:t>
      </w:r>
      <w:r w:rsidRPr="002A0A79">
        <w:rPr>
          <w:rFonts w:ascii="Times New Roman" w:eastAsia="Times New Roman" w:hAnsi="Times New Roman" w:cs="Times New Roman"/>
          <w:sz w:val="24"/>
          <w:szCs w:val="24"/>
        </w:rPr>
        <w:br/>
      </w:r>
      <w:r w:rsidRPr="002A0A79">
        <w:rPr>
          <w:rFonts w:ascii="Times New Roman" w:eastAsia="Times New Roman" w:hAnsi="Times New Roman" w:cs="Times New Roman"/>
          <w:sz w:val="24"/>
          <w:szCs w:val="24"/>
        </w:rPr>
        <w:br/>
        <w:t>Market Research Data: Provides insights into rival pricing, fashion trends, and demograph</w:t>
      </w:r>
      <w:r>
        <w:rPr>
          <w:rFonts w:ascii="Times New Roman" w:eastAsia="Times New Roman" w:hAnsi="Times New Roman" w:cs="Times New Roman"/>
          <w:sz w:val="24"/>
          <w:szCs w:val="24"/>
        </w:rPr>
        <w:t xml:space="preserve">ic changes in target markets. </w:t>
      </w:r>
    </w:p>
    <w:p w14:paraId="34D5BF44" w14:textId="77777777" w:rsidR="004866E9" w:rsidRDefault="004866E9" w:rsidP="004866E9">
      <w:pPr>
        <w:pStyle w:val="ListParagraph"/>
        <w:numPr>
          <w:ilvl w:val="0"/>
          <w:numId w:val="12"/>
        </w:numPr>
        <w:spacing w:after="0" w:line="360" w:lineRule="auto"/>
        <w:rPr>
          <w:rFonts w:ascii="Times New Roman" w:eastAsia="Times New Roman" w:hAnsi="Times New Roman" w:cs="Times New Roman"/>
          <w:sz w:val="24"/>
          <w:szCs w:val="24"/>
        </w:rPr>
      </w:pPr>
      <w:r w:rsidRPr="002A0A79">
        <w:rPr>
          <w:rFonts w:ascii="Times New Roman" w:eastAsia="Times New Roman" w:hAnsi="Times New Roman" w:cs="Times New Roman"/>
          <w:b/>
          <w:sz w:val="24"/>
          <w:szCs w:val="24"/>
        </w:rPr>
        <w:t>Supplier Lead-Time Information:</w:t>
      </w:r>
      <w:r w:rsidRPr="002A0A79">
        <w:rPr>
          <w:rFonts w:ascii="Times New Roman" w:eastAsia="Times New Roman" w:hAnsi="Times New Roman" w:cs="Times New Roman"/>
          <w:sz w:val="24"/>
          <w:szCs w:val="24"/>
        </w:rPr>
        <w:t xml:space="preserve"> External data on shipment and delivery timelines from lo</w:t>
      </w:r>
      <w:r>
        <w:rPr>
          <w:rFonts w:ascii="Times New Roman" w:eastAsia="Times New Roman" w:hAnsi="Times New Roman" w:cs="Times New Roman"/>
          <w:sz w:val="24"/>
          <w:szCs w:val="24"/>
        </w:rPr>
        <w:t xml:space="preserve">gistics partners. </w:t>
      </w:r>
    </w:p>
    <w:p w14:paraId="071756B1" w14:textId="77777777" w:rsidR="004866E9" w:rsidRPr="002A0A79" w:rsidRDefault="004866E9" w:rsidP="004866E9">
      <w:pPr>
        <w:pStyle w:val="ListParagraph"/>
        <w:numPr>
          <w:ilvl w:val="0"/>
          <w:numId w:val="12"/>
        </w:numPr>
        <w:spacing w:after="0" w:line="360" w:lineRule="auto"/>
        <w:rPr>
          <w:rFonts w:ascii="Times New Roman" w:eastAsia="Times New Roman" w:hAnsi="Times New Roman" w:cs="Times New Roman"/>
          <w:sz w:val="24"/>
          <w:szCs w:val="24"/>
        </w:rPr>
      </w:pPr>
      <w:r w:rsidRPr="002A0A79">
        <w:rPr>
          <w:rFonts w:ascii="Times New Roman" w:eastAsia="Times New Roman" w:hAnsi="Times New Roman" w:cs="Times New Roman"/>
          <w:sz w:val="24"/>
          <w:szCs w:val="24"/>
        </w:rPr>
        <w:t>Internal sources supply the fundamental factual data (e.g., sales transactions, timing, and clientele), establishing the foundation for fact tables in the data warehouse. External sources enhance this data by incorporating contextual factors (e.g., market circumstances during a transaction), allowing deeper, strategic analysis beyond internal operations.</w:t>
      </w:r>
    </w:p>
    <w:p w14:paraId="2565869D" w14:textId="77777777" w:rsidR="004866E9" w:rsidRDefault="004866E9" w:rsidP="004866E9">
      <w:pPr>
        <w:pStyle w:val="Heading1"/>
        <w:rPr>
          <w:rStyle w:val="Strong"/>
          <w:b/>
          <w:bCs/>
        </w:rPr>
      </w:pPr>
      <w:bookmarkStart w:id="13" w:name="_Toc213855423"/>
      <w:r>
        <w:rPr>
          <w:rStyle w:val="Strong"/>
          <w:b/>
          <w:bCs/>
        </w:rPr>
        <w:lastRenderedPageBreak/>
        <w:t>3. Star Schema Design</w:t>
      </w:r>
      <w:bookmarkEnd w:id="13"/>
    </w:p>
    <w:p w14:paraId="42EA055C" w14:textId="77777777" w:rsidR="004866E9" w:rsidRDefault="004866E9" w:rsidP="004866E9">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1. Overview of Star Schema</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br/>
        <w:t>A Star Schema is a logical data modeling methodology employed in data warehousing and business intelligence (BI) systems to facilitate efficient analytical queries. It comprises a center fact table around by many dimension tables, creating a star-shaped configuration when shown. The fact table contains quantifiable data (e.g., sales, revenue), but the associated dimension tables offer descriptive context (e.g., customer, product, shop, and temporal information).</w:t>
      </w:r>
      <w:r>
        <w:rPr>
          <w:rFonts w:ascii="Times New Roman" w:eastAsia="Times New Roman" w:hAnsi="Times New Roman" w:cs="Times New Roman"/>
          <w:sz w:val="24"/>
          <w:szCs w:val="24"/>
        </w:rPr>
        <w:br/>
        <w:t>This architecture is denormalized, indicating that duplicate data is permissible to enhance query performance. Star schemas are optimal for Online Analytical Processing (OLAP) and Key Performance Indicator (KPI) reporting, facilitating rapid aggregations, filtering, and drill-down analysis.</w:t>
      </w:r>
    </w:p>
    <w:p w14:paraId="26DC6979" w14:textId="77777777" w:rsidR="004866E9" w:rsidRDefault="004866E9" w:rsidP="004866E9">
      <w:pPr>
        <w:spacing w:after="0" w:line="360" w:lineRule="auto"/>
        <w:rPr>
          <w:rFonts w:ascii="Times New Roman" w:eastAsia="Times New Roman" w:hAnsi="Times New Roman" w:cs="Times New Roman"/>
          <w:sz w:val="24"/>
          <w:szCs w:val="24"/>
        </w:rPr>
      </w:pPr>
    </w:p>
    <w:p w14:paraId="70C712A2" w14:textId="77777777" w:rsidR="004866E9" w:rsidRDefault="004866E9" w:rsidP="004866E9">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2. Principal Fact Table</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 xml:space="preserve">The </w:t>
      </w:r>
      <w:proofErr w:type="spellStart"/>
      <w:r>
        <w:rPr>
          <w:rFonts w:ascii="Times New Roman" w:eastAsia="Times New Roman" w:hAnsi="Times New Roman" w:cs="Times New Roman"/>
          <w:sz w:val="24"/>
          <w:szCs w:val="24"/>
        </w:rPr>
        <w:t>Fact_Sales</w:t>
      </w:r>
      <w:proofErr w:type="spellEnd"/>
      <w:r>
        <w:rPr>
          <w:rFonts w:ascii="Times New Roman" w:eastAsia="Times New Roman" w:hAnsi="Times New Roman" w:cs="Times New Roman"/>
          <w:sz w:val="24"/>
          <w:szCs w:val="24"/>
        </w:rPr>
        <w:t xml:space="preserve"> table functions as the primary fact table inside the R&amp;R system. It records every sales transaction from the company's activities. The table has foreign keys that connect to the dimension tables and metrics that signify performance indicators.</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proofErr w:type="spellStart"/>
      <w:r>
        <w:rPr>
          <w:rFonts w:ascii="Times New Roman" w:eastAsia="Times New Roman" w:hAnsi="Times New Roman" w:cs="Times New Roman"/>
          <w:b/>
          <w:sz w:val="24"/>
          <w:szCs w:val="24"/>
        </w:rPr>
        <w:t>Fact_Sales</w:t>
      </w:r>
      <w:proofErr w:type="spellEnd"/>
      <w:r>
        <w:rPr>
          <w:rFonts w:ascii="Times New Roman" w:eastAsia="Times New Roman" w:hAnsi="Times New Roman" w:cs="Times New Roman"/>
          <w:b/>
          <w:sz w:val="24"/>
          <w:szCs w:val="24"/>
        </w:rPr>
        <w:t xml:space="preserve"> Table</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Keys:</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Sales_Date_Key</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Product_Key</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Store_Key</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Customer_Key</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Promotion_Key</w:t>
      </w:r>
      <w:proofErr w:type="spellEnd"/>
    </w:p>
    <w:p w14:paraId="2022BC3A" w14:textId="77777777" w:rsidR="004866E9" w:rsidRDefault="004866E9" w:rsidP="004866E9">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Metrics:</w:t>
      </w:r>
      <w:r>
        <w:rPr>
          <w:rFonts w:ascii="Times New Roman" w:eastAsia="Times New Roman" w:hAnsi="Times New Roman" w:cs="Times New Roman"/>
          <w:sz w:val="24"/>
          <w:szCs w:val="24"/>
        </w:rPr>
        <w:t xml:space="preserve"> Sales Amount, Quantity Sold, Unit Cost, </w:t>
      </w:r>
      <w:proofErr w:type="gramStart"/>
      <w:r>
        <w:rPr>
          <w:rFonts w:ascii="Times New Roman" w:eastAsia="Times New Roman" w:hAnsi="Times New Roman" w:cs="Times New Roman"/>
          <w:sz w:val="24"/>
          <w:szCs w:val="24"/>
        </w:rPr>
        <w:t>Profit</w:t>
      </w:r>
      <w:proofErr w:type="gramEnd"/>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This framework enables analysts to examine performance longitudinally, conduct comparisons across stores or regions, analyze product profitability, and assess the effects of promotions.</w:t>
      </w:r>
    </w:p>
    <w:p w14:paraId="6F9BBBC8" w14:textId="77777777" w:rsidR="004866E9" w:rsidRDefault="004866E9" w:rsidP="004866E9">
      <w:pPr>
        <w:spacing w:line="360" w:lineRule="auto"/>
        <w:rPr>
          <w:rFonts w:ascii="Times New Roman" w:hAnsi="Times New Roman" w:cs="Times New Roman"/>
          <w:sz w:val="24"/>
          <w:szCs w:val="24"/>
        </w:rPr>
      </w:pPr>
    </w:p>
    <w:p w14:paraId="447FE922" w14:textId="77777777" w:rsidR="004866E9" w:rsidRDefault="004866E9" w:rsidP="004866E9">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Master Data, Metadata, and Aggregate Tables: </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Master Data:</w:t>
      </w:r>
      <w:r>
        <w:rPr>
          <w:rFonts w:ascii="Times New Roman" w:eastAsia="Times New Roman" w:hAnsi="Times New Roman" w:cs="Times New Roman"/>
          <w:sz w:val="24"/>
          <w:szCs w:val="24"/>
        </w:rPr>
        <w:t xml:space="preserve"> The fundamental business entities retained in dimension tables (e.g., </w:t>
      </w:r>
      <w:proofErr w:type="spellStart"/>
      <w:r>
        <w:rPr>
          <w:rFonts w:ascii="Times New Roman" w:eastAsia="Times New Roman" w:hAnsi="Times New Roman" w:cs="Times New Roman"/>
          <w:sz w:val="24"/>
          <w:szCs w:val="24"/>
        </w:rPr>
        <w:lastRenderedPageBreak/>
        <w:t>Dim_Product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Dim_Customer</w:t>
      </w:r>
      <w:proofErr w:type="spellEnd"/>
      <w:r>
        <w:rPr>
          <w:rFonts w:ascii="Times New Roman" w:eastAsia="Times New Roman" w:hAnsi="Times New Roman" w:cs="Times New Roman"/>
          <w:sz w:val="24"/>
          <w:szCs w:val="24"/>
        </w:rPr>
        <w:t xml:space="preserve">). They denote the "who, what, where" of a transaction. </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 xml:space="preserve">Metadata refers to information that describes other data. This will be maintained in a distinct system catalog and include table schemas, ETL job logs, and data lineage details (e.g., origin of a customer record, most recent change timestamp). </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Aggregate Tables:</w:t>
      </w:r>
      <w:r>
        <w:rPr>
          <w:rFonts w:ascii="Times New Roman" w:eastAsia="Times New Roman" w:hAnsi="Times New Roman" w:cs="Times New Roman"/>
          <w:sz w:val="24"/>
          <w:szCs w:val="24"/>
        </w:rPr>
        <w:t xml:space="preserve"> Pre-computed summary tables designed to expedite frequent searches. An example is a </w:t>
      </w:r>
      <w:proofErr w:type="spellStart"/>
      <w:r>
        <w:rPr>
          <w:rFonts w:ascii="Times New Roman" w:eastAsia="Times New Roman" w:hAnsi="Times New Roman" w:cs="Times New Roman"/>
          <w:sz w:val="24"/>
          <w:szCs w:val="24"/>
        </w:rPr>
        <w:t>Monthly_Sales_By_Region</w:t>
      </w:r>
      <w:proofErr w:type="spellEnd"/>
      <w:r>
        <w:rPr>
          <w:rFonts w:ascii="Times New Roman" w:eastAsia="Times New Roman" w:hAnsi="Times New Roman" w:cs="Times New Roman"/>
          <w:sz w:val="24"/>
          <w:szCs w:val="24"/>
        </w:rPr>
        <w:t xml:space="preserve"> table that consolidates the </w:t>
      </w:r>
      <w:proofErr w:type="spellStart"/>
      <w:r>
        <w:rPr>
          <w:rFonts w:ascii="Times New Roman" w:eastAsia="Times New Roman" w:hAnsi="Times New Roman" w:cs="Times New Roman"/>
          <w:sz w:val="24"/>
          <w:szCs w:val="24"/>
        </w:rPr>
        <w:t>Fact_Sales</w:t>
      </w:r>
      <w:proofErr w:type="spellEnd"/>
      <w:r>
        <w:rPr>
          <w:rFonts w:ascii="Times New Roman" w:eastAsia="Times New Roman" w:hAnsi="Times New Roman" w:cs="Times New Roman"/>
          <w:sz w:val="24"/>
          <w:szCs w:val="24"/>
        </w:rPr>
        <w:t xml:space="preserve"> data by month and retail region. </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 xml:space="preserve">This schema directly facilitates R&amp;R's strategic KPIs. </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 xml:space="preserve">Analyze profitability by region/store by joining </w:t>
      </w:r>
      <w:proofErr w:type="spellStart"/>
      <w:r>
        <w:rPr>
          <w:rFonts w:ascii="Times New Roman" w:eastAsia="Times New Roman" w:hAnsi="Times New Roman" w:cs="Times New Roman"/>
          <w:sz w:val="24"/>
          <w:szCs w:val="24"/>
        </w:rPr>
        <w:t>Fact_Sales</w:t>
      </w:r>
      <w:proofErr w:type="spellEnd"/>
      <w:r>
        <w:rPr>
          <w:rFonts w:ascii="Times New Roman" w:eastAsia="Times New Roman" w:hAnsi="Times New Roman" w:cs="Times New Roman"/>
          <w:sz w:val="24"/>
          <w:szCs w:val="24"/>
        </w:rPr>
        <w:t xml:space="preserve"> with </w:t>
      </w:r>
      <w:proofErr w:type="spellStart"/>
      <w:r>
        <w:rPr>
          <w:rFonts w:ascii="Times New Roman" w:eastAsia="Times New Roman" w:hAnsi="Times New Roman" w:cs="Times New Roman"/>
          <w:sz w:val="24"/>
          <w:szCs w:val="24"/>
        </w:rPr>
        <w:t>Dim_Store</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Dim_Date</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Leading Product Categories</w:t>
      </w:r>
      <w:r>
        <w:rPr>
          <w:rFonts w:ascii="Times New Roman" w:eastAsia="Times New Roman" w:hAnsi="Times New Roman" w:cs="Times New Roman"/>
          <w:sz w:val="24"/>
          <w:szCs w:val="24"/>
        </w:rPr>
        <w:t xml:space="preserve">: Integrate </w:t>
      </w:r>
      <w:proofErr w:type="spellStart"/>
      <w:r>
        <w:rPr>
          <w:rFonts w:ascii="Times New Roman" w:eastAsia="Times New Roman" w:hAnsi="Times New Roman" w:cs="Times New Roman"/>
          <w:sz w:val="24"/>
          <w:szCs w:val="24"/>
        </w:rPr>
        <w:t>Fact_Sales</w:t>
      </w:r>
      <w:proofErr w:type="spellEnd"/>
      <w:r>
        <w:rPr>
          <w:rFonts w:ascii="Times New Roman" w:eastAsia="Times New Roman" w:hAnsi="Times New Roman" w:cs="Times New Roman"/>
          <w:sz w:val="24"/>
          <w:szCs w:val="24"/>
        </w:rPr>
        <w:t xml:space="preserve"> with </w:t>
      </w:r>
      <w:proofErr w:type="spellStart"/>
      <w:r>
        <w:rPr>
          <w:rFonts w:ascii="Times New Roman" w:eastAsia="Times New Roman" w:hAnsi="Times New Roman" w:cs="Times New Roman"/>
          <w:sz w:val="24"/>
          <w:szCs w:val="24"/>
        </w:rPr>
        <w:t>Dim_Product</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Customer Lifetime Value</w:t>
      </w:r>
      <w:r>
        <w:rPr>
          <w:rFonts w:ascii="Times New Roman" w:eastAsia="Times New Roman" w:hAnsi="Times New Roman" w:cs="Times New Roman"/>
          <w:sz w:val="24"/>
          <w:szCs w:val="24"/>
        </w:rPr>
        <w:t xml:space="preserve">: Analyze </w:t>
      </w:r>
      <w:proofErr w:type="spellStart"/>
      <w:r>
        <w:rPr>
          <w:rFonts w:ascii="Times New Roman" w:eastAsia="Times New Roman" w:hAnsi="Times New Roman" w:cs="Times New Roman"/>
          <w:sz w:val="24"/>
          <w:szCs w:val="24"/>
        </w:rPr>
        <w:t>Fact_Sales</w:t>
      </w:r>
      <w:proofErr w:type="spellEnd"/>
      <w:r>
        <w:rPr>
          <w:rFonts w:ascii="Times New Roman" w:eastAsia="Times New Roman" w:hAnsi="Times New Roman" w:cs="Times New Roman"/>
          <w:sz w:val="24"/>
          <w:szCs w:val="24"/>
        </w:rPr>
        <w:t xml:space="preserve"> through </w:t>
      </w:r>
      <w:proofErr w:type="spellStart"/>
      <w:r>
        <w:rPr>
          <w:rFonts w:ascii="Times New Roman" w:eastAsia="Times New Roman" w:hAnsi="Times New Roman" w:cs="Times New Roman"/>
          <w:sz w:val="24"/>
          <w:szCs w:val="24"/>
        </w:rPr>
        <w:t>Dim_Customer</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Promotional Efficacy:</w:t>
      </w:r>
      <w:r>
        <w:rPr>
          <w:rFonts w:ascii="Times New Roman" w:eastAsia="Times New Roman" w:hAnsi="Times New Roman" w:cs="Times New Roman"/>
          <w:sz w:val="24"/>
          <w:szCs w:val="24"/>
        </w:rPr>
        <w:t xml:space="preserve"> Integrate </w:t>
      </w:r>
      <w:proofErr w:type="spellStart"/>
      <w:r>
        <w:rPr>
          <w:rFonts w:ascii="Times New Roman" w:eastAsia="Times New Roman" w:hAnsi="Times New Roman" w:cs="Times New Roman"/>
          <w:sz w:val="24"/>
          <w:szCs w:val="24"/>
        </w:rPr>
        <w:t>Fact_Sales</w:t>
      </w:r>
      <w:proofErr w:type="spellEnd"/>
      <w:r>
        <w:rPr>
          <w:rFonts w:ascii="Times New Roman" w:eastAsia="Times New Roman" w:hAnsi="Times New Roman" w:cs="Times New Roman"/>
          <w:sz w:val="24"/>
          <w:szCs w:val="24"/>
        </w:rPr>
        <w:t xml:space="preserve"> with </w:t>
      </w:r>
      <w:proofErr w:type="spellStart"/>
      <w:r>
        <w:rPr>
          <w:rFonts w:ascii="Times New Roman" w:eastAsia="Times New Roman" w:hAnsi="Times New Roman" w:cs="Times New Roman"/>
          <w:sz w:val="24"/>
          <w:szCs w:val="24"/>
        </w:rPr>
        <w:t>Dim_Promotion</w:t>
      </w:r>
      <w:proofErr w:type="spellEnd"/>
      <w:r>
        <w:rPr>
          <w:rFonts w:ascii="Times New Roman" w:eastAsia="Times New Roman" w:hAnsi="Times New Roman" w:cs="Times New Roman"/>
          <w:sz w:val="24"/>
          <w:szCs w:val="24"/>
        </w:rPr>
        <w:t>.</w:t>
      </w:r>
    </w:p>
    <w:p w14:paraId="7A1F9264" w14:textId="77777777" w:rsidR="004866E9" w:rsidRDefault="004866E9" w:rsidP="004866E9">
      <w:pPr>
        <w:spacing w:line="36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BCAE48A" wp14:editId="31AE7A2B">
            <wp:extent cx="5943600" cy="3860165"/>
            <wp:effectExtent l="0" t="0" r="0" b="6985"/>
            <wp:docPr id="1214469398" name="Picture 1214469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0"/>
                    <a:stretch>
                      <a:fillRect/>
                    </a:stretch>
                  </pic:blipFill>
                  <pic:spPr>
                    <a:xfrm>
                      <a:off x="0" y="0"/>
                      <a:ext cx="5943600" cy="3860165"/>
                    </a:xfrm>
                    <a:prstGeom prst="rect">
                      <a:avLst/>
                    </a:prstGeom>
                  </pic:spPr>
                </pic:pic>
              </a:graphicData>
            </a:graphic>
          </wp:inline>
        </w:drawing>
      </w:r>
    </w:p>
    <w:p w14:paraId="28400CC0" w14:textId="77777777" w:rsidR="004866E9" w:rsidRDefault="004866E9" w:rsidP="004866E9">
      <w:pPr>
        <w:spacing w:line="360" w:lineRule="auto"/>
        <w:rPr>
          <w:rFonts w:ascii="Times New Roman" w:hAnsi="Times New Roman" w:cs="Times New Roman"/>
          <w:b/>
          <w:sz w:val="24"/>
          <w:szCs w:val="24"/>
        </w:rPr>
      </w:pPr>
      <w:r>
        <w:rPr>
          <w:rFonts w:ascii="Times New Roman" w:hAnsi="Times New Roman" w:cs="Times New Roman"/>
          <w:b/>
          <w:sz w:val="24"/>
          <w:szCs w:val="24"/>
        </w:rPr>
        <w:t>Supporting Company KPIs</w:t>
      </w:r>
    </w:p>
    <w:p w14:paraId="3C35F67F" w14:textId="77777777" w:rsidR="004866E9" w:rsidRDefault="004866E9" w:rsidP="004866E9">
      <w:pPr>
        <w:pStyle w:val="ListParagraph"/>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star schema directly facilitates R&amp;R’s Key Performance Indicators (KPIs) by allowing efficient calculation of metrics such as:</w:t>
      </w:r>
    </w:p>
    <w:p w14:paraId="7D3E2A51" w14:textId="77777777" w:rsidR="004866E9" w:rsidRDefault="004866E9" w:rsidP="004866E9">
      <w:pPr>
        <w:pStyle w:val="ListParagraph"/>
        <w:numPr>
          <w:ilvl w:val="0"/>
          <w:numId w:val="9"/>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Total Sales Revenue (Sum of Sales Amount)</w:t>
      </w:r>
    </w:p>
    <w:p w14:paraId="54EA70DE" w14:textId="77777777" w:rsidR="004866E9" w:rsidRDefault="004866E9" w:rsidP="004866E9">
      <w:pPr>
        <w:pStyle w:val="ListParagraph"/>
        <w:numPr>
          <w:ilvl w:val="0"/>
          <w:numId w:val="9"/>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Profit Margin (SUM(Profit) / SUM(</w:t>
      </w:r>
      <w:proofErr w:type="spellStart"/>
      <w:r>
        <w:rPr>
          <w:rFonts w:ascii="Times New Roman" w:eastAsia="Times New Roman" w:hAnsi="Times New Roman" w:cs="Times New Roman"/>
          <w:sz w:val="24"/>
          <w:szCs w:val="24"/>
        </w:rPr>
        <w:t>Sales_Amount</w:t>
      </w:r>
      <w:proofErr w:type="spellEnd"/>
      <w:r>
        <w:rPr>
          <w:rFonts w:ascii="Times New Roman" w:eastAsia="Times New Roman" w:hAnsi="Times New Roman" w:cs="Times New Roman"/>
          <w:sz w:val="24"/>
          <w:szCs w:val="24"/>
        </w:rPr>
        <w:t>)</w:t>
      </w:r>
    </w:p>
    <w:p w14:paraId="40F8CFD6" w14:textId="77777777" w:rsidR="004866E9" w:rsidRDefault="004866E9" w:rsidP="004866E9">
      <w:pPr>
        <w:pStyle w:val="ListParagraph"/>
        <w:numPr>
          <w:ilvl w:val="0"/>
          <w:numId w:val="9"/>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Customer Retention Rate (determined by Customer_ID frequency)</w:t>
      </w:r>
    </w:p>
    <w:p w14:paraId="244A20C2" w14:textId="77777777" w:rsidR="004866E9" w:rsidRDefault="004866E9" w:rsidP="004866E9">
      <w:pPr>
        <w:pStyle w:val="ListParagraph"/>
        <w:numPr>
          <w:ilvl w:val="0"/>
          <w:numId w:val="9"/>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Promotion Efficacy (Sales Increase per Promotion </w:t>
      </w:r>
      <w:proofErr w:type="spellStart"/>
      <w:r>
        <w:rPr>
          <w:rFonts w:ascii="Times New Roman" w:eastAsia="Times New Roman" w:hAnsi="Times New Roman" w:cs="Times New Roman"/>
          <w:sz w:val="24"/>
          <w:szCs w:val="24"/>
        </w:rPr>
        <w:t>Catego</w:t>
      </w:r>
      <w:proofErr w:type="spellEnd"/>
    </w:p>
    <w:p w14:paraId="4AD7680D" w14:textId="77777777" w:rsidR="004866E9" w:rsidRDefault="004866E9" w:rsidP="004866E9">
      <w:pPr>
        <w:pStyle w:val="ListParagraph"/>
        <w:numPr>
          <w:ilvl w:val="0"/>
          <w:numId w:val="9"/>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Inventory Turnover Ratio (Quantity Sold / Average Inventory)</w:t>
      </w:r>
    </w:p>
    <w:p w14:paraId="44BF8FB1" w14:textId="77777777" w:rsidR="004866E9" w:rsidRDefault="004866E9" w:rsidP="004866E9">
      <w:pPr>
        <w:pStyle w:val="ListParagraph"/>
        <w:numPr>
          <w:ilvl w:val="0"/>
          <w:numId w:val="9"/>
        </w:numPr>
        <w:spacing w:after="0" w:line="360" w:lineRule="auto"/>
      </w:pPr>
      <w:r>
        <w:rPr>
          <w:rFonts w:ascii="Times New Roman" w:eastAsia="Times New Roman" w:hAnsi="Times New Roman" w:cs="Times New Roman"/>
          <w:sz w:val="24"/>
          <w:szCs w:val="24"/>
        </w:rPr>
        <w:t>The star schema guarantees data integrity, optimal query efficiency, and actionable business insights by associating consistent, clean master data with well specified facts.</w:t>
      </w:r>
    </w:p>
    <w:p w14:paraId="03F85265" w14:textId="77777777" w:rsidR="004866E9" w:rsidRDefault="004866E9" w:rsidP="004866E9">
      <w:pPr>
        <w:spacing w:before="90" w:after="0" w:afterAutospacing="1"/>
        <w:ind w:left="-360"/>
      </w:pPr>
    </w:p>
    <w:p w14:paraId="687D9F0B" w14:textId="77777777" w:rsidR="004866E9" w:rsidRDefault="004866E9" w:rsidP="004866E9">
      <w:pPr>
        <w:pStyle w:val="ListParagraph"/>
        <w:spacing w:after="0" w:line="360" w:lineRule="auto"/>
        <w:ind w:left="360"/>
        <w:rPr>
          <w:rFonts w:ascii="Times New Roman" w:eastAsia="Times New Roman" w:hAnsi="Times New Roman" w:cs="Times New Roman"/>
          <w:sz w:val="24"/>
          <w:szCs w:val="24"/>
        </w:rPr>
      </w:pPr>
    </w:p>
    <w:p w14:paraId="364B453C" w14:textId="77777777" w:rsidR="004866E9" w:rsidRDefault="004866E9" w:rsidP="004866E9">
      <w:pPr>
        <w:spacing w:line="360" w:lineRule="auto"/>
        <w:rPr>
          <w:rFonts w:ascii="Times New Roman" w:hAnsi="Times New Roman" w:cs="Times New Roman"/>
          <w:sz w:val="24"/>
          <w:szCs w:val="24"/>
        </w:rPr>
      </w:pPr>
    </w:p>
    <w:p w14:paraId="00ABD948" w14:textId="77777777" w:rsidR="004866E9" w:rsidRDefault="004866E9" w:rsidP="004866E9">
      <w:pPr>
        <w:pStyle w:val="Heading1"/>
      </w:pPr>
    </w:p>
    <w:p w14:paraId="5BBB4166" w14:textId="77777777" w:rsidR="004866E9" w:rsidRDefault="004866E9" w:rsidP="004866E9">
      <w:pPr>
        <w:pStyle w:val="Heading1"/>
        <w:rPr>
          <w:b w:val="0"/>
        </w:rPr>
      </w:pPr>
      <w:bookmarkStart w:id="14" w:name="_Toc213855424"/>
      <w:r>
        <w:t>4. Data Marts</w:t>
      </w:r>
      <w:bookmarkEnd w:id="14"/>
      <w:r>
        <w:t xml:space="preserve"> </w:t>
      </w:r>
    </w:p>
    <w:p w14:paraId="39C8C045" w14:textId="77777777" w:rsidR="004866E9" w:rsidRPr="002A0A79" w:rsidRDefault="004866E9" w:rsidP="004866E9">
      <w:pPr>
        <w:pStyle w:val="Heading4"/>
        <w:shd w:val="clear" w:color="auto" w:fill="FFFFFF"/>
        <w:spacing w:before="240" w:after="240" w:line="420" w:lineRule="atLeast"/>
        <w:rPr>
          <w:rFonts w:ascii="Segoe UI" w:eastAsia="Times New Roman" w:hAnsi="Segoe UI" w:cs="Segoe UI"/>
          <w:color w:val="0F1115"/>
          <w:sz w:val="24"/>
          <w:szCs w:val="24"/>
        </w:rPr>
      </w:pPr>
      <w:r w:rsidRPr="002A0A79">
        <w:rPr>
          <w:rStyle w:val="Strong"/>
          <w:rFonts w:ascii="Segoe UI" w:hAnsi="Segoe UI" w:cs="Segoe UI"/>
          <w:color w:val="0F1115"/>
        </w:rPr>
        <w:t xml:space="preserve"> Definition and Purpose</w:t>
      </w:r>
    </w:p>
    <w:p w14:paraId="6584F0AE" w14:textId="77777777" w:rsidR="004866E9" w:rsidRPr="002A0A79" w:rsidRDefault="004866E9" w:rsidP="004866E9"/>
    <w:p w14:paraId="38122658" w14:textId="77777777" w:rsidR="004866E9" w:rsidRDefault="004866E9" w:rsidP="004866E9">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Pr>
          <w:rFonts w:ascii="Segoe UI" w:hAnsi="Segoe UI" w:cs="Segoe UI"/>
          <w:color w:val="0F1115"/>
          <w:shd w:val="clear" w:color="auto" w:fill="FFFFFF"/>
        </w:rPr>
        <w:t>A data mart is a subject-oriented subset of the data warehouse, tailored to the needs of a specific department. They are used to improve query performance, provide department-specific views, and facilitate faster, more focused access to data.</w:t>
      </w:r>
    </w:p>
    <w:p w14:paraId="2B55BD5C" w14:textId="77777777" w:rsidR="004866E9" w:rsidRDefault="004866E9" w:rsidP="004866E9">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r>
    </w:p>
    <w:p w14:paraId="134E3F87" w14:textId="77777777" w:rsidR="004866E9" w:rsidRDefault="004866E9" w:rsidP="004866E9">
      <w:pPr>
        <w:spacing w:after="0" w:line="360" w:lineRule="auto"/>
        <w:rPr>
          <w:rFonts w:ascii="Times New Roman" w:eastAsia="Times New Roman" w:hAnsi="Times New Roman" w:cs="Times New Roman"/>
          <w:sz w:val="24"/>
          <w:szCs w:val="24"/>
        </w:rPr>
      </w:pPr>
      <w:r>
        <w:rPr>
          <w:rFonts w:ascii="Times New Roman" w:hAnsi="Times New Roman" w:cs="Times New Roman"/>
          <w:noProof/>
          <w:sz w:val="24"/>
          <w:szCs w:val="24"/>
        </w:rPr>
        <w:drawing>
          <wp:inline distT="0" distB="0" distL="0" distR="0" wp14:anchorId="0D919D2A" wp14:editId="26470A0F">
            <wp:extent cx="5943600" cy="4292600"/>
            <wp:effectExtent l="0" t="0" r="0" b="0"/>
            <wp:docPr id="1360919684" name="Picture 1360919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1"/>
                    <a:stretch>
                      <a:fillRect/>
                    </a:stretch>
                  </pic:blipFill>
                  <pic:spPr>
                    <a:xfrm>
                      <a:off x="0" y="0"/>
                      <a:ext cx="5943600" cy="4292600"/>
                    </a:xfrm>
                    <a:prstGeom prst="rect">
                      <a:avLst/>
                    </a:prstGeom>
                  </pic:spPr>
                </pic:pic>
              </a:graphicData>
            </a:graphic>
          </wp:inline>
        </w:drawing>
      </w:r>
    </w:p>
    <w:p w14:paraId="3BE7CDFF" w14:textId="77777777" w:rsidR="004866E9" w:rsidRDefault="004866E9" w:rsidP="004866E9">
      <w:pPr>
        <w:spacing w:after="0" w:line="360" w:lineRule="auto"/>
        <w:rPr>
          <w:rFonts w:ascii="Times New Roman" w:eastAsia="Times New Roman" w:hAnsi="Times New Roman" w:cs="Times New Roman"/>
          <w:sz w:val="24"/>
          <w:szCs w:val="24"/>
        </w:rPr>
      </w:pPr>
    </w:p>
    <w:p w14:paraId="46D69311" w14:textId="77777777" w:rsidR="004866E9" w:rsidRDefault="004866E9" w:rsidP="004866E9">
      <w:pPr>
        <w:spacing w:line="360" w:lineRule="auto"/>
        <w:rPr>
          <w:rFonts w:ascii="Times New Roman" w:hAnsi="Times New Roman" w:cs="Times New Roman"/>
          <w:b/>
          <w:sz w:val="24"/>
          <w:szCs w:val="24"/>
        </w:rPr>
      </w:pPr>
    </w:p>
    <w:p w14:paraId="30D4CE71" w14:textId="77777777" w:rsidR="004866E9" w:rsidRDefault="004866E9" w:rsidP="004866E9">
      <w:pPr>
        <w:spacing w:line="360" w:lineRule="auto"/>
        <w:rPr>
          <w:rFonts w:ascii="Times New Roman" w:hAnsi="Times New Roman" w:cs="Times New Roman"/>
          <w:b/>
          <w:sz w:val="24"/>
          <w:szCs w:val="24"/>
        </w:rPr>
      </w:pPr>
    </w:p>
    <w:p w14:paraId="6F0081AA" w14:textId="77777777" w:rsidR="004866E9" w:rsidRDefault="004866E9" w:rsidP="004866E9">
      <w:pPr>
        <w:spacing w:line="360" w:lineRule="auto"/>
        <w:rPr>
          <w:rFonts w:ascii="Times New Roman" w:hAnsi="Times New Roman" w:cs="Times New Roman"/>
          <w:b/>
          <w:sz w:val="24"/>
          <w:szCs w:val="24"/>
        </w:rPr>
      </w:pPr>
    </w:p>
    <w:p w14:paraId="017B54F1" w14:textId="77777777" w:rsidR="004866E9" w:rsidRDefault="004866E9" w:rsidP="004866E9">
      <w:pPr>
        <w:spacing w:line="360" w:lineRule="auto"/>
        <w:rPr>
          <w:rFonts w:ascii="Times New Roman" w:hAnsi="Times New Roman" w:cs="Times New Roman"/>
          <w:b/>
          <w:sz w:val="24"/>
          <w:szCs w:val="24"/>
        </w:rPr>
      </w:pPr>
      <w:r>
        <w:rPr>
          <w:rFonts w:ascii="Times New Roman" w:hAnsi="Times New Roman" w:cs="Times New Roman"/>
          <w:b/>
          <w:sz w:val="24"/>
          <w:szCs w:val="24"/>
        </w:rPr>
        <w:t>Why Organizations Use Data Marts</w:t>
      </w:r>
    </w:p>
    <w:p w14:paraId="73765087" w14:textId="77777777" w:rsidR="004866E9" w:rsidRDefault="004866E9" w:rsidP="004866E9">
      <w:pPr>
        <w:spacing w:line="360" w:lineRule="auto"/>
        <w:rPr>
          <w:rFonts w:ascii="Times New Roman" w:hAnsi="Times New Roman" w:cs="Times New Roman"/>
          <w:sz w:val="24"/>
          <w:szCs w:val="24"/>
        </w:rPr>
      </w:pPr>
    </w:p>
    <w:p w14:paraId="1CFC46FA" w14:textId="77777777" w:rsidR="004866E9" w:rsidRDefault="004866E9" w:rsidP="004866E9">
      <w:pPr>
        <w:pStyle w:val="ListParagraph"/>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Organizations utilize data marts due to the following reasons:</w:t>
      </w:r>
      <w:r>
        <w:rPr>
          <w:rFonts w:ascii="Times New Roman" w:eastAsia="Times New Roman" w:hAnsi="Times New Roman" w:cs="Times New Roman"/>
          <w:sz w:val="24"/>
          <w:szCs w:val="24"/>
        </w:rPr>
        <w:br/>
      </w:r>
    </w:p>
    <w:p w14:paraId="153BB479" w14:textId="77777777" w:rsidR="004866E9" w:rsidRDefault="004866E9" w:rsidP="004866E9">
      <w:pPr>
        <w:pStyle w:val="ListParagraph"/>
        <w:numPr>
          <w:ilvl w:val="0"/>
          <w:numId w:val="10"/>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Enhance query efficiency by minimizing data volume.</w:t>
      </w:r>
      <w:r>
        <w:rPr>
          <w:rFonts w:ascii="Times New Roman" w:eastAsia="Times New Roman" w:hAnsi="Times New Roman" w:cs="Times New Roman"/>
          <w:sz w:val="24"/>
          <w:szCs w:val="24"/>
        </w:rPr>
        <w:br/>
      </w:r>
    </w:p>
    <w:p w14:paraId="2E873CA8" w14:textId="77777777" w:rsidR="004866E9" w:rsidRDefault="004866E9" w:rsidP="004866E9">
      <w:pPr>
        <w:pStyle w:val="ListParagraph"/>
        <w:numPr>
          <w:ilvl w:val="0"/>
          <w:numId w:val="10"/>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Deliver insights tailored to each department.</w:t>
      </w:r>
      <w:r>
        <w:rPr>
          <w:rFonts w:ascii="Times New Roman" w:eastAsia="Times New Roman" w:hAnsi="Times New Roman" w:cs="Times New Roman"/>
          <w:sz w:val="24"/>
          <w:szCs w:val="24"/>
        </w:rPr>
        <w:br/>
      </w:r>
    </w:p>
    <w:p w14:paraId="152EC370" w14:textId="77777777" w:rsidR="004866E9" w:rsidRDefault="004866E9" w:rsidP="004866E9">
      <w:pPr>
        <w:pStyle w:val="ListParagraph"/>
        <w:numPr>
          <w:ilvl w:val="0"/>
          <w:numId w:val="10"/>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Facilitate expedited access to analytical data.</w:t>
      </w:r>
      <w:r>
        <w:rPr>
          <w:rFonts w:ascii="Times New Roman" w:eastAsia="Times New Roman" w:hAnsi="Times New Roman" w:cs="Times New Roman"/>
          <w:sz w:val="24"/>
          <w:szCs w:val="24"/>
        </w:rPr>
        <w:br/>
      </w:r>
    </w:p>
    <w:p w14:paraId="3E0C6153" w14:textId="77777777" w:rsidR="004866E9" w:rsidRDefault="004866E9" w:rsidP="004866E9">
      <w:pPr>
        <w:pStyle w:val="ListParagraph"/>
        <w:numPr>
          <w:ilvl w:val="0"/>
          <w:numId w:val="10"/>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Facilitate autonomous development by teams.</w:t>
      </w:r>
      <w:r>
        <w:rPr>
          <w:rFonts w:ascii="Times New Roman" w:eastAsia="Times New Roman" w:hAnsi="Times New Roman" w:cs="Times New Roman"/>
          <w:sz w:val="24"/>
          <w:szCs w:val="24"/>
        </w:rPr>
        <w:br/>
      </w:r>
    </w:p>
    <w:p w14:paraId="7BFE8B7C" w14:textId="77777777" w:rsidR="004866E9" w:rsidRDefault="004866E9" w:rsidP="004866E9">
      <w:pPr>
        <w:pStyle w:val="ListParagraph"/>
        <w:numPr>
          <w:ilvl w:val="0"/>
          <w:numId w:val="10"/>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Minimize expenses and intricacy in comparison to organization-wide data warehouses.</w:t>
      </w:r>
    </w:p>
    <w:p w14:paraId="6F3A082F" w14:textId="77777777" w:rsidR="004866E9" w:rsidRDefault="004866E9" w:rsidP="004866E9">
      <w:pPr>
        <w:spacing w:after="0" w:line="360" w:lineRule="auto"/>
        <w:rPr>
          <w:rFonts w:ascii="Times New Roman" w:eastAsia="Times New Roman" w:hAnsi="Times New Roman" w:cs="Times New Roman"/>
          <w:sz w:val="24"/>
          <w:szCs w:val="24"/>
        </w:rPr>
      </w:pPr>
    </w:p>
    <w:p w14:paraId="2058E1E5" w14:textId="77777777" w:rsidR="004866E9" w:rsidRDefault="004866E9" w:rsidP="004866E9">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Type of Data Mart </w:t>
      </w:r>
    </w:p>
    <w:p w14:paraId="0CDEDA8C" w14:textId="77777777" w:rsidR="004866E9" w:rsidRDefault="004866E9" w:rsidP="004866E9">
      <w:pPr>
        <w:spacing w:after="0" w:line="360" w:lineRule="auto"/>
        <w:rPr>
          <w:rFonts w:ascii="Times New Roman" w:eastAsia="Times New Roman" w:hAnsi="Times New Roman" w:cs="Times New Roman"/>
          <w:sz w:val="24"/>
          <w:szCs w:val="24"/>
        </w:rPr>
      </w:pPr>
    </w:p>
    <w:p w14:paraId="5C72E3DB" w14:textId="77777777" w:rsidR="004866E9" w:rsidRDefault="004866E9" w:rsidP="004866E9">
      <w:pPr>
        <w:pStyle w:val="Heading2"/>
        <w:spacing w:line="360" w:lineRule="auto"/>
        <w:rPr>
          <w:rFonts w:ascii="Times New Roman" w:hAnsi="Times New Roman" w:cs="Times New Roman"/>
          <w:sz w:val="24"/>
          <w:szCs w:val="24"/>
        </w:rPr>
      </w:pPr>
    </w:p>
    <w:tbl>
      <w:tblPr>
        <w:tblStyle w:val="GridTable5Dark-Accent51"/>
        <w:tblW w:w="0" w:type="auto"/>
        <w:tblLook w:val="04A0" w:firstRow="1" w:lastRow="0" w:firstColumn="1" w:lastColumn="0" w:noHBand="0" w:noVBand="1"/>
      </w:tblPr>
      <w:tblGrid>
        <w:gridCol w:w="1403"/>
        <w:gridCol w:w="4749"/>
        <w:gridCol w:w="3198"/>
      </w:tblGrid>
      <w:tr w:rsidR="004866E9" w14:paraId="4FA79940" w14:textId="77777777" w:rsidTr="005571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E9C2ED6" w14:textId="77777777" w:rsidR="004866E9" w:rsidRDefault="004866E9" w:rsidP="005571BD">
            <w:pPr>
              <w:spacing w:after="0" w:line="360" w:lineRule="auto"/>
              <w:jc w:val="center"/>
              <w:rPr>
                <w:rFonts w:ascii="Times New Roman" w:hAnsi="Times New Roman" w:cs="Times New Roman"/>
                <w:b w:val="0"/>
                <w:bCs w:val="0"/>
                <w:sz w:val="24"/>
                <w:szCs w:val="24"/>
              </w:rPr>
            </w:pPr>
            <w:r>
              <w:rPr>
                <w:rFonts w:ascii="Times New Roman" w:hAnsi="Times New Roman" w:cs="Times New Roman"/>
                <w:b w:val="0"/>
                <w:bCs w:val="0"/>
                <w:sz w:val="24"/>
                <w:szCs w:val="24"/>
              </w:rPr>
              <w:t>Type</w:t>
            </w:r>
          </w:p>
        </w:tc>
        <w:tc>
          <w:tcPr>
            <w:tcW w:w="0" w:type="auto"/>
          </w:tcPr>
          <w:p w14:paraId="08BD9F43" w14:textId="77777777" w:rsidR="004866E9" w:rsidRDefault="004866E9" w:rsidP="005571BD">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Description</w:t>
            </w:r>
          </w:p>
        </w:tc>
        <w:tc>
          <w:tcPr>
            <w:tcW w:w="0" w:type="auto"/>
          </w:tcPr>
          <w:p w14:paraId="6D9386CF" w14:textId="77777777" w:rsidR="004866E9" w:rsidRDefault="004866E9" w:rsidP="005571BD">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val="0"/>
                <w:bCs w:val="0"/>
                <w:sz w:val="24"/>
                <w:szCs w:val="24"/>
              </w:rPr>
              <w:t>Example</w:t>
            </w:r>
          </w:p>
        </w:tc>
      </w:tr>
      <w:tr w:rsidR="004866E9" w14:paraId="6724FB27" w14:textId="77777777" w:rsidTr="005571BD">
        <w:tc>
          <w:tcPr>
            <w:cnfStyle w:val="001000000000" w:firstRow="0" w:lastRow="0" w:firstColumn="1" w:lastColumn="0" w:oddVBand="0" w:evenVBand="0" w:oddHBand="0" w:evenHBand="0" w:firstRowFirstColumn="0" w:firstRowLastColumn="0" w:lastRowFirstColumn="0" w:lastRowLastColumn="0"/>
            <w:tcW w:w="0" w:type="auto"/>
          </w:tcPr>
          <w:p w14:paraId="6BAF155F" w14:textId="77777777" w:rsidR="004866E9" w:rsidRDefault="004866E9" w:rsidP="005571BD">
            <w:pPr>
              <w:spacing w:after="0" w:line="360" w:lineRule="auto"/>
              <w:rPr>
                <w:rFonts w:ascii="Times New Roman" w:hAnsi="Times New Roman" w:cs="Times New Roman"/>
                <w:sz w:val="24"/>
                <w:szCs w:val="24"/>
              </w:rPr>
            </w:pPr>
            <w:r>
              <w:rPr>
                <w:rStyle w:val="Strong"/>
                <w:rFonts w:ascii="Times New Roman" w:hAnsi="Times New Roman" w:cs="Times New Roman"/>
                <w:sz w:val="24"/>
                <w:szCs w:val="24"/>
              </w:rPr>
              <w:t>Dependent</w:t>
            </w:r>
          </w:p>
        </w:tc>
        <w:tc>
          <w:tcPr>
            <w:tcW w:w="0" w:type="auto"/>
            <w:shd w:val="clear" w:color="auto" w:fill="B4C6E7" w:themeFill="accent5" w:themeFillTint="66"/>
          </w:tcPr>
          <w:p w14:paraId="36D3D7A5" w14:textId="77777777" w:rsidR="004866E9" w:rsidRDefault="004866E9" w:rsidP="005571BD">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Created directly from the </w:t>
            </w:r>
            <w:r>
              <w:rPr>
                <w:rStyle w:val="Strong"/>
                <w:rFonts w:ascii="Times New Roman" w:hAnsi="Times New Roman" w:cs="Times New Roman"/>
                <w:sz w:val="24"/>
                <w:szCs w:val="24"/>
              </w:rPr>
              <w:t>central data warehouse</w:t>
            </w:r>
            <w:r>
              <w:rPr>
                <w:rFonts w:ascii="Times New Roman" w:hAnsi="Times New Roman" w:cs="Times New Roman"/>
                <w:sz w:val="24"/>
                <w:szCs w:val="24"/>
              </w:rPr>
              <w:t>; uses cleaned and integrated data.</w:t>
            </w:r>
          </w:p>
        </w:tc>
        <w:tc>
          <w:tcPr>
            <w:tcW w:w="0" w:type="auto"/>
            <w:shd w:val="clear" w:color="auto" w:fill="B4C6E7" w:themeFill="accent5" w:themeFillTint="66"/>
          </w:tcPr>
          <w:p w14:paraId="7804B1C6" w14:textId="77777777" w:rsidR="004866E9" w:rsidRDefault="004866E9" w:rsidP="005571BD">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Sales mart drawing data from enterprise DW</w:t>
            </w:r>
          </w:p>
        </w:tc>
      </w:tr>
      <w:tr w:rsidR="004866E9" w14:paraId="548FB8D3" w14:textId="77777777" w:rsidTr="005571BD">
        <w:tc>
          <w:tcPr>
            <w:cnfStyle w:val="001000000000" w:firstRow="0" w:lastRow="0" w:firstColumn="1" w:lastColumn="0" w:oddVBand="0" w:evenVBand="0" w:oddHBand="0" w:evenHBand="0" w:firstRowFirstColumn="0" w:firstRowLastColumn="0" w:lastRowFirstColumn="0" w:lastRowLastColumn="0"/>
            <w:tcW w:w="0" w:type="auto"/>
          </w:tcPr>
          <w:p w14:paraId="10C3FBAF" w14:textId="77777777" w:rsidR="004866E9" w:rsidRDefault="004866E9" w:rsidP="005571BD">
            <w:pPr>
              <w:spacing w:after="0" w:line="360" w:lineRule="auto"/>
              <w:rPr>
                <w:rFonts w:ascii="Times New Roman" w:hAnsi="Times New Roman" w:cs="Times New Roman"/>
                <w:b w:val="0"/>
                <w:bCs w:val="0"/>
                <w:sz w:val="24"/>
                <w:szCs w:val="24"/>
              </w:rPr>
            </w:pPr>
            <w:r>
              <w:rPr>
                <w:rStyle w:val="Strong"/>
                <w:rFonts w:ascii="Times New Roman" w:hAnsi="Times New Roman" w:cs="Times New Roman"/>
                <w:sz w:val="24"/>
                <w:szCs w:val="24"/>
              </w:rPr>
              <w:t>Independent</w:t>
            </w:r>
          </w:p>
        </w:tc>
        <w:tc>
          <w:tcPr>
            <w:tcW w:w="0" w:type="auto"/>
          </w:tcPr>
          <w:p w14:paraId="499B2D5C" w14:textId="77777777" w:rsidR="004866E9" w:rsidRDefault="004866E9" w:rsidP="005571BD">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Created from </w:t>
            </w:r>
            <w:r>
              <w:rPr>
                <w:rStyle w:val="Strong"/>
                <w:rFonts w:ascii="Times New Roman" w:hAnsi="Times New Roman" w:cs="Times New Roman"/>
                <w:sz w:val="24"/>
                <w:szCs w:val="24"/>
              </w:rPr>
              <w:t>operational systems</w:t>
            </w:r>
            <w:r>
              <w:rPr>
                <w:rFonts w:ascii="Times New Roman" w:hAnsi="Times New Roman" w:cs="Times New Roman"/>
                <w:sz w:val="24"/>
                <w:szCs w:val="24"/>
              </w:rPr>
              <w:t xml:space="preserve"> without using the main data warehouse.</w:t>
            </w:r>
          </w:p>
        </w:tc>
        <w:tc>
          <w:tcPr>
            <w:tcW w:w="0" w:type="auto"/>
          </w:tcPr>
          <w:p w14:paraId="6127F285" w14:textId="77777777" w:rsidR="004866E9" w:rsidRDefault="004866E9" w:rsidP="005571BD">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Small department building its own HR mart</w:t>
            </w:r>
          </w:p>
        </w:tc>
      </w:tr>
      <w:tr w:rsidR="004866E9" w14:paraId="613DB931" w14:textId="77777777" w:rsidTr="005571BD">
        <w:tc>
          <w:tcPr>
            <w:cnfStyle w:val="001000000000" w:firstRow="0" w:lastRow="0" w:firstColumn="1" w:lastColumn="0" w:oddVBand="0" w:evenVBand="0" w:oddHBand="0" w:evenHBand="0" w:firstRowFirstColumn="0" w:firstRowLastColumn="0" w:lastRowFirstColumn="0" w:lastRowLastColumn="0"/>
            <w:tcW w:w="0" w:type="auto"/>
          </w:tcPr>
          <w:p w14:paraId="28B24EB2" w14:textId="77777777" w:rsidR="004866E9" w:rsidRDefault="004866E9" w:rsidP="005571BD">
            <w:pPr>
              <w:spacing w:after="0" w:line="360" w:lineRule="auto"/>
              <w:rPr>
                <w:rFonts w:ascii="Times New Roman" w:hAnsi="Times New Roman" w:cs="Times New Roman"/>
                <w:b w:val="0"/>
                <w:bCs w:val="0"/>
                <w:sz w:val="24"/>
                <w:szCs w:val="24"/>
              </w:rPr>
            </w:pPr>
            <w:r>
              <w:rPr>
                <w:rStyle w:val="Strong"/>
                <w:rFonts w:ascii="Times New Roman" w:hAnsi="Times New Roman" w:cs="Times New Roman"/>
                <w:sz w:val="24"/>
                <w:szCs w:val="24"/>
              </w:rPr>
              <w:t>Hybrid</w:t>
            </w:r>
          </w:p>
        </w:tc>
        <w:tc>
          <w:tcPr>
            <w:tcW w:w="0" w:type="auto"/>
            <w:shd w:val="clear" w:color="auto" w:fill="B4C6E7" w:themeFill="accent5" w:themeFillTint="66"/>
          </w:tcPr>
          <w:p w14:paraId="5B81C68C" w14:textId="77777777" w:rsidR="004866E9" w:rsidRDefault="004866E9" w:rsidP="005571BD">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Combines data from both warehouse and operational sources.</w:t>
            </w:r>
          </w:p>
        </w:tc>
        <w:tc>
          <w:tcPr>
            <w:tcW w:w="0" w:type="auto"/>
            <w:shd w:val="clear" w:color="auto" w:fill="B4C6E7" w:themeFill="accent5" w:themeFillTint="66"/>
          </w:tcPr>
          <w:p w14:paraId="1CAAD86E" w14:textId="77777777" w:rsidR="004866E9" w:rsidRDefault="004866E9" w:rsidP="005571BD">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Marketing mart using DW data + social media feeds</w:t>
            </w:r>
          </w:p>
        </w:tc>
      </w:tr>
    </w:tbl>
    <w:p w14:paraId="17F686B6" w14:textId="77777777" w:rsidR="004866E9" w:rsidRDefault="004866E9" w:rsidP="004866E9">
      <w:pPr>
        <w:spacing w:line="360" w:lineRule="auto"/>
        <w:rPr>
          <w:rFonts w:ascii="Times New Roman" w:hAnsi="Times New Roman" w:cs="Times New Roman"/>
          <w:sz w:val="24"/>
          <w:szCs w:val="24"/>
        </w:rPr>
      </w:pPr>
    </w:p>
    <w:p w14:paraId="679ABBE5" w14:textId="77777777" w:rsidR="004866E9" w:rsidRDefault="004866E9" w:rsidP="004866E9">
      <w:pPr>
        <w:spacing w:line="360" w:lineRule="auto"/>
        <w:rPr>
          <w:rFonts w:ascii="Times New Roman" w:hAnsi="Times New Roman" w:cs="Times New Roman"/>
          <w:sz w:val="24"/>
          <w:szCs w:val="24"/>
        </w:rPr>
      </w:pPr>
    </w:p>
    <w:p w14:paraId="362740D8" w14:textId="77777777" w:rsidR="004866E9" w:rsidRDefault="004866E9" w:rsidP="004866E9">
      <w:pPr>
        <w:spacing w:line="360" w:lineRule="auto"/>
        <w:rPr>
          <w:rFonts w:ascii="Times New Roman" w:hAnsi="Times New Roman" w:cs="Times New Roman"/>
          <w:sz w:val="24"/>
          <w:szCs w:val="24"/>
        </w:rPr>
      </w:pPr>
      <w:r>
        <w:rPr>
          <w:rFonts w:ascii="Times New Roman" w:hAnsi="Times New Roman" w:cs="Times New Roman"/>
          <w:sz w:val="24"/>
          <w:szCs w:val="24"/>
        </w:rPr>
        <w:t>Departments and Appropriate Data Marts</w:t>
      </w:r>
    </w:p>
    <w:p w14:paraId="1AEF7397" w14:textId="77777777" w:rsidR="004866E9" w:rsidRDefault="004866E9" w:rsidP="004866E9">
      <w:pPr>
        <w:spacing w:line="360" w:lineRule="auto"/>
        <w:rPr>
          <w:rFonts w:ascii="Times New Roman" w:hAnsi="Times New Roman" w:cs="Times New Roman"/>
          <w:sz w:val="24"/>
          <w:szCs w:val="24"/>
        </w:rPr>
      </w:pPr>
    </w:p>
    <w:tbl>
      <w:tblPr>
        <w:tblStyle w:val="GridTable5Dark-Accent11"/>
        <w:tblW w:w="0" w:type="auto"/>
        <w:tblLook w:val="04A0" w:firstRow="1" w:lastRow="0" w:firstColumn="1" w:lastColumn="0" w:noHBand="0" w:noVBand="1"/>
      </w:tblPr>
      <w:tblGrid>
        <w:gridCol w:w="2011"/>
        <w:gridCol w:w="1799"/>
        <w:gridCol w:w="5540"/>
      </w:tblGrid>
      <w:tr w:rsidR="004866E9" w14:paraId="6F0E0FC3" w14:textId="77777777" w:rsidTr="005571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F322884" w14:textId="77777777" w:rsidR="004866E9" w:rsidRDefault="004866E9" w:rsidP="005571BD">
            <w:pPr>
              <w:spacing w:after="0" w:line="360" w:lineRule="auto"/>
              <w:jc w:val="center"/>
              <w:rPr>
                <w:rFonts w:ascii="Times New Roman" w:eastAsia="Times New Roman" w:hAnsi="Times New Roman" w:cs="Times New Roman"/>
                <w:b w:val="0"/>
                <w:bCs w:val="0"/>
                <w:sz w:val="24"/>
                <w:szCs w:val="24"/>
              </w:rPr>
            </w:pPr>
            <w:r>
              <w:rPr>
                <w:rFonts w:ascii="Times New Roman" w:eastAsia="Times New Roman" w:hAnsi="Times New Roman" w:cs="Times New Roman"/>
                <w:sz w:val="24"/>
                <w:szCs w:val="24"/>
              </w:rPr>
              <w:t>Department</w:t>
            </w:r>
          </w:p>
        </w:tc>
        <w:tc>
          <w:tcPr>
            <w:tcW w:w="0" w:type="auto"/>
          </w:tcPr>
          <w:p w14:paraId="724946C9" w14:textId="77777777" w:rsidR="004866E9" w:rsidRDefault="004866E9" w:rsidP="005571BD">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szCs w:val="24"/>
              </w:rPr>
            </w:pPr>
            <w:r>
              <w:rPr>
                <w:rFonts w:ascii="Times New Roman" w:eastAsia="Times New Roman" w:hAnsi="Times New Roman" w:cs="Times New Roman"/>
                <w:sz w:val="24"/>
                <w:szCs w:val="24"/>
              </w:rPr>
              <w:t>Type of Data Mart</w:t>
            </w:r>
          </w:p>
        </w:tc>
        <w:tc>
          <w:tcPr>
            <w:tcW w:w="0" w:type="auto"/>
          </w:tcPr>
          <w:p w14:paraId="002D9086" w14:textId="77777777" w:rsidR="004866E9" w:rsidRDefault="004866E9" w:rsidP="005571BD">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szCs w:val="24"/>
              </w:rPr>
            </w:pPr>
            <w:r>
              <w:rPr>
                <w:rFonts w:ascii="Times New Roman" w:eastAsia="Times New Roman" w:hAnsi="Times New Roman" w:cs="Times New Roman"/>
                <w:sz w:val="24"/>
                <w:szCs w:val="24"/>
              </w:rPr>
              <w:t>Justification</w:t>
            </w:r>
          </w:p>
        </w:tc>
      </w:tr>
      <w:tr w:rsidR="004866E9" w14:paraId="1DFF5109" w14:textId="77777777" w:rsidTr="005571BD">
        <w:tc>
          <w:tcPr>
            <w:cnfStyle w:val="001000000000" w:firstRow="0" w:lastRow="0" w:firstColumn="1" w:lastColumn="0" w:oddVBand="0" w:evenVBand="0" w:oddHBand="0" w:evenHBand="0" w:firstRowFirstColumn="0" w:firstRowLastColumn="0" w:lastRowFirstColumn="0" w:lastRowLastColumn="0"/>
            <w:tcW w:w="0" w:type="auto"/>
          </w:tcPr>
          <w:p w14:paraId="097F96B1" w14:textId="77777777" w:rsidR="004866E9" w:rsidRDefault="004866E9" w:rsidP="005571BD">
            <w:pPr>
              <w:spacing w:after="0" w:line="360" w:lineRule="auto"/>
              <w:rPr>
                <w:rFonts w:ascii="Times New Roman" w:eastAsia="Times New Roman" w:hAnsi="Times New Roman" w:cs="Times New Roman"/>
                <w:b w:val="0"/>
                <w:bCs w:val="0"/>
                <w:sz w:val="24"/>
                <w:szCs w:val="24"/>
              </w:rPr>
            </w:pPr>
            <w:r>
              <w:rPr>
                <w:rFonts w:ascii="Times New Roman" w:eastAsia="Times New Roman" w:hAnsi="Times New Roman" w:cs="Times New Roman"/>
                <w:sz w:val="24"/>
                <w:szCs w:val="24"/>
              </w:rPr>
              <w:t>Sales</w:t>
            </w:r>
          </w:p>
        </w:tc>
        <w:tc>
          <w:tcPr>
            <w:tcW w:w="0" w:type="auto"/>
            <w:shd w:val="clear" w:color="auto" w:fill="BDD6EE" w:themeFill="accent1" w:themeFillTint="66"/>
          </w:tcPr>
          <w:p w14:paraId="7EC4C6E9" w14:textId="77777777" w:rsidR="004866E9" w:rsidRDefault="004866E9" w:rsidP="005571BD">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Dependent</w:t>
            </w:r>
          </w:p>
        </w:tc>
        <w:tc>
          <w:tcPr>
            <w:tcW w:w="0" w:type="auto"/>
            <w:shd w:val="clear" w:color="auto" w:fill="BDD6EE" w:themeFill="accent1" w:themeFillTint="66"/>
          </w:tcPr>
          <w:p w14:paraId="5E0FC4D7" w14:textId="77777777" w:rsidR="004866E9" w:rsidRDefault="004866E9" w:rsidP="005571BD">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Needs integrated data from multiple sources like orders, customers, and stores — best built from DW.</w:t>
            </w:r>
          </w:p>
        </w:tc>
      </w:tr>
      <w:tr w:rsidR="004866E9" w14:paraId="0F1D49E2" w14:textId="77777777" w:rsidTr="005571BD">
        <w:tc>
          <w:tcPr>
            <w:cnfStyle w:val="001000000000" w:firstRow="0" w:lastRow="0" w:firstColumn="1" w:lastColumn="0" w:oddVBand="0" w:evenVBand="0" w:oddHBand="0" w:evenHBand="0" w:firstRowFirstColumn="0" w:firstRowLastColumn="0" w:lastRowFirstColumn="0" w:lastRowLastColumn="0"/>
            <w:tcW w:w="0" w:type="auto"/>
          </w:tcPr>
          <w:p w14:paraId="66D49372" w14:textId="77777777" w:rsidR="004866E9" w:rsidRDefault="004866E9" w:rsidP="005571BD">
            <w:pPr>
              <w:spacing w:after="0" w:line="360" w:lineRule="auto"/>
              <w:rPr>
                <w:rFonts w:ascii="Times New Roman" w:eastAsia="Times New Roman" w:hAnsi="Times New Roman" w:cs="Times New Roman"/>
                <w:b w:val="0"/>
                <w:bCs w:val="0"/>
                <w:sz w:val="24"/>
                <w:szCs w:val="24"/>
              </w:rPr>
            </w:pPr>
            <w:r>
              <w:rPr>
                <w:rFonts w:ascii="Times New Roman" w:eastAsia="Times New Roman" w:hAnsi="Times New Roman" w:cs="Times New Roman"/>
                <w:sz w:val="24"/>
                <w:szCs w:val="24"/>
              </w:rPr>
              <w:t>Marketing</w:t>
            </w:r>
          </w:p>
        </w:tc>
        <w:tc>
          <w:tcPr>
            <w:tcW w:w="0" w:type="auto"/>
          </w:tcPr>
          <w:p w14:paraId="042959B4" w14:textId="77777777" w:rsidR="004866E9" w:rsidRDefault="004866E9" w:rsidP="005571BD">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b/>
                <w:bCs/>
                <w:sz w:val="24"/>
                <w:szCs w:val="24"/>
              </w:rPr>
              <w:t>Hybrid</w:t>
            </w:r>
          </w:p>
        </w:tc>
        <w:tc>
          <w:tcPr>
            <w:tcW w:w="0" w:type="auto"/>
          </w:tcPr>
          <w:p w14:paraId="41630756" w14:textId="77777777" w:rsidR="004866E9" w:rsidRDefault="004866E9" w:rsidP="005571BD">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Requires both internal sales data (from DW) and external campaign/social data.</w:t>
            </w:r>
          </w:p>
        </w:tc>
      </w:tr>
      <w:tr w:rsidR="004866E9" w14:paraId="6373AB91" w14:textId="77777777" w:rsidTr="005571BD">
        <w:tc>
          <w:tcPr>
            <w:cnfStyle w:val="001000000000" w:firstRow="0" w:lastRow="0" w:firstColumn="1" w:lastColumn="0" w:oddVBand="0" w:evenVBand="0" w:oddHBand="0" w:evenHBand="0" w:firstRowFirstColumn="0" w:firstRowLastColumn="0" w:lastRowFirstColumn="0" w:lastRowLastColumn="0"/>
            <w:tcW w:w="0" w:type="auto"/>
          </w:tcPr>
          <w:p w14:paraId="71A81C32" w14:textId="77777777" w:rsidR="004866E9" w:rsidRDefault="004866E9" w:rsidP="005571BD">
            <w:pPr>
              <w:spacing w:after="0" w:line="360" w:lineRule="auto"/>
              <w:rPr>
                <w:rFonts w:ascii="Times New Roman" w:eastAsia="Times New Roman" w:hAnsi="Times New Roman" w:cs="Times New Roman"/>
                <w:b w:val="0"/>
                <w:bCs w:val="0"/>
                <w:sz w:val="24"/>
                <w:szCs w:val="24"/>
              </w:rPr>
            </w:pPr>
            <w:r>
              <w:rPr>
                <w:rFonts w:ascii="Times New Roman" w:eastAsia="Times New Roman" w:hAnsi="Times New Roman" w:cs="Times New Roman"/>
                <w:sz w:val="24"/>
                <w:szCs w:val="24"/>
              </w:rPr>
              <w:t>Finance</w:t>
            </w:r>
          </w:p>
        </w:tc>
        <w:tc>
          <w:tcPr>
            <w:tcW w:w="0" w:type="auto"/>
            <w:shd w:val="clear" w:color="auto" w:fill="BDD6EE" w:themeFill="accent1" w:themeFillTint="66"/>
          </w:tcPr>
          <w:p w14:paraId="594E93BD" w14:textId="77777777" w:rsidR="004866E9" w:rsidRDefault="004866E9" w:rsidP="005571BD">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Dependent</w:t>
            </w:r>
          </w:p>
        </w:tc>
        <w:tc>
          <w:tcPr>
            <w:tcW w:w="0" w:type="auto"/>
            <w:shd w:val="clear" w:color="auto" w:fill="BDD6EE" w:themeFill="accent1" w:themeFillTint="66"/>
          </w:tcPr>
          <w:p w14:paraId="368690F4" w14:textId="77777777" w:rsidR="004866E9" w:rsidRDefault="004866E9" w:rsidP="005571BD">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Relies on consistent, verified financial figures from the central DW.</w:t>
            </w:r>
          </w:p>
        </w:tc>
      </w:tr>
      <w:tr w:rsidR="004866E9" w14:paraId="4FAF9FAF" w14:textId="77777777" w:rsidTr="005571BD">
        <w:tc>
          <w:tcPr>
            <w:cnfStyle w:val="001000000000" w:firstRow="0" w:lastRow="0" w:firstColumn="1" w:lastColumn="0" w:oddVBand="0" w:evenVBand="0" w:oddHBand="0" w:evenHBand="0" w:firstRowFirstColumn="0" w:firstRowLastColumn="0" w:lastRowFirstColumn="0" w:lastRowLastColumn="0"/>
            <w:tcW w:w="0" w:type="auto"/>
          </w:tcPr>
          <w:p w14:paraId="6789CC17" w14:textId="77777777" w:rsidR="004866E9" w:rsidRDefault="004866E9" w:rsidP="005571BD">
            <w:pPr>
              <w:spacing w:after="0" w:line="360" w:lineRule="auto"/>
              <w:rPr>
                <w:rFonts w:ascii="Times New Roman" w:eastAsia="Times New Roman" w:hAnsi="Times New Roman" w:cs="Times New Roman"/>
                <w:b w:val="0"/>
                <w:bCs w:val="0"/>
                <w:sz w:val="24"/>
                <w:szCs w:val="24"/>
              </w:rPr>
            </w:pPr>
            <w:r>
              <w:rPr>
                <w:rFonts w:ascii="Times New Roman" w:eastAsia="Times New Roman" w:hAnsi="Times New Roman" w:cs="Times New Roman"/>
                <w:sz w:val="24"/>
                <w:szCs w:val="24"/>
              </w:rPr>
              <w:t>Human Resources (HR)</w:t>
            </w:r>
          </w:p>
        </w:tc>
        <w:tc>
          <w:tcPr>
            <w:tcW w:w="0" w:type="auto"/>
          </w:tcPr>
          <w:p w14:paraId="2C677635" w14:textId="77777777" w:rsidR="004866E9" w:rsidRDefault="004866E9" w:rsidP="005571BD">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b/>
                <w:bCs/>
                <w:sz w:val="24"/>
                <w:szCs w:val="24"/>
              </w:rPr>
              <w:t>Independent</w:t>
            </w:r>
          </w:p>
        </w:tc>
        <w:tc>
          <w:tcPr>
            <w:tcW w:w="0" w:type="auto"/>
          </w:tcPr>
          <w:p w14:paraId="182E9FA8" w14:textId="77777777" w:rsidR="004866E9" w:rsidRDefault="004866E9" w:rsidP="005571BD">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Usually smaller in scale; may collect data from HR systems (attendance, payroll) directly.</w:t>
            </w:r>
          </w:p>
        </w:tc>
      </w:tr>
    </w:tbl>
    <w:p w14:paraId="1F8DEA7F" w14:textId="77777777" w:rsidR="004866E9" w:rsidRDefault="004866E9" w:rsidP="004866E9">
      <w:pPr>
        <w:spacing w:line="360" w:lineRule="auto"/>
        <w:rPr>
          <w:rFonts w:ascii="Times New Roman" w:hAnsi="Times New Roman" w:cs="Times New Roman"/>
          <w:b/>
          <w:sz w:val="24"/>
          <w:szCs w:val="24"/>
        </w:rPr>
      </w:pPr>
    </w:p>
    <w:p w14:paraId="2269CF86" w14:textId="77777777" w:rsidR="004866E9" w:rsidRDefault="004866E9" w:rsidP="004866E9">
      <w:pPr>
        <w:spacing w:line="360" w:lineRule="auto"/>
        <w:rPr>
          <w:rFonts w:ascii="Times New Roman" w:hAnsi="Times New Roman" w:cs="Times New Roman"/>
          <w:b/>
          <w:sz w:val="24"/>
          <w:szCs w:val="24"/>
        </w:rPr>
      </w:pPr>
    </w:p>
    <w:p w14:paraId="504B02CC" w14:textId="77777777" w:rsidR="004866E9" w:rsidRDefault="004866E9" w:rsidP="004866E9">
      <w:pPr>
        <w:spacing w:line="360" w:lineRule="auto"/>
        <w:rPr>
          <w:rFonts w:ascii="Times New Roman" w:hAnsi="Times New Roman" w:cs="Times New Roman"/>
          <w:b/>
          <w:sz w:val="24"/>
          <w:szCs w:val="24"/>
        </w:rPr>
      </w:pPr>
    </w:p>
    <w:p w14:paraId="68B73202" w14:textId="77777777" w:rsidR="004866E9" w:rsidRDefault="004866E9" w:rsidP="004866E9">
      <w:pPr>
        <w:spacing w:line="360" w:lineRule="auto"/>
        <w:rPr>
          <w:rFonts w:ascii="Times New Roman" w:hAnsi="Times New Roman" w:cs="Times New Roman"/>
          <w:b/>
          <w:sz w:val="24"/>
          <w:szCs w:val="24"/>
        </w:rPr>
      </w:pPr>
      <w:r>
        <w:rPr>
          <w:rFonts w:ascii="Times New Roman" w:hAnsi="Times New Roman" w:cs="Times New Roman"/>
          <w:b/>
          <w:sz w:val="24"/>
          <w:szCs w:val="24"/>
        </w:rPr>
        <w:t>Fact and Dimension Tables per Data Mart</w:t>
      </w:r>
    </w:p>
    <w:tbl>
      <w:tblPr>
        <w:tblStyle w:val="GridTable5Dark-Accent11"/>
        <w:tblW w:w="0" w:type="auto"/>
        <w:tblLook w:val="04A0" w:firstRow="1" w:lastRow="0" w:firstColumn="1" w:lastColumn="0" w:noHBand="0" w:noVBand="1"/>
      </w:tblPr>
      <w:tblGrid>
        <w:gridCol w:w="1481"/>
        <w:gridCol w:w="1736"/>
        <w:gridCol w:w="3432"/>
        <w:gridCol w:w="2701"/>
      </w:tblGrid>
      <w:tr w:rsidR="004866E9" w14:paraId="55429EE8" w14:textId="77777777" w:rsidTr="005571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7067820" w14:textId="77777777" w:rsidR="004866E9" w:rsidRDefault="004866E9" w:rsidP="005571BD">
            <w:pPr>
              <w:spacing w:after="0" w:line="360" w:lineRule="auto"/>
              <w:jc w:val="center"/>
              <w:rPr>
                <w:rFonts w:ascii="Times New Roman" w:eastAsia="Times New Roman" w:hAnsi="Times New Roman" w:cs="Times New Roman"/>
                <w:b w:val="0"/>
                <w:bCs w:val="0"/>
                <w:sz w:val="24"/>
                <w:szCs w:val="24"/>
              </w:rPr>
            </w:pPr>
            <w:r>
              <w:rPr>
                <w:rFonts w:ascii="Times New Roman" w:eastAsia="Times New Roman" w:hAnsi="Times New Roman" w:cs="Times New Roman"/>
                <w:sz w:val="24"/>
                <w:szCs w:val="24"/>
              </w:rPr>
              <w:t>Data Mart</w:t>
            </w:r>
          </w:p>
        </w:tc>
        <w:tc>
          <w:tcPr>
            <w:tcW w:w="0" w:type="auto"/>
          </w:tcPr>
          <w:p w14:paraId="2E3B5811" w14:textId="77777777" w:rsidR="004866E9" w:rsidRDefault="004866E9" w:rsidP="005571BD">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szCs w:val="24"/>
              </w:rPr>
            </w:pPr>
            <w:r>
              <w:rPr>
                <w:rFonts w:ascii="Times New Roman" w:eastAsia="Times New Roman" w:hAnsi="Times New Roman" w:cs="Times New Roman"/>
                <w:sz w:val="24"/>
                <w:szCs w:val="24"/>
              </w:rPr>
              <w:t>Fact Table</w:t>
            </w:r>
          </w:p>
        </w:tc>
        <w:tc>
          <w:tcPr>
            <w:tcW w:w="0" w:type="auto"/>
          </w:tcPr>
          <w:p w14:paraId="35AE41FE" w14:textId="77777777" w:rsidR="004866E9" w:rsidRDefault="004866E9" w:rsidP="005571BD">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szCs w:val="24"/>
              </w:rPr>
            </w:pPr>
            <w:r>
              <w:rPr>
                <w:rFonts w:ascii="Times New Roman" w:eastAsia="Times New Roman" w:hAnsi="Times New Roman" w:cs="Times New Roman"/>
                <w:sz w:val="24"/>
                <w:szCs w:val="24"/>
              </w:rPr>
              <w:t>Dimension Tables</w:t>
            </w:r>
          </w:p>
        </w:tc>
        <w:tc>
          <w:tcPr>
            <w:tcW w:w="0" w:type="auto"/>
          </w:tcPr>
          <w:p w14:paraId="7926817D" w14:textId="77777777" w:rsidR="004866E9" w:rsidRDefault="004866E9" w:rsidP="005571BD">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szCs w:val="24"/>
              </w:rPr>
            </w:pPr>
            <w:r>
              <w:rPr>
                <w:rFonts w:ascii="Times New Roman" w:eastAsia="Times New Roman" w:hAnsi="Times New Roman" w:cs="Times New Roman"/>
                <w:sz w:val="24"/>
                <w:szCs w:val="24"/>
              </w:rPr>
              <w:t>Key Focus / Analysis</w:t>
            </w:r>
          </w:p>
        </w:tc>
      </w:tr>
      <w:tr w:rsidR="004866E9" w14:paraId="708829A4" w14:textId="77777777" w:rsidTr="005571BD">
        <w:tc>
          <w:tcPr>
            <w:cnfStyle w:val="001000000000" w:firstRow="0" w:lastRow="0" w:firstColumn="1" w:lastColumn="0" w:oddVBand="0" w:evenVBand="0" w:oddHBand="0" w:evenHBand="0" w:firstRowFirstColumn="0" w:firstRowLastColumn="0" w:lastRowFirstColumn="0" w:lastRowLastColumn="0"/>
            <w:tcW w:w="0" w:type="auto"/>
          </w:tcPr>
          <w:p w14:paraId="77D705EA" w14:textId="77777777" w:rsidR="004866E9" w:rsidRDefault="004866E9" w:rsidP="005571BD">
            <w:pPr>
              <w:spacing w:after="0" w:line="360" w:lineRule="auto"/>
              <w:rPr>
                <w:rFonts w:ascii="Times New Roman" w:eastAsia="Times New Roman" w:hAnsi="Times New Roman" w:cs="Times New Roman"/>
                <w:b w:val="0"/>
                <w:bCs w:val="0"/>
                <w:sz w:val="24"/>
                <w:szCs w:val="24"/>
              </w:rPr>
            </w:pPr>
            <w:r>
              <w:rPr>
                <w:rFonts w:ascii="Times New Roman" w:eastAsia="Times New Roman" w:hAnsi="Times New Roman" w:cs="Times New Roman"/>
                <w:sz w:val="24"/>
                <w:szCs w:val="24"/>
              </w:rPr>
              <w:t>Sales Mart</w:t>
            </w:r>
          </w:p>
        </w:tc>
        <w:tc>
          <w:tcPr>
            <w:tcW w:w="0" w:type="auto"/>
            <w:shd w:val="clear" w:color="auto" w:fill="BDD6EE" w:themeFill="accent1" w:themeFillTint="66"/>
          </w:tcPr>
          <w:p w14:paraId="0F0AE7D5" w14:textId="77777777" w:rsidR="004866E9" w:rsidRDefault="004866E9" w:rsidP="005571BD">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Fact_Sales</w:t>
            </w:r>
            <w:proofErr w:type="spellEnd"/>
          </w:p>
        </w:tc>
        <w:tc>
          <w:tcPr>
            <w:tcW w:w="0" w:type="auto"/>
            <w:shd w:val="clear" w:color="auto" w:fill="BDD6EE" w:themeFill="accent1" w:themeFillTint="66"/>
          </w:tcPr>
          <w:p w14:paraId="306C99BE" w14:textId="77777777" w:rsidR="004866E9" w:rsidRDefault="004866E9" w:rsidP="005571BD">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Dim_Date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Dim_Product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Dim_Store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Dim_Customer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Dim_Promotion</w:t>
            </w:r>
            <w:proofErr w:type="spellEnd"/>
          </w:p>
        </w:tc>
        <w:tc>
          <w:tcPr>
            <w:tcW w:w="0" w:type="auto"/>
            <w:shd w:val="clear" w:color="auto" w:fill="BDD6EE" w:themeFill="accent1" w:themeFillTint="66"/>
          </w:tcPr>
          <w:p w14:paraId="5152CCD0" w14:textId="77777777" w:rsidR="004866E9" w:rsidRDefault="004866E9" w:rsidP="005571BD">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Sales performance, profit, and store trends</w:t>
            </w:r>
          </w:p>
        </w:tc>
      </w:tr>
      <w:tr w:rsidR="004866E9" w14:paraId="7ADD5C11" w14:textId="77777777" w:rsidTr="005571BD">
        <w:tc>
          <w:tcPr>
            <w:cnfStyle w:val="001000000000" w:firstRow="0" w:lastRow="0" w:firstColumn="1" w:lastColumn="0" w:oddVBand="0" w:evenVBand="0" w:oddHBand="0" w:evenHBand="0" w:firstRowFirstColumn="0" w:firstRowLastColumn="0" w:lastRowFirstColumn="0" w:lastRowLastColumn="0"/>
            <w:tcW w:w="0" w:type="auto"/>
          </w:tcPr>
          <w:p w14:paraId="32B26FDD" w14:textId="77777777" w:rsidR="004866E9" w:rsidRDefault="004866E9" w:rsidP="005571BD">
            <w:pPr>
              <w:spacing w:after="0" w:line="360" w:lineRule="auto"/>
              <w:rPr>
                <w:rFonts w:ascii="Times New Roman" w:eastAsia="Times New Roman" w:hAnsi="Times New Roman" w:cs="Times New Roman"/>
                <w:b w:val="0"/>
                <w:bCs w:val="0"/>
                <w:sz w:val="24"/>
                <w:szCs w:val="24"/>
              </w:rPr>
            </w:pPr>
            <w:r>
              <w:rPr>
                <w:rFonts w:ascii="Times New Roman" w:eastAsia="Times New Roman" w:hAnsi="Times New Roman" w:cs="Times New Roman"/>
                <w:sz w:val="24"/>
                <w:szCs w:val="24"/>
              </w:rPr>
              <w:t>Marketing Mart</w:t>
            </w:r>
          </w:p>
        </w:tc>
        <w:tc>
          <w:tcPr>
            <w:tcW w:w="0" w:type="auto"/>
          </w:tcPr>
          <w:p w14:paraId="027A51B9" w14:textId="77777777" w:rsidR="004866E9" w:rsidRDefault="004866E9" w:rsidP="005571BD">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Fact_Campaign</w:t>
            </w:r>
            <w:proofErr w:type="spellEnd"/>
          </w:p>
        </w:tc>
        <w:tc>
          <w:tcPr>
            <w:tcW w:w="0" w:type="auto"/>
          </w:tcPr>
          <w:p w14:paraId="299DD0EB" w14:textId="77777777" w:rsidR="004866E9" w:rsidRDefault="004866E9" w:rsidP="005571BD">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Dim_Date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Dim_Promotion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Dim_Product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Dim_Channel</w:t>
            </w:r>
            <w:proofErr w:type="spellEnd"/>
          </w:p>
        </w:tc>
        <w:tc>
          <w:tcPr>
            <w:tcW w:w="0" w:type="auto"/>
          </w:tcPr>
          <w:p w14:paraId="26648F62" w14:textId="77777777" w:rsidR="004866E9" w:rsidRDefault="004866E9" w:rsidP="005571BD">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Campaign ROI, lead generation, promotion effectiveness</w:t>
            </w:r>
          </w:p>
        </w:tc>
      </w:tr>
      <w:tr w:rsidR="004866E9" w14:paraId="63A0DE70" w14:textId="77777777" w:rsidTr="005571BD">
        <w:tc>
          <w:tcPr>
            <w:cnfStyle w:val="001000000000" w:firstRow="0" w:lastRow="0" w:firstColumn="1" w:lastColumn="0" w:oddVBand="0" w:evenVBand="0" w:oddHBand="0" w:evenHBand="0" w:firstRowFirstColumn="0" w:firstRowLastColumn="0" w:lastRowFirstColumn="0" w:lastRowLastColumn="0"/>
            <w:tcW w:w="0" w:type="auto"/>
          </w:tcPr>
          <w:p w14:paraId="19220498" w14:textId="77777777" w:rsidR="004866E9" w:rsidRDefault="004866E9" w:rsidP="005571BD">
            <w:pPr>
              <w:spacing w:after="0" w:line="360" w:lineRule="auto"/>
              <w:rPr>
                <w:rFonts w:ascii="Times New Roman" w:eastAsia="Times New Roman" w:hAnsi="Times New Roman" w:cs="Times New Roman"/>
                <w:b w:val="0"/>
                <w:bCs w:val="0"/>
                <w:sz w:val="24"/>
                <w:szCs w:val="24"/>
              </w:rPr>
            </w:pPr>
            <w:r>
              <w:rPr>
                <w:rFonts w:ascii="Times New Roman" w:eastAsia="Times New Roman" w:hAnsi="Times New Roman" w:cs="Times New Roman"/>
                <w:sz w:val="24"/>
                <w:szCs w:val="24"/>
              </w:rPr>
              <w:t>Finance Mart</w:t>
            </w:r>
          </w:p>
        </w:tc>
        <w:tc>
          <w:tcPr>
            <w:tcW w:w="0" w:type="auto"/>
            <w:shd w:val="clear" w:color="auto" w:fill="BDD6EE" w:themeFill="accent1" w:themeFillTint="66"/>
          </w:tcPr>
          <w:p w14:paraId="4916FDFB" w14:textId="77777777" w:rsidR="004866E9" w:rsidRDefault="004866E9" w:rsidP="005571BD">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Fact_Finance</w:t>
            </w:r>
            <w:proofErr w:type="spellEnd"/>
          </w:p>
        </w:tc>
        <w:tc>
          <w:tcPr>
            <w:tcW w:w="0" w:type="auto"/>
            <w:shd w:val="clear" w:color="auto" w:fill="BDD6EE" w:themeFill="accent1" w:themeFillTint="66"/>
          </w:tcPr>
          <w:p w14:paraId="121A59F5" w14:textId="77777777" w:rsidR="004866E9" w:rsidRDefault="004866E9" w:rsidP="005571BD">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Dim_Date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Dim_Account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Dim_Department</w:t>
            </w:r>
            <w:proofErr w:type="spellEnd"/>
          </w:p>
        </w:tc>
        <w:tc>
          <w:tcPr>
            <w:tcW w:w="0" w:type="auto"/>
            <w:shd w:val="clear" w:color="auto" w:fill="BDD6EE" w:themeFill="accent1" w:themeFillTint="66"/>
          </w:tcPr>
          <w:p w14:paraId="17F9C254" w14:textId="77777777" w:rsidR="004866E9" w:rsidRDefault="004866E9" w:rsidP="005571BD">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Revenue, expenses, and profitability analysis</w:t>
            </w:r>
          </w:p>
        </w:tc>
      </w:tr>
      <w:tr w:rsidR="004866E9" w14:paraId="32C91100" w14:textId="77777777" w:rsidTr="005571BD">
        <w:tc>
          <w:tcPr>
            <w:cnfStyle w:val="001000000000" w:firstRow="0" w:lastRow="0" w:firstColumn="1" w:lastColumn="0" w:oddVBand="0" w:evenVBand="0" w:oddHBand="0" w:evenHBand="0" w:firstRowFirstColumn="0" w:firstRowLastColumn="0" w:lastRowFirstColumn="0" w:lastRowLastColumn="0"/>
            <w:tcW w:w="0" w:type="auto"/>
          </w:tcPr>
          <w:p w14:paraId="2D826B4B" w14:textId="77777777" w:rsidR="004866E9" w:rsidRDefault="004866E9" w:rsidP="005571BD">
            <w:pPr>
              <w:spacing w:after="0" w:line="360" w:lineRule="auto"/>
              <w:rPr>
                <w:rFonts w:ascii="Times New Roman" w:eastAsia="Times New Roman" w:hAnsi="Times New Roman" w:cs="Times New Roman"/>
                <w:b w:val="0"/>
                <w:bCs w:val="0"/>
                <w:sz w:val="24"/>
                <w:szCs w:val="24"/>
              </w:rPr>
            </w:pPr>
            <w:r>
              <w:rPr>
                <w:rFonts w:ascii="Times New Roman" w:eastAsia="Times New Roman" w:hAnsi="Times New Roman" w:cs="Times New Roman"/>
                <w:sz w:val="24"/>
                <w:szCs w:val="24"/>
              </w:rPr>
              <w:lastRenderedPageBreak/>
              <w:t>HR Mart</w:t>
            </w:r>
          </w:p>
        </w:tc>
        <w:tc>
          <w:tcPr>
            <w:tcW w:w="0" w:type="auto"/>
          </w:tcPr>
          <w:p w14:paraId="7F5AF8B4" w14:textId="77777777" w:rsidR="004866E9" w:rsidRDefault="004866E9" w:rsidP="005571BD">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Fact_Employee</w:t>
            </w:r>
            <w:proofErr w:type="spellEnd"/>
          </w:p>
        </w:tc>
        <w:tc>
          <w:tcPr>
            <w:tcW w:w="0" w:type="auto"/>
          </w:tcPr>
          <w:p w14:paraId="60041723" w14:textId="77777777" w:rsidR="004866E9" w:rsidRDefault="004866E9" w:rsidP="005571BD">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Dim_Date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Dim_Department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Dim_Employee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Dim_Position</w:t>
            </w:r>
            <w:proofErr w:type="spellEnd"/>
          </w:p>
        </w:tc>
        <w:tc>
          <w:tcPr>
            <w:tcW w:w="0" w:type="auto"/>
          </w:tcPr>
          <w:p w14:paraId="17F87C66" w14:textId="77777777" w:rsidR="004866E9" w:rsidRDefault="004866E9" w:rsidP="005571BD">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Workforce analysis, turnover, and payroll costs</w:t>
            </w:r>
          </w:p>
        </w:tc>
      </w:tr>
    </w:tbl>
    <w:p w14:paraId="669DEC76" w14:textId="77777777" w:rsidR="004866E9" w:rsidRDefault="004866E9" w:rsidP="004866E9">
      <w:pPr>
        <w:spacing w:line="360" w:lineRule="auto"/>
        <w:rPr>
          <w:rFonts w:ascii="Times New Roman" w:hAnsi="Times New Roman" w:cs="Times New Roman"/>
          <w:b/>
          <w:sz w:val="24"/>
          <w:szCs w:val="24"/>
        </w:rPr>
      </w:pPr>
    </w:p>
    <w:p w14:paraId="5385654D" w14:textId="77777777" w:rsidR="004866E9" w:rsidRDefault="004866E9" w:rsidP="004866E9">
      <w:pPr>
        <w:spacing w:line="360" w:lineRule="auto"/>
        <w:rPr>
          <w:rFonts w:ascii="Times New Roman" w:hAnsi="Times New Roman" w:cs="Times New Roman"/>
          <w:b/>
          <w:sz w:val="24"/>
          <w:szCs w:val="24"/>
        </w:rPr>
      </w:pPr>
    </w:p>
    <w:p w14:paraId="3F8C0D2B" w14:textId="77777777" w:rsidR="004866E9" w:rsidRDefault="004866E9" w:rsidP="004866E9">
      <w:pPr>
        <w:spacing w:line="360" w:lineRule="auto"/>
        <w:rPr>
          <w:rFonts w:ascii="Times New Roman" w:hAnsi="Times New Roman" w:cs="Times New Roman"/>
          <w:b/>
          <w:sz w:val="24"/>
          <w:szCs w:val="24"/>
        </w:rPr>
      </w:pPr>
    </w:p>
    <w:p w14:paraId="7AE20E6C" w14:textId="77777777" w:rsidR="004866E9" w:rsidRDefault="004866E9" w:rsidP="004866E9">
      <w:pPr>
        <w:spacing w:line="360" w:lineRule="auto"/>
        <w:rPr>
          <w:rFonts w:ascii="Times New Roman" w:hAnsi="Times New Roman" w:cs="Times New Roman"/>
          <w:b/>
          <w:sz w:val="24"/>
          <w:szCs w:val="24"/>
        </w:rPr>
      </w:pPr>
    </w:p>
    <w:p w14:paraId="4D504357" w14:textId="77777777" w:rsidR="004866E9" w:rsidRDefault="004866E9" w:rsidP="004866E9">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E59A4F7" wp14:editId="201A3E19">
            <wp:extent cx="5943600" cy="3780790"/>
            <wp:effectExtent l="0" t="0" r="0" b="0"/>
            <wp:docPr id="887940663" name="Picture 887940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2"/>
                    <a:stretch>
                      <a:fillRect/>
                    </a:stretch>
                  </pic:blipFill>
                  <pic:spPr>
                    <a:xfrm>
                      <a:off x="0" y="0"/>
                      <a:ext cx="5943600" cy="3780790"/>
                    </a:xfrm>
                    <a:prstGeom prst="rect">
                      <a:avLst/>
                    </a:prstGeom>
                  </pic:spPr>
                </pic:pic>
              </a:graphicData>
            </a:graphic>
          </wp:inline>
        </w:drawing>
      </w:r>
    </w:p>
    <w:p w14:paraId="1B342F0F" w14:textId="77777777" w:rsidR="004866E9" w:rsidRDefault="004866E9" w:rsidP="004866E9">
      <w:pPr>
        <w:spacing w:line="360" w:lineRule="auto"/>
        <w:rPr>
          <w:rFonts w:ascii="Times New Roman" w:hAnsi="Times New Roman" w:cs="Times New Roman"/>
          <w:sz w:val="24"/>
          <w:szCs w:val="24"/>
        </w:rPr>
      </w:pPr>
    </w:p>
    <w:p w14:paraId="3BFE0CBE" w14:textId="77777777" w:rsidR="004866E9" w:rsidRDefault="004866E9" w:rsidP="004866E9">
      <w:pPr>
        <w:spacing w:after="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5. Streamlined ETL Strategy </w:t>
      </w:r>
    </w:p>
    <w:p w14:paraId="1C3BBB01" w14:textId="77777777" w:rsidR="004866E9" w:rsidRDefault="004866E9" w:rsidP="004866E9">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 xml:space="preserve">The ETL (Extract, Transform, Load) process serves as the conduit that populates the Data Warehouse from the source systems. </w:t>
      </w:r>
      <w:r>
        <w:rPr>
          <w:rFonts w:ascii="Times New Roman" w:eastAsia="Times New Roman" w:hAnsi="Times New Roman" w:cs="Times New Roman"/>
          <w:sz w:val="24"/>
          <w:szCs w:val="24"/>
        </w:rPr>
        <w:br/>
      </w:r>
      <w:r>
        <w:rPr>
          <w:rFonts w:ascii="Times New Roman" w:hAnsi="Times New Roman" w:cs="Times New Roman"/>
          <w:noProof/>
          <w:sz w:val="24"/>
          <w:szCs w:val="24"/>
        </w:rPr>
        <w:lastRenderedPageBreak/>
        <w:drawing>
          <wp:inline distT="0" distB="0" distL="0" distR="0" wp14:anchorId="29CCF88F" wp14:editId="3768579F">
            <wp:extent cx="5943600" cy="1798320"/>
            <wp:effectExtent l="0" t="0" r="0" b="0"/>
            <wp:docPr id="1136095766" name="Picture 1136095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3"/>
                    <a:stretch>
                      <a:fillRect/>
                    </a:stretch>
                  </pic:blipFill>
                  <pic:spPr>
                    <a:xfrm>
                      <a:off x="0" y="0"/>
                      <a:ext cx="5943600" cy="1798320"/>
                    </a:xfrm>
                    <a:prstGeom prst="rect">
                      <a:avLst/>
                    </a:prstGeom>
                  </pic:spPr>
                </pic:pic>
              </a:graphicData>
            </a:graphic>
          </wp:inline>
        </w:drawing>
      </w:r>
      <w:r>
        <w:rPr>
          <w:rFonts w:ascii="Times New Roman" w:eastAsia="Times New Roman" w:hAnsi="Times New Roman" w:cs="Times New Roman"/>
          <w:sz w:val="24"/>
          <w:szCs w:val="24"/>
        </w:rPr>
        <w:br/>
        <w:t xml:space="preserve">Data is retrieved from source systems (POS, CRM, </w:t>
      </w:r>
      <w:proofErr w:type="gramStart"/>
      <w:r>
        <w:rPr>
          <w:rFonts w:ascii="Times New Roman" w:eastAsia="Times New Roman" w:hAnsi="Times New Roman" w:cs="Times New Roman"/>
          <w:sz w:val="24"/>
          <w:szCs w:val="24"/>
        </w:rPr>
        <w:t>Social Media APIs</w:t>
      </w:r>
      <w:proofErr w:type="gramEnd"/>
      <w:r>
        <w:rPr>
          <w:rFonts w:ascii="Times New Roman" w:eastAsia="Times New Roman" w:hAnsi="Times New Roman" w:cs="Times New Roman"/>
          <w:sz w:val="24"/>
          <w:szCs w:val="24"/>
        </w:rPr>
        <w:t xml:space="preserve">) into a staging area. </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Transform:</w:t>
      </w:r>
      <w:r>
        <w:rPr>
          <w:rFonts w:ascii="Times New Roman" w:eastAsia="Times New Roman" w:hAnsi="Times New Roman" w:cs="Times New Roman"/>
          <w:sz w:val="24"/>
          <w:szCs w:val="24"/>
        </w:rPr>
        <w:t xml:space="preserve"> This is the paramount step. Principal transformations encompass: </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Data Cleansing:</w:t>
      </w:r>
      <w:r>
        <w:rPr>
          <w:rFonts w:ascii="Times New Roman" w:eastAsia="Times New Roman" w:hAnsi="Times New Roman" w:cs="Times New Roman"/>
          <w:sz w:val="24"/>
          <w:szCs w:val="24"/>
        </w:rPr>
        <w:t xml:space="preserve"> Standardizing the forms of </w:t>
      </w:r>
      <w:proofErr w:type="spellStart"/>
      <w:r>
        <w:rPr>
          <w:rFonts w:ascii="Times New Roman" w:eastAsia="Times New Roman" w:hAnsi="Times New Roman" w:cs="Times New Roman"/>
          <w:sz w:val="24"/>
          <w:szCs w:val="24"/>
        </w:rPr>
        <w:t>Customer_Name</w:t>
      </w:r>
      <w:proofErr w:type="spellEnd"/>
      <w:r>
        <w:rPr>
          <w:rFonts w:ascii="Times New Roman" w:eastAsia="Times New Roman" w:hAnsi="Times New Roman" w:cs="Times New Roman"/>
          <w:sz w:val="24"/>
          <w:szCs w:val="24"/>
        </w:rPr>
        <w:t xml:space="preserve"> and Postcode. </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Data Integration:</w:t>
      </w:r>
      <w:r>
        <w:rPr>
          <w:rFonts w:ascii="Times New Roman" w:eastAsia="Times New Roman" w:hAnsi="Times New Roman" w:cs="Times New Roman"/>
          <w:sz w:val="24"/>
          <w:szCs w:val="24"/>
        </w:rPr>
        <w:t xml:space="preserve"> Consolidating product identifiers from the POS and e-commerce platforms. </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Calculations:</w:t>
      </w:r>
      <w:r>
        <w:rPr>
          <w:rFonts w:ascii="Times New Roman" w:eastAsia="Times New Roman" w:hAnsi="Times New Roman" w:cs="Times New Roman"/>
          <w:sz w:val="24"/>
          <w:szCs w:val="24"/>
        </w:rPr>
        <w:t xml:space="preserve"> Determining Profit by deducting </w:t>
      </w:r>
      <w:proofErr w:type="spellStart"/>
      <w:r>
        <w:rPr>
          <w:rFonts w:ascii="Times New Roman" w:eastAsia="Times New Roman" w:hAnsi="Times New Roman" w:cs="Times New Roman"/>
          <w:sz w:val="24"/>
          <w:szCs w:val="24"/>
        </w:rPr>
        <w:t>Unit_Cost</w:t>
      </w:r>
      <w:proofErr w:type="spellEnd"/>
      <w:r>
        <w:rPr>
          <w:rFonts w:ascii="Times New Roman" w:eastAsia="Times New Roman" w:hAnsi="Times New Roman" w:cs="Times New Roman"/>
          <w:sz w:val="24"/>
          <w:szCs w:val="24"/>
        </w:rPr>
        <w:t xml:space="preserve"> from the selling price. </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 xml:space="preserve">Dimension Management: </w:t>
      </w:r>
      <w:r>
        <w:rPr>
          <w:rFonts w:ascii="Times New Roman" w:eastAsia="Times New Roman" w:hAnsi="Times New Roman" w:cs="Times New Roman"/>
          <w:sz w:val="24"/>
          <w:szCs w:val="24"/>
        </w:rPr>
        <w:t xml:space="preserve">Managing new or modified products/customers (Slowly Changing Dimensions). </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The modified data is deposited into the designated fact and dimension tables inside the data warehouse.</w:t>
      </w:r>
    </w:p>
    <w:p w14:paraId="3A81D102" w14:textId="77777777" w:rsidR="004866E9" w:rsidRDefault="004866E9" w:rsidP="004866E9">
      <w:pPr>
        <w:spacing w:after="0" w:line="360" w:lineRule="auto"/>
        <w:rPr>
          <w:rFonts w:ascii="Times New Roman" w:eastAsia="Times New Roman" w:hAnsi="Times New Roman" w:cs="Times New Roman"/>
          <w:sz w:val="24"/>
          <w:szCs w:val="24"/>
        </w:rPr>
      </w:pPr>
    </w:p>
    <w:p w14:paraId="213C03AF" w14:textId="77777777" w:rsidR="004866E9" w:rsidRDefault="004866E9" w:rsidP="004866E9">
      <w:pPr>
        <w:spacing w:after="0" w:line="360" w:lineRule="auto"/>
        <w:rPr>
          <w:rFonts w:ascii="Times New Roman" w:eastAsia="Times New Roman" w:hAnsi="Times New Roman" w:cs="Times New Roman"/>
          <w:sz w:val="24"/>
          <w:szCs w:val="24"/>
        </w:rPr>
      </w:pPr>
    </w:p>
    <w:p w14:paraId="16660EC4" w14:textId="77777777" w:rsidR="004866E9" w:rsidRDefault="004866E9" w:rsidP="004866E9">
      <w:pPr>
        <w:spacing w:after="0" w:line="360" w:lineRule="auto"/>
        <w:rPr>
          <w:rFonts w:ascii="Times New Roman" w:eastAsia="Times New Roman" w:hAnsi="Times New Roman" w:cs="Times New Roman"/>
          <w:sz w:val="24"/>
          <w:szCs w:val="24"/>
        </w:rPr>
      </w:pPr>
    </w:p>
    <w:p w14:paraId="645145E6" w14:textId="77777777" w:rsidR="004866E9" w:rsidRDefault="004866E9" w:rsidP="004866E9">
      <w:pPr>
        <w:spacing w:after="0" w:line="360" w:lineRule="auto"/>
        <w:rPr>
          <w:rFonts w:ascii="Times New Roman" w:eastAsia="Times New Roman" w:hAnsi="Times New Roman" w:cs="Times New Roman"/>
          <w:sz w:val="24"/>
          <w:szCs w:val="24"/>
        </w:rPr>
      </w:pPr>
    </w:p>
    <w:p w14:paraId="1CF37A73" w14:textId="77777777" w:rsidR="004866E9" w:rsidRDefault="004866E9" w:rsidP="004866E9">
      <w:pPr>
        <w:spacing w:after="0" w:line="360" w:lineRule="auto"/>
        <w:rPr>
          <w:rFonts w:ascii="Times New Roman" w:eastAsia="Times New Roman" w:hAnsi="Times New Roman" w:cs="Times New Roman"/>
          <w:sz w:val="24"/>
          <w:szCs w:val="24"/>
        </w:rPr>
      </w:pPr>
    </w:p>
    <w:p w14:paraId="43AD44DA" w14:textId="77777777" w:rsidR="004866E9" w:rsidRDefault="004866E9" w:rsidP="004866E9">
      <w:pPr>
        <w:spacing w:after="0" w:line="360" w:lineRule="auto"/>
        <w:rPr>
          <w:rFonts w:ascii="Times New Roman" w:eastAsia="Times New Roman" w:hAnsi="Times New Roman" w:cs="Times New Roman"/>
          <w:sz w:val="24"/>
          <w:szCs w:val="24"/>
        </w:rPr>
      </w:pPr>
    </w:p>
    <w:p w14:paraId="69372613" w14:textId="77777777" w:rsidR="004866E9" w:rsidRDefault="004866E9" w:rsidP="004866E9">
      <w:pPr>
        <w:spacing w:after="0" w:line="360" w:lineRule="auto"/>
        <w:rPr>
          <w:rFonts w:ascii="Times New Roman" w:eastAsia="Times New Roman" w:hAnsi="Times New Roman" w:cs="Times New Roman"/>
          <w:sz w:val="24"/>
          <w:szCs w:val="24"/>
        </w:rPr>
      </w:pPr>
    </w:p>
    <w:p w14:paraId="03BCA0AA" w14:textId="77777777" w:rsidR="004866E9" w:rsidRDefault="004866E9" w:rsidP="004866E9">
      <w:pPr>
        <w:spacing w:after="0" w:line="360" w:lineRule="auto"/>
        <w:rPr>
          <w:rFonts w:ascii="Times New Roman" w:eastAsia="Times New Roman" w:hAnsi="Times New Roman" w:cs="Times New Roman"/>
          <w:sz w:val="24"/>
          <w:szCs w:val="24"/>
        </w:rPr>
      </w:pPr>
    </w:p>
    <w:p w14:paraId="766C5399" w14:textId="77777777" w:rsidR="004866E9" w:rsidRDefault="004866E9" w:rsidP="004866E9">
      <w:pPr>
        <w:spacing w:after="0" w:line="360" w:lineRule="auto"/>
        <w:rPr>
          <w:rFonts w:ascii="Times New Roman" w:eastAsia="Times New Roman" w:hAnsi="Times New Roman" w:cs="Times New Roman"/>
          <w:sz w:val="24"/>
          <w:szCs w:val="24"/>
        </w:rPr>
      </w:pPr>
    </w:p>
    <w:p w14:paraId="791B0420" w14:textId="77777777" w:rsidR="004866E9" w:rsidRDefault="004866E9" w:rsidP="004866E9">
      <w:pPr>
        <w:pStyle w:val="Heading1"/>
      </w:pPr>
      <w:bookmarkStart w:id="15" w:name="_Toc213855425"/>
      <w:r>
        <w:lastRenderedPageBreak/>
        <w:t>Data Sources and Transformations</w:t>
      </w:r>
      <w:bookmarkEnd w:id="15"/>
    </w:p>
    <w:tbl>
      <w:tblPr>
        <w:tblStyle w:val="GridTable5Dark-Accent11"/>
        <w:tblW w:w="0" w:type="auto"/>
        <w:tblLook w:val="04A0" w:firstRow="1" w:lastRow="0" w:firstColumn="1" w:lastColumn="0" w:noHBand="0" w:noVBand="1"/>
      </w:tblPr>
      <w:tblGrid>
        <w:gridCol w:w="1870"/>
        <w:gridCol w:w="2337"/>
        <w:gridCol w:w="5143"/>
      </w:tblGrid>
      <w:tr w:rsidR="004866E9" w14:paraId="48BA1B4E" w14:textId="77777777" w:rsidTr="005571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C7A3C62" w14:textId="77777777" w:rsidR="004866E9" w:rsidRDefault="004866E9" w:rsidP="005571BD">
            <w:pPr>
              <w:spacing w:after="0" w:line="360" w:lineRule="auto"/>
              <w:jc w:val="center"/>
              <w:rPr>
                <w:rFonts w:ascii="Times New Roman" w:eastAsia="Times New Roman" w:hAnsi="Times New Roman" w:cs="Times New Roman"/>
                <w:b w:val="0"/>
                <w:bCs w:val="0"/>
                <w:sz w:val="24"/>
                <w:szCs w:val="24"/>
              </w:rPr>
            </w:pPr>
            <w:r>
              <w:rPr>
                <w:rFonts w:ascii="Times New Roman" w:eastAsia="Times New Roman" w:hAnsi="Times New Roman" w:cs="Times New Roman"/>
                <w:sz w:val="24"/>
                <w:szCs w:val="24"/>
              </w:rPr>
              <w:t>Table</w:t>
            </w:r>
          </w:p>
        </w:tc>
        <w:tc>
          <w:tcPr>
            <w:tcW w:w="0" w:type="auto"/>
          </w:tcPr>
          <w:p w14:paraId="186B3FB7" w14:textId="77777777" w:rsidR="004866E9" w:rsidRDefault="004866E9" w:rsidP="005571BD">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szCs w:val="24"/>
              </w:rPr>
            </w:pPr>
            <w:r>
              <w:rPr>
                <w:rFonts w:ascii="Times New Roman" w:eastAsia="Times New Roman" w:hAnsi="Times New Roman" w:cs="Times New Roman"/>
                <w:sz w:val="24"/>
                <w:szCs w:val="24"/>
              </w:rPr>
              <w:t>Source System</w:t>
            </w:r>
          </w:p>
        </w:tc>
        <w:tc>
          <w:tcPr>
            <w:tcW w:w="0" w:type="auto"/>
          </w:tcPr>
          <w:p w14:paraId="6578073A" w14:textId="77777777" w:rsidR="004866E9" w:rsidRDefault="004866E9" w:rsidP="005571BD">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szCs w:val="24"/>
              </w:rPr>
            </w:pPr>
            <w:r>
              <w:rPr>
                <w:rFonts w:ascii="Times New Roman" w:eastAsia="Times New Roman" w:hAnsi="Times New Roman" w:cs="Times New Roman"/>
                <w:sz w:val="24"/>
                <w:szCs w:val="24"/>
              </w:rPr>
              <w:t>Key Transformations</w:t>
            </w:r>
          </w:p>
        </w:tc>
      </w:tr>
      <w:tr w:rsidR="004866E9" w14:paraId="45ED837D" w14:textId="77777777" w:rsidTr="005571BD">
        <w:tc>
          <w:tcPr>
            <w:cnfStyle w:val="001000000000" w:firstRow="0" w:lastRow="0" w:firstColumn="1" w:lastColumn="0" w:oddVBand="0" w:evenVBand="0" w:oddHBand="0" w:evenHBand="0" w:firstRowFirstColumn="0" w:firstRowLastColumn="0" w:lastRowFirstColumn="0" w:lastRowLastColumn="0"/>
            <w:tcW w:w="0" w:type="auto"/>
          </w:tcPr>
          <w:p w14:paraId="26B65402" w14:textId="77777777" w:rsidR="004866E9" w:rsidRDefault="004866E9" w:rsidP="005571BD">
            <w:pPr>
              <w:spacing w:after="0" w:line="360" w:lineRule="auto"/>
              <w:rPr>
                <w:rFonts w:ascii="Times New Roman" w:eastAsia="Times New Roman" w:hAnsi="Times New Roman" w:cs="Times New Roman"/>
                <w:b w:val="0"/>
                <w:bCs w:val="0"/>
                <w:sz w:val="24"/>
                <w:szCs w:val="24"/>
              </w:rPr>
            </w:pPr>
            <w:proofErr w:type="spellStart"/>
            <w:r>
              <w:rPr>
                <w:rFonts w:ascii="Times New Roman" w:eastAsia="Times New Roman" w:hAnsi="Times New Roman" w:cs="Times New Roman"/>
                <w:sz w:val="24"/>
                <w:szCs w:val="24"/>
              </w:rPr>
              <w:t>Fact_Sales</w:t>
            </w:r>
            <w:proofErr w:type="spellEnd"/>
          </w:p>
        </w:tc>
        <w:tc>
          <w:tcPr>
            <w:tcW w:w="0" w:type="auto"/>
            <w:shd w:val="clear" w:color="auto" w:fill="BDD6EE" w:themeFill="accent1" w:themeFillTint="66"/>
          </w:tcPr>
          <w:p w14:paraId="3BC18DF2" w14:textId="77777777" w:rsidR="004866E9" w:rsidRDefault="004866E9" w:rsidP="005571BD">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Point of Sale (POS) Systems</w:t>
            </w:r>
          </w:p>
        </w:tc>
        <w:tc>
          <w:tcPr>
            <w:tcW w:w="0" w:type="auto"/>
            <w:shd w:val="clear" w:color="auto" w:fill="BDD6EE" w:themeFill="accent1" w:themeFillTint="66"/>
          </w:tcPr>
          <w:p w14:paraId="0B6F3FC1" w14:textId="77777777" w:rsidR="004866E9" w:rsidRDefault="004866E9" w:rsidP="005571BD">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Aggregate daily transactions; calculate Profit = (</w:t>
            </w:r>
            <w:proofErr w:type="spellStart"/>
            <w:r>
              <w:rPr>
                <w:rFonts w:ascii="Times New Roman" w:eastAsia="Times New Roman" w:hAnsi="Times New Roman" w:cs="Times New Roman"/>
                <w:sz w:val="24"/>
                <w:szCs w:val="24"/>
              </w:rPr>
              <w:t>Sales_Amount</w:t>
            </w:r>
            <w:proofErr w:type="spellEnd"/>
            <w:r>
              <w:rPr>
                <w:rFonts w:ascii="Times New Roman" w:eastAsia="Times New Roman" w:hAnsi="Times New Roman" w:cs="Times New Roman"/>
                <w:sz w:val="24"/>
                <w:szCs w:val="24"/>
              </w:rPr>
              <w:t xml:space="preserve"> – </w:t>
            </w:r>
            <w:proofErr w:type="spellStart"/>
            <w:r>
              <w:rPr>
                <w:rFonts w:ascii="Times New Roman" w:eastAsia="Times New Roman" w:hAnsi="Times New Roman" w:cs="Times New Roman"/>
                <w:sz w:val="24"/>
                <w:szCs w:val="24"/>
              </w:rPr>
              <w:t>Unit_Cost</w:t>
            </w:r>
            <w:proofErr w:type="spellEnd"/>
            <w:r>
              <w:rPr>
                <w:rFonts w:ascii="Times New Roman" w:eastAsia="Times New Roman" w:hAnsi="Times New Roman" w:cs="Times New Roman"/>
                <w:sz w:val="24"/>
                <w:szCs w:val="24"/>
              </w:rPr>
              <w:t xml:space="preserve"> × </w:t>
            </w:r>
            <w:proofErr w:type="spellStart"/>
            <w:r>
              <w:rPr>
                <w:rFonts w:ascii="Times New Roman" w:eastAsia="Times New Roman" w:hAnsi="Times New Roman" w:cs="Times New Roman"/>
                <w:sz w:val="24"/>
                <w:szCs w:val="24"/>
              </w:rPr>
              <w:t>Quantity_Sold</w:t>
            </w:r>
            <w:proofErr w:type="spellEnd"/>
            <w:r>
              <w:rPr>
                <w:rFonts w:ascii="Times New Roman" w:eastAsia="Times New Roman" w:hAnsi="Times New Roman" w:cs="Times New Roman"/>
                <w:sz w:val="24"/>
                <w:szCs w:val="24"/>
              </w:rPr>
              <w:t>); ensure valid foreign keys.</w:t>
            </w:r>
          </w:p>
        </w:tc>
      </w:tr>
      <w:tr w:rsidR="004866E9" w14:paraId="5CB0C567" w14:textId="77777777" w:rsidTr="005571BD">
        <w:tc>
          <w:tcPr>
            <w:cnfStyle w:val="001000000000" w:firstRow="0" w:lastRow="0" w:firstColumn="1" w:lastColumn="0" w:oddVBand="0" w:evenVBand="0" w:oddHBand="0" w:evenHBand="0" w:firstRowFirstColumn="0" w:firstRowLastColumn="0" w:lastRowFirstColumn="0" w:lastRowLastColumn="0"/>
            <w:tcW w:w="0" w:type="auto"/>
          </w:tcPr>
          <w:p w14:paraId="43DA2AFA" w14:textId="77777777" w:rsidR="004866E9" w:rsidRDefault="004866E9" w:rsidP="005571BD">
            <w:pPr>
              <w:spacing w:after="0" w:line="360" w:lineRule="auto"/>
              <w:rPr>
                <w:rFonts w:ascii="Times New Roman" w:eastAsia="Times New Roman" w:hAnsi="Times New Roman" w:cs="Times New Roman"/>
                <w:b w:val="0"/>
                <w:bCs w:val="0"/>
                <w:sz w:val="24"/>
                <w:szCs w:val="24"/>
              </w:rPr>
            </w:pPr>
            <w:proofErr w:type="spellStart"/>
            <w:r>
              <w:rPr>
                <w:rFonts w:ascii="Times New Roman" w:eastAsia="Times New Roman" w:hAnsi="Times New Roman" w:cs="Times New Roman"/>
                <w:sz w:val="24"/>
                <w:szCs w:val="24"/>
              </w:rPr>
              <w:t>Dim_Customer</w:t>
            </w:r>
            <w:proofErr w:type="spellEnd"/>
          </w:p>
        </w:tc>
        <w:tc>
          <w:tcPr>
            <w:tcW w:w="0" w:type="auto"/>
          </w:tcPr>
          <w:p w14:paraId="23AF871F" w14:textId="77777777" w:rsidR="004866E9" w:rsidRDefault="004866E9" w:rsidP="005571BD">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Customer Relationship Management (CRM)</w:t>
            </w:r>
          </w:p>
        </w:tc>
        <w:tc>
          <w:tcPr>
            <w:tcW w:w="0" w:type="auto"/>
          </w:tcPr>
          <w:p w14:paraId="1FDF82FC" w14:textId="77777777" w:rsidR="004866E9" w:rsidRDefault="004866E9" w:rsidP="005571BD">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Standardize names and addresses; categorize </w:t>
            </w:r>
            <w:proofErr w:type="spellStart"/>
            <w:r>
              <w:rPr>
                <w:rFonts w:ascii="Times New Roman" w:eastAsia="Times New Roman" w:hAnsi="Times New Roman" w:cs="Times New Roman"/>
                <w:sz w:val="24"/>
                <w:szCs w:val="24"/>
              </w:rPr>
              <w:t>Age_Band</w:t>
            </w:r>
            <w:proofErr w:type="spellEnd"/>
            <w:r>
              <w:rPr>
                <w:rFonts w:ascii="Times New Roman" w:eastAsia="Times New Roman" w:hAnsi="Times New Roman" w:cs="Times New Roman"/>
                <w:sz w:val="24"/>
                <w:szCs w:val="24"/>
              </w:rPr>
              <w:t>; remove duplicates.</w:t>
            </w:r>
          </w:p>
        </w:tc>
      </w:tr>
      <w:tr w:rsidR="004866E9" w14:paraId="227312F7" w14:textId="77777777" w:rsidTr="005571BD">
        <w:tc>
          <w:tcPr>
            <w:cnfStyle w:val="001000000000" w:firstRow="0" w:lastRow="0" w:firstColumn="1" w:lastColumn="0" w:oddVBand="0" w:evenVBand="0" w:oddHBand="0" w:evenHBand="0" w:firstRowFirstColumn="0" w:firstRowLastColumn="0" w:lastRowFirstColumn="0" w:lastRowLastColumn="0"/>
            <w:tcW w:w="0" w:type="auto"/>
          </w:tcPr>
          <w:p w14:paraId="0491E1AE" w14:textId="77777777" w:rsidR="004866E9" w:rsidRDefault="004866E9" w:rsidP="005571BD">
            <w:pPr>
              <w:spacing w:after="0" w:line="360" w:lineRule="auto"/>
              <w:rPr>
                <w:rFonts w:ascii="Times New Roman" w:eastAsia="Times New Roman" w:hAnsi="Times New Roman" w:cs="Times New Roman"/>
                <w:b w:val="0"/>
                <w:bCs w:val="0"/>
                <w:sz w:val="24"/>
                <w:szCs w:val="24"/>
              </w:rPr>
            </w:pPr>
            <w:proofErr w:type="spellStart"/>
            <w:r>
              <w:rPr>
                <w:rFonts w:ascii="Times New Roman" w:eastAsia="Times New Roman" w:hAnsi="Times New Roman" w:cs="Times New Roman"/>
                <w:sz w:val="24"/>
                <w:szCs w:val="24"/>
              </w:rPr>
              <w:t>Dim_Product</w:t>
            </w:r>
            <w:proofErr w:type="spellEnd"/>
          </w:p>
        </w:tc>
        <w:tc>
          <w:tcPr>
            <w:tcW w:w="0" w:type="auto"/>
            <w:shd w:val="clear" w:color="auto" w:fill="BDD6EE" w:themeFill="accent1" w:themeFillTint="66"/>
          </w:tcPr>
          <w:p w14:paraId="6B8B7AD8" w14:textId="77777777" w:rsidR="004866E9" w:rsidRDefault="004866E9" w:rsidP="005571BD">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ERP / Inventory System</w:t>
            </w:r>
          </w:p>
        </w:tc>
        <w:tc>
          <w:tcPr>
            <w:tcW w:w="0" w:type="auto"/>
            <w:shd w:val="clear" w:color="auto" w:fill="BDD6EE" w:themeFill="accent1" w:themeFillTint="66"/>
          </w:tcPr>
          <w:p w14:paraId="60F497DE" w14:textId="77777777" w:rsidR="004866E9" w:rsidRDefault="004866E9" w:rsidP="005571BD">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Validate </w:t>
            </w:r>
            <w:proofErr w:type="spellStart"/>
            <w:r>
              <w:rPr>
                <w:rFonts w:ascii="Times New Roman" w:eastAsia="Times New Roman" w:hAnsi="Times New Roman" w:cs="Times New Roman"/>
                <w:sz w:val="24"/>
                <w:szCs w:val="24"/>
              </w:rPr>
              <w:t>Product_IDs</w:t>
            </w:r>
            <w:proofErr w:type="spellEnd"/>
            <w:r>
              <w:rPr>
                <w:rFonts w:ascii="Times New Roman" w:eastAsia="Times New Roman" w:hAnsi="Times New Roman" w:cs="Times New Roman"/>
                <w:sz w:val="24"/>
                <w:szCs w:val="24"/>
              </w:rPr>
              <w:t>; derive Category/Subcategory; update cost and supplier details.</w:t>
            </w:r>
          </w:p>
        </w:tc>
      </w:tr>
      <w:tr w:rsidR="004866E9" w14:paraId="76515234" w14:textId="77777777" w:rsidTr="005571BD">
        <w:tc>
          <w:tcPr>
            <w:cnfStyle w:val="001000000000" w:firstRow="0" w:lastRow="0" w:firstColumn="1" w:lastColumn="0" w:oddVBand="0" w:evenVBand="0" w:oddHBand="0" w:evenHBand="0" w:firstRowFirstColumn="0" w:firstRowLastColumn="0" w:lastRowFirstColumn="0" w:lastRowLastColumn="0"/>
            <w:tcW w:w="0" w:type="auto"/>
          </w:tcPr>
          <w:p w14:paraId="33AB561D" w14:textId="77777777" w:rsidR="004866E9" w:rsidRDefault="004866E9" w:rsidP="005571BD">
            <w:pPr>
              <w:spacing w:after="0" w:line="360" w:lineRule="auto"/>
              <w:rPr>
                <w:rFonts w:ascii="Times New Roman" w:eastAsia="Times New Roman" w:hAnsi="Times New Roman" w:cs="Times New Roman"/>
                <w:b w:val="0"/>
                <w:bCs w:val="0"/>
                <w:sz w:val="24"/>
                <w:szCs w:val="24"/>
              </w:rPr>
            </w:pPr>
            <w:proofErr w:type="spellStart"/>
            <w:r>
              <w:rPr>
                <w:rFonts w:ascii="Times New Roman" w:eastAsia="Times New Roman" w:hAnsi="Times New Roman" w:cs="Times New Roman"/>
                <w:sz w:val="24"/>
                <w:szCs w:val="24"/>
              </w:rPr>
              <w:t>Dim_Store</w:t>
            </w:r>
            <w:proofErr w:type="spellEnd"/>
          </w:p>
        </w:tc>
        <w:tc>
          <w:tcPr>
            <w:tcW w:w="0" w:type="auto"/>
          </w:tcPr>
          <w:p w14:paraId="4F135BD8" w14:textId="77777777" w:rsidR="004866E9" w:rsidRDefault="004866E9" w:rsidP="005571BD">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Store Management System</w:t>
            </w:r>
          </w:p>
        </w:tc>
        <w:tc>
          <w:tcPr>
            <w:tcW w:w="0" w:type="auto"/>
          </w:tcPr>
          <w:p w14:paraId="34B747FC" w14:textId="77777777" w:rsidR="004866E9" w:rsidRDefault="004866E9" w:rsidP="005571BD">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Standardize city and region names; calculate </w:t>
            </w:r>
            <w:proofErr w:type="spellStart"/>
            <w:r>
              <w:rPr>
                <w:rFonts w:ascii="Times New Roman" w:eastAsia="Times New Roman" w:hAnsi="Times New Roman" w:cs="Times New Roman"/>
                <w:sz w:val="24"/>
                <w:szCs w:val="24"/>
              </w:rPr>
              <w:t>Store_Area_Band</w:t>
            </w:r>
            <w:proofErr w:type="spellEnd"/>
            <w:r>
              <w:rPr>
                <w:rFonts w:ascii="Times New Roman" w:eastAsia="Times New Roman" w:hAnsi="Times New Roman" w:cs="Times New Roman"/>
                <w:sz w:val="24"/>
                <w:szCs w:val="24"/>
              </w:rPr>
              <w:t>.</w:t>
            </w:r>
          </w:p>
        </w:tc>
      </w:tr>
      <w:tr w:rsidR="004866E9" w14:paraId="323E2B15" w14:textId="77777777" w:rsidTr="005571BD">
        <w:tc>
          <w:tcPr>
            <w:cnfStyle w:val="001000000000" w:firstRow="0" w:lastRow="0" w:firstColumn="1" w:lastColumn="0" w:oddVBand="0" w:evenVBand="0" w:oddHBand="0" w:evenHBand="0" w:firstRowFirstColumn="0" w:firstRowLastColumn="0" w:lastRowFirstColumn="0" w:lastRowLastColumn="0"/>
            <w:tcW w:w="0" w:type="auto"/>
          </w:tcPr>
          <w:p w14:paraId="28CB95EB" w14:textId="77777777" w:rsidR="004866E9" w:rsidRDefault="004866E9" w:rsidP="005571BD">
            <w:pPr>
              <w:spacing w:after="0" w:line="360" w:lineRule="auto"/>
              <w:rPr>
                <w:rFonts w:ascii="Times New Roman" w:eastAsia="Times New Roman" w:hAnsi="Times New Roman" w:cs="Times New Roman"/>
                <w:b w:val="0"/>
                <w:bCs w:val="0"/>
                <w:sz w:val="24"/>
                <w:szCs w:val="24"/>
              </w:rPr>
            </w:pPr>
            <w:proofErr w:type="spellStart"/>
            <w:r>
              <w:rPr>
                <w:rFonts w:ascii="Times New Roman" w:eastAsia="Times New Roman" w:hAnsi="Times New Roman" w:cs="Times New Roman"/>
                <w:sz w:val="24"/>
                <w:szCs w:val="24"/>
              </w:rPr>
              <w:t>Dim_Promotion</w:t>
            </w:r>
            <w:proofErr w:type="spellEnd"/>
          </w:p>
        </w:tc>
        <w:tc>
          <w:tcPr>
            <w:tcW w:w="0" w:type="auto"/>
            <w:shd w:val="clear" w:color="auto" w:fill="BDD6EE" w:themeFill="accent1" w:themeFillTint="66"/>
          </w:tcPr>
          <w:p w14:paraId="25432A1F" w14:textId="77777777" w:rsidR="004866E9" w:rsidRDefault="004866E9" w:rsidP="005571BD">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Marketing Campaign System</w:t>
            </w:r>
          </w:p>
        </w:tc>
        <w:tc>
          <w:tcPr>
            <w:tcW w:w="0" w:type="auto"/>
            <w:shd w:val="clear" w:color="auto" w:fill="BDD6EE" w:themeFill="accent1" w:themeFillTint="66"/>
          </w:tcPr>
          <w:p w14:paraId="1CB3A142" w14:textId="77777777" w:rsidR="004866E9" w:rsidRDefault="004866E9" w:rsidP="005571BD">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Clean text fields; ensure consistent discount formats and promotion types.</w:t>
            </w:r>
          </w:p>
        </w:tc>
      </w:tr>
      <w:tr w:rsidR="004866E9" w14:paraId="197BBED7" w14:textId="77777777" w:rsidTr="005571BD">
        <w:tc>
          <w:tcPr>
            <w:cnfStyle w:val="001000000000" w:firstRow="0" w:lastRow="0" w:firstColumn="1" w:lastColumn="0" w:oddVBand="0" w:evenVBand="0" w:oddHBand="0" w:evenHBand="0" w:firstRowFirstColumn="0" w:firstRowLastColumn="0" w:lastRowFirstColumn="0" w:lastRowLastColumn="0"/>
            <w:tcW w:w="0" w:type="auto"/>
          </w:tcPr>
          <w:p w14:paraId="160790C2" w14:textId="77777777" w:rsidR="004866E9" w:rsidRDefault="004866E9" w:rsidP="005571BD">
            <w:pPr>
              <w:spacing w:after="0" w:line="360" w:lineRule="auto"/>
              <w:rPr>
                <w:rFonts w:ascii="Times New Roman" w:eastAsia="Times New Roman" w:hAnsi="Times New Roman" w:cs="Times New Roman"/>
                <w:b w:val="0"/>
                <w:bCs w:val="0"/>
                <w:sz w:val="24"/>
                <w:szCs w:val="24"/>
              </w:rPr>
            </w:pPr>
            <w:proofErr w:type="spellStart"/>
            <w:r>
              <w:rPr>
                <w:rFonts w:ascii="Times New Roman" w:eastAsia="Times New Roman" w:hAnsi="Times New Roman" w:cs="Times New Roman"/>
                <w:sz w:val="24"/>
                <w:szCs w:val="24"/>
              </w:rPr>
              <w:t>Dim_Date</w:t>
            </w:r>
            <w:proofErr w:type="spellEnd"/>
          </w:p>
        </w:tc>
        <w:tc>
          <w:tcPr>
            <w:tcW w:w="0" w:type="auto"/>
          </w:tcPr>
          <w:p w14:paraId="3B492AEF" w14:textId="77777777" w:rsidR="004866E9" w:rsidRDefault="004866E9" w:rsidP="005571BD">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System Calendar / Generated</w:t>
            </w:r>
          </w:p>
        </w:tc>
        <w:tc>
          <w:tcPr>
            <w:tcW w:w="0" w:type="auto"/>
          </w:tcPr>
          <w:p w14:paraId="0100DF1B" w14:textId="77777777" w:rsidR="004866E9" w:rsidRDefault="004866E9" w:rsidP="005571BD">
            <w:pPr>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Populate date attributes (Month, Quarter, Year, </w:t>
            </w:r>
            <w:proofErr w:type="spellStart"/>
            <w:r>
              <w:rPr>
                <w:rFonts w:ascii="Times New Roman" w:eastAsia="Times New Roman" w:hAnsi="Times New Roman" w:cs="Times New Roman"/>
                <w:sz w:val="24"/>
                <w:szCs w:val="24"/>
              </w:rPr>
              <w:t>Is_Weekend</w:t>
            </w:r>
            <w:proofErr w:type="spellEnd"/>
            <w:r>
              <w:rPr>
                <w:rFonts w:ascii="Times New Roman" w:eastAsia="Times New Roman" w:hAnsi="Times New Roman" w:cs="Times New Roman"/>
                <w:sz w:val="24"/>
                <w:szCs w:val="24"/>
              </w:rPr>
              <w:t>).</w:t>
            </w:r>
          </w:p>
        </w:tc>
      </w:tr>
    </w:tbl>
    <w:p w14:paraId="3B550224" w14:textId="77777777" w:rsidR="004866E9" w:rsidRDefault="004866E9" w:rsidP="004866E9">
      <w:pPr>
        <w:spacing w:after="0" w:line="360" w:lineRule="auto"/>
        <w:rPr>
          <w:rFonts w:ascii="Times New Roman" w:eastAsia="Times New Roman" w:hAnsi="Times New Roman" w:cs="Times New Roman"/>
          <w:b/>
          <w:sz w:val="24"/>
          <w:szCs w:val="24"/>
        </w:rPr>
      </w:pPr>
    </w:p>
    <w:p w14:paraId="474001B9" w14:textId="77777777" w:rsidR="004866E9" w:rsidRDefault="004866E9" w:rsidP="004866E9">
      <w:pPr>
        <w:spacing w:after="0" w:line="360" w:lineRule="auto"/>
        <w:rPr>
          <w:rFonts w:ascii="Times New Roman" w:eastAsia="Times New Roman" w:hAnsi="Times New Roman" w:cs="Times New Roman"/>
          <w:sz w:val="24"/>
          <w:szCs w:val="24"/>
        </w:rPr>
      </w:pPr>
      <w:bookmarkStart w:id="16" w:name="_Toc213855426"/>
      <w:r>
        <w:rPr>
          <w:rStyle w:val="Heading1Char"/>
          <w:rFonts w:eastAsiaTheme="minorEastAsia"/>
        </w:rPr>
        <w:t>3. Principal Transformations</w:t>
      </w:r>
      <w:bookmarkEnd w:id="16"/>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In the Transform phase, many procedures are executed to guarantee the data's accuracy and readiness for analysis:</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Data Cleansing:</w:t>
      </w:r>
      <w:r>
        <w:rPr>
          <w:rFonts w:ascii="Times New Roman" w:eastAsia="Times New Roman" w:hAnsi="Times New Roman" w:cs="Times New Roman"/>
          <w:sz w:val="24"/>
          <w:szCs w:val="24"/>
        </w:rPr>
        <w:t xml:space="preserve"> Eliminate duplicates, null values, and inconsistent entries.</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Data Standardization:</w:t>
      </w:r>
      <w:r>
        <w:rPr>
          <w:rFonts w:ascii="Times New Roman" w:eastAsia="Times New Roman" w:hAnsi="Times New Roman" w:cs="Times New Roman"/>
          <w:sz w:val="24"/>
          <w:szCs w:val="24"/>
        </w:rPr>
        <w:t xml:space="preserve"> Transform currencies, date formats, and nomenclature.</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 xml:space="preserve">Key Generation: </w:t>
      </w:r>
      <w:r>
        <w:rPr>
          <w:rFonts w:ascii="Times New Roman" w:eastAsia="Times New Roman" w:hAnsi="Times New Roman" w:cs="Times New Roman"/>
          <w:sz w:val="24"/>
          <w:szCs w:val="24"/>
        </w:rPr>
        <w:t>Create surrogate keys for dimension tables.</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lastRenderedPageBreak/>
        <w:t xml:space="preserve">Derived Metrics: </w:t>
      </w:r>
      <w:r>
        <w:rPr>
          <w:rFonts w:ascii="Times New Roman" w:eastAsia="Times New Roman" w:hAnsi="Times New Roman" w:cs="Times New Roman"/>
          <w:sz w:val="24"/>
          <w:szCs w:val="24"/>
        </w:rPr>
        <w:t>Compute Profit = (</w:t>
      </w:r>
      <w:proofErr w:type="spellStart"/>
      <w:r>
        <w:rPr>
          <w:rFonts w:ascii="Times New Roman" w:eastAsia="Times New Roman" w:hAnsi="Times New Roman" w:cs="Times New Roman"/>
          <w:sz w:val="24"/>
          <w:szCs w:val="24"/>
        </w:rPr>
        <w:t>Sales_Amount</w:t>
      </w:r>
      <w:proofErr w:type="spellEnd"/>
      <w:r>
        <w:rPr>
          <w:rFonts w:ascii="Times New Roman" w:eastAsia="Times New Roman" w:hAnsi="Times New Roman" w:cs="Times New Roman"/>
          <w:sz w:val="24"/>
          <w:szCs w:val="24"/>
        </w:rPr>
        <w:t xml:space="preserve"> – </w:t>
      </w:r>
      <w:proofErr w:type="spellStart"/>
      <w:r>
        <w:rPr>
          <w:rFonts w:ascii="Times New Roman" w:eastAsia="Times New Roman" w:hAnsi="Times New Roman" w:cs="Times New Roman"/>
          <w:sz w:val="24"/>
          <w:szCs w:val="24"/>
        </w:rPr>
        <w:t>Unit_Cost</w:t>
      </w:r>
      <w:proofErr w:type="spellEnd"/>
      <w:r>
        <w:rPr>
          <w:rFonts w:ascii="Times New Roman" w:eastAsia="Times New Roman" w:hAnsi="Times New Roman" w:cs="Times New Roman"/>
          <w:sz w:val="24"/>
          <w:szCs w:val="24"/>
        </w:rPr>
        <w:t xml:space="preserve"> x </w:t>
      </w:r>
      <w:proofErr w:type="spellStart"/>
      <w:r>
        <w:rPr>
          <w:rFonts w:ascii="Times New Roman" w:eastAsia="Times New Roman" w:hAnsi="Times New Roman" w:cs="Times New Roman"/>
          <w:sz w:val="24"/>
          <w:szCs w:val="24"/>
        </w:rPr>
        <w:t>Quantity_Sold</w:t>
      </w:r>
      <w:proofErr w:type="spellEnd"/>
      <w:r>
        <w:rPr>
          <w:rFonts w:ascii="Times New Roman" w:eastAsia="Times New Roman" w:hAnsi="Times New Roman" w:cs="Times New Roman"/>
          <w:sz w:val="24"/>
          <w:szCs w:val="24"/>
        </w:rPr>
        <w:t>).</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Aggregation:</w:t>
      </w:r>
      <w:r>
        <w:rPr>
          <w:rFonts w:ascii="Times New Roman" w:eastAsia="Times New Roman" w:hAnsi="Times New Roman" w:cs="Times New Roman"/>
          <w:sz w:val="24"/>
          <w:szCs w:val="24"/>
        </w:rPr>
        <w:t xml:space="preserve"> Consolidate data by day, product, and store for performance enhancement.</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Validation: Confirm referential integrity between facts and dimensions.</w:t>
      </w:r>
    </w:p>
    <w:p w14:paraId="7D8EE1E2" w14:textId="77777777" w:rsidR="004866E9" w:rsidRDefault="004866E9" w:rsidP="004866E9">
      <w:pPr>
        <w:spacing w:line="360" w:lineRule="auto"/>
        <w:rPr>
          <w:rFonts w:ascii="Times New Roman" w:hAnsi="Times New Roman" w:cs="Times New Roman"/>
          <w:sz w:val="24"/>
          <w:szCs w:val="24"/>
        </w:rPr>
      </w:pPr>
    </w:p>
    <w:p w14:paraId="6D7C8679" w14:textId="77777777" w:rsidR="004866E9" w:rsidRDefault="004866E9" w:rsidP="004866E9">
      <w:pPr>
        <w:pStyle w:val="Heading1"/>
      </w:pPr>
    </w:p>
    <w:p w14:paraId="5D3FB509" w14:textId="77777777" w:rsidR="004866E9" w:rsidRDefault="004866E9" w:rsidP="004866E9">
      <w:pPr>
        <w:pStyle w:val="Heading1"/>
      </w:pPr>
      <w:bookmarkStart w:id="17" w:name="_Toc213855427"/>
      <w:r>
        <w:t>6. Data Quality and Governance Concerns</w:t>
      </w:r>
      <w:bookmarkEnd w:id="17"/>
      <w:r>
        <w:t xml:space="preserve"> </w:t>
      </w:r>
    </w:p>
    <w:p w14:paraId="7010F574" w14:textId="77777777" w:rsidR="004866E9" w:rsidRDefault="004866E9" w:rsidP="004866E9">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 xml:space="preserve">Data Quality pertains to the precision, comprehensiveness, uniformity, and dependability of data. The significance lies in the fact that substandard data results in erroneous analysis and misdirected business choices, which directly affect profitability and compliance. </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 xml:space="preserve">Principal problems and concerns encompass: </w:t>
      </w:r>
      <w:r>
        <w:rPr>
          <w:rFonts w:ascii="Times New Roman" w:eastAsia="Times New Roman" w:hAnsi="Times New Roman" w:cs="Times New Roman"/>
          <w:b/>
          <w:sz w:val="24"/>
          <w:szCs w:val="24"/>
        </w:rPr>
        <w:br/>
      </w:r>
      <w:r>
        <w:rPr>
          <w:rFonts w:ascii="Times New Roman" w:eastAsia="Times New Roman" w:hAnsi="Times New Roman" w:cs="Times New Roman"/>
          <w:b/>
          <w:sz w:val="24"/>
          <w:szCs w:val="24"/>
        </w:rPr>
        <w:br/>
        <w:t>Data Validation in ETL:</w:t>
      </w:r>
      <w:r>
        <w:rPr>
          <w:rFonts w:ascii="Times New Roman" w:eastAsia="Times New Roman" w:hAnsi="Times New Roman" w:cs="Times New Roman"/>
          <w:sz w:val="24"/>
          <w:szCs w:val="24"/>
        </w:rPr>
        <w:t xml:space="preserve"> Executing verifications for null data, erroneous formats, and anomalies (e.g., a sale date occurring in the future). </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Audit Trails:</w:t>
      </w:r>
      <w:r>
        <w:rPr>
          <w:rFonts w:ascii="Times New Roman" w:eastAsia="Times New Roman" w:hAnsi="Times New Roman" w:cs="Times New Roman"/>
          <w:sz w:val="24"/>
          <w:szCs w:val="24"/>
        </w:rPr>
        <w:t xml:space="preserve"> Preserving records of all data modifications, ETL task executions, and user access to provide traceability and accountability. </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GDPR Compliance:</w:t>
      </w:r>
      <w:r>
        <w:rPr>
          <w:rFonts w:ascii="Times New Roman" w:eastAsia="Times New Roman" w:hAnsi="Times New Roman" w:cs="Times New Roman"/>
          <w:sz w:val="24"/>
          <w:szCs w:val="24"/>
        </w:rPr>
        <w:t xml:space="preserve"> Given R&amp;R's foreign operations, the DW must implement data privacy measures. This entails pseudonymizing or anonymizing personal data in </w:t>
      </w:r>
      <w:proofErr w:type="spellStart"/>
      <w:r>
        <w:rPr>
          <w:rFonts w:ascii="Times New Roman" w:eastAsia="Times New Roman" w:hAnsi="Times New Roman" w:cs="Times New Roman"/>
          <w:sz w:val="24"/>
          <w:szCs w:val="24"/>
        </w:rPr>
        <w:t>Dim_Customer</w:t>
      </w:r>
      <w:proofErr w:type="spellEnd"/>
      <w:r>
        <w:rPr>
          <w:rFonts w:ascii="Times New Roman" w:eastAsia="Times New Roman" w:hAnsi="Times New Roman" w:cs="Times New Roman"/>
          <w:sz w:val="24"/>
          <w:szCs w:val="24"/>
        </w:rPr>
        <w:t>, administering right-to-erasure requests, and regulating access to sensitive information.</w:t>
      </w:r>
    </w:p>
    <w:p w14:paraId="55A56584" w14:textId="77777777" w:rsidR="004866E9" w:rsidRDefault="004866E9" w:rsidP="004866E9">
      <w:pPr>
        <w:pStyle w:val="Heading1"/>
      </w:pPr>
    </w:p>
    <w:p w14:paraId="453454E4" w14:textId="77777777" w:rsidR="004866E9" w:rsidRDefault="004866E9" w:rsidP="004866E9">
      <w:pPr>
        <w:pStyle w:val="Heading1"/>
      </w:pPr>
      <w:bookmarkStart w:id="18" w:name="_Toc213855428"/>
      <w:r>
        <w:t>7. Conclusion</w:t>
      </w:r>
      <w:bookmarkEnd w:id="18"/>
      <w:r>
        <w:t xml:space="preserve"> </w:t>
      </w:r>
    </w:p>
    <w:p w14:paraId="03A983CD" w14:textId="77777777" w:rsidR="004866E9" w:rsidRDefault="004866E9" w:rsidP="004866E9">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br/>
        <w:t>The suggested star schema, along with a systematic ETL strategy and targeted data marts, offers Rags and Richie's a strong and scalable analytical framework. This solution will efficiently amalgamate various data sources, facilitate essential KPIs, and provide departments with actionable insights. By guaranteeing superior data quality and robust governance, this data warehouse will serve as a fundamental element for R&amp;R's strategic growth and effective worldwide expansion.</w:t>
      </w:r>
    </w:p>
    <w:p w14:paraId="19320234" w14:textId="77777777" w:rsidR="004866E9" w:rsidRDefault="004866E9" w:rsidP="004866E9">
      <w:pPr>
        <w:spacing w:line="360" w:lineRule="auto"/>
        <w:rPr>
          <w:rFonts w:ascii="Times New Roman" w:hAnsi="Times New Roman" w:cs="Times New Roman"/>
          <w:sz w:val="24"/>
          <w:szCs w:val="24"/>
        </w:rPr>
      </w:pPr>
    </w:p>
    <w:p w14:paraId="2E8B373E" w14:textId="77777777" w:rsidR="004866E9" w:rsidRDefault="004866E9" w:rsidP="004866E9">
      <w:pPr>
        <w:pStyle w:val="Heading1"/>
      </w:pPr>
      <w:bookmarkStart w:id="19" w:name="_Toc213855429"/>
      <w:r>
        <w:t>8. Reference</w:t>
      </w:r>
      <w:bookmarkEnd w:id="19"/>
    </w:p>
    <w:p w14:paraId="2DD321C3" w14:textId="77777777" w:rsidR="004866E9" w:rsidRDefault="004866E9" w:rsidP="004866E9">
      <w:pPr>
        <w:pStyle w:val="ds-markdown-paragraph"/>
        <w:numPr>
          <w:ilvl w:val="0"/>
          <w:numId w:val="11"/>
        </w:numPr>
        <w:shd w:val="clear" w:color="auto" w:fill="FFFFFF"/>
        <w:tabs>
          <w:tab w:val="left" w:pos="720"/>
        </w:tabs>
        <w:spacing w:after="0" w:afterAutospacing="0"/>
        <w:ind w:left="0"/>
        <w:rPr>
          <w:rFonts w:ascii="Segoe UI" w:hAnsi="Segoe UI" w:cs="Segoe UI"/>
          <w:color w:val="0F1115"/>
        </w:rPr>
      </w:pPr>
      <w:r>
        <w:rPr>
          <w:rStyle w:val="Strong"/>
          <w:rFonts w:ascii="Segoe UI" w:hAnsi="Segoe UI" w:cs="Segoe UI"/>
          <w:color w:val="0F1115"/>
        </w:rPr>
        <w:t>Chen, M., Mao, S. and Liu, Y. (2020).</w:t>
      </w:r>
      <w:r>
        <w:rPr>
          <w:rFonts w:ascii="Segoe UI" w:hAnsi="Segoe UI" w:cs="Segoe UI"/>
          <w:color w:val="0F1115"/>
        </w:rPr>
        <w:t> 'Big Data: A Survey', </w:t>
      </w:r>
      <w:r>
        <w:rPr>
          <w:rStyle w:val="Emphasis"/>
          <w:rFonts w:ascii="Segoe UI" w:eastAsiaTheme="majorEastAsia" w:hAnsi="Segoe UI" w:cs="Segoe UI"/>
          <w:color w:val="0F1115"/>
        </w:rPr>
        <w:t>Journal of Mobile Networks and Applications</w:t>
      </w:r>
      <w:r>
        <w:rPr>
          <w:rFonts w:ascii="Segoe UI" w:hAnsi="Segoe UI" w:cs="Segoe UI"/>
          <w:color w:val="0F1115"/>
        </w:rPr>
        <w:t>, 19(2), pp. 171-209.</w:t>
      </w:r>
    </w:p>
    <w:p w14:paraId="17C30052" w14:textId="77777777" w:rsidR="004866E9" w:rsidRDefault="004866E9" w:rsidP="004866E9">
      <w:pPr>
        <w:pStyle w:val="ds-markdown-paragraph"/>
        <w:numPr>
          <w:ilvl w:val="0"/>
          <w:numId w:val="11"/>
        </w:numPr>
        <w:shd w:val="clear" w:color="auto" w:fill="FFFFFF"/>
        <w:tabs>
          <w:tab w:val="left" w:pos="720"/>
        </w:tabs>
        <w:spacing w:after="0" w:afterAutospacing="0"/>
        <w:ind w:left="0"/>
        <w:rPr>
          <w:rFonts w:ascii="Segoe UI" w:hAnsi="Segoe UI" w:cs="Segoe UI"/>
          <w:color w:val="0F1115"/>
        </w:rPr>
      </w:pPr>
      <w:r>
        <w:rPr>
          <w:rStyle w:val="Strong"/>
          <w:rFonts w:ascii="Segoe UI" w:hAnsi="Segoe UI" w:cs="Segoe UI"/>
          <w:color w:val="0F1115"/>
        </w:rPr>
        <w:t>Elmasri, R. and Navathe, S.B. (2020).</w:t>
      </w:r>
      <w:r>
        <w:rPr>
          <w:rFonts w:ascii="Segoe UI" w:hAnsi="Segoe UI" w:cs="Segoe UI"/>
          <w:color w:val="0F1115"/>
        </w:rPr>
        <w:t> </w:t>
      </w:r>
      <w:r>
        <w:rPr>
          <w:rStyle w:val="Emphasis"/>
          <w:rFonts w:ascii="Segoe UI" w:eastAsiaTheme="majorEastAsia" w:hAnsi="Segoe UI" w:cs="Segoe UI"/>
          <w:color w:val="0F1115"/>
        </w:rPr>
        <w:t>Fundamentals of Database Systems</w:t>
      </w:r>
      <w:r>
        <w:rPr>
          <w:rFonts w:ascii="Segoe UI" w:hAnsi="Segoe UI" w:cs="Segoe UI"/>
          <w:color w:val="0F1115"/>
        </w:rPr>
        <w:t xml:space="preserve">. 7th </w:t>
      </w:r>
      <w:proofErr w:type="spellStart"/>
      <w:r>
        <w:rPr>
          <w:rFonts w:ascii="Segoe UI" w:hAnsi="Segoe UI" w:cs="Segoe UI"/>
          <w:color w:val="0F1115"/>
        </w:rPr>
        <w:t>edn</w:t>
      </w:r>
      <w:proofErr w:type="spellEnd"/>
      <w:r>
        <w:rPr>
          <w:rFonts w:ascii="Segoe UI" w:hAnsi="Segoe UI" w:cs="Segoe UI"/>
          <w:color w:val="0F1115"/>
        </w:rPr>
        <w:t>. Harlow: Pearson Education.</w:t>
      </w:r>
    </w:p>
    <w:p w14:paraId="2EF01265" w14:textId="77777777" w:rsidR="004866E9" w:rsidRDefault="004866E9" w:rsidP="004866E9">
      <w:pPr>
        <w:pStyle w:val="ds-markdown-paragraph"/>
        <w:numPr>
          <w:ilvl w:val="0"/>
          <w:numId w:val="11"/>
        </w:numPr>
        <w:shd w:val="clear" w:color="auto" w:fill="FFFFFF"/>
        <w:tabs>
          <w:tab w:val="left" w:pos="720"/>
        </w:tabs>
        <w:spacing w:after="0" w:afterAutospacing="0"/>
        <w:ind w:left="0"/>
        <w:rPr>
          <w:rFonts w:ascii="Segoe UI" w:hAnsi="Segoe UI" w:cs="Segoe UI"/>
          <w:color w:val="0F1115"/>
        </w:rPr>
      </w:pPr>
      <w:r>
        <w:rPr>
          <w:rStyle w:val="Strong"/>
          <w:rFonts w:ascii="Segoe UI" w:hAnsi="Segoe UI" w:cs="Segoe UI"/>
          <w:color w:val="0F1115"/>
        </w:rPr>
        <w:t>Fang, H., Zhang, Z. and Wang, C. (2021).</w:t>
      </w:r>
      <w:r>
        <w:rPr>
          <w:rFonts w:ascii="Segoe UI" w:hAnsi="Segoe UI" w:cs="Segoe UI"/>
          <w:color w:val="0F1115"/>
        </w:rPr>
        <w:t> 'A Survey on Data Warehouse Architecture and Semantic Modeling', </w:t>
      </w:r>
      <w:r>
        <w:rPr>
          <w:rStyle w:val="Emphasis"/>
          <w:rFonts w:ascii="Segoe UI" w:eastAsiaTheme="majorEastAsia" w:hAnsi="Segoe UI" w:cs="Segoe UI"/>
          <w:color w:val="0F1115"/>
        </w:rPr>
        <w:t>International Journal of Data Warehousing and Mining</w:t>
      </w:r>
      <w:r>
        <w:rPr>
          <w:rFonts w:ascii="Segoe UI" w:hAnsi="Segoe UI" w:cs="Segoe UI"/>
          <w:color w:val="0F1115"/>
        </w:rPr>
        <w:t>, 17(3), pp. 45-62.</w:t>
      </w:r>
    </w:p>
    <w:p w14:paraId="4AFE86E8" w14:textId="77777777" w:rsidR="004866E9" w:rsidRDefault="004866E9" w:rsidP="004866E9">
      <w:pPr>
        <w:pStyle w:val="ds-markdown-paragraph"/>
        <w:numPr>
          <w:ilvl w:val="0"/>
          <w:numId w:val="11"/>
        </w:numPr>
        <w:shd w:val="clear" w:color="auto" w:fill="FFFFFF"/>
        <w:tabs>
          <w:tab w:val="left" w:pos="720"/>
        </w:tabs>
        <w:spacing w:after="0" w:afterAutospacing="0"/>
        <w:ind w:left="0"/>
        <w:rPr>
          <w:rFonts w:ascii="Segoe UI" w:hAnsi="Segoe UI" w:cs="Segoe UI"/>
          <w:color w:val="0F1115"/>
        </w:rPr>
      </w:pPr>
      <w:proofErr w:type="spellStart"/>
      <w:r>
        <w:rPr>
          <w:rStyle w:val="Strong"/>
          <w:rFonts w:ascii="Segoe UI" w:hAnsi="Segoe UI" w:cs="Segoe UI"/>
          <w:color w:val="0F1115"/>
        </w:rPr>
        <w:t>Loshin</w:t>
      </w:r>
      <w:proofErr w:type="spellEnd"/>
      <w:r>
        <w:rPr>
          <w:rStyle w:val="Strong"/>
          <w:rFonts w:ascii="Segoe UI" w:hAnsi="Segoe UI" w:cs="Segoe UI"/>
          <w:color w:val="0F1115"/>
        </w:rPr>
        <w:t>, D. (2019).</w:t>
      </w:r>
      <w:r>
        <w:rPr>
          <w:rFonts w:ascii="Segoe UI" w:hAnsi="Segoe UI" w:cs="Segoe UI"/>
          <w:color w:val="0F1115"/>
        </w:rPr>
        <w:t> </w:t>
      </w:r>
      <w:r>
        <w:rPr>
          <w:rStyle w:val="Emphasis"/>
          <w:rFonts w:ascii="Segoe UI" w:eastAsiaTheme="majorEastAsia" w:hAnsi="Segoe UI" w:cs="Segoe UI"/>
          <w:color w:val="0F1115"/>
        </w:rPr>
        <w:t>The Practitioner's Guide to Data Quality Improvement</w:t>
      </w:r>
      <w:r>
        <w:rPr>
          <w:rFonts w:ascii="Segoe UI" w:hAnsi="Segoe UI" w:cs="Segoe UI"/>
          <w:color w:val="0F1115"/>
        </w:rPr>
        <w:t>. Waltham, MA: Morgan Kaufmann Publishers.</w:t>
      </w:r>
    </w:p>
    <w:p w14:paraId="218A406F" w14:textId="77777777" w:rsidR="004866E9" w:rsidRDefault="004866E9" w:rsidP="004866E9">
      <w:pPr>
        <w:pStyle w:val="ds-markdown-paragraph"/>
        <w:numPr>
          <w:ilvl w:val="0"/>
          <w:numId w:val="11"/>
        </w:numPr>
        <w:shd w:val="clear" w:color="auto" w:fill="FFFFFF"/>
        <w:tabs>
          <w:tab w:val="left" w:pos="720"/>
        </w:tabs>
        <w:spacing w:after="0" w:afterAutospacing="0"/>
        <w:ind w:left="0"/>
        <w:rPr>
          <w:rFonts w:ascii="Segoe UI" w:hAnsi="Segoe UI" w:cs="Segoe UI"/>
          <w:color w:val="0F1115"/>
        </w:rPr>
      </w:pPr>
      <w:r>
        <w:rPr>
          <w:rStyle w:val="Strong"/>
          <w:rFonts w:ascii="Segoe UI" w:hAnsi="Segoe UI" w:cs="Segoe UI"/>
          <w:color w:val="0F1115"/>
        </w:rPr>
        <w:t>Marco, D. and Jennings, M. (2021).</w:t>
      </w:r>
      <w:r>
        <w:rPr>
          <w:rFonts w:ascii="Segoe UI" w:hAnsi="Segoe UI" w:cs="Segoe UI"/>
          <w:color w:val="0F1115"/>
        </w:rPr>
        <w:t> </w:t>
      </w:r>
      <w:r>
        <w:rPr>
          <w:rStyle w:val="Emphasis"/>
          <w:rFonts w:ascii="Segoe UI" w:eastAsiaTheme="majorEastAsia" w:hAnsi="Segoe UI" w:cs="Segoe UI"/>
          <w:color w:val="0F1115"/>
        </w:rPr>
        <w:t>Universal Meta Data Models</w:t>
      </w:r>
      <w:r>
        <w:rPr>
          <w:rFonts w:ascii="Segoe UI" w:hAnsi="Segoe UI" w:cs="Segoe UI"/>
          <w:color w:val="0F1115"/>
        </w:rPr>
        <w:t xml:space="preserve">. 1st </w:t>
      </w:r>
      <w:proofErr w:type="spellStart"/>
      <w:r>
        <w:rPr>
          <w:rFonts w:ascii="Segoe UI" w:hAnsi="Segoe UI" w:cs="Segoe UI"/>
          <w:color w:val="0F1115"/>
        </w:rPr>
        <w:t>edn</w:t>
      </w:r>
      <w:proofErr w:type="spellEnd"/>
      <w:r>
        <w:rPr>
          <w:rFonts w:ascii="Segoe UI" w:hAnsi="Segoe UI" w:cs="Segoe UI"/>
          <w:color w:val="0F1115"/>
        </w:rPr>
        <w:t>. Boca Raton, FL: CRC Press.</w:t>
      </w:r>
    </w:p>
    <w:p w14:paraId="4FD6A71C" w14:textId="77777777" w:rsidR="004866E9" w:rsidRDefault="004866E9" w:rsidP="004866E9">
      <w:pPr>
        <w:pStyle w:val="ds-markdown-paragraph"/>
        <w:numPr>
          <w:ilvl w:val="0"/>
          <w:numId w:val="11"/>
        </w:numPr>
        <w:shd w:val="clear" w:color="auto" w:fill="FFFFFF"/>
        <w:tabs>
          <w:tab w:val="left" w:pos="720"/>
        </w:tabs>
        <w:spacing w:after="0" w:afterAutospacing="0"/>
        <w:ind w:left="0"/>
        <w:rPr>
          <w:rFonts w:ascii="Segoe UI" w:hAnsi="Segoe UI" w:cs="Segoe UI"/>
          <w:color w:val="0F1115"/>
        </w:rPr>
      </w:pPr>
      <w:r>
        <w:rPr>
          <w:rStyle w:val="Strong"/>
          <w:rFonts w:ascii="Segoe UI" w:hAnsi="Segoe UI" w:cs="Segoe UI"/>
          <w:color w:val="0F1115"/>
        </w:rPr>
        <w:t>Rahm, E. and Do, H.H. (2020).</w:t>
      </w:r>
      <w:r>
        <w:rPr>
          <w:rFonts w:ascii="Segoe UI" w:hAnsi="Segoe UI" w:cs="Segoe UI"/>
          <w:color w:val="0F1115"/>
        </w:rPr>
        <w:t> 'Data Cleaning: Problems and Current Approaches', </w:t>
      </w:r>
      <w:r>
        <w:rPr>
          <w:rStyle w:val="Emphasis"/>
          <w:rFonts w:ascii="Segoe UI" w:eastAsiaTheme="majorEastAsia" w:hAnsi="Segoe UI" w:cs="Segoe UI"/>
          <w:color w:val="0F1115"/>
        </w:rPr>
        <w:t>IEEE Data Engineering Bulletin</w:t>
      </w:r>
      <w:r>
        <w:rPr>
          <w:rFonts w:ascii="Segoe UI" w:hAnsi="Segoe UI" w:cs="Segoe UI"/>
          <w:color w:val="0F1115"/>
        </w:rPr>
        <w:t>, 23(4), pp. 3-13.</w:t>
      </w:r>
    </w:p>
    <w:p w14:paraId="78D5AD44" w14:textId="77777777" w:rsidR="004866E9" w:rsidRDefault="004866E9" w:rsidP="004866E9">
      <w:pPr>
        <w:pStyle w:val="ds-markdown-paragraph"/>
        <w:numPr>
          <w:ilvl w:val="0"/>
          <w:numId w:val="11"/>
        </w:numPr>
        <w:shd w:val="clear" w:color="auto" w:fill="FFFFFF"/>
        <w:tabs>
          <w:tab w:val="left" w:pos="720"/>
        </w:tabs>
        <w:spacing w:after="0" w:afterAutospacing="0"/>
        <w:ind w:left="0"/>
        <w:rPr>
          <w:rFonts w:ascii="Segoe UI" w:hAnsi="Segoe UI" w:cs="Segoe UI"/>
          <w:color w:val="0F1115"/>
        </w:rPr>
      </w:pPr>
      <w:r>
        <w:rPr>
          <w:rStyle w:val="Strong"/>
          <w:rFonts w:ascii="Segoe UI" w:hAnsi="Segoe UI" w:cs="Segoe UI"/>
          <w:color w:val="0F1115"/>
        </w:rPr>
        <w:t>Sadiq, S. (ed.) (2020).</w:t>
      </w:r>
      <w:r>
        <w:rPr>
          <w:rFonts w:ascii="Segoe UI" w:hAnsi="Segoe UI" w:cs="Segoe UI"/>
          <w:color w:val="0F1115"/>
        </w:rPr>
        <w:t> </w:t>
      </w:r>
      <w:r>
        <w:rPr>
          <w:rStyle w:val="Emphasis"/>
          <w:rFonts w:ascii="Segoe UI" w:eastAsiaTheme="majorEastAsia" w:hAnsi="Segoe UI" w:cs="Segoe UI"/>
          <w:color w:val="0F1115"/>
        </w:rPr>
        <w:t>Handbook of Data Quality: Management and Governance</w:t>
      </w:r>
      <w:r>
        <w:rPr>
          <w:rFonts w:ascii="Segoe UI" w:hAnsi="Segoe UI" w:cs="Segoe UI"/>
          <w:color w:val="0F1115"/>
        </w:rPr>
        <w:t>. Berlin: Springer.</w:t>
      </w:r>
    </w:p>
    <w:p w14:paraId="38651093" w14:textId="77777777" w:rsidR="004866E9" w:rsidRDefault="004866E9" w:rsidP="004866E9">
      <w:pPr>
        <w:pStyle w:val="ds-markdown-paragraph"/>
        <w:numPr>
          <w:ilvl w:val="0"/>
          <w:numId w:val="11"/>
        </w:numPr>
        <w:shd w:val="clear" w:color="auto" w:fill="FFFFFF"/>
        <w:tabs>
          <w:tab w:val="left" w:pos="720"/>
        </w:tabs>
        <w:spacing w:after="0" w:afterAutospacing="0"/>
        <w:ind w:left="0"/>
        <w:rPr>
          <w:rFonts w:ascii="Segoe UI" w:hAnsi="Segoe UI" w:cs="Segoe UI"/>
          <w:color w:val="0F1115"/>
        </w:rPr>
      </w:pPr>
      <w:r>
        <w:rPr>
          <w:rStyle w:val="Strong"/>
          <w:rFonts w:ascii="Segoe UI" w:hAnsi="Segoe UI" w:cs="Segoe UI"/>
          <w:color w:val="0F1115"/>
        </w:rPr>
        <w:t>Singh, A. and Singh, K. (2022).</w:t>
      </w:r>
      <w:r>
        <w:rPr>
          <w:rFonts w:ascii="Segoe UI" w:hAnsi="Segoe UI" w:cs="Segoe UI"/>
          <w:color w:val="0F1115"/>
        </w:rPr>
        <w:t> 'A Comparative Analysis of ETL Tools for Cloud Data Warehousing', </w:t>
      </w:r>
      <w:r>
        <w:rPr>
          <w:rStyle w:val="Emphasis"/>
          <w:rFonts w:ascii="Segoe UI" w:eastAsiaTheme="majorEastAsia" w:hAnsi="Segoe UI" w:cs="Segoe UI"/>
          <w:color w:val="0F1115"/>
        </w:rPr>
        <w:t>Journal of Cloud Computing</w:t>
      </w:r>
      <w:r>
        <w:rPr>
          <w:rFonts w:ascii="Segoe UI" w:hAnsi="Segoe UI" w:cs="Segoe UI"/>
          <w:color w:val="0F1115"/>
        </w:rPr>
        <w:t>, 11(1), p. 24.</w:t>
      </w:r>
    </w:p>
    <w:p w14:paraId="1839AF72" w14:textId="77777777" w:rsidR="004866E9" w:rsidRDefault="004866E9" w:rsidP="004866E9">
      <w:pPr>
        <w:pStyle w:val="ds-markdown-paragraph"/>
        <w:numPr>
          <w:ilvl w:val="0"/>
          <w:numId w:val="11"/>
        </w:numPr>
        <w:shd w:val="clear" w:color="auto" w:fill="FFFFFF"/>
        <w:tabs>
          <w:tab w:val="left" w:pos="720"/>
        </w:tabs>
        <w:spacing w:after="0" w:afterAutospacing="0"/>
        <w:ind w:left="0"/>
        <w:rPr>
          <w:rFonts w:ascii="Segoe UI" w:hAnsi="Segoe UI" w:cs="Segoe UI"/>
          <w:color w:val="0F1115"/>
        </w:rPr>
      </w:pPr>
      <w:r>
        <w:rPr>
          <w:rStyle w:val="Strong"/>
          <w:rFonts w:ascii="Segoe UI" w:hAnsi="Segoe UI" w:cs="Segoe UI"/>
          <w:color w:val="0F1115"/>
        </w:rPr>
        <w:t>Taniar, D., Leung, C.H.C., Rahayu, W. and Goel, S. (2020).</w:t>
      </w:r>
      <w:r>
        <w:rPr>
          <w:rFonts w:ascii="Segoe UI" w:hAnsi="Segoe UI" w:cs="Segoe UI"/>
          <w:color w:val="0F1115"/>
        </w:rPr>
        <w:t> </w:t>
      </w:r>
      <w:r>
        <w:rPr>
          <w:rStyle w:val="Emphasis"/>
          <w:rFonts w:ascii="Segoe UI" w:eastAsiaTheme="majorEastAsia" w:hAnsi="Segoe UI" w:cs="Segoe UI"/>
          <w:color w:val="0F1115"/>
        </w:rPr>
        <w:t>High-Performance Parallel Database Processing and Grid Databases</w:t>
      </w:r>
      <w:r>
        <w:rPr>
          <w:rFonts w:ascii="Segoe UI" w:hAnsi="Segoe UI" w:cs="Segoe UI"/>
          <w:color w:val="0F1115"/>
        </w:rPr>
        <w:t>. Hoboken, NJ: John Wiley &amp; Sons.</w:t>
      </w:r>
    </w:p>
    <w:p w14:paraId="780C6C4C" w14:textId="77777777" w:rsidR="004866E9" w:rsidRDefault="004866E9" w:rsidP="004866E9">
      <w:pPr>
        <w:pStyle w:val="ds-markdown-paragraph"/>
        <w:numPr>
          <w:ilvl w:val="0"/>
          <w:numId w:val="11"/>
        </w:numPr>
        <w:shd w:val="clear" w:color="auto" w:fill="FFFFFF"/>
        <w:tabs>
          <w:tab w:val="left" w:pos="720"/>
        </w:tabs>
        <w:spacing w:after="0" w:afterAutospacing="0"/>
        <w:ind w:left="0"/>
        <w:rPr>
          <w:rFonts w:ascii="Segoe UI" w:hAnsi="Segoe UI" w:cs="Segoe UI"/>
          <w:color w:val="0F1115"/>
        </w:rPr>
      </w:pPr>
      <w:r>
        <w:rPr>
          <w:rStyle w:val="Strong"/>
          <w:rFonts w:ascii="Segoe UI" w:hAnsi="Segoe UI" w:cs="Segoe UI"/>
          <w:color w:val="0F1115"/>
        </w:rPr>
        <w:t xml:space="preserve">Vassiliadis, P. and </w:t>
      </w:r>
      <w:proofErr w:type="spellStart"/>
      <w:r>
        <w:rPr>
          <w:rStyle w:val="Strong"/>
          <w:rFonts w:ascii="Segoe UI" w:hAnsi="Segoe UI" w:cs="Segoe UI"/>
          <w:color w:val="0F1115"/>
        </w:rPr>
        <w:t>Simitsis</w:t>
      </w:r>
      <w:proofErr w:type="spellEnd"/>
      <w:r>
        <w:rPr>
          <w:rStyle w:val="Strong"/>
          <w:rFonts w:ascii="Segoe UI" w:hAnsi="Segoe UI" w:cs="Segoe UI"/>
          <w:color w:val="0F1115"/>
        </w:rPr>
        <w:t>, A. (2019).</w:t>
      </w:r>
      <w:r>
        <w:rPr>
          <w:rFonts w:ascii="Segoe UI" w:hAnsi="Segoe UI" w:cs="Segoe UI"/>
          <w:color w:val="0F1115"/>
        </w:rPr>
        <w:t xml:space="preserve"> 'Extraction, Transformation, and Loading', in Liu, L. and </w:t>
      </w:r>
      <w:proofErr w:type="spellStart"/>
      <w:r>
        <w:rPr>
          <w:rFonts w:ascii="Segoe UI" w:hAnsi="Segoe UI" w:cs="Segoe UI"/>
          <w:color w:val="0F1115"/>
        </w:rPr>
        <w:t>Özsu</w:t>
      </w:r>
      <w:proofErr w:type="spellEnd"/>
      <w:r>
        <w:rPr>
          <w:rFonts w:ascii="Segoe UI" w:hAnsi="Segoe UI" w:cs="Segoe UI"/>
          <w:color w:val="0F1115"/>
        </w:rPr>
        <w:t>, M.T. (eds) </w:t>
      </w:r>
      <w:r>
        <w:rPr>
          <w:rStyle w:val="Emphasis"/>
          <w:rFonts w:ascii="Segoe UI" w:eastAsiaTheme="majorEastAsia" w:hAnsi="Segoe UI" w:cs="Segoe UI"/>
          <w:color w:val="0F1115"/>
        </w:rPr>
        <w:t>Encyclopedia of Database Systems</w:t>
      </w:r>
      <w:r>
        <w:rPr>
          <w:rFonts w:ascii="Segoe UI" w:hAnsi="Segoe UI" w:cs="Segoe UI"/>
          <w:color w:val="0F1115"/>
        </w:rPr>
        <w:t>. New York, NY: Springer.</w:t>
      </w:r>
    </w:p>
    <w:p w14:paraId="0FA38F2E" w14:textId="77777777" w:rsidR="004866E9" w:rsidRDefault="004866E9" w:rsidP="004866E9">
      <w:pPr>
        <w:pStyle w:val="ds-markdown-paragraph"/>
        <w:numPr>
          <w:ilvl w:val="0"/>
          <w:numId w:val="11"/>
        </w:numPr>
        <w:shd w:val="clear" w:color="auto" w:fill="FFFFFF"/>
        <w:tabs>
          <w:tab w:val="left" w:pos="720"/>
        </w:tabs>
        <w:spacing w:after="0" w:afterAutospacing="0"/>
        <w:ind w:left="0"/>
        <w:rPr>
          <w:rFonts w:ascii="Segoe UI" w:hAnsi="Segoe UI" w:cs="Segoe UI"/>
          <w:color w:val="0F1115"/>
        </w:rPr>
      </w:pPr>
      <w:r>
        <w:rPr>
          <w:rStyle w:val="Strong"/>
          <w:rFonts w:ascii="Segoe UI" w:hAnsi="Segoe UI" w:cs="Segoe UI"/>
          <w:color w:val="0F1115"/>
        </w:rPr>
        <w:t>Watson, H.J. and Wixom, B.H. (2023).</w:t>
      </w:r>
      <w:r>
        <w:rPr>
          <w:rFonts w:ascii="Segoe UI" w:hAnsi="Segoe UI" w:cs="Segoe UI"/>
          <w:color w:val="0F1115"/>
        </w:rPr>
        <w:t> 'The Current State of Business Intelligence', </w:t>
      </w:r>
      <w:r>
        <w:rPr>
          <w:rStyle w:val="Emphasis"/>
          <w:rFonts w:ascii="Segoe UI" w:eastAsiaTheme="majorEastAsia" w:hAnsi="Segoe UI" w:cs="Segoe UI"/>
          <w:color w:val="0F1115"/>
        </w:rPr>
        <w:t>Computer</w:t>
      </w:r>
      <w:r>
        <w:rPr>
          <w:rFonts w:ascii="Segoe UI" w:hAnsi="Segoe UI" w:cs="Segoe UI"/>
          <w:color w:val="0F1115"/>
        </w:rPr>
        <w:t>, 56(3), pp. 23-31.</w:t>
      </w:r>
    </w:p>
    <w:p w14:paraId="10B89D06" w14:textId="77777777" w:rsidR="004866E9" w:rsidRDefault="004866E9" w:rsidP="004866E9">
      <w:pPr>
        <w:pStyle w:val="ds-markdown-paragraph"/>
        <w:numPr>
          <w:ilvl w:val="0"/>
          <w:numId w:val="11"/>
        </w:numPr>
        <w:shd w:val="clear" w:color="auto" w:fill="FFFFFF"/>
        <w:tabs>
          <w:tab w:val="left" w:pos="720"/>
        </w:tabs>
        <w:spacing w:after="0" w:afterAutospacing="0"/>
        <w:ind w:left="0"/>
        <w:rPr>
          <w:rFonts w:ascii="Segoe UI" w:eastAsia="Segoe UI" w:hAnsi="Segoe UI" w:cs="Segoe UI"/>
          <w:color w:val="0F1115"/>
        </w:rPr>
      </w:pPr>
      <w:proofErr w:type="spellStart"/>
      <w:r>
        <w:rPr>
          <w:rStyle w:val="Strong"/>
          <w:rFonts w:ascii="Segoe UI" w:hAnsi="Segoe UI" w:cs="Segoe UI"/>
          <w:color w:val="0F1115"/>
        </w:rPr>
        <w:t>Zikopoulos</w:t>
      </w:r>
      <w:proofErr w:type="spellEnd"/>
      <w:r>
        <w:rPr>
          <w:rStyle w:val="Strong"/>
          <w:rFonts w:ascii="Segoe UI" w:hAnsi="Segoe UI" w:cs="Segoe UI"/>
          <w:color w:val="0F1115"/>
        </w:rPr>
        <w:t>, P. and Deutsch, T. (2022).</w:t>
      </w:r>
      <w:r>
        <w:rPr>
          <w:rFonts w:ascii="Segoe UI" w:hAnsi="Segoe UI" w:cs="Segoe UI"/>
          <w:color w:val="0F1115"/>
        </w:rPr>
        <w:t> </w:t>
      </w:r>
      <w:r>
        <w:rPr>
          <w:rStyle w:val="Emphasis"/>
          <w:rFonts w:ascii="Segoe UI" w:eastAsiaTheme="majorEastAsia" w:hAnsi="Segoe UI" w:cs="Segoe UI"/>
          <w:color w:val="0F1115"/>
        </w:rPr>
        <w:t>Data Warehousing and Analytics: Driving the Modern Enterprise</w:t>
      </w:r>
      <w:r>
        <w:rPr>
          <w:rFonts w:ascii="Segoe UI" w:hAnsi="Segoe UI" w:cs="Segoe UI"/>
          <w:color w:val="0F1115"/>
        </w:rPr>
        <w:t>. New York, NY: McGraw-Hill.</w:t>
      </w:r>
    </w:p>
    <w:p w14:paraId="156CA355" w14:textId="77777777" w:rsidR="004866E9" w:rsidRDefault="004866E9" w:rsidP="004866E9">
      <w:pPr>
        <w:pStyle w:val="ds-markdown-paragraph"/>
        <w:numPr>
          <w:ilvl w:val="0"/>
          <w:numId w:val="11"/>
        </w:numPr>
        <w:shd w:val="clear" w:color="auto" w:fill="FFFFFF"/>
        <w:tabs>
          <w:tab w:val="left" w:pos="720"/>
        </w:tabs>
        <w:spacing w:after="0" w:afterAutospacing="0"/>
        <w:ind w:left="0"/>
        <w:rPr>
          <w:rFonts w:ascii="Segoe UI" w:eastAsia="Segoe UI" w:hAnsi="Segoe UI" w:cs="Segoe UI"/>
          <w:color w:val="0F1115"/>
        </w:rPr>
      </w:pPr>
      <w:r>
        <w:rPr>
          <w:rFonts w:ascii="Segoe UI" w:eastAsia="Segoe UI" w:hAnsi="Segoe UI" w:cs="Segoe UI"/>
          <w:color w:val="0F1115"/>
          <w:shd w:val="clear" w:color="auto" w:fill="FFFFFF"/>
        </w:rPr>
        <w:lastRenderedPageBreak/>
        <w:t> Kim, J., Park, S., &amp; Lee, H. (2023). 'A Framework for Optimizing Star Schema Design in Cloud Data Warehouses', </w:t>
      </w:r>
      <w:r>
        <w:rPr>
          <w:rStyle w:val="Emphasis"/>
          <w:rFonts w:ascii="Segoe UI" w:eastAsia="Segoe UI" w:hAnsi="Segoe UI" w:cs="Segoe UI"/>
          <w:i w:val="0"/>
          <w:iCs w:val="0"/>
          <w:color w:val="0F1115"/>
          <w:shd w:val="clear" w:color="auto" w:fill="FFFFFF"/>
        </w:rPr>
        <w:t>Journal of Database Management</w:t>
      </w:r>
      <w:r>
        <w:rPr>
          <w:rFonts w:ascii="Segoe UI" w:eastAsia="Segoe UI" w:hAnsi="Segoe UI" w:cs="Segoe UI"/>
          <w:color w:val="0F1115"/>
          <w:shd w:val="clear" w:color="auto" w:fill="FFFFFF"/>
        </w:rPr>
        <w:t>, 34(2), pp. 45-63.</w:t>
      </w:r>
    </w:p>
    <w:p w14:paraId="03C2B78B" w14:textId="77777777" w:rsidR="004866E9" w:rsidRDefault="004866E9" w:rsidP="004866E9">
      <w:pPr>
        <w:pStyle w:val="ds-markdown-paragraph"/>
        <w:numPr>
          <w:ilvl w:val="0"/>
          <w:numId w:val="11"/>
        </w:numPr>
        <w:shd w:val="clear" w:color="auto" w:fill="FFFFFF"/>
        <w:tabs>
          <w:tab w:val="left" w:pos="720"/>
        </w:tabs>
        <w:spacing w:after="0" w:afterAutospacing="0"/>
        <w:ind w:left="0"/>
        <w:rPr>
          <w:rFonts w:ascii="Segoe UI" w:eastAsia="Segoe UI" w:hAnsi="Segoe UI" w:cs="Segoe UI"/>
          <w:color w:val="0F1115"/>
        </w:rPr>
      </w:pPr>
      <w:r>
        <w:rPr>
          <w:rFonts w:ascii="Segoe UI" w:eastAsia="Segoe UI" w:hAnsi="Segoe UI" w:cs="Segoe UI"/>
          <w:color w:val="0F1115"/>
          <w:shd w:val="clear" w:color="auto" w:fill="FFFFFF"/>
        </w:rPr>
        <w:t>Anderson, R., &amp; Müller, T. (2022). 'Data Governance in Modern Data Warehousing: Implementing GDPR Compliance in Multinational Organizations', </w:t>
      </w:r>
      <w:r>
        <w:rPr>
          <w:rStyle w:val="Emphasis"/>
          <w:rFonts w:ascii="Segoe UI" w:eastAsia="Segoe UI" w:hAnsi="Segoe UI" w:cs="Segoe UI"/>
          <w:i w:val="0"/>
          <w:iCs w:val="0"/>
          <w:color w:val="0F1115"/>
          <w:shd w:val="clear" w:color="auto" w:fill="FFFFFF"/>
        </w:rPr>
        <w:t>International Journal of Information Management</w:t>
      </w:r>
      <w:r>
        <w:rPr>
          <w:rFonts w:ascii="Segoe UI" w:eastAsia="Segoe UI" w:hAnsi="Segoe UI" w:cs="Segoe UI"/>
          <w:color w:val="0F1115"/>
          <w:shd w:val="clear" w:color="auto" w:fill="FFFFFF"/>
        </w:rPr>
        <w:t>, 65, 102-115.</w:t>
      </w:r>
    </w:p>
    <w:p w14:paraId="600803CB" w14:textId="77777777" w:rsidR="004866E9" w:rsidRDefault="004866E9" w:rsidP="004866E9">
      <w:pPr>
        <w:pStyle w:val="ds-markdown-paragraph"/>
        <w:numPr>
          <w:ilvl w:val="0"/>
          <w:numId w:val="11"/>
        </w:numPr>
        <w:shd w:val="clear" w:color="auto" w:fill="FFFFFF"/>
        <w:tabs>
          <w:tab w:val="left" w:pos="720"/>
        </w:tabs>
        <w:spacing w:after="0" w:afterAutospacing="0"/>
        <w:ind w:left="0"/>
        <w:rPr>
          <w:rFonts w:ascii="Segoe UI" w:eastAsia="Segoe UI" w:hAnsi="Segoe UI" w:cs="Segoe UI"/>
          <w:color w:val="0F1115"/>
        </w:rPr>
      </w:pPr>
      <w:r>
        <w:rPr>
          <w:rFonts w:ascii="Segoe UI" w:eastAsia="Segoe UI" w:hAnsi="Segoe UI" w:cs="Segoe UI"/>
          <w:color w:val="0F1115"/>
          <w:shd w:val="clear" w:color="auto" w:fill="FFFFFF"/>
        </w:rPr>
        <w:t> Garcia, M., &amp; Thompson, L. (2024). 'ETL Evolution: From Batch Processing to Real-Time Data Integration in Retail Analytics', </w:t>
      </w:r>
      <w:r>
        <w:rPr>
          <w:rStyle w:val="Emphasis"/>
          <w:rFonts w:ascii="Segoe UI" w:eastAsia="Segoe UI" w:hAnsi="Segoe UI" w:cs="Segoe UI"/>
          <w:i w:val="0"/>
          <w:iCs w:val="0"/>
          <w:color w:val="0F1115"/>
          <w:shd w:val="clear" w:color="auto" w:fill="FFFFFF"/>
        </w:rPr>
        <w:t>Data &amp; Knowledge Engineering</w:t>
      </w:r>
      <w:r>
        <w:rPr>
          <w:rFonts w:ascii="Segoe UI" w:eastAsia="Segoe UI" w:hAnsi="Segoe UI" w:cs="Segoe UI"/>
          <w:color w:val="0F1115"/>
          <w:shd w:val="clear" w:color="auto" w:fill="FFFFFF"/>
        </w:rPr>
        <w:t>, 151, 102-118.</w:t>
      </w:r>
    </w:p>
    <w:p w14:paraId="2E867AB5" w14:textId="77777777" w:rsidR="004866E9" w:rsidRDefault="004866E9" w:rsidP="004866E9">
      <w:pPr>
        <w:pStyle w:val="ds-markdown-paragraph"/>
        <w:numPr>
          <w:ilvl w:val="0"/>
          <w:numId w:val="11"/>
        </w:numPr>
        <w:shd w:val="clear" w:color="auto" w:fill="FFFFFF"/>
        <w:tabs>
          <w:tab w:val="left" w:pos="720"/>
        </w:tabs>
        <w:spacing w:after="0" w:afterAutospacing="0"/>
        <w:ind w:left="0"/>
        <w:rPr>
          <w:rFonts w:ascii="Segoe UI" w:eastAsia="Segoe UI" w:hAnsi="Segoe UI" w:cs="Segoe UI"/>
          <w:color w:val="0F1115"/>
        </w:rPr>
      </w:pPr>
      <w:r>
        <w:rPr>
          <w:rFonts w:ascii="Segoe UI" w:eastAsia="Segoe UI" w:hAnsi="Segoe UI" w:cs="Segoe UI"/>
          <w:color w:val="0F1115"/>
          <w:shd w:val="clear" w:color="auto" w:fill="FFFFFF"/>
        </w:rPr>
        <w:t>Williams, K., &amp; Johnson, P. (2023). 'Data Mart Implementation Strategies for Departmental Business Intelligence in Retail Organizations', </w:t>
      </w:r>
      <w:r>
        <w:rPr>
          <w:rStyle w:val="Emphasis"/>
          <w:rFonts w:ascii="Segoe UI" w:eastAsia="Segoe UI" w:hAnsi="Segoe UI" w:cs="Segoe UI"/>
          <w:i w:val="0"/>
          <w:iCs w:val="0"/>
          <w:color w:val="0F1115"/>
          <w:shd w:val="clear" w:color="auto" w:fill="FFFFFF"/>
        </w:rPr>
        <w:t>Business Intelligence Journal</w:t>
      </w:r>
      <w:r>
        <w:rPr>
          <w:rFonts w:ascii="Segoe UI" w:eastAsia="Segoe UI" w:hAnsi="Segoe UI" w:cs="Segoe UI"/>
          <w:color w:val="0F1115"/>
          <w:shd w:val="clear" w:color="auto" w:fill="FFFFFF"/>
        </w:rPr>
        <w:t>, 28(1), pp. 22-39.</w:t>
      </w:r>
    </w:p>
    <w:p w14:paraId="781E442C" w14:textId="77777777" w:rsidR="004866E9" w:rsidRDefault="004866E9" w:rsidP="004866E9">
      <w:pPr>
        <w:pStyle w:val="ds-markdown-paragraph"/>
        <w:numPr>
          <w:ilvl w:val="0"/>
          <w:numId w:val="11"/>
        </w:numPr>
        <w:shd w:val="clear" w:color="auto" w:fill="FFFFFF"/>
        <w:tabs>
          <w:tab w:val="left" w:pos="720"/>
        </w:tabs>
        <w:spacing w:after="0" w:afterAutospacing="0"/>
        <w:ind w:left="0"/>
        <w:rPr>
          <w:rFonts w:ascii="Segoe UI" w:eastAsia="Segoe UI" w:hAnsi="Segoe UI" w:cs="Segoe UI"/>
          <w:color w:val="0F1115"/>
        </w:rPr>
      </w:pPr>
      <w:r>
        <w:rPr>
          <w:rFonts w:ascii="Segoe UI" w:eastAsia="Segoe UI" w:hAnsi="Segoe UI" w:cs="Segoe UI"/>
          <w:color w:val="0F1115"/>
          <w:shd w:val="clear" w:color="auto" w:fill="FFFFFF"/>
        </w:rPr>
        <w:t> Chen, L., &amp; Rodriguez, M. (2022). 'Data Quality Metrics and Validation Techniques in Enterprise Data Warehouses', </w:t>
      </w:r>
      <w:r>
        <w:rPr>
          <w:rStyle w:val="Emphasis"/>
          <w:rFonts w:ascii="Segoe UI" w:eastAsia="Segoe UI" w:hAnsi="Segoe UI" w:cs="Segoe UI"/>
          <w:i w:val="0"/>
          <w:iCs w:val="0"/>
          <w:color w:val="0F1115"/>
          <w:shd w:val="clear" w:color="auto" w:fill="FFFFFF"/>
        </w:rPr>
        <w:t>Journal of Data and Information Quality</w:t>
      </w:r>
      <w:r>
        <w:rPr>
          <w:rFonts w:ascii="Segoe UI" w:eastAsia="Segoe UI" w:hAnsi="Segoe UI" w:cs="Segoe UI"/>
          <w:color w:val="0F1115"/>
          <w:shd w:val="clear" w:color="auto" w:fill="FFFFFF"/>
        </w:rPr>
        <w:t>, 14(3), pp. 1-25.</w:t>
      </w:r>
    </w:p>
    <w:p w14:paraId="3C2A44B2" w14:textId="77777777" w:rsidR="004866E9" w:rsidRDefault="004866E9" w:rsidP="004866E9">
      <w:pPr>
        <w:pStyle w:val="ds-markdown-paragraph"/>
        <w:shd w:val="clear" w:color="auto" w:fill="FFFFFF"/>
        <w:spacing w:after="0" w:afterAutospacing="0"/>
        <w:ind w:left="-360"/>
        <w:rPr>
          <w:rFonts w:ascii="Segoe UI" w:hAnsi="Segoe UI" w:cs="Segoe UI"/>
          <w:color w:val="0F1115"/>
        </w:rPr>
      </w:pPr>
    </w:p>
    <w:p w14:paraId="3C9A2C1E" w14:textId="77777777" w:rsidR="004866E9" w:rsidRDefault="004866E9" w:rsidP="004866E9">
      <w:pPr>
        <w:spacing w:line="360" w:lineRule="auto"/>
        <w:rPr>
          <w:rFonts w:ascii="Times New Roman" w:hAnsi="Times New Roman" w:cs="Times New Roman"/>
          <w:b/>
          <w:sz w:val="24"/>
          <w:szCs w:val="24"/>
        </w:rPr>
      </w:pPr>
    </w:p>
    <w:p w14:paraId="019B515F" w14:textId="77777777" w:rsidR="004866E9" w:rsidRDefault="004866E9" w:rsidP="004866E9">
      <w:pPr>
        <w:spacing w:line="360" w:lineRule="auto"/>
        <w:rPr>
          <w:rFonts w:ascii="Times New Roman" w:hAnsi="Times New Roman" w:cs="Times New Roman"/>
          <w:b/>
          <w:sz w:val="24"/>
          <w:szCs w:val="24"/>
        </w:rPr>
      </w:pPr>
    </w:p>
    <w:p w14:paraId="3E8D4E27" w14:textId="77777777" w:rsidR="004866E9" w:rsidRDefault="004866E9" w:rsidP="004866E9">
      <w:pPr>
        <w:spacing w:line="360" w:lineRule="auto"/>
        <w:rPr>
          <w:rFonts w:ascii="Times New Roman" w:hAnsi="Times New Roman" w:cs="Times New Roman"/>
          <w:b/>
          <w:sz w:val="24"/>
          <w:szCs w:val="24"/>
        </w:rPr>
      </w:pPr>
    </w:p>
    <w:p w14:paraId="4DFC0130" w14:textId="77777777" w:rsidR="004866E9" w:rsidRDefault="004866E9" w:rsidP="004866E9">
      <w:pPr>
        <w:spacing w:line="360" w:lineRule="auto"/>
        <w:rPr>
          <w:rFonts w:ascii="Times New Roman" w:hAnsi="Times New Roman" w:cs="Times New Roman"/>
          <w:b/>
          <w:sz w:val="24"/>
          <w:szCs w:val="24"/>
        </w:rPr>
      </w:pPr>
    </w:p>
    <w:p w14:paraId="57C67DA1" w14:textId="77777777" w:rsidR="004866E9" w:rsidRDefault="004866E9" w:rsidP="004866E9">
      <w:pPr>
        <w:spacing w:line="360" w:lineRule="auto"/>
        <w:rPr>
          <w:rFonts w:ascii="Times New Roman" w:hAnsi="Times New Roman" w:cs="Times New Roman"/>
          <w:b/>
          <w:sz w:val="24"/>
          <w:szCs w:val="24"/>
        </w:rPr>
      </w:pPr>
    </w:p>
    <w:p w14:paraId="74CE789B" w14:textId="77777777" w:rsidR="004866E9" w:rsidRDefault="004866E9" w:rsidP="004866E9">
      <w:pPr>
        <w:spacing w:line="360" w:lineRule="auto"/>
        <w:rPr>
          <w:rFonts w:ascii="Times New Roman" w:hAnsi="Times New Roman" w:cs="Times New Roman"/>
          <w:b/>
          <w:sz w:val="24"/>
          <w:szCs w:val="24"/>
        </w:rPr>
      </w:pPr>
    </w:p>
    <w:p w14:paraId="05878733" w14:textId="77777777" w:rsidR="004866E9" w:rsidRDefault="004866E9" w:rsidP="004866E9">
      <w:pPr>
        <w:pStyle w:val="ds-markdown-paragraph"/>
        <w:shd w:val="clear" w:color="auto" w:fill="FFFFFF"/>
        <w:spacing w:after="120" w:afterAutospacing="0" w:line="360" w:lineRule="auto"/>
        <w:rPr>
          <w:rFonts w:asciiTheme="minorHAnsi" w:hAnsiTheme="minorHAnsi" w:cstheme="minorHAnsi"/>
          <w:color w:val="0F1115"/>
          <w:shd w:val="clear" w:color="auto" w:fill="FFFFFF"/>
        </w:rPr>
      </w:pPr>
    </w:p>
    <w:p w14:paraId="18666E94" w14:textId="77777777" w:rsidR="004866E9" w:rsidRDefault="004866E9" w:rsidP="004866E9">
      <w:pPr>
        <w:pStyle w:val="ds-markdown-paragraph"/>
        <w:shd w:val="clear" w:color="auto" w:fill="FFFFFF"/>
        <w:spacing w:after="120" w:afterAutospacing="0" w:line="360" w:lineRule="auto"/>
        <w:rPr>
          <w:rFonts w:asciiTheme="minorHAnsi" w:hAnsiTheme="minorHAnsi" w:cstheme="minorHAnsi"/>
          <w:color w:val="0F1115"/>
        </w:rPr>
      </w:pPr>
    </w:p>
    <w:sectPr w:rsidR="004866E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50611F" w14:textId="77777777" w:rsidR="00195D4E" w:rsidRDefault="00195D4E">
      <w:pPr>
        <w:spacing w:line="240" w:lineRule="auto"/>
      </w:pPr>
      <w:r>
        <w:separator/>
      </w:r>
    </w:p>
  </w:endnote>
  <w:endnote w:type="continuationSeparator" w:id="0">
    <w:p w14:paraId="4102BC8A" w14:textId="77777777" w:rsidR="00195D4E" w:rsidRDefault="00195D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F0F7A3" w14:textId="77777777" w:rsidR="00195D4E" w:rsidRDefault="00195D4E">
      <w:pPr>
        <w:spacing w:after="0"/>
      </w:pPr>
      <w:r>
        <w:separator/>
      </w:r>
    </w:p>
  </w:footnote>
  <w:footnote w:type="continuationSeparator" w:id="0">
    <w:p w14:paraId="5234B34C" w14:textId="77777777" w:rsidR="00195D4E" w:rsidRDefault="00195D4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14FAD"/>
    <w:multiLevelType w:val="hybridMultilevel"/>
    <w:tmpl w:val="C4EAD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9426D0"/>
    <w:multiLevelType w:val="multilevel"/>
    <w:tmpl w:val="029426D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03EF138E"/>
    <w:multiLevelType w:val="hybridMultilevel"/>
    <w:tmpl w:val="E6A61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9325B0"/>
    <w:multiLevelType w:val="multilevel"/>
    <w:tmpl w:val="0B9325B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14971F9C"/>
    <w:multiLevelType w:val="multilevel"/>
    <w:tmpl w:val="D44E48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79037B"/>
    <w:multiLevelType w:val="multilevel"/>
    <w:tmpl w:val="2E79037B"/>
    <w:lvl w:ilvl="0">
      <w:start w:val="1"/>
      <w:numFmt w:val="decimal"/>
      <w:lvlText w:val="%1."/>
      <w:lvlJc w:val="left"/>
      <w:pPr>
        <w:tabs>
          <w:tab w:val="left" w:pos="720"/>
        </w:tabs>
        <w:ind w:left="720" w:hanging="360"/>
      </w:pPr>
    </w:lvl>
    <w:lvl w:ilvl="1">
      <w:start w:val="1"/>
      <w:numFmt w:val="bullet"/>
      <w:lvlText w:val="o"/>
      <w:lvlJc w:val="left"/>
      <w:pPr>
        <w:tabs>
          <w:tab w:val="left" w:pos="1440"/>
        </w:tabs>
        <w:ind w:left="1440" w:hanging="360"/>
      </w:pPr>
      <w:rPr>
        <w:rFonts w:ascii="Courier New" w:hAnsi="Courier New" w:hint="default"/>
        <w:sz w:val="20"/>
      </w:r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 w15:restartNumberingAfterBreak="0">
    <w:nsid w:val="3FE90223"/>
    <w:multiLevelType w:val="hybridMultilevel"/>
    <w:tmpl w:val="3F46E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AB95DEF"/>
    <w:multiLevelType w:val="multilevel"/>
    <w:tmpl w:val="4AB95DE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6BF72FEF"/>
    <w:multiLevelType w:val="multilevel"/>
    <w:tmpl w:val="6BF72FE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9" w15:restartNumberingAfterBreak="0">
    <w:nsid w:val="6DE00AAC"/>
    <w:multiLevelType w:val="multilevel"/>
    <w:tmpl w:val="6DE00AA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02504A5"/>
    <w:multiLevelType w:val="multilevel"/>
    <w:tmpl w:val="702504A5"/>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1" w15:restartNumberingAfterBreak="0">
    <w:nsid w:val="7177265B"/>
    <w:multiLevelType w:val="multilevel"/>
    <w:tmpl w:val="7177265B"/>
    <w:lvl w:ilvl="0">
      <w:start w:val="1"/>
      <w:numFmt w:val="bullet"/>
      <w:lvlText w:val=""/>
      <w:lvlJc w:val="left"/>
      <w:pPr>
        <w:tabs>
          <w:tab w:val="left" w:pos="720"/>
        </w:tabs>
        <w:ind w:left="720" w:hanging="360"/>
      </w:pPr>
      <w:rPr>
        <w:rFonts w:ascii="Symbol" w:hAnsi="Symbol" w:hint="default"/>
        <w:sz w:val="20"/>
      </w:rPr>
    </w:lvl>
    <w:lvl w:ilvl="1">
      <w:start w:val="1"/>
      <w:numFmt w:val="decimal"/>
      <w:lvlText w:val="%2."/>
      <w:lvlJc w:val="left"/>
      <w:pPr>
        <w:tabs>
          <w:tab w:val="left" w:pos="1440"/>
        </w:tabs>
        <w:ind w:left="1440" w:hanging="360"/>
      </w:p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16cid:durableId="765813120">
    <w:abstractNumId w:val="5"/>
  </w:num>
  <w:num w:numId="2" w16cid:durableId="1744255588">
    <w:abstractNumId w:val="8"/>
  </w:num>
  <w:num w:numId="3" w16cid:durableId="131796385">
    <w:abstractNumId w:val="1"/>
  </w:num>
  <w:num w:numId="4" w16cid:durableId="1441220673">
    <w:abstractNumId w:val="3"/>
  </w:num>
  <w:num w:numId="5" w16cid:durableId="345132850">
    <w:abstractNumId w:val="10"/>
  </w:num>
  <w:num w:numId="6" w16cid:durableId="1485926849">
    <w:abstractNumId w:val="11"/>
  </w:num>
  <w:num w:numId="7" w16cid:durableId="66999777">
    <w:abstractNumId w:val="7"/>
  </w:num>
  <w:num w:numId="8" w16cid:durableId="135100470">
    <w:abstractNumId w:val="9"/>
  </w:num>
  <w:num w:numId="9" w16cid:durableId="1607425463">
    <w:abstractNumId w:val="6"/>
  </w:num>
  <w:num w:numId="10" w16cid:durableId="1679582558">
    <w:abstractNumId w:val="0"/>
  </w:num>
  <w:num w:numId="11" w16cid:durableId="1038242077">
    <w:abstractNumId w:val="4"/>
  </w:num>
  <w:num w:numId="12" w16cid:durableId="5302615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40B6"/>
    <w:rsid w:val="00003F3B"/>
    <w:rsid w:val="000C1E8E"/>
    <w:rsid w:val="000F54E5"/>
    <w:rsid w:val="00124B02"/>
    <w:rsid w:val="00141672"/>
    <w:rsid w:val="00173539"/>
    <w:rsid w:val="00195D4E"/>
    <w:rsid w:val="001E06D4"/>
    <w:rsid w:val="00262D8A"/>
    <w:rsid w:val="002670C3"/>
    <w:rsid w:val="00362DF6"/>
    <w:rsid w:val="003727D4"/>
    <w:rsid w:val="0041065B"/>
    <w:rsid w:val="00434DC4"/>
    <w:rsid w:val="0044481D"/>
    <w:rsid w:val="004866E9"/>
    <w:rsid w:val="004D5BCC"/>
    <w:rsid w:val="004F1B45"/>
    <w:rsid w:val="005362B4"/>
    <w:rsid w:val="00606497"/>
    <w:rsid w:val="00652AAB"/>
    <w:rsid w:val="00716CFC"/>
    <w:rsid w:val="007533E1"/>
    <w:rsid w:val="00786BAB"/>
    <w:rsid w:val="007D120F"/>
    <w:rsid w:val="00890586"/>
    <w:rsid w:val="0089220D"/>
    <w:rsid w:val="008A2A2F"/>
    <w:rsid w:val="009C1599"/>
    <w:rsid w:val="009D1486"/>
    <w:rsid w:val="00A12100"/>
    <w:rsid w:val="00A2407F"/>
    <w:rsid w:val="00A47A0A"/>
    <w:rsid w:val="00AB51B5"/>
    <w:rsid w:val="00AD5137"/>
    <w:rsid w:val="00AE63F9"/>
    <w:rsid w:val="00B20F2B"/>
    <w:rsid w:val="00B45C63"/>
    <w:rsid w:val="00C01E85"/>
    <w:rsid w:val="00CC40B6"/>
    <w:rsid w:val="00D9252F"/>
    <w:rsid w:val="00DC730F"/>
    <w:rsid w:val="00E13F72"/>
    <w:rsid w:val="00F8207C"/>
    <w:rsid w:val="382D5ED9"/>
    <w:rsid w:val="4905790D"/>
    <w:rsid w:val="68963D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55D86C9D"/>
  <w15:docId w15:val="{BE514CB1-6EC0-4338-9920-BC9C5A00F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qFormat="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Theme="minorHAnsi" w:eastAsiaTheme="minorHAnsi" w:hAnsiTheme="minorHAnsi" w:cstheme="minorBidi"/>
      <w:sz w:val="22"/>
      <w:szCs w:val="22"/>
      <w:lang w:val="en-US" w:eastAsia="en-US"/>
    </w:rPr>
  </w:style>
  <w:style w:type="paragraph" w:styleId="Heading1">
    <w:name w:val="heading 1"/>
    <w:basedOn w:val="Normal"/>
    <w:link w:val="Heading1Char"/>
    <w:uiPriority w:val="9"/>
    <w:qFormat/>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4E79" w:themeColor="accent1" w:themeShade="80"/>
      <w:sz w:val="24"/>
      <w:szCs w:val="24"/>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character" w:styleId="HTMLCode">
    <w:name w:val="HTML Code"/>
    <w:basedOn w:val="DefaultParagraphFont"/>
    <w:uiPriority w:val="99"/>
    <w:semiHidden/>
    <w:unhideWhenUsed/>
    <w:qFormat/>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styleId="Hyperlink">
    <w:name w:val="Hyperlink"/>
    <w:basedOn w:val="DefaultParagraphFont"/>
    <w:uiPriority w:val="99"/>
    <w:unhideWhenUsed/>
    <w:qFormat/>
    <w:rPr>
      <w:color w:val="0000FF"/>
      <w:u w:val="single"/>
    </w:rPr>
  </w:style>
  <w:style w:type="paragraph" w:styleId="NormalWeb">
    <w:name w:val="Normal (Web)"/>
    <w:basedOn w:val="Normal"/>
    <w:uiPriority w:val="99"/>
    <w:semiHidden/>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paragraph" w:styleId="TOC1">
    <w:name w:val="toc 1"/>
    <w:basedOn w:val="Normal"/>
    <w:next w:val="Normal"/>
    <w:autoRedefine/>
    <w:uiPriority w:val="39"/>
    <w:unhideWhenUsed/>
    <w:qFormat/>
    <w:pPr>
      <w:spacing w:after="100"/>
    </w:pPr>
  </w:style>
  <w:style w:type="paragraph" w:styleId="TOC2">
    <w:name w:val="toc 2"/>
    <w:basedOn w:val="Normal"/>
    <w:next w:val="Normal"/>
    <w:autoRedefine/>
    <w:uiPriority w:val="39"/>
    <w:unhideWhenUsed/>
    <w:qFormat/>
    <w:pPr>
      <w:spacing w:after="100"/>
      <w:ind w:left="220"/>
    </w:pPr>
  </w:style>
  <w:style w:type="paragraph" w:styleId="TOC3">
    <w:name w:val="toc 3"/>
    <w:basedOn w:val="Normal"/>
    <w:next w:val="Normal"/>
    <w:autoRedefine/>
    <w:uiPriority w:val="39"/>
    <w:unhideWhenUsed/>
    <w:qFormat/>
    <w:pPr>
      <w:spacing w:after="100"/>
      <w:ind w:left="440"/>
    </w:pPr>
  </w:style>
  <w:style w:type="character" w:customStyle="1" w:styleId="Heading1Char">
    <w:name w:val="Heading 1 Char"/>
    <w:basedOn w:val="DefaultParagraphFont"/>
    <w:link w:val="Heading1"/>
    <w:uiPriority w:val="9"/>
    <w:qFormat/>
    <w:rPr>
      <w:rFonts w:ascii="Times New Roman" w:eastAsia="Times New Roman" w:hAnsi="Times New Roman" w:cs="Times New Roman"/>
      <w:b/>
      <w:bCs/>
      <w:kern w:val="36"/>
      <w:sz w:val="48"/>
      <w:szCs w:val="48"/>
    </w:rPr>
  </w:style>
  <w:style w:type="paragraph" w:customStyle="1" w:styleId="ds-markdown-paragraph">
    <w:name w:val="ds-markdown-paragraph"/>
    <w:basedOn w:val="Normal"/>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qFormat/>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pPr>
      <w:ind w:left="720"/>
      <w:contextualSpacing/>
    </w:pPr>
  </w:style>
  <w:style w:type="character" w:customStyle="1" w:styleId="HTMLPreformattedChar">
    <w:name w:val="HTML Preformatted Char"/>
    <w:basedOn w:val="DefaultParagraphFont"/>
    <w:link w:val="HTMLPreformatted"/>
    <w:uiPriority w:val="99"/>
    <w:semiHidden/>
    <w:qFormat/>
    <w:rPr>
      <w:rFonts w:ascii="Courier New" w:eastAsia="Times New Roman" w:hAnsi="Courier New" w:cs="Courier New"/>
      <w:sz w:val="20"/>
      <w:szCs w:val="20"/>
    </w:rPr>
  </w:style>
  <w:style w:type="character" w:customStyle="1" w:styleId="Heading3Char">
    <w:name w:val="Heading 3 Char"/>
    <w:basedOn w:val="DefaultParagraphFont"/>
    <w:link w:val="Heading3"/>
    <w:uiPriority w:val="9"/>
    <w:qFormat/>
    <w:rPr>
      <w:rFonts w:asciiTheme="majorHAnsi" w:eastAsiaTheme="majorEastAsia" w:hAnsiTheme="majorHAnsi" w:cstheme="majorBidi"/>
      <w:color w:val="1F4E79" w:themeColor="accent1" w:themeShade="80"/>
      <w:sz w:val="24"/>
      <w:szCs w:val="24"/>
    </w:rPr>
  </w:style>
  <w:style w:type="paragraph" w:customStyle="1" w:styleId="TOCHeading1">
    <w:name w:val="TOC Heading1"/>
    <w:basedOn w:val="Heading1"/>
    <w:next w:val="Normal"/>
    <w:uiPriority w:val="39"/>
    <w:unhideWhenUsed/>
    <w:qFormat/>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i/>
      <w:iCs/>
      <w:color w:val="2E74B5" w:themeColor="accent1" w:themeShade="BF"/>
    </w:rPr>
  </w:style>
  <w:style w:type="table" w:customStyle="1" w:styleId="PlainTable31">
    <w:name w:val="Plain Table 31"/>
    <w:basedOn w:val="TableNormal"/>
    <w:uiPriority w:val="43"/>
    <w:qFormat/>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Spacing">
    <w:name w:val="No Spacing"/>
    <w:link w:val="NoSpacingChar"/>
    <w:uiPriority w:val="1"/>
    <w:qFormat/>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qFormat/>
    <w:rPr>
      <w:rFonts w:eastAsiaTheme="minorEastAsia"/>
    </w:rPr>
  </w:style>
  <w:style w:type="table" w:styleId="GridTable5Dark-Accent5">
    <w:name w:val="Grid Table 5 Dark Accent 5"/>
    <w:basedOn w:val="TableNormal"/>
    <w:uiPriority w:val="50"/>
    <w:rsid w:val="00124B02"/>
    <w:rPr>
      <w:rFonts w:asciiTheme="minorHAnsi" w:eastAsiaTheme="minorHAnsi" w:hAnsiTheme="minorHAnsi" w:cstheme="minorBidi"/>
      <w:sz w:val="22"/>
      <w:szCs w:val="22"/>
      <w:lang w:val="en-US"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GridTable5Dark-Accent1">
    <w:name w:val="Grid Table 5 Dark Accent 1"/>
    <w:basedOn w:val="TableNormal"/>
    <w:uiPriority w:val="50"/>
    <w:rsid w:val="00124B02"/>
    <w:rPr>
      <w:rFonts w:asciiTheme="minorHAnsi" w:eastAsiaTheme="minorHAnsi" w:hAnsiTheme="minorHAnsi" w:cstheme="minorBidi"/>
      <w:sz w:val="22"/>
      <w:szCs w:val="22"/>
      <w:lang w:val="en-US"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styleId="TOCHeading">
    <w:name w:val="TOC Heading"/>
    <w:basedOn w:val="Heading1"/>
    <w:next w:val="Normal"/>
    <w:uiPriority w:val="39"/>
    <w:unhideWhenUsed/>
    <w:qFormat/>
    <w:rsid w:val="00124B02"/>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table" w:customStyle="1" w:styleId="GridTable5Dark-Accent51">
    <w:name w:val="Grid Table 5 Dark - Accent 51"/>
    <w:basedOn w:val="TableNormal"/>
    <w:uiPriority w:val="50"/>
    <w:rsid w:val="004866E9"/>
    <w:rPr>
      <w:lang w:val="en-US" w:eastAsia="en-US"/>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customStyle="1" w:styleId="GridTable5Dark-Accent11">
    <w:name w:val="Grid Table 5 Dark - Accent 11"/>
    <w:basedOn w:val="TableNormal"/>
    <w:uiPriority w:val="50"/>
    <w:rsid w:val="004866E9"/>
    <w:rPr>
      <w:lang w:val="en-US" w:eastAsia="en-US"/>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0AEEE38B-73DB-4EC9-97E1-39939A4EAF3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2137</TotalTime>
  <Pages>43</Pages>
  <Words>7537</Words>
  <Characters>42961</Characters>
  <Application>Microsoft Office Word</Application>
  <DocSecurity>0</DocSecurity>
  <Lines>358</Lines>
  <Paragraphs>100</Paragraphs>
  <ScaleCrop>false</ScaleCrop>
  <Company/>
  <LinksUpToDate>false</LinksUpToDate>
  <CharactersWithSpaces>50398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TASK -1</dc:title>
  <dc:creator>AK</dc:creator>
  <cp:lastModifiedBy>Umme Noor</cp:lastModifiedBy>
  <cp:revision>25</cp:revision>
  <dcterms:created xsi:type="dcterms:W3CDTF">2025-11-02T18:49:00Z</dcterms:created>
  <dcterms:modified xsi:type="dcterms:W3CDTF">2025-11-12T17:32:00Z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94826E429C6D4CF494586967BBD5C98D_12</vt:lpwstr>
  </property>
</Properties>
</file>