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85811" w14:textId="35797808" w:rsidR="00B83F48" w:rsidRDefault="00E12BB5" w:rsidP="00B83F48">
      <w:pPr>
        <w:tabs>
          <w:tab w:val="left" w:pos="1005"/>
        </w:tabs>
        <w:jc w:val="center"/>
        <w:rPr>
          <w:b/>
          <w:bCs/>
          <w:u w:val="single"/>
        </w:rPr>
      </w:pPr>
      <w:r>
        <w:rPr>
          <w:b/>
          <w:bCs/>
          <w:noProof/>
          <w:u w:val="single"/>
        </w:rPr>
        <w:drawing>
          <wp:anchor distT="0" distB="0" distL="114300" distR="114300" simplePos="0" relativeHeight="251658240" behindDoc="0" locked="0" layoutInCell="1" allowOverlap="1" wp14:anchorId="277E33AA" wp14:editId="0FFE8C8C">
            <wp:simplePos x="0" y="0"/>
            <wp:positionH relativeFrom="margin">
              <wp:align>left</wp:align>
            </wp:positionH>
            <wp:positionV relativeFrom="paragraph">
              <wp:posOffset>0</wp:posOffset>
            </wp:positionV>
            <wp:extent cx="4514850" cy="1800225"/>
            <wp:effectExtent l="0" t="0" r="0" b="952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14:sizeRelH relativeFrom="page">
              <wp14:pctWidth>0</wp14:pctWidth>
            </wp14:sizeRelH>
            <wp14:sizeRelV relativeFrom="page">
              <wp14:pctHeight>0</wp14:pctHeight>
            </wp14:sizeRelV>
          </wp:anchor>
        </w:drawing>
      </w:r>
    </w:p>
    <w:p w14:paraId="51ED7302" w14:textId="060E9415" w:rsidR="00B83F48" w:rsidRDefault="00B83F48" w:rsidP="00B83F48">
      <w:pPr>
        <w:tabs>
          <w:tab w:val="left" w:pos="1005"/>
        </w:tabs>
        <w:jc w:val="center"/>
        <w:rPr>
          <w:b/>
          <w:bCs/>
          <w:u w:val="single"/>
        </w:rPr>
      </w:pPr>
    </w:p>
    <w:p w14:paraId="51A71C8D" w14:textId="77777777" w:rsidR="00B83F48" w:rsidRDefault="00B83F48" w:rsidP="00B83F48">
      <w:pPr>
        <w:tabs>
          <w:tab w:val="left" w:pos="1005"/>
        </w:tabs>
        <w:jc w:val="center"/>
        <w:rPr>
          <w:b/>
          <w:bCs/>
          <w:u w:val="single"/>
        </w:rPr>
      </w:pPr>
    </w:p>
    <w:p w14:paraId="65787538" w14:textId="10EC1B0B" w:rsidR="00B83F48" w:rsidRDefault="00B83F48" w:rsidP="00B83F48">
      <w:pPr>
        <w:tabs>
          <w:tab w:val="left" w:pos="1005"/>
        </w:tabs>
        <w:jc w:val="center"/>
        <w:rPr>
          <w:b/>
          <w:bCs/>
          <w:u w:val="single"/>
        </w:rPr>
      </w:pPr>
    </w:p>
    <w:p w14:paraId="003325E3" w14:textId="77777777" w:rsidR="00B83F48" w:rsidRDefault="00B83F48" w:rsidP="00B83F48">
      <w:pPr>
        <w:tabs>
          <w:tab w:val="left" w:pos="1005"/>
        </w:tabs>
        <w:jc w:val="center"/>
        <w:rPr>
          <w:b/>
          <w:bCs/>
          <w:u w:val="single"/>
        </w:rPr>
      </w:pPr>
    </w:p>
    <w:p w14:paraId="6CF25812" w14:textId="677BDB56" w:rsidR="00B83F48" w:rsidRDefault="00B83F48" w:rsidP="00B83F48">
      <w:pPr>
        <w:tabs>
          <w:tab w:val="left" w:pos="1005"/>
        </w:tabs>
        <w:jc w:val="center"/>
        <w:rPr>
          <w:b/>
          <w:bCs/>
          <w:u w:val="single"/>
        </w:rPr>
      </w:pPr>
    </w:p>
    <w:p w14:paraId="5F82A40C" w14:textId="77777777" w:rsidR="00B83F48" w:rsidRDefault="00B83F48" w:rsidP="00B83F48">
      <w:pPr>
        <w:tabs>
          <w:tab w:val="left" w:pos="1005"/>
        </w:tabs>
        <w:jc w:val="center"/>
        <w:rPr>
          <w:b/>
          <w:bCs/>
          <w:u w:val="single"/>
        </w:rPr>
      </w:pPr>
    </w:p>
    <w:p w14:paraId="6B9A06B4" w14:textId="15854A20" w:rsidR="00B83F48" w:rsidRDefault="00B83F48" w:rsidP="00B83F48">
      <w:pPr>
        <w:tabs>
          <w:tab w:val="left" w:pos="1005"/>
        </w:tabs>
        <w:jc w:val="center"/>
        <w:rPr>
          <w:b/>
          <w:bCs/>
          <w:u w:val="single"/>
        </w:rPr>
      </w:pPr>
    </w:p>
    <w:p w14:paraId="6089FE8E" w14:textId="77777777" w:rsidR="00E12BB5" w:rsidRDefault="00E12BB5" w:rsidP="00E12BB5">
      <w:pPr>
        <w:rPr>
          <w:b/>
          <w:bCs/>
          <w:sz w:val="36"/>
          <w:szCs w:val="36"/>
        </w:rPr>
      </w:pPr>
      <w:r w:rsidRPr="00550A72">
        <w:rPr>
          <w:b/>
          <w:bCs/>
          <w:sz w:val="36"/>
          <w:szCs w:val="36"/>
        </w:rPr>
        <w:t>Name: Daniel Davies</w:t>
      </w:r>
    </w:p>
    <w:p w14:paraId="28F781BA" w14:textId="77777777" w:rsidR="00E12BB5" w:rsidRDefault="00E12BB5" w:rsidP="00E12BB5">
      <w:pPr>
        <w:rPr>
          <w:b/>
          <w:bCs/>
          <w:sz w:val="36"/>
          <w:szCs w:val="36"/>
        </w:rPr>
      </w:pPr>
      <w:r>
        <w:rPr>
          <w:b/>
          <w:bCs/>
          <w:sz w:val="36"/>
          <w:szCs w:val="36"/>
        </w:rPr>
        <w:t>Student Number: 2000101</w:t>
      </w:r>
    </w:p>
    <w:p w14:paraId="3A3884E0" w14:textId="01FAB28C" w:rsidR="00E12BB5" w:rsidRPr="00550A72" w:rsidRDefault="00E12BB5" w:rsidP="00E12BB5">
      <w:pPr>
        <w:rPr>
          <w:b/>
          <w:bCs/>
          <w:sz w:val="36"/>
          <w:szCs w:val="36"/>
        </w:rPr>
      </w:pPr>
      <w:r>
        <w:rPr>
          <w:b/>
          <w:bCs/>
          <w:sz w:val="36"/>
          <w:szCs w:val="36"/>
        </w:rPr>
        <w:t xml:space="preserve">Course: </w:t>
      </w:r>
      <w:r>
        <w:rPr>
          <w:b/>
          <w:bCs/>
          <w:sz w:val="36"/>
          <w:szCs w:val="36"/>
        </w:rPr>
        <w:t>Final Production (ADPB6003)</w:t>
      </w:r>
    </w:p>
    <w:p w14:paraId="1C52A3AE" w14:textId="030575F0" w:rsidR="00B83F48" w:rsidRDefault="00B83F48" w:rsidP="00B83F48">
      <w:pPr>
        <w:tabs>
          <w:tab w:val="left" w:pos="1005"/>
        </w:tabs>
        <w:jc w:val="center"/>
        <w:rPr>
          <w:b/>
          <w:bCs/>
          <w:u w:val="single"/>
        </w:rPr>
      </w:pPr>
    </w:p>
    <w:p w14:paraId="15785F02" w14:textId="3B36D62B" w:rsidR="00B83F48" w:rsidRDefault="00B83F48" w:rsidP="00B83F48">
      <w:pPr>
        <w:tabs>
          <w:tab w:val="left" w:pos="1005"/>
        </w:tabs>
        <w:jc w:val="center"/>
        <w:rPr>
          <w:b/>
          <w:bCs/>
          <w:u w:val="single"/>
        </w:rPr>
      </w:pPr>
    </w:p>
    <w:p w14:paraId="7B220924" w14:textId="77777777" w:rsidR="00B83F48" w:rsidRDefault="00B83F48" w:rsidP="00B83F48">
      <w:pPr>
        <w:tabs>
          <w:tab w:val="left" w:pos="1005"/>
        </w:tabs>
        <w:jc w:val="center"/>
        <w:rPr>
          <w:b/>
          <w:bCs/>
          <w:u w:val="single"/>
        </w:rPr>
      </w:pPr>
    </w:p>
    <w:p w14:paraId="2FB82E33" w14:textId="77777777" w:rsidR="00B83F48" w:rsidRDefault="00B83F48" w:rsidP="00B83F48">
      <w:pPr>
        <w:tabs>
          <w:tab w:val="left" w:pos="1005"/>
        </w:tabs>
        <w:jc w:val="center"/>
        <w:rPr>
          <w:b/>
          <w:bCs/>
          <w:u w:val="single"/>
        </w:rPr>
      </w:pPr>
    </w:p>
    <w:p w14:paraId="3E20BF59" w14:textId="7386FDCA" w:rsidR="00B83F48" w:rsidRDefault="00B83F48" w:rsidP="00B83F48">
      <w:pPr>
        <w:tabs>
          <w:tab w:val="left" w:pos="1005"/>
        </w:tabs>
        <w:jc w:val="center"/>
        <w:rPr>
          <w:b/>
          <w:bCs/>
          <w:u w:val="single"/>
        </w:rPr>
      </w:pPr>
    </w:p>
    <w:p w14:paraId="4DA362D1" w14:textId="77777777" w:rsidR="00B83F48" w:rsidRDefault="00B83F48" w:rsidP="00B83F48">
      <w:pPr>
        <w:tabs>
          <w:tab w:val="left" w:pos="1005"/>
        </w:tabs>
        <w:jc w:val="center"/>
        <w:rPr>
          <w:b/>
          <w:bCs/>
          <w:u w:val="single"/>
        </w:rPr>
      </w:pPr>
    </w:p>
    <w:p w14:paraId="3E110128" w14:textId="77777777" w:rsidR="00B83F48" w:rsidRDefault="00B83F48" w:rsidP="00B83F48">
      <w:pPr>
        <w:tabs>
          <w:tab w:val="left" w:pos="1005"/>
        </w:tabs>
        <w:jc w:val="center"/>
        <w:rPr>
          <w:b/>
          <w:bCs/>
          <w:u w:val="single"/>
        </w:rPr>
      </w:pPr>
    </w:p>
    <w:p w14:paraId="44037BBA" w14:textId="30162D00" w:rsidR="00B83F48" w:rsidRDefault="00B83F48" w:rsidP="00B83F48">
      <w:pPr>
        <w:tabs>
          <w:tab w:val="left" w:pos="1005"/>
        </w:tabs>
        <w:jc w:val="center"/>
        <w:rPr>
          <w:b/>
          <w:bCs/>
          <w:u w:val="single"/>
        </w:rPr>
      </w:pPr>
    </w:p>
    <w:p w14:paraId="44411ACA" w14:textId="77777777" w:rsidR="00B83F48" w:rsidRDefault="00B83F48" w:rsidP="00B83F48">
      <w:pPr>
        <w:tabs>
          <w:tab w:val="left" w:pos="1005"/>
        </w:tabs>
        <w:jc w:val="center"/>
        <w:rPr>
          <w:b/>
          <w:bCs/>
          <w:u w:val="single"/>
        </w:rPr>
      </w:pPr>
    </w:p>
    <w:p w14:paraId="6AFFC807" w14:textId="77777777" w:rsidR="00B83F48" w:rsidRDefault="00B83F48" w:rsidP="00B83F48">
      <w:pPr>
        <w:tabs>
          <w:tab w:val="left" w:pos="1005"/>
        </w:tabs>
        <w:jc w:val="center"/>
        <w:rPr>
          <w:b/>
          <w:bCs/>
          <w:u w:val="single"/>
        </w:rPr>
      </w:pPr>
    </w:p>
    <w:p w14:paraId="135A59A9" w14:textId="77777777" w:rsidR="00B83F48" w:rsidRDefault="00B83F48" w:rsidP="00B83F48">
      <w:pPr>
        <w:tabs>
          <w:tab w:val="left" w:pos="1005"/>
        </w:tabs>
        <w:jc w:val="center"/>
        <w:rPr>
          <w:b/>
          <w:bCs/>
          <w:u w:val="single"/>
        </w:rPr>
      </w:pPr>
    </w:p>
    <w:p w14:paraId="6BC631D1" w14:textId="0C715267" w:rsidR="00B83F48" w:rsidRDefault="00B83F48" w:rsidP="00B83F48">
      <w:pPr>
        <w:tabs>
          <w:tab w:val="left" w:pos="1005"/>
        </w:tabs>
        <w:jc w:val="center"/>
        <w:rPr>
          <w:b/>
          <w:bCs/>
          <w:u w:val="single"/>
        </w:rPr>
      </w:pPr>
    </w:p>
    <w:p w14:paraId="0B46E796" w14:textId="77777777" w:rsidR="00B83F48" w:rsidRDefault="00B83F48" w:rsidP="00B83F48">
      <w:pPr>
        <w:tabs>
          <w:tab w:val="left" w:pos="1005"/>
        </w:tabs>
        <w:jc w:val="center"/>
        <w:rPr>
          <w:b/>
          <w:bCs/>
          <w:u w:val="single"/>
        </w:rPr>
      </w:pPr>
    </w:p>
    <w:p w14:paraId="3E7B75A2" w14:textId="77777777" w:rsidR="00B83F48" w:rsidRDefault="00B83F48" w:rsidP="00B83F48">
      <w:pPr>
        <w:tabs>
          <w:tab w:val="left" w:pos="1005"/>
        </w:tabs>
        <w:jc w:val="center"/>
        <w:rPr>
          <w:b/>
          <w:bCs/>
          <w:u w:val="single"/>
        </w:rPr>
      </w:pPr>
    </w:p>
    <w:p w14:paraId="797777AF" w14:textId="52EC493D" w:rsidR="00B83F48" w:rsidRDefault="00B83F48" w:rsidP="00B83F48">
      <w:pPr>
        <w:tabs>
          <w:tab w:val="left" w:pos="1005"/>
        </w:tabs>
        <w:jc w:val="center"/>
        <w:rPr>
          <w:b/>
          <w:bCs/>
          <w:u w:val="single"/>
        </w:rPr>
      </w:pPr>
    </w:p>
    <w:p w14:paraId="26EF17CD" w14:textId="77777777" w:rsidR="00B83F48" w:rsidRDefault="00B83F48" w:rsidP="00B83F48">
      <w:pPr>
        <w:tabs>
          <w:tab w:val="left" w:pos="1005"/>
        </w:tabs>
        <w:jc w:val="center"/>
        <w:rPr>
          <w:b/>
          <w:bCs/>
          <w:u w:val="single"/>
        </w:rPr>
      </w:pPr>
    </w:p>
    <w:p w14:paraId="2DC904B4" w14:textId="77777777" w:rsidR="00B83F48" w:rsidRDefault="00B83F48" w:rsidP="00B83F48">
      <w:pPr>
        <w:tabs>
          <w:tab w:val="left" w:pos="1005"/>
        </w:tabs>
        <w:jc w:val="center"/>
        <w:rPr>
          <w:b/>
          <w:bCs/>
          <w:u w:val="single"/>
        </w:rPr>
      </w:pPr>
    </w:p>
    <w:p w14:paraId="38F230BE" w14:textId="77777777" w:rsidR="00B83F48" w:rsidRDefault="00B83F48" w:rsidP="00B83F48">
      <w:pPr>
        <w:tabs>
          <w:tab w:val="left" w:pos="1005"/>
        </w:tabs>
        <w:jc w:val="center"/>
        <w:rPr>
          <w:b/>
          <w:bCs/>
          <w:u w:val="single"/>
        </w:rPr>
      </w:pPr>
    </w:p>
    <w:p w14:paraId="7013DD06" w14:textId="77777777" w:rsidR="00B83F48" w:rsidRDefault="00B83F48" w:rsidP="00B83F48">
      <w:pPr>
        <w:tabs>
          <w:tab w:val="left" w:pos="1005"/>
        </w:tabs>
        <w:jc w:val="center"/>
        <w:rPr>
          <w:b/>
          <w:bCs/>
          <w:u w:val="single"/>
        </w:rPr>
      </w:pPr>
    </w:p>
    <w:p w14:paraId="07B80646" w14:textId="773620D7" w:rsidR="00B83F48" w:rsidRDefault="00B83F48" w:rsidP="00B83F48">
      <w:pPr>
        <w:tabs>
          <w:tab w:val="left" w:pos="1005"/>
        </w:tabs>
        <w:jc w:val="center"/>
        <w:rPr>
          <w:b/>
          <w:bCs/>
          <w:u w:val="single"/>
        </w:rPr>
      </w:pPr>
    </w:p>
    <w:p w14:paraId="478D3423" w14:textId="56B80F20" w:rsidR="00B83F48" w:rsidRDefault="00B83F48" w:rsidP="00B83F48">
      <w:pPr>
        <w:tabs>
          <w:tab w:val="left" w:pos="1005"/>
        </w:tabs>
        <w:jc w:val="center"/>
        <w:rPr>
          <w:b/>
          <w:bCs/>
          <w:u w:val="single"/>
        </w:rPr>
      </w:pPr>
    </w:p>
    <w:p w14:paraId="327265D9" w14:textId="49E39E90" w:rsidR="00B83F48" w:rsidRDefault="004F1F06" w:rsidP="00B83F48">
      <w:pPr>
        <w:tabs>
          <w:tab w:val="left" w:pos="1005"/>
        </w:tabs>
        <w:jc w:val="center"/>
        <w:rPr>
          <w:b/>
          <w:bCs/>
          <w:u w:val="single"/>
        </w:rPr>
      </w:pPr>
      <w:r w:rsidRPr="004F1F06">
        <w:rPr>
          <w:b/>
          <w:bCs/>
          <w:u w:val="single"/>
        </w:rPr>
        <w:t>Process Journal Log 1</w:t>
      </w:r>
    </w:p>
    <w:p w14:paraId="3BFC9C92" w14:textId="77777777" w:rsidR="004F1F06" w:rsidRPr="004F1F06" w:rsidRDefault="004F1F06" w:rsidP="004F1F06">
      <w:pPr>
        <w:tabs>
          <w:tab w:val="left" w:pos="1005"/>
        </w:tabs>
        <w:jc w:val="center"/>
        <w:rPr>
          <w:b/>
          <w:bCs/>
          <w:u w:val="single"/>
        </w:rPr>
      </w:pPr>
    </w:p>
    <w:p w14:paraId="1817BD7B" w14:textId="5EAB40B5" w:rsidR="004F1F06" w:rsidRDefault="00DD07E5" w:rsidP="00BC3B9D">
      <w:r>
        <w:t>On the 30</w:t>
      </w:r>
      <w:r w:rsidRPr="00DD07E5">
        <w:rPr>
          <w:vertAlign w:val="superscript"/>
        </w:rPr>
        <w:t>th</w:t>
      </w:r>
      <w:r>
        <w:t xml:space="preserve"> of June 2022 we started our rehearsals for our final production at UWTSD which was ‘Crazy for you’ from the book by</w:t>
      </w:r>
      <w:r w:rsidRPr="00DD07E5">
        <w:t xml:space="preserve"> Ken Ludwig, lyrics by Ira Gershwin, and music by George Gershwin.</w:t>
      </w:r>
      <w:r>
        <w:t xml:space="preserve"> In contrast to the previous show, we had performed ‘A New Brain’ which was a Musical sparse with dialogue and consisting entirely of Songs. Crazy for you features a detailed script with dialogue that demands us as actors to delve into our acting skills more prevalently than before.</w:t>
      </w:r>
      <w:r w:rsidR="003D5E7E">
        <w:t xml:space="preserve"> I am playing the character of ‘Moose’ an unemployed Welsh Miner.  During our first week of rehearsals our director James Williams put a heavy empathise on using physicality to explore our characters</w:t>
      </w:r>
      <w:r w:rsidR="00620392">
        <w:t xml:space="preserve">. We introduced the philosophies and practices of </w:t>
      </w:r>
      <w:r w:rsidR="00620392" w:rsidRPr="00620392">
        <w:t>Jacques Lecoq</w:t>
      </w:r>
      <w:r w:rsidR="00620392">
        <w:t>.</w:t>
      </w:r>
      <w:r w:rsidR="00071A55">
        <w:t xml:space="preserve"> First, we were introduced to the seven levels of tension</w:t>
      </w:r>
      <w:r w:rsidR="004B4462">
        <w:t xml:space="preserve"> which are </w:t>
      </w:r>
      <w:r w:rsidR="004B4462" w:rsidRPr="004B4462">
        <w:t>Exhausted or catatonic</w:t>
      </w:r>
      <w:r w:rsidR="004B4462">
        <w:t xml:space="preserve">, </w:t>
      </w:r>
      <w:r w:rsidR="004B4462" w:rsidRPr="004B4462">
        <w:t>Laidback</w:t>
      </w:r>
      <w:r w:rsidR="004B4462">
        <w:t xml:space="preserve">, </w:t>
      </w:r>
      <w:r w:rsidR="004B4462" w:rsidRPr="004B4462">
        <w:t>Neutral or the “Economic</w:t>
      </w:r>
      <w:r w:rsidR="004B4462">
        <w:t xml:space="preserve">,” </w:t>
      </w:r>
      <w:r w:rsidR="004B4462" w:rsidRPr="004B4462">
        <w:t>Alert or Curious</w:t>
      </w:r>
      <w:r w:rsidR="004B4462">
        <w:t xml:space="preserve">, </w:t>
      </w:r>
      <w:r w:rsidR="004B4462" w:rsidRPr="004B4462">
        <w:t>Suspense or the Reactive</w:t>
      </w:r>
      <w:r w:rsidR="004B4462">
        <w:t xml:space="preserve">, </w:t>
      </w:r>
      <w:r w:rsidR="004B4462" w:rsidRPr="004B4462">
        <w:t>Passionate</w:t>
      </w:r>
      <w:r w:rsidR="004B4462">
        <w:t xml:space="preserve">, </w:t>
      </w:r>
      <w:r w:rsidR="004B4462" w:rsidRPr="004B4462">
        <w:t>Tragic</w:t>
      </w:r>
      <w:r w:rsidR="004B4462">
        <w:t xml:space="preserve">. </w:t>
      </w:r>
      <w:r w:rsidR="008E10C4">
        <w:t>James had changed these to fit his style of working for instance tragic ha</w:t>
      </w:r>
      <w:r w:rsidR="00BC3B9D">
        <w:t>d</w:t>
      </w:r>
      <w:r w:rsidR="008E10C4">
        <w:t xml:space="preserve"> changed to rigor Mortis which means </w:t>
      </w:r>
      <w:r w:rsidR="008E10C4" w:rsidRPr="008E10C4">
        <w:t>the</w:t>
      </w:r>
      <w:r w:rsidR="008E10C4" w:rsidRPr="008E10C4">
        <w:t xml:space="preserve"> body can’t move. Petrified. The body is in solid tension.</w:t>
      </w:r>
      <w:r w:rsidR="008E10C4">
        <w:t xml:space="preserve">  We used these states of </w:t>
      </w:r>
      <w:r w:rsidR="004B4462">
        <w:t>physical tension and experience explore our characters thoughts and feeling for example</w:t>
      </w:r>
      <w:r w:rsidR="008E10C4">
        <w:t xml:space="preserve"> Exhausted physical dimension is “</w:t>
      </w:r>
      <w:r w:rsidR="008E10C4" w:rsidRPr="008E10C4">
        <w:t>There is no tension in the body at all.</w:t>
      </w:r>
      <w:r w:rsidR="00BB3D03">
        <w:t>”</w:t>
      </w:r>
      <w:r w:rsidR="008E10C4" w:rsidRPr="008E10C4">
        <w:t xml:space="preserve"> The state begins in a complete state of relaxation. If you </w:t>
      </w:r>
      <w:r w:rsidR="008E10C4" w:rsidRPr="008E10C4">
        <w:t>must</w:t>
      </w:r>
      <w:r w:rsidR="008E10C4" w:rsidRPr="008E10C4">
        <w:t xml:space="preserve"> move or speak, it is a real effort.</w:t>
      </w:r>
      <w:r w:rsidR="008E10C4">
        <w:t>”</w:t>
      </w:r>
      <w:r w:rsidR="008E10C4">
        <w:rPr>
          <w:rStyle w:val="FootnoteReference"/>
        </w:rPr>
        <w:footnoteReference w:id="1"/>
      </w:r>
      <w:r w:rsidR="008E10C4">
        <w:t xml:space="preserve"> An example where I implemented this and found it incredibly useful is in the Song “Bidin my Time,” we are meant to be unemployed, tired weary miners looking slowly drudging towards an employment office. I found using the state of tension Exhausted made my hunch my shoulders</w:t>
      </w:r>
      <w:r w:rsidR="00BC3B9D">
        <w:t>, slow my physical pace and slump physically.  The physical state of tension heightened my ‘Somatic Awareness’</w:t>
      </w:r>
      <w:r w:rsidR="00BC3B9D">
        <w:rPr>
          <w:rStyle w:val="FootnoteReference"/>
        </w:rPr>
        <w:footnoteReference w:id="2"/>
      </w:r>
      <w:r w:rsidR="00BC3B9D">
        <w:t xml:space="preserve"> it allowed me to explore the</w:t>
      </w:r>
      <w:r w:rsidR="00BC3B9D">
        <w:t xml:space="preserve"> </w:t>
      </w:r>
      <w:r w:rsidR="00BC3B9D">
        <w:t>‘</w:t>
      </w:r>
      <w:r w:rsidR="00BC3B9D">
        <w:t>thought</w:t>
      </w:r>
      <w:r w:rsidR="00BC3B9D">
        <w:t>s</w:t>
      </w:r>
      <w:r w:rsidR="00BC3B9D">
        <w:t>, feeling, gesture and</w:t>
      </w:r>
      <w:r w:rsidR="00BC3B9D">
        <w:t xml:space="preserve"> </w:t>
      </w:r>
      <w:r w:rsidR="00BC3B9D">
        <w:t>language</w:t>
      </w:r>
      <w:r w:rsidR="00BC3B9D">
        <w:t>’</w:t>
      </w:r>
      <w:r w:rsidR="00BC3B9D">
        <w:rPr>
          <w:rStyle w:val="FootnoteReference"/>
        </w:rPr>
        <w:footnoteReference w:id="3"/>
      </w:r>
      <w:r w:rsidR="00BC3B9D">
        <w:t xml:space="preserve"> of my character by simply changing my bodies composition. What I found most useful was the simplicity of the practice. For </w:t>
      </w:r>
      <w:r w:rsidR="00C61445">
        <w:t>example,</w:t>
      </w:r>
      <w:r w:rsidR="00BC3B9D">
        <w:t xml:space="preserve"> during the rehearsal of a scene James would advise trying a line in the state of </w:t>
      </w:r>
      <w:r w:rsidR="00C61445">
        <w:t>‘” Virgin</w:t>
      </w:r>
      <w:r w:rsidR="00BC3B9D">
        <w:t xml:space="preserve"> Mary” which is elated</w:t>
      </w:r>
      <w:r w:rsidR="00C61445">
        <w:t>, excited and awe struck. Almost immediately you were introduced to a new physical reality and intention for your character. I felt it gave the actor immediate options during the rehearsal process with getting bogged down in text and subtext. I Found it refreshing to work purely physically rather than analytically.</w:t>
      </w:r>
    </w:p>
    <w:p w14:paraId="0EDBAD1D" w14:textId="2691F9F4" w:rsidR="00C61445" w:rsidRDefault="00F54589" w:rsidP="00BC3B9D">
      <w:r>
        <w:t xml:space="preserve">Another exercise that came from </w:t>
      </w:r>
      <w:r w:rsidRPr="00F54589">
        <w:t>Jacques Lecoq</w:t>
      </w:r>
      <w:r>
        <w:t xml:space="preserve"> that we implemented during second week of rehearsals was his idea of “Attitudes.” James formulated an exercise where were to do a physical action in </w:t>
      </w:r>
      <w:r w:rsidR="004E4119">
        <w:t>degrees</w:t>
      </w:r>
      <w:r>
        <w:t xml:space="preserve"> of intensity and </w:t>
      </w:r>
      <w:r w:rsidR="004E4119">
        <w:t xml:space="preserve">lethargy in a scale from one to ten., These were ‘Threading a needle,’ ‘walking with a balloon’ and carrying </w:t>
      </w:r>
      <w:r w:rsidR="002A2ED1">
        <w:t>a heap</w:t>
      </w:r>
      <w:r w:rsidR="004E4119">
        <w:t xml:space="preserve"> of bricks.</w:t>
      </w:r>
      <w:r w:rsidR="002A2ED1">
        <w:t xml:space="preserve"> We walked around the room and performed these actions physically with a scale of 1 – 10, 1 being slow and lethargic and 10 being erratic and intense. What was most useful was discovering the attitudes in between these numbers as they </w:t>
      </w:r>
      <w:r w:rsidR="0062473E">
        <w:t>needed us as actors to be imaginative in our physicality. Going ‘</w:t>
      </w:r>
      <w:r w:rsidR="0062473E" w:rsidRPr="0062473E">
        <w:t>beyond natural gestures</w:t>
      </w:r>
      <w:r w:rsidR="0062473E">
        <w:t>’</w:t>
      </w:r>
      <w:r w:rsidR="0062473E">
        <w:rPr>
          <w:rStyle w:val="FootnoteReference"/>
        </w:rPr>
        <w:footnoteReference w:id="4"/>
      </w:r>
      <w:r w:rsidR="0062473E">
        <w:t xml:space="preserve"> instantly made our characters ‘</w:t>
      </w:r>
      <w:r w:rsidR="0062473E" w:rsidRPr="0062473E">
        <w:t>eminently dramatic,</w:t>
      </w:r>
      <w:r w:rsidR="0062473E">
        <w:rPr>
          <w:rStyle w:val="FootnoteReference"/>
        </w:rPr>
        <w:footnoteReference w:id="5"/>
      </w:r>
      <w:r w:rsidR="0062473E">
        <w:t xml:space="preserve">’ as it allowed us to bring multiple possibilities </w:t>
      </w:r>
      <w:r w:rsidR="0062473E">
        <w:lastRenderedPageBreak/>
        <w:t>physically and emotionally. For example, my character “Moose” has very little dialogue in the play. However, by implementing these exercises I have found I have been able to create a multi-faceted and complex character through movement alone</w:t>
      </w:r>
      <w:r w:rsidR="00230C82">
        <w:t xml:space="preserve"> for instance my character at one point is desperately trying to figure out how to play a bass. I represent this through my physicality and pushing</w:t>
      </w:r>
      <w:r w:rsidR="00405EE1">
        <w:t xml:space="preserve"> my</w:t>
      </w:r>
      <w:r w:rsidR="00230C82">
        <w:t xml:space="preserve"> physical attitude to a ten by tensing my body and face to illustrate my characters deep concentration.</w:t>
      </w:r>
      <w:r w:rsidR="0062473E">
        <w:t xml:space="preserve"> </w:t>
      </w:r>
      <w:r w:rsidR="00230C82">
        <w:t>I found these exercises to be incredibly useful during the early stages of rehearsal as it</w:t>
      </w:r>
      <w:r w:rsidR="00405EE1" w:rsidRPr="00405EE1">
        <w:t xml:space="preserve"> </w:t>
      </w:r>
      <w:r w:rsidR="00405EE1">
        <w:t>‘</w:t>
      </w:r>
      <w:r w:rsidR="00405EE1" w:rsidRPr="00405EE1">
        <w:t>is up to the students to strike out, and discover all the variants</w:t>
      </w:r>
      <w:r w:rsidR="00405EE1">
        <w:t>,’</w:t>
      </w:r>
      <w:r w:rsidR="00405EE1">
        <w:rPr>
          <w:rStyle w:val="FootnoteReference"/>
        </w:rPr>
        <w:footnoteReference w:id="6"/>
      </w:r>
      <w:r w:rsidR="00405EE1">
        <w:t xml:space="preserve"> it encourages experimentation and relieves the actor of any anxiety </w:t>
      </w:r>
      <w:r w:rsidR="00351DE7">
        <w:t xml:space="preserve">of immediately confronting text during the start of a rehearsal process. It is someone I will </w:t>
      </w:r>
      <w:r w:rsidR="00BB3D03">
        <w:t>be</w:t>
      </w:r>
      <w:r w:rsidR="00351DE7">
        <w:t xml:space="preserve"> incorporati</w:t>
      </w:r>
      <w:r w:rsidR="00BB3D03">
        <w:t>ng</w:t>
      </w:r>
      <w:r w:rsidR="00351DE7">
        <w:t xml:space="preserve"> </w:t>
      </w:r>
      <w:r w:rsidR="00BB3D03">
        <w:t>it into</w:t>
      </w:r>
      <w:r w:rsidR="00351DE7">
        <w:t xml:space="preserve"> my own personal process as a performer.</w:t>
      </w:r>
    </w:p>
    <w:p w14:paraId="492ED870" w14:textId="7F2CBC12" w:rsidR="00BB3D03" w:rsidRDefault="00BB3D03" w:rsidP="00BC3B9D">
      <w:r>
        <w:t xml:space="preserve">Lastly the the Music in ‘crazy for you,’ demands a form of </w:t>
      </w:r>
      <w:r w:rsidR="00C33B23">
        <w:t>ensemble</w:t>
      </w:r>
      <w:r>
        <w:t xml:space="preserve"> singing that is snappy and direct. One thing our Musical director David </w:t>
      </w:r>
      <w:proofErr w:type="spellStart"/>
      <w:r w:rsidR="00C33B23">
        <w:t>Laugharne</w:t>
      </w:r>
      <w:proofErr w:type="spellEnd"/>
      <w:r w:rsidR="00C33B23">
        <w:t xml:space="preserve"> suggested is that we utilize the technique of “Tilt” considerably in our performance. Tilt is the process of tilting the Thyroid Cartilage to influence pitch, quality and intensity of the sound produced</w:t>
      </w:r>
      <w:r w:rsidR="00182DF5">
        <w:t>.</w:t>
      </w:r>
      <w:r w:rsidR="00182DF5">
        <w:rPr>
          <w:rStyle w:val="FootnoteReference"/>
        </w:rPr>
        <w:footnoteReference w:id="7"/>
      </w:r>
      <w:r w:rsidR="00182DF5">
        <w:t xml:space="preserve"> This was very beneficial and trying to create that golden age sound quality the show </w:t>
      </w:r>
      <w:r w:rsidR="000B4148">
        <w:t xml:space="preserve">needs. </w:t>
      </w:r>
      <w:r w:rsidR="009F6DAC">
        <w:t>Overall,</w:t>
      </w:r>
      <w:r w:rsidR="000B4148">
        <w:t xml:space="preserve"> these practices have been extremely beneficial to the rehearsal process.</w:t>
      </w:r>
    </w:p>
    <w:p w14:paraId="4933DB05" w14:textId="1EDC3CCB" w:rsidR="000B4148" w:rsidRDefault="000B4148" w:rsidP="00BC3B9D">
      <w:r>
        <w:t>Word Count – 835</w:t>
      </w:r>
    </w:p>
    <w:p w14:paraId="6ED8B2C6" w14:textId="254BFF33" w:rsidR="000B4148" w:rsidRDefault="000B4148" w:rsidP="00BC3B9D">
      <w:pPr>
        <w:rPr>
          <w:b/>
          <w:bCs/>
          <w:u w:val="single"/>
        </w:rPr>
      </w:pPr>
      <w:r w:rsidRPr="000B4148">
        <w:rPr>
          <w:b/>
          <w:bCs/>
          <w:u w:val="single"/>
        </w:rPr>
        <w:t>Bibliography</w:t>
      </w:r>
    </w:p>
    <w:p w14:paraId="6F8A0EEE" w14:textId="45C43B48" w:rsidR="004922E3" w:rsidRDefault="004922E3" w:rsidP="004922E3">
      <w:pPr>
        <w:pStyle w:val="ListParagraph"/>
        <w:numPr>
          <w:ilvl w:val="0"/>
          <w:numId w:val="1"/>
        </w:numPr>
      </w:pPr>
      <w:r w:rsidRPr="004922E3">
        <w:t xml:space="preserve">Admin (2022). Jacques Lecoq Seven Levels of Tension. [online] Invisible Ropes. Available at: </w:t>
      </w:r>
      <w:hyperlink r:id="rId9" w:history="1">
        <w:r w:rsidRPr="00C83597">
          <w:rPr>
            <w:rStyle w:val="Hyperlink"/>
          </w:rPr>
          <w:t>https://invisibleropes.com/jacques-lecoq-seven-levels-of-tension/</w:t>
        </w:r>
      </w:hyperlink>
      <w:r w:rsidRPr="004922E3">
        <w:t>.</w:t>
      </w:r>
    </w:p>
    <w:p w14:paraId="1CA205E1" w14:textId="28EC9B0A" w:rsidR="004922E3" w:rsidRDefault="003A0227" w:rsidP="004922E3">
      <w:pPr>
        <w:pStyle w:val="ListParagraph"/>
        <w:numPr>
          <w:ilvl w:val="0"/>
          <w:numId w:val="1"/>
        </w:numPr>
      </w:pPr>
      <w:r w:rsidRPr="003A0227">
        <w:t>Kemp, 2016, pp. 96. ‘The embodied performance pedagogy of Jacques Lecoq.’ Department of Theatre and Dance, Indiana University of Pennsylvania, Indiana, PA, USA.</w:t>
      </w:r>
    </w:p>
    <w:p w14:paraId="1804A8ED" w14:textId="4260132E" w:rsidR="003A0227" w:rsidRPr="004922E3" w:rsidRDefault="003A0227" w:rsidP="004922E3">
      <w:pPr>
        <w:pStyle w:val="ListParagraph"/>
        <w:numPr>
          <w:ilvl w:val="0"/>
          <w:numId w:val="1"/>
        </w:numPr>
      </w:pPr>
      <w:r w:rsidRPr="003A0227">
        <w:t xml:space="preserve">Lecoq, J., Jean-Gabriel Carasso, Jean-Claude </w:t>
      </w:r>
      <w:proofErr w:type="spellStart"/>
      <w:r w:rsidRPr="003A0227">
        <w:t>Lallias</w:t>
      </w:r>
      <w:proofErr w:type="spellEnd"/>
      <w:r w:rsidRPr="003A0227">
        <w:t xml:space="preserve"> and Bradby, D. (2014). The moving </w:t>
      </w:r>
      <w:proofErr w:type="gramStart"/>
      <w:r w:rsidRPr="003A0227">
        <w:t>body :</w:t>
      </w:r>
      <w:proofErr w:type="gramEnd"/>
      <w:r w:rsidRPr="003A0227">
        <w:t xml:space="preserve"> teaching creative theatre. London: Bloomsbury.</w:t>
      </w:r>
    </w:p>
    <w:p w14:paraId="06333A0F" w14:textId="03E579D6" w:rsidR="00230C82" w:rsidRDefault="00230C82" w:rsidP="00BC3B9D"/>
    <w:p w14:paraId="2E35A20D" w14:textId="77777777" w:rsidR="00C61445" w:rsidRDefault="00C61445" w:rsidP="00BC3B9D"/>
    <w:p w14:paraId="0897D5B3" w14:textId="77777777" w:rsidR="004F1F06" w:rsidRDefault="004F1F06"/>
    <w:p w14:paraId="1963EB33" w14:textId="77777777" w:rsidR="004F1F06" w:rsidRDefault="004F1F06"/>
    <w:p w14:paraId="039DE30F" w14:textId="77777777" w:rsidR="004F1F06" w:rsidRDefault="004F1F06"/>
    <w:p w14:paraId="6CDED1D8" w14:textId="77777777" w:rsidR="004F1F06" w:rsidRDefault="004F1F06"/>
    <w:p w14:paraId="1E65135F" w14:textId="77777777" w:rsidR="004F1F06" w:rsidRDefault="004F1F06"/>
    <w:p w14:paraId="20A6EDBE" w14:textId="77777777" w:rsidR="004F1F06" w:rsidRDefault="004F1F06"/>
    <w:p w14:paraId="4BF04B47" w14:textId="77777777" w:rsidR="004F1F06" w:rsidRDefault="004F1F06"/>
    <w:p w14:paraId="6E396282" w14:textId="77777777" w:rsidR="004F1F06" w:rsidRDefault="004F1F06"/>
    <w:p w14:paraId="4D0FE017" w14:textId="77777777" w:rsidR="004F1F06" w:rsidRDefault="004F1F06"/>
    <w:p w14:paraId="37F04B60" w14:textId="77777777" w:rsidR="004F1F06" w:rsidRDefault="004F1F06"/>
    <w:p w14:paraId="47272B57" w14:textId="77777777" w:rsidR="004F1F06" w:rsidRDefault="004F1F06"/>
    <w:p w14:paraId="2B800104" w14:textId="77777777" w:rsidR="004F1F06" w:rsidRDefault="004F1F06"/>
    <w:p w14:paraId="518A8A1D" w14:textId="77777777" w:rsidR="004F1F06" w:rsidRDefault="004F1F06"/>
    <w:p w14:paraId="40AB4157" w14:textId="77777777" w:rsidR="004F1F06" w:rsidRDefault="004F1F06"/>
    <w:p w14:paraId="015993B1" w14:textId="77777777" w:rsidR="004F1F06" w:rsidRDefault="004F1F06"/>
    <w:p w14:paraId="2803CC3F" w14:textId="77777777" w:rsidR="004F1F06" w:rsidRDefault="004F1F06"/>
    <w:p w14:paraId="290396BA" w14:textId="77777777" w:rsidR="004F1F06" w:rsidRDefault="004F1F06"/>
    <w:p w14:paraId="4297263F" w14:textId="77777777" w:rsidR="004F1F06" w:rsidRDefault="004F1F06"/>
    <w:p w14:paraId="7B0C8855" w14:textId="77777777" w:rsidR="004F1F06" w:rsidRDefault="004F1F06"/>
    <w:p w14:paraId="1C1238A8" w14:textId="77777777" w:rsidR="004F1F06" w:rsidRDefault="004F1F06"/>
    <w:p w14:paraId="5CBA458B" w14:textId="77777777" w:rsidR="004F1F06" w:rsidRDefault="004F1F06"/>
    <w:p w14:paraId="47606C21" w14:textId="77777777" w:rsidR="004F1F06" w:rsidRDefault="004F1F06"/>
    <w:p w14:paraId="62672AFF" w14:textId="77777777" w:rsidR="004F1F06" w:rsidRDefault="004F1F06"/>
    <w:p w14:paraId="58357424" w14:textId="77777777" w:rsidR="004F1F06" w:rsidRDefault="004F1F06"/>
    <w:p w14:paraId="6F2B13AA" w14:textId="77777777" w:rsidR="004F1F06" w:rsidRDefault="004F1F06"/>
    <w:sectPr w:rsidR="004F1F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BDD2E" w14:textId="77777777" w:rsidR="00A30BAC" w:rsidRDefault="00A30BAC" w:rsidP="008E10C4">
      <w:pPr>
        <w:spacing w:after="0" w:line="240" w:lineRule="auto"/>
      </w:pPr>
      <w:r>
        <w:separator/>
      </w:r>
    </w:p>
  </w:endnote>
  <w:endnote w:type="continuationSeparator" w:id="0">
    <w:p w14:paraId="651BADA7" w14:textId="77777777" w:rsidR="00A30BAC" w:rsidRDefault="00A30BAC" w:rsidP="008E1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8DD18" w14:textId="77777777" w:rsidR="00A30BAC" w:rsidRDefault="00A30BAC" w:rsidP="008E10C4">
      <w:pPr>
        <w:spacing w:after="0" w:line="240" w:lineRule="auto"/>
      </w:pPr>
      <w:r>
        <w:separator/>
      </w:r>
    </w:p>
  </w:footnote>
  <w:footnote w:type="continuationSeparator" w:id="0">
    <w:p w14:paraId="595CA0BA" w14:textId="77777777" w:rsidR="00A30BAC" w:rsidRDefault="00A30BAC" w:rsidP="008E10C4">
      <w:pPr>
        <w:spacing w:after="0" w:line="240" w:lineRule="auto"/>
      </w:pPr>
      <w:r>
        <w:continuationSeparator/>
      </w:r>
    </w:p>
  </w:footnote>
  <w:footnote w:id="1">
    <w:p w14:paraId="10ECE4B0" w14:textId="16FCE210" w:rsidR="008E10C4" w:rsidRDefault="008E10C4">
      <w:pPr>
        <w:pStyle w:val="FootnoteText"/>
      </w:pPr>
      <w:r>
        <w:rPr>
          <w:rStyle w:val="FootnoteReference"/>
        </w:rPr>
        <w:footnoteRef/>
      </w:r>
      <w:r>
        <w:t xml:space="preserve"> </w:t>
      </w:r>
      <w:r w:rsidR="00A3430A" w:rsidRPr="00A3430A">
        <w:t>Admin (2022). Jacques Lecoq Seven Levels of Tension. [online] Invisible Ropes. Available at: https://invisibleropes.com/jacques-lecoq-seven-levels-of-tension/.</w:t>
      </w:r>
    </w:p>
  </w:footnote>
  <w:footnote w:id="2">
    <w:p w14:paraId="0B45EBA4" w14:textId="76112BD1" w:rsidR="00BC3B9D" w:rsidRPr="006366C2" w:rsidRDefault="00BC3B9D">
      <w:pPr>
        <w:pStyle w:val="FootnoteText"/>
      </w:pPr>
      <w:r>
        <w:rPr>
          <w:rStyle w:val="FootnoteReference"/>
        </w:rPr>
        <w:footnoteRef/>
      </w:r>
      <w:r>
        <w:t xml:space="preserve"> </w:t>
      </w:r>
      <w:r w:rsidR="004922E3">
        <w:t>Kemp, 2016,</w:t>
      </w:r>
      <w:r w:rsidR="007A2313">
        <w:t xml:space="preserve"> pp. 96. ‘</w:t>
      </w:r>
      <w:r w:rsidR="007A2313" w:rsidRPr="007A2313">
        <w:rPr>
          <w:i/>
          <w:iCs/>
        </w:rPr>
        <w:t>The embodied performance pedagogy of Jacques Lecoq</w:t>
      </w:r>
      <w:r w:rsidR="006366C2">
        <w:rPr>
          <w:i/>
          <w:iCs/>
        </w:rPr>
        <w:t>.</w:t>
      </w:r>
      <w:r w:rsidR="007A2313">
        <w:rPr>
          <w:i/>
          <w:iCs/>
        </w:rPr>
        <w:t>’</w:t>
      </w:r>
      <w:r w:rsidR="006366C2">
        <w:t xml:space="preserve"> </w:t>
      </w:r>
      <w:r w:rsidR="006366C2" w:rsidRPr="006366C2">
        <w:t xml:space="preserve">Department of </w:t>
      </w:r>
      <w:r w:rsidR="006366C2" w:rsidRPr="006366C2">
        <w:t>Theatre</w:t>
      </w:r>
      <w:r w:rsidR="006366C2" w:rsidRPr="006366C2">
        <w:t xml:space="preserve"> and Dance, Indiana University of Pennsylvania, Indiana, PA, USA</w:t>
      </w:r>
      <w:r w:rsidR="006366C2">
        <w:t>.</w:t>
      </w:r>
    </w:p>
  </w:footnote>
  <w:footnote w:id="3">
    <w:p w14:paraId="52AFF970" w14:textId="37869DD6" w:rsidR="00BC3B9D" w:rsidRDefault="00BC3B9D">
      <w:pPr>
        <w:pStyle w:val="FootnoteText"/>
      </w:pPr>
      <w:r>
        <w:rPr>
          <w:rStyle w:val="FootnoteReference"/>
        </w:rPr>
        <w:footnoteRef/>
      </w:r>
      <w:r>
        <w:t xml:space="preserve"> </w:t>
      </w:r>
      <w:r w:rsidR="00BB3D03">
        <w:t>Ibid</w:t>
      </w:r>
    </w:p>
  </w:footnote>
  <w:footnote w:id="4">
    <w:p w14:paraId="12CCFD33" w14:textId="22F94E84" w:rsidR="0062473E" w:rsidRDefault="0062473E">
      <w:pPr>
        <w:pStyle w:val="FootnoteText"/>
      </w:pPr>
      <w:r>
        <w:rPr>
          <w:rStyle w:val="FootnoteReference"/>
        </w:rPr>
        <w:footnoteRef/>
      </w:r>
      <w:r>
        <w:t xml:space="preserve"> </w:t>
      </w:r>
      <w:r w:rsidR="00C33B23" w:rsidRPr="00C33B23">
        <w:t xml:space="preserve">Lecoq, J., Jean-Gabriel Carasso, Jean-Claude </w:t>
      </w:r>
      <w:proofErr w:type="spellStart"/>
      <w:r w:rsidR="00C33B23" w:rsidRPr="00C33B23">
        <w:t>Lallias</w:t>
      </w:r>
      <w:proofErr w:type="spellEnd"/>
      <w:r w:rsidR="00C33B23" w:rsidRPr="00C33B23">
        <w:t xml:space="preserve"> and Bradby, D. (2014). The moving </w:t>
      </w:r>
      <w:proofErr w:type="gramStart"/>
      <w:r w:rsidR="00C33B23" w:rsidRPr="00C33B23">
        <w:t>body :</w:t>
      </w:r>
      <w:proofErr w:type="gramEnd"/>
      <w:r w:rsidR="00C33B23" w:rsidRPr="00C33B23">
        <w:t xml:space="preserve"> teaching creative theatre. London: Bloomsbury.</w:t>
      </w:r>
    </w:p>
  </w:footnote>
  <w:footnote w:id="5">
    <w:p w14:paraId="1DA90EFF" w14:textId="0DD284B5" w:rsidR="0062473E" w:rsidRDefault="0062473E">
      <w:pPr>
        <w:pStyle w:val="FootnoteText"/>
      </w:pPr>
      <w:r>
        <w:rPr>
          <w:rStyle w:val="FootnoteReference"/>
        </w:rPr>
        <w:footnoteRef/>
      </w:r>
      <w:r>
        <w:t xml:space="preserve"> </w:t>
      </w:r>
      <w:r w:rsidR="00BB3D03">
        <w:t>Ibid</w:t>
      </w:r>
    </w:p>
  </w:footnote>
  <w:footnote w:id="6">
    <w:p w14:paraId="62F16D44" w14:textId="7FE8F1D2" w:rsidR="00405EE1" w:rsidRDefault="00405EE1">
      <w:pPr>
        <w:pStyle w:val="FootnoteText"/>
      </w:pPr>
      <w:r>
        <w:rPr>
          <w:rStyle w:val="FootnoteReference"/>
        </w:rPr>
        <w:footnoteRef/>
      </w:r>
      <w:r>
        <w:t xml:space="preserve"> </w:t>
      </w:r>
      <w:r w:rsidR="00BB3D03">
        <w:t>Ibid</w:t>
      </w:r>
    </w:p>
  </w:footnote>
  <w:footnote w:id="7">
    <w:p w14:paraId="429F2EE0" w14:textId="5DF78131" w:rsidR="00182DF5" w:rsidRDefault="00182DF5">
      <w:pPr>
        <w:pStyle w:val="FootnoteText"/>
      </w:pPr>
      <w:r>
        <w:rPr>
          <w:rStyle w:val="FootnoteReference"/>
        </w:rPr>
        <w:footnoteRef/>
      </w:r>
      <w:r>
        <w:t xml:space="preserve"> </w:t>
      </w:r>
      <w:r w:rsidRPr="00182DF5">
        <w:t xml:space="preserve">McDonald Klimek, Mary (2005a). </w:t>
      </w:r>
      <w:proofErr w:type="spellStart"/>
      <w:r w:rsidRPr="00182DF5">
        <w:t>Estill</w:t>
      </w:r>
      <w:proofErr w:type="spellEnd"/>
      <w:r w:rsidRPr="00182DF5">
        <w:t xml:space="preserve"> Voice Training System Level One: Compulsory Figures for Voice Control. Think Voice Series. With Kerrie Obert and Kimberly Steinhauer. Pittsburgh: </w:t>
      </w:r>
      <w:proofErr w:type="spellStart"/>
      <w:r w:rsidRPr="00182DF5">
        <w:t>Estill</w:t>
      </w:r>
      <w:proofErr w:type="spellEnd"/>
      <w:r w:rsidRPr="00182DF5">
        <w:t xml:space="preserve"> Voice Training Systems International</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D4351"/>
    <w:multiLevelType w:val="hybridMultilevel"/>
    <w:tmpl w:val="79006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2800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F06"/>
    <w:rsid w:val="00071A55"/>
    <w:rsid w:val="000B4148"/>
    <w:rsid w:val="00182DF5"/>
    <w:rsid w:val="00230C82"/>
    <w:rsid w:val="002A2ED1"/>
    <w:rsid w:val="00351DE7"/>
    <w:rsid w:val="003A0227"/>
    <w:rsid w:val="003D5E7E"/>
    <w:rsid w:val="00405EE1"/>
    <w:rsid w:val="004922E3"/>
    <w:rsid w:val="004B4462"/>
    <w:rsid w:val="004E4119"/>
    <w:rsid w:val="004F1F06"/>
    <w:rsid w:val="00620392"/>
    <w:rsid w:val="0062473E"/>
    <w:rsid w:val="006366C2"/>
    <w:rsid w:val="00686C42"/>
    <w:rsid w:val="007A2313"/>
    <w:rsid w:val="008E10C4"/>
    <w:rsid w:val="009F6DAC"/>
    <w:rsid w:val="00A30BAC"/>
    <w:rsid w:val="00A3430A"/>
    <w:rsid w:val="00B83F48"/>
    <w:rsid w:val="00BB3D03"/>
    <w:rsid w:val="00BC3B9D"/>
    <w:rsid w:val="00C33B23"/>
    <w:rsid w:val="00C61445"/>
    <w:rsid w:val="00DD07E5"/>
    <w:rsid w:val="00E12BB5"/>
    <w:rsid w:val="00F54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2B52C"/>
  <w15:chartTrackingRefBased/>
  <w15:docId w15:val="{532E3709-D571-4FFA-B703-6723BE02E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E10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10C4"/>
    <w:rPr>
      <w:sz w:val="20"/>
      <w:szCs w:val="20"/>
    </w:rPr>
  </w:style>
  <w:style w:type="character" w:styleId="FootnoteReference">
    <w:name w:val="footnote reference"/>
    <w:basedOn w:val="DefaultParagraphFont"/>
    <w:uiPriority w:val="99"/>
    <w:semiHidden/>
    <w:unhideWhenUsed/>
    <w:rsid w:val="008E10C4"/>
    <w:rPr>
      <w:vertAlign w:val="superscript"/>
    </w:rPr>
  </w:style>
  <w:style w:type="paragraph" w:styleId="ListParagraph">
    <w:name w:val="List Paragraph"/>
    <w:basedOn w:val="Normal"/>
    <w:uiPriority w:val="34"/>
    <w:qFormat/>
    <w:rsid w:val="004922E3"/>
    <w:pPr>
      <w:ind w:left="720"/>
      <w:contextualSpacing/>
    </w:pPr>
  </w:style>
  <w:style w:type="character" w:styleId="Hyperlink">
    <w:name w:val="Hyperlink"/>
    <w:basedOn w:val="DefaultParagraphFont"/>
    <w:uiPriority w:val="99"/>
    <w:unhideWhenUsed/>
    <w:rsid w:val="004922E3"/>
    <w:rPr>
      <w:color w:val="0563C1" w:themeColor="hyperlink"/>
      <w:u w:val="single"/>
    </w:rPr>
  </w:style>
  <w:style w:type="character" w:styleId="UnresolvedMention">
    <w:name w:val="Unresolved Mention"/>
    <w:basedOn w:val="DefaultParagraphFont"/>
    <w:uiPriority w:val="99"/>
    <w:semiHidden/>
    <w:unhideWhenUsed/>
    <w:rsid w:val="004922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nvisibleropes.com/jacques-lecoq-seven-levels-of-ten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713209-00F0-4100-841B-76852B796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796</Words>
  <Characters>4539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 (2000101)</dc:creator>
  <cp:keywords/>
  <dc:description/>
  <cp:lastModifiedBy>Daniel Davies (2000101)</cp:lastModifiedBy>
  <cp:revision>2</cp:revision>
  <dcterms:created xsi:type="dcterms:W3CDTF">2022-06-13T20:55:00Z</dcterms:created>
  <dcterms:modified xsi:type="dcterms:W3CDTF">2022-06-13T20:55:00Z</dcterms:modified>
</cp:coreProperties>
</file>