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DD5CCC" w14:textId="53F0F5A4" w:rsidR="0095440E" w:rsidRPr="00F37C9C" w:rsidRDefault="0095440E" w:rsidP="0095440E">
      <w:pPr>
        <w:spacing w:line="720" w:lineRule="auto"/>
        <w:rPr>
          <w:rFonts w:asciiTheme="majorHAnsi" w:hAnsiTheme="majorHAnsi" w:cstheme="majorHAnsi"/>
        </w:rPr>
      </w:pPr>
      <w:r w:rsidRPr="00F37C9C">
        <w:rPr>
          <w:rFonts w:asciiTheme="majorHAnsi" w:hAnsiTheme="majorHAnsi" w:cstheme="majorHAnsi"/>
          <w:noProof/>
        </w:rPr>
        <w:drawing>
          <wp:inline distT="0" distB="0" distL="0" distR="0" wp14:anchorId="5E0C6B1E" wp14:editId="5276C4D2">
            <wp:extent cx="2363035" cy="1318260"/>
            <wp:effectExtent l="0" t="0" r="0" b="0"/>
            <wp:docPr id="51052253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0522530" name="Picture 3"/>
                    <pic:cNvPicPr>
                      <a:picLocks noChangeAspect="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364437" cy="1319042"/>
                    </a:xfrm>
                    <a:prstGeom prst="rect">
                      <a:avLst/>
                    </a:prstGeom>
                    <a:noFill/>
                    <a:ln>
                      <a:noFill/>
                    </a:ln>
                  </pic:spPr>
                </pic:pic>
              </a:graphicData>
            </a:graphic>
          </wp:inline>
        </w:drawing>
      </w:r>
    </w:p>
    <w:p w14:paraId="24FA02BA" w14:textId="77777777" w:rsidR="0095440E" w:rsidRPr="00F37C9C" w:rsidRDefault="0095440E" w:rsidP="0095440E">
      <w:pPr>
        <w:spacing w:line="720" w:lineRule="auto"/>
        <w:rPr>
          <w:rFonts w:asciiTheme="majorHAnsi" w:hAnsiTheme="majorHAnsi" w:cstheme="majorHAnsi"/>
        </w:rPr>
      </w:pPr>
    </w:p>
    <w:p w14:paraId="54CC8B18" w14:textId="6307ECC8" w:rsidR="0095440E" w:rsidRPr="00F37C9C" w:rsidRDefault="009D7F36" w:rsidP="0095440E">
      <w:pPr>
        <w:spacing w:line="600" w:lineRule="auto"/>
        <w:rPr>
          <w:rFonts w:asciiTheme="majorHAnsi" w:hAnsiTheme="majorHAnsi" w:cstheme="majorHAnsi"/>
          <w:b/>
          <w:bCs/>
        </w:rPr>
      </w:pPr>
      <w:r w:rsidRPr="00F37C9C">
        <w:rPr>
          <w:rFonts w:asciiTheme="majorHAnsi" w:hAnsiTheme="majorHAnsi" w:cstheme="majorHAnsi"/>
          <w:b/>
          <w:bCs/>
        </w:rPr>
        <w:t>Name:</w:t>
      </w:r>
      <w:r w:rsidR="0095440E" w:rsidRPr="00F37C9C">
        <w:rPr>
          <w:rFonts w:asciiTheme="majorHAnsi" w:hAnsiTheme="majorHAnsi" w:cstheme="majorHAnsi"/>
          <w:b/>
          <w:bCs/>
        </w:rPr>
        <w:t xml:space="preserve"> </w:t>
      </w:r>
      <w:r w:rsidRPr="00F37C9C">
        <w:rPr>
          <w:rFonts w:asciiTheme="majorHAnsi" w:hAnsiTheme="majorHAnsi" w:cstheme="majorHAnsi"/>
        </w:rPr>
        <w:t>Komal</w:t>
      </w:r>
      <w:r w:rsidR="00B56090">
        <w:rPr>
          <w:rFonts w:asciiTheme="majorHAnsi" w:hAnsiTheme="majorHAnsi" w:cstheme="majorHAnsi"/>
        </w:rPr>
        <w:t xml:space="preserve"> yasmin</w:t>
      </w:r>
      <w:r w:rsidRPr="00F37C9C">
        <w:rPr>
          <w:rFonts w:asciiTheme="majorHAnsi" w:hAnsiTheme="majorHAnsi" w:cstheme="majorHAnsi"/>
        </w:rPr>
        <w:br/>
      </w:r>
      <w:r w:rsidRPr="00F37C9C">
        <w:rPr>
          <w:rFonts w:asciiTheme="majorHAnsi" w:hAnsiTheme="majorHAnsi" w:cstheme="majorHAnsi"/>
          <w:b/>
          <w:bCs/>
        </w:rPr>
        <w:t>Student ID:</w:t>
      </w:r>
      <w:r w:rsidR="0095440E" w:rsidRPr="00B56090">
        <w:rPr>
          <w:rFonts w:asciiTheme="majorHAnsi" w:hAnsiTheme="majorHAnsi" w:cstheme="majorHAnsi"/>
        </w:rPr>
        <w:t xml:space="preserve"> </w:t>
      </w:r>
      <w:r w:rsidR="00B56090" w:rsidRPr="00B56090">
        <w:rPr>
          <w:rFonts w:asciiTheme="majorHAnsi" w:hAnsiTheme="majorHAnsi" w:cstheme="majorHAnsi"/>
        </w:rPr>
        <w:t>2540524</w:t>
      </w:r>
      <w:r w:rsidR="00B1299B" w:rsidRPr="00F37C9C">
        <w:rPr>
          <w:rFonts w:asciiTheme="majorHAnsi" w:hAnsiTheme="majorHAnsi" w:cstheme="majorHAnsi"/>
        </w:rPr>
        <w:t>____________</w:t>
      </w:r>
      <w:r w:rsidRPr="00F37C9C">
        <w:rPr>
          <w:rFonts w:asciiTheme="majorHAnsi" w:hAnsiTheme="majorHAnsi" w:cstheme="majorHAnsi"/>
        </w:rPr>
        <w:br/>
      </w:r>
      <w:r w:rsidRPr="00F37C9C">
        <w:rPr>
          <w:rFonts w:asciiTheme="majorHAnsi" w:hAnsiTheme="majorHAnsi" w:cstheme="majorHAnsi"/>
          <w:b/>
          <w:bCs/>
        </w:rPr>
        <w:t>Module Code:</w:t>
      </w:r>
      <w:r w:rsidR="0095440E" w:rsidRPr="00F37C9C">
        <w:rPr>
          <w:rFonts w:asciiTheme="majorHAnsi" w:hAnsiTheme="majorHAnsi" w:cstheme="majorHAnsi"/>
          <w:b/>
          <w:bCs/>
        </w:rPr>
        <w:t xml:space="preserve"> </w:t>
      </w:r>
      <w:r w:rsidRPr="00F37C9C">
        <w:rPr>
          <w:rFonts w:asciiTheme="majorHAnsi" w:hAnsiTheme="majorHAnsi" w:cstheme="majorHAnsi"/>
        </w:rPr>
        <w:t>LCHS4001</w:t>
      </w:r>
      <w:r w:rsidRPr="00F37C9C">
        <w:rPr>
          <w:rFonts w:asciiTheme="majorHAnsi" w:hAnsiTheme="majorHAnsi" w:cstheme="majorHAnsi"/>
        </w:rPr>
        <w:br/>
      </w:r>
      <w:r w:rsidRPr="00F37C9C">
        <w:rPr>
          <w:rFonts w:asciiTheme="majorHAnsi" w:hAnsiTheme="majorHAnsi" w:cstheme="majorHAnsi"/>
          <w:b/>
          <w:bCs/>
        </w:rPr>
        <w:t>Module:</w:t>
      </w:r>
      <w:r w:rsidR="0095440E" w:rsidRPr="00F37C9C">
        <w:rPr>
          <w:rFonts w:asciiTheme="majorHAnsi" w:hAnsiTheme="majorHAnsi" w:cstheme="majorHAnsi"/>
          <w:b/>
          <w:bCs/>
        </w:rPr>
        <w:t xml:space="preserve"> </w:t>
      </w:r>
      <w:r w:rsidRPr="00F37C9C">
        <w:rPr>
          <w:rFonts w:asciiTheme="majorHAnsi" w:hAnsiTheme="majorHAnsi" w:cstheme="majorHAnsi"/>
        </w:rPr>
        <w:t>Academic and Employability Skills</w:t>
      </w:r>
      <w:r w:rsidRPr="00F37C9C">
        <w:rPr>
          <w:rFonts w:asciiTheme="majorHAnsi" w:hAnsiTheme="majorHAnsi" w:cstheme="majorHAnsi"/>
        </w:rPr>
        <w:br/>
      </w:r>
      <w:r w:rsidRPr="00F37C9C">
        <w:rPr>
          <w:rFonts w:asciiTheme="majorHAnsi" w:hAnsiTheme="majorHAnsi" w:cstheme="majorHAnsi"/>
          <w:b/>
          <w:bCs/>
        </w:rPr>
        <w:t>Lecturer:</w:t>
      </w:r>
      <w:r w:rsidR="0095440E" w:rsidRPr="00F37C9C">
        <w:rPr>
          <w:rFonts w:asciiTheme="majorHAnsi" w:hAnsiTheme="majorHAnsi" w:cstheme="majorHAnsi"/>
          <w:b/>
          <w:bCs/>
        </w:rPr>
        <w:t xml:space="preserve"> </w:t>
      </w:r>
      <w:r w:rsidR="00B56090">
        <w:rPr>
          <w:rFonts w:asciiTheme="majorHAnsi" w:hAnsiTheme="majorHAnsi" w:cstheme="majorHAnsi"/>
        </w:rPr>
        <w:t>Emanuel Assante</w:t>
      </w:r>
      <w:r w:rsidRPr="00F37C9C">
        <w:rPr>
          <w:rFonts w:asciiTheme="majorHAnsi" w:hAnsiTheme="majorHAnsi" w:cstheme="majorHAnsi"/>
        </w:rPr>
        <w:br/>
      </w:r>
    </w:p>
    <w:p w14:paraId="13565C81" w14:textId="77777777" w:rsidR="0095440E" w:rsidRPr="00F37C9C" w:rsidRDefault="0095440E" w:rsidP="0095440E">
      <w:pPr>
        <w:spacing w:line="720" w:lineRule="auto"/>
        <w:rPr>
          <w:rFonts w:asciiTheme="majorHAnsi" w:hAnsiTheme="majorHAnsi" w:cstheme="majorHAnsi"/>
          <w:b/>
          <w:bCs/>
        </w:rPr>
      </w:pPr>
    </w:p>
    <w:p w14:paraId="7FF579EC" w14:textId="77777777" w:rsidR="0095440E" w:rsidRPr="00F37C9C" w:rsidRDefault="0095440E" w:rsidP="0095440E">
      <w:pPr>
        <w:spacing w:line="720" w:lineRule="auto"/>
        <w:rPr>
          <w:rFonts w:asciiTheme="majorHAnsi" w:hAnsiTheme="majorHAnsi" w:cstheme="majorHAnsi"/>
          <w:b/>
          <w:bCs/>
        </w:rPr>
      </w:pPr>
    </w:p>
    <w:p w14:paraId="083B7330" w14:textId="186E8E05" w:rsidR="0095440E" w:rsidRPr="00F37C9C" w:rsidRDefault="009D7F36" w:rsidP="0095440E">
      <w:pPr>
        <w:spacing w:line="720" w:lineRule="auto"/>
        <w:jc w:val="center"/>
        <w:rPr>
          <w:rFonts w:asciiTheme="majorHAnsi" w:hAnsiTheme="majorHAnsi" w:cstheme="majorHAnsi"/>
        </w:rPr>
      </w:pPr>
      <w:r w:rsidRPr="00F37C9C">
        <w:rPr>
          <w:rFonts w:asciiTheme="majorHAnsi" w:hAnsiTheme="majorHAnsi" w:cstheme="majorHAnsi"/>
          <w:b/>
          <w:bCs/>
        </w:rPr>
        <w:t>Submitted on:</w:t>
      </w:r>
      <w:r w:rsidR="0095440E" w:rsidRPr="00F37C9C">
        <w:rPr>
          <w:rFonts w:asciiTheme="majorHAnsi" w:hAnsiTheme="majorHAnsi" w:cstheme="majorHAnsi"/>
          <w:b/>
          <w:bCs/>
        </w:rPr>
        <w:t xml:space="preserve"> </w:t>
      </w:r>
      <w:r w:rsidRPr="00F37C9C">
        <w:rPr>
          <w:rFonts w:asciiTheme="majorHAnsi" w:hAnsiTheme="majorHAnsi" w:cstheme="majorHAnsi"/>
        </w:rPr>
        <w:t>July 2026</w:t>
      </w:r>
    </w:p>
    <w:p w14:paraId="644B16B4" w14:textId="77777777" w:rsidR="0095440E" w:rsidRPr="00F37C9C" w:rsidRDefault="0095440E">
      <w:pPr>
        <w:rPr>
          <w:rFonts w:asciiTheme="majorHAnsi" w:hAnsiTheme="majorHAnsi" w:cstheme="majorHAnsi"/>
        </w:rPr>
      </w:pPr>
      <w:r w:rsidRPr="00F37C9C">
        <w:rPr>
          <w:rFonts w:asciiTheme="majorHAnsi" w:hAnsiTheme="majorHAnsi" w:cstheme="majorHAnsi"/>
        </w:rPr>
        <w:br w:type="page"/>
      </w:r>
    </w:p>
    <w:sdt>
      <w:sdtPr>
        <w:rPr>
          <w:rFonts w:asciiTheme="minorHAnsi" w:eastAsiaTheme="minorEastAsia" w:hAnsiTheme="minorHAnsi" w:cstheme="majorHAnsi"/>
          <w:b w:val="0"/>
          <w:bCs w:val="0"/>
          <w:color w:val="auto"/>
          <w:sz w:val="22"/>
          <w:szCs w:val="22"/>
        </w:rPr>
        <w:id w:val="-560941519"/>
        <w:docPartObj>
          <w:docPartGallery w:val="Table of Contents"/>
          <w:docPartUnique/>
        </w:docPartObj>
      </w:sdtPr>
      <w:sdtEndPr>
        <w:rPr>
          <w:noProof/>
        </w:rPr>
      </w:sdtEndPr>
      <w:sdtContent>
        <w:p w14:paraId="7AA7B365" w14:textId="550DF7EC" w:rsidR="0095440E" w:rsidRPr="00F37C9C" w:rsidRDefault="0095440E" w:rsidP="0095440E">
          <w:pPr>
            <w:pStyle w:val="TOCHeading"/>
            <w:spacing w:line="480" w:lineRule="auto"/>
            <w:rPr>
              <w:rFonts w:cstheme="majorHAnsi"/>
            </w:rPr>
          </w:pPr>
          <w:r w:rsidRPr="00F37C9C">
            <w:rPr>
              <w:rFonts w:cstheme="majorHAnsi"/>
            </w:rPr>
            <w:t>Table of Contents</w:t>
          </w:r>
        </w:p>
        <w:p w14:paraId="2B0EC36D" w14:textId="4B3F54AE" w:rsidR="000550BF" w:rsidRDefault="0095440E">
          <w:pPr>
            <w:pStyle w:val="TOC1"/>
            <w:tabs>
              <w:tab w:val="right" w:leader="dot" w:pos="8630"/>
            </w:tabs>
            <w:rPr>
              <w:noProof/>
              <w:kern w:val="2"/>
              <w:sz w:val="24"/>
              <w:szCs w:val="24"/>
              <w14:ligatures w14:val="standardContextual"/>
            </w:rPr>
          </w:pPr>
          <w:r w:rsidRPr="00F37C9C">
            <w:rPr>
              <w:rFonts w:asciiTheme="majorHAnsi" w:hAnsiTheme="majorHAnsi" w:cstheme="majorHAnsi"/>
            </w:rPr>
            <w:fldChar w:fldCharType="begin"/>
          </w:r>
          <w:r w:rsidRPr="00F37C9C">
            <w:rPr>
              <w:rFonts w:asciiTheme="majorHAnsi" w:hAnsiTheme="majorHAnsi" w:cstheme="majorHAnsi"/>
            </w:rPr>
            <w:instrText xml:space="preserve"> TOC \o "1-3" \h \z \u </w:instrText>
          </w:r>
          <w:r w:rsidRPr="00F37C9C">
            <w:rPr>
              <w:rFonts w:asciiTheme="majorHAnsi" w:hAnsiTheme="majorHAnsi" w:cstheme="majorHAnsi"/>
            </w:rPr>
            <w:fldChar w:fldCharType="separate"/>
          </w:r>
          <w:hyperlink w:anchor="_Toc234185056" w:history="1">
            <w:r w:rsidR="000550BF" w:rsidRPr="0091374A">
              <w:rPr>
                <w:rStyle w:val="Hyperlink"/>
                <w:rFonts w:cstheme="majorHAnsi"/>
                <w:noProof/>
              </w:rPr>
              <w:t>1.1 Introduction</w:t>
            </w:r>
            <w:r w:rsidR="000550BF">
              <w:rPr>
                <w:noProof/>
                <w:webHidden/>
              </w:rPr>
              <w:tab/>
            </w:r>
            <w:r w:rsidR="000550BF">
              <w:rPr>
                <w:noProof/>
                <w:webHidden/>
              </w:rPr>
              <w:fldChar w:fldCharType="begin"/>
            </w:r>
            <w:r w:rsidR="000550BF">
              <w:rPr>
                <w:noProof/>
                <w:webHidden/>
              </w:rPr>
              <w:instrText xml:space="preserve"> PAGEREF _Toc234185056 \h </w:instrText>
            </w:r>
            <w:r w:rsidR="000550BF">
              <w:rPr>
                <w:noProof/>
                <w:webHidden/>
              </w:rPr>
            </w:r>
            <w:r w:rsidR="000550BF">
              <w:rPr>
                <w:noProof/>
                <w:webHidden/>
              </w:rPr>
              <w:fldChar w:fldCharType="separate"/>
            </w:r>
            <w:r w:rsidR="000550BF">
              <w:rPr>
                <w:noProof/>
                <w:webHidden/>
              </w:rPr>
              <w:t>3</w:t>
            </w:r>
            <w:r w:rsidR="000550BF">
              <w:rPr>
                <w:noProof/>
                <w:webHidden/>
              </w:rPr>
              <w:fldChar w:fldCharType="end"/>
            </w:r>
          </w:hyperlink>
        </w:p>
        <w:p w14:paraId="706BF700" w14:textId="428AE0F8" w:rsidR="000550BF" w:rsidRDefault="000550BF">
          <w:pPr>
            <w:pStyle w:val="TOC1"/>
            <w:tabs>
              <w:tab w:val="right" w:leader="dot" w:pos="8630"/>
            </w:tabs>
            <w:rPr>
              <w:noProof/>
              <w:kern w:val="2"/>
              <w:sz w:val="24"/>
              <w:szCs w:val="24"/>
              <w14:ligatures w14:val="standardContextual"/>
            </w:rPr>
          </w:pPr>
          <w:hyperlink w:anchor="_Toc234185057" w:history="1">
            <w:r w:rsidRPr="0091374A">
              <w:rPr>
                <w:rStyle w:val="Hyperlink"/>
                <w:rFonts w:cstheme="majorHAnsi"/>
                <w:noProof/>
              </w:rPr>
              <w:t>1.2 Description of, and background to, Care Home Manager in healthcare</w:t>
            </w:r>
            <w:r>
              <w:rPr>
                <w:noProof/>
                <w:webHidden/>
              </w:rPr>
              <w:tab/>
            </w:r>
            <w:r>
              <w:rPr>
                <w:noProof/>
                <w:webHidden/>
              </w:rPr>
              <w:fldChar w:fldCharType="begin"/>
            </w:r>
            <w:r>
              <w:rPr>
                <w:noProof/>
                <w:webHidden/>
              </w:rPr>
              <w:instrText xml:space="preserve"> PAGEREF _Toc234185057 \h </w:instrText>
            </w:r>
            <w:r>
              <w:rPr>
                <w:noProof/>
                <w:webHidden/>
              </w:rPr>
            </w:r>
            <w:r>
              <w:rPr>
                <w:noProof/>
                <w:webHidden/>
              </w:rPr>
              <w:fldChar w:fldCharType="separate"/>
            </w:r>
            <w:r>
              <w:rPr>
                <w:noProof/>
                <w:webHidden/>
              </w:rPr>
              <w:t>3</w:t>
            </w:r>
            <w:r>
              <w:rPr>
                <w:noProof/>
                <w:webHidden/>
              </w:rPr>
              <w:fldChar w:fldCharType="end"/>
            </w:r>
          </w:hyperlink>
        </w:p>
        <w:p w14:paraId="78EFA2FF" w14:textId="5134629B" w:rsidR="000550BF" w:rsidRDefault="000550BF">
          <w:pPr>
            <w:pStyle w:val="TOC1"/>
            <w:tabs>
              <w:tab w:val="right" w:leader="dot" w:pos="8630"/>
            </w:tabs>
            <w:rPr>
              <w:noProof/>
              <w:kern w:val="2"/>
              <w:sz w:val="24"/>
              <w:szCs w:val="24"/>
              <w14:ligatures w14:val="standardContextual"/>
            </w:rPr>
          </w:pPr>
          <w:hyperlink w:anchor="_Toc234185058" w:history="1">
            <w:r w:rsidRPr="0091374A">
              <w:rPr>
                <w:rStyle w:val="Hyperlink"/>
                <w:rFonts w:cstheme="majorHAnsi"/>
                <w:noProof/>
              </w:rPr>
              <w:t>1.3 Evaluation of the skills needed for Care Home Manager</w:t>
            </w:r>
            <w:r>
              <w:rPr>
                <w:noProof/>
                <w:webHidden/>
              </w:rPr>
              <w:tab/>
            </w:r>
            <w:r>
              <w:rPr>
                <w:noProof/>
                <w:webHidden/>
              </w:rPr>
              <w:fldChar w:fldCharType="begin"/>
            </w:r>
            <w:r>
              <w:rPr>
                <w:noProof/>
                <w:webHidden/>
              </w:rPr>
              <w:instrText xml:space="preserve"> PAGEREF _Toc234185058 \h </w:instrText>
            </w:r>
            <w:r>
              <w:rPr>
                <w:noProof/>
                <w:webHidden/>
              </w:rPr>
            </w:r>
            <w:r>
              <w:rPr>
                <w:noProof/>
                <w:webHidden/>
              </w:rPr>
              <w:fldChar w:fldCharType="separate"/>
            </w:r>
            <w:r>
              <w:rPr>
                <w:noProof/>
                <w:webHidden/>
              </w:rPr>
              <w:t>3</w:t>
            </w:r>
            <w:r>
              <w:rPr>
                <w:noProof/>
                <w:webHidden/>
              </w:rPr>
              <w:fldChar w:fldCharType="end"/>
            </w:r>
          </w:hyperlink>
        </w:p>
        <w:p w14:paraId="1C4D1556" w14:textId="5E7B5B28" w:rsidR="000550BF" w:rsidRDefault="000550BF">
          <w:pPr>
            <w:pStyle w:val="TOC1"/>
            <w:tabs>
              <w:tab w:val="right" w:leader="dot" w:pos="8630"/>
            </w:tabs>
            <w:rPr>
              <w:noProof/>
              <w:kern w:val="2"/>
              <w:sz w:val="24"/>
              <w:szCs w:val="24"/>
              <w14:ligatures w14:val="standardContextual"/>
            </w:rPr>
          </w:pPr>
          <w:hyperlink w:anchor="_Toc234185059" w:history="1">
            <w:r w:rsidRPr="0091374A">
              <w:rPr>
                <w:rStyle w:val="Hyperlink"/>
                <w:rFonts w:cstheme="majorHAnsi"/>
                <w:noProof/>
              </w:rPr>
              <w:t>1.4 Strategies to improve the skills for Care Home Manager</w:t>
            </w:r>
            <w:r>
              <w:rPr>
                <w:noProof/>
                <w:webHidden/>
              </w:rPr>
              <w:tab/>
            </w:r>
            <w:r>
              <w:rPr>
                <w:noProof/>
                <w:webHidden/>
              </w:rPr>
              <w:fldChar w:fldCharType="begin"/>
            </w:r>
            <w:r>
              <w:rPr>
                <w:noProof/>
                <w:webHidden/>
              </w:rPr>
              <w:instrText xml:space="preserve"> PAGEREF _Toc234185059 \h </w:instrText>
            </w:r>
            <w:r>
              <w:rPr>
                <w:noProof/>
                <w:webHidden/>
              </w:rPr>
            </w:r>
            <w:r>
              <w:rPr>
                <w:noProof/>
                <w:webHidden/>
              </w:rPr>
              <w:fldChar w:fldCharType="separate"/>
            </w:r>
            <w:r>
              <w:rPr>
                <w:noProof/>
                <w:webHidden/>
              </w:rPr>
              <w:t>5</w:t>
            </w:r>
            <w:r>
              <w:rPr>
                <w:noProof/>
                <w:webHidden/>
              </w:rPr>
              <w:fldChar w:fldCharType="end"/>
            </w:r>
          </w:hyperlink>
        </w:p>
        <w:p w14:paraId="54385217" w14:textId="65433FB4" w:rsidR="000550BF" w:rsidRDefault="000550BF">
          <w:pPr>
            <w:pStyle w:val="TOC1"/>
            <w:tabs>
              <w:tab w:val="right" w:leader="dot" w:pos="8630"/>
            </w:tabs>
            <w:rPr>
              <w:noProof/>
              <w:kern w:val="2"/>
              <w:sz w:val="24"/>
              <w:szCs w:val="24"/>
              <w14:ligatures w14:val="standardContextual"/>
            </w:rPr>
          </w:pPr>
          <w:hyperlink w:anchor="_Toc234185060" w:history="1">
            <w:r w:rsidRPr="0091374A">
              <w:rPr>
                <w:rStyle w:val="Hyperlink"/>
                <w:rFonts w:cstheme="majorHAnsi"/>
                <w:noProof/>
              </w:rPr>
              <w:t>1.5 Conclusion</w:t>
            </w:r>
            <w:r>
              <w:rPr>
                <w:noProof/>
                <w:webHidden/>
              </w:rPr>
              <w:tab/>
            </w:r>
            <w:r>
              <w:rPr>
                <w:noProof/>
                <w:webHidden/>
              </w:rPr>
              <w:fldChar w:fldCharType="begin"/>
            </w:r>
            <w:r>
              <w:rPr>
                <w:noProof/>
                <w:webHidden/>
              </w:rPr>
              <w:instrText xml:space="preserve"> PAGEREF _Toc234185060 \h </w:instrText>
            </w:r>
            <w:r>
              <w:rPr>
                <w:noProof/>
                <w:webHidden/>
              </w:rPr>
            </w:r>
            <w:r>
              <w:rPr>
                <w:noProof/>
                <w:webHidden/>
              </w:rPr>
              <w:fldChar w:fldCharType="separate"/>
            </w:r>
            <w:r>
              <w:rPr>
                <w:noProof/>
                <w:webHidden/>
              </w:rPr>
              <w:t>5</w:t>
            </w:r>
            <w:r>
              <w:rPr>
                <w:noProof/>
                <w:webHidden/>
              </w:rPr>
              <w:fldChar w:fldCharType="end"/>
            </w:r>
          </w:hyperlink>
        </w:p>
        <w:p w14:paraId="0FB231FF" w14:textId="0EEEB067" w:rsidR="000550BF" w:rsidRDefault="000550BF">
          <w:pPr>
            <w:pStyle w:val="TOC1"/>
            <w:tabs>
              <w:tab w:val="right" w:leader="dot" w:pos="8630"/>
            </w:tabs>
            <w:rPr>
              <w:noProof/>
              <w:kern w:val="2"/>
              <w:sz w:val="24"/>
              <w:szCs w:val="24"/>
              <w14:ligatures w14:val="standardContextual"/>
            </w:rPr>
          </w:pPr>
          <w:hyperlink w:anchor="_Toc234185061" w:history="1">
            <w:r w:rsidRPr="0091374A">
              <w:rPr>
                <w:rStyle w:val="Hyperlink"/>
                <w:rFonts w:cstheme="majorHAnsi"/>
                <w:noProof/>
              </w:rPr>
              <w:t>1.6 Reference List</w:t>
            </w:r>
            <w:r>
              <w:rPr>
                <w:noProof/>
                <w:webHidden/>
              </w:rPr>
              <w:tab/>
            </w:r>
            <w:r>
              <w:rPr>
                <w:noProof/>
                <w:webHidden/>
              </w:rPr>
              <w:fldChar w:fldCharType="begin"/>
            </w:r>
            <w:r>
              <w:rPr>
                <w:noProof/>
                <w:webHidden/>
              </w:rPr>
              <w:instrText xml:space="preserve"> PAGEREF _Toc234185061 \h </w:instrText>
            </w:r>
            <w:r>
              <w:rPr>
                <w:noProof/>
                <w:webHidden/>
              </w:rPr>
            </w:r>
            <w:r>
              <w:rPr>
                <w:noProof/>
                <w:webHidden/>
              </w:rPr>
              <w:fldChar w:fldCharType="separate"/>
            </w:r>
            <w:r>
              <w:rPr>
                <w:noProof/>
                <w:webHidden/>
              </w:rPr>
              <w:t>6</w:t>
            </w:r>
            <w:r>
              <w:rPr>
                <w:noProof/>
                <w:webHidden/>
              </w:rPr>
              <w:fldChar w:fldCharType="end"/>
            </w:r>
          </w:hyperlink>
        </w:p>
        <w:p w14:paraId="0E9A294C" w14:textId="4234BDDB" w:rsidR="0095440E" w:rsidRPr="00F37C9C" w:rsidRDefault="0095440E" w:rsidP="0095440E">
          <w:pPr>
            <w:spacing w:line="480" w:lineRule="auto"/>
            <w:rPr>
              <w:rFonts w:asciiTheme="majorHAnsi" w:hAnsiTheme="majorHAnsi" w:cstheme="majorHAnsi"/>
            </w:rPr>
          </w:pPr>
          <w:r w:rsidRPr="00F37C9C">
            <w:rPr>
              <w:rFonts w:asciiTheme="majorHAnsi" w:hAnsiTheme="majorHAnsi" w:cstheme="majorHAnsi"/>
              <w:b/>
              <w:bCs/>
              <w:noProof/>
            </w:rPr>
            <w:fldChar w:fldCharType="end"/>
          </w:r>
        </w:p>
      </w:sdtContent>
    </w:sdt>
    <w:p w14:paraId="58C854EB" w14:textId="77777777" w:rsidR="00BB5E6D" w:rsidRPr="00F37C9C" w:rsidRDefault="00BB5E6D" w:rsidP="0095440E">
      <w:pPr>
        <w:spacing w:line="720" w:lineRule="auto"/>
        <w:jc w:val="center"/>
        <w:rPr>
          <w:rFonts w:asciiTheme="majorHAnsi" w:hAnsiTheme="majorHAnsi" w:cstheme="majorHAnsi"/>
        </w:rPr>
      </w:pPr>
    </w:p>
    <w:p w14:paraId="74A58078" w14:textId="77777777" w:rsidR="0095440E" w:rsidRPr="00F37C9C" w:rsidRDefault="0095440E">
      <w:pPr>
        <w:rPr>
          <w:rFonts w:asciiTheme="majorHAnsi" w:hAnsiTheme="majorHAnsi" w:cstheme="majorHAnsi"/>
          <w:b/>
          <w:sz w:val="28"/>
        </w:rPr>
      </w:pPr>
      <w:r w:rsidRPr="00F37C9C">
        <w:rPr>
          <w:rFonts w:asciiTheme="majorHAnsi" w:hAnsiTheme="majorHAnsi" w:cstheme="majorHAnsi"/>
          <w:b/>
          <w:sz w:val="28"/>
        </w:rPr>
        <w:br w:type="page"/>
      </w:r>
    </w:p>
    <w:p w14:paraId="6BBEAF0F" w14:textId="71AF7EEF" w:rsidR="00BB5E6D" w:rsidRPr="00F37C9C" w:rsidRDefault="009D7F36" w:rsidP="000550BF">
      <w:pPr>
        <w:spacing w:line="360" w:lineRule="auto"/>
        <w:jc w:val="center"/>
        <w:rPr>
          <w:rFonts w:asciiTheme="majorHAnsi" w:hAnsiTheme="majorHAnsi" w:cstheme="majorHAnsi"/>
          <w:sz w:val="24"/>
          <w:szCs w:val="24"/>
        </w:rPr>
      </w:pPr>
      <w:r w:rsidRPr="00F37C9C">
        <w:rPr>
          <w:rFonts w:asciiTheme="majorHAnsi" w:hAnsiTheme="majorHAnsi" w:cstheme="majorHAnsi"/>
          <w:b/>
          <w:sz w:val="32"/>
          <w:szCs w:val="24"/>
        </w:rPr>
        <w:lastRenderedPageBreak/>
        <w:t>The Role of Care Home Manager in Health and Social Care</w:t>
      </w:r>
    </w:p>
    <w:p w14:paraId="0D4EBC40" w14:textId="77777777" w:rsidR="00BB5E6D" w:rsidRPr="00F37C9C" w:rsidRDefault="009D7F36" w:rsidP="000550BF">
      <w:pPr>
        <w:pStyle w:val="Heading1"/>
        <w:spacing w:line="360" w:lineRule="auto"/>
        <w:jc w:val="both"/>
        <w:rPr>
          <w:rFonts w:cstheme="majorHAnsi"/>
        </w:rPr>
      </w:pPr>
      <w:bookmarkStart w:id="0" w:name="_Toc234185056"/>
      <w:r w:rsidRPr="00F37C9C">
        <w:rPr>
          <w:rFonts w:cstheme="majorHAnsi"/>
        </w:rPr>
        <w:t>1.1 Introduction</w:t>
      </w:r>
      <w:bookmarkEnd w:id="0"/>
    </w:p>
    <w:p w14:paraId="2098A903" w14:textId="2A652B41" w:rsidR="00BB5E6D" w:rsidRPr="00F37C9C" w:rsidRDefault="006F6B13" w:rsidP="000550BF">
      <w:pPr>
        <w:spacing w:line="360" w:lineRule="auto"/>
        <w:jc w:val="both"/>
        <w:rPr>
          <w:rFonts w:asciiTheme="majorHAnsi" w:hAnsiTheme="majorHAnsi" w:cstheme="majorHAnsi"/>
        </w:rPr>
      </w:pPr>
      <w:r w:rsidRPr="006F6B13">
        <w:rPr>
          <w:rFonts w:asciiTheme="majorHAnsi" w:hAnsiTheme="majorHAnsi" w:cstheme="majorHAnsi"/>
        </w:rPr>
        <w:t>Professional roles are those that are carried out by individuals in particular fields, such as professionals in the field of health and social care within the UK. Care Home Manager is the first professional role in the field of health and social care, and it is very important in the provision of care and protection services. It is important for one to understand the core competencies of the professional role as far as professional development is concerned (Care England, 2024). In this report, three core competencies of the profession will be addressed (Care Quality Commission, 2024).</w:t>
      </w:r>
    </w:p>
    <w:p w14:paraId="1B988FB0" w14:textId="77777777" w:rsidR="00BB5E6D" w:rsidRPr="00F37C9C" w:rsidRDefault="009D7F36" w:rsidP="000550BF">
      <w:pPr>
        <w:pStyle w:val="Heading1"/>
        <w:spacing w:line="360" w:lineRule="auto"/>
        <w:jc w:val="both"/>
        <w:rPr>
          <w:rFonts w:cstheme="majorHAnsi"/>
        </w:rPr>
      </w:pPr>
      <w:bookmarkStart w:id="1" w:name="_Toc234185057"/>
      <w:r w:rsidRPr="00F37C9C">
        <w:rPr>
          <w:rFonts w:cstheme="majorHAnsi"/>
        </w:rPr>
        <w:t>1.2 Description of, and background to, Care Home Manager in healthcare</w:t>
      </w:r>
      <w:bookmarkEnd w:id="1"/>
    </w:p>
    <w:p w14:paraId="46CD243C" w14:textId="62A81E57" w:rsidR="00BB5E6D" w:rsidRPr="00F37C9C" w:rsidRDefault="006F6B13" w:rsidP="000550BF">
      <w:pPr>
        <w:spacing w:line="360" w:lineRule="auto"/>
        <w:jc w:val="both"/>
        <w:rPr>
          <w:rFonts w:asciiTheme="majorHAnsi" w:hAnsiTheme="majorHAnsi" w:cstheme="majorHAnsi"/>
        </w:rPr>
      </w:pPr>
      <w:r w:rsidRPr="006F6B13">
        <w:rPr>
          <w:rFonts w:asciiTheme="majorHAnsi" w:hAnsiTheme="majorHAnsi" w:cstheme="majorHAnsi"/>
        </w:rPr>
        <w:t>Care Home Manager under health and social care is among the job roles that offer significant services to ensure safety and efficiency of care (Health and Social Care Leadership Centre, 2024). Those individuals who opt for the specific job role have various responsibilities including service delivery, assessments, planning, multi-disciplinary collaboration, documentation, client and family communication among many others (British Institute of Human Resources, 2024). There are various qualifications and experience needed to perform this job role effectively (Social Care Institute for Excellence, 2024).</w:t>
      </w:r>
    </w:p>
    <w:p w14:paraId="46F3EEB5" w14:textId="77777777" w:rsidR="00BB5E6D" w:rsidRPr="00F37C9C" w:rsidRDefault="009D7F36" w:rsidP="000550BF">
      <w:pPr>
        <w:pStyle w:val="Heading1"/>
        <w:spacing w:line="360" w:lineRule="auto"/>
        <w:jc w:val="both"/>
        <w:rPr>
          <w:rFonts w:cstheme="majorHAnsi"/>
        </w:rPr>
      </w:pPr>
      <w:bookmarkStart w:id="2" w:name="_Toc234185058"/>
      <w:r w:rsidRPr="00F37C9C">
        <w:rPr>
          <w:rFonts w:cstheme="majorHAnsi"/>
        </w:rPr>
        <w:t>1.3 Evaluation of the skills needed for Care Home Manager</w:t>
      </w:r>
      <w:bookmarkEnd w:id="2"/>
    </w:p>
    <w:p w14:paraId="112B7878" w14:textId="4578FCC1" w:rsidR="001525CB" w:rsidRPr="001525CB" w:rsidRDefault="006F6B13" w:rsidP="000550BF">
      <w:pPr>
        <w:spacing w:line="360" w:lineRule="auto"/>
        <w:jc w:val="both"/>
        <w:rPr>
          <w:rFonts w:asciiTheme="majorHAnsi" w:hAnsiTheme="majorHAnsi" w:cstheme="majorHAnsi"/>
        </w:rPr>
      </w:pPr>
      <w:r w:rsidRPr="006F6B13">
        <w:rPr>
          <w:rFonts w:asciiTheme="majorHAnsi" w:hAnsiTheme="majorHAnsi" w:cstheme="majorHAnsi"/>
        </w:rPr>
        <w:t>It is crucial to point out that there is a very big role played by care home managers in the processes involved in delivering the care because they possess certain competencies that will determine the effectiveness of the whole process. The care home managers oversee employees who deliver these services 24 hours a day to patients who are elderly or dementia patients.</w:t>
      </w:r>
    </w:p>
    <w:p w14:paraId="4BB93F20" w14:textId="5687E370" w:rsidR="001525CB" w:rsidRPr="001525CB" w:rsidRDefault="006F6B13" w:rsidP="000550BF">
      <w:pPr>
        <w:spacing w:line="360" w:lineRule="auto"/>
        <w:jc w:val="both"/>
        <w:rPr>
          <w:rFonts w:asciiTheme="majorHAnsi" w:hAnsiTheme="majorHAnsi" w:cstheme="majorHAnsi"/>
        </w:rPr>
      </w:pPr>
      <w:r w:rsidRPr="006F6B13">
        <w:rPr>
          <w:rFonts w:asciiTheme="majorHAnsi" w:hAnsiTheme="majorHAnsi" w:cstheme="majorHAnsi"/>
        </w:rPr>
        <w:t xml:space="preserve">The first key competence relates to communication and interpersonal skills which are vital to ensure the efficient performance of Care Home Manager responsibilities (Association of Directors of Adult Social Services, 2024). This implies verbal and written communication with all relevant stakeholders, listening to problems of residents, family members, staff members, as well as the regulatory issues, adapting communication to the target group and empathizing with </w:t>
      </w:r>
      <w:r w:rsidRPr="006F6B13">
        <w:rPr>
          <w:rFonts w:asciiTheme="majorHAnsi" w:hAnsiTheme="majorHAnsi" w:cstheme="majorHAnsi"/>
        </w:rPr>
        <w:lastRenderedPageBreak/>
        <w:t>vulnerable residents and distressed staff members (Care England, 2024). There should be an ability to establish good relationships with residents and their families, listen to staff member problems, and maintain effective communication with them. Good communication recognizes the opportunities for improving the services provided, pays attention to staff welfare, develops trust and ensures high standards of care.</w:t>
      </w:r>
    </w:p>
    <w:p w14:paraId="1CB79CEC" w14:textId="31E18291" w:rsidR="001525CB" w:rsidRPr="001525CB" w:rsidRDefault="006F6B13" w:rsidP="000550BF">
      <w:pPr>
        <w:spacing w:line="360" w:lineRule="auto"/>
        <w:jc w:val="both"/>
        <w:rPr>
          <w:rFonts w:asciiTheme="majorHAnsi" w:hAnsiTheme="majorHAnsi" w:cstheme="majorHAnsi"/>
        </w:rPr>
      </w:pPr>
      <w:r w:rsidRPr="006F6B13">
        <w:rPr>
          <w:rFonts w:asciiTheme="majorHAnsi" w:hAnsiTheme="majorHAnsi" w:cstheme="majorHAnsi"/>
        </w:rPr>
        <w:t>Another critical skill involves organizational and time management skills that are imperative for a good Care Home Manager (Care Quality Commission, 2024). It is important for the Care Home Manager to handle people (employees), supervise employees, carry out performance management, create schedules, budget, ensure the care standards are maintained, meet safety regulations, communicate effectively, take into consideration aspects of quality and safeguarding, and do strategic planning through different management tools, prioritizing, time blocking, and performance evaluations (Social Care Institute for Excellence, 2024). Managers need to organize their time properly, be able to act quickly in case of safety issues, document properly, handle employees, budget properly, and focus on quality amidst other factors. Inefficient time management leads to poor employee supervision, non-compliance, deterioration of quality, financial problems, unmotivated employees, and regulatory problems (British Institute of Human Resources, 2024). Effective time management will allow managers to support their employees, have good care standards, budget well, comply, and plan strategically.</w:t>
      </w:r>
    </w:p>
    <w:p w14:paraId="4EE8C1E6" w14:textId="651A8537" w:rsidR="00BB5E6D" w:rsidRPr="00F37C9C" w:rsidRDefault="000550BF" w:rsidP="000550BF">
      <w:pPr>
        <w:spacing w:line="360" w:lineRule="auto"/>
        <w:jc w:val="both"/>
        <w:rPr>
          <w:rFonts w:asciiTheme="majorHAnsi" w:hAnsiTheme="majorHAnsi" w:cstheme="majorHAnsi"/>
        </w:rPr>
      </w:pPr>
      <w:r w:rsidRPr="000550BF">
        <w:rPr>
          <w:rFonts w:asciiTheme="majorHAnsi" w:hAnsiTheme="majorHAnsi" w:cstheme="majorHAnsi"/>
        </w:rPr>
        <w:t>Thirdly, another essential skill relates to safeguarding and accountability to protect vulnerable residents from any form of abuse, neglect, or substandard quality of care (Care Provider Alliance, 2024). This skill includes data protection, protection, safeguarding principles, signs of abuse and neglect, establishing safe reporting culture, investigating the concerns in a proper way, rights of the vulnerable residents, legal requirements and codes of practice (Health and Social Care Leadership Centre, 2024). From this point, it is essential for the Care Home Managers to create such an environment in which it is possible for the employees to report on their concerns, maintain confidentiality and keep priority of the safety of the residents, recognize the signs of abuse or neglect, investigate the concerns in a proper way, report to authorities and support external investigations. Substandard safeguarding practices will place vulnerable residents in danger, lead to legal problems and allow poor quality of care to exist.</w:t>
      </w:r>
    </w:p>
    <w:p w14:paraId="52638612" w14:textId="77777777" w:rsidR="00BB5E6D" w:rsidRPr="00F37C9C" w:rsidRDefault="009D7F36" w:rsidP="000550BF">
      <w:pPr>
        <w:pStyle w:val="Heading1"/>
        <w:spacing w:line="360" w:lineRule="auto"/>
        <w:jc w:val="both"/>
        <w:rPr>
          <w:rFonts w:cstheme="majorHAnsi"/>
        </w:rPr>
      </w:pPr>
      <w:bookmarkStart w:id="3" w:name="_Toc234185059"/>
      <w:r w:rsidRPr="00F37C9C">
        <w:rPr>
          <w:rFonts w:cstheme="majorHAnsi"/>
        </w:rPr>
        <w:lastRenderedPageBreak/>
        <w:t>1.4 Strategies to improve the skills for Care Home Manager</w:t>
      </w:r>
      <w:bookmarkEnd w:id="3"/>
    </w:p>
    <w:p w14:paraId="6F612297" w14:textId="0EB0090B" w:rsidR="000550BF" w:rsidRPr="000550BF" w:rsidRDefault="000550BF" w:rsidP="000550BF">
      <w:pPr>
        <w:spacing w:line="360" w:lineRule="auto"/>
        <w:jc w:val="both"/>
        <w:rPr>
          <w:rFonts w:asciiTheme="majorHAnsi" w:hAnsiTheme="majorHAnsi" w:cstheme="majorHAnsi"/>
        </w:rPr>
      </w:pPr>
      <w:r w:rsidRPr="000550BF">
        <w:rPr>
          <w:rFonts w:asciiTheme="majorHAnsi" w:hAnsiTheme="majorHAnsi" w:cstheme="majorHAnsi"/>
        </w:rPr>
        <w:t>These kinds of skills may be developed using a procedure that is backed up by research, and which focuses on developing certain skills through management training, experience and professional development.</w:t>
      </w:r>
    </w:p>
    <w:p w14:paraId="3003A329" w14:textId="7C78E507" w:rsidR="001525CB" w:rsidRPr="001525CB" w:rsidRDefault="000550BF" w:rsidP="000550BF">
      <w:pPr>
        <w:spacing w:line="360" w:lineRule="auto"/>
        <w:jc w:val="both"/>
        <w:rPr>
          <w:rFonts w:asciiTheme="majorHAnsi" w:hAnsiTheme="majorHAnsi" w:cstheme="majorHAnsi"/>
        </w:rPr>
      </w:pPr>
      <w:r w:rsidRPr="000550BF">
        <w:rPr>
          <w:rFonts w:asciiTheme="majorHAnsi" w:hAnsiTheme="majorHAnsi" w:cstheme="majorHAnsi"/>
        </w:rPr>
        <w:t>If one wishes to develop his/her skills of communication and interpersonal skills, then he/she should use professional management communication training (Care England, 2024). This should include management communications, family communication, resident communication, multi-agency communication and difficult communication. Reflective practice within the supervisions related to leadership issues would be helpful in this regard.</w:t>
      </w:r>
    </w:p>
    <w:p w14:paraId="7AB8DFAC" w14:textId="0D33C965" w:rsidR="000550BF" w:rsidRPr="000550BF" w:rsidRDefault="000550BF" w:rsidP="000550BF">
      <w:pPr>
        <w:spacing w:line="360" w:lineRule="auto"/>
        <w:jc w:val="both"/>
        <w:rPr>
          <w:rFonts w:asciiTheme="majorHAnsi" w:hAnsiTheme="majorHAnsi" w:cstheme="majorHAnsi"/>
        </w:rPr>
      </w:pPr>
      <w:r w:rsidRPr="000550BF">
        <w:rPr>
          <w:rFonts w:asciiTheme="majorHAnsi" w:hAnsiTheme="majorHAnsi" w:cstheme="majorHAnsi"/>
        </w:rPr>
        <w:t>To acquire competence in organization and time management skills, the manager should follow a systematic management approach that includes management of staffing, finances, quality assurance, and performance management (Care Quality Commission, 2024). In this case, the course must incorporate management training in staffing, finances, quality assurance and strategic management. The importance of management supervision in this case is crucial to foster further growth.</w:t>
      </w:r>
    </w:p>
    <w:p w14:paraId="0A95EAC3" w14:textId="5A4B8E0A" w:rsidR="00BB5E6D" w:rsidRPr="00F37C9C" w:rsidRDefault="000550BF" w:rsidP="000550BF">
      <w:pPr>
        <w:spacing w:line="360" w:lineRule="auto"/>
        <w:jc w:val="both"/>
        <w:rPr>
          <w:rFonts w:asciiTheme="majorHAnsi" w:hAnsiTheme="majorHAnsi" w:cstheme="majorHAnsi"/>
        </w:rPr>
      </w:pPr>
      <w:r w:rsidRPr="000550BF">
        <w:rPr>
          <w:rFonts w:asciiTheme="majorHAnsi" w:hAnsiTheme="majorHAnsi" w:cstheme="majorHAnsi"/>
        </w:rPr>
        <w:t>To acquire competence in safeguarding and professional accountability skills, the professional must have extensive management training in safeguarding, compliance, investigations, protection of vulnerable adults and professionalism (Health and Social Care Leadership Centre, 2024). Mandatory annual training ensures the professional has updated information. Supervision should be carried out concerning safeguarding issues.</w:t>
      </w:r>
    </w:p>
    <w:p w14:paraId="345BEB05" w14:textId="77777777" w:rsidR="00BB5E6D" w:rsidRPr="00F37C9C" w:rsidRDefault="009D7F36" w:rsidP="000550BF">
      <w:pPr>
        <w:pStyle w:val="Heading1"/>
        <w:spacing w:line="360" w:lineRule="auto"/>
        <w:jc w:val="both"/>
        <w:rPr>
          <w:rFonts w:cstheme="majorHAnsi"/>
        </w:rPr>
      </w:pPr>
      <w:bookmarkStart w:id="4" w:name="_Toc234185060"/>
      <w:r w:rsidRPr="00F37C9C">
        <w:rPr>
          <w:rFonts w:cstheme="majorHAnsi"/>
        </w:rPr>
        <w:t>1.5 Conclusion</w:t>
      </w:r>
      <w:bookmarkEnd w:id="4"/>
    </w:p>
    <w:p w14:paraId="4553F0CA" w14:textId="5F594003" w:rsidR="00621784" w:rsidRDefault="000550BF" w:rsidP="000550BF">
      <w:pPr>
        <w:spacing w:line="360" w:lineRule="auto"/>
        <w:jc w:val="both"/>
        <w:rPr>
          <w:rFonts w:asciiTheme="majorHAnsi" w:hAnsiTheme="majorHAnsi" w:cstheme="majorHAnsi"/>
        </w:rPr>
      </w:pPr>
      <w:r w:rsidRPr="000550BF">
        <w:rPr>
          <w:rFonts w:asciiTheme="majorHAnsi" w:hAnsiTheme="majorHAnsi" w:cstheme="majorHAnsi"/>
        </w:rPr>
        <w:t>It is necessary to note that the post of Care Home Manager is quite significant and diverse. The list of competencies identified during the analysis includes the ability to communicate and establish effective interpersonal relationships, organizational and time-management skills, and safeguarding and professional accountability (British Institute of Human Resources, 2024). It is also necessary to mention the importance of continuous development of the specified competencies throughout their careers (Social Care Institute for Excellence, 2024). Evidence-Based Practice is regarded as an efficient practice implemented based on scientific evidence (Association of Directors of Adult Social Services, 2024).</w:t>
      </w:r>
    </w:p>
    <w:p w14:paraId="40494448" w14:textId="2979DDBC" w:rsidR="00BB5E6D" w:rsidRPr="00F37C9C" w:rsidRDefault="009D7F36" w:rsidP="000550BF">
      <w:pPr>
        <w:pStyle w:val="Heading1"/>
        <w:spacing w:line="360" w:lineRule="auto"/>
        <w:rPr>
          <w:rFonts w:cstheme="majorHAnsi"/>
        </w:rPr>
      </w:pPr>
      <w:bookmarkStart w:id="5" w:name="_Toc234185061"/>
      <w:r w:rsidRPr="00F37C9C">
        <w:rPr>
          <w:rFonts w:cstheme="majorHAnsi"/>
        </w:rPr>
        <w:lastRenderedPageBreak/>
        <w:t>1.6 Reference List</w:t>
      </w:r>
      <w:bookmarkEnd w:id="5"/>
    </w:p>
    <w:p w14:paraId="0296A4F2" w14:textId="77777777" w:rsidR="001525CB" w:rsidRPr="001525CB" w:rsidRDefault="001525CB" w:rsidP="000550BF">
      <w:pPr>
        <w:spacing w:line="360" w:lineRule="auto"/>
        <w:jc w:val="both"/>
        <w:rPr>
          <w:rFonts w:asciiTheme="majorHAnsi" w:hAnsiTheme="majorHAnsi" w:cstheme="majorHAnsi"/>
        </w:rPr>
      </w:pPr>
      <w:r w:rsidRPr="001525CB">
        <w:rPr>
          <w:rFonts w:asciiTheme="majorHAnsi" w:hAnsiTheme="majorHAnsi" w:cstheme="majorHAnsi"/>
        </w:rPr>
        <w:t>Care England (2024). Care home operational standards. London: Care England.</w:t>
      </w:r>
    </w:p>
    <w:p w14:paraId="68428ACA" w14:textId="77777777" w:rsidR="001525CB" w:rsidRPr="001525CB" w:rsidRDefault="001525CB" w:rsidP="000550BF">
      <w:pPr>
        <w:spacing w:line="360" w:lineRule="auto"/>
        <w:jc w:val="both"/>
        <w:rPr>
          <w:rFonts w:asciiTheme="majorHAnsi" w:hAnsiTheme="majorHAnsi" w:cstheme="majorHAnsi"/>
        </w:rPr>
      </w:pPr>
      <w:r w:rsidRPr="001525CB">
        <w:rPr>
          <w:rFonts w:asciiTheme="majorHAnsi" w:hAnsiTheme="majorHAnsi" w:cstheme="majorHAnsi"/>
        </w:rPr>
        <w:t>Care Quality Commission (2024). Regulation of care services. London: CQC.</w:t>
      </w:r>
    </w:p>
    <w:p w14:paraId="5BD34E09" w14:textId="77777777" w:rsidR="001525CB" w:rsidRPr="001525CB" w:rsidRDefault="001525CB" w:rsidP="000550BF">
      <w:pPr>
        <w:spacing w:line="360" w:lineRule="auto"/>
        <w:jc w:val="both"/>
        <w:rPr>
          <w:rFonts w:asciiTheme="majorHAnsi" w:hAnsiTheme="majorHAnsi" w:cstheme="majorHAnsi"/>
        </w:rPr>
      </w:pPr>
      <w:r w:rsidRPr="001525CB">
        <w:rPr>
          <w:rFonts w:asciiTheme="majorHAnsi" w:hAnsiTheme="majorHAnsi" w:cstheme="majorHAnsi"/>
        </w:rPr>
        <w:t>Health and Social Care Leadership Centre (2024). Care home management competencies. London: HSCLC.</w:t>
      </w:r>
    </w:p>
    <w:p w14:paraId="54659A44" w14:textId="77777777" w:rsidR="001525CB" w:rsidRPr="001525CB" w:rsidRDefault="001525CB" w:rsidP="000550BF">
      <w:pPr>
        <w:spacing w:line="360" w:lineRule="auto"/>
        <w:jc w:val="both"/>
        <w:rPr>
          <w:rFonts w:asciiTheme="majorHAnsi" w:hAnsiTheme="majorHAnsi" w:cstheme="majorHAnsi"/>
        </w:rPr>
      </w:pPr>
      <w:r w:rsidRPr="001525CB">
        <w:rPr>
          <w:rFonts w:asciiTheme="majorHAnsi" w:hAnsiTheme="majorHAnsi" w:cstheme="majorHAnsi"/>
        </w:rPr>
        <w:t>British Institute of Human Resources (2024). Human resource management in care. London: BIHR.</w:t>
      </w:r>
    </w:p>
    <w:p w14:paraId="58DC0B3A" w14:textId="77777777" w:rsidR="001525CB" w:rsidRPr="001525CB" w:rsidRDefault="001525CB" w:rsidP="000550BF">
      <w:pPr>
        <w:spacing w:line="360" w:lineRule="auto"/>
        <w:jc w:val="both"/>
        <w:rPr>
          <w:rFonts w:asciiTheme="majorHAnsi" w:hAnsiTheme="majorHAnsi" w:cstheme="majorHAnsi"/>
        </w:rPr>
      </w:pPr>
      <w:r w:rsidRPr="001525CB">
        <w:rPr>
          <w:rFonts w:asciiTheme="majorHAnsi" w:hAnsiTheme="majorHAnsi" w:cstheme="majorHAnsi"/>
        </w:rPr>
        <w:t>Social Care Institute for Excellence (2024). Quality in social care. London: SCIE.</w:t>
      </w:r>
    </w:p>
    <w:p w14:paraId="0CA798D3" w14:textId="77777777" w:rsidR="001525CB" w:rsidRPr="001525CB" w:rsidRDefault="001525CB" w:rsidP="000550BF">
      <w:pPr>
        <w:spacing w:line="360" w:lineRule="auto"/>
        <w:jc w:val="both"/>
        <w:rPr>
          <w:rFonts w:asciiTheme="majorHAnsi" w:hAnsiTheme="majorHAnsi" w:cstheme="majorHAnsi"/>
        </w:rPr>
      </w:pPr>
      <w:r w:rsidRPr="001525CB">
        <w:rPr>
          <w:rFonts w:asciiTheme="majorHAnsi" w:hAnsiTheme="majorHAnsi" w:cstheme="majorHAnsi"/>
        </w:rPr>
        <w:t>Association of Directors of Adult Social Services (2024). Adult social care management. London: ADASS.</w:t>
      </w:r>
    </w:p>
    <w:p w14:paraId="1C3C0F34" w14:textId="149E8795" w:rsidR="00BB5E6D" w:rsidRPr="00F37C9C" w:rsidRDefault="001525CB" w:rsidP="000550BF">
      <w:pPr>
        <w:spacing w:line="360" w:lineRule="auto"/>
        <w:jc w:val="both"/>
        <w:rPr>
          <w:rFonts w:asciiTheme="majorHAnsi" w:hAnsiTheme="majorHAnsi" w:cstheme="majorHAnsi"/>
        </w:rPr>
      </w:pPr>
      <w:r w:rsidRPr="001525CB">
        <w:rPr>
          <w:rFonts w:asciiTheme="majorHAnsi" w:hAnsiTheme="majorHAnsi" w:cstheme="majorHAnsi"/>
        </w:rPr>
        <w:t>Care Provider Alliance (2024). Care provider standards and practice. London: CPA.</w:t>
      </w:r>
    </w:p>
    <w:sectPr w:rsidR="00BB5E6D" w:rsidRPr="00F37C9C"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215624110">
    <w:abstractNumId w:val="8"/>
  </w:num>
  <w:num w:numId="2" w16cid:durableId="1145466483">
    <w:abstractNumId w:val="6"/>
  </w:num>
  <w:num w:numId="3" w16cid:durableId="1388183556">
    <w:abstractNumId w:val="5"/>
  </w:num>
  <w:num w:numId="4" w16cid:durableId="2145467543">
    <w:abstractNumId w:val="4"/>
  </w:num>
  <w:num w:numId="5" w16cid:durableId="2083864654">
    <w:abstractNumId w:val="7"/>
  </w:num>
  <w:num w:numId="6" w16cid:durableId="1719469891">
    <w:abstractNumId w:val="3"/>
  </w:num>
  <w:num w:numId="7" w16cid:durableId="917635584">
    <w:abstractNumId w:val="2"/>
  </w:num>
  <w:num w:numId="8" w16cid:durableId="443696874">
    <w:abstractNumId w:val="1"/>
  </w:num>
  <w:num w:numId="9" w16cid:durableId="410972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550BF"/>
    <w:rsid w:val="0006063C"/>
    <w:rsid w:val="0015074B"/>
    <w:rsid w:val="001525CB"/>
    <w:rsid w:val="001E4488"/>
    <w:rsid w:val="0029639D"/>
    <w:rsid w:val="00326F90"/>
    <w:rsid w:val="00342B97"/>
    <w:rsid w:val="00351C8B"/>
    <w:rsid w:val="00621784"/>
    <w:rsid w:val="006F6B13"/>
    <w:rsid w:val="00811398"/>
    <w:rsid w:val="0095440E"/>
    <w:rsid w:val="009814FC"/>
    <w:rsid w:val="00981EB6"/>
    <w:rsid w:val="00AA1D8D"/>
    <w:rsid w:val="00B1299B"/>
    <w:rsid w:val="00B47730"/>
    <w:rsid w:val="00B56090"/>
    <w:rsid w:val="00BB5E6D"/>
    <w:rsid w:val="00CB0664"/>
    <w:rsid w:val="00E15758"/>
    <w:rsid w:val="00F37C9C"/>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65AD16B"/>
  <w14:defaultImageDpi w14:val="300"/>
  <w15:docId w15:val="{12F78AE7-DE42-44CD-A4D3-2EE89F01A3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95440E"/>
    <w:pPr>
      <w:keepNext/>
      <w:keepLines/>
      <w:spacing w:before="480" w:after="0"/>
      <w:outlineLvl w:val="0"/>
    </w:pPr>
    <w:rPr>
      <w:rFonts w:asciiTheme="majorHAnsi" w:eastAsiaTheme="majorEastAsia" w:hAnsiTheme="majorHAnsi" w:cstheme="majorBidi"/>
      <w:b/>
      <w:bCs/>
      <w:color w:val="000000" w:themeColor="text1"/>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95440E"/>
    <w:rPr>
      <w:rFonts w:asciiTheme="majorHAnsi" w:eastAsiaTheme="majorEastAsia" w:hAnsiTheme="majorHAnsi" w:cstheme="majorBidi"/>
      <w:b/>
      <w:bCs/>
      <w:color w:val="000000" w:themeColor="text1"/>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autoRedefine/>
    <w:uiPriority w:val="39"/>
    <w:unhideWhenUsed/>
    <w:rsid w:val="0095440E"/>
    <w:pPr>
      <w:spacing w:after="100"/>
    </w:pPr>
  </w:style>
  <w:style w:type="character" w:styleId="Hyperlink">
    <w:name w:val="Hyperlink"/>
    <w:basedOn w:val="DefaultParagraphFont"/>
    <w:uiPriority w:val="99"/>
    <w:unhideWhenUsed/>
    <w:rsid w:val="0095440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1293</Words>
  <Characters>7371</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8647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komal yasmin</cp:lastModifiedBy>
  <cp:revision>2</cp:revision>
  <dcterms:created xsi:type="dcterms:W3CDTF">2026-07-21T00:27:00Z</dcterms:created>
  <dcterms:modified xsi:type="dcterms:W3CDTF">2026-07-21T00:27:00Z</dcterms:modified>
  <cp:category/>
</cp:coreProperties>
</file>