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96CA9" w14:textId="77777777" w:rsidR="00EA10B9" w:rsidRDefault="00EA10B9" w:rsidP="00EA10B9"/>
    <w:p w14:paraId="2EAE1FEC" w14:textId="77777777" w:rsidR="00EA10B9" w:rsidRDefault="00EA10B9" w:rsidP="00EA10B9"/>
    <w:p w14:paraId="78E2E5A4" w14:textId="77777777" w:rsidR="00EA10B9" w:rsidRDefault="00EA10B9" w:rsidP="00EA10B9"/>
    <w:p w14:paraId="50D7A110" w14:textId="77777777" w:rsidR="00EA10B9" w:rsidRDefault="00EA10B9" w:rsidP="00EA10B9"/>
    <w:p w14:paraId="7CF7C70D" w14:textId="77777777" w:rsidR="00EA10B9" w:rsidRDefault="00EA10B9" w:rsidP="00EA10B9"/>
    <w:p w14:paraId="2E6AAE8D" w14:textId="77777777" w:rsidR="00EA10B9" w:rsidRDefault="00EA10B9" w:rsidP="00EA10B9"/>
    <w:p w14:paraId="05C87CAC" w14:textId="77777777" w:rsidR="00EA10B9" w:rsidRDefault="00EA10B9" w:rsidP="00EA10B9"/>
    <w:p w14:paraId="40871AFF" w14:textId="77777777" w:rsidR="00EA10B9" w:rsidRDefault="00EA10B9" w:rsidP="00EA10B9"/>
    <w:p w14:paraId="5E2C212F" w14:textId="77777777" w:rsidR="00EA10B9" w:rsidRDefault="00EA10B9" w:rsidP="00EA10B9"/>
    <w:p w14:paraId="08F4234E" w14:textId="77777777" w:rsidR="00EA10B9" w:rsidRDefault="00EA10B9" w:rsidP="00EA10B9"/>
    <w:p w14:paraId="743AAF7D" w14:textId="77777777" w:rsidR="00EA10B9" w:rsidRDefault="00EA10B9" w:rsidP="00EA10B9"/>
    <w:p w14:paraId="52DEA155" w14:textId="77777777" w:rsidR="00EA10B9" w:rsidRDefault="00EA10B9" w:rsidP="00EA10B9"/>
    <w:p w14:paraId="4C5E6BA5" w14:textId="77777777" w:rsidR="00EA10B9" w:rsidRDefault="00EA10B9" w:rsidP="00EA10B9"/>
    <w:p w14:paraId="0C510DFF" w14:textId="77777777" w:rsidR="00EA10B9" w:rsidRDefault="00EA10B9" w:rsidP="00EA10B9"/>
    <w:p w14:paraId="3EF31371" w14:textId="77777777" w:rsidR="00EA10B9" w:rsidRDefault="00EA10B9" w:rsidP="00EA10B9"/>
    <w:p w14:paraId="7057E693" w14:textId="77777777" w:rsidR="00EA10B9" w:rsidRDefault="00EA10B9" w:rsidP="00EA10B9"/>
    <w:p w14:paraId="5B496931" w14:textId="77777777" w:rsidR="00EA10B9" w:rsidRDefault="00EA10B9" w:rsidP="00EA10B9"/>
    <w:p w14:paraId="2ABAF748" w14:textId="77777777" w:rsidR="00EA10B9" w:rsidRDefault="00EA10B9" w:rsidP="00EA10B9"/>
    <w:p w14:paraId="79A2A7C4" w14:textId="401448F3" w:rsidR="00EA10B9" w:rsidRDefault="00EA10B9" w:rsidP="00EA10B9">
      <w:r>
        <w:t xml:space="preserve">Module Title – </w:t>
      </w:r>
      <w:r w:rsidR="002E34E3">
        <w:t>Technological Change and Innovation</w:t>
      </w:r>
    </w:p>
    <w:p w14:paraId="700B0409" w14:textId="51F8387E" w:rsidR="00EA10B9" w:rsidRDefault="00EA10B9" w:rsidP="00EA10B9">
      <w:r>
        <w:t>Module Code – BMSP</w:t>
      </w:r>
      <w:r w:rsidR="002E34E3">
        <w:t>5001</w:t>
      </w:r>
    </w:p>
    <w:p w14:paraId="71A6B498" w14:textId="68541ECC" w:rsidR="00EA10B9" w:rsidRDefault="00EA10B9" w:rsidP="00EA10B9">
      <w:r>
        <w:t xml:space="preserve">Assignment Number - Assignment </w:t>
      </w:r>
      <w:r w:rsidR="001D75AB">
        <w:t>2</w:t>
      </w:r>
    </w:p>
    <w:p w14:paraId="236B17A4" w14:textId="77777777" w:rsidR="00EA10B9" w:rsidRDefault="00EA10B9" w:rsidP="00EA10B9">
      <w:r>
        <w:t>Name - Glyn Gainard</w:t>
      </w:r>
    </w:p>
    <w:p w14:paraId="5E76C21F" w14:textId="77777777" w:rsidR="00EA10B9" w:rsidRDefault="00EA10B9" w:rsidP="00EA10B9">
      <w:r>
        <w:t>Student ID – 2114234</w:t>
      </w:r>
    </w:p>
    <w:p w14:paraId="0D020D69" w14:textId="638F3D03" w:rsidR="00EA10B9" w:rsidRDefault="00EA10B9" w:rsidP="00EA10B9">
      <w:r>
        <w:t xml:space="preserve">Word Count - </w:t>
      </w:r>
      <w:r w:rsidR="00581BDD">
        <w:t>1829</w:t>
      </w:r>
    </w:p>
    <w:p w14:paraId="4DB63184" w14:textId="781EE7ED" w:rsidR="00A249BC" w:rsidRDefault="00A249BC"/>
    <w:p w14:paraId="54B45EE4" w14:textId="26A92AF8" w:rsidR="00431C26" w:rsidRDefault="00431C26"/>
    <w:p w14:paraId="42E23347" w14:textId="7AD5F3B2" w:rsidR="00431C26" w:rsidRDefault="00431C26"/>
    <w:p w14:paraId="7CF2E9BF" w14:textId="0DFE4EC8" w:rsidR="00431C26" w:rsidRDefault="00431C26"/>
    <w:p w14:paraId="70211503" w14:textId="4030036F" w:rsidR="00431C26" w:rsidRDefault="00431C26"/>
    <w:p w14:paraId="0D00902B" w14:textId="69A7891A" w:rsidR="00431C26" w:rsidRDefault="00431C26"/>
    <w:p w14:paraId="5B438F39" w14:textId="49DA634F" w:rsidR="00431C26" w:rsidRDefault="00431C26"/>
    <w:p w14:paraId="5A20B33A" w14:textId="338896A2" w:rsidR="00431C26" w:rsidRDefault="00431C26"/>
    <w:p w14:paraId="1A07812C" w14:textId="2CF330EE" w:rsidR="00431C26" w:rsidRDefault="00431C26"/>
    <w:p w14:paraId="08A8D9EE" w14:textId="50BD2D2B" w:rsidR="00431C26" w:rsidRDefault="00431C26"/>
    <w:p w14:paraId="047A9CD2" w14:textId="6EDEE1BA" w:rsidR="00431C26" w:rsidRDefault="00431C26"/>
    <w:p w14:paraId="77869AAC" w14:textId="01E8AD4D" w:rsidR="00431C26" w:rsidRDefault="00431C26"/>
    <w:p w14:paraId="564D1D57" w14:textId="676B7F8D" w:rsidR="00431C26" w:rsidRDefault="00431C26"/>
    <w:p w14:paraId="2209391D" w14:textId="56E0CECC" w:rsidR="00431C26" w:rsidRDefault="00431C26"/>
    <w:p w14:paraId="096A49F8" w14:textId="4DA46B1C" w:rsidR="00431C26" w:rsidRDefault="00431C26"/>
    <w:p w14:paraId="37ADFDF8" w14:textId="28F4E30B" w:rsidR="00431C26" w:rsidRDefault="00431C26"/>
    <w:p w14:paraId="55B6EF91" w14:textId="66116DF5" w:rsidR="00431C26" w:rsidRDefault="00431C26"/>
    <w:p w14:paraId="45B43981" w14:textId="2E0EDA1D" w:rsidR="00431C26" w:rsidRDefault="00431C26"/>
    <w:p w14:paraId="0AD2529F" w14:textId="41B84733" w:rsidR="00431C26" w:rsidRDefault="00431C26"/>
    <w:p w14:paraId="55903429" w14:textId="182DF16C" w:rsidR="00431C26" w:rsidRDefault="00431C26"/>
    <w:p w14:paraId="35937E9F" w14:textId="766D710D" w:rsidR="00431C26" w:rsidRDefault="00431C26"/>
    <w:p w14:paraId="5F96F103" w14:textId="3CA8F282" w:rsidR="00431C26" w:rsidRDefault="00431C26"/>
    <w:p w14:paraId="568237BA" w14:textId="5CA0C305" w:rsidR="00431C26" w:rsidRDefault="00431C26"/>
    <w:p w14:paraId="077663DB" w14:textId="77777777" w:rsidR="00A23BE9" w:rsidRDefault="00431C26" w:rsidP="00613191">
      <w:pPr>
        <w:spacing w:line="360" w:lineRule="auto"/>
        <w:jc w:val="both"/>
      </w:pPr>
      <w:r>
        <w:lastRenderedPageBreak/>
        <w:t xml:space="preserve">According to Peter Singer “The Internet, like the steam engine, is a technological breakthrough that changed the world” </w:t>
      </w:r>
      <w:sdt>
        <w:sdtPr>
          <w:id w:val="2113701437"/>
          <w:citation/>
        </w:sdtPr>
        <w:sdtEndPr/>
        <w:sdtContent>
          <w:r>
            <w:fldChar w:fldCharType="begin"/>
          </w:r>
          <w:r>
            <w:instrText xml:space="preserve"> CITATION Bra \l 2057 </w:instrText>
          </w:r>
          <w:r>
            <w:fldChar w:fldCharType="separate"/>
          </w:r>
          <w:r>
            <w:rPr>
              <w:noProof/>
            </w:rPr>
            <w:t>(BrainyQuote.com, n.d.)</w:t>
          </w:r>
          <w:r>
            <w:fldChar w:fldCharType="end"/>
          </w:r>
        </w:sdtContent>
      </w:sdt>
      <w:r>
        <w:t xml:space="preserve">, Singer an Australian Ethical and Political philosopher understood the shear impact of the internet and how it </w:t>
      </w:r>
      <w:r w:rsidR="00A23BE9">
        <w:t xml:space="preserve">has shaped the modern world </w:t>
      </w:r>
      <w:sdt>
        <w:sdtPr>
          <w:id w:val="-2037799870"/>
          <w:citation/>
        </w:sdtPr>
        <w:sdtEndPr/>
        <w:sdtContent>
          <w:r w:rsidR="00A23BE9">
            <w:fldChar w:fldCharType="begin"/>
          </w:r>
          <w:r w:rsidR="00A23BE9">
            <w:instrText xml:space="preserve"> CITATION Bri \l 2057 </w:instrText>
          </w:r>
          <w:r w:rsidR="00A23BE9">
            <w:fldChar w:fldCharType="separate"/>
          </w:r>
          <w:r w:rsidR="00A23BE9">
            <w:rPr>
              <w:noProof/>
            </w:rPr>
            <w:t>(Britannica, n.d.)</w:t>
          </w:r>
          <w:r w:rsidR="00A23BE9">
            <w:fldChar w:fldCharType="end"/>
          </w:r>
        </w:sdtContent>
      </w:sdt>
      <w:r w:rsidR="00A23BE9">
        <w:t>.</w:t>
      </w:r>
    </w:p>
    <w:p w14:paraId="1E66789A" w14:textId="2C302146" w:rsidR="00431C26" w:rsidRDefault="00A23BE9" w:rsidP="00613191">
      <w:pPr>
        <w:spacing w:line="360" w:lineRule="auto"/>
        <w:jc w:val="both"/>
      </w:pPr>
      <w:r>
        <w:t>This piece will critically evaluate how the internet has impacted lives similar to the conception of the steam engine,</w:t>
      </w:r>
      <w:r w:rsidR="00F30716">
        <w:t xml:space="preserve"> how that changed the world during the industrial revolution, how the internet has </w:t>
      </w:r>
      <w:r w:rsidR="00D63FB2">
        <w:t>impacted</w:t>
      </w:r>
      <w:r w:rsidR="00F30716">
        <w:t xml:space="preserve"> our lives over the past 30 years and what could come next.  We will look at theorist such a McLuhan who derived the concept of the four laws of Media and was seemingly able to predict the future of technology.  We will discuss the five Kondratieff waves</w:t>
      </w:r>
      <w:r w:rsidR="00E5030B">
        <w:t xml:space="preserve"> how they have helped to change the world as well as what could be </w:t>
      </w:r>
      <w:r w:rsidR="005B3458">
        <w:t>the next wave which many predict will be upon us in the next few years.</w:t>
      </w:r>
      <w:r w:rsidR="00F30716">
        <w:t xml:space="preserve"> </w:t>
      </w:r>
    </w:p>
    <w:p w14:paraId="1F8BBEFA" w14:textId="4F2A38FD" w:rsidR="00A23BE9" w:rsidRDefault="00A23BE9" w:rsidP="00613191">
      <w:pPr>
        <w:spacing w:line="360" w:lineRule="auto"/>
        <w:jc w:val="both"/>
      </w:pPr>
    </w:p>
    <w:p w14:paraId="557B8336" w14:textId="18214D16" w:rsidR="00826D6A" w:rsidRDefault="009E605B" w:rsidP="00613191">
      <w:pPr>
        <w:spacing w:line="360" w:lineRule="auto"/>
        <w:jc w:val="both"/>
      </w:pPr>
      <w:r>
        <w:t>Civilisation has been making technological breakthroughs since long before the steam engine, many believe that the written word is one of man’s biggest accomplishments by 1454 a man called Johannes Gutenb</w:t>
      </w:r>
      <w:r w:rsidR="00826D6A">
        <w:t>e</w:t>
      </w:r>
      <w:r>
        <w:t xml:space="preserve">rg had built the first printing press </w:t>
      </w:r>
      <w:sdt>
        <w:sdtPr>
          <w:id w:val="-189607626"/>
          <w:citation/>
        </w:sdtPr>
        <w:sdtEndPr/>
        <w:sdtContent>
          <w:r>
            <w:fldChar w:fldCharType="begin"/>
          </w:r>
          <w:r>
            <w:instrText xml:space="preserve"> CITATION Bur19 \l 2057 </w:instrText>
          </w:r>
          <w:r>
            <w:fldChar w:fldCharType="separate"/>
          </w:r>
          <w:r>
            <w:rPr>
              <w:noProof/>
            </w:rPr>
            <w:t>(Burnell, 2019)</w:t>
          </w:r>
          <w:r>
            <w:fldChar w:fldCharType="end"/>
          </w:r>
        </w:sdtContent>
      </w:sdt>
      <w:r>
        <w:t>, this book was the Gutenb</w:t>
      </w:r>
      <w:r w:rsidR="00826D6A">
        <w:t>e</w:t>
      </w:r>
      <w:r>
        <w:t>rg Bible.  This in turn lead to printing presses being build all over Europe with the first printing press introduced to the UK was by William Caxton in 1474</w:t>
      </w:r>
      <w:sdt>
        <w:sdtPr>
          <w:id w:val="-1403988319"/>
          <w:citation/>
        </w:sdtPr>
        <w:sdtEndPr/>
        <w:sdtContent>
          <w:r w:rsidR="00826D6A">
            <w:fldChar w:fldCharType="begin"/>
          </w:r>
          <w:r w:rsidR="00826D6A">
            <w:instrText xml:space="preserve"> CITATION Wil \l 2057 </w:instrText>
          </w:r>
          <w:r w:rsidR="00826D6A">
            <w:fldChar w:fldCharType="separate"/>
          </w:r>
          <w:r w:rsidR="00826D6A">
            <w:rPr>
              <w:noProof/>
            </w:rPr>
            <w:t xml:space="preserve"> (History of London, n.d.)</w:t>
          </w:r>
          <w:r w:rsidR="00826D6A">
            <w:fldChar w:fldCharType="end"/>
          </w:r>
        </w:sdtContent>
      </w:sdt>
      <w:r w:rsidR="00826D6A">
        <w:t>.  With printing making the mass production of books easier and in turn reducing the cost, reading became not just an activity of the wealthy, this in turn lead to more people seeking education</w:t>
      </w:r>
      <w:sdt>
        <w:sdtPr>
          <w:id w:val="-593932226"/>
          <w:citation/>
        </w:sdtPr>
        <w:sdtEndPr/>
        <w:sdtContent>
          <w:r w:rsidR="00613191">
            <w:fldChar w:fldCharType="begin"/>
          </w:r>
          <w:r w:rsidR="00613191">
            <w:instrText xml:space="preserve"> CITATION Fen19 \l 2057 </w:instrText>
          </w:r>
          <w:r w:rsidR="00613191">
            <w:fldChar w:fldCharType="separate"/>
          </w:r>
          <w:r w:rsidR="00613191">
            <w:rPr>
              <w:noProof/>
            </w:rPr>
            <w:t xml:space="preserve"> (Fenn, 2019)</w:t>
          </w:r>
          <w:r w:rsidR="00613191">
            <w:fldChar w:fldCharType="end"/>
          </w:r>
        </w:sdtContent>
      </w:sdt>
      <w:r w:rsidR="00613191">
        <w:t>.</w:t>
      </w:r>
    </w:p>
    <w:p w14:paraId="168062FB" w14:textId="12CE9B55" w:rsidR="00563D42" w:rsidRDefault="00613191" w:rsidP="00613191">
      <w:pPr>
        <w:spacing w:line="360" w:lineRule="auto"/>
        <w:jc w:val="both"/>
      </w:pPr>
      <w:r>
        <w:t xml:space="preserve">According to </w:t>
      </w:r>
      <w:sdt>
        <w:sdtPr>
          <w:id w:val="-401836883"/>
          <w:citation/>
        </w:sdtPr>
        <w:sdtEndPr/>
        <w:sdtContent>
          <w:r>
            <w:fldChar w:fldCharType="begin"/>
          </w:r>
          <w:r>
            <w:instrText xml:space="preserve"> CITATION Enc \l 2057 </w:instrText>
          </w:r>
          <w:r>
            <w:fldChar w:fldCharType="separate"/>
          </w:r>
          <w:r>
            <w:rPr>
              <w:noProof/>
            </w:rPr>
            <w:t>(Encyclopedia Britannica, n.d.)</w:t>
          </w:r>
          <w:r>
            <w:fldChar w:fldCharType="end"/>
          </w:r>
        </w:sdtContent>
      </w:sdt>
      <w:r>
        <w:t xml:space="preserve"> the steam engine is defined as “a machine using steam power to perform mechanical work through the agency of heat”.  James Watt did not invent the steam engine </w:t>
      </w:r>
      <w:sdt>
        <w:sdtPr>
          <w:id w:val="-1958483419"/>
          <w:citation/>
        </w:sdtPr>
        <w:sdtEndPr/>
        <w:sdtContent>
          <w:r>
            <w:fldChar w:fldCharType="begin"/>
          </w:r>
          <w:r>
            <w:instrText xml:space="preserve"> CITATION 176 \l 2057 </w:instrText>
          </w:r>
          <w:r>
            <w:fldChar w:fldCharType="separate"/>
          </w:r>
          <w:r>
            <w:rPr>
              <w:noProof/>
            </w:rPr>
            <w:t>(Scotclans, n.d.)</w:t>
          </w:r>
          <w:r>
            <w:fldChar w:fldCharType="end"/>
          </w:r>
        </w:sdtContent>
      </w:sdt>
      <w:r>
        <w:t xml:space="preserve">, however in 1763 he vastly improved in the current design and due to his </w:t>
      </w:r>
      <w:r w:rsidR="00563D42">
        <w:t xml:space="preserve">business skills was able to patent his design </w:t>
      </w:r>
      <w:sdt>
        <w:sdtPr>
          <w:id w:val="-1985548215"/>
          <w:citation/>
        </w:sdtPr>
        <w:sdtEndPr/>
        <w:sdtContent>
          <w:r w:rsidR="00563D42">
            <w:fldChar w:fldCharType="begin"/>
          </w:r>
          <w:r w:rsidR="00563D42">
            <w:instrText xml:space="preserve"> CITATION 176 \l 2057 </w:instrText>
          </w:r>
          <w:r w:rsidR="00563D42">
            <w:fldChar w:fldCharType="separate"/>
          </w:r>
          <w:r w:rsidR="00563D42">
            <w:rPr>
              <w:noProof/>
            </w:rPr>
            <w:t>(Scotclans, n.d.)</w:t>
          </w:r>
          <w:r w:rsidR="00563D42">
            <w:fldChar w:fldCharType="end"/>
          </w:r>
        </w:sdtContent>
      </w:sdt>
      <w:r>
        <w:t xml:space="preserve"> </w:t>
      </w:r>
      <w:r w:rsidR="00563D42">
        <w:t>preventing others from further developing and creating a monopoly on production of the steam engine.</w:t>
      </w:r>
      <w:r w:rsidR="00DF2159">
        <w:t xml:space="preserve">  </w:t>
      </w:r>
      <w:r w:rsidR="00563D42">
        <w:t xml:space="preserve">As described </w:t>
      </w:r>
      <w:r w:rsidR="00DF2159">
        <w:t xml:space="preserve">by Peter Singer the steam engine was one of the </w:t>
      </w:r>
      <w:proofErr w:type="gramStart"/>
      <w:r w:rsidR="00DF2159">
        <w:t>world</w:t>
      </w:r>
      <w:proofErr w:type="gramEnd"/>
      <w:r w:rsidR="00DF2159">
        <w:t xml:space="preserve"> biggest technological breakthroughs and made an ever last impression.</w:t>
      </w:r>
    </w:p>
    <w:p w14:paraId="1B29D862" w14:textId="45255C7E" w:rsidR="00DF2159" w:rsidRDefault="00DF2159" w:rsidP="00613191">
      <w:pPr>
        <w:spacing w:line="360" w:lineRule="auto"/>
        <w:jc w:val="both"/>
      </w:pPr>
      <w:r>
        <w:t>This breakthrough is considered by many as the start of the industrial age, none more so than Nikolai K</w:t>
      </w:r>
      <w:r w:rsidR="003400E0">
        <w:t>o</w:t>
      </w:r>
      <w:r>
        <w:t>ndratieff</w:t>
      </w:r>
      <w:r w:rsidR="003400E0">
        <w:t xml:space="preserve"> who uses the invention of the steam engine as the bases for the first wave in his theory known as Kondratieff Waves </w:t>
      </w:r>
      <w:sdt>
        <w:sdtPr>
          <w:id w:val="1790232903"/>
          <w:citation/>
        </w:sdtPr>
        <w:sdtEndPr/>
        <w:sdtContent>
          <w:r w:rsidR="003400E0">
            <w:fldChar w:fldCharType="begin"/>
          </w:r>
          <w:r w:rsidR="003400E0">
            <w:instrText xml:space="preserve"> CITATION Gan21 \l 2057 </w:instrText>
          </w:r>
          <w:r w:rsidR="003400E0">
            <w:fldChar w:fldCharType="separate"/>
          </w:r>
          <w:r w:rsidR="003400E0">
            <w:rPr>
              <w:noProof/>
            </w:rPr>
            <w:t>(Ganti, 2021)</w:t>
          </w:r>
          <w:r w:rsidR="003400E0">
            <w:fldChar w:fldCharType="end"/>
          </w:r>
        </w:sdtContent>
      </w:sdt>
      <w:r w:rsidR="003400E0">
        <w:t xml:space="preserve">.  The Kondratieff Waves are cyclical system with each lasting between forty and sixty years, the idea is that during the up wave technological innovation is at its greatest and huge leaps can be made, during the peak only </w:t>
      </w:r>
      <w:r w:rsidR="003400E0">
        <w:lastRenderedPageBreak/>
        <w:t xml:space="preserve">smaller advances are made as the wave has already reached </w:t>
      </w:r>
      <w:proofErr w:type="spellStart"/>
      <w:r w:rsidR="003400E0">
        <w:t>it</w:t>
      </w:r>
      <w:proofErr w:type="spellEnd"/>
      <w:r w:rsidR="003400E0">
        <w:t xml:space="preserve"> climax </w:t>
      </w:r>
      <w:sdt>
        <w:sdtPr>
          <w:id w:val="792339121"/>
          <w:citation/>
        </w:sdtPr>
        <w:sdtEndPr/>
        <w:sdtContent>
          <w:r w:rsidR="009D5AA5">
            <w:fldChar w:fldCharType="begin"/>
          </w:r>
          <w:r w:rsidR="009D5AA5">
            <w:instrText xml:space="preserve"> CITATION CFI21 \l 2057 </w:instrText>
          </w:r>
          <w:r w:rsidR="009D5AA5">
            <w:fldChar w:fldCharType="separate"/>
          </w:r>
          <w:r w:rsidR="009D5AA5">
            <w:rPr>
              <w:noProof/>
            </w:rPr>
            <w:t>(CFI Team, 2021)</w:t>
          </w:r>
          <w:r w:rsidR="009D5AA5">
            <w:fldChar w:fldCharType="end"/>
          </w:r>
        </w:sdtContent>
      </w:sdt>
      <w:r w:rsidR="009D5AA5">
        <w:t xml:space="preserve">.  During the downward </w:t>
      </w:r>
      <w:r w:rsidR="00D63FB2">
        <w:t>wave’s</w:t>
      </w:r>
      <w:r w:rsidR="009D5AA5">
        <w:t xml:space="preserve"> economies will suffer and businesses will struggle, when the waves reaches the bottom a global crisis ensues </w:t>
      </w:r>
      <w:sdt>
        <w:sdtPr>
          <w:id w:val="-1436125566"/>
          <w:citation/>
        </w:sdtPr>
        <w:sdtEndPr/>
        <w:sdtContent>
          <w:r w:rsidR="009D5AA5">
            <w:fldChar w:fldCharType="begin"/>
          </w:r>
          <w:r w:rsidR="009D5AA5">
            <w:instrText xml:space="preserve"> CITATION Gan21 \l 2057 </w:instrText>
          </w:r>
          <w:r w:rsidR="009D5AA5">
            <w:fldChar w:fldCharType="separate"/>
          </w:r>
          <w:r w:rsidR="009D5AA5">
            <w:rPr>
              <w:noProof/>
            </w:rPr>
            <w:t>(Ganti, 2021)</w:t>
          </w:r>
          <w:r w:rsidR="009D5AA5">
            <w:fldChar w:fldCharType="end"/>
          </w:r>
        </w:sdtContent>
      </w:sdt>
      <w:r w:rsidR="009D5AA5">
        <w:t>.</w:t>
      </w:r>
      <w:r w:rsidR="000A32C6">
        <w:t xml:space="preserve">  According to </w:t>
      </w:r>
      <w:sdt>
        <w:sdtPr>
          <w:id w:val="-1624223962"/>
          <w:citation/>
        </w:sdtPr>
        <w:sdtEndPr/>
        <w:sdtContent>
          <w:r w:rsidR="000A32C6">
            <w:fldChar w:fldCharType="begin"/>
          </w:r>
          <w:r w:rsidR="000A32C6">
            <w:instrText xml:space="preserve"> CITATION IRP20 \l 2057 </w:instrText>
          </w:r>
          <w:r w:rsidR="000A32C6">
            <w:fldChar w:fldCharType="separate"/>
          </w:r>
          <w:r w:rsidR="000A32C6">
            <w:rPr>
              <w:noProof/>
            </w:rPr>
            <w:t>(IRP Blog, 2020)</w:t>
          </w:r>
          <w:r w:rsidR="000A32C6">
            <w:fldChar w:fldCharType="end"/>
          </w:r>
        </w:sdtContent>
      </w:sdt>
      <w:r w:rsidR="000A32C6">
        <w:t xml:space="preserve"> it is </w:t>
      </w:r>
      <w:r w:rsidR="00C64852">
        <w:t xml:space="preserve">suggested that each Kondratieff Waves has 4 season, The Spring otherwise known as the Boom, the Summer or Expansion, Autumn described as Stagnation and the Winter phase.  </w:t>
      </w:r>
      <w:r w:rsidR="009D5AA5">
        <w:t xml:space="preserve">The diagram from </w:t>
      </w:r>
      <w:sdt>
        <w:sdtPr>
          <w:id w:val="-991016170"/>
          <w:citation/>
        </w:sdtPr>
        <w:sdtEndPr/>
        <w:sdtContent>
          <w:r w:rsidR="009D5AA5">
            <w:fldChar w:fldCharType="begin"/>
          </w:r>
          <w:r w:rsidR="009D5AA5">
            <w:instrText xml:space="preserve"> CITATION CFI21 \l 2057 </w:instrText>
          </w:r>
          <w:r w:rsidR="009D5AA5">
            <w:fldChar w:fldCharType="separate"/>
          </w:r>
          <w:r w:rsidR="009D5AA5">
            <w:rPr>
              <w:noProof/>
            </w:rPr>
            <w:t>(CFI Team, 2021)</w:t>
          </w:r>
          <w:r w:rsidR="009D5AA5">
            <w:fldChar w:fldCharType="end"/>
          </w:r>
        </w:sdtContent>
      </w:sdt>
      <w:r w:rsidR="009D5AA5">
        <w:t xml:space="preserve"> shows the peaks and troughs of what are considered to be the five Kondratieff Waves </w:t>
      </w:r>
      <w:r w:rsidR="009D5AA5" w:rsidRPr="003400E0">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44D1161F" wp14:editId="24B2B357">
            <wp:simplePos x="0" y="0"/>
            <wp:positionH relativeFrom="column">
              <wp:posOffset>2243243</wp:posOffset>
            </wp:positionH>
            <wp:positionV relativeFrom="paragraph">
              <wp:posOffset>245957</wp:posOffset>
            </wp:positionV>
            <wp:extent cx="3479800" cy="2609850"/>
            <wp:effectExtent l="0" t="0" r="0" b="6350"/>
            <wp:wrapTight wrapText="bothSides">
              <wp:wrapPolygon edited="0">
                <wp:start x="0" y="0"/>
                <wp:lineTo x="0" y="21547"/>
                <wp:lineTo x="21521" y="21547"/>
                <wp:lineTo x="21521" y="0"/>
                <wp:lineTo x="0" y="0"/>
              </wp:wrapPolygon>
            </wp:wrapTight>
            <wp:docPr id="1" name="Picture 1" descr="Kondratieff W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dratieff Wav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79800"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5AA5">
        <w:t>we currently know of.</w:t>
      </w:r>
    </w:p>
    <w:p w14:paraId="21448641" w14:textId="6BF6E928" w:rsidR="009D5AA5" w:rsidRPr="009D5AA5" w:rsidRDefault="009D5AA5" w:rsidP="00613191">
      <w:pPr>
        <w:spacing w:line="360" w:lineRule="auto"/>
        <w:jc w:val="both"/>
        <w:rPr>
          <w:b/>
          <w:bCs/>
        </w:rPr>
      </w:pPr>
      <w:r w:rsidRPr="009D5AA5">
        <w:rPr>
          <w:b/>
          <w:bCs/>
        </w:rPr>
        <w:t>First Wave</w:t>
      </w:r>
    </w:p>
    <w:p w14:paraId="7A5B8995" w14:textId="49A5B7C8" w:rsidR="009D5AA5" w:rsidRDefault="00724209" w:rsidP="00613191">
      <w:pPr>
        <w:spacing w:line="360" w:lineRule="auto"/>
        <w:jc w:val="both"/>
      </w:pPr>
      <w:r>
        <w:t xml:space="preserve">The first waves started in 1780 and ran for 50 years until 1830, this waves was progressed by the invention of the steam engine and the development of the textiles industry </w:t>
      </w:r>
      <w:sdt>
        <w:sdtPr>
          <w:id w:val="-622924200"/>
          <w:citation/>
        </w:sdtPr>
        <w:sdtEndPr/>
        <w:sdtContent>
          <w:r>
            <w:fldChar w:fldCharType="begin"/>
          </w:r>
          <w:r>
            <w:instrText xml:space="preserve"> CITATION CFI21 \l 2057 </w:instrText>
          </w:r>
          <w:r>
            <w:fldChar w:fldCharType="separate"/>
          </w:r>
          <w:r>
            <w:rPr>
              <w:noProof/>
            </w:rPr>
            <w:t>(CFI Team, 2021)</w:t>
          </w:r>
          <w:r>
            <w:fldChar w:fldCharType="end"/>
          </w:r>
        </w:sdtContent>
      </w:sdt>
      <w:r>
        <w:t>.</w:t>
      </w:r>
    </w:p>
    <w:p w14:paraId="758848EC" w14:textId="23F0755D" w:rsidR="00724209" w:rsidRPr="00724209" w:rsidRDefault="00724209" w:rsidP="00613191">
      <w:pPr>
        <w:spacing w:line="360" w:lineRule="auto"/>
        <w:jc w:val="both"/>
        <w:rPr>
          <w:b/>
          <w:bCs/>
        </w:rPr>
      </w:pPr>
      <w:r w:rsidRPr="00724209">
        <w:rPr>
          <w:b/>
          <w:bCs/>
        </w:rPr>
        <w:t>Second Wave</w:t>
      </w:r>
    </w:p>
    <w:p w14:paraId="244A6D38" w14:textId="70F36418" w:rsidR="003400E0" w:rsidRDefault="00724209" w:rsidP="00724209">
      <w:pPr>
        <w:spacing w:line="360" w:lineRule="auto"/>
        <w:jc w:val="both"/>
        <w:rPr>
          <w:rFonts w:ascii="Times New Roman" w:eastAsia="Times New Roman" w:hAnsi="Times New Roman" w:cs="Times New Roman"/>
          <w:lang w:eastAsia="en-GB"/>
        </w:rPr>
      </w:pPr>
      <w:r>
        <w:t xml:space="preserve">According to </w:t>
      </w:r>
      <w:sdt>
        <w:sdtPr>
          <w:id w:val="1166209181"/>
          <w:citation/>
        </w:sdtPr>
        <w:sdtEndPr/>
        <w:sdtContent>
          <w:r>
            <w:fldChar w:fldCharType="begin"/>
          </w:r>
          <w:r>
            <w:instrText xml:space="preserve"> CITATION CFI21 \l 2057 </w:instrText>
          </w:r>
          <w:r>
            <w:fldChar w:fldCharType="separate"/>
          </w:r>
          <w:r>
            <w:rPr>
              <w:noProof/>
            </w:rPr>
            <w:t>(CFI Team, 2021)</w:t>
          </w:r>
          <w:r>
            <w:fldChar w:fldCharType="end"/>
          </w:r>
        </w:sdtContent>
      </w:sdt>
      <w:r>
        <w:t xml:space="preserve"> the first waves was followed by the advancement of the steel industry, running from 1830 to 1880 this wave fuelled economic growth with both people and goods being more free to move around the country with the conception of the steam train </w:t>
      </w:r>
      <w:sdt>
        <w:sdtPr>
          <w:id w:val="-1848252054"/>
          <w:citation/>
        </w:sdtPr>
        <w:sdtEndPr/>
        <w:sdtContent>
          <w:r>
            <w:fldChar w:fldCharType="begin"/>
          </w:r>
          <w:r>
            <w:instrText xml:space="preserve"> CITATION CFI21 \l 2057 </w:instrText>
          </w:r>
          <w:r>
            <w:fldChar w:fldCharType="separate"/>
          </w:r>
          <w:r>
            <w:rPr>
              <w:noProof/>
            </w:rPr>
            <w:t>(CFI Team, 2021)</w:t>
          </w:r>
          <w:r>
            <w:fldChar w:fldCharType="end"/>
          </w:r>
        </w:sdtContent>
      </w:sdt>
      <w:r>
        <w:t>.</w:t>
      </w:r>
    </w:p>
    <w:p w14:paraId="1E25CC58" w14:textId="3E06C8E4" w:rsidR="00724209" w:rsidRDefault="00724209" w:rsidP="00724209">
      <w:pPr>
        <w:spacing w:line="360" w:lineRule="auto"/>
        <w:jc w:val="both"/>
        <w:rPr>
          <w:rFonts w:eastAsia="Times New Roman" w:cstheme="minorHAnsi"/>
          <w:b/>
          <w:bCs/>
          <w:lang w:eastAsia="en-GB"/>
        </w:rPr>
      </w:pPr>
      <w:r w:rsidRPr="00724209">
        <w:rPr>
          <w:rFonts w:eastAsia="Times New Roman" w:cstheme="minorHAnsi"/>
          <w:b/>
          <w:bCs/>
          <w:lang w:eastAsia="en-GB"/>
        </w:rPr>
        <w:t>Third Wave</w:t>
      </w:r>
    </w:p>
    <w:p w14:paraId="2555AF11" w14:textId="21F54E83" w:rsidR="00724209" w:rsidRDefault="00724209" w:rsidP="00724209">
      <w:pPr>
        <w:spacing w:line="360" w:lineRule="auto"/>
        <w:jc w:val="both"/>
        <w:rPr>
          <w:rFonts w:eastAsia="Times New Roman" w:cstheme="minorHAnsi"/>
          <w:lang w:eastAsia="en-GB"/>
        </w:rPr>
      </w:pPr>
      <w:r>
        <w:rPr>
          <w:rFonts w:eastAsia="Times New Roman" w:cstheme="minorHAnsi"/>
          <w:lang w:eastAsia="en-GB"/>
        </w:rPr>
        <w:t xml:space="preserve">The third waves ran from 1880 to 1930 and was </w:t>
      </w:r>
      <w:r w:rsidR="004F6425">
        <w:rPr>
          <w:rFonts w:eastAsia="Times New Roman" w:cstheme="minorHAnsi"/>
          <w:lang w:eastAsia="en-GB"/>
        </w:rPr>
        <w:t xml:space="preserve">according to </w:t>
      </w:r>
      <w:sdt>
        <w:sdtPr>
          <w:rPr>
            <w:rFonts w:eastAsia="Times New Roman" w:cstheme="minorHAnsi"/>
            <w:lang w:eastAsia="en-GB"/>
          </w:rPr>
          <w:id w:val="-297766749"/>
          <w:citation/>
        </w:sdtPr>
        <w:sdtEndPr/>
        <w:sdtContent>
          <w:r w:rsidR="004F6425">
            <w:rPr>
              <w:rFonts w:eastAsia="Times New Roman" w:cstheme="minorHAnsi"/>
              <w:lang w:eastAsia="en-GB"/>
            </w:rPr>
            <w:fldChar w:fldCharType="begin"/>
          </w:r>
          <w:r w:rsidR="004F6425">
            <w:rPr>
              <w:rFonts w:eastAsia="Times New Roman" w:cstheme="minorHAnsi"/>
              <w:lang w:eastAsia="en-GB"/>
            </w:rPr>
            <w:instrText xml:space="preserve"> CITATION CFI21 \l 2057 </w:instrText>
          </w:r>
          <w:r w:rsidR="004F6425">
            <w:rPr>
              <w:rFonts w:eastAsia="Times New Roman" w:cstheme="minorHAnsi"/>
              <w:lang w:eastAsia="en-GB"/>
            </w:rPr>
            <w:fldChar w:fldCharType="separate"/>
          </w:r>
          <w:r w:rsidR="004F6425" w:rsidRPr="004F6425">
            <w:rPr>
              <w:rFonts w:eastAsia="Times New Roman" w:cstheme="minorHAnsi"/>
              <w:noProof/>
              <w:lang w:eastAsia="en-GB"/>
            </w:rPr>
            <w:t>(CFI Team, 2021)</w:t>
          </w:r>
          <w:r w:rsidR="004F6425">
            <w:rPr>
              <w:rFonts w:eastAsia="Times New Roman" w:cstheme="minorHAnsi"/>
              <w:lang w:eastAsia="en-GB"/>
            </w:rPr>
            <w:fldChar w:fldCharType="end"/>
          </w:r>
        </w:sdtContent>
      </w:sdt>
      <w:r w:rsidR="004F6425">
        <w:rPr>
          <w:rFonts w:eastAsia="Times New Roman" w:cstheme="minorHAnsi"/>
          <w:lang w:eastAsia="en-GB"/>
        </w:rPr>
        <w:t xml:space="preserve"> the first wave to be caused through scientific knowledge and the discovery and implementation of electricity and chemical compounds</w:t>
      </w:r>
      <w:r w:rsidR="006A639E">
        <w:rPr>
          <w:rFonts w:eastAsia="Times New Roman" w:cstheme="minorHAnsi"/>
          <w:lang w:eastAsia="en-GB"/>
        </w:rPr>
        <w:t xml:space="preserve">.  The third waves was followed by the Great Depression, it is theorised by many that it is during these periods that creative thinkers and entrepreneurs are </w:t>
      </w:r>
      <w:r w:rsidR="00581BDD">
        <w:rPr>
          <w:rFonts w:eastAsia="Times New Roman" w:cstheme="minorHAnsi"/>
          <w:lang w:eastAsia="en-GB"/>
        </w:rPr>
        <w:t>spurred on to come up with new and improved ideas which help to push forward to the next wave</w:t>
      </w:r>
      <w:sdt>
        <w:sdtPr>
          <w:rPr>
            <w:rFonts w:eastAsia="Times New Roman" w:cstheme="minorHAnsi"/>
            <w:lang w:eastAsia="en-GB"/>
          </w:rPr>
          <w:id w:val="396719039"/>
          <w:citation/>
        </w:sdtPr>
        <w:sdtEndPr/>
        <w:sdtContent>
          <w:r w:rsidR="00581BDD">
            <w:rPr>
              <w:rFonts w:eastAsia="Times New Roman" w:cstheme="minorHAnsi"/>
              <w:lang w:eastAsia="en-GB"/>
            </w:rPr>
            <w:fldChar w:fldCharType="begin"/>
          </w:r>
          <w:r w:rsidR="00581BDD">
            <w:rPr>
              <w:rFonts w:eastAsia="Times New Roman" w:cstheme="minorHAnsi"/>
              <w:lang w:eastAsia="en-GB"/>
            </w:rPr>
            <w:instrText xml:space="preserve"> CITATION Tay22 \l 2057 </w:instrText>
          </w:r>
          <w:r w:rsidR="00581BDD">
            <w:rPr>
              <w:rFonts w:eastAsia="Times New Roman" w:cstheme="minorHAnsi"/>
              <w:lang w:eastAsia="en-GB"/>
            </w:rPr>
            <w:fldChar w:fldCharType="separate"/>
          </w:r>
          <w:r w:rsidR="00581BDD">
            <w:rPr>
              <w:rFonts w:eastAsia="Times New Roman" w:cstheme="minorHAnsi"/>
              <w:noProof/>
              <w:lang w:eastAsia="en-GB"/>
            </w:rPr>
            <w:t xml:space="preserve"> </w:t>
          </w:r>
          <w:r w:rsidR="00581BDD" w:rsidRPr="00581BDD">
            <w:rPr>
              <w:rFonts w:eastAsia="Times New Roman" w:cstheme="minorHAnsi"/>
              <w:noProof/>
              <w:lang w:eastAsia="en-GB"/>
            </w:rPr>
            <w:t>(Taylor, 2022)</w:t>
          </w:r>
          <w:r w:rsidR="00581BDD">
            <w:rPr>
              <w:rFonts w:eastAsia="Times New Roman" w:cstheme="minorHAnsi"/>
              <w:lang w:eastAsia="en-GB"/>
            </w:rPr>
            <w:fldChar w:fldCharType="end"/>
          </w:r>
        </w:sdtContent>
      </w:sdt>
      <w:r w:rsidR="00581BDD">
        <w:rPr>
          <w:rFonts w:eastAsia="Times New Roman" w:cstheme="minorHAnsi"/>
          <w:lang w:eastAsia="en-GB"/>
        </w:rPr>
        <w:t xml:space="preserve">.  This was prevalent during the great depression who the world </w:t>
      </w:r>
      <w:proofErr w:type="gramStart"/>
      <w:r w:rsidR="00581BDD">
        <w:rPr>
          <w:rFonts w:eastAsia="Times New Roman" w:cstheme="minorHAnsi"/>
          <w:lang w:eastAsia="en-GB"/>
        </w:rPr>
        <w:t>move</w:t>
      </w:r>
      <w:proofErr w:type="gramEnd"/>
      <w:r w:rsidR="00581BDD">
        <w:rPr>
          <w:rFonts w:eastAsia="Times New Roman" w:cstheme="minorHAnsi"/>
          <w:lang w:eastAsia="en-GB"/>
        </w:rPr>
        <w:t xml:space="preserve"> forward towards the age of the automobile and the development of new chemicals </w:t>
      </w:r>
      <w:sdt>
        <w:sdtPr>
          <w:rPr>
            <w:rFonts w:eastAsia="Times New Roman" w:cstheme="minorHAnsi"/>
            <w:lang w:eastAsia="en-GB"/>
          </w:rPr>
          <w:id w:val="1549179063"/>
          <w:citation/>
        </w:sdtPr>
        <w:sdtEndPr/>
        <w:sdtContent>
          <w:r w:rsidR="00581BDD">
            <w:rPr>
              <w:rFonts w:eastAsia="Times New Roman" w:cstheme="minorHAnsi"/>
              <w:lang w:eastAsia="en-GB"/>
            </w:rPr>
            <w:fldChar w:fldCharType="begin"/>
          </w:r>
          <w:r w:rsidR="00581BDD">
            <w:rPr>
              <w:rFonts w:eastAsia="Times New Roman" w:cstheme="minorHAnsi"/>
              <w:lang w:eastAsia="en-GB"/>
            </w:rPr>
            <w:instrText xml:space="preserve"> CITATION Tay22 \l 2057 </w:instrText>
          </w:r>
          <w:r w:rsidR="00581BDD">
            <w:rPr>
              <w:rFonts w:eastAsia="Times New Roman" w:cstheme="minorHAnsi"/>
              <w:lang w:eastAsia="en-GB"/>
            </w:rPr>
            <w:fldChar w:fldCharType="separate"/>
          </w:r>
          <w:r w:rsidR="00581BDD" w:rsidRPr="00581BDD">
            <w:rPr>
              <w:rFonts w:eastAsia="Times New Roman" w:cstheme="minorHAnsi"/>
              <w:noProof/>
              <w:lang w:eastAsia="en-GB"/>
            </w:rPr>
            <w:t>(Taylor, 2022)</w:t>
          </w:r>
          <w:r w:rsidR="00581BDD">
            <w:rPr>
              <w:rFonts w:eastAsia="Times New Roman" w:cstheme="minorHAnsi"/>
              <w:lang w:eastAsia="en-GB"/>
            </w:rPr>
            <w:fldChar w:fldCharType="end"/>
          </w:r>
        </w:sdtContent>
      </w:sdt>
      <w:r w:rsidR="00581BDD">
        <w:rPr>
          <w:rFonts w:eastAsia="Times New Roman" w:cstheme="minorHAnsi"/>
          <w:lang w:eastAsia="en-GB"/>
        </w:rPr>
        <w:t>.</w:t>
      </w:r>
    </w:p>
    <w:p w14:paraId="3B5B0A4A" w14:textId="2298C77E" w:rsidR="004F6425" w:rsidRDefault="004F6425" w:rsidP="00724209">
      <w:pPr>
        <w:spacing w:line="360" w:lineRule="auto"/>
        <w:jc w:val="both"/>
        <w:rPr>
          <w:rFonts w:eastAsia="Times New Roman" w:cstheme="minorHAnsi"/>
          <w:b/>
          <w:bCs/>
          <w:lang w:eastAsia="en-GB"/>
        </w:rPr>
      </w:pPr>
      <w:r w:rsidRPr="004F6425">
        <w:rPr>
          <w:rFonts w:eastAsia="Times New Roman" w:cstheme="minorHAnsi"/>
          <w:b/>
          <w:bCs/>
          <w:lang w:eastAsia="en-GB"/>
        </w:rPr>
        <w:lastRenderedPageBreak/>
        <w:t>Fourth Wave</w:t>
      </w:r>
    </w:p>
    <w:p w14:paraId="5A29F800" w14:textId="2F25678E" w:rsidR="004F6425" w:rsidRDefault="004F6425" w:rsidP="00724209">
      <w:pPr>
        <w:spacing w:line="360" w:lineRule="auto"/>
        <w:jc w:val="both"/>
        <w:rPr>
          <w:rFonts w:eastAsia="Times New Roman" w:cstheme="minorHAnsi"/>
          <w:lang w:eastAsia="en-GB"/>
        </w:rPr>
      </w:pPr>
      <w:r>
        <w:rPr>
          <w:rFonts w:eastAsia="Times New Roman" w:cstheme="minorHAnsi"/>
          <w:lang w:eastAsia="en-GB"/>
        </w:rPr>
        <w:t>Last for 40 years the fourth wave ran between 1930 and 1970 and was triggered by the widespread usage of the automobile and the discovery of petrochemicals</w:t>
      </w:r>
      <w:sdt>
        <w:sdtPr>
          <w:rPr>
            <w:rFonts w:eastAsia="Times New Roman" w:cstheme="minorHAnsi"/>
            <w:lang w:eastAsia="en-GB"/>
          </w:rPr>
          <w:id w:val="-885563581"/>
          <w:citation/>
        </w:sdtPr>
        <w:sdtEndPr/>
        <w:sdtContent>
          <w:r>
            <w:rPr>
              <w:rFonts w:eastAsia="Times New Roman" w:cstheme="minorHAnsi"/>
              <w:lang w:eastAsia="en-GB"/>
            </w:rPr>
            <w:fldChar w:fldCharType="begin"/>
          </w:r>
          <w:r>
            <w:rPr>
              <w:rFonts w:eastAsia="Times New Roman" w:cstheme="minorHAnsi"/>
              <w:lang w:eastAsia="en-GB"/>
            </w:rPr>
            <w:instrText xml:space="preserve"> CITATION CFI21 \l 2057 </w:instrText>
          </w:r>
          <w:r>
            <w:rPr>
              <w:rFonts w:eastAsia="Times New Roman" w:cstheme="minorHAnsi"/>
              <w:lang w:eastAsia="en-GB"/>
            </w:rPr>
            <w:fldChar w:fldCharType="separate"/>
          </w:r>
          <w:r>
            <w:rPr>
              <w:rFonts w:eastAsia="Times New Roman" w:cstheme="minorHAnsi"/>
              <w:noProof/>
              <w:lang w:eastAsia="en-GB"/>
            </w:rPr>
            <w:t xml:space="preserve"> </w:t>
          </w:r>
          <w:r w:rsidRPr="004F6425">
            <w:rPr>
              <w:rFonts w:eastAsia="Times New Roman" w:cstheme="minorHAnsi"/>
              <w:noProof/>
              <w:lang w:eastAsia="en-GB"/>
            </w:rPr>
            <w:t>(CFI Team, 2021)</w:t>
          </w:r>
          <w:r>
            <w:rPr>
              <w:rFonts w:eastAsia="Times New Roman" w:cstheme="minorHAnsi"/>
              <w:lang w:eastAsia="en-GB"/>
            </w:rPr>
            <w:fldChar w:fldCharType="end"/>
          </w:r>
        </w:sdtContent>
      </w:sdt>
      <w:r>
        <w:rPr>
          <w:rFonts w:eastAsia="Times New Roman" w:cstheme="minorHAnsi"/>
          <w:lang w:eastAsia="en-GB"/>
        </w:rPr>
        <w:t>.</w:t>
      </w:r>
      <w:r w:rsidR="00D63278">
        <w:rPr>
          <w:rFonts w:eastAsia="Times New Roman" w:cstheme="minorHAnsi"/>
          <w:lang w:eastAsia="en-GB"/>
        </w:rPr>
        <w:t xml:space="preserve">  This waves was ended in the late 1970’s when OPEC raised the cost of crude</w:t>
      </w:r>
      <w:r w:rsidR="00E07EA8">
        <w:rPr>
          <w:rFonts w:eastAsia="Times New Roman" w:cstheme="minorHAnsi"/>
          <w:lang w:eastAsia="en-GB"/>
        </w:rPr>
        <w:t xml:space="preserve"> </w:t>
      </w:r>
      <w:r w:rsidR="00D63278">
        <w:rPr>
          <w:rFonts w:eastAsia="Times New Roman" w:cstheme="minorHAnsi"/>
          <w:lang w:eastAsia="en-GB"/>
        </w:rPr>
        <w:t xml:space="preserve">oil around the globe resulting in a </w:t>
      </w:r>
      <w:r w:rsidR="00E07EA8">
        <w:rPr>
          <w:rFonts w:eastAsia="Times New Roman" w:cstheme="minorHAnsi"/>
          <w:lang w:eastAsia="en-GB"/>
        </w:rPr>
        <w:t xml:space="preserve">recession and triggering the first and second Oil crisis </w:t>
      </w:r>
      <w:sdt>
        <w:sdtPr>
          <w:rPr>
            <w:rFonts w:eastAsia="Times New Roman" w:cstheme="minorHAnsi"/>
            <w:lang w:eastAsia="en-GB"/>
          </w:rPr>
          <w:id w:val="-1565866736"/>
          <w:citation/>
        </w:sdtPr>
        <w:sdtEndPr/>
        <w:sdtContent>
          <w:r w:rsidR="00E07EA8">
            <w:rPr>
              <w:rFonts w:eastAsia="Times New Roman" w:cstheme="minorHAnsi"/>
              <w:lang w:eastAsia="en-GB"/>
            </w:rPr>
            <w:fldChar w:fldCharType="begin"/>
          </w:r>
          <w:r w:rsidR="00E07EA8">
            <w:rPr>
              <w:rFonts w:eastAsia="Times New Roman" w:cstheme="minorHAnsi"/>
              <w:lang w:eastAsia="en-GB"/>
            </w:rPr>
            <w:instrText xml:space="preserve"> CITATION CFI21 \l 2057 </w:instrText>
          </w:r>
          <w:r w:rsidR="00E07EA8">
            <w:rPr>
              <w:rFonts w:eastAsia="Times New Roman" w:cstheme="minorHAnsi"/>
              <w:lang w:eastAsia="en-GB"/>
            </w:rPr>
            <w:fldChar w:fldCharType="separate"/>
          </w:r>
          <w:r w:rsidR="00E07EA8" w:rsidRPr="00E07EA8">
            <w:rPr>
              <w:rFonts w:eastAsia="Times New Roman" w:cstheme="minorHAnsi"/>
              <w:noProof/>
              <w:lang w:eastAsia="en-GB"/>
            </w:rPr>
            <w:t>(CFI Team, 2021)</w:t>
          </w:r>
          <w:r w:rsidR="00E07EA8">
            <w:rPr>
              <w:rFonts w:eastAsia="Times New Roman" w:cstheme="minorHAnsi"/>
              <w:lang w:eastAsia="en-GB"/>
            </w:rPr>
            <w:fldChar w:fldCharType="end"/>
          </w:r>
        </w:sdtContent>
      </w:sdt>
      <w:r w:rsidR="00E07EA8">
        <w:rPr>
          <w:rFonts w:eastAsia="Times New Roman" w:cstheme="minorHAnsi"/>
          <w:lang w:eastAsia="en-GB"/>
        </w:rPr>
        <w:t>.</w:t>
      </w:r>
    </w:p>
    <w:p w14:paraId="44BC8006" w14:textId="65DDD2C6" w:rsidR="004F6425" w:rsidRPr="004F6425" w:rsidRDefault="004F6425" w:rsidP="00724209">
      <w:pPr>
        <w:spacing w:line="360" w:lineRule="auto"/>
        <w:jc w:val="both"/>
        <w:rPr>
          <w:rFonts w:eastAsia="Times New Roman" w:cstheme="minorHAnsi"/>
          <w:b/>
          <w:bCs/>
          <w:lang w:eastAsia="en-GB"/>
        </w:rPr>
      </w:pPr>
      <w:r w:rsidRPr="004F6425">
        <w:rPr>
          <w:rFonts w:eastAsia="Times New Roman" w:cstheme="minorHAnsi"/>
          <w:b/>
          <w:bCs/>
          <w:lang w:eastAsia="en-GB"/>
        </w:rPr>
        <w:t>Fifth Wave</w:t>
      </w:r>
    </w:p>
    <w:p w14:paraId="09EBD0E5" w14:textId="06F9FFB8" w:rsidR="004F6425" w:rsidRDefault="004F6425" w:rsidP="00724209">
      <w:pPr>
        <w:spacing w:line="360" w:lineRule="auto"/>
        <w:jc w:val="both"/>
        <w:rPr>
          <w:rFonts w:eastAsia="Times New Roman" w:cstheme="minorHAnsi"/>
          <w:lang w:eastAsia="en-GB"/>
        </w:rPr>
      </w:pPr>
      <w:r>
        <w:rPr>
          <w:rFonts w:eastAsia="Times New Roman" w:cstheme="minorHAnsi"/>
          <w:lang w:eastAsia="en-GB"/>
        </w:rPr>
        <w:t xml:space="preserve">In the 1970’s computer technology was extremely new, however over the next 40 years this would grow exponentially, transforming society into an </w:t>
      </w:r>
      <w:r w:rsidR="00E07EA8">
        <w:rPr>
          <w:rFonts w:eastAsia="Times New Roman" w:cstheme="minorHAnsi"/>
          <w:lang w:eastAsia="en-GB"/>
        </w:rPr>
        <w:t>information-based</w:t>
      </w:r>
      <w:r>
        <w:rPr>
          <w:rFonts w:eastAsia="Times New Roman" w:cstheme="minorHAnsi"/>
          <w:lang w:eastAsia="en-GB"/>
        </w:rPr>
        <w:t xml:space="preserve"> society </w:t>
      </w:r>
      <w:sdt>
        <w:sdtPr>
          <w:rPr>
            <w:rFonts w:eastAsia="Times New Roman" w:cstheme="minorHAnsi"/>
            <w:lang w:eastAsia="en-GB"/>
          </w:rPr>
          <w:id w:val="777537239"/>
          <w:citation/>
        </w:sdtPr>
        <w:sdtEndPr/>
        <w:sdtContent>
          <w:r>
            <w:rPr>
              <w:rFonts w:eastAsia="Times New Roman" w:cstheme="minorHAnsi"/>
              <w:lang w:eastAsia="en-GB"/>
            </w:rPr>
            <w:fldChar w:fldCharType="begin"/>
          </w:r>
          <w:r>
            <w:rPr>
              <w:rFonts w:eastAsia="Times New Roman" w:cstheme="minorHAnsi"/>
              <w:lang w:eastAsia="en-GB"/>
            </w:rPr>
            <w:instrText xml:space="preserve"> CITATION CFI21 \l 2057 </w:instrText>
          </w:r>
          <w:r>
            <w:rPr>
              <w:rFonts w:eastAsia="Times New Roman" w:cstheme="minorHAnsi"/>
              <w:lang w:eastAsia="en-GB"/>
            </w:rPr>
            <w:fldChar w:fldCharType="separate"/>
          </w:r>
          <w:r w:rsidRPr="004F6425">
            <w:rPr>
              <w:rFonts w:eastAsia="Times New Roman" w:cstheme="minorHAnsi"/>
              <w:noProof/>
              <w:lang w:eastAsia="en-GB"/>
            </w:rPr>
            <w:t>(CFI Team, 2021)</w:t>
          </w:r>
          <w:r>
            <w:rPr>
              <w:rFonts w:eastAsia="Times New Roman" w:cstheme="minorHAnsi"/>
              <w:lang w:eastAsia="en-GB"/>
            </w:rPr>
            <w:fldChar w:fldCharType="end"/>
          </w:r>
        </w:sdtContent>
      </w:sdt>
      <w:r>
        <w:rPr>
          <w:rFonts w:eastAsia="Times New Roman" w:cstheme="minorHAnsi"/>
          <w:lang w:eastAsia="en-GB"/>
        </w:rPr>
        <w:t>.</w:t>
      </w:r>
      <w:r w:rsidR="006A639E">
        <w:rPr>
          <w:rFonts w:eastAsia="Times New Roman" w:cstheme="minorHAnsi"/>
          <w:lang w:eastAsia="en-GB"/>
        </w:rPr>
        <w:t xml:space="preserve">  This created what has become known as the Global Village, creating a smaller online community with easier access to communication (Email, SMS Messaging and Video calling)</w:t>
      </w:r>
      <w:sdt>
        <w:sdtPr>
          <w:rPr>
            <w:rFonts w:eastAsia="Times New Roman" w:cstheme="minorHAnsi"/>
            <w:lang w:eastAsia="en-GB"/>
          </w:rPr>
          <w:id w:val="-1148117729"/>
          <w:citation/>
        </w:sdtPr>
        <w:sdtEndPr/>
        <w:sdtContent>
          <w:r w:rsidR="006A639E">
            <w:rPr>
              <w:rFonts w:eastAsia="Times New Roman" w:cstheme="minorHAnsi"/>
              <w:lang w:eastAsia="en-GB"/>
            </w:rPr>
            <w:fldChar w:fldCharType="begin"/>
          </w:r>
          <w:r w:rsidR="006A639E">
            <w:rPr>
              <w:rFonts w:eastAsia="Times New Roman" w:cstheme="minorHAnsi"/>
              <w:lang w:eastAsia="en-GB"/>
            </w:rPr>
            <w:instrText xml:space="preserve"> CITATION Tay22 \l 2057 </w:instrText>
          </w:r>
          <w:r w:rsidR="006A639E">
            <w:rPr>
              <w:rFonts w:eastAsia="Times New Roman" w:cstheme="minorHAnsi"/>
              <w:lang w:eastAsia="en-GB"/>
            </w:rPr>
            <w:fldChar w:fldCharType="separate"/>
          </w:r>
          <w:r w:rsidR="006A639E">
            <w:rPr>
              <w:rFonts w:eastAsia="Times New Roman" w:cstheme="minorHAnsi"/>
              <w:noProof/>
              <w:lang w:eastAsia="en-GB"/>
            </w:rPr>
            <w:t xml:space="preserve"> </w:t>
          </w:r>
          <w:r w:rsidR="006A639E" w:rsidRPr="006A639E">
            <w:rPr>
              <w:rFonts w:eastAsia="Times New Roman" w:cstheme="minorHAnsi"/>
              <w:noProof/>
              <w:lang w:eastAsia="en-GB"/>
            </w:rPr>
            <w:t>(Taylor, 2022)</w:t>
          </w:r>
          <w:r w:rsidR="006A639E">
            <w:rPr>
              <w:rFonts w:eastAsia="Times New Roman" w:cstheme="minorHAnsi"/>
              <w:lang w:eastAsia="en-GB"/>
            </w:rPr>
            <w:fldChar w:fldCharType="end"/>
          </w:r>
        </w:sdtContent>
      </w:sdt>
      <w:r w:rsidR="006A639E">
        <w:rPr>
          <w:rFonts w:eastAsia="Times New Roman" w:cstheme="minorHAnsi"/>
          <w:lang w:eastAsia="en-GB"/>
        </w:rPr>
        <w:t>.</w:t>
      </w:r>
    </w:p>
    <w:p w14:paraId="007ED289" w14:textId="5D058DEA" w:rsidR="00E07EA8" w:rsidRPr="00E07EA8" w:rsidRDefault="00E07EA8" w:rsidP="00724209">
      <w:pPr>
        <w:spacing w:line="360" w:lineRule="auto"/>
        <w:jc w:val="both"/>
        <w:rPr>
          <w:rFonts w:eastAsia="Times New Roman" w:cstheme="minorHAnsi"/>
          <w:b/>
          <w:bCs/>
          <w:lang w:eastAsia="en-GB"/>
        </w:rPr>
      </w:pPr>
      <w:r w:rsidRPr="00E07EA8">
        <w:rPr>
          <w:rFonts w:eastAsia="Times New Roman" w:cstheme="minorHAnsi"/>
          <w:b/>
          <w:bCs/>
          <w:lang w:eastAsia="en-GB"/>
        </w:rPr>
        <w:t>Sixth Waves</w:t>
      </w:r>
    </w:p>
    <w:p w14:paraId="39222CEA" w14:textId="3BE041CF" w:rsidR="00E07EA8" w:rsidRDefault="00E07EA8" w:rsidP="00724209">
      <w:pPr>
        <w:spacing w:line="360" w:lineRule="auto"/>
        <w:jc w:val="both"/>
        <w:rPr>
          <w:rFonts w:eastAsia="Times New Roman" w:cstheme="minorHAnsi"/>
          <w:lang w:eastAsia="en-GB"/>
        </w:rPr>
      </w:pPr>
      <w:r>
        <w:rPr>
          <w:rFonts w:eastAsia="Times New Roman" w:cstheme="minorHAnsi"/>
          <w:lang w:eastAsia="en-GB"/>
        </w:rPr>
        <w:t xml:space="preserve">The sixth wave is a contentious one with many believing that this wave started around 2010 </w:t>
      </w:r>
      <w:sdt>
        <w:sdtPr>
          <w:rPr>
            <w:rFonts w:eastAsia="Times New Roman" w:cstheme="minorHAnsi"/>
            <w:lang w:eastAsia="en-GB"/>
          </w:rPr>
          <w:id w:val="1714314167"/>
          <w:citation/>
        </w:sdtPr>
        <w:sdtEndPr/>
        <w:sdtContent>
          <w:r>
            <w:rPr>
              <w:rFonts w:eastAsia="Times New Roman" w:cstheme="minorHAnsi"/>
              <w:lang w:eastAsia="en-GB"/>
            </w:rPr>
            <w:fldChar w:fldCharType="begin"/>
          </w:r>
          <w:r>
            <w:rPr>
              <w:rFonts w:eastAsia="Times New Roman" w:cstheme="minorHAnsi"/>
              <w:lang w:eastAsia="en-GB"/>
            </w:rPr>
            <w:instrText xml:space="preserve"> CITATION CFI21 \l 2057 </w:instrText>
          </w:r>
          <w:r>
            <w:rPr>
              <w:rFonts w:eastAsia="Times New Roman" w:cstheme="minorHAnsi"/>
              <w:lang w:eastAsia="en-GB"/>
            </w:rPr>
            <w:fldChar w:fldCharType="separate"/>
          </w:r>
          <w:r w:rsidRPr="00E07EA8">
            <w:rPr>
              <w:rFonts w:eastAsia="Times New Roman" w:cstheme="minorHAnsi"/>
              <w:noProof/>
              <w:lang w:eastAsia="en-GB"/>
            </w:rPr>
            <w:t>(CFI Team, 2021)</w:t>
          </w:r>
          <w:r>
            <w:rPr>
              <w:rFonts w:eastAsia="Times New Roman" w:cstheme="minorHAnsi"/>
              <w:lang w:eastAsia="en-GB"/>
            </w:rPr>
            <w:fldChar w:fldCharType="end"/>
          </w:r>
        </w:sdtContent>
      </w:sdt>
      <w:r>
        <w:rPr>
          <w:rFonts w:eastAsia="Times New Roman" w:cstheme="minorHAnsi"/>
          <w:lang w:eastAsia="en-GB"/>
        </w:rPr>
        <w:t xml:space="preserve"> and others believing that we are still at the very end of the fifth wave</w:t>
      </w:r>
      <w:r w:rsidR="000A32C6">
        <w:rPr>
          <w:rFonts w:eastAsia="Times New Roman" w:cstheme="minorHAnsi"/>
          <w:lang w:eastAsia="en-GB"/>
        </w:rPr>
        <w:t xml:space="preserve"> </w:t>
      </w:r>
      <w:sdt>
        <w:sdtPr>
          <w:rPr>
            <w:rFonts w:eastAsia="Times New Roman" w:cstheme="minorHAnsi"/>
            <w:lang w:eastAsia="en-GB"/>
          </w:rPr>
          <w:id w:val="-4518303"/>
          <w:citation/>
        </w:sdtPr>
        <w:sdtEndPr/>
        <w:sdtContent>
          <w:r w:rsidR="000A32C6">
            <w:rPr>
              <w:rFonts w:eastAsia="Times New Roman" w:cstheme="minorHAnsi"/>
              <w:lang w:eastAsia="en-GB"/>
            </w:rPr>
            <w:fldChar w:fldCharType="begin"/>
          </w:r>
          <w:r w:rsidR="000A32C6">
            <w:rPr>
              <w:rFonts w:eastAsia="Times New Roman" w:cstheme="minorHAnsi"/>
              <w:lang w:eastAsia="en-GB"/>
            </w:rPr>
            <w:instrText xml:space="preserve"> CITATION IRP20 \l 2057 </w:instrText>
          </w:r>
          <w:r w:rsidR="000A32C6">
            <w:rPr>
              <w:rFonts w:eastAsia="Times New Roman" w:cstheme="minorHAnsi"/>
              <w:lang w:eastAsia="en-GB"/>
            </w:rPr>
            <w:fldChar w:fldCharType="separate"/>
          </w:r>
          <w:r w:rsidR="000A32C6" w:rsidRPr="000A32C6">
            <w:rPr>
              <w:rFonts w:eastAsia="Times New Roman" w:cstheme="minorHAnsi"/>
              <w:noProof/>
              <w:lang w:eastAsia="en-GB"/>
            </w:rPr>
            <w:t>(IRP Blog, 2020)</w:t>
          </w:r>
          <w:r w:rsidR="000A32C6">
            <w:rPr>
              <w:rFonts w:eastAsia="Times New Roman" w:cstheme="minorHAnsi"/>
              <w:lang w:eastAsia="en-GB"/>
            </w:rPr>
            <w:fldChar w:fldCharType="end"/>
          </w:r>
        </w:sdtContent>
      </w:sdt>
      <w:r>
        <w:rPr>
          <w:rFonts w:eastAsia="Times New Roman" w:cstheme="minorHAnsi"/>
          <w:lang w:eastAsia="en-GB"/>
        </w:rPr>
        <w:t>.</w:t>
      </w:r>
      <w:r w:rsidR="00C64852">
        <w:rPr>
          <w:rFonts w:eastAsia="Times New Roman" w:cstheme="minorHAnsi"/>
          <w:lang w:eastAsia="en-GB"/>
        </w:rPr>
        <w:t xml:space="preserve">  </w:t>
      </w:r>
      <w:sdt>
        <w:sdtPr>
          <w:rPr>
            <w:rFonts w:eastAsia="Times New Roman" w:cstheme="minorHAnsi"/>
            <w:lang w:eastAsia="en-GB"/>
          </w:rPr>
          <w:id w:val="-1323966420"/>
          <w:citation/>
        </w:sdtPr>
        <w:sdtEndPr/>
        <w:sdtContent>
          <w:r w:rsidR="00C64852">
            <w:rPr>
              <w:rFonts w:eastAsia="Times New Roman" w:cstheme="minorHAnsi"/>
              <w:lang w:eastAsia="en-GB"/>
            </w:rPr>
            <w:fldChar w:fldCharType="begin"/>
          </w:r>
          <w:r w:rsidR="00C64852">
            <w:rPr>
              <w:rFonts w:eastAsia="Times New Roman" w:cstheme="minorHAnsi"/>
              <w:lang w:eastAsia="en-GB"/>
            </w:rPr>
            <w:instrText xml:space="preserve"> CITATION IRP20 \l 2057 </w:instrText>
          </w:r>
          <w:r w:rsidR="00C64852">
            <w:rPr>
              <w:rFonts w:eastAsia="Times New Roman" w:cstheme="minorHAnsi"/>
              <w:lang w:eastAsia="en-GB"/>
            </w:rPr>
            <w:fldChar w:fldCharType="separate"/>
          </w:r>
          <w:r w:rsidR="00C64852" w:rsidRPr="00C64852">
            <w:rPr>
              <w:rFonts w:eastAsia="Times New Roman" w:cstheme="minorHAnsi"/>
              <w:noProof/>
              <w:lang w:eastAsia="en-GB"/>
            </w:rPr>
            <w:t>(IRP Blog, 2020)</w:t>
          </w:r>
          <w:r w:rsidR="00C64852">
            <w:rPr>
              <w:rFonts w:eastAsia="Times New Roman" w:cstheme="minorHAnsi"/>
              <w:lang w:eastAsia="en-GB"/>
            </w:rPr>
            <w:fldChar w:fldCharType="end"/>
          </w:r>
        </w:sdtContent>
      </w:sdt>
      <w:r w:rsidR="00C64852">
        <w:rPr>
          <w:rFonts w:eastAsia="Times New Roman" w:cstheme="minorHAnsi"/>
          <w:lang w:eastAsia="en-GB"/>
        </w:rPr>
        <w:t xml:space="preserve"> suggests that we now find ourselves in the Winter of the fifth wave, it is suggested that we are on the cusp of “spring” </w:t>
      </w:r>
      <w:sdt>
        <w:sdtPr>
          <w:rPr>
            <w:rFonts w:eastAsia="Times New Roman" w:cstheme="minorHAnsi"/>
            <w:lang w:eastAsia="en-GB"/>
          </w:rPr>
          <w:id w:val="433556291"/>
          <w:citation/>
        </w:sdtPr>
        <w:sdtEndPr/>
        <w:sdtContent>
          <w:r w:rsidR="006A639E">
            <w:rPr>
              <w:rFonts w:eastAsia="Times New Roman" w:cstheme="minorHAnsi"/>
              <w:lang w:eastAsia="en-GB"/>
            </w:rPr>
            <w:fldChar w:fldCharType="begin"/>
          </w:r>
          <w:r w:rsidR="006A639E">
            <w:rPr>
              <w:rFonts w:eastAsia="Times New Roman" w:cstheme="minorHAnsi"/>
              <w:lang w:eastAsia="en-GB"/>
            </w:rPr>
            <w:instrText xml:space="preserve"> CITATION Tay22 \l 2057 </w:instrText>
          </w:r>
          <w:r w:rsidR="006A639E">
            <w:rPr>
              <w:rFonts w:eastAsia="Times New Roman" w:cstheme="minorHAnsi"/>
              <w:lang w:eastAsia="en-GB"/>
            </w:rPr>
            <w:fldChar w:fldCharType="separate"/>
          </w:r>
          <w:r w:rsidR="006A639E" w:rsidRPr="006A639E">
            <w:rPr>
              <w:rFonts w:eastAsia="Times New Roman" w:cstheme="minorHAnsi"/>
              <w:noProof/>
              <w:lang w:eastAsia="en-GB"/>
            </w:rPr>
            <w:t>(Taylor, 2022)</w:t>
          </w:r>
          <w:r w:rsidR="006A639E">
            <w:rPr>
              <w:rFonts w:eastAsia="Times New Roman" w:cstheme="minorHAnsi"/>
              <w:lang w:eastAsia="en-GB"/>
            </w:rPr>
            <w:fldChar w:fldCharType="end"/>
          </w:r>
        </w:sdtContent>
      </w:sdt>
      <w:r w:rsidR="006A639E">
        <w:rPr>
          <w:rFonts w:eastAsia="Times New Roman" w:cstheme="minorHAnsi"/>
          <w:lang w:eastAsia="en-GB"/>
        </w:rPr>
        <w:t xml:space="preserve"> </w:t>
      </w:r>
      <w:r w:rsidR="00C64852">
        <w:rPr>
          <w:rFonts w:eastAsia="Times New Roman" w:cstheme="minorHAnsi"/>
          <w:lang w:eastAsia="en-GB"/>
        </w:rPr>
        <w:t>and ready to soon move into what they are describing as the ‘Green Age’.</w:t>
      </w:r>
    </w:p>
    <w:p w14:paraId="231AC283" w14:textId="54A4F295" w:rsidR="00F30716" w:rsidRDefault="00C64852" w:rsidP="00724209">
      <w:pPr>
        <w:spacing w:line="360" w:lineRule="auto"/>
        <w:jc w:val="both"/>
        <w:rPr>
          <w:rFonts w:eastAsia="Times New Roman" w:cstheme="minorHAnsi"/>
          <w:lang w:eastAsia="en-GB"/>
        </w:rPr>
      </w:pPr>
      <w:r>
        <w:rPr>
          <w:rFonts w:eastAsia="Times New Roman" w:cstheme="minorHAnsi"/>
          <w:lang w:eastAsia="en-GB"/>
        </w:rPr>
        <w:t xml:space="preserve">Another suggestion for the Sixth Waves is that of the Fourth Industrial Revolution, this concept first </w:t>
      </w:r>
      <w:r w:rsidR="00980F21">
        <w:rPr>
          <w:rFonts w:eastAsia="Times New Roman" w:cstheme="minorHAnsi"/>
          <w:lang w:eastAsia="en-GB"/>
        </w:rPr>
        <w:t xml:space="preserve">put forward by Klaus Schwab in 2016 </w:t>
      </w:r>
      <w:sdt>
        <w:sdtPr>
          <w:rPr>
            <w:rFonts w:eastAsia="Times New Roman" w:cstheme="minorHAnsi"/>
            <w:lang w:eastAsia="en-GB"/>
          </w:rPr>
          <w:id w:val="-1991625769"/>
          <w:citation/>
        </w:sdtPr>
        <w:sdtEndPr/>
        <w:sdtContent>
          <w:r w:rsidR="00980F21">
            <w:rPr>
              <w:rFonts w:eastAsia="Times New Roman" w:cstheme="minorHAnsi"/>
              <w:lang w:eastAsia="en-GB"/>
            </w:rPr>
            <w:fldChar w:fldCharType="begin"/>
          </w:r>
          <w:r w:rsidR="00980F21">
            <w:rPr>
              <w:rFonts w:eastAsia="Times New Roman" w:cstheme="minorHAnsi"/>
              <w:lang w:eastAsia="en-GB"/>
            </w:rPr>
            <w:instrText xml:space="preserve"> CITATION McG20 \l 2057 </w:instrText>
          </w:r>
          <w:r w:rsidR="00980F21">
            <w:rPr>
              <w:rFonts w:eastAsia="Times New Roman" w:cstheme="minorHAnsi"/>
              <w:lang w:eastAsia="en-GB"/>
            </w:rPr>
            <w:fldChar w:fldCharType="separate"/>
          </w:r>
          <w:r w:rsidR="00980F21" w:rsidRPr="00980F21">
            <w:rPr>
              <w:rFonts w:eastAsia="Times New Roman" w:cstheme="minorHAnsi"/>
              <w:noProof/>
              <w:lang w:eastAsia="en-GB"/>
            </w:rPr>
            <w:t>(McGinnis, 2020)</w:t>
          </w:r>
          <w:r w:rsidR="00980F21">
            <w:rPr>
              <w:rFonts w:eastAsia="Times New Roman" w:cstheme="minorHAnsi"/>
              <w:lang w:eastAsia="en-GB"/>
            </w:rPr>
            <w:fldChar w:fldCharType="end"/>
          </w:r>
        </w:sdtContent>
      </w:sdt>
      <w:r w:rsidR="005D6D81">
        <w:rPr>
          <w:rFonts w:eastAsia="Times New Roman" w:cstheme="minorHAnsi"/>
          <w:lang w:eastAsia="en-GB"/>
        </w:rPr>
        <w:t xml:space="preserve">.  Schwab professed that during the fourth industrial revolution that global income levels would rise through gains in efficiency and productivity, allowing markets to become larger and to increase growth </w:t>
      </w:r>
      <w:sdt>
        <w:sdtPr>
          <w:rPr>
            <w:rFonts w:eastAsia="Times New Roman" w:cstheme="minorHAnsi"/>
            <w:lang w:eastAsia="en-GB"/>
          </w:rPr>
          <w:id w:val="1595290525"/>
          <w:citation/>
        </w:sdtPr>
        <w:sdtEndPr/>
        <w:sdtContent>
          <w:r w:rsidR="005D6D81">
            <w:rPr>
              <w:rFonts w:eastAsia="Times New Roman" w:cstheme="minorHAnsi"/>
              <w:lang w:eastAsia="en-GB"/>
            </w:rPr>
            <w:fldChar w:fldCharType="begin"/>
          </w:r>
          <w:r w:rsidR="005D6D81">
            <w:rPr>
              <w:rFonts w:eastAsia="Times New Roman" w:cstheme="minorHAnsi"/>
              <w:lang w:eastAsia="en-GB"/>
            </w:rPr>
            <w:instrText xml:space="preserve"> CITATION McG20 \l 2057 </w:instrText>
          </w:r>
          <w:r w:rsidR="005D6D81">
            <w:rPr>
              <w:rFonts w:eastAsia="Times New Roman" w:cstheme="minorHAnsi"/>
              <w:lang w:eastAsia="en-GB"/>
            </w:rPr>
            <w:fldChar w:fldCharType="separate"/>
          </w:r>
          <w:r w:rsidR="005D6D81" w:rsidRPr="005D6D81">
            <w:rPr>
              <w:rFonts w:eastAsia="Times New Roman" w:cstheme="minorHAnsi"/>
              <w:noProof/>
              <w:lang w:eastAsia="en-GB"/>
            </w:rPr>
            <w:t>(McGinnis, 2020)</w:t>
          </w:r>
          <w:r w:rsidR="005D6D81">
            <w:rPr>
              <w:rFonts w:eastAsia="Times New Roman" w:cstheme="minorHAnsi"/>
              <w:lang w:eastAsia="en-GB"/>
            </w:rPr>
            <w:fldChar w:fldCharType="end"/>
          </w:r>
        </w:sdtContent>
      </w:sdt>
      <w:r w:rsidR="005D6D81">
        <w:rPr>
          <w:rFonts w:eastAsia="Times New Roman" w:cstheme="minorHAnsi"/>
          <w:lang w:eastAsia="en-GB"/>
        </w:rPr>
        <w:t xml:space="preserve">.  Schwab went on to suggest that Artificial Intelligence, Faster Computing, Virtual Reality, Robotics and Biotechnology would be at the forefront of these changes </w:t>
      </w:r>
      <w:sdt>
        <w:sdtPr>
          <w:rPr>
            <w:rFonts w:eastAsia="Times New Roman" w:cstheme="minorHAnsi"/>
            <w:lang w:eastAsia="en-GB"/>
          </w:rPr>
          <w:id w:val="1490598003"/>
          <w:citation/>
        </w:sdtPr>
        <w:sdtEndPr/>
        <w:sdtContent>
          <w:r w:rsidR="005D6D81">
            <w:rPr>
              <w:rFonts w:eastAsia="Times New Roman" w:cstheme="minorHAnsi"/>
              <w:lang w:eastAsia="en-GB"/>
            </w:rPr>
            <w:fldChar w:fldCharType="begin"/>
          </w:r>
          <w:r w:rsidR="005D6D81">
            <w:rPr>
              <w:rFonts w:eastAsia="Times New Roman" w:cstheme="minorHAnsi"/>
              <w:lang w:eastAsia="en-GB"/>
            </w:rPr>
            <w:instrText xml:space="preserve"> CITATION McG20 \l 2057 </w:instrText>
          </w:r>
          <w:r w:rsidR="005D6D81">
            <w:rPr>
              <w:rFonts w:eastAsia="Times New Roman" w:cstheme="minorHAnsi"/>
              <w:lang w:eastAsia="en-GB"/>
            </w:rPr>
            <w:fldChar w:fldCharType="separate"/>
          </w:r>
          <w:r w:rsidR="005D6D81" w:rsidRPr="005D6D81">
            <w:rPr>
              <w:rFonts w:eastAsia="Times New Roman" w:cstheme="minorHAnsi"/>
              <w:noProof/>
              <w:lang w:eastAsia="en-GB"/>
            </w:rPr>
            <w:t>(McGinnis, 2020)</w:t>
          </w:r>
          <w:r w:rsidR="005D6D81">
            <w:rPr>
              <w:rFonts w:eastAsia="Times New Roman" w:cstheme="minorHAnsi"/>
              <w:lang w:eastAsia="en-GB"/>
            </w:rPr>
            <w:fldChar w:fldCharType="end"/>
          </w:r>
        </w:sdtContent>
      </w:sdt>
      <w:r w:rsidR="005D6D81">
        <w:rPr>
          <w:rFonts w:eastAsia="Times New Roman" w:cstheme="minorHAnsi"/>
          <w:lang w:eastAsia="en-GB"/>
        </w:rPr>
        <w:t>.</w:t>
      </w:r>
    </w:p>
    <w:p w14:paraId="41BD3503" w14:textId="12A78684" w:rsidR="005D6D81" w:rsidRDefault="005D6D81" w:rsidP="00724209">
      <w:pPr>
        <w:spacing w:line="360" w:lineRule="auto"/>
        <w:jc w:val="both"/>
        <w:rPr>
          <w:rFonts w:eastAsia="Times New Roman" w:cstheme="minorHAnsi"/>
          <w:lang w:eastAsia="en-GB"/>
        </w:rPr>
      </w:pPr>
    </w:p>
    <w:p w14:paraId="3FE021F0" w14:textId="3FCC663E" w:rsidR="005D6D81" w:rsidRDefault="005D6D81" w:rsidP="00724209">
      <w:pPr>
        <w:spacing w:line="360" w:lineRule="auto"/>
        <w:jc w:val="both"/>
        <w:rPr>
          <w:rFonts w:eastAsia="Times New Roman" w:cstheme="minorHAnsi"/>
          <w:lang w:eastAsia="en-GB"/>
        </w:rPr>
      </w:pPr>
      <w:r>
        <w:rPr>
          <w:rFonts w:eastAsia="Times New Roman" w:cstheme="minorHAnsi"/>
          <w:lang w:eastAsia="en-GB"/>
        </w:rPr>
        <w:t>Another person who has theorised on the both the future of technology is Marshall McLuhan, a Canadian born theorist who</w:t>
      </w:r>
      <w:r w:rsidR="005D78E6">
        <w:rPr>
          <w:rFonts w:eastAsia="Times New Roman" w:cstheme="minorHAnsi"/>
          <w:lang w:eastAsia="en-GB"/>
        </w:rPr>
        <w:t xml:space="preserve"> made many predictions of </w:t>
      </w:r>
      <w:r w:rsidR="003366F3">
        <w:rPr>
          <w:rFonts w:eastAsia="Times New Roman" w:cstheme="minorHAnsi"/>
          <w:lang w:eastAsia="en-GB"/>
        </w:rPr>
        <w:t xml:space="preserve">‘the future’ in a publication called the Gutenberg Galaxy in 1962 </w:t>
      </w:r>
      <w:sdt>
        <w:sdtPr>
          <w:rPr>
            <w:rFonts w:eastAsia="Times New Roman" w:cstheme="minorHAnsi"/>
            <w:lang w:eastAsia="en-GB"/>
          </w:rPr>
          <w:id w:val="-1506126082"/>
          <w:citation/>
        </w:sdtPr>
        <w:sdtEndPr/>
        <w:sdtContent>
          <w:r w:rsidR="00302ED8">
            <w:rPr>
              <w:rFonts w:eastAsia="Times New Roman" w:cstheme="minorHAnsi"/>
              <w:lang w:eastAsia="en-GB"/>
            </w:rPr>
            <w:fldChar w:fldCharType="begin"/>
          </w:r>
          <w:r w:rsidR="00302ED8">
            <w:rPr>
              <w:rFonts w:eastAsia="Times New Roman" w:cstheme="minorHAnsi"/>
              <w:lang w:eastAsia="en-GB"/>
            </w:rPr>
            <w:instrText xml:space="preserve"> CITATION Who17 \l 2057 </w:instrText>
          </w:r>
          <w:r w:rsidR="00302ED8">
            <w:rPr>
              <w:rFonts w:eastAsia="Times New Roman" w:cstheme="minorHAnsi"/>
              <w:lang w:eastAsia="en-GB"/>
            </w:rPr>
            <w:fldChar w:fldCharType="separate"/>
          </w:r>
          <w:r w:rsidR="00302ED8" w:rsidRPr="00302ED8">
            <w:rPr>
              <w:rFonts w:eastAsia="Times New Roman" w:cstheme="minorHAnsi"/>
              <w:noProof/>
              <w:lang w:eastAsia="en-GB"/>
            </w:rPr>
            <w:t>(The Telegraph, 2017)</w:t>
          </w:r>
          <w:r w:rsidR="00302ED8">
            <w:rPr>
              <w:rFonts w:eastAsia="Times New Roman" w:cstheme="minorHAnsi"/>
              <w:lang w:eastAsia="en-GB"/>
            </w:rPr>
            <w:fldChar w:fldCharType="end"/>
          </w:r>
        </w:sdtContent>
      </w:sdt>
      <w:r w:rsidR="00302ED8">
        <w:rPr>
          <w:rFonts w:eastAsia="Times New Roman" w:cstheme="minorHAnsi"/>
          <w:lang w:eastAsia="en-GB"/>
        </w:rPr>
        <w:t xml:space="preserve"> he suggested that the world would enter its fourth phase or the technology phase as he called it.  McLuhan suggested that the world would be brough together a create a community through the expansion of technology, many have suggested that this sounds very similar to social media platforms we take for granted today </w:t>
      </w:r>
      <w:sdt>
        <w:sdtPr>
          <w:rPr>
            <w:rFonts w:eastAsia="Times New Roman" w:cstheme="minorHAnsi"/>
            <w:lang w:eastAsia="en-GB"/>
          </w:rPr>
          <w:id w:val="-206026301"/>
          <w:citation/>
        </w:sdtPr>
        <w:sdtEndPr/>
        <w:sdtContent>
          <w:r w:rsidR="00302ED8">
            <w:rPr>
              <w:rFonts w:eastAsia="Times New Roman" w:cstheme="minorHAnsi"/>
              <w:lang w:eastAsia="en-GB"/>
            </w:rPr>
            <w:fldChar w:fldCharType="begin"/>
          </w:r>
          <w:r w:rsidR="00302ED8">
            <w:rPr>
              <w:rFonts w:eastAsia="Times New Roman" w:cstheme="minorHAnsi"/>
              <w:lang w:eastAsia="en-GB"/>
            </w:rPr>
            <w:instrText xml:space="preserve"> CITATION Who17 \l 2057 </w:instrText>
          </w:r>
          <w:r w:rsidR="00302ED8">
            <w:rPr>
              <w:rFonts w:eastAsia="Times New Roman" w:cstheme="minorHAnsi"/>
              <w:lang w:eastAsia="en-GB"/>
            </w:rPr>
            <w:fldChar w:fldCharType="separate"/>
          </w:r>
          <w:r w:rsidR="00302ED8" w:rsidRPr="00302ED8">
            <w:rPr>
              <w:rFonts w:eastAsia="Times New Roman" w:cstheme="minorHAnsi"/>
              <w:noProof/>
              <w:lang w:eastAsia="en-GB"/>
            </w:rPr>
            <w:t>(The Telegraph, 2017)</w:t>
          </w:r>
          <w:r w:rsidR="00302ED8">
            <w:rPr>
              <w:rFonts w:eastAsia="Times New Roman" w:cstheme="minorHAnsi"/>
              <w:lang w:eastAsia="en-GB"/>
            </w:rPr>
            <w:fldChar w:fldCharType="end"/>
          </w:r>
        </w:sdtContent>
      </w:sdt>
      <w:r w:rsidR="00302ED8">
        <w:rPr>
          <w:rFonts w:eastAsia="Times New Roman" w:cstheme="minorHAnsi"/>
          <w:lang w:eastAsia="en-GB"/>
        </w:rPr>
        <w:t xml:space="preserve">.  McLuhan also made reference to a Global Village which many </w:t>
      </w:r>
      <w:r w:rsidR="00302ED8">
        <w:rPr>
          <w:rFonts w:eastAsia="Times New Roman" w:cstheme="minorHAnsi"/>
          <w:lang w:eastAsia="en-GB"/>
        </w:rPr>
        <w:lastRenderedPageBreak/>
        <w:t xml:space="preserve">understand to be the internet, McLuhan also elided to the fact that he felt in the future (our present) that everyday items would become services, this would mean rather that purchasing items they would be rented from a company an example of this today are mobile phones and car leasing </w:t>
      </w:r>
      <w:sdt>
        <w:sdtPr>
          <w:rPr>
            <w:rFonts w:eastAsia="Times New Roman" w:cstheme="minorHAnsi"/>
            <w:lang w:eastAsia="en-GB"/>
          </w:rPr>
          <w:id w:val="738526983"/>
          <w:citation/>
        </w:sdtPr>
        <w:sdtEndPr/>
        <w:sdtContent>
          <w:r w:rsidR="00302ED8">
            <w:rPr>
              <w:rFonts w:eastAsia="Times New Roman" w:cstheme="minorHAnsi"/>
              <w:lang w:eastAsia="en-GB"/>
            </w:rPr>
            <w:fldChar w:fldCharType="begin"/>
          </w:r>
          <w:r w:rsidR="00302ED8">
            <w:rPr>
              <w:rFonts w:eastAsia="Times New Roman" w:cstheme="minorHAnsi"/>
              <w:lang w:eastAsia="en-GB"/>
            </w:rPr>
            <w:instrText xml:space="preserve"> CITATION Who17 \l 2057 </w:instrText>
          </w:r>
          <w:r w:rsidR="00302ED8">
            <w:rPr>
              <w:rFonts w:eastAsia="Times New Roman" w:cstheme="minorHAnsi"/>
              <w:lang w:eastAsia="en-GB"/>
            </w:rPr>
            <w:fldChar w:fldCharType="separate"/>
          </w:r>
          <w:r w:rsidR="00302ED8" w:rsidRPr="00302ED8">
            <w:rPr>
              <w:rFonts w:eastAsia="Times New Roman" w:cstheme="minorHAnsi"/>
              <w:noProof/>
              <w:lang w:eastAsia="en-GB"/>
            </w:rPr>
            <w:t>(The Telegraph, 2017)</w:t>
          </w:r>
          <w:r w:rsidR="00302ED8">
            <w:rPr>
              <w:rFonts w:eastAsia="Times New Roman" w:cstheme="minorHAnsi"/>
              <w:lang w:eastAsia="en-GB"/>
            </w:rPr>
            <w:fldChar w:fldCharType="end"/>
          </w:r>
        </w:sdtContent>
      </w:sdt>
      <w:r w:rsidR="00302ED8">
        <w:rPr>
          <w:rFonts w:eastAsia="Times New Roman" w:cstheme="minorHAnsi"/>
          <w:lang w:eastAsia="en-GB"/>
        </w:rPr>
        <w:t>.</w:t>
      </w:r>
    </w:p>
    <w:p w14:paraId="0A569461" w14:textId="77777777" w:rsidR="00D93D0F" w:rsidRDefault="00302ED8" w:rsidP="00724209">
      <w:pPr>
        <w:spacing w:line="360" w:lineRule="auto"/>
        <w:jc w:val="both"/>
        <w:rPr>
          <w:rFonts w:eastAsia="Times New Roman" w:cstheme="minorHAnsi"/>
          <w:lang w:eastAsia="en-GB"/>
        </w:rPr>
      </w:pPr>
      <w:r>
        <w:rPr>
          <w:rFonts w:eastAsia="Times New Roman" w:cstheme="minorHAnsi"/>
          <w:lang w:eastAsia="en-GB"/>
        </w:rPr>
        <w:t>McLuhan also came up with the idea of the Four Laws of Media, these a</w:t>
      </w:r>
      <w:r w:rsidR="00D93D0F">
        <w:rPr>
          <w:rFonts w:eastAsia="Times New Roman" w:cstheme="minorHAnsi"/>
          <w:lang w:eastAsia="en-GB"/>
        </w:rPr>
        <w:t xml:space="preserve">re best displayed in the form of a tetrad </w:t>
      </w:r>
      <w:sdt>
        <w:sdtPr>
          <w:rPr>
            <w:rFonts w:eastAsia="Times New Roman" w:cstheme="minorHAnsi"/>
            <w:lang w:eastAsia="en-GB"/>
          </w:rPr>
          <w:id w:val="1973487001"/>
          <w:citation/>
        </w:sdtPr>
        <w:sdtEndPr/>
        <w:sdtContent>
          <w:r w:rsidR="00D93D0F">
            <w:rPr>
              <w:rFonts w:eastAsia="Times New Roman" w:cstheme="minorHAnsi"/>
              <w:lang w:eastAsia="en-GB"/>
            </w:rPr>
            <w:fldChar w:fldCharType="begin"/>
          </w:r>
          <w:r w:rsidR="00D93D0F">
            <w:rPr>
              <w:rFonts w:eastAsia="Times New Roman" w:cstheme="minorHAnsi"/>
              <w:lang w:eastAsia="en-GB"/>
            </w:rPr>
            <w:instrText xml:space="preserve"> CITATION San12 \l 2057 </w:instrText>
          </w:r>
          <w:r w:rsidR="00D93D0F">
            <w:rPr>
              <w:rFonts w:eastAsia="Times New Roman" w:cstheme="minorHAnsi"/>
              <w:lang w:eastAsia="en-GB"/>
            </w:rPr>
            <w:fldChar w:fldCharType="separate"/>
          </w:r>
          <w:r w:rsidR="00D93D0F" w:rsidRPr="00D93D0F">
            <w:rPr>
              <w:rFonts w:eastAsia="Times New Roman" w:cstheme="minorHAnsi"/>
              <w:noProof/>
              <w:lang w:eastAsia="en-GB"/>
            </w:rPr>
            <w:t>(Sandstrom, 2012)</w:t>
          </w:r>
          <w:r w:rsidR="00D93D0F">
            <w:rPr>
              <w:rFonts w:eastAsia="Times New Roman" w:cstheme="minorHAnsi"/>
              <w:lang w:eastAsia="en-GB"/>
            </w:rPr>
            <w:fldChar w:fldCharType="end"/>
          </w:r>
        </w:sdtContent>
      </w:sdt>
      <w:r w:rsidR="00D93D0F">
        <w:rPr>
          <w:rFonts w:eastAsia="Times New Roman" w:cstheme="minorHAnsi"/>
          <w:lang w:eastAsia="en-GB"/>
        </w:rPr>
        <w:t xml:space="preserve">, a tetrad is a diagram with four areas, each of which McLuhan states gives a different way of viewing an aspect of media.  These four areas are </w:t>
      </w:r>
    </w:p>
    <w:p w14:paraId="50D91AC3" w14:textId="4C5632FF" w:rsidR="00D93D0F" w:rsidRDefault="00D93D0F" w:rsidP="001C3AA4">
      <w:pPr>
        <w:spacing w:line="360" w:lineRule="auto"/>
        <w:ind w:left="720"/>
        <w:jc w:val="both"/>
        <w:rPr>
          <w:rFonts w:eastAsia="Times New Roman" w:cstheme="minorHAnsi"/>
          <w:lang w:eastAsia="en-GB"/>
        </w:rPr>
      </w:pPr>
      <w:r w:rsidRPr="001C3AA4">
        <w:rPr>
          <w:rFonts w:eastAsia="Times New Roman" w:cstheme="minorHAnsi"/>
          <w:b/>
          <w:bCs/>
          <w:lang w:eastAsia="en-GB"/>
        </w:rPr>
        <w:t>Retrieval</w:t>
      </w:r>
      <w:r>
        <w:rPr>
          <w:rFonts w:eastAsia="Times New Roman" w:cstheme="minorHAnsi"/>
          <w:lang w:eastAsia="en-GB"/>
        </w:rPr>
        <w:t xml:space="preserve"> – What from the past is this new media trying to resurrect, McLuhan argues that all new ideas are the retrieval of old ideas </w:t>
      </w:r>
      <w:sdt>
        <w:sdtPr>
          <w:rPr>
            <w:rFonts w:eastAsia="Times New Roman" w:cstheme="minorHAnsi"/>
            <w:lang w:eastAsia="en-GB"/>
          </w:rPr>
          <w:id w:val="366031017"/>
          <w:citation/>
        </w:sdtPr>
        <w:sdtEndPr/>
        <w:sdtContent>
          <w:r>
            <w:rPr>
              <w:rFonts w:eastAsia="Times New Roman" w:cstheme="minorHAnsi"/>
              <w:lang w:eastAsia="en-GB"/>
            </w:rPr>
            <w:fldChar w:fldCharType="begin"/>
          </w:r>
          <w:r>
            <w:rPr>
              <w:rFonts w:eastAsia="Times New Roman" w:cstheme="minorHAnsi"/>
              <w:lang w:eastAsia="en-GB"/>
            </w:rPr>
            <w:instrText xml:space="preserve"> CITATION San12 \l 2057 </w:instrText>
          </w:r>
          <w:r>
            <w:rPr>
              <w:rFonts w:eastAsia="Times New Roman" w:cstheme="minorHAnsi"/>
              <w:lang w:eastAsia="en-GB"/>
            </w:rPr>
            <w:fldChar w:fldCharType="separate"/>
          </w:r>
          <w:r w:rsidRPr="00D93D0F">
            <w:rPr>
              <w:rFonts w:eastAsia="Times New Roman" w:cstheme="minorHAnsi"/>
              <w:noProof/>
              <w:lang w:eastAsia="en-GB"/>
            </w:rPr>
            <w:t>(Sandstrom, 2012)</w:t>
          </w:r>
          <w:r>
            <w:rPr>
              <w:rFonts w:eastAsia="Times New Roman" w:cstheme="minorHAnsi"/>
              <w:lang w:eastAsia="en-GB"/>
            </w:rPr>
            <w:fldChar w:fldCharType="end"/>
          </w:r>
        </w:sdtContent>
      </w:sdt>
      <w:r>
        <w:rPr>
          <w:rFonts w:eastAsia="Times New Roman" w:cstheme="minorHAnsi"/>
          <w:lang w:eastAsia="en-GB"/>
        </w:rPr>
        <w:t>.</w:t>
      </w:r>
    </w:p>
    <w:p w14:paraId="21EF433F" w14:textId="5DC02170" w:rsidR="00D93D0F" w:rsidRDefault="00D93D0F" w:rsidP="001C3AA4">
      <w:pPr>
        <w:spacing w:line="360" w:lineRule="auto"/>
        <w:ind w:left="720"/>
        <w:jc w:val="both"/>
        <w:rPr>
          <w:rFonts w:eastAsia="Times New Roman" w:cstheme="minorHAnsi"/>
          <w:lang w:eastAsia="en-GB"/>
        </w:rPr>
      </w:pPr>
      <w:r w:rsidRPr="001C3AA4">
        <w:rPr>
          <w:rFonts w:eastAsia="Times New Roman" w:cstheme="minorHAnsi"/>
          <w:b/>
          <w:bCs/>
          <w:lang w:eastAsia="en-GB"/>
        </w:rPr>
        <w:t>Reversal</w:t>
      </w:r>
      <w:r>
        <w:rPr>
          <w:rFonts w:eastAsia="Times New Roman" w:cstheme="minorHAnsi"/>
          <w:lang w:eastAsia="en-GB"/>
        </w:rPr>
        <w:t xml:space="preserve"> – McLuhan states that when something is pushed to its limits it will have a </w:t>
      </w:r>
      <w:r w:rsidR="001C3AA4">
        <w:rPr>
          <w:rFonts w:eastAsia="Times New Roman" w:cstheme="minorHAnsi"/>
          <w:lang w:eastAsia="en-GB"/>
        </w:rPr>
        <w:t>tendency</w:t>
      </w:r>
      <w:r>
        <w:rPr>
          <w:rFonts w:eastAsia="Times New Roman" w:cstheme="minorHAnsi"/>
          <w:lang w:eastAsia="en-GB"/>
        </w:rPr>
        <w:t xml:space="preserve"> to revers or revert back to</w:t>
      </w:r>
      <w:r w:rsidR="001C3AA4">
        <w:rPr>
          <w:rFonts w:eastAsia="Times New Roman" w:cstheme="minorHAnsi"/>
          <w:lang w:eastAsia="en-GB"/>
        </w:rPr>
        <w:t xml:space="preserve"> an original characteristic </w:t>
      </w:r>
      <w:sdt>
        <w:sdtPr>
          <w:rPr>
            <w:rFonts w:eastAsia="Times New Roman" w:cstheme="minorHAnsi"/>
            <w:lang w:eastAsia="en-GB"/>
          </w:rPr>
          <w:id w:val="1735191320"/>
          <w:citation/>
        </w:sdtPr>
        <w:sdtEndPr/>
        <w:sdtContent>
          <w:r w:rsidR="001C3AA4">
            <w:rPr>
              <w:rFonts w:eastAsia="Times New Roman" w:cstheme="minorHAnsi"/>
              <w:lang w:eastAsia="en-GB"/>
            </w:rPr>
            <w:fldChar w:fldCharType="begin"/>
          </w:r>
          <w:r w:rsidR="001C3AA4">
            <w:rPr>
              <w:rFonts w:eastAsia="Times New Roman" w:cstheme="minorHAnsi"/>
              <w:lang w:eastAsia="en-GB"/>
            </w:rPr>
            <w:instrText xml:space="preserve"> CITATION San12 \l 2057 </w:instrText>
          </w:r>
          <w:r w:rsidR="001C3AA4">
            <w:rPr>
              <w:rFonts w:eastAsia="Times New Roman" w:cstheme="minorHAnsi"/>
              <w:lang w:eastAsia="en-GB"/>
            </w:rPr>
            <w:fldChar w:fldCharType="separate"/>
          </w:r>
          <w:r w:rsidR="001C3AA4" w:rsidRPr="001C3AA4">
            <w:rPr>
              <w:rFonts w:eastAsia="Times New Roman" w:cstheme="minorHAnsi"/>
              <w:noProof/>
              <w:lang w:eastAsia="en-GB"/>
            </w:rPr>
            <w:t>(Sandstrom, 2012)</w:t>
          </w:r>
          <w:r w:rsidR="001C3AA4">
            <w:rPr>
              <w:rFonts w:eastAsia="Times New Roman" w:cstheme="minorHAnsi"/>
              <w:lang w:eastAsia="en-GB"/>
            </w:rPr>
            <w:fldChar w:fldCharType="end"/>
          </w:r>
        </w:sdtContent>
      </w:sdt>
      <w:r w:rsidR="001C3AA4">
        <w:rPr>
          <w:rFonts w:eastAsia="Times New Roman" w:cstheme="minorHAnsi"/>
          <w:lang w:eastAsia="en-GB"/>
        </w:rPr>
        <w:t>.</w:t>
      </w:r>
    </w:p>
    <w:p w14:paraId="2ECFA7C5" w14:textId="2EC43569" w:rsidR="001C3AA4" w:rsidRDefault="001C3AA4" w:rsidP="001C3AA4">
      <w:pPr>
        <w:spacing w:line="360" w:lineRule="auto"/>
        <w:ind w:left="720"/>
        <w:jc w:val="both"/>
        <w:rPr>
          <w:rFonts w:eastAsia="Times New Roman" w:cstheme="minorHAnsi"/>
          <w:lang w:eastAsia="en-GB"/>
        </w:rPr>
      </w:pPr>
      <w:r w:rsidRPr="001C3AA4">
        <w:rPr>
          <w:rFonts w:eastAsia="Times New Roman" w:cstheme="minorHAnsi"/>
          <w:b/>
          <w:bCs/>
          <w:lang w:eastAsia="en-GB"/>
        </w:rPr>
        <w:t>Obsolesced</w:t>
      </w:r>
      <w:r>
        <w:rPr>
          <w:rFonts w:eastAsia="Times New Roman" w:cstheme="minorHAnsi"/>
          <w:lang w:eastAsia="en-GB"/>
        </w:rPr>
        <w:t xml:space="preserve"> – By creating a new media something will have to be replaced or displaced.</w:t>
      </w:r>
    </w:p>
    <w:p w14:paraId="3841BABD" w14:textId="1A31D634" w:rsidR="001C3AA4" w:rsidRDefault="001C3AA4" w:rsidP="00D93D0F">
      <w:pPr>
        <w:spacing w:line="360" w:lineRule="auto"/>
        <w:ind w:firstLine="720"/>
        <w:jc w:val="both"/>
        <w:rPr>
          <w:rFonts w:eastAsia="Times New Roman" w:cstheme="minorHAnsi"/>
          <w:lang w:eastAsia="en-GB"/>
        </w:rPr>
      </w:pPr>
      <w:r w:rsidRPr="001C3AA4">
        <w:rPr>
          <w:rFonts w:eastAsia="Times New Roman" w:cstheme="minorHAnsi"/>
          <w:b/>
          <w:bCs/>
          <w:lang w:eastAsia="en-GB"/>
        </w:rPr>
        <w:t>Enhance</w:t>
      </w:r>
      <w:r>
        <w:rPr>
          <w:rFonts w:eastAsia="Times New Roman" w:cstheme="minorHAnsi"/>
          <w:lang w:eastAsia="en-GB"/>
        </w:rPr>
        <w:t xml:space="preserve"> – What does the media make better through its existence.</w:t>
      </w:r>
    </w:p>
    <w:p w14:paraId="32EB9DC7" w14:textId="17B7A873" w:rsidR="001C3AA4" w:rsidRDefault="001C3AA4" w:rsidP="001C3AA4">
      <w:pPr>
        <w:spacing w:line="360" w:lineRule="auto"/>
        <w:jc w:val="both"/>
        <w:rPr>
          <w:rFonts w:eastAsia="Times New Roman" w:cstheme="minorHAnsi"/>
          <w:lang w:eastAsia="en-GB"/>
        </w:rPr>
      </w:pPr>
      <w:r>
        <w:rPr>
          <w:rFonts w:eastAsia="Times New Roman" w:cstheme="minorHAnsi"/>
          <w:lang w:eastAsia="en-GB"/>
        </w:rPr>
        <w:t xml:space="preserve">A working example of a tetrad is below with reference to a Mobile Phone </w:t>
      </w:r>
      <w:sdt>
        <w:sdtPr>
          <w:rPr>
            <w:rFonts w:eastAsia="Times New Roman" w:cstheme="minorHAnsi"/>
            <w:lang w:eastAsia="en-GB"/>
          </w:rPr>
          <w:id w:val="-1382091352"/>
          <w:citation/>
        </w:sdtPr>
        <w:sdtEndPr/>
        <w:sdtContent>
          <w:r>
            <w:rPr>
              <w:rFonts w:eastAsia="Times New Roman" w:cstheme="minorHAnsi"/>
              <w:lang w:eastAsia="en-GB"/>
            </w:rPr>
            <w:fldChar w:fldCharType="begin"/>
          </w:r>
          <w:r>
            <w:rPr>
              <w:rFonts w:eastAsia="Times New Roman" w:cstheme="minorHAnsi"/>
              <w:lang w:eastAsia="en-GB"/>
            </w:rPr>
            <w:instrText xml:space="preserve"> CITATION San12 \l 2057 </w:instrText>
          </w:r>
          <w:r>
            <w:rPr>
              <w:rFonts w:eastAsia="Times New Roman" w:cstheme="minorHAnsi"/>
              <w:lang w:eastAsia="en-GB"/>
            </w:rPr>
            <w:fldChar w:fldCharType="separate"/>
          </w:r>
          <w:r w:rsidRPr="001C3AA4">
            <w:rPr>
              <w:rFonts w:eastAsia="Times New Roman" w:cstheme="minorHAnsi"/>
              <w:noProof/>
              <w:lang w:eastAsia="en-GB"/>
            </w:rPr>
            <w:t>(Sandstrom, 2012)</w:t>
          </w:r>
          <w:r>
            <w:rPr>
              <w:rFonts w:eastAsia="Times New Roman" w:cstheme="minorHAnsi"/>
              <w:lang w:eastAsia="en-GB"/>
            </w:rPr>
            <w:fldChar w:fldCharType="end"/>
          </w:r>
        </w:sdtContent>
      </w:sdt>
    </w:p>
    <w:p w14:paraId="422FCFE4" w14:textId="3F4725D6" w:rsidR="001C3AA4" w:rsidRDefault="001C3AA4" w:rsidP="001C3AA4">
      <w:pPr>
        <w:spacing w:line="360" w:lineRule="auto"/>
        <w:jc w:val="both"/>
        <w:rPr>
          <w:rFonts w:eastAsia="Times New Roman" w:cstheme="minorHAnsi"/>
          <w:lang w:eastAsia="en-GB"/>
        </w:rPr>
      </w:pPr>
    </w:p>
    <w:tbl>
      <w:tblPr>
        <w:tblStyle w:val="TableGrid"/>
        <w:tblW w:w="0" w:type="auto"/>
        <w:jc w:val="center"/>
        <w:tblLook w:val="04A0" w:firstRow="1" w:lastRow="0" w:firstColumn="1" w:lastColumn="0" w:noHBand="0" w:noVBand="1"/>
      </w:tblPr>
      <w:tblGrid>
        <w:gridCol w:w="2547"/>
        <w:gridCol w:w="2410"/>
      </w:tblGrid>
      <w:tr w:rsidR="001C3AA4" w14:paraId="561B96F7" w14:textId="77777777" w:rsidTr="004A6211">
        <w:trPr>
          <w:jc w:val="center"/>
        </w:trPr>
        <w:tc>
          <w:tcPr>
            <w:tcW w:w="2547" w:type="dxa"/>
          </w:tcPr>
          <w:p w14:paraId="5CA1DB86" w14:textId="06EF4184" w:rsidR="001C3AA4" w:rsidRDefault="001C3AA4" w:rsidP="001C3AA4">
            <w:pPr>
              <w:spacing w:line="360" w:lineRule="auto"/>
              <w:jc w:val="both"/>
              <w:rPr>
                <w:rFonts w:eastAsia="Times New Roman" w:cstheme="minorHAnsi"/>
                <w:b/>
                <w:bCs/>
                <w:lang w:eastAsia="en-GB"/>
              </w:rPr>
            </w:pPr>
            <w:r w:rsidRPr="001C3AA4">
              <w:rPr>
                <w:rFonts w:eastAsia="Times New Roman" w:cstheme="minorHAnsi"/>
                <w:b/>
                <w:bCs/>
                <w:lang w:eastAsia="en-GB"/>
              </w:rPr>
              <w:t>Enhances</w:t>
            </w:r>
          </w:p>
          <w:p w14:paraId="23B1222C" w14:textId="2F9633EF" w:rsidR="001C3AA4" w:rsidRDefault="001C3AA4" w:rsidP="001C3AA4">
            <w:pPr>
              <w:spacing w:line="360" w:lineRule="auto"/>
              <w:jc w:val="both"/>
              <w:rPr>
                <w:rFonts w:eastAsia="Times New Roman" w:cstheme="minorHAnsi"/>
                <w:lang w:eastAsia="en-GB"/>
              </w:rPr>
            </w:pPr>
            <w:r>
              <w:rPr>
                <w:rFonts w:eastAsia="Times New Roman" w:cstheme="minorHAnsi"/>
                <w:lang w:eastAsia="en-GB"/>
              </w:rPr>
              <w:t>Communication</w:t>
            </w:r>
          </w:p>
          <w:p w14:paraId="30532F44" w14:textId="5896E699" w:rsidR="001C3AA4" w:rsidRDefault="001C3AA4" w:rsidP="001C3AA4">
            <w:pPr>
              <w:spacing w:line="360" w:lineRule="auto"/>
              <w:jc w:val="both"/>
              <w:rPr>
                <w:rFonts w:eastAsia="Times New Roman" w:cstheme="minorHAnsi"/>
                <w:lang w:eastAsia="en-GB"/>
              </w:rPr>
            </w:pPr>
            <w:r>
              <w:rPr>
                <w:rFonts w:eastAsia="Times New Roman" w:cstheme="minorHAnsi"/>
                <w:lang w:eastAsia="en-GB"/>
              </w:rPr>
              <w:t>Accessibility</w:t>
            </w:r>
          </w:p>
          <w:p w14:paraId="1A3654A3" w14:textId="292B447A" w:rsidR="001C3AA4" w:rsidRPr="001C3AA4" w:rsidRDefault="001C3AA4" w:rsidP="001C3AA4">
            <w:pPr>
              <w:spacing w:line="360" w:lineRule="auto"/>
              <w:jc w:val="both"/>
              <w:rPr>
                <w:rFonts w:eastAsia="Times New Roman" w:cstheme="minorHAnsi"/>
                <w:lang w:eastAsia="en-GB"/>
              </w:rPr>
            </w:pPr>
            <w:r>
              <w:rPr>
                <w:rFonts w:eastAsia="Times New Roman" w:cstheme="minorHAnsi"/>
                <w:lang w:eastAsia="en-GB"/>
              </w:rPr>
              <w:t xml:space="preserve">Response </w:t>
            </w:r>
          </w:p>
        </w:tc>
        <w:tc>
          <w:tcPr>
            <w:tcW w:w="2410" w:type="dxa"/>
          </w:tcPr>
          <w:p w14:paraId="4C6E5E8F" w14:textId="77777777" w:rsidR="001C3AA4" w:rsidRDefault="001C3AA4" w:rsidP="001C3AA4">
            <w:pPr>
              <w:spacing w:line="360" w:lineRule="auto"/>
              <w:jc w:val="both"/>
              <w:rPr>
                <w:rFonts w:eastAsia="Times New Roman" w:cstheme="minorHAnsi"/>
                <w:b/>
                <w:bCs/>
                <w:lang w:eastAsia="en-GB"/>
              </w:rPr>
            </w:pPr>
            <w:r w:rsidRPr="001C3AA4">
              <w:rPr>
                <w:rFonts w:eastAsia="Times New Roman" w:cstheme="minorHAnsi"/>
                <w:b/>
                <w:bCs/>
                <w:lang w:eastAsia="en-GB"/>
              </w:rPr>
              <w:t>Reverses</w:t>
            </w:r>
          </w:p>
          <w:p w14:paraId="1A1C9505" w14:textId="77777777" w:rsidR="001C3AA4" w:rsidRDefault="001C3AA4" w:rsidP="001C3AA4">
            <w:pPr>
              <w:spacing w:line="360" w:lineRule="auto"/>
              <w:jc w:val="both"/>
              <w:rPr>
                <w:rFonts w:eastAsia="Times New Roman" w:cstheme="minorHAnsi"/>
                <w:lang w:eastAsia="en-GB"/>
              </w:rPr>
            </w:pPr>
            <w:r>
              <w:rPr>
                <w:rFonts w:eastAsia="Times New Roman" w:cstheme="minorHAnsi"/>
                <w:lang w:eastAsia="en-GB"/>
              </w:rPr>
              <w:t>Phone Boxes</w:t>
            </w:r>
          </w:p>
          <w:p w14:paraId="4EDA1912" w14:textId="77777777" w:rsidR="001C3AA4" w:rsidRDefault="001C3AA4" w:rsidP="001C3AA4">
            <w:pPr>
              <w:spacing w:line="360" w:lineRule="auto"/>
              <w:jc w:val="both"/>
              <w:rPr>
                <w:rFonts w:eastAsia="Times New Roman" w:cstheme="minorHAnsi"/>
                <w:lang w:eastAsia="en-GB"/>
              </w:rPr>
            </w:pPr>
            <w:r>
              <w:rPr>
                <w:rFonts w:eastAsia="Times New Roman" w:cstheme="minorHAnsi"/>
                <w:lang w:eastAsia="en-GB"/>
              </w:rPr>
              <w:t>Privacy</w:t>
            </w:r>
          </w:p>
          <w:p w14:paraId="31599E53" w14:textId="4C769A2E" w:rsidR="001C3AA4" w:rsidRPr="001C3AA4" w:rsidRDefault="001C3AA4" w:rsidP="001C3AA4">
            <w:pPr>
              <w:spacing w:line="360" w:lineRule="auto"/>
              <w:jc w:val="both"/>
              <w:rPr>
                <w:rFonts w:eastAsia="Times New Roman" w:cstheme="minorHAnsi"/>
                <w:lang w:eastAsia="en-GB"/>
              </w:rPr>
            </w:pPr>
            <w:r>
              <w:rPr>
                <w:rFonts w:eastAsia="Times New Roman" w:cstheme="minorHAnsi"/>
                <w:lang w:eastAsia="en-GB"/>
              </w:rPr>
              <w:t>Isolation</w:t>
            </w:r>
          </w:p>
        </w:tc>
      </w:tr>
      <w:tr w:rsidR="001C3AA4" w14:paraId="4EFF77E9" w14:textId="77777777" w:rsidTr="004A6211">
        <w:trPr>
          <w:jc w:val="center"/>
        </w:trPr>
        <w:tc>
          <w:tcPr>
            <w:tcW w:w="2547" w:type="dxa"/>
          </w:tcPr>
          <w:p w14:paraId="7865C687" w14:textId="7D05BEB5" w:rsidR="001C3AA4" w:rsidRDefault="001C3AA4" w:rsidP="001C3AA4">
            <w:pPr>
              <w:spacing w:line="360" w:lineRule="auto"/>
              <w:jc w:val="both"/>
              <w:rPr>
                <w:rFonts w:eastAsia="Times New Roman" w:cstheme="minorHAnsi"/>
                <w:b/>
                <w:bCs/>
                <w:lang w:eastAsia="en-GB"/>
              </w:rPr>
            </w:pPr>
            <w:r w:rsidRPr="001C3AA4">
              <w:rPr>
                <w:rFonts w:eastAsia="Times New Roman" w:cstheme="minorHAnsi"/>
                <w:b/>
                <w:bCs/>
                <w:lang w:eastAsia="en-GB"/>
              </w:rPr>
              <w:t>Retrieves</w:t>
            </w:r>
          </w:p>
          <w:p w14:paraId="5C7406ED" w14:textId="66483C64" w:rsidR="001C3AA4" w:rsidRDefault="001C3AA4" w:rsidP="001C3AA4">
            <w:pPr>
              <w:spacing w:line="360" w:lineRule="auto"/>
              <w:jc w:val="both"/>
              <w:rPr>
                <w:rFonts w:eastAsia="Times New Roman" w:cstheme="minorHAnsi"/>
                <w:lang w:eastAsia="en-GB"/>
              </w:rPr>
            </w:pPr>
            <w:r>
              <w:rPr>
                <w:rFonts w:eastAsia="Times New Roman" w:cstheme="minorHAnsi"/>
                <w:lang w:eastAsia="en-GB"/>
              </w:rPr>
              <w:t>Letters/Written Communications</w:t>
            </w:r>
          </w:p>
          <w:p w14:paraId="7B7B6023" w14:textId="486F7EF1" w:rsidR="001C3AA4" w:rsidRPr="001C3AA4" w:rsidRDefault="001C3AA4" w:rsidP="001C3AA4">
            <w:pPr>
              <w:spacing w:line="360" w:lineRule="auto"/>
              <w:jc w:val="both"/>
              <w:rPr>
                <w:rFonts w:eastAsia="Times New Roman" w:cstheme="minorHAnsi"/>
                <w:b/>
                <w:bCs/>
                <w:lang w:eastAsia="en-GB"/>
              </w:rPr>
            </w:pPr>
          </w:p>
        </w:tc>
        <w:tc>
          <w:tcPr>
            <w:tcW w:w="2410" w:type="dxa"/>
          </w:tcPr>
          <w:p w14:paraId="20C35D4E" w14:textId="77777777" w:rsidR="001C3AA4" w:rsidRDefault="001C3AA4" w:rsidP="001C3AA4">
            <w:pPr>
              <w:spacing w:line="360" w:lineRule="auto"/>
              <w:jc w:val="both"/>
              <w:rPr>
                <w:rFonts w:eastAsia="Times New Roman" w:cstheme="minorHAnsi"/>
                <w:b/>
                <w:bCs/>
                <w:lang w:eastAsia="en-GB"/>
              </w:rPr>
            </w:pPr>
            <w:r w:rsidRPr="001C3AA4">
              <w:rPr>
                <w:rFonts w:eastAsia="Times New Roman" w:cstheme="minorHAnsi"/>
                <w:b/>
                <w:bCs/>
                <w:lang w:eastAsia="en-GB"/>
              </w:rPr>
              <w:t>Obsolesces</w:t>
            </w:r>
          </w:p>
          <w:p w14:paraId="49895C6A" w14:textId="07EEC25E" w:rsidR="001C3AA4" w:rsidRDefault="001C3AA4" w:rsidP="001C3AA4">
            <w:pPr>
              <w:spacing w:line="360" w:lineRule="auto"/>
              <w:jc w:val="both"/>
              <w:rPr>
                <w:rFonts w:eastAsia="Times New Roman" w:cstheme="minorHAnsi"/>
                <w:lang w:eastAsia="en-GB"/>
              </w:rPr>
            </w:pPr>
            <w:r>
              <w:rPr>
                <w:rFonts w:eastAsia="Times New Roman" w:cstheme="minorHAnsi"/>
                <w:lang w:eastAsia="en-GB"/>
              </w:rPr>
              <w:t>Acoustic Space</w:t>
            </w:r>
          </w:p>
          <w:p w14:paraId="6DA343A0" w14:textId="0E5447E4" w:rsidR="001C3AA4" w:rsidRDefault="001C3AA4" w:rsidP="001C3AA4">
            <w:pPr>
              <w:spacing w:line="360" w:lineRule="auto"/>
              <w:jc w:val="both"/>
              <w:rPr>
                <w:rFonts w:eastAsia="Times New Roman" w:cstheme="minorHAnsi"/>
                <w:lang w:eastAsia="en-GB"/>
              </w:rPr>
            </w:pPr>
            <w:r>
              <w:rPr>
                <w:rFonts w:eastAsia="Times New Roman" w:cstheme="minorHAnsi"/>
                <w:lang w:eastAsia="en-GB"/>
              </w:rPr>
              <w:t>Culture</w:t>
            </w:r>
          </w:p>
          <w:p w14:paraId="472419D2" w14:textId="1415F380" w:rsidR="001C3AA4" w:rsidRPr="001C3AA4" w:rsidRDefault="001C3AA4" w:rsidP="001C3AA4">
            <w:pPr>
              <w:spacing w:line="360" w:lineRule="auto"/>
              <w:jc w:val="both"/>
              <w:rPr>
                <w:rFonts w:eastAsia="Times New Roman" w:cstheme="minorHAnsi"/>
                <w:lang w:eastAsia="en-GB"/>
              </w:rPr>
            </w:pPr>
            <w:r>
              <w:rPr>
                <w:rFonts w:eastAsia="Times New Roman" w:cstheme="minorHAnsi"/>
                <w:lang w:eastAsia="en-GB"/>
              </w:rPr>
              <w:t>Cameras</w:t>
            </w:r>
          </w:p>
        </w:tc>
      </w:tr>
    </w:tbl>
    <w:p w14:paraId="610EF5C1" w14:textId="1A59CBAF" w:rsidR="00EA0E99" w:rsidRDefault="00EA0E99" w:rsidP="00613191">
      <w:pPr>
        <w:spacing w:line="360" w:lineRule="auto"/>
        <w:jc w:val="both"/>
      </w:pPr>
    </w:p>
    <w:p w14:paraId="2C80DCCC" w14:textId="0AF2254D" w:rsidR="00D63FB2" w:rsidRDefault="00D63FB2" w:rsidP="00613191">
      <w:pPr>
        <w:spacing w:line="360" w:lineRule="auto"/>
        <w:jc w:val="both"/>
      </w:pPr>
      <w:r>
        <w:t>The internet was officially lunched on the 1</w:t>
      </w:r>
      <w:r w:rsidRPr="00D63FB2">
        <w:rPr>
          <w:vertAlign w:val="superscript"/>
        </w:rPr>
        <w:t>st</w:t>
      </w:r>
      <w:r>
        <w:t xml:space="preserve"> January </w:t>
      </w:r>
      <w:r w:rsidR="006A639E">
        <w:t>1983;</w:t>
      </w:r>
      <w:r>
        <w:t xml:space="preserve"> </w:t>
      </w:r>
      <w:r w:rsidR="006A639E">
        <w:t>however,</w:t>
      </w:r>
      <w:r>
        <w:t xml:space="preserve"> it had been around since the late 1960’s just not in the same way we think of the internet today, over the last 40 years the internet has become such a large part of </w:t>
      </w:r>
      <w:r w:rsidR="006A639E">
        <w:t>eve</w:t>
      </w:r>
      <w:r>
        <w:t xml:space="preserve">ryday life.  With the advent of smartphones and the </w:t>
      </w:r>
      <w:r w:rsidR="006A639E">
        <w:t xml:space="preserve">“always on” way of modern working </w:t>
      </w:r>
      <w:sdt>
        <w:sdtPr>
          <w:id w:val="1214080162"/>
          <w:citation/>
        </w:sdtPr>
        <w:sdtEndPr/>
        <w:sdtContent>
          <w:r w:rsidR="006A639E">
            <w:fldChar w:fldCharType="begin"/>
          </w:r>
          <w:r w:rsidR="006A639E">
            <w:instrText xml:space="preserve"> CITATION Hol21 \l 2057 </w:instrText>
          </w:r>
          <w:r w:rsidR="006A639E">
            <w:fldChar w:fldCharType="separate"/>
          </w:r>
          <w:r w:rsidR="006A639E">
            <w:rPr>
              <w:noProof/>
            </w:rPr>
            <w:t>(Holicki, 2021)</w:t>
          </w:r>
          <w:r w:rsidR="006A639E">
            <w:fldChar w:fldCharType="end"/>
          </w:r>
        </w:sdtContent>
      </w:sdt>
      <w:r w:rsidR="006A639E">
        <w:t xml:space="preserve"> the traditional office based role is changing with many people choosing to work from home, this was especially prevalent during the COVID-19 pandemic </w:t>
      </w:r>
      <w:sdt>
        <w:sdtPr>
          <w:id w:val="1764795676"/>
          <w:citation/>
        </w:sdtPr>
        <w:sdtEndPr/>
        <w:sdtContent>
          <w:r w:rsidR="006A639E">
            <w:fldChar w:fldCharType="begin"/>
          </w:r>
          <w:r w:rsidR="006A639E">
            <w:instrText xml:space="preserve"> CITATION Gri201 \l 2057 </w:instrText>
          </w:r>
          <w:r w:rsidR="006A639E">
            <w:fldChar w:fldCharType="separate"/>
          </w:r>
          <w:r w:rsidR="006A639E">
            <w:rPr>
              <w:noProof/>
            </w:rPr>
            <w:t>(Grinin, 2020)</w:t>
          </w:r>
          <w:r w:rsidR="006A639E">
            <w:fldChar w:fldCharType="end"/>
          </w:r>
        </w:sdtContent>
      </w:sdt>
      <w:r w:rsidR="006A639E">
        <w:t xml:space="preserve">. </w:t>
      </w:r>
    </w:p>
    <w:p w14:paraId="65875EA1" w14:textId="455A1914" w:rsidR="00E5030B" w:rsidRDefault="004A6211" w:rsidP="00613191">
      <w:pPr>
        <w:spacing w:line="360" w:lineRule="auto"/>
        <w:jc w:val="both"/>
      </w:pPr>
      <w:r>
        <w:lastRenderedPageBreak/>
        <w:t xml:space="preserve">The future of technology is potentially geared towards the further digitalisation of the world, according to </w:t>
      </w:r>
      <w:sdt>
        <w:sdtPr>
          <w:id w:val="-2042583313"/>
          <w:citation/>
        </w:sdtPr>
        <w:sdtEndPr/>
        <w:sdtContent>
          <w:r w:rsidR="00E5030B">
            <w:fldChar w:fldCharType="begin"/>
          </w:r>
          <w:r w:rsidR="00E5030B">
            <w:instrText xml:space="preserve"> CITATION Hol21 \l 2057 </w:instrText>
          </w:r>
          <w:r w:rsidR="00E5030B">
            <w:fldChar w:fldCharType="separate"/>
          </w:r>
          <w:r w:rsidR="00E5030B">
            <w:rPr>
              <w:noProof/>
            </w:rPr>
            <w:t>(Holicki, 2021)</w:t>
          </w:r>
          <w:r w:rsidR="00E5030B">
            <w:fldChar w:fldCharType="end"/>
          </w:r>
        </w:sdtContent>
      </w:sdt>
      <w:r w:rsidR="00E5030B">
        <w:t xml:space="preserve"> a comparison can be made between this Information Technology age and the Railway age, it is suggested that once the railways had connected the town and cities the second wave came to an end and Railways became ‘normal’, this can also be said for the computer industry.  Now that the world is connected, computers have become normal and are no longer cutting edge </w:t>
      </w:r>
      <w:sdt>
        <w:sdtPr>
          <w:id w:val="-416564250"/>
          <w:citation/>
        </w:sdtPr>
        <w:sdtEndPr/>
        <w:sdtContent>
          <w:r w:rsidR="00E5030B">
            <w:fldChar w:fldCharType="begin"/>
          </w:r>
          <w:r w:rsidR="00E5030B">
            <w:instrText xml:space="preserve"> CITATION Hol21 \l 2057 </w:instrText>
          </w:r>
          <w:r w:rsidR="00E5030B">
            <w:fldChar w:fldCharType="separate"/>
          </w:r>
          <w:r w:rsidR="00E5030B">
            <w:rPr>
              <w:noProof/>
            </w:rPr>
            <w:t>(Holicki, 2021)</w:t>
          </w:r>
          <w:r w:rsidR="00E5030B">
            <w:fldChar w:fldCharType="end"/>
          </w:r>
        </w:sdtContent>
      </w:sdt>
      <w:r w:rsidR="00E5030B">
        <w:t>.  They go on to say that the sixth waves may not be a revolution as we have seen previously with the invention of the computer, however more of a progression towards a more digitalised society beyond anything we previously experienced.</w:t>
      </w:r>
    </w:p>
    <w:p w14:paraId="7DC843FA" w14:textId="344BCE57" w:rsidR="00E5030B" w:rsidRDefault="00E5030B" w:rsidP="00613191">
      <w:pPr>
        <w:spacing w:line="360" w:lineRule="auto"/>
        <w:jc w:val="both"/>
      </w:pPr>
      <w:r>
        <w:t xml:space="preserve">In previous waves there have been physical products that have been built and developed, tangible items that people are able to see and hold, however it is also theorised that the future of business lies in a more service based product, as stated by McLuhan in 1962 </w:t>
      </w:r>
      <w:sdt>
        <w:sdtPr>
          <w:id w:val="-1984461912"/>
          <w:citation/>
        </w:sdtPr>
        <w:sdtEndPr/>
        <w:sdtContent>
          <w:r>
            <w:fldChar w:fldCharType="begin"/>
          </w:r>
          <w:r>
            <w:instrText xml:space="preserve"> CITATION Who17 \l 2057 </w:instrText>
          </w:r>
          <w:r>
            <w:fldChar w:fldCharType="separate"/>
          </w:r>
          <w:r>
            <w:rPr>
              <w:noProof/>
            </w:rPr>
            <w:t>(The Telegraph, 2017)</w:t>
          </w:r>
          <w:r>
            <w:fldChar w:fldCharType="end"/>
          </w:r>
        </w:sdtContent>
      </w:sdt>
      <w:r>
        <w:t xml:space="preserve"> the benefits of selling a service and creating a more circular economy will help us to produce less waste, create a lifestyle choice where maintenance of products is all dealt with by a single company and we will just have to pay for the product we need.</w:t>
      </w:r>
    </w:p>
    <w:p w14:paraId="5B3EFC16" w14:textId="77777777" w:rsidR="004A6211" w:rsidRDefault="004A6211" w:rsidP="00613191">
      <w:pPr>
        <w:spacing w:line="360" w:lineRule="auto"/>
        <w:jc w:val="both"/>
      </w:pPr>
    </w:p>
    <w:p w14:paraId="3AD05E10" w14:textId="179C5BF4" w:rsidR="00EA0E99" w:rsidRDefault="00EA0E99" w:rsidP="00613191">
      <w:pPr>
        <w:spacing w:line="360" w:lineRule="auto"/>
        <w:jc w:val="both"/>
      </w:pPr>
      <w:r>
        <w:t>In conclusion, the world has changed a lot over the last 300 years, from a world of homegrown produce through the five different Kondratieff waves including the Industrial Revolution, the Railway and Steel, Electrification and Chemicals, Automobiles and Petrochemicals and finally the Information technology Wave.  Many have suggested what the sixth wave might entail, some suggesting we are already in the ‘spring’ of the waves and others suggesting we are still very much in the ‘Winter’ of the fifth wave.  One thing that this shows us is that based on the previous five waves that there will be a sixth wave and along with it a global boom</w:t>
      </w:r>
      <w:r w:rsidR="004A6211">
        <w:t xml:space="preserve"> which could help to push the world into its Fourth Industrial Revolution over the next few years.</w:t>
      </w:r>
    </w:p>
    <w:p w14:paraId="2910026F" w14:textId="15C0A375" w:rsidR="004A6211" w:rsidRDefault="004A6211" w:rsidP="004A6211">
      <w:pPr>
        <w:spacing w:line="360" w:lineRule="auto"/>
        <w:jc w:val="both"/>
      </w:pPr>
      <w:r>
        <w:t xml:space="preserve">As stated in the introduction Peter Singer suggested that the internet has had as much of an impact on the world as the steam engine did during its conception, looking ahead it’s been suggested that we could be heading towards a green age where sustainability becomes even more important to preserve the natural resources of our planet. </w:t>
      </w:r>
    </w:p>
    <w:p w14:paraId="64804CD2" w14:textId="75C7ECF3" w:rsidR="004A6211" w:rsidRDefault="004A6211" w:rsidP="00613191">
      <w:pPr>
        <w:spacing w:line="360" w:lineRule="auto"/>
        <w:jc w:val="both"/>
      </w:pPr>
    </w:p>
    <w:p w14:paraId="11DA256F" w14:textId="78DAD03D" w:rsidR="00C70C9E" w:rsidRDefault="00C70C9E" w:rsidP="00613191">
      <w:pPr>
        <w:spacing w:line="360" w:lineRule="auto"/>
        <w:jc w:val="both"/>
      </w:pPr>
    </w:p>
    <w:p w14:paraId="7D73A7D9" w14:textId="58FB1B0E" w:rsidR="00C70C9E" w:rsidRDefault="00C70C9E" w:rsidP="00613191">
      <w:pPr>
        <w:spacing w:line="360" w:lineRule="auto"/>
        <w:jc w:val="both"/>
      </w:pPr>
    </w:p>
    <w:p w14:paraId="3449BF3B" w14:textId="0C39F76E" w:rsidR="00C70C9E" w:rsidRDefault="00C70C9E" w:rsidP="00613191">
      <w:pPr>
        <w:spacing w:line="360" w:lineRule="auto"/>
        <w:jc w:val="both"/>
      </w:pPr>
    </w:p>
    <w:sdt>
      <w:sdtPr>
        <w:id w:val="-1806152656"/>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4A2BB7F4" w14:textId="678358D8" w:rsidR="00C70C9E" w:rsidRDefault="00C70C9E">
          <w:pPr>
            <w:pStyle w:val="Heading1"/>
          </w:pPr>
          <w:r>
            <w:t>Reference List</w:t>
          </w:r>
        </w:p>
        <w:p w14:paraId="34F453AD" w14:textId="77777777" w:rsidR="00C70C9E" w:rsidRPr="00C70C9E" w:rsidRDefault="00C70C9E" w:rsidP="00C70C9E">
          <w:pPr>
            <w:rPr>
              <w:lang w:val="en-US" w:bidi="en-US"/>
            </w:rPr>
          </w:pPr>
        </w:p>
        <w:p w14:paraId="7F0E6680" w14:textId="18240DFC" w:rsidR="00C70C9E" w:rsidRDefault="00C70C9E" w:rsidP="00C70C9E">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BrainyQuote.com. (n.d.). </w:t>
          </w:r>
          <w:r>
            <w:rPr>
              <w:i/>
              <w:iCs/>
              <w:noProof/>
              <w:lang w:val="en-US"/>
            </w:rPr>
            <w:t>Peter Singer Quotes</w:t>
          </w:r>
          <w:r>
            <w:rPr>
              <w:noProof/>
              <w:lang w:val="en-US"/>
            </w:rPr>
            <w:t>. Retrieved from Brainy Quote: https://www.brainyquote.com/quotes/peter_singer_471292</w:t>
          </w:r>
        </w:p>
        <w:p w14:paraId="3A393904" w14:textId="77777777" w:rsidR="00C70C9E" w:rsidRPr="00C70C9E" w:rsidRDefault="00C70C9E" w:rsidP="00C70C9E">
          <w:pPr>
            <w:rPr>
              <w:lang w:val="en-US"/>
            </w:rPr>
          </w:pPr>
        </w:p>
        <w:p w14:paraId="667F45C4" w14:textId="5D952F55" w:rsidR="00C70C9E" w:rsidRDefault="00C70C9E" w:rsidP="00C70C9E">
          <w:pPr>
            <w:pStyle w:val="Bibliography"/>
            <w:ind w:left="720" w:hanging="720"/>
            <w:rPr>
              <w:noProof/>
              <w:lang w:val="en-US"/>
            </w:rPr>
          </w:pPr>
          <w:r>
            <w:rPr>
              <w:noProof/>
              <w:lang w:val="en-US"/>
            </w:rPr>
            <w:t xml:space="preserve">Britannica. (n.d.). </w:t>
          </w:r>
          <w:r>
            <w:rPr>
              <w:i/>
              <w:iCs/>
              <w:noProof/>
              <w:lang w:val="en-US"/>
            </w:rPr>
            <w:t>Peter Singer</w:t>
          </w:r>
          <w:r>
            <w:rPr>
              <w:noProof/>
              <w:lang w:val="en-US"/>
            </w:rPr>
            <w:t>. Retrieved from Britannica: https://www.britannica.com/biography/Peter-Singer</w:t>
          </w:r>
        </w:p>
        <w:p w14:paraId="3F45AB5E" w14:textId="77777777" w:rsidR="00C70C9E" w:rsidRPr="00C70C9E" w:rsidRDefault="00C70C9E" w:rsidP="00C70C9E">
          <w:pPr>
            <w:rPr>
              <w:lang w:val="en-US"/>
            </w:rPr>
          </w:pPr>
        </w:p>
        <w:p w14:paraId="3BA4676A" w14:textId="6ECC06AB" w:rsidR="00C70C9E" w:rsidRDefault="00C70C9E" w:rsidP="00C70C9E">
          <w:pPr>
            <w:pStyle w:val="Bibliography"/>
            <w:ind w:left="720" w:hanging="720"/>
            <w:rPr>
              <w:noProof/>
              <w:lang w:val="en-US"/>
            </w:rPr>
          </w:pPr>
          <w:r>
            <w:rPr>
              <w:noProof/>
              <w:lang w:val="en-US"/>
            </w:rPr>
            <w:t xml:space="preserve">Burnell, C. (2019, December 03). </w:t>
          </w:r>
          <w:r>
            <w:rPr>
              <w:i/>
              <w:iCs/>
              <w:noProof/>
              <w:lang w:val="en-US"/>
            </w:rPr>
            <w:t>A little history of reading: How the first books came to be</w:t>
          </w:r>
          <w:r>
            <w:rPr>
              <w:noProof/>
              <w:lang w:val="en-US"/>
            </w:rPr>
            <w:t>. Retrieved from Books Trust: https://www.booktrust.org.uk/news-and-features/features/2019/december/a-little-history-of-reading-how-the-first-books-came-to-be/</w:t>
          </w:r>
        </w:p>
        <w:p w14:paraId="2428BFF0" w14:textId="77777777" w:rsidR="00C70C9E" w:rsidRPr="00C70C9E" w:rsidRDefault="00C70C9E" w:rsidP="00C70C9E">
          <w:pPr>
            <w:rPr>
              <w:lang w:val="en-US"/>
            </w:rPr>
          </w:pPr>
        </w:p>
        <w:p w14:paraId="2D2026F9" w14:textId="4A5830BB" w:rsidR="00C70C9E" w:rsidRDefault="00C70C9E" w:rsidP="00C70C9E">
          <w:pPr>
            <w:pStyle w:val="Bibliography"/>
            <w:ind w:left="720" w:hanging="720"/>
            <w:rPr>
              <w:noProof/>
              <w:lang w:val="en-US"/>
            </w:rPr>
          </w:pPr>
          <w:r>
            <w:rPr>
              <w:noProof/>
              <w:lang w:val="en-US"/>
            </w:rPr>
            <w:t xml:space="preserve">CFI Team. (2021, February 15). </w:t>
          </w:r>
          <w:r>
            <w:rPr>
              <w:i/>
              <w:iCs/>
              <w:noProof/>
              <w:lang w:val="en-US"/>
            </w:rPr>
            <w:t>Kondratieff Wave</w:t>
          </w:r>
          <w:r>
            <w:rPr>
              <w:noProof/>
              <w:lang w:val="en-US"/>
            </w:rPr>
            <w:t>. Retrieved from Corporate Finance Institute: https://corporatefinanceinstitute.com/resources/economics/kondratieff-wave/</w:t>
          </w:r>
        </w:p>
        <w:p w14:paraId="345247E8" w14:textId="77777777" w:rsidR="00C70C9E" w:rsidRPr="00C70C9E" w:rsidRDefault="00C70C9E" w:rsidP="00C70C9E">
          <w:pPr>
            <w:rPr>
              <w:lang w:val="en-US"/>
            </w:rPr>
          </w:pPr>
        </w:p>
        <w:p w14:paraId="4583F3A7" w14:textId="539D5E2E" w:rsidR="00C70C9E" w:rsidRDefault="00C70C9E" w:rsidP="00C70C9E">
          <w:pPr>
            <w:pStyle w:val="Bibliography"/>
            <w:ind w:left="720" w:hanging="720"/>
            <w:rPr>
              <w:noProof/>
              <w:lang w:val="en-US"/>
            </w:rPr>
          </w:pPr>
          <w:r>
            <w:rPr>
              <w:noProof/>
              <w:lang w:val="en-US"/>
            </w:rPr>
            <w:t xml:space="preserve">Encyclopedia Britannica. (n.d.). </w:t>
          </w:r>
          <w:r>
            <w:rPr>
              <w:i/>
              <w:iCs/>
              <w:noProof/>
              <w:lang w:val="en-US"/>
            </w:rPr>
            <w:t>Compound Steam Engine</w:t>
          </w:r>
          <w:r>
            <w:rPr>
              <w:noProof/>
              <w:lang w:val="en-US"/>
            </w:rPr>
            <w:t>. Retrieved from Britannica: https://www.britannica.com/technology/steam-engine</w:t>
          </w:r>
        </w:p>
        <w:p w14:paraId="5732EED0" w14:textId="77777777" w:rsidR="00C70C9E" w:rsidRPr="00C70C9E" w:rsidRDefault="00C70C9E" w:rsidP="00C70C9E">
          <w:pPr>
            <w:rPr>
              <w:lang w:val="en-US"/>
            </w:rPr>
          </w:pPr>
        </w:p>
        <w:p w14:paraId="7227154C" w14:textId="5800952D" w:rsidR="00C70C9E" w:rsidRDefault="00C70C9E" w:rsidP="00C70C9E">
          <w:pPr>
            <w:pStyle w:val="Bibliography"/>
            <w:ind w:left="720" w:hanging="720"/>
            <w:rPr>
              <w:noProof/>
              <w:lang w:val="en-US"/>
            </w:rPr>
          </w:pPr>
          <w:r>
            <w:rPr>
              <w:noProof/>
              <w:lang w:val="en-US"/>
            </w:rPr>
            <w:t xml:space="preserve">Fenn, J. (2019, December 16). </w:t>
          </w:r>
          <w:r>
            <w:rPr>
              <w:i/>
              <w:iCs/>
              <w:noProof/>
              <w:lang w:val="en-US"/>
            </w:rPr>
            <w:t>Ways Education Was Affected by the Industrial Revolution</w:t>
          </w:r>
          <w:r>
            <w:rPr>
              <w:noProof/>
              <w:lang w:val="en-US"/>
            </w:rPr>
            <w:t>. Retrieved from Medium.com: https://medium.com/@johnbfenn/ways-education-was-affected-by-the-industrial-revolution-78644198dec3</w:t>
          </w:r>
        </w:p>
        <w:p w14:paraId="2967C39A" w14:textId="77777777" w:rsidR="00C70C9E" w:rsidRPr="00C70C9E" w:rsidRDefault="00C70C9E" w:rsidP="00C70C9E">
          <w:pPr>
            <w:rPr>
              <w:lang w:val="en-US"/>
            </w:rPr>
          </w:pPr>
        </w:p>
        <w:p w14:paraId="6068F753" w14:textId="0CC7C623" w:rsidR="00C70C9E" w:rsidRDefault="00C70C9E" w:rsidP="00C70C9E">
          <w:pPr>
            <w:pStyle w:val="Bibliography"/>
            <w:ind w:left="720" w:hanging="720"/>
            <w:rPr>
              <w:noProof/>
              <w:lang w:val="en-US"/>
            </w:rPr>
          </w:pPr>
          <w:r>
            <w:rPr>
              <w:noProof/>
              <w:lang w:val="en-US"/>
            </w:rPr>
            <w:t xml:space="preserve">Ganti, A. (2021, February 23). </w:t>
          </w:r>
          <w:r>
            <w:rPr>
              <w:i/>
              <w:iCs/>
              <w:noProof/>
              <w:lang w:val="en-US"/>
            </w:rPr>
            <w:t>Kontradieff Waves: Definition, Past Cycles, How They Work</w:t>
          </w:r>
          <w:r>
            <w:rPr>
              <w:noProof/>
              <w:lang w:val="en-US"/>
            </w:rPr>
            <w:t>. Retrieved from Investopedia: https://www.investopedia.com/terms/k/kondratieff-wave.asp</w:t>
          </w:r>
        </w:p>
        <w:p w14:paraId="6708E25D" w14:textId="77777777" w:rsidR="00C70C9E" w:rsidRPr="00C70C9E" w:rsidRDefault="00C70C9E" w:rsidP="00C70C9E">
          <w:pPr>
            <w:rPr>
              <w:lang w:val="en-US"/>
            </w:rPr>
          </w:pPr>
        </w:p>
        <w:p w14:paraId="35E50897" w14:textId="5AE0E5B9" w:rsidR="00C70C9E" w:rsidRDefault="00C70C9E" w:rsidP="00C70C9E">
          <w:pPr>
            <w:pStyle w:val="Bibliography"/>
            <w:ind w:left="720" w:hanging="720"/>
            <w:rPr>
              <w:noProof/>
              <w:lang w:val="en-US"/>
            </w:rPr>
          </w:pPr>
          <w:r>
            <w:rPr>
              <w:noProof/>
              <w:lang w:val="en-US"/>
            </w:rPr>
            <w:t xml:space="preserve">Grinin, L. (2020). Kondratieff Waves, Technological Modes, and the Theory of Production Revolutions*. </w:t>
          </w:r>
          <w:r>
            <w:rPr>
              <w:i/>
              <w:iCs/>
              <w:noProof/>
              <w:lang w:val="en-US"/>
            </w:rPr>
            <w:t>History &amp; Mathematics: Investigating Past and Future</w:t>
          </w:r>
          <w:r>
            <w:rPr>
              <w:noProof/>
              <w:lang w:val="en-US"/>
            </w:rPr>
            <w:t>, 30-79.</w:t>
          </w:r>
        </w:p>
        <w:p w14:paraId="00D9BF2E" w14:textId="77777777" w:rsidR="00C70C9E" w:rsidRPr="00C70C9E" w:rsidRDefault="00C70C9E" w:rsidP="00C70C9E">
          <w:pPr>
            <w:rPr>
              <w:lang w:val="en-US"/>
            </w:rPr>
          </w:pPr>
        </w:p>
        <w:p w14:paraId="2E874FBD" w14:textId="3C87FA70" w:rsidR="00C70C9E" w:rsidRDefault="00C70C9E" w:rsidP="00C70C9E">
          <w:pPr>
            <w:pStyle w:val="Bibliography"/>
            <w:ind w:left="720" w:hanging="720"/>
            <w:rPr>
              <w:noProof/>
              <w:lang w:val="en-US"/>
            </w:rPr>
          </w:pPr>
          <w:r>
            <w:rPr>
              <w:noProof/>
              <w:lang w:val="en-US"/>
            </w:rPr>
            <w:t xml:space="preserve">History of London. (n.d.). </w:t>
          </w:r>
          <w:r>
            <w:rPr>
              <w:i/>
              <w:iCs/>
              <w:noProof/>
              <w:lang w:val="en-US"/>
            </w:rPr>
            <w:t>William Caxton and the introduction of printing to London</w:t>
          </w:r>
          <w:r>
            <w:rPr>
              <w:noProof/>
              <w:lang w:val="en-US"/>
            </w:rPr>
            <w:t>. Retrieved from History of London: https://www.thehistoryoflondon.co.uk/william-caxton/</w:t>
          </w:r>
        </w:p>
        <w:p w14:paraId="479F7367" w14:textId="77777777" w:rsidR="00C70C9E" w:rsidRPr="00C70C9E" w:rsidRDefault="00C70C9E" w:rsidP="00C70C9E">
          <w:pPr>
            <w:rPr>
              <w:lang w:val="en-US"/>
            </w:rPr>
          </w:pPr>
        </w:p>
        <w:p w14:paraId="180AD90F" w14:textId="4B1B1E1E" w:rsidR="00C70C9E" w:rsidRDefault="00C70C9E" w:rsidP="00C70C9E">
          <w:pPr>
            <w:pStyle w:val="Bibliography"/>
            <w:ind w:left="720" w:hanging="720"/>
            <w:rPr>
              <w:noProof/>
              <w:lang w:val="en-US"/>
            </w:rPr>
          </w:pPr>
          <w:r>
            <w:rPr>
              <w:noProof/>
              <w:lang w:val="en-US"/>
            </w:rPr>
            <w:t xml:space="preserve">Holicki, R. (2021, December 23). </w:t>
          </w:r>
          <w:r>
            <w:rPr>
              <w:i/>
              <w:iCs/>
              <w:noProof/>
              <w:lang w:val="en-US"/>
            </w:rPr>
            <w:t>The Digital Economy – Is Digitalization The Sixth Kondratieff Wave?</w:t>
          </w:r>
          <w:r>
            <w:rPr>
              <w:noProof/>
              <w:lang w:val="en-US"/>
            </w:rPr>
            <w:t xml:space="preserve"> Retrieved from SEEBURGER Blog: https://blog.seeburger.com/the-digital-economy-is-digitalization-the-sixth-kondratieff-wave/</w:t>
          </w:r>
        </w:p>
        <w:p w14:paraId="6A5F4DB9" w14:textId="77777777" w:rsidR="00C70C9E" w:rsidRPr="00C70C9E" w:rsidRDefault="00C70C9E" w:rsidP="00C70C9E">
          <w:pPr>
            <w:rPr>
              <w:lang w:val="en-US"/>
            </w:rPr>
          </w:pPr>
        </w:p>
        <w:p w14:paraId="7335CE4B" w14:textId="65359077" w:rsidR="00C70C9E" w:rsidRDefault="00C70C9E" w:rsidP="00C70C9E">
          <w:pPr>
            <w:pStyle w:val="Bibliography"/>
            <w:ind w:left="720" w:hanging="720"/>
            <w:rPr>
              <w:noProof/>
              <w:lang w:val="en-US"/>
            </w:rPr>
          </w:pPr>
          <w:r>
            <w:rPr>
              <w:noProof/>
              <w:lang w:val="en-US"/>
            </w:rPr>
            <w:t xml:space="preserve">IRP Blog. (2020, June 11). </w:t>
          </w:r>
          <w:r>
            <w:rPr>
              <w:i/>
              <w:iCs/>
              <w:noProof/>
              <w:lang w:val="en-US"/>
            </w:rPr>
            <w:t>Build back better: In the Winter of the 5th Kondratieff wave</w:t>
          </w:r>
          <w:r>
            <w:rPr>
              <w:noProof/>
              <w:lang w:val="en-US"/>
            </w:rPr>
            <w:t>. Retrieved from University of Bath: https://blogs.bath.ac.uk/iprblog/2020/06/11/build-back-better-in-the-winter-of-the-5th-kondratieff-wave/</w:t>
          </w:r>
        </w:p>
        <w:p w14:paraId="52F41266" w14:textId="77777777" w:rsidR="00C70C9E" w:rsidRPr="00C70C9E" w:rsidRDefault="00C70C9E" w:rsidP="00C70C9E">
          <w:pPr>
            <w:rPr>
              <w:lang w:val="en-US"/>
            </w:rPr>
          </w:pPr>
        </w:p>
        <w:p w14:paraId="7237F5C6" w14:textId="7872C5D7" w:rsidR="00C70C9E" w:rsidRDefault="00C70C9E" w:rsidP="00C70C9E">
          <w:pPr>
            <w:pStyle w:val="Bibliography"/>
            <w:ind w:left="720" w:hanging="720"/>
            <w:rPr>
              <w:noProof/>
              <w:lang w:val="en-US"/>
            </w:rPr>
          </w:pPr>
          <w:r>
            <w:rPr>
              <w:noProof/>
              <w:lang w:val="en-US"/>
            </w:rPr>
            <w:t xml:space="preserve">McGinnis, D. (2020, October 27). </w:t>
          </w:r>
          <w:r>
            <w:rPr>
              <w:i/>
              <w:iCs/>
              <w:noProof/>
              <w:lang w:val="en-US"/>
            </w:rPr>
            <w:t>What Is the Fourth Industrial Revolution?</w:t>
          </w:r>
          <w:r>
            <w:rPr>
              <w:noProof/>
              <w:lang w:val="en-US"/>
            </w:rPr>
            <w:t xml:space="preserve"> Retrieved from Salesforce: https://www.salesforce.com/blog/what-is-the-fourth-industrial-revolution-4ir/</w:t>
          </w:r>
        </w:p>
        <w:p w14:paraId="661CD3CC" w14:textId="77777777" w:rsidR="00C70C9E" w:rsidRPr="00C70C9E" w:rsidRDefault="00C70C9E" w:rsidP="00C70C9E">
          <w:pPr>
            <w:rPr>
              <w:lang w:val="en-US"/>
            </w:rPr>
          </w:pPr>
        </w:p>
        <w:p w14:paraId="67DCA7BC" w14:textId="7AF61B56" w:rsidR="00C70C9E" w:rsidRDefault="00C70C9E" w:rsidP="00C70C9E">
          <w:pPr>
            <w:pStyle w:val="Bibliography"/>
            <w:ind w:left="720" w:hanging="720"/>
            <w:rPr>
              <w:noProof/>
              <w:lang w:val="en-US"/>
            </w:rPr>
          </w:pPr>
          <w:r>
            <w:rPr>
              <w:noProof/>
              <w:lang w:val="en-US"/>
            </w:rPr>
            <w:t xml:space="preserve">Perez, C. (2010). Technological revolutions and techno-economic paradigms. </w:t>
          </w:r>
          <w:r>
            <w:rPr>
              <w:i/>
              <w:iCs/>
              <w:noProof/>
              <w:lang w:val="en-US"/>
            </w:rPr>
            <w:t>Cambridge Journal of Economics</w:t>
          </w:r>
          <w:r>
            <w:rPr>
              <w:noProof/>
              <w:lang w:val="en-US"/>
            </w:rPr>
            <w:t>, 185-202.</w:t>
          </w:r>
        </w:p>
        <w:p w14:paraId="4E83B777" w14:textId="77777777" w:rsidR="00C70C9E" w:rsidRPr="00C70C9E" w:rsidRDefault="00C70C9E" w:rsidP="00C70C9E">
          <w:pPr>
            <w:rPr>
              <w:lang w:val="en-US"/>
            </w:rPr>
          </w:pPr>
        </w:p>
        <w:p w14:paraId="171BCC6A" w14:textId="2E222893" w:rsidR="00C70C9E" w:rsidRDefault="00C70C9E" w:rsidP="00C70C9E">
          <w:pPr>
            <w:pStyle w:val="Bibliography"/>
            <w:ind w:left="720" w:hanging="720"/>
            <w:rPr>
              <w:noProof/>
              <w:lang w:val="en-US"/>
            </w:rPr>
          </w:pPr>
          <w:r>
            <w:rPr>
              <w:noProof/>
              <w:lang w:val="en-US"/>
            </w:rPr>
            <w:t xml:space="preserve">Sandstrom, G. (2012, Novemeber 11). </w:t>
          </w:r>
          <w:r>
            <w:rPr>
              <w:i/>
              <w:iCs/>
              <w:noProof/>
              <w:lang w:val="en-US"/>
            </w:rPr>
            <w:t>Laws of media – The four effects: A McLuhan contribution to social epistemology, Gregory Sandstrom</w:t>
          </w:r>
          <w:r>
            <w:rPr>
              <w:noProof/>
              <w:lang w:val="en-US"/>
            </w:rPr>
            <w:t>. Retrieved from Social Epistemology: https://social-epistemology.com/2012/11/11/gregory-sandstrom-laws-of-media-the-four-effects-a-mcluhan-contribution-to-social-epistemology/</w:t>
          </w:r>
        </w:p>
        <w:p w14:paraId="6F7B48CB" w14:textId="77777777" w:rsidR="00C70C9E" w:rsidRPr="00C70C9E" w:rsidRDefault="00C70C9E" w:rsidP="00C70C9E">
          <w:pPr>
            <w:rPr>
              <w:lang w:val="en-US"/>
            </w:rPr>
          </w:pPr>
        </w:p>
        <w:p w14:paraId="207DAE50" w14:textId="67A49931" w:rsidR="00C70C9E" w:rsidRDefault="00C70C9E" w:rsidP="00C70C9E">
          <w:pPr>
            <w:pStyle w:val="Bibliography"/>
            <w:ind w:left="720" w:hanging="720"/>
            <w:rPr>
              <w:noProof/>
              <w:lang w:val="en-US"/>
            </w:rPr>
          </w:pPr>
          <w:r>
            <w:rPr>
              <w:noProof/>
              <w:lang w:val="en-US"/>
            </w:rPr>
            <w:t xml:space="preserve">Scotclans. (n.d.). </w:t>
          </w:r>
          <w:r>
            <w:rPr>
              <w:i/>
              <w:iCs/>
              <w:noProof/>
              <w:lang w:val="en-US"/>
            </w:rPr>
            <w:t>1769 – James Watt Patents the Steam Engine</w:t>
          </w:r>
          <w:r>
            <w:rPr>
              <w:noProof/>
              <w:lang w:val="en-US"/>
            </w:rPr>
            <w:t>. Retrieved from Scotclans: https://www.scotclans.com/pages/1769-james-watt-patents-the-steam-engine</w:t>
          </w:r>
        </w:p>
        <w:p w14:paraId="3095D9F9" w14:textId="77777777" w:rsidR="00C70C9E" w:rsidRPr="00C70C9E" w:rsidRDefault="00C70C9E" w:rsidP="00C70C9E">
          <w:pPr>
            <w:rPr>
              <w:lang w:val="en-US"/>
            </w:rPr>
          </w:pPr>
        </w:p>
        <w:p w14:paraId="1095088F" w14:textId="7FD7F1E1" w:rsidR="00C70C9E" w:rsidRDefault="00C70C9E" w:rsidP="00C70C9E">
          <w:pPr>
            <w:pStyle w:val="Bibliography"/>
            <w:ind w:left="720" w:hanging="720"/>
            <w:rPr>
              <w:noProof/>
              <w:lang w:val="en-US"/>
            </w:rPr>
          </w:pPr>
          <w:r>
            <w:rPr>
              <w:noProof/>
              <w:lang w:val="en-US"/>
            </w:rPr>
            <w:t xml:space="preserve">Taylor, R. (2022, July 13). </w:t>
          </w:r>
          <w:r>
            <w:rPr>
              <w:i/>
              <w:iCs/>
              <w:noProof/>
              <w:lang w:val="en-US"/>
            </w:rPr>
            <w:t>Kondratieff Waves of Innovation</w:t>
          </w:r>
          <w:r>
            <w:rPr>
              <w:noProof/>
              <w:lang w:val="en-US"/>
            </w:rPr>
            <w:t>. Retrieved from Owlcation: https://owlcation.com/social-sciences/Kondratieff-Waves-of-Innovation</w:t>
          </w:r>
        </w:p>
        <w:p w14:paraId="1A674F6F" w14:textId="77777777" w:rsidR="00C70C9E" w:rsidRPr="00C70C9E" w:rsidRDefault="00C70C9E" w:rsidP="00C70C9E">
          <w:pPr>
            <w:rPr>
              <w:lang w:val="en-US"/>
            </w:rPr>
          </w:pPr>
        </w:p>
        <w:p w14:paraId="40761317" w14:textId="77777777" w:rsidR="00C70C9E" w:rsidRDefault="00C70C9E" w:rsidP="00C70C9E">
          <w:pPr>
            <w:pStyle w:val="Bibliography"/>
            <w:ind w:left="720" w:hanging="720"/>
            <w:rPr>
              <w:noProof/>
              <w:lang w:val="en-US"/>
            </w:rPr>
          </w:pPr>
          <w:r>
            <w:rPr>
              <w:noProof/>
              <w:lang w:val="en-US"/>
            </w:rPr>
            <w:t xml:space="preserve">The Telegraph. (2017, July 21). </w:t>
          </w:r>
          <w:r>
            <w:rPr>
              <w:i/>
              <w:iCs/>
              <w:noProof/>
              <w:lang w:val="en-US"/>
            </w:rPr>
            <w:t>Who was Marshall McLuhan and how did he predict the internet?</w:t>
          </w:r>
          <w:r>
            <w:rPr>
              <w:noProof/>
              <w:lang w:val="en-US"/>
            </w:rPr>
            <w:t xml:space="preserve"> Retrieved from The Telegraph: https://www.telegraph.co.uk/technology/0/marshall-mcluhan-did-predict-internet/</w:t>
          </w:r>
        </w:p>
        <w:p w14:paraId="0A3CE841" w14:textId="5A23FCE2" w:rsidR="00C70C9E" w:rsidRDefault="00C70C9E" w:rsidP="00C70C9E">
          <w:r>
            <w:rPr>
              <w:b/>
              <w:bCs/>
            </w:rPr>
            <w:fldChar w:fldCharType="end"/>
          </w:r>
        </w:p>
      </w:sdtContent>
    </w:sdt>
    <w:p w14:paraId="26D5E4E5" w14:textId="77777777" w:rsidR="00C70C9E" w:rsidRDefault="00C70C9E" w:rsidP="00613191">
      <w:pPr>
        <w:spacing w:line="360" w:lineRule="auto"/>
        <w:jc w:val="both"/>
      </w:pPr>
    </w:p>
    <w:p w14:paraId="15F4998A" w14:textId="77777777" w:rsidR="004A6211" w:rsidRDefault="004A6211" w:rsidP="00613191">
      <w:pPr>
        <w:spacing w:line="360" w:lineRule="auto"/>
        <w:jc w:val="both"/>
      </w:pPr>
    </w:p>
    <w:p w14:paraId="5E7F5355" w14:textId="77777777" w:rsidR="004A6211" w:rsidRDefault="004A6211" w:rsidP="00613191">
      <w:pPr>
        <w:spacing w:line="360" w:lineRule="auto"/>
        <w:jc w:val="both"/>
      </w:pPr>
    </w:p>
    <w:sectPr w:rsidR="004A6211" w:rsidSect="000A640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0B9"/>
    <w:rsid w:val="000A32C6"/>
    <w:rsid w:val="000A640C"/>
    <w:rsid w:val="000D6325"/>
    <w:rsid w:val="001C3AA4"/>
    <w:rsid w:val="001D75AB"/>
    <w:rsid w:val="001F0D5B"/>
    <w:rsid w:val="002E34E3"/>
    <w:rsid w:val="00302ED8"/>
    <w:rsid w:val="003366F3"/>
    <w:rsid w:val="003400E0"/>
    <w:rsid w:val="00431C26"/>
    <w:rsid w:val="004A6211"/>
    <w:rsid w:val="004F6425"/>
    <w:rsid w:val="00563D42"/>
    <w:rsid w:val="00581BDD"/>
    <w:rsid w:val="005B3458"/>
    <w:rsid w:val="005D6D81"/>
    <w:rsid w:val="005D78E6"/>
    <w:rsid w:val="00613191"/>
    <w:rsid w:val="006A639E"/>
    <w:rsid w:val="00724209"/>
    <w:rsid w:val="00826D6A"/>
    <w:rsid w:val="0090415D"/>
    <w:rsid w:val="00980F21"/>
    <w:rsid w:val="009D5AA5"/>
    <w:rsid w:val="009E605B"/>
    <w:rsid w:val="00A23BE9"/>
    <w:rsid w:val="00A249BC"/>
    <w:rsid w:val="00C64852"/>
    <w:rsid w:val="00C70C9E"/>
    <w:rsid w:val="00D63278"/>
    <w:rsid w:val="00D63FB2"/>
    <w:rsid w:val="00D93D0F"/>
    <w:rsid w:val="00DF2159"/>
    <w:rsid w:val="00E07EA8"/>
    <w:rsid w:val="00E5030B"/>
    <w:rsid w:val="00EA0E99"/>
    <w:rsid w:val="00EA10B9"/>
    <w:rsid w:val="00F30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2C586"/>
  <w15:chartTrackingRefBased/>
  <w15:docId w15:val="{44B3FF13-0A59-4041-88C8-C96E916F5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0B9"/>
  </w:style>
  <w:style w:type="paragraph" w:styleId="Heading1">
    <w:name w:val="heading 1"/>
    <w:basedOn w:val="Normal"/>
    <w:next w:val="Normal"/>
    <w:link w:val="Heading1Char"/>
    <w:uiPriority w:val="9"/>
    <w:qFormat/>
    <w:rsid w:val="00C70C9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3A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70C9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70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59133">
      <w:bodyDiv w:val="1"/>
      <w:marLeft w:val="0"/>
      <w:marRight w:val="0"/>
      <w:marTop w:val="0"/>
      <w:marBottom w:val="0"/>
      <w:divBdr>
        <w:top w:val="none" w:sz="0" w:space="0" w:color="auto"/>
        <w:left w:val="none" w:sz="0" w:space="0" w:color="auto"/>
        <w:bottom w:val="none" w:sz="0" w:space="0" w:color="auto"/>
        <w:right w:val="none" w:sz="0" w:space="0" w:color="auto"/>
      </w:divBdr>
    </w:div>
    <w:div w:id="85270770">
      <w:bodyDiv w:val="1"/>
      <w:marLeft w:val="0"/>
      <w:marRight w:val="0"/>
      <w:marTop w:val="0"/>
      <w:marBottom w:val="0"/>
      <w:divBdr>
        <w:top w:val="none" w:sz="0" w:space="0" w:color="auto"/>
        <w:left w:val="none" w:sz="0" w:space="0" w:color="auto"/>
        <w:bottom w:val="none" w:sz="0" w:space="0" w:color="auto"/>
        <w:right w:val="none" w:sz="0" w:space="0" w:color="auto"/>
      </w:divBdr>
    </w:div>
    <w:div w:id="104469189">
      <w:bodyDiv w:val="1"/>
      <w:marLeft w:val="0"/>
      <w:marRight w:val="0"/>
      <w:marTop w:val="0"/>
      <w:marBottom w:val="0"/>
      <w:divBdr>
        <w:top w:val="none" w:sz="0" w:space="0" w:color="auto"/>
        <w:left w:val="none" w:sz="0" w:space="0" w:color="auto"/>
        <w:bottom w:val="none" w:sz="0" w:space="0" w:color="auto"/>
        <w:right w:val="none" w:sz="0" w:space="0" w:color="auto"/>
      </w:divBdr>
    </w:div>
    <w:div w:id="128209155">
      <w:bodyDiv w:val="1"/>
      <w:marLeft w:val="0"/>
      <w:marRight w:val="0"/>
      <w:marTop w:val="0"/>
      <w:marBottom w:val="0"/>
      <w:divBdr>
        <w:top w:val="none" w:sz="0" w:space="0" w:color="auto"/>
        <w:left w:val="none" w:sz="0" w:space="0" w:color="auto"/>
        <w:bottom w:val="none" w:sz="0" w:space="0" w:color="auto"/>
        <w:right w:val="none" w:sz="0" w:space="0" w:color="auto"/>
      </w:divBdr>
    </w:div>
    <w:div w:id="129981379">
      <w:bodyDiv w:val="1"/>
      <w:marLeft w:val="0"/>
      <w:marRight w:val="0"/>
      <w:marTop w:val="0"/>
      <w:marBottom w:val="0"/>
      <w:divBdr>
        <w:top w:val="none" w:sz="0" w:space="0" w:color="auto"/>
        <w:left w:val="none" w:sz="0" w:space="0" w:color="auto"/>
        <w:bottom w:val="none" w:sz="0" w:space="0" w:color="auto"/>
        <w:right w:val="none" w:sz="0" w:space="0" w:color="auto"/>
      </w:divBdr>
    </w:div>
    <w:div w:id="131488715">
      <w:bodyDiv w:val="1"/>
      <w:marLeft w:val="0"/>
      <w:marRight w:val="0"/>
      <w:marTop w:val="0"/>
      <w:marBottom w:val="0"/>
      <w:divBdr>
        <w:top w:val="none" w:sz="0" w:space="0" w:color="auto"/>
        <w:left w:val="none" w:sz="0" w:space="0" w:color="auto"/>
        <w:bottom w:val="none" w:sz="0" w:space="0" w:color="auto"/>
        <w:right w:val="none" w:sz="0" w:space="0" w:color="auto"/>
      </w:divBdr>
    </w:div>
    <w:div w:id="147483260">
      <w:bodyDiv w:val="1"/>
      <w:marLeft w:val="0"/>
      <w:marRight w:val="0"/>
      <w:marTop w:val="0"/>
      <w:marBottom w:val="0"/>
      <w:divBdr>
        <w:top w:val="none" w:sz="0" w:space="0" w:color="auto"/>
        <w:left w:val="none" w:sz="0" w:space="0" w:color="auto"/>
        <w:bottom w:val="none" w:sz="0" w:space="0" w:color="auto"/>
        <w:right w:val="none" w:sz="0" w:space="0" w:color="auto"/>
      </w:divBdr>
    </w:div>
    <w:div w:id="156385119">
      <w:bodyDiv w:val="1"/>
      <w:marLeft w:val="0"/>
      <w:marRight w:val="0"/>
      <w:marTop w:val="0"/>
      <w:marBottom w:val="0"/>
      <w:divBdr>
        <w:top w:val="none" w:sz="0" w:space="0" w:color="auto"/>
        <w:left w:val="none" w:sz="0" w:space="0" w:color="auto"/>
        <w:bottom w:val="none" w:sz="0" w:space="0" w:color="auto"/>
        <w:right w:val="none" w:sz="0" w:space="0" w:color="auto"/>
      </w:divBdr>
    </w:div>
    <w:div w:id="164830051">
      <w:bodyDiv w:val="1"/>
      <w:marLeft w:val="0"/>
      <w:marRight w:val="0"/>
      <w:marTop w:val="0"/>
      <w:marBottom w:val="0"/>
      <w:divBdr>
        <w:top w:val="none" w:sz="0" w:space="0" w:color="auto"/>
        <w:left w:val="none" w:sz="0" w:space="0" w:color="auto"/>
        <w:bottom w:val="none" w:sz="0" w:space="0" w:color="auto"/>
        <w:right w:val="none" w:sz="0" w:space="0" w:color="auto"/>
      </w:divBdr>
    </w:div>
    <w:div w:id="195503999">
      <w:bodyDiv w:val="1"/>
      <w:marLeft w:val="0"/>
      <w:marRight w:val="0"/>
      <w:marTop w:val="0"/>
      <w:marBottom w:val="0"/>
      <w:divBdr>
        <w:top w:val="none" w:sz="0" w:space="0" w:color="auto"/>
        <w:left w:val="none" w:sz="0" w:space="0" w:color="auto"/>
        <w:bottom w:val="none" w:sz="0" w:space="0" w:color="auto"/>
        <w:right w:val="none" w:sz="0" w:space="0" w:color="auto"/>
      </w:divBdr>
    </w:div>
    <w:div w:id="282229074">
      <w:bodyDiv w:val="1"/>
      <w:marLeft w:val="0"/>
      <w:marRight w:val="0"/>
      <w:marTop w:val="0"/>
      <w:marBottom w:val="0"/>
      <w:divBdr>
        <w:top w:val="none" w:sz="0" w:space="0" w:color="auto"/>
        <w:left w:val="none" w:sz="0" w:space="0" w:color="auto"/>
        <w:bottom w:val="none" w:sz="0" w:space="0" w:color="auto"/>
        <w:right w:val="none" w:sz="0" w:space="0" w:color="auto"/>
      </w:divBdr>
    </w:div>
    <w:div w:id="282660372">
      <w:bodyDiv w:val="1"/>
      <w:marLeft w:val="0"/>
      <w:marRight w:val="0"/>
      <w:marTop w:val="0"/>
      <w:marBottom w:val="0"/>
      <w:divBdr>
        <w:top w:val="none" w:sz="0" w:space="0" w:color="auto"/>
        <w:left w:val="none" w:sz="0" w:space="0" w:color="auto"/>
        <w:bottom w:val="none" w:sz="0" w:space="0" w:color="auto"/>
        <w:right w:val="none" w:sz="0" w:space="0" w:color="auto"/>
      </w:divBdr>
    </w:div>
    <w:div w:id="301082626">
      <w:bodyDiv w:val="1"/>
      <w:marLeft w:val="0"/>
      <w:marRight w:val="0"/>
      <w:marTop w:val="0"/>
      <w:marBottom w:val="0"/>
      <w:divBdr>
        <w:top w:val="none" w:sz="0" w:space="0" w:color="auto"/>
        <w:left w:val="none" w:sz="0" w:space="0" w:color="auto"/>
        <w:bottom w:val="none" w:sz="0" w:space="0" w:color="auto"/>
        <w:right w:val="none" w:sz="0" w:space="0" w:color="auto"/>
      </w:divBdr>
    </w:div>
    <w:div w:id="325942230">
      <w:bodyDiv w:val="1"/>
      <w:marLeft w:val="0"/>
      <w:marRight w:val="0"/>
      <w:marTop w:val="0"/>
      <w:marBottom w:val="0"/>
      <w:divBdr>
        <w:top w:val="none" w:sz="0" w:space="0" w:color="auto"/>
        <w:left w:val="none" w:sz="0" w:space="0" w:color="auto"/>
        <w:bottom w:val="none" w:sz="0" w:space="0" w:color="auto"/>
        <w:right w:val="none" w:sz="0" w:space="0" w:color="auto"/>
      </w:divBdr>
    </w:div>
    <w:div w:id="334839833">
      <w:bodyDiv w:val="1"/>
      <w:marLeft w:val="0"/>
      <w:marRight w:val="0"/>
      <w:marTop w:val="0"/>
      <w:marBottom w:val="0"/>
      <w:divBdr>
        <w:top w:val="none" w:sz="0" w:space="0" w:color="auto"/>
        <w:left w:val="none" w:sz="0" w:space="0" w:color="auto"/>
        <w:bottom w:val="none" w:sz="0" w:space="0" w:color="auto"/>
        <w:right w:val="none" w:sz="0" w:space="0" w:color="auto"/>
      </w:divBdr>
    </w:div>
    <w:div w:id="448859542">
      <w:bodyDiv w:val="1"/>
      <w:marLeft w:val="0"/>
      <w:marRight w:val="0"/>
      <w:marTop w:val="0"/>
      <w:marBottom w:val="0"/>
      <w:divBdr>
        <w:top w:val="none" w:sz="0" w:space="0" w:color="auto"/>
        <w:left w:val="none" w:sz="0" w:space="0" w:color="auto"/>
        <w:bottom w:val="none" w:sz="0" w:space="0" w:color="auto"/>
        <w:right w:val="none" w:sz="0" w:space="0" w:color="auto"/>
      </w:divBdr>
    </w:div>
    <w:div w:id="490676403">
      <w:bodyDiv w:val="1"/>
      <w:marLeft w:val="0"/>
      <w:marRight w:val="0"/>
      <w:marTop w:val="0"/>
      <w:marBottom w:val="0"/>
      <w:divBdr>
        <w:top w:val="none" w:sz="0" w:space="0" w:color="auto"/>
        <w:left w:val="none" w:sz="0" w:space="0" w:color="auto"/>
        <w:bottom w:val="none" w:sz="0" w:space="0" w:color="auto"/>
        <w:right w:val="none" w:sz="0" w:space="0" w:color="auto"/>
      </w:divBdr>
    </w:div>
    <w:div w:id="504981101">
      <w:bodyDiv w:val="1"/>
      <w:marLeft w:val="0"/>
      <w:marRight w:val="0"/>
      <w:marTop w:val="0"/>
      <w:marBottom w:val="0"/>
      <w:divBdr>
        <w:top w:val="none" w:sz="0" w:space="0" w:color="auto"/>
        <w:left w:val="none" w:sz="0" w:space="0" w:color="auto"/>
        <w:bottom w:val="none" w:sz="0" w:space="0" w:color="auto"/>
        <w:right w:val="none" w:sz="0" w:space="0" w:color="auto"/>
      </w:divBdr>
    </w:div>
    <w:div w:id="553780582">
      <w:bodyDiv w:val="1"/>
      <w:marLeft w:val="0"/>
      <w:marRight w:val="0"/>
      <w:marTop w:val="0"/>
      <w:marBottom w:val="0"/>
      <w:divBdr>
        <w:top w:val="none" w:sz="0" w:space="0" w:color="auto"/>
        <w:left w:val="none" w:sz="0" w:space="0" w:color="auto"/>
        <w:bottom w:val="none" w:sz="0" w:space="0" w:color="auto"/>
        <w:right w:val="none" w:sz="0" w:space="0" w:color="auto"/>
      </w:divBdr>
    </w:div>
    <w:div w:id="577792813">
      <w:bodyDiv w:val="1"/>
      <w:marLeft w:val="0"/>
      <w:marRight w:val="0"/>
      <w:marTop w:val="0"/>
      <w:marBottom w:val="0"/>
      <w:divBdr>
        <w:top w:val="none" w:sz="0" w:space="0" w:color="auto"/>
        <w:left w:val="none" w:sz="0" w:space="0" w:color="auto"/>
        <w:bottom w:val="none" w:sz="0" w:space="0" w:color="auto"/>
        <w:right w:val="none" w:sz="0" w:space="0" w:color="auto"/>
      </w:divBdr>
    </w:div>
    <w:div w:id="579942982">
      <w:bodyDiv w:val="1"/>
      <w:marLeft w:val="0"/>
      <w:marRight w:val="0"/>
      <w:marTop w:val="0"/>
      <w:marBottom w:val="0"/>
      <w:divBdr>
        <w:top w:val="none" w:sz="0" w:space="0" w:color="auto"/>
        <w:left w:val="none" w:sz="0" w:space="0" w:color="auto"/>
        <w:bottom w:val="none" w:sz="0" w:space="0" w:color="auto"/>
        <w:right w:val="none" w:sz="0" w:space="0" w:color="auto"/>
      </w:divBdr>
    </w:div>
    <w:div w:id="645624074">
      <w:bodyDiv w:val="1"/>
      <w:marLeft w:val="0"/>
      <w:marRight w:val="0"/>
      <w:marTop w:val="0"/>
      <w:marBottom w:val="0"/>
      <w:divBdr>
        <w:top w:val="none" w:sz="0" w:space="0" w:color="auto"/>
        <w:left w:val="none" w:sz="0" w:space="0" w:color="auto"/>
        <w:bottom w:val="none" w:sz="0" w:space="0" w:color="auto"/>
        <w:right w:val="none" w:sz="0" w:space="0" w:color="auto"/>
      </w:divBdr>
    </w:div>
    <w:div w:id="665205018">
      <w:bodyDiv w:val="1"/>
      <w:marLeft w:val="0"/>
      <w:marRight w:val="0"/>
      <w:marTop w:val="0"/>
      <w:marBottom w:val="0"/>
      <w:divBdr>
        <w:top w:val="none" w:sz="0" w:space="0" w:color="auto"/>
        <w:left w:val="none" w:sz="0" w:space="0" w:color="auto"/>
        <w:bottom w:val="none" w:sz="0" w:space="0" w:color="auto"/>
        <w:right w:val="none" w:sz="0" w:space="0" w:color="auto"/>
      </w:divBdr>
    </w:div>
    <w:div w:id="694040855">
      <w:bodyDiv w:val="1"/>
      <w:marLeft w:val="0"/>
      <w:marRight w:val="0"/>
      <w:marTop w:val="0"/>
      <w:marBottom w:val="0"/>
      <w:divBdr>
        <w:top w:val="none" w:sz="0" w:space="0" w:color="auto"/>
        <w:left w:val="none" w:sz="0" w:space="0" w:color="auto"/>
        <w:bottom w:val="none" w:sz="0" w:space="0" w:color="auto"/>
        <w:right w:val="none" w:sz="0" w:space="0" w:color="auto"/>
      </w:divBdr>
    </w:div>
    <w:div w:id="751050280">
      <w:bodyDiv w:val="1"/>
      <w:marLeft w:val="0"/>
      <w:marRight w:val="0"/>
      <w:marTop w:val="0"/>
      <w:marBottom w:val="0"/>
      <w:divBdr>
        <w:top w:val="none" w:sz="0" w:space="0" w:color="auto"/>
        <w:left w:val="none" w:sz="0" w:space="0" w:color="auto"/>
        <w:bottom w:val="none" w:sz="0" w:space="0" w:color="auto"/>
        <w:right w:val="none" w:sz="0" w:space="0" w:color="auto"/>
      </w:divBdr>
    </w:div>
    <w:div w:id="761921780">
      <w:bodyDiv w:val="1"/>
      <w:marLeft w:val="0"/>
      <w:marRight w:val="0"/>
      <w:marTop w:val="0"/>
      <w:marBottom w:val="0"/>
      <w:divBdr>
        <w:top w:val="none" w:sz="0" w:space="0" w:color="auto"/>
        <w:left w:val="none" w:sz="0" w:space="0" w:color="auto"/>
        <w:bottom w:val="none" w:sz="0" w:space="0" w:color="auto"/>
        <w:right w:val="none" w:sz="0" w:space="0" w:color="auto"/>
      </w:divBdr>
    </w:div>
    <w:div w:id="803162357">
      <w:bodyDiv w:val="1"/>
      <w:marLeft w:val="0"/>
      <w:marRight w:val="0"/>
      <w:marTop w:val="0"/>
      <w:marBottom w:val="0"/>
      <w:divBdr>
        <w:top w:val="none" w:sz="0" w:space="0" w:color="auto"/>
        <w:left w:val="none" w:sz="0" w:space="0" w:color="auto"/>
        <w:bottom w:val="none" w:sz="0" w:space="0" w:color="auto"/>
        <w:right w:val="none" w:sz="0" w:space="0" w:color="auto"/>
      </w:divBdr>
    </w:div>
    <w:div w:id="1000936660">
      <w:bodyDiv w:val="1"/>
      <w:marLeft w:val="0"/>
      <w:marRight w:val="0"/>
      <w:marTop w:val="0"/>
      <w:marBottom w:val="0"/>
      <w:divBdr>
        <w:top w:val="none" w:sz="0" w:space="0" w:color="auto"/>
        <w:left w:val="none" w:sz="0" w:space="0" w:color="auto"/>
        <w:bottom w:val="none" w:sz="0" w:space="0" w:color="auto"/>
        <w:right w:val="none" w:sz="0" w:space="0" w:color="auto"/>
      </w:divBdr>
    </w:div>
    <w:div w:id="1018312993">
      <w:bodyDiv w:val="1"/>
      <w:marLeft w:val="0"/>
      <w:marRight w:val="0"/>
      <w:marTop w:val="0"/>
      <w:marBottom w:val="0"/>
      <w:divBdr>
        <w:top w:val="none" w:sz="0" w:space="0" w:color="auto"/>
        <w:left w:val="none" w:sz="0" w:space="0" w:color="auto"/>
        <w:bottom w:val="none" w:sz="0" w:space="0" w:color="auto"/>
        <w:right w:val="none" w:sz="0" w:space="0" w:color="auto"/>
      </w:divBdr>
    </w:div>
    <w:div w:id="1020660614">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63871185">
      <w:bodyDiv w:val="1"/>
      <w:marLeft w:val="0"/>
      <w:marRight w:val="0"/>
      <w:marTop w:val="0"/>
      <w:marBottom w:val="0"/>
      <w:divBdr>
        <w:top w:val="none" w:sz="0" w:space="0" w:color="auto"/>
        <w:left w:val="none" w:sz="0" w:space="0" w:color="auto"/>
        <w:bottom w:val="none" w:sz="0" w:space="0" w:color="auto"/>
        <w:right w:val="none" w:sz="0" w:space="0" w:color="auto"/>
      </w:divBdr>
    </w:div>
    <w:div w:id="1070467079">
      <w:bodyDiv w:val="1"/>
      <w:marLeft w:val="0"/>
      <w:marRight w:val="0"/>
      <w:marTop w:val="0"/>
      <w:marBottom w:val="0"/>
      <w:divBdr>
        <w:top w:val="none" w:sz="0" w:space="0" w:color="auto"/>
        <w:left w:val="none" w:sz="0" w:space="0" w:color="auto"/>
        <w:bottom w:val="none" w:sz="0" w:space="0" w:color="auto"/>
        <w:right w:val="none" w:sz="0" w:space="0" w:color="auto"/>
      </w:divBdr>
    </w:div>
    <w:div w:id="1119836461">
      <w:bodyDiv w:val="1"/>
      <w:marLeft w:val="0"/>
      <w:marRight w:val="0"/>
      <w:marTop w:val="0"/>
      <w:marBottom w:val="0"/>
      <w:divBdr>
        <w:top w:val="none" w:sz="0" w:space="0" w:color="auto"/>
        <w:left w:val="none" w:sz="0" w:space="0" w:color="auto"/>
        <w:bottom w:val="none" w:sz="0" w:space="0" w:color="auto"/>
        <w:right w:val="none" w:sz="0" w:space="0" w:color="auto"/>
      </w:divBdr>
    </w:div>
    <w:div w:id="1165245590">
      <w:bodyDiv w:val="1"/>
      <w:marLeft w:val="0"/>
      <w:marRight w:val="0"/>
      <w:marTop w:val="0"/>
      <w:marBottom w:val="0"/>
      <w:divBdr>
        <w:top w:val="none" w:sz="0" w:space="0" w:color="auto"/>
        <w:left w:val="none" w:sz="0" w:space="0" w:color="auto"/>
        <w:bottom w:val="none" w:sz="0" w:space="0" w:color="auto"/>
        <w:right w:val="none" w:sz="0" w:space="0" w:color="auto"/>
      </w:divBdr>
    </w:div>
    <w:div w:id="1165900770">
      <w:bodyDiv w:val="1"/>
      <w:marLeft w:val="0"/>
      <w:marRight w:val="0"/>
      <w:marTop w:val="0"/>
      <w:marBottom w:val="0"/>
      <w:divBdr>
        <w:top w:val="none" w:sz="0" w:space="0" w:color="auto"/>
        <w:left w:val="none" w:sz="0" w:space="0" w:color="auto"/>
        <w:bottom w:val="none" w:sz="0" w:space="0" w:color="auto"/>
        <w:right w:val="none" w:sz="0" w:space="0" w:color="auto"/>
      </w:divBdr>
    </w:div>
    <w:div w:id="1183469005">
      <w:bodyDiv w:val="1"/>
      <w:marLeft w:val="0"/>
      <w:marRight w:val="0"/>
      <w:marTop w:val="0"/>
      <w:marBottom w:val="0"/>
      <w:divBdr>
        <w:top w:val="none" w:sz="0" w:space="0" w:color="auto"/>
        <w:left w:val="none" w:sz="0" w:space="0" w:color="auto"/>
        <w:bottom w:val="none" w:sz="0" w:space="0" w:color="auto"/>
        <w:right w:val="none" w:sz="0" w:space="0" w:color="auto"/>
      </w:divBdr>
    </w:div>
    <w:div w:id="1190989345">
      <w:bodyDiv w:val="1"/>
      <w:marLeft w:val="0"/>
      <w:marRight w:val="0"/>
      <w:marTop w:val="0"/>
      <w:marBottom w:val="0"/>
      <w:divBdr>
        <w:top w:val="none" w:sz="0" w:space="0" w:color="auto"/>
        <w:left w:val="none" w:sz="0" w:space="0" w:color="auto"/>
        <w:bottom w:val="none" w:sz="0" w:space="0" w:color="auto"/>
        <w:right w:val="none" w:sz="0" w:space="0" w:color="auto"/>
      </w:divBdr>
    </w:div>
    <w:div w:id="1190991810">
      <w:bodyDiv w:val="1"/>
      <w:marLeft w:val="0"/>
      <w:marRight w:val="0"/>
      <w:marTop w:val="0"/>
      <w:marBottom w:val="0"/>
      <w:divBdr>
        <w:top w:val="none" w:sz="0" w:space="0" w:color="auto"/>
        <w:left w:val="none" w:sz="0" w:space="0" w:color="auto"/>
        <w:bottom w:val="none" w:sz="0" w:space="0" w:color="auto"/>
        <w:right w:val="none" w:sz="0" w:space="0" w:color="auto"/>
      </w:divBdr>
    </w:div>
    <w:div w:id="1202858604">
      <w:bodyDiv w:val="1"/>
      <w:marLeft w:val="0"/>
      <w:marRight w:val="0"/>
      <w:marTop w:val="0"/>
      <w:marBottom w:val="0"/>
      <w:divBdr>
        <w:top w:val="none" w:sz="0" w:space="0" w:color="auto"/>
        <w:left w:val="none" w:sz="0" w:space="0" w:color="auto"/>
        <w:bottom w:val="none" w:sz="0" w:space="0" w:color="auto"/>
        <w:right w:val="none" w:sz="0" w:space="0" w:color="auto"/>
      </w:divBdr>
    </w:div>
    <w:div w:id="1273828725">
      <w:bodyDiv w:val="1"/>
      <w:marLeft w:val="0"/>
      <w:marRight w:val="0"/>
      <w:marTop w:val="0"/>
      <w:marBottom w:val="0"/>
      <w:divBdr>
        <w:top w:val="none" w:sz="0" w:space="0" w:color="auto"/>
        <w:left w:val="none" w:sz="0" w:space="0" w:color="auto"/>
        <w:bottom w:val="none" w:sz="0" w:space="0" w:color="auto"/>
        <w:right w:val="none" w:sz="0" w:space="0" w:color="auto"/>
      </w:divBdr>
    </w:div>
    <w:div w:id="1318924694">
      <w:bodyDiv w:val="1"/>
      <w:marLeft w:val="0"/>
      <w:marRight w:val="0"/>
      <w:marTop w:val="0"/>
      <w:marBottom w:val="0"/>
      <w:divBdr>
        <w:top w:val="none" w:sz="0" w:space="0" w:color="auto"/>
        <w:left w:val="none" w:sz="0" w:space="0" w:color="auto"/>
        <w:bottom w:val="none" w:sz="0" w:space="0" w:color="auto"/>
        <w:right w:val="none" w:sz="0" w:space="0" w:color="auto"/>
      </w:divBdr>
    </w:div>
    <w:div w:id="1424448219">
      <w:bodyDiv w:val="1"/>
      <w:marLeft w:val="0"/>
      <w:marRight w:val="0"/>
      <w:marTop w:val="0"/>
      <w:marBottom w:val="0"/>
      <w:divBdr>
        <w:top w:val="none" w:sz="0" w:space="0" w:color="auto"/>
        <w:left w:val="none" w:sz="0" w:space="0" w:color="auto"/>
        <w:bottom w:val="none" w:sz="0" w:space="0" w:color="auto"/>
        <w:right w:val="none" w:sz="0" w:space="0" w:color="auto"/>
      </w:divBdr>
    </w:div>
    <w:div w:id="1424691544">
      <w:bodyDiv w:val="1"/>
      <w:marLeft w:val="0"/>
      <w:marRight w:val="0"/>
      <w:marTop w:val="0"/>
      <w:marBottom w:val="0"/>
      <w:divBdr>
        <w:top w:val="none" w:sz="0" w:space="0" w:color="auto"/>
        <w:left w:val="none" w:sz="0" w:space="0" w:color="auto"/>
        <w:bottom w:val="none" w:sz="0" w:space="0" w:color="auto"/>
        <w:right w:val="none" w:sz="0" w:space="0" w:color="auto"/>
      </w:divBdr>
    </w:div>
    <w:div w:id="1566330649">
      <w:bodyDiv w:val="1"/>
      <w:marLeft w:val="0"/>
      <w:marRight w:val="0"/>
      <w:marTop w:val="0"/>
      <w:marBottom w:val="0"/>
      <w:divBdr>
        <w:top w:val="none" w:sz="0" w:space="0" w:color="auto"/>
        <w:left w:val="none" w:sz="0" w:space="0" w:color="auto"/>
        <w:bottom w:val="none" w:sz="0" w:space="0" w:color="auto"/>
        <w:right w:val="none" w:sz="0" w:space="0" w:color="auto"/>
      </w:divBdr>
    </w:div>
    <w:div w:id="1571185411">
      <w:bodyDiv w:val="1"/>
      <w:marLeft w:val="0"/>
      <w:marRight w:val="0"/>
      <w:marTop w:val="0"/>
      <w:marBottom w:val="0"/>
      <w:divBdr>
        <w:top w:val="none" w:sz="0" w:space="0" w:color="auto"/>
        <w:left w:val="none" w:sz="0" w:space="0" w:color="auto"/>
        <w:bottom w:val="none" w:sz="0" w:space="0" w:color="auto"/>
        <w:right w:val="none" w:sz="0" w:space="0" w:color="auto"/>
      </w:divBdr>
    </w:div>
    <w:div w:id="1587690577">
      <w:bodyDiv w:val="1"/>
      <w:marLeft w:val="0"/>
      <w:marRight w:val="0"/>
      <w:marTop w:val="0"/>
      <w:marBottom w:val="0"/>
      <w:divBdr>
        <w:top w:val="none" w:sz="0" w:space="0" w:color="auto"/>
        <w:left w:val="none" w:sz="0" w:space="0" w:color="auto"/>
        <w:bottom w:val="none" w:sz="0" w:space="0" w:color="auto"/>
        <w:right w:val="none" w:sz="0" w:space="0" w:color="auto"/>
      </w:divBdr>
    </w:div>
    <w:div w:id="1639922024">
      <w:bodyDiv w:val="1"/>
      <w:marLeft w:val="0"/>
      <w:marRight w:val="0"/>
      <w:marTop w:val="0"/>
      <w:marBottom w:val="0"/>
      <w:divBdr>
        <w:top w:val="none" w:sz="0" w:space="0" w:color="auto"/>
        <w:left w:val="none" w:sz="0" w:space="0" w:color="auto"/>
        <w:bottom w:val="none" w:sz="0" w:space="0" w:color="auto"/>
        <w:right w:val="none" w:sz="0" w:space="0" w:color="auto"/>
      </w:divBdr>
    </w:div>
    <w:div w:id="1663852903">
      <w:bodyDiv w:val="1"/>
      <w:marLeft w:val="0"/>
      <w:marRight w:val="0"/>
      <w:marTop w:val="0"/>
      <w:marBottom w:val="0"/>
      <w:divBdr>
        <w:top w:val="none" w:sz="0" w:space="0" w:color="auto"/>
        <w:left w:val="none" w:sz="0" w:space="0" w:color="auto"/>
        <w:bottom w:val="none" w:sz="0" w:space="0" w:color="auto"/>
        <w:right w:val="none" w:sz="0" w:space="0" w:color="auto"/>
      </w:divBdr>
    </w:div>
    <w:div w:id="1694645414">
      <w:bodyDiv w:val="1"/>
      <w:marLeft w:val="0"/>
      <w:marRight w:val="0"/>
      <w:marTop w:val="0"/>
      <w:marBottom w:val="0"/>
      <w:divBdr>
        <w:top w:val="none" w:sz="0" w:space="0" w:color="auto"/>
        <w:left w:val="none" w:sz="0" w:space="0" w:color="auto"/>
        <w:bottom w:val="none" w:sz="0" w:space="0" w:color="auto"/>
        <w:right w:val="none" w:sz="0" w:space="0" w:color="auto"/>
      </w:divBdr>
    </w:div>
    <w:div w:id="1735540375">
      <w:bodyDiv w:val="1"/>
      <w:marLeft w:val="0"/>
      <w:marRight w:val="0"/>
      <w:marTop w:val="0"/>
      <w:marBottom w:val="0"/>
      <w:divBdr>
        <w:top w:val="none" w:sz="0" w:space="0" w:color="auto"/>
        <w:left w:val="none" w:sz="0" w:space="0" w:color="auto"/>
        <w:bottom w:val="none" w:sz="0" w:space="0" w:color="auto"/>
        <w:right w:val="none" w:sz="0" w:space="0" w:color="auto"/>
      </w:divBdr>
    </w:div>
    <w:div w:id="1748841486">
      <w:bodyDiv w:val="1"/>
      <w:marLeft w:val="0"/>
      <w:marRight w:val="0"/>
      <w:marTop w:val="0"/>
      <w:marBottom w:val="0"/>
      <w:divBdr>
        <w:top w:val="none" w:sz="0" w:space="0" w:color="auto"/>
        <w:left w:val="none" w:sz="0" w:space="0" w:color="auto"/>
        <w:bottom w:val="none" w:sz="0" w:space="0" w:color="auto"/>
        <w:right w:val="none" w:sz="0" w:space="0" w:color="auto"/>
      </w:divBdr>
    </w:div>
    <w:div w:id="1793481466">
      <w:bodyDiv w:val="1"/>
      <w:marLeft w:val="0"/>
      <w:marRight w:val="0"/>
      <w:marTop w:val="0"/>
      <w:marBottom w:val="0"/>
      <w:divBdr>
        <w:top w:val="none" w:sz="0" w:space="0" w:color="auto"/>
        <w:left w:val="none" w:sz="0" w:space="0" w:color="auto"/>
        <w:bottom w:val="none" w:sz="0" w:space="0" w:color="auto"/>
        <w:right w:val="none" w:sz="0" w:space="0" w:color="auto"/>
      </w:divBdr>
    </w:div>
    <w:div w:id="1826432580">
      <w:bodyDiv w:val="1"/>
      <w:marLeft w:val="0"/>
      <w:marRight w:val="0"/>
      <w:marTop w:val="0"/>
      <w:marBottom w:val="0"/>
      <w:divBdr>
        <w:top w:val="none" w:sz="0" w:space="0" w:color="auto"/>
        <w:left w:val="none" w:sz="0" w:space="0" w:color="auto"/>
        <w:bottom w:val="none" w:sz="0" w:space="0" w:color="auto"/>
        <w:right w:val="none" w:sz="0" w:space="0" w:color="auto"/>
      </w:divBdr>
    </w:div>
    <w:div w:id="1884058792">
      <w:bodyDiv w:val="1"/>
      <w:marLeft w:val="0"/>
      <w:marRight w:val="0"/>
      <w:marTop w:val="0"/>
      <w:marBottom w:val="0"/>
      <w:divBdr>
        <w:top w:val="none" w:sz="0" w:space="0" w:color="auto"/>
        <w:left w:val="none" w:sz="0" w:space="0" w:color="auto"/>
        <w:bottom w:val="none" w:sz="0" w:space="0" w:color="auto"/>
        <w:right w:val="none" w:sz="0" w:space="0" w:color="auto"/>
      </w:divBdr>
    </w:div>
    <w:div w:id="1942177257">
      <w:bodyDiv w:val="1"/>
      <w:marLeft w:val="0"/>
      <w:marRight w:val="0"/>
      <w:marTop w:val="0"/>
      <w:marBottom w:val="0"/>
      <w:divBdr>
        <w:top w:val="none" w:sz="0" w:space="0" w:color="auto"/>
        <w:left w:val="none" w:sz="0" w:space="0" w:color="auto"/>
        <w:bottom w:val="none" w:sz="0" w:space="0" w:color="auto"/>
        <w:right w:val="none" w:sz="0" w:space="0" w:color="auto"/>
      </w:divBdr>
    </w:div>
    <w:div w:id="1958217054">
      <w:bodyDiv w:val="1"/>
      <w:marLeft w:val="0"/>
      <w:marRight w:val="0"/>
      <w:marTop w:val="0"/>
      <w:marBottom w:val="0"/>
      <w:divBdr>
        <w:top w:val="none" w:sz="0" w:space="0" w:color="auto"/>
        <w:left w:val="none" w:sz="0" w:space="0" w:color="auto"/>
        <w:bottom w:val="none" w:sz="0" w:space="0" w:color="auto"/>
        <w:right w:val="none" w:sz="0" w:space="0" w:color="auto"/>
      </w:divBdr>
    </w:div>
    <w:div w:id="1971396495">
      <w:bodyDiv w:val="1"/>
      <w:marLeft w:val="0"/>
      <w:marRight w:val="0"/>
      <w:marTop w:val="0"/>
      <w:marBottom w:val="0"/>
      <w:divBdr>
        <w:top w:val="none" w:sz="0" w:space="0" w:color="auto"/>
        <w:left w:val="none" w:sz="0" w:space="0" w:color="auto"/>
        <w:bottom w:val="none" w:sz="0" w:space="0" w:color="auto"/>
        <w:right w:val="none" w:sz="0" w:space="0" w:color="auto"/>
      </w:divBdr>
    </w:div>
    <w:div w:id="2085639159">
      <w:bodyDiv w:val="1"/>
      <w:marLeft w:val="0"/>
      <w:marRight w:val="0"/>
      <w:marTop w:val="0"/>
      <w:marBottom w:val="0"/>
      <w:divBdr>
        <w:top w:val="none" w:sz="0" w:space="0" w:color="auto"/>
        <w:left w:val="none" w:sz="0" w:space="0" w:color="auto"/>
        <w:bottom w:val="none" w:sz="0" w:space="0" w:color="auto"/>
        <w:right w:val="none" w:sz="0" w:space="0" w:color="auto"/>
      </w:divBdr>
    </w:div>
    <w:div w:id="211524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b:Tag>
    <b:SourceType>InternetSite</b:SourceType>
    <b:Guid>{E91020F2-0E0E-D845-A042-CA6830E9C3B2}</b:Guid>
    <b:Author>
      <b:Author>
        <b:Corporate>BrainyQuote.com</b:Corporate>
      </b:Author>
    </b:Author>
    <b:Title>Peter Singer Quotes</b:Title>
    <b:InternetSiteTitle>Brainy Quote</b:InternetSiteTitle>
    <b:URL>https://www.brainyquote.com/quotes/peter_singer_471292</b:URL>
    <b:RefOrder>1</b:RefOrder>
  </b:Source>
  <b:Source>
    <b:Tag>Bri</b:Tag>
    <b:SourceType>InternetSite</b:SourceType>
    <b:Guid>{091AFC9F-541D-D046-838B-CCD8E6C29859}</b:Guid>
    <b:Author>
      <b:Author>
        <b:Corporate>Britannica</b:Corporate>
      </b:Author>
    </b:Author>
    <b:Title>Peter Singer</b:Title>
    <b:InternetSiteTitle>Britannica</b:InternetSiteTitle>
    <b:URL>https://www.britannica.com/biography/Peter-Singer</b:URL>
    <b:RefOrder>2</b:RefOrder>
  </b:Source>
  <b:Source>
    <b:Tag>Bur19</b:Tag>
    <b:SourceType>InternetSite</b:SourceType>
    <b:Guid>{6F1C217F-9913-1F47-B111-AE8E0D8E54C6}</b:Guid>
    <b:Title>A little history of reading: How the first books came to be</b:Title>
    <b:InternetSiteTitle>Books Trust</b:InternetSiteTitle>
    <b:URL>https://www.booktrust.org.uk/news-and-features/features/2019/december/a-little-history-of-reading-how-the-first-books-came-to-be/</b:URL>
    <b:Year>2019</b:Year>
    <b:Month>December</b:Month>
    <b:Day>03</b:Day>
    <b:Author>
      <b:Author>
        <b:NameList>
          <b:Person>
            <b:Last>Burnell</b:Last>
            <b:First>Cerrie</b:First>
          </b:Person>
        </b:NameList>
      </b:Author>
    </b:Author>
    <b:RefOrder>3</b:RefOrder>
  </b:Source>
  <b:Source>
    <b:Tag>Wil</b:Tag>
    <b:SourceType>InternetSite</b:SourceType>
    <b:Guid>{20954D99-2668-564F-BFCE-DB7EF92DD367}</b:Guid>
    <b:Title>William Caxton and the introduction of printing to London</b:Title>
    <b:InternetSiteTitle>History of London</b:InternetSiteTitle>
    <b:URL>https://www.thehistoryoflondon.co.uk/william-caxton/</b:URL>
    <b:Author>
      <b:Author>
        <b:Corporate>History of London</b:Corporate>
      </b:Author>
    </b:Author>
    <b:RefOrder>4</b:RefOrder>
  </b:Source>
  <b:Source>
    <b:Tag>Fen19</b:Tag>
    <b:SourceType>InternetSite</b:SourceType>
    <b:Guid>{009FBDBD-BA7F-D94B-84B6-FF0BED57BAA3}</b:Guid>
    <b:Title>Ways Education Was Affected by the Industrial Revolution</b:Title>
    <b:InternetSiteTitle>Medium.com</b:InternetSiteTitle>
    <b:URL>https://medium.com/@johnbfenn/ways-education-was-affected-by-the-industrial-revolution-78644198dec3</b:URL>
    <b:Year>2019</b:Year>
    <b:Month>December</b:Month>
    <b:Day>16</b:Day>
    <b:Author>
      <b:Author>
        <b:NameList>
          <b:Person>
            <b:Last>Fenn</b:Last>
            <b:First>John</b:First>
          </b:Person>
        </b:NameList>
      </b:Author>
    </b:Author>
    <b:RefOrder>5</b:RefOrder>
  </b:Source>
  <b:Source>
    <b:Tag>Enc</b:Tag>
    <b:SourceType>InternetSite</b:SourceType>
    <b:Guid>{BB455AAD-5186-004D-A7E4-AA1E3F45C470}</b:Guid>
    <b:Author>
      <b:Author>
        <b:Corporate>Encyclopedia Britannica</b:Corporate>
      </b:Author>
    </b:Author>
    <b:Title>Compound Steam Engine</b:Title>
    <b:InternetSiteTitle>Britannica</b:InternetSiteTitle>
    <b:URL>https://www.britannica.com/technology/steam-engine</b:URL>
    <b:RefOrder>6</b:RefOrder>
  </b:Source>
  <b:Source>
    <b:Tag>176</b:Tag>
    <b:SourceType>InternetSite</b:SourceType>
    <b:Guid>{68A72BA6-993F-7543-8632-7DF1FF6F17B4}</b:Guid>
    <b:Title>1769 – James Watt Patents the Steam Engine</b:Title>
    <b:InternetSiteTitle>Scotclans</b:InternetSiteTitle>
    <b:URL>https://www.scotclans.com/pages/1769-james-watt-patents-the-steam-engine</b:URL>
    <b:Author>
      <b:Author>
        <b:Corporate>Scotclans</b:Corporate>
      </b:Author>
    </b:Author>
    <b:RefOrder>7</b:RefOrder>
  </b:Source>
  <b:Source>
    <b:Tag>Gan21</b:Tag>
    <b:SourceType>InternetSite</b:SourceType>
    <b:Guid>{31D88605-FA63-9241-8C9C-8C92B78338B7}</b:Guid>
    <b:Title>Kontradieff Waves: Definition, Past Cycles, How They Work</b:Title>
    <b:InternetSiteTitle>Investopedia</b:InternetSiteTitle>
    <b:URL>https://www.investopedia.com/terms/k/kondratieff-wave.asp</b:URL>
    <b:Year>2021</b:Year>
    <b:Month>February</b:Month>
    <b:Day>23</b:Day>
    <b:Author>
      <b:Author>
        <b:NameList>
          <b:Person>
            <b:Last>Ganti</b:Last>
            <b:First>Akhilesh</b:First>
          </b:Person>
        </b:NameList>
      </b:Author>
    </b:Author>
    <b:RefOrder>8</b:RefOrder>
  </b:Source>
  <b:Source>
    <b:Tag>CFI21</b:Tag>
    <b:SourceType>InternetSite</b:SourceType>
    <b:Guid>{AD887BFA-C60D-4C44-B525-C50F77B857C8}</b:Guid>
    <b:Author>
      <b:Author>
        <b:Corporate>CFI Team</b:Corporate>
      </b:Author>
    </b:Author>
    <b:Title>Kondratieff Wave</b:Title>
    <b:InternetSiteTitle>Corporate Finance Institute</b:InternetSiteTitle>
    <b:URL>https://corporatefinanceinstitute.com/resources/economics/kondratieff-wave/</b:URL>
    <b:Year>2021</b:Year>
    <b:Month>February</b:Month>
    <b:Day>15</b:Day>
    <b:RefOrder>9</b:RefOrder>
  </b:Source>
  <b:Source>
    <b:Tag>Gri201</b:Tag>
    <b:SourceType>JournalArticle</b:SourceType>
    <b:Guid>{16C6C984-76BC-4C49-9149-59BB3A83CE9A}</b:Guid>
    <b:Title>Kondratieff Waves, Technological Modes, and the Theory of Production Revolutions*</b:Title>
    <b:Year>2020</b:Year>
    <b:JournalName>History &amp; Mathematics: Investigating Past and Future</b:JournalName>
    <b:Pages>30-79</b:Pages>
    <b:Author>
      <b:Author>
        <b:NameList>
          <b:Person>
            <b:Last>Grinin</b:Last>
            <b:First>Leonid</b:First>
          </b:Person>
        </b:NameList>
      </b:Author>
    </b:Author>
    <b:RefOrder>16</b:RefOrder>
  </b:Source>
  <b:Source>
    <b:Tag>IRP20</b:Tag>
    <b:SourceType>InternetSite</b:SourceType>
    <b:Guid>{4AFB7EAB-4BB1-634F-A130-E09D894222B4}</b:Guid>
    <b:Title>Build back better: In the Winter of the 5th Kondratieff wave</b:Title>
    <b:Year>2020</b:Year>
    <b:Author>
      <b:Author>
        <b:Corporate>IRP Blog</b:Corporate>
      </b:Author>
    </b:Author>
    <b:InternetSiteTitle>University of Bath</b:InternetSiteTitle>
    <b:URL>https://blogs.bath.ac.uk/iprblog/2020/06/11/build-back-better-in-the-winter-of-the-5th-kondratieff-wave/</b:URL>
    <b:Month>June</b:Month>
    <b:Day>11</b:Day>
    <b:RefOrder>10</b:RefOrder>
  </b:Source>
  <b:Source>
    <b:Tag>McG20</b:Tag>
    <b:SourceType>InternetSite</b:SourceType>
    <b:Guid>{23479C86-9561-B34F-BF83-4AED4F2B65F3}</b:Guid>
    <b:Title>What Is the Fourth Industrial Revolution?</b:Title>
    <b:InternetSiteTitle>Salesforce</b:InternetSiteTitle>
    <b:URL>https://www.salesforce.com/blog/what-is-the-fourth-industrial-revolution-4ir/</b:URL>
    <b:Year>2020</b:Year>
    <b:Month>October</b:Month>
    <b:Day>27</b:Day>
    <b:Author>
      <b:Author>
        <b:NameList>
          <b:Person>
            <b:Last>McGinnis</b:Last>
            <b:First>Devon</b:First>
          </b:Person>
        </b:NameList>
      </b:Author>
    </b:Author>
    <b:RefOrder>12</b:RefOrder>
  </b:Source>
  <b:Source>
    <b:Tag>Who17</b:Tag>
    <b:SourceType>InternetSite</b:SourceType>
    <b:Guid>{09F90E2A-9474-6546-9F8F-59E4D87D9C1D}</b:Guid>
    <b:Title>Who was Marshall McLuhan and how did he predict the internet?</b:Title>
    <b:InternetSiteTitle>The Telegraph</b:InternetSiteTitle>
    <b:URL>https://www.telegraph.co.uk/technology/0/marshall-mcluhan-did-predict-internet/</b:URL>
    <b:Year>2017</b:Year>
    <b:Month>July</b:Month>
    <b:Day>21</b:Day>
    <b:Author>
      <b:Author>
        <b:Corporate>The Telegraph</b:Corporate>
      </b:Author>
    </b:Author>
    <b:RefOrder>13</b:RefOrder>
  </b:Source>
  <b:Source>
    <b:Tag>San12</b:Tag>
    <b:SourceType>InternetSite</b:SourceType>
    <b:Guid>{7476BDC4-BD31-A640-A889-24B08D02D96E}</b:Guid>
    <b:Title>Laws of media – The four effects: A McLuhan contribution to social epistemology, Gregory Sandstrom</b:Title>
    <b:InternetSiteTitle>Social Epistemology</b:InternetSiteTitle>
    <b:URL>https://social-epistemology.com/2012/11/11/gregory-sandstrom-laws-of-media-the-four-effects-a-mcluhan-contribution-to-social-epistemology/</b:URL>
    <b:Year>2012</b:Year>
    <b:Month>Novemeber</b:Month>
    <b:Day>11</b:Day>
    <b:Author>
      <b:Author>
        <b:NameList>
          <b:Person>
            <b:Last>Sandstrom</b:Last>
            <b:First>Gregory</b:First>
          </b:Person>
        </b:NameList>
      </b:Author>
    </b:Author>
    <b:RefOrder>14</b:RefOrder>
  </b:Source>
  <b:Source>
    <b:Tag>Per10</b:Tag>
    <b:SourceType>JournalArticle</b:SourceType>
    <b:Guid>{7D3A311D-83B1-5240-B51D-8AB9A2C0AFC1}</b:Guid>
    <b:Title>Technological revolutions and techno-economic paradigms</b:Title>
    <b:Year>2010</b:Year>
    <b:JournalName>Cambridge Journal of Economics</b:JournalName>
    <b:Pages>185-202</b:Pages>
    <b:Author>
      <b:Author>
        <b:NameList>
          <b:Person>
            <b:Last>Perez</b:Last>
            <b:First>Carlota</b:First>
          </b:Person>
        </b:NameList>
      </b:Author>
    </b:Author>
    <b:RefOrder>17</b:RefOrder>
  </b:Source>
  <b:Source>
    <b:Tag>Hol21</b:Tag>
    <b:SourceType>InternetSite</b:SourceType>
    <b:Guid>{B379A373-639F-E045-A1B9-86EFA48B1CE7}</b:Guid>
    <b:Title>The Digital Economy – Is Digitalization The Sixth Kondratieff Wave?</b:Title>
    <b:Year>2021</b:Year>
    <b:InternetSiteTitle>SEEBURGER Blog</b:InternetSiteTitle>
    <b:URL>https://blog.seeburger.com/the-digital-economy-is-digitalization-the-sixth-kondratieff-wave/</b:URL>
    <b:Month>December</b:Month>
    <b:Day>23</b:Day>
    <b:Author>
      <b:Author>
        <b:NameList>
          <b:Person>
            <b:Last>Holicki</b:Last>
            <b:First>Rolf</b:First>
          </b:Person>
        </b:NameList>
      </b:Author>
    </b:Author>
    <b:RefOrder>15</b:RefOrder>
  </b:Source>
  <b:Source>
    <b:Tag>Tay22</b:Tag>
    <b:SourceType>InternetSite</b:SourceType>
    <b:Guid>{D02EF5C2-1CCC-414D-80C4-1FF839D430ED}</b:Guid>
    <b:Title>Kondratieff Waves of Innovation</b:Title>
    <b:InternetSiteTitle>Owlcation</b:InternetSiteTitle>
    <b:URL>https://owlcation.com/social-sciences/Kondratieff-Waves-of-Innovation</b:URL>
    <b:Year>2022</b:Year>
    <b:Month>July</b:Month>
    <b:Day>13</b:Day>
    <b:Author>
      <b:Author>
        <b:NameList>
          <b:Person>
            <b:Last>Taylor</b:Last>
            <b:First>Rupert</b:First>
          </b:Person>
        </b:NameList>
      </b:Author>
    </b:Author>
    <b:RefOrder>11</b:RefOrder>
  </b:Source>
</b:Sources>
</file>

<file path=customXml/itemProps1.xml><?xml version="1.0" encoding="utf-8"?>
<ds:datastoreItem xmlns:ds="http://schemas.openxmlformats.org/officeDocument/2006/customXml" ds:itemID="{69FAF45B-7CE8-0640-8EF4-51609E97D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8</Pages>
  <Words>2320</Words>
  <Characters>13228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Gainard</dc:creator>
  <cp:keywords/>
  <dc:description/>
  <cp:lastModifiedBy>Glyn Gainard</cp:lastModifiedBy>
  <cp:revision>7</cp:revision>
  <dcterms:created xsi:type="dcterms:W3CDTF">2022-11-28T19:24:00Z</dcterms:created>
  <dcterms:modified xsi:type="dcterms:W3CDTF">2022-12-16T18:50:00Z</dcterms:modified>
</cp:coreProperties>
</file>