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FDD95" w14:textId="64B9E361" w:rsidR="00433510" w:rsidRDefault="00272014" w:rsidP="00433510">
      <w:pPr>
        <w:jc w:val="center"/>
      </w:pPr>
      <w:bookmarkStart w:id="0" w:name="_Hlk216445941"/>
      <w:bookmarkEnd w:id="0"/>
      <w:r>
        <w:rPr>
          <w:noProof/>
        </w:rPr>
        <w:drawing>
          <wp:inline distT="0" distB="0" distL="0" distR="0" wp14:anchorId="75CC7B6A" wp14:editId="40A7947C">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p>
    <w:p w14:paraId="4A161440" w14:textId="77777777" w:rsidR="00C4695A" w:rsidRDefault="00C4695A" w:rsidP="00C4695A">
      <w:pPr>
        <w:spacing w:line="360" w:lineRule="auto"/>
        <w:jc w:val="both"/>
      </w:pPr>
    </w:p>
    <w:p w14:paraId="5C692797" w14:textId="77777777" w:rsidR="00433510" w:rsidRDefault="00433510" w:rsidP="00C4695A">
      <w:pPr>
        <w:spacing w:line="360" w:lineRule="auto"/>
        <w:jc w:val="both"/>
      </w:pPr>
    </w:p>
    <w:tbl>
      <w:tblPr>
        <w:tblStyle w:val="TableGrid"/>
        <w:tblW w:w="0" w:type="auto"/>
        <w:tblLook w:val="04A0" w:firstRow="1" w:lastRow="0" w:firstColumn="1" w:lastColumn="0" w:noHBand="0" w:noVBand="1"/>
      </w:tblPr>
      <w:tblGrid>
        <w:gridCol w:w="9350"/>
      </w:tblGrid>
      <w:tr w:rsidR="00C4695A" w:rsidRPr="00C4695A" w14:paraId="290EBC70" w14:textId="77777777" w:rsidTr="00F5005E">
        <w:trPr>
          <w:trHeight w:val="827"/>
        </w:trPr>
        <w:tc>
          <w:tcPr>
            <w:tcW w:w="9350" w:type="dxa"/>
            <w:tcBorders>
              <w:left w:val="nil"/>
              <w:right w:val="nil"/>
            </w:tcBorders>
            <w:vAlign w:val="center"/>
          </w:tcPr>
          <w:p w14:paraId="4C13A787" w14:textId="32540ED1" w:rsidR="00C4695A" w:rsidRPr="00C4695A" w:rsidRDefault="00C4695A" w:rsidP="00F5005E">
            <w:pPr>
              <w:spacing w:before="20" w:after="20"/>
              <w:jc w:val="center"/>
              <w:rPr>
                <w:rFonts w:cstheme="minorHAnsi"/>
                <w:color w:val="4472C4" w:themeColor="accent1"/>
                <w:sz w:val="28"/>
                <w:szCs w:val="28"/>
              </w:rPr>
            </w:pPr>
            <w:r w:rsidRPr="00C4695A">
              <w:rPr>
                <w:rFonts w:cstheme="minorHAnsi"/>
                <w:color w:val="4472C4" w:themeColor="accent1"/>
                <w:sz w:val="28"/>
                <w:szCs w:val="28"/>
              </w:rPr>
              <w:t>Dissertation (LCMB7035)</w:t>
            </w:r>
          </w:p>
        </w:tc>
      </w:tr>
    </w:tbl>
    <w:p w14:paraId="29FB3392" w14:textId="77777777" w:rsidR="00C4695A" w:rsidRDefault="00C4695A" w:rsidP="00272014">
      <w:pPr>
        <w:rPr>
          <w:rFonts w:cstheme="minorHAnsi"/>
        </w:rPr>
      </w:pPr>
    </w:p>
    <w:p w14:paraId="048A0EF4" w14:textId="77777777" w:rsidR="00433510" w:rsidRPr="00C4695A" w:rsidRDefault="00433510" w:rsidP="00272014">
      <w:pPr>
        <w:rPr>
          <w:rFonts w:cstheme="minorHAnsi"/>
        </w:rPr>
      </w:pPr>
    </w:p>
    <w:p w14:paraId="43084394" w14:textId="77777777" w:rsidR="00F77421" w:rsidRPr="00C4695A" w:rsidRDefault="00F77421" w:rsidP="00F77421">
      <w:pPr>
        <w:rPr>
          <w:rFonts w:cstheme="minorHAnsi"/>
          <w:b/>
          <w:bCs/>
          <w:color w:val="4472C4" w:themeColor="accent1"/>
        </w:rPr>
      </w:pPr>
    </w:p>
    <w:p w14:paraId="2CAD7E36" w14:textId="4A54F966" w:rsidR="00EF2465" w:rsidRPr="00433510" w:rsidRDefault="00EF2465" w:rsidP="00433510">
      <w:pPr>
        <w:jc w:val="center"/>
        <w:rPr>
          <w:rFonts w:ascii="Arial" w:hAnsi="Arial" w:cs="Arial"/>
          <w:color w:val="4472C4" w:themeColor="accent1"/>
        </w:rPr>
      </w:pPr>
      <w:r w:rsidRPr="00EF2465">
        <w:rPr>
          <w:rFonts w:ascii="Arial" w:hAnsi="Arial" w:cs="Arial"/>
          <w:color w:val="4472C4" w:themeColor="accent1"/>
        </w:rPr>
        <w:t>The Role of Personalized Digital Advertising in Improving Customer Engagement</w:t>
      </w:r>
    </w:p>
    <w:p w14:paraId="7CBB3288" w14:textId="77777777" w:rsidR="00433510" w:rsidRDefault="00433510" w:rsidP="00F77421">
      <w:pPr>
        <w:rPr>
          <w:rFonts w:cstheme="minorHAnsi"/>
        </w:rPr>
      </w:pPr>
    </w:p>
    <w:p w14:paraId="37BABE92" w14:textId="77777777" w:rsidR="00433510" w:rsidRPr="00C4695A" w:rsidRDefault="00433510" w:rsidP="00F77421">
      <w:pPr>
        <w:rPr>
          <w:rFonts w:cstheme="minorHAnsi"/>
        </w:rPr>
      </w:pPr>
    </w:p>
    <w:p w14:paraId="7B72A65B" w14:textId="3B7B83A9" w:rsidR="00C4695A" w:rsidRPr="00433510" w:rsidRDefault="00433510" w:rsidP="00C4695A">
      <w:pPr>
        <w:spacing w:line="240" w:lineRule="auto"/>
        <w:jc w:val="center"/>
        <w:rPr>
          <w:rFonts w:cstheme="minorHAnsi"/>
          <w:b/>
          <w:bCs/>
          <w:color w:val="000000" w:themeColor="text1"/>
          <w:u w:val="single"/>
        </w:rPr>
      </w:pPr>
      <w:r w:rsidRPr="00433510">
        <w:rPr>
          <w:rFonts w:cstheme="minorHAnsi"/>
          <w:b/>
          <w:bCs/>
          <w:color w:val="000000" w:themeColor="text1"/>
          <w:u w:val="single"/>
        </w:rPr>
        <w:t>SUBMITETED BY</w:t>
      </w:r>
    </w:p>
    <w:p w14:paraId="27C1E080" w14:textId="77777777" w:rsidR="00EF2465" w:rsidRPr="00433510" w:rsidRDefault="00EF2465" w:rsidP="00EF2465">
      <w:pPr>
        <w:jc w:val="center"/>
        <w:rPr>
          <w:rFonts w:ascii="Arial" w:hAnsi="Arial" w:cs="Arial"/>
          <w:color w:val="000000" w:themeColor="text1"/>
        </w:rPr>
      </w:pPr>
      <w:r w:rsidRPr="00433510">
        <w:rPr>
          <w:rFonts w:ascii="Arial" w:hAnsi="Arial" w:cs="Arial"/>
          <w:color w:val="000000" w:themeColor="text1"/>
        </w:rPr>
        <w:t>Mahabubur Rahman Rahat</w:t>
      </w:r>
    </w:p>
    <w:p w14:paraId="716AFB2C" w14:textId="3F6C4D4E" w:rsidR="00433510" w:rsidRPr="00433510" w:rsidRDefault="00EF2465" w:rsidP="00433510">
      <w:pPr>
        <w:jc w:val="center"/>
        <w:rPr>
          <w:rFonts w:ascii="Arial" w:hAnsi="Arial" w:cs="Arial"/>
          <w:color w:val="000000" w:themeColor="text1"/>
        </w:rPr>
      </w:pPr>
      <w:r w:rsidRPr="00433510">
        <w:rPr>
          <w:rFonts w:ascii="Arial" w:hAnsi="Arial" w:cs="Arial"/>
          <w:color w:val="000000" w:themeColor="text1"/>
        </w:rPr>
        <w:t>2436043</w:t>
      </w:r>
    </w:p>
    <w:p w14:paraId="5E4E82D9" w14:textId="77777777" w:rsidR="00433510" w:rsidRDefault="00433510" w:rsidP="00433510">
      <w:pPr>
        <w:rPr>
          <w:rFonts w:ascii="Arial" w:hAnsi="Arial" w:cs="Arial"/>
          <w:color w:val="4472C4" w:themeColor="accent1"/>
        </w:rPr>
      </w:pPr>
    </w:p>
    <w:p w14:paraId="49C8B920" w14:textId="77777777" w:rsidR="00433510" w:rsidRDefault="00433510" w:rsidP="00433510">
      <w:pPr>
        <w:rPr>
          <w:rFonts w:ascii="Arial" w:hAnsi="Arial" w:cs="Arial"/>
          <w:color w:val="4472C4" w:themeColor="accent1"/>
        </w:rPr>
      </w:pPr>
    </w:p>
    <w:p w14:paraId="557B4C8B" w14:textId="77777777" w:rsidR="00433510" w:rsidRDefault="00433510" w:rsidP="009569DC">
      <w:pPr>
        <w:jc w:val="center"/>
        <w:rPr>
          <w:rFonts w:ascii="Arial" w:hAnsi="Arial" w:cs="Arial"/>
          <w:color w:val="4472C4" w:themeColor="accent1"/>
        </w:rPr>
      </w:pPr>
    </w:p>
    <w:p w14:paraId="5CA87206" w14:textId="45659421" w:rsidR="00433510" w:rsidRPr="00433510" w:rsidRDefault="00433510" w:rsidP="00433510">
      <w:pPr>
        <w:spacing w:line="240" w:lineRule="auto"/>
        <w:jc w:val="center"/>
        <w:rPr>
          <w:rFonts w:cstheme="minorHAnsi"/>
          <w:b/>
          <w:bCs/>
          <w:color w:val="000000" w:themeColor="text1"/>
          <w:u w:val="single"/>
        </w:rPr>
      </w:pPr>
      <w:r w:rsidRPr="00433510">
        <w:rPr>
          <w:rFonts w:cstheme="minorHAnsi"/>
          <w:b/>
          <w:bCs/>
          <w:color w:val="000000" w:themeColor="text1"/>
          <w:u w:val="single"/>
        </w:rPr>
        <w:t>SUBMITETED TO</w:t>
      </w:r>
    </w:p>
    <w:p w14:paraId="7B886CA9" w14:textId="67773F07" w:rsidR="00433510" w:rsidRPr="006B64EF" w:rsidRDefault="00433510" w:rsidP="00433510">
      <w:pPr>
        <w:spacing w:line="240" w:lineRule="auto"/>
        <w:jc w:val="center"/>
        <w:rPr>
          <w:rFonts w:cstheme="minorHAnsi"/>
          <w:color w:val="000000" w:themeColor="text1"/>
        </w:rPr>
      </w:pPr>
      <w:r w:rsidRPr="006B64EF">
        <w:rPr>
          <w:rFonts w:cstheme="minorHAnsi"/>
          <w:color w:val="000000" w:themeColor="text1"/>
        </w:rPr>
        <w:t>Thomas Adeyemi</w:t>
      </w:r>
    </w:p>
    <w:p w14:paraId="62CC6B68" w14:textId="77777777" w:rsidR="00433510" w:rsidRDefault="00433510" w:rsidP="009569DC">
      <w:pPr>
        <w:jc w:val="center"/>
        <w:rPr>
          <w:rFonts w:ascii="Arial" w:hAnsi="Arial" w:cs="Arial"/>
          <w:color w:val="4472C4" w:themeColor="accent1"/>
        </w:rPr>
      </w:pPr>
    </w:p>
    <w:p w14:paraId="4A8BAB8E" w14:textId="77777777" w:rsidR="00433510" w:rsidRDefault="00433510" w:rsidP="009569DC">
      <w:pPr>
        <w:jc w:val="center"/>
        <w:rPr>
          <w:rFonts w:ascii="Arial" w:hAnsi="Arial" w:cs="Arial"/>
          <w:color w:val="4472C4" w:themeColor="accent1"/>
        </w:rPr>
      </w:pPr>
    </w:p>
    <w:p w14:paraId="458010C4" w14:textId="77777777" w:rsidR="00433510" w:rsidRDefault="00433510" w:rsidP="009569DC">
      <w:pPr>
        <w:jc w:val="center"/>
        <w:rPr>
          <w:rFonts w:ascii="Arial" w:hAnsi="Arial" w:cs="Arial"/>
          <w:color w:val="4472C4" w:themeColor="accent1"/>
        </w:rPr>
      </w:pPr>
    </w:p>
    <w:p w14:paraId="76C3FE6B" w14:textId="4FE34B25" w:rsidR="00064CB9" w:rsidRPr="00433510" w:rsidRDefault="00433510" w:rsidP="00433510">
      <w:pPr>
        <w:spacing w:line="240" w:lineRule="auto"/>
        <w:jc w:val="center"/>
        <w:rPr>
          <w:rFonts w:cstheme="minorHAnsi"/>
          <w:b/>
          <w:bCs/>
          <w:color w:val="000000" w:themeColor="text1"/>
        </w:rPr>
      </w:pPr>
      <w:bookmarkStart w:id="1" w:name="_Toc145277498"/>
      <w:r w:rsidRPr="00433510">
        <w:rPr>
          <w:rFonts w:cstheme="minorHAnsi"/>
          <w:b/>
          <w:bCs/>
          <w:color w:val="000000" w:themeColor="text1"/>
        </w:rPr>
        <w:t>SUBMISSION DATE: June 08, 2026</w:t>
      </w:r>
    </w:p>
    <w:p w14:paraId="6C39D40C" w14:textId="7675E4B7" w:rsidR="00FB6C91" w:rsidRPr="00FB6C91" w:rsidRDefault="00FB6C91" w:rsidP="00FB6C91">
      <w:pPr>
        <w:jc w:val="center"/>
        <w:rPr>
          <w:rFonts w:cstheme="minorHAnsi"/>
          <w:b/>
          <w:bCs/>
          <w:color w:val="000000" w:themeColor="text1"/>
        </w:rPr>
      </w:pPr>
      <w:r w:rsidRPr="00FB6C91">
        <w:rPr>
          <w:rFonts w:cstheme="minorHAnsi"/>
          <w:b/>
          <w:bCs/>
          <w:color w:val="000000" w:themeColor="text1"/>
        </w:rPr>
        <w:lastRenderedPageBreak/>
        <w:t>Declaration</w:t>
      </w:r>
    </w:p>
    <w:p w14:paraId="0188C806" w14:textId="77777777" w:rsidR="00FB6C91" w:rsidRDefault="00FB6C91" w:rsidP="00FB6C91">
      <w:pPr>
        <w:jc w:val="both"/>
        <w:rPr>
          <w:rFonts w:cstheme="minorHAnsi"/>
          <w:color w:val="000000" w:themeColor="text1"/>
        </w:rPr>
      </w:pPr>
      <w:r w:rsidRPr="00FB6C91">
        <w:rPr>
          <w:rFonts w:cstheme="minorHAnsi"/>
          <w:b/>
          <w:bCs/>
          <w:color w:val="000000" w:themeColor="text1"/>
        </w:rPr>
        <w:t xml:space="preserve">I, Mahabubur Rahman Rahat, </w:t>
      </w:r>
      <w:r w:rsidRPr="00FB6C91">
        <w:rPr>
          <w:rFonts w:cstheme="minorHAnsi"/>
          <w:color w:val="000000" w:themeColor="text1"/>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215D8457" w14:textId="7FC7BB9B" w:rsidR="00FB6C91" w:rsidRDefault="00FB6C91" w:rsidP="00FB6C91">
      <w:pPr>
        <w:jc w:val="both"/>
        <w:rPr>
          <w:rFonts w:cstheme="minorHAnsi"/>
          <w:color w:val="000000" w:themeColor="text1"/>
        </w:rPr>
      </w:pPr>
    </w:p>
    <w:p w14:paraId="6872D255" w14:textId="77777777" w:rsidR="00433510" w:rsidRDefault="00433510" w:rsidP="00FB6C91">
      <w:pPr>
        <w:jc w:val="both"/>
        <w:rPr>
          <w:rFonts w:cstheme="minorHAnsi"/>
          <w:color w:val="000000" w:themeColor="text1"/>
        </w:rPr>
      </w:pPr>
    </w:p>
    <w:tbl>
      <w:tblPr>
        <w:tblW w:w="0" w:type="auto"/>
        <w:tblInd w:w="45" w:type="dxa"/>
        <w:tblLook w:val="0000" w:firstRow="0" w:lastRow="0" w:firstColumn="0" w:lastColumn="0" w:noHBand="0" w:noVBand="0"/>
      </w:tblPr>
      <w:tblGrid>
        <w:gridCol w:w="3084"/>
      </w:tblGrid>
      <w:tr w:rsidR="00885AB8" w14:paraId="56C3FD3B" w14:textId="77777777" w:rsidTr="00885AB8">
        <w:trPr>
          <w:trHeight w:val="625"/>
        </w:trPr>
        <w:tc>
          <w:tcPr>
            <w:tcW w:w="3084" w:type="dxa"/>
          </w:tcPr>
          <w:p w14:paraId="6F761011" w14:textId="723F1475" w:rsidR="00885AB8" w:rsidRPr="00885AB8" w:rsidRDefault="00885AB8" w:rsidP="00D52198">
            <w:pPr>
              <w:pBdr>
                <w:bottom w:val="single" w:sz="6" w:space="1" w:color="auto"/>
              </w:pBdr>
              <w:jc w:val="center"/>
              <w:rPr>
                <w:rFonts w:ascii="Freestyle Script" w:hAnsi="Freestyle Script" w:cstheme="minorHAnsi"/>
                <w:b/>
                <w:bCs/>
                <w:color w:val="000000" w:themeColor="text1"/>
              </w:rPr>
            </w:pPr>
            <w:r w:rsidRPr="00885AB8">
              <w:rPr>
                <w:rFonts w:ascii="Freestyle Script" w:hAnsi="Freestyle Script" w:cstheme="minorHAnsi"/>
                <w:b/>
                <w:bCs/>
                <w:color w:val="000000" w:themeColor="text1"/>
              </w:rPr>
              <w:t>Rahat</w:t>
            </w:r>
          </w:p>
          <w:p w14:paraId="22A5A9D7" w14:textId="77777777" w:rsidR="00885AB8" w:rsidRPr="00FB6C91" w:rsidRDefault="00885AB8" w:rsidP="00885AB8">
            <w:pPr>
              <w:jc w:val="both"/>
              <w:rPr>
                <w:rFonts w:cstheme="minorHAnsi"/>
                <w:b/>
                <w:bCs/>
                <w:color w:val="000000" w:themeColor="text1"/>
              </w:rPr>
            </w:pPr>
            <w:r w:rsidRPr="00FB6C91">
              <w:rPr>
                <w:rFonts w:cstheme="minorHAnsi"/>
                <w:b/>
                <w:bCs/>
                <w:color w:val="000000" w:themeColor="text1"/>
              </w:rPr>
              <w:t>Mahabubur Rahman Rahat</w:t>
            </w:r>
          </w:p>
          <w:p w14:paraId="487168DC" w14:textId="77777777" w:rsidR="00885AB8" w:rsidRPr="00FB6C91" w:rsidRDefault="00885AB8" w:rsidP="00885AB8">
            <w:pPr>
              <w:jc w:val="both"/>
              <w:rPr>
                <w:rFonts w:cstheme="minorHAnsi"/>
                <w:b/>
                <w:bCs/>
                <w:color w:val="000000" w:themeColor="text1"/>
              </w:rPr>
            </w:pPr>
            <w:r w:rsidRPr="00FB6C91">
              <w:rPr>
                <w:rFonts w:cstheme="minorHAnsi"/>
                <w:b/>
                <w:bCs/>
                <w:color w:val="000000" w:themeColor="text1"/>
              </w:rPr>
              <w:t>08/06/2026</w:t>
            </w:r>
          </w:p>
          <w:p w14:paraId="21D3D5F6" w14:textId="6424358E" w:rsidR="00885AB8" w:rsidRDefault="00885AB8" w:rsidP="00FB6C91">
            <w:pPr>
              <w:jc w:val="both"/>
              <w:rPr>
                <w:rFonts w:cstheme="minorHAnsi"/>
                <w:color w:val="000000" w:themeColor="text1"/>
              </w:rPr>
            </w:pPr>
          </w:p>
        </w:tc>
      </w:tr>
    </w:tbl>
    <w:p w14:paraId="30CACB2F" w14:textId="43F32CDB" w:rsidR="00433510" w:rsidRDefault="00433510" w:rsidP="00FB6C91">
      <w:pPr>
        <w:jc w:val="both"/>
        <w:rPr>
          <w:rFonts w:cstheme="minorHAnsi"/>
          <w:color w:val="000000" w:themeColor="text1"/>
        </w:rPr>
      </w:pPr>
    </w:p>
    <w:p w14:paraId="60A3E3BA" w14:textId="77777777" w:rsidR="00706A27" w:rsidRDefault="00706A27" w:rsidP="00706A27">
      <w:pPr>
        <w:jc w:val="both"/>
        <w:rPr>
          <w:rFonts w:cstheme="minorHAnsi"/>
          <w:b/>
          <w:bCs/>
          <w:color w:val="000000" w:themeColor="text1"/>
          <w:lang w:val="en-GB"/>
        </w:rPr>
      </w:pPr>
    </w:p>
    <w:p w14:paraId="168E64A9" w14:textId="77777777" w:rsidR="00706A27" w:rsidRDefault="00706A27" w:rsidP="00706A27">
      <w:pPr>
        <w:jc w:val="both"/>
        <w:rPr>
          <w:rFonts w:cstheme="minorHAnsi"/>
          <w:b/>
          <w:bCs/>
          <w:color w:val="000000" w:themeColor="text1"/>
          <w:lang w:val="en-GB"/>
        </w:rPr>
      </w:pPr>
    </w:p>
    <w:p w14:paraId="0148C0F1" w14:textId="77777777" w:rsidR="00433510" w:rsidRDefault="00433510" w:rsidP="00706A27">
      <w:pPr>
        <w:jc w:val="both"/>
        <w:rPr>
          <w:rFonts w:cstheme="minorHAnsi"/>
          <w:b/>
          <w:bCs/>
          <w:color w:val="000000" w:themeColor="text1"/>
          <w:lang w:val="en-GB"/>
        </w:rPr>
      </w:pPr>
    </w:p>
    <w:p w14:paraId="339D207C" w14:textId="77777777" w:rsidR="00433510" w:rsidRDefault="00433510" w:rsidP="00706A27">
      <w:pPr>
        <w:jc w:val="both"/>
        <w:rPr>
          <w:rFonts w:cstheme="minorHAnsi"/>
          <w:b/>
          <w:bCs/>
          <w:color w:val="000000" w:themeColor="text1"/>
          <w:lang w:val="en-GB"/>
        </w:rPr>
      </w:pPr>
    </w:p>
    <w:p w14:paraId="034E55C9" w14:textId="77777777" w:rsidR="00433510" w:rsidRDefault="00433510" w:rsidP="00706A27">
      <w:pPr>
        <w:jc w:val="both"/>
        <w:rPr>
          <w:rFonts w:cstheme="minorHAnsi"/>
          <w:b/>
          <w:bCs/>
          <w:color w:val="000000" w:themeColor="text1"/>
          <w:lang w:val="en-GB"/>
        </w:rPr>
      </w:pPr>
    </w:p>
    <w:p w14:paraId="2AAEFCBF" w14:textId="77777777" w:rsidR="00433510" w:rsidRDefault="00433510" w:rsidP="00706A27">
      <w:pPr>
        <w:jc w:val="both"/>
        <w:rPr>
          <w:rFonts w:cstheme="minorHAnsi"/>
          <w:b/>
          <w:bCs/>
          <w:color w:val="000000" w:themeColor="text1"/>
          <w:lang w:val="en-GB"/>
        </w:rPr>
      </w:pPr>
    </w:p>
    <w:p w14:paraId="575BA173" w14:textId="77777777" w:rsidR="00433510" w:rsidRDefault="00433510" w:rsidP="00706A27">
      <w:pPr>
        <w:jc w:val="both"/>
        <w:rPr>
          <w:rFonts w:cstheme="minorHAnsi"/>
          <w:b/>
          <w:bCs/>
          <w:color w:val="000000" w:themeColor="text1"/>
          <w:lang w:val="en-GB"/>
        </w:rPr>
      </w:pPr>
    </w:p>
    <w:p w14:paraId="4A26703D" w14:textId="77777777" w:rsidR="00433510" w:rsidRDefault="00433510" w:rsidP="00706A27">
      <w:pPr>
        <w:jc w:val="both"/>
        <w:rPr>
          <w:rFonts w:cstheme="minorHAnsi"/>
          <w:b/>
          <w:bCs/>
          <w:color w:val="000000" w:themeColor="text1"/>
          <w:lang w:val="en-GB"/>
        </w:rPr>
      </w:pPr>
    </w:p>
    <w:p w14:paraId="60B86F5B" w14:textId="77777777" w:rsidR="00433510" w:rsidRDefault="00433510" w:rsidP="00706A27">
      <w:pPr>
        <w:jc w:val="both"/>
        <w:rPr>
          <w:rFonts w:cstheme="minorHAnsi"/>
          <w:b/>
          <w:bCs/>
          <w:color w:val="000000" w:themeColor="text1"/>
          <w:lang w:val="en-GB"/>
        </w:rPr>
      </w:pPr>
    </w:p>
    <w:p w14:paraId="528787B8" w14:textId="77777777" w:rsidR="00433510" w:rsidRDefault="00433510" w:rsidP="00706A27">
      <w:pPr>
        <w:jc w:val="both"/>
        <w:rPr>
          <w:rFonts w:cstheme="minorHAnsi"/>
          <w:b/>
          <w:bCs/>
          <w:color w:val="000000" w:themeColor="text1"/>
          <w:lang w:val="en-GB"/>
        </w:rPr>
      </w:pPr>
    </w:p>
    <w:p w14:paraId="0F1A2D6B" w14:textId="77777777" w:rsidR="00433510" w:rsidRDefault="00433510" w:rsidP="00706A27">
      <w:pPr>
        <w:jc w:val="both"/>
        <w:rPr>
          <w:rFonts w:cstheme="minorHAnsi"/>
          <w:b/>
          <w:bCs/>
          <w:color w:val="000000" w:themeColor="text1"/>
          <w:lang w:val="en-GB"/>
        </w:rPr>
      </w:pPr>
    </w:p>
    <w:p w14:paraId="7C4F70F2" w14:textId="77777777" w:rsidR="00433510" w:rsidRDefault="00433510" w:rsidP="00706A27">
      <w:pPr>
        <w:jc w:val="both"/>
        <w:rPr>
          <w:rFonts w:cstheme="minorHAnsi"/>
          <w:b/>
          <w:bCs/>
          <w:color w:val="000000" w:themeColor="text1"/>
          <w:lang w:val="en-GB"/>
        </w:rPr>
      </w:pPr>
    </w:p>
    <w:p w14:paraId="1C297421" w14:textId="77777777" w:rsidR="00433510" w:rsidRDefault="00433510" w:rsidP="00706A27">
      <w:pPr>
        <w:jc w:val="both"/>
        <w:rPr>
          <w:rFonts w:cstheme="minorHAnsi"/>
          <w:b/>
          <w:bCs/>
          <w:color w:val="000000" w:themeColor="text1"/>
          <w:lang w:val="en-GB"/>
        </w:rPr>
      </w:pPr>
    </w:p>
    <w:p w14:paraId="56771AE3" w14:textId="77777777" w:rsidR="00433510" w:rsidRDefault="00433510" w:rsidP="00706A27">
      <w:pPr>
        <w:jc w:val="both"/>
        <w:rPr>
          <w:rFonts w:cstheme="minorHAnsi"/>
          <w:b/>
          <w:bCs/>
          <w:color w:val="000000" w:themeColor="text1"/>
          <w:lang w:val="en-GB"/>
        </w:rPr>
      </w:pPr>
    </w:p>
    <w:p w14:paraId="0D97504B" w14:textId="77777777" w:rsidR="00706A27" w:rsidRDefault="00706A27" w:rsidP="00706A27">
      <w:pPr>
        <w:jc w:val="both"/>
        <w:rPr>
          <w:rFonts w:cstheme="minorHAnsi"/>
          <w:b/>
          <w:bCs/>
          <w:color w:val="000000" w:themeColor="text1"/>
          <w:lang w:val="en-GB"/>
        </w:rPr>
      </w:pPr>
    </w:p>
    <w:p w14:paraId="1E821217" w14:textId="6FB854BA" w:rsidR="00706A27" w:rsidRPr="00706A27" w:rsidRDefault="00064CB9" w:rsidP="00706A27">
      <w:pPr>
        <w:jc w:val="both"/>
        <w:rPr>
          <w:rFonts w:cstheme="minorHAnsi"/>
          <w:b/>
          <w:bCs/>
          <w:color w:val="000000" w:themeColor="text1"/>
          <w:lang w:val="en-GB"/>
        </w:rPr>
      </w:pPr>
      <w:r w:rsidRPr="00064CB9">
        <w:rPr>
          <w:rFonts w:cstheme="minorHAnsi"/>
          <w:b/>
          <w:bCs/>
          <w:color w:val="000000" w:themeColor="text1"/>
          <w:lang w:val="en-GB"/>
        </w:rPr>
        <w:lastRenderedPageBreak/>
        <w:t>Acknowledgement</w:t>
      </w:r>
      <w:bookmarkEnd w:id="1"/>
    </w:p>
    <w:p w14:paraId="7EFCC8DB" w14:textId="77777777" w:rsidR="00706A27" w:rsidRPr="00706A27" w:rsidRDefault="00706A27" w:rsidP="00706A27">
      <w:pPr>
        <w:jc w:val="both"/>
        <w:rPr>
          <w:rFonts w:cstheme="minorHAnsi"/>
          <w:color w:val="000000" w:themeColor="text1"/>
        </w:rPr>
      </w:pPr>
      <w:r w:rsidRPr="00706A27">
        <w:rPr>
          <w:rFonts w:cstheme="minorHAnsi"/>
          <w:color w:val="000000" w:themeColor="text1"/>
        </w:rPr>
        <w:t>I would like to sincerely thank everyone who helped and supported me in completing this dissertation.</w:t>
      </w:r>
    </w:p>
    <w:p w14:paraId="42B264DB" w14:textId="77777777" w:rsidR="00706A27" w:rsidRPr="00706A27" w:rsidRDefault="00706A27" w:rsidP="00706A27">
      <w:pPr>
        <w:jc w:val="both"/>
        <w:rPr>
          <w:rFonts w:cstheme="minorHAnsi"/>
          <w:color w:val="000000" w:themeColor="text1"/>
        </w:rPr>
      </w:pPr>
      <w:r w:rsidRPr="00706A27">
        <w:rPr>
          <w:rFonts w:cstheme="minorHAnsi"/>
          <w:color w:val="000000" w:themeColor="text1"/>
        </w:rPr>
        <w:t>First, I would like to thank my supervisor for their guidance, support, and valuable feedback throughout this research. Their advice and encouragement helped me improve this study and complete my dissertation successfully.</w:t>
      </w:r>
    </w:p>
    <w:p w14:paraId="50D40398" w14:textId="77777777" w:rsidR="00706A27" w:rsidRPr="00706A27" w:rsidRDefault="00706A27" w:rsidP="00706A27">
      <w:pPr>
        <w:jc w:val="both"/>
        <w:rPr>
          <w:rFonts w:cstheme="minorHAnsi"/>
          <w:color w:val="000000" w:themeColor="text1"/>
        </w:rPr>
      </w:pPr>
      <w:r w:rsidRPr="00706A27">
        <w:rPr>
          <w:rFonts w:cstheme="minorHAnsi"/>
          <w:color w:val="000000" w:themeColor="text1"/>
        </w:rPr>
        <w:t>I would also like to thank the MBA programme faculty members for providing me with the knowledge, skills, and learning opportunities that helped me grow both academically and professionally.</w:t>
      </w:r>
    </w:p>
    <w:p w14:paraId="709AB67B" w14:textId="77777777" w:rsidR="00706A27" w:rsidRPr="00706A27" w:rsidRDefault="00706A27" w:rsidP="00706A27">
      <w:pPr>
        <w:jc w:val="both"/>
        <w:rPr>
          <w:rFonts w:cstheme="minorHAnsi"/>
          <w:color w:val="000000" w:themeColor="text1"/>
        </w:rPr>
      </w:pPr>
      <w:r w:rsidRPr="00706A27">
        <w:rPr>
          <w:rFonts w:cstheme="minorHAnsi"/>
          <w:color w:val="000000" w:themeColor="text1"/>
        </w:rPr>
        <w:t>My sincere thanks go to all the survey participants who gave their time and shared their opinions. Their contributions were very important to this research.</w:t>
      </w:r>
    </w:p>
    <w:p w14:paraId="7A578BD5" w14:textId="77777777" w:rsidR="00706A27" w:rsidRPr="00706A27" w:rsidRDefault="00706A27" w:rsidP="00706A27">
      <w:pPr>
        <w:jc w:val="both"/>
        <w:rPr>
          <w:rFonts w:cstheme="minorHAnsi"/>
          <w:color w:val="000000" w:themeColor="text1"/>
        </w:rPr>
      </w:pPr>
      <w:r w:rsidRPr="00706A27">
        <w:rPr>
          <w:rFonts w:cstheme="minorHAnsi"/>
          <w:color w:val="000000" w:themeColor="text1"/>
        </w:rPr>
        <w:t>I am deeply grateful to my family and friends for their constant support, patience, and encouragement during my studies. Their motivation helped me stay focused and overcome many challenges.</w:t>
      </w:r>
    </w:p>
    <w:p w14:paraId="0B9C7407" w14:textId="77777777" w:rsidR="00706A27" w:rsidRPr="00706A27" w:rsidRDefault="00706A27" w:rsidP="00706A27">
      <w:pPr>
        <w:jc w:val="both"/>
        <w:rPr>
          <w:rFonts w:cstheme="minorHAnsi"/>
          <w:color w:val="000000" w:themeColor="text1"/>
        </w:rPr>
      </w:pPr>
      <w:r w:rsidRPr="00706A27">
        <w:rPr>
          <w:rFonts w:cstheme="minorHAnsi"/>
          <w:color w:val="000000" w:themeColor="text1"/>
        </w:rPr>
        <w:t>Finally, I would like to acknowledge the authors, researchers, and scholars whose work and ideas provided the foundation for this dissertation.</w:t>
      </w:r>
    </w:p>
    <w:p w14:paraId="0C1BD796" w14:textId="77777777" w:rsidR="00706A27" w:rsidRPr="00706A27" w:rsidRDefault="00706A27" w:rsidP="00706A27">
      <w:pPr>
        <w:jc w:val="both"/>
        <w:rPr>
          <w:rFonts w:cstheme="minorHAnsi"/>
          <w:color w:val="000000" w:themeColor="text1"/>
        </w:rPr>
      </w:pPr>
      <w:r w:rsidRPr="00706A27">
        <w:rPr>
          <w:rFonts w:cstheme="minorHAnsi"/>
          <w:color w:val="000000" w:themeColor="text1"/>
        </w:rPr>
        <w:t>Thank you to everyone who supported me throughout this academic journey.</w:t>
      </w:r>
    </w:p>
    <w:p w14:paraId="1A1D577F" w14:textId="77777777" w:rsidR="00706A27" w:rsidRPr="00064CB9" w:rsidRDefault="00706A27" w:rsidP="00706A27">
      <w:pPr>
        <w:jc w:val="both"/>
        <w:rPr>
          <w:rFonts w:cstheme="minorHAnsi"/>
          <w:b/>
          <w:bCs/>
          <w:color w:val="000000" w:themeColor="text1"/>
          <w:lang w:val="en-GB"/>
        </w:rPr>
      </w:pPr>
    </w:p>
    <w:p w14:paraId="0F4437B9" w14:textId="77777777" w:rsidR="00064CB9" w:rsidRDefault="00064CB9" w:rsidP="009569DC">
      <w:pPr>
        <w:jc w:val="center"/>
        <w:rPr>
          <w:rFonts w:cstheme="minorHAnsi"/>
          <w:b/>
          <w:bCs/>
          <w:color w:val="000000" w:themeColor="text1"/>
        </w:rPr>
      </w:pPr>
    </w:p>
    <w:p w14:paraId="5BB4EE7C" w14:textId="77777777" w:rsidR="00064CB9" w:rsidRDefault="00064CB9" w:rsidP="009569DC">
      <w:pPr>
        <w:jc w:val="center"/>
        <w:rPr>
          <w:rFonts w:cstheme="minorHAnsi"/>
          <w:b/>
          <w:bCs/>
          <w:color w:val="000000" w:themeColor="text1"/>
        </w:rPr>
      </w:pPr>
    </w:p>
    <w:p w14:paraId="49D1C62F" w14:textId="77777777" w:rsidR="00064CB9" w:rsidRDefault="00064CB9" w:rsidP="009569DC">
      <w:pPr>
        <w:jc w:val="center"/>
        <w:rPr>
          <w:rFonts w:cstheme="minorHAnsi"/>
          <w:b/>
          <w:bCs/>
          <w:color w:val="000000" w:themeColor="text1"/>
        </w:rPr>
      </w:pPr>
    </w:p>
    <w:p w14:paraId="74DC2466" w14:textId="77777777" w:rsidR="00064CB9" w:rsidRDefault="00064CB9" w:rsidP="009569DC">
      <w:pPr>
        <w:jc w:val="center"/>
        <w:rPr>
          <w:rFonts w:cstheme="minorHAnsi"/>
          <w:b/>
          <w:bCs/>
          <w:color w:val="000000" w:themeColor="text1"/>
        </w:rPr>
      </w:pPr>
    </w:p>
    <w:p w14:paraId="4B463739" w14:textId="77777777" w:rsidR="00064CB9" w:rsidRDefault="00064CB9" w:rsidP="009569DC">
      <w:pPr>
        <w:jc w:val="center"/>
        <w:rPr>
          <w:rFonts w:cstheme="minorHAnsi"/>
          <w:b/>
          <w:bCs/>
          <w:color w:val="000000" w:themeColor="text1"/>
        </w:rPr>
      </w:pPr>
    </w:p>
    <w:p w14:paraId="1822338B" w14:textId="77777777" w:rsidR="00064CB9" w:rsidRDefault="00064CB9" w:rsidP="009569DC">
      <w:pPr>
        <w:jc w:val="center"/>
        <w:rPr>
          <w:rFonts w:cstheme="minorHAnsi"/>
          <w:b/>
          <w:bCs/>
          <w:color w:val="000000" w:themeColor="text1"/>
        </w:rPr>
      </w:pPr>
    </w:p>
    <w:p w14:paraId="31BFC30D" w14:textId="77777777" w:rsidR="00064CB9" w:rsidRDefault="00064CB9" w:rsidP="009569DC">
      <w:pPr>
        <w:jc w:val="center"/>
        <w:rPr>
          <w:rFonts w:cstheme="minorHAnsi"/>
          <w:b/>
          <w:bCs/>
          <w:color w:val="000000" w:themeColor="text1"/>
        </w:rPr>
      </w:pPr>
    </w:p>
    <w:p w14:paraId="3E54FF63" w14:textId="77777777" w:rsidR="00064CB9" w:rsidRDefault="00064CB9" w:rsidP="009569DC">
      <w:pPr>
        <w:jc w:val="center"/>
        <w:rPr>
          <w:rFonts w:cstheme="minorHAnsi"/>
          <w:b/>
          <w:bCs/>
          <w:color w:val="000000" w:themeColor="text1"/>
        </w:rPr>
      </w:pPr>
    </w:p>
    <w:p w14:paraId="1C0181DE" w14:textId="77777777" w:rsidR="00064CB9" w:rsidRDefault="00064CB9" w:rsidP="00885AB8">
      <w:pPr>
        <w:rPr>
          <w:rFonts w:cstheme="minorHAnsi"/>
          <w:b/>
          <w:bCs/>
          <w:color w:val="000000" w:themeColor="text1"/>
        </w:rPr>
      </w:pPr>
    </w:p>
    <w:p w14:paraId="27000007" w14:textId="77777777" w:rsidR="00885AB8" w:rsidRDefault="00885AB8" w:rsidP="00885AB8">
      <w:pPr>
        <w:rPr>
          <w:rFonts w:cstheme="minorHAnsi"/>
          <w:b/>
          <w:bCs/>
          <w:color w:val="000000" w:themeColor="text1"/>
        </w:rPr>
      </w:pPr>
    </w:p>
    <w:p w14:paraId="7D6DB829" w14:textId="77777777" w:rsidR="00064CB9" w:rsidRDefault="00064CB9" w:rsidP="009569DC">
      <w:pPr>
        <w:jc w:val="center"/>
        <w:rPr>
          <w:rFonts w:cstheme="minorHAnsi"/>
          <w:b/>
          <w:bCs/>
          <w:color w:val="000000" w:themeColor="text1"/>
        </w:rPr>
      </w:pPr>
    </w:p>
    <w:p w14:paraId="104A713B" w14:textId="0E44B8AF" w:rsidR="00114FE0" w:rsidRPr="009569DC" w:rsidRDefault="00114FE0" w:rsidP="009569DC">
      <w:pPr>
        <w:jc w:val="center"/>
        <w:rPr>
          <w:rFonts w:ascii="Arial" w:hAnsi="Arial" w:cs="Arial"/>
          <w:color w:val="4472C4" w:themeColor="accent1"/>
        </w:rPr>
      </w:pPr>
      <w:r w:rsidRPr="00114FE0">
        <w:rPr>
          <w:rFonts w:cstheme="minorHAnsi"/>
          <w:b/>
          <w:bCs/>
          <w:color w:val="000000" w:themeColor="text1"/>
        </w:rPr>
        <w:lastRenderedPageBreak/>
        <w:t>Abstract</w:t>
      </w:r>
    </w:p>
    <w:p w14:paraId="23D6422F" w14:textId="14856375" w:rsidR="00576899" w:rsidRPr="00576899" w:rsidRDefault="00576899" w:rsidP="00576899">
      <w:pPr>
        <w:spacing w:line="360" w:lineRule="auto"/>
        <w:jc w:val="both"/>
        <w:rPr>
          <w:rFonts w:cstheme="minorHAnsi"/>
          <w:color w:val="000000" w:themeColor="text1"/>
        </w:rPr>
      </w:pPr>
      <w:r w:rsidRPr="00576899">
        <w:rPr>
          <w:rFonts w:cstheme="minorHAnsi"/>
          <w:color w:val="000000" w:themeColor="text1"/>
        </w:rPr>
        <w:t xml:space="preserve">The research paper discusses how </w:t>
      </w:r>
      <w:r w:rsidR="00A8766C" w:rsidRPr="00576899">
        <w:rPr>
          <w:rFonts w:cstheme="minorHAnsi"/>
          <w:color w:val="000000" w:themeColor="text1"/>
        </w:rPr>
        <w:t>personalized</w:t>
      </w:r>
      <w:r w:rsidRPr="00576899">
        <w:rPr>
          <w:rFonts w:cstheme="minorHAnsi"/>
          <w:color w:val="000000" w:themeColor="text1"/>
        </w:rPr>
        <w:t xml:space="preserve"> online advertising and marketing affect buyer communication in the framework of online advertising in the current generation. As digital infrastructure becomes bigger at pace, organisations are really starting to rely too much on </w:t>
      </w:r>
      <w:r w:rsidR="00A8766C" w:rsidRPr="00576899">
        <w:rPr>
          <w:rFonts w:cstheme="minorHAnsi"/>
          <w:color w:val="000000" w:themeColor="text1"/>
        </w:rPr>
        <w:t>customized</w:t>
      </w:r>
      <w:r w:rsidRPr="00576899">
        <w:rPr>
          <w:rFonts w:cstheme="minorHAnsi"/>
          <w:color w:val="000000" w:themeColor="text1"/>
        </w:rPr>
        <w:t xml:space="preserve"> marketing plans to deliver targeted content to buyers based on their preferences, behaviours, and demographics.</w:t>
      </w:r>
    </w:p>
    <w:p w14:paraId="6DB5D53F" w14:textId="65C478B9" w:rsidR="00576899" w:rsidRPr="00576899" w:rsidRDefault="00576899" w:rsidP="00576899">
      <w:pPr>
        <w:spacing w:line="360" w:lineRule="auto"/>
        <w:jc w:val="both"/>
        <w:rPr>
          <w:rFonts w:cstheme="minorHAnsi"/>
          <w:color w:val="000000" w:themeColor="text1"/>
        </w:rPr>
      </w:pPr>
      <w:r w:rsidRPr="00576899">
        <w:rPr>
          <w:rFonts w:cstheme="minorHAnsi"/>
          <w:color w:val="000000" w:themeColor="text1"/>
        </w:rPr>
        <w:t xml:space="preserve">The vision follows a quantitative research design, using a line-based questionnaire within a primary database of approximately one hundred and fifty members. Descriptive information and contextual evaluation are used to explore data by looking at the relationship between </w:t>
      </w:r>
      <w:r w:rsidR="00A8766C" w:rsidRPr="00576899">
        <w:rPr>
          <w:rFonts w:cstheme="minorHAnsi"/>
          <w:color w:val="000000" w:themeColor="text1"/>
        </w:rPr>
        <w:t>customized</w:t>
      </w:r>
      <w:r w:rsidRPr="00576899">
        <w:rPr>
          <w:rFonts w:cstheme="minorHAnsi"/>
          <w:color w:val="000000" w:themeColor="text1"/>
        </w:rPr>
        <w:t xml:space="preserve"> advertising, customer engagement, and privacy issues.</w:t>
      </w:r>
    </w:p>
    <w:p w14:paraId="73C2B95C" w14:textId="41E87DEB" w:rsidR="00576899" w:rsidRPr="00576899" w:rsidRDefault="00576899" w:rsidP="00576899">
      <w:pPr>
        <w:spacing w:line="360" w:lineRule="auto"/>
        <w:jc w:val="both"/>
        <w:rPr>
          <w:rFonts w:cstheme="minorHAnsi"/>
          <w:color w:val="000000" w:themeColor="text1"/>
        </w:rPr>
      </w:pPr>
      <w:r w:rsidRPr="00576899">
        <w:rPr>
          <w:rFonts w:cstheme="minorHAnsi"/>
          <w:color w:val="000000" w:themeColor="text1"/>
        </w:rPr>
        <w:t xml:space="preserve">The results show that </w:t>
      </w:r>
      <w:r w:rsidR="00A8766C" w:rsidRPr="00576899">
        <w:rPr>
          <w:rFonts w:cstheme="minorHAnsi"/>
          <w:color w:val="000000" w:themeColor="text1"/>
        </w:rPr>
        <w:t>personalized</w:t>
      </w:r>
      <w:r w:rsidRPr="00576899">
        <w:rPr>
          <w:rFonts w:cstheme="minorHAnsi"/>
          <w:color w:val="000000" w:themeColor="text1"/>
        </w:rPr>
        <w:t xml:space="preserve"> line advertising and marketing can definitely influence patron interests, especially in sentences about buyer caution and attention. Across the board, respondents tend to rate </w:t>
      </w:r>
      <w:r w:rsidR="00A8766C" w:rsidRPr="00576899">
        <w:rPr>
          <w:rFonts w:cstheme="minorHAnsi"/>
          <w:color w:val="000000" w:themeColor="text1"/>
        </w:rPr>
        <w:t>optimized</w:t>
      </w:r>
      <w:r w:rsidRPr="00576899">
        <w:rPr>
          <w:rFonts w:cstheme="minorHAnsi"/>
          <w:color w:val="000000" w:themeColor="text1"/>
        </w:rPr>
        <w:t xml:space="preserve"> ads as more applicable and useful than non-</w:t>
      </w:r>
      <w:r w:rsidR="00A8766C" w:rsidRPr="00576899">
        <w:rPr>
          <w:rFonts w:cstheme="minorHAnsi"/>
          <w:color w:val="000000" w:themeColor="text1"/>
        </w:rPr>
        <w:t>optimized</w:t>
      </w:r>
      <w:r w:rsidRPr="00576899">
        <w:rPr>
          <w:rFonts w:cstheme="minorHAnsi"/>
          <w:color w:val="000000" w:themeColor="text1"/>
        </w:rPr>
        <w:t xml:space="preserve"> ads. However, research also shows that privacy problems additionally affect customer responses significantly, and the greater the commitment, the much lower the engagement.</w:t>
      </w:r>
    </w:p>
    <w:p w14:paraId="104DF8C8" w14:textId="77777777" w:rsidR="00576899" w:rsidRDefault="00576899" w:rsidP="00576899">
      <w:pPr>
        <w:spacing w:line="360" w:lineRule="auto"/>
        <w:jc w:val="both"/>
        <w:rPr>
          <w:rFonts w:cstheme="minorHAnsi"/>
          <w:color w:val="000000" w:themeColor="text1"/>
        </w:rPr>
      </w:pPr>
      <w:r w:rsidRPr="00576899">
        <w:rPr>
          <w:rFonts w:cstheme="minorHAnsi"/>
          <w:color w:val="000000" w:themeColor="text1"/>
        </w:rPr>
        <w:t>The conclusion is that although personal marketing is a powerful tool for the preparation of consumer communication, its effectiveness depends on the observance of consumer consent and clear statistical practices. In addition, it provides possible recommendations for organisations on the way to increase engagement while considering privacy.</w:t>
      </w:r>
    </w:p>
    <w:p w14:paraId="1882511B" w14:textId="77777777" w:rsidR="0012776B" w:rsidRPr="0012776B" w:rsidRDefault="0012776B" w:rsidP="0012776B">
      <w:pPr>
        <w:spacing w:line="360" w:lineRule="auto"/>
        <w:jc w:val="both"/>
        <w:rPr>
          <w:rFonts w:cstheme="minorHAnsi"/>
          <w:b/>
          <w:bCs/>
          <w:color w:val="000000" w:themeColor="text1"/>
        </w:rPr>
      </w:pPr>
      <w:r w:rsidRPr="0012776B">
        <w:rPr>
          <w:rFonts w:cstheme="minorHAnsi"/>
          <w:b/>
          <w:bCs/>
          <w:color w:val="000000" w:themeColor="text1"/>
        </w:rPr>
        <w:t>Keywords</w:t>
      </w:r>
    </w:p>
    <w:p w14:paraId="5A6E35A6" w14:textId="77777777" w:rsidR="0012776B" w:rsidRPr="0012776B" w:rsidRDefault="0012776B" w:rsidP="0012776B">
      <w:pPr>
        <w:spacing w:line="360" w:lineRule="auto"/>
        <w:jc w:val="both"/>
        <w:rPr>
          <w:rFonts w:cstheme="minorHAnsi"/>
          <w:color w:val="000000" w:themeColor="text1"/>
        </w:rPr>
      </w:pPr>
      <w:r w:rsidRPr="0012776B">
        <w:rPr>
          <w:rFonts w:cstheme="minorHAnsi"/>
          <w:color w:val="000000" w:themeColor="text1"/>
        </w:rPr>
        <w:t>Personalized Digital Advertising; Customer Engagement; Privacy Concerns; Digital Marketing; Consumer Behaviour; Data Privacy; Personalization; Online Advertising; Trust; Marketing Analytics</w:t>
      </w:r>
    </w:p>
    <w:p w14:paraId="701F0204" w14:textId="77777777" w:rsidR="0012776B" w:rsidRDefault="0012776B" w:rsidP="00576899">
      <w:pPr>
        <w:spacing w:line="360" w:lineRule="auto"/>
        <w:jc w:val="both"/>
        <w:rPr>
          <w:rFonts w:cstheme="minorHAnsi"/>
          <w:color w:val="000000" w:themeColor="text1"/>
        </w:rPr>
      </w:pPr>
    </w:p>
    <w:p w14:paraId="6954629B" w14:textId="77777777" w:rsidR="00F018AA" w:rsidRDefault="00F018AA" w:rsidP="00576899">
      <w:pPr>
        <w:spacing w:line="360" w:lineRule="auto"/>
        <w:jc w:val="both"/>
        <w:rPr>
          <w:rFonts w:cstheme="minorHAnsi"/>
          <w:color w:val="000000" w:themeColor="text1"/>
        </w:rPr>
      </w:pPr>
    </w:p>
    <w:p w14:paraId="6F5C7DA2" w14:textId="77777777" w:rsidR="00F018AA" w:rsidRDefault="00F018AA" w:rsidP="00576899">
      <w:pPr>
        <w:spacing w:line="360" w:lineRule="auto"/>
        <w:jc w:val="both"/>
        <w:rPr>
          <w:rFonts w:cstheme="minorHAnsi"/>
          <w:color w:val="000000" w:themeColor="text1"/>
        </w:rPr>
      </w:pPr>
    </w:p>
    <w:sdt>
      <w:sdtPr>
        <w:rPr>
          <w:rFonts w:asciiTheme="minorHAnsi" w:eastAsiaTheme="minorHAnsi" w:hAnsiTheme="minorHAnsi" w:cstheme="minorHAnsi"/>
          <w:color w:val="auto"/>
          <w:kern w:val="2"/>
          <w:sz w:val="22"/>
          <w:szCs w:val="22"/>
          <w14:ligatures w14:val="standardContextual"/>
        </w:rPr>
        <w:id w:val="-2122528811"/>
        <w:docPartObj>
          <w:docPartGallery w:val="Table of Contents"/>
          <w:docPartUnique/>
        </w:docPartObj>
      </w:sdtPr>
      <w:sdtEndPr>
        <w:rPr>
          <w:b/>
          <w:bCs/>
          <w:noProof/>
        </w:rPr>
      </w:sdtEndPr>
      <w:sdtContent>
        <w:p w14:paraId="4DE30150" w14:textId="7B172FFB" w:rsidR="00F018AA" w:rsidRPr="00885AB8" w:rsidRDefault="00F018AA">
          <w:pPr>
            <w:pStyle w:val="TOCHeading"/>
            <w:rPr>
              <w:rFonts w:asciiTheme="minorHAnsi" w:hAnsiTheme="minorHAnsi" w:cstheme="minorHAnsi"/>
              <w:sz w:val="22"/>
              <w:szCs w:val="22"/>
            </w:rPr>
          </w:pPr>
          <w:r w:rsidRPr="00885AB8">
            <w:rPr>
              <w:rFonts w:asciiTheme="minorHAnsi" w:hAnsiTheme="minorHAnsi" w:cstheme="minorHAnsi"/>
              <w:sz w:val="22"/>
              <w:szCs w:val="22"/>
            </w:rPr>
            <w:t>Table of Contents</w:t>
          </w:r>
        </w:p>
        <w:p w14:paraId="4C623FC1" w14:textId="77774010" w:rsidR="00885AB8" w:rsidRPr="00885AB8" w:rsidRDefault="00F018AA">
          <w:pPr>
            <w:pStyle w:val="TOC1"/>
            <w:tabs>
              <w:tab w:val="right" w:leader="dot" w:pos="9350"/>
            </w:tabs>
            <w:rPr>
              <w:rFonts w:eastAsiaTheme="minorEastAsia" w:cstheme="minorHAnsi"/>
              <w:noProof/>
              <w:sz w:val="22"/>
              <w:szCs w:val="22"/>
            </w:rPr>
          </w:pPr>
          <w:r w:rsidRPr="00885AB8">
            <w:rPr>
              <w:rFonts w:cstheme="minorHAnsi"/>
              <w:sz w:val="22"/>
              <w:szCs w:val="22"/>
            </w:rPr>
            <w:fldChar w:fldCharType="begin"/>
          </w:r>
          <w:r w:rsidRPr="00885AB8">
            <w:rPr>
              <w:rFonts w:cstheme="minorHAnsi"/>
              <w:sz w:val="22"/>
              <w:szCs w:val="22"/>
            </w:rPr>
            <w:instrText xml:space="preserve"> TOC \o "1-3" \h \z \u </w:instrText>
          </w:r>
          <w:r w:rsidRPr="00885AB8">
            <w:rPr>
              <w:rFonts w:cstheme="minorHAnsi"/>
              <w:sz w:val="22"/>
              <w:szCs w:val="22"/>
            </w:rPr>
            <w:fldChar w:fldCharType="separate"/>
          </w:r>
          <w:hyperlink w:anchor="_Toc231805302" w:history="1">
            <w:r w:rsidR="00885AB8" w:rsidRPr="00885AB8">
              <w:rPr>
                <w:rStyle w:val="Hyperlink"/>
                <w:rFonts w:cstheme="minorHAnsi"/>
                <w:noProof/>
                <w:sz w:val="22"/>
                <w:szCs w:val="22"/>
              </w:rPr>
              <w:t>Chapter One: INTRODUCTION</w:t>
            </w:r>
            <w:r w:rsidR="00885AB8" w:rsidRPr="00885AB8">
              <w:rPr>
                <w:rFonts w:cstheme="minorHAnsi"/>
                <w:noProof/>
                <w:webHidden/>
                <w:sz w:val="22"/>
                <w:szCs w:val="22"/>
              </w:rPr>
              <w:tab/>
            </w:r>
            <w:r w:rsidR="00885AB8" w:rsidRPr="00885AB8">
              <w:rPr>
                <w:rFonts w:cstheme="minorHAnsi"/>
                <w:noProof/>
                <w:webHidden/>
                <w:sz w:val="22"/>
                <w:szCs w:val="22"/>
              </w:rPr>
              <w:fldChar w:fldCharType="begin"/>
            </w:r>
            <w:r w:rsidR="00885AB8" w:rsidRPr="00885AB8">
              <w:rPr>
                <w:rFonts w:cstheme="minorHAnsi"/>
                <w:noProof/>
                <w:webHidden/>
                <w:sz w:val="22"/>
                <w:szCs w:val="22"/>
              </w:rPr>
              <w:instrText xml:space="preserve"> PAGEREF _Toc231805302 \h </w:instrText>
            </w:r>
            <w:r w:rsidR="00885AB8" w:rsidRPr="00885AB8">
              <w:rPr>
                <w:rFonts w:cstheme="minorHAnsi"/>
                <w:noProof/>
                <w:webHidden/>
                <w:sz w:val="22"/>
                <w:szCs w:val="22"/>
              </w:rPr>
            </w:r>
            <w:r w:rsidR="00885AB8" w:rsidRPr="00885AB8">
              <w:rPr>
                <w:rFonts w:cstheme="minorHAnsi"/>
                <w:noProof/>
                <w:webHidden/>
                <w:sz w:val="22"/>
                <w:szCs w:val="22"/>
              </w:rPr>
              <w:fldChar w:fldCharType="separate"/>
            </w:r>
            <w:r w:rsidR="00885AB8" w:rsidRPr="00885AB8">
              <w:rPr>
                <w:rFonts w:cstheme="minorHAnsi"/>
                <w:noProof/>
                <w:webHidden/>
                <w:sz w:val="22"/>
                <w:szCs w:val="22"/>
              </w:rPr>
              <w:t>7</w:t>
            </w:r>
            <w:r w:rsidR="00885AB8" w:rsidRPr="00885AB8">
              <w:rPr>
                <w:rFonts w:cstheme="minorHAnsi"/>
                <w:noProof/>
                <w:webHidden/>
                <w:sz w:val="22"/>
                <w:szCs w:val="22"/>
              </w:rPr>
              <w:fldChar w:fldCharType="end"/>
            </w:r>
          </w:hyperlink>
        </w:p>
        <w:p w14:paraId="7034BDE4" w14:textId="4D0A1776" w:rsidR="00885AB8" w:rsidRPr="00885AB8" w:rsidRDefault="00885AB8">
          <w:pPr>
            <w:pStyle w:val="TOC2"/>
            <w:tabs>
              <w:tab w:val="right" w:leader="dot" w:pos="9350"/>
            </w:tabs>
            <w:rPr>
              <w:rFonts w:eastAsiaTheme="minorEastAsia" w:cstheme="minorHAnsi"/>
              <w:noProof/>
              <w:sz w:val="22"/>
              <w:szCs w:val="22"/>
            </w:rPr>
          </w:pPr>
          <w:hyperlink w:anchor="_Toc231805303" w:history="1">
            <w:r w:rsidRPr="00885AB8">
              <w:rPr>
                <w:rStyle w:val="Hyperlink"/>
                <w:rFonts w:cstheme="minorHAnsi"/>
                <w:noProof/>
                <w:sz w:val="22"/>
                <w:szCs w:val="22"/>
              </w:rPr>
              <w:t>1.1 Background of the Study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_Toc231805303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7</w:t>
            </w:r>
            <w:r w:rsidRPr="00885AB8">
              <w:rPr>
                <w:rFonts w:cstheme="minorHAnsi"/>
                <w:noProof/>
                <w:webHidden/>
                <w:sz w:val="22"/>
                <w:szCs w:val="22"/>
              </w:rPr>
              <w:fldChar w:fldCharType="end"/>
            </w:r>
          </w:hyperlink>
        </w:p>
        <w:p w14:paraId="3265D634" w14:textId="1819B420" w:rsidR="00885AB8" w:rsidRPr="00885AB8" w:rsidRDefault="00885AB8">
          <w:pPr>
            <w:pStyle w:val="TOC2"/>
            <w:tabs>
              <w:tab w:val="right" w:leader="dot" w:pos="9350"/>
            </w:tabs>
            <w:rPr>
              <w:rFonts w:eastAsiaTheme="minorEastAsia" w:cstheme="minorHAnsi"/>
              <w:noProof/>
              <w:sz w:val="22"/>
              <w:szCs w:val="22"/>
            </w:rPr>
          </w:pPr>
          <w:hyperlink w:anchor="_Toc231805304" w:history="1">
            <w:r w:rsidRPr="00885AB8">
              <w:rPr>
                <w:rStyle w:val="Hyperlink"/>
                <w:rFonts w:cstheme="minorHAnsi"/>
                <w:noProof/>
                <w:sz w:val="22"/>
                <w:szCs w:val="22"/>
              </w:rPr>
              <w:t>1.2 Problem Statement</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_Toc231805304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8</w:t>
            </w:r>
            <w:r w:rsidRPr="00885AB8">
              <w:rPr>
                <w:rFonts w:cstheme="minorHAnsi"/>
                <w:noProof/>
                <w:webHidden/>
                <w:sz w:val="22"/>
                <w:szCs w:val="22"/>
              </w:rPr>
              <w:fldChar w:fldCharType="end"/>
            </w:r>
          </w:hyperlink>
        </w:p>
        <w:p w14:paraId="07D764D5" w14:textId="3C0D45F8" w:rsidR="00885AB8" w:rsidRPr="00885AB8" w:rsidRDefault="00885AB8">
          <w:pPr>
            <w:pStyle w:val="TOC2"/>
            <w:tabs>
              <w:tab w:val="right" w:leader="dot" w:pos="9350"/>
            </w:tabs>
            <w:rPr>
              <w:rFonts w:eastAsiaTheme="minorEastAsia" w:cstheme="minorHAnsi"/>
              <w:noProof/>
              <w:sz w:val="22"/>
              <w:szCs w:val="22"/>
            </w:rPr>
          </w:pPr>
          <w:hyperlink w:anchor="_Toc231805305" w:history="1">
            <w:r w:rsidRPr="00885AB8">
              <w:rPr>
                <w:rStyle w:val="Hyperlink"/>
                <w:rFonts w:cstheme="minorHAnsi"/>
                <w:noProof/>
                <w:sz w:val="22"/>
                <w:szCs w:val="22"/>
              </w:rPr>
              <w:t>1.3 Research Aim and Objectives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_Toc231805305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10</w:t>
            </w:r>
            <w:r w:rsidRPr="00885AB8">
              <w:rPr>
                <w:rFonts w:cstheme="minorHAnsi"/>
                <w:noProof/>
                <w:webHidden/>
                <w:sz w:val="22"/>
                <w:szCs w:val="22"/>
              </w:rPr>
              <w:fldChar w:fldCharType="end"/>
            </w:r>
          </w:hyperlink>
        </w:p>
        <w:p w14:paraId="6D43EDFB" w14:textId="576EB7E2" w:rsidR="00885AB8" w:rsidRPr="00885AB8" w:rsidRDefault="00885AB8">
          <w:pPr>
            <w:pStyle w:val="TOC2"/>
            <w:tabs>
              <w:tab w:val="right" w:leader="dot" w:pos="9350"/>
            </w:tabs>
            <w:rPr>
              <w:rFonts w:eastAsiaTheme="minorEastAsia" w:cstheme="minorHAnsi"/>
              <w:noProof/>
              <w:sz w:val="22"/>
              <w:szCs w:val="22"/>
            </w:rPr>
          </w:pPr>
          <w:hyperlink w:anchor="_Toc231805306" w:history="1">
            <w:r w:rsidRPr="00885AB8">
              <w:rPr>
                <w:rStyle w:val="Hyperlink"/>
                <w:rFonts w:cstheme="minorHAnsi"/>
                <w:noProof/>
                <w:sz w:val="22"/>
                <w:szCs w:val="22"/>
              </w:rPr>
              <w:t>1.4 Significance of the Study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_Toc231805306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11</w:t>
            </w:r>
            <w:r w:rsidRPr="00885AB8">
              <w:rPr>
                <w:rFonts w:cstheme="minorHAnsi"/>
                <w:noProof/>
                <w:webHidden/>
                <w:sz w:val="22"/>
                <w:szCs w:val="22"/>
              </w:rPr>
              <w:fldChar w:fldCharType="end"/>
            </w:r>
          </w:hyperlink>
        </w:p>
        <w:p w14:paraId="620DB5A3" w14:textId="557EC32E" w:rsidR="00885AB8" w:rsidRPr="00885AB8" w:rsidRDefault="00885AB8">
          <w:pPr>
            <w:pStyle w:val="TOC2"/>
            <w:tabs>
              <w:tab w:val="right" w:leader="dot" w:pos="9350"/>
            </w:tabs>
            <w:rPr>
              <w:rFonts w:eastAsiaTheme="minorEastAsia" w:cstheme="minorHAnsi"/>
              <w:noProof/>
              <w:sz w:val="22"/>
              <w:szCs w:val="22"/>
            </w:rPr>
          </w:pPr>
          <w:hyperlink w:anchor="_Toc231805307" w:history="1">
            <w:r w:rsidRPr="00885AB8">
              <w:rPr>
                <w:rStyle w:val="Hyperlink"/>
                <w:rFonts w:cstheme="minorHAnsi"/>
                <w:noProof/>
                <w:sz w:val="22"/>
                <w:szCs w:val="22"/>
              </w:rPr>
              <w:t>1.5 The chapters should be included.</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_Toc231805307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11</w:t>
            </w:r>
            <w:r w:rsidRPr="00885AB8">
              <w:rPr>
                <w:rFonts w:cstheme="minorHAnsi"/>
                <w:noProof/>
                <w:webHidden/>
                <w:sz w:val="22"/>
                <w:szCs w:val="22"/>
              </w:rPr>
              <w:fldChar w:fldCharType="end"/>
            </w:r>
          </w:hyperlink>
        </w:p>
        <w:p w14:paraId="42FE0701" w14:textId="147E62B2" w:rsidR="00885AB8" w:rsidRPr="00885AB8" w:rsidRDefault="00885AB8">
          <w:pPr>
            <w:pStyle w:val="TOC1"/>
            <w:tabs>
              <w:tab w:val="right" w:leader="dot" w:pos="9350"/>
            </w:tabs>
            <w:rPr>
              <w:rFonts w:eastAsiaTheme="minorEastAsia" w:cstheme="minorHAnsi"/>
              <w:noProof/>
              <w:sz w:val="22"/>
              <w:szCs w:val="22"/>
            </w:rPr>
          </w:pPr>
          <w:hyperlink w:anchor="_Toc231805308" w:history="1">
            <w:r w:rsidRPr="00885AB8">
              <w:rPr>
                <w:rStyle w:val="Hyperlink"/>
                <w:rFonts w:cstheme="minorHAnsi"/>
                <w:bCs/>
                <w:noProof/>
                <w:sz w:val="22"/>
                <w:szCs w:val="22"/>
              </w:rPr>
              <w:t xml:space="preserve">Chapter Two: </w:t>
            </w:r>
            <w:r w:rsidRPr="00885AB8">
              <w:rPr>
                <w:rStyle w:val="Hyperlink"/>
                <w:rFonts w:cstheme="minorHAnsi"/>
                <w:noProof/>
                <w:sz w:val="22"/>
                <w:szCs w:val="22"/>
              </w:rPr>
              <w:t>LITERATURE REVIEW</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_Toc231805308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13</w:t>
            </w:r>
            <w:r w:rsidRPr="00885AB8">
              <w:rPr>
                <w:rFonts w:cstheme="minorHAnsi"/>
                <w:noProof/>
                <w:webHidden/>
                <w:sz w:val="22"/>
                <w:szCs w:val="22"/>
              </w:rPr>
              <w:fldChar w:fldCharType="end"/>
            </w:r>
          </w:hyperlink>
        </w:p>
        <w:p w14:paraId="265F9492" w14:textId="583FDA31" w:rsidR="00885AB8" w:rsidRPr="00885AB8" w:rsidRDefault="00885AB8">
          <w:pPr>
            <w:pStyle w:val="TOC2"/>
            <w:tabs>
              <w:tab w:val="right" w:leader="dot" w:pos="9350"/>
            </w:tabs>
            <w:rPr>
              <w:rFonts w:eastAsiaTheme="minorEastAsia" w:cstheme="minorHAnsi"/>
              <w:noProof/>
              <w:sz w:val="22"/>
              <w:szCs w:val="22"/>
            </w:rPr>
          </w:pPr>
          <w:hyperlink w:anchor="_Toc231805309" w:history="1">
            <w:r w:rsidRPr="00885AB8">
              <w:rPr>
                <w:rStyle w:val="Hyperlink"/>
                <w:rFonts w:cstheme="minorHAnsi"/>
                <w:noProof/>
                <w:sz w:val="22"/>
                <w:szCs w:val="22"/>
              </w:rPr>
              <w:t>2.0 Introduction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_Toc231805309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13</w:t>
            </w:r>
            <w:r w:rsidRPr="00885AB8">
              <w:rPr>
                <w:rFonts w:cstheme="minorHAnsi"/>
                <w:noProof/>
                <w:webHidden/>
                <w:sz w:val="22"/>
                <w:szCs w:val="22"/>
              </w:rPr>
              <w:fldChar w:fldCharType="end"/>
            </w:r>
          </w:hyperlink>
        </w:p>
        <w:p w14:paraId="3BD36B66" w14:textId="06A7074E" w:rsidR="00885AB8" w:rsidRPr="00885AB8" w:rsidRDefault="00885AB8">
          <w:pPr>
            <w:pStyle w:val="TOC2"/>
            <w:tabs>
              <w:tab w:val="right" w:leader="dot" w:pos="9350"/>
            </w:tabs>
            <w:rPr>
              <w:rFonts w:eastAsiaTheme="minorEastAsia" w:cstheme="minorHAnsi"/>
              <w:noProof/>
              <w:sz w:val="22"/>
              <w:szCs w:val="22"/>
            </w:rPr>
          </w:pPr>
          <w:hyperlink w:anchor="_Toc231805310" w:history="1">
            <w:r w:rsidRPr="00885AB8">
              <w:rPr>
                <w:rStyle w:val="Hyperlink"/>
                <w:rFonts w:cstheme="minorHAnsi"/>
                <w:noProof/>
                <w:sz w:val="22"/>
                <w:szCs w:val="22"/>
              </w:rPr>
              <w:t>2.1 Theoretical Foundations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_Toc231805310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13</w:t>
            </w:r>
            <w:r w:rsidRPr="00885AB8">
              <w:rPr>
                <w:rFonts w:cstheme="minorHAnsi"/>
                <w:noProof/>
                <w:webHidden/>
                <w:sz w:val="22"/>
                <w:szCs w:val="22"/>
              </w:rPr>
              <w:fldChar w:fldCharType="end"/>
            </w:r>
          </w:hyperlink>
        </w:p>
        <w:p w14:paraId="38CBF109" w14:textId="51A80EA7" w:rsidR="00885AB8" w:rsidRPr="00885AB8" w:rsidRDefault="00885AB8">
          <w:pPr>
            <w:pStyle w:val="TOC2"/>
            <w:tabs>
              <w:tab w:val="right" w:leader="dot" w:pos="9350"/>
            </w:tabs>
            <w:rPr>
              <w:rFonts w:eastAsiaTheme="minorEastAsia" w:cstheme="minorHAnsi"/>
              <w:noProof/>
              <w:sz w:val="22"/>
              <w:szCs w:val="22"/>
            </w:rPr>
          </w:pPr>
          <w:hyperlink w:anchor="_Toc231805311" w:history="1">
            <w:r w:rsidRPr="00885AB8">
              <w:rPr>
                <w:rStyle w:val="Hyperlink"/>
                <w:rFonts w:cstheme="minorHAnsi"/>
                <w:noProof/>
                <w:sz w:val="22"/>
                <w:szCs w:val="22"/>
              </w:rPr>
              <w:t>2.2 Personalized Digital Advertising</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_Toc231805311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15</w:t>
            </w:r>
            <w:r w:rsidRPr="00885AB8">
              <w:rPr>
                <w:rFonts w:cstheme="minorHAnsi"/>
                <w:noProof/>
                <w:webHidden/>
                <w:sz w:val="22"/>
                <w:szCs w:val="22"/>
              </w:rPr>
              <w:fldChar w:fldCharType="end"/>
            </w:r>
          </w:hyperlink>
        </w:p>
        <w:p w14:paraId="02EABCF7" w14:textId="370CFAAD" w:rsidR="00885AB8" w:rsidRPr="00885AB8" w:rsidRDefault="00885AB8">
          <w:pPr>
            <w:pStyle w:val="TOC2"/>
            <w:tabs>
              <w:tab w:val="right" w:leader="dot" w:pos="9350"/>
            </w:tabs>
            <w:rPr>
              <w:rFonts w:eastAsiaTheme="minorEastAsia" w:cstheme="minorHAnsi"/>
              <w:noProof/>
              <w:sz w:val="22"/>
              <w:szCs w:val="22"/>
            </w:rPr>
          </w:pPr>
          <w:hyperlink w:anchor="_Toc231805312" w:history="1">
            <w:r w:rsidRPr="00885AB8">
              <w:rPr>
                <w:rStyle w:val="Hyperlink"/>
                <w:rFonts w:cstheme="minorHAnsi"/>
                <w:noProof/>
                <w:sz w:val="22"/>
                <w:szCs w:val="22"/>
              </w:rPr>
              <w:t>2.3 Customer Engagement</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_Toc231805312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16</w:t>
            </w:r>
            <w:r w:rsidRPr="00885AB8">
              <w:rPr>
                <w:rFonts w:cstheme="minorHAnsi"/>
                <w:noProof/>
                <w:webHidden/>
                <w:sz w:val="22"/>
                <w:szCs w:val="22"/>
              </w:rPr>
              <w:fldChar w:fldCharType="end"/>
            </w:r>
          </w:hyperlink>
        </w:p>
        <w:p w14:paraId="02600948" w14:textId="0DED6368" w:rsidR="00885AB8" w:rsidRPr="00885AB8" w:rsidRDefault="00885AB8">
          <w:pPr>
            <w:pStyle w:val="TOC2"/>
            <w:tabs>
              <w:tab w:val="right" w:leader="dot" w:pos="9350"/>
            </w:tabs>
            <w:rPr>
              <w:rFonts w:eastAsiaTheme="minorEastAsia" w:cstheme="minorHAnsi"/>
              <w:noProof/>
              <w:sz w:val="22"/>
              <w:szCs w:val="22"/>
            </w:rPr>
          </w:pPr>
          <w:hyperlink w:anchor="_Toc231805313" w:history="1">
            <w:r w:rsidRPr="00885AB8">
              <w:rPr>
                <w:rStyle w:val="Hyperlink"/>
                <w:rFonts w:cstheme="minorHAnsi"/>
                <w:noProof/>
                <w:sz w:val="22"/>
                <w:szCs w:val="22"/>
              </w:rPr>
              <w:t>2.4 Relationship between Personalized Advertising and Customer Engagement</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_Toc231805313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17</w:t>
            </w:r>
            <w:r w:rsidRPr="00885AB8">
              <w:rPr>
                <w:rFonts w:cstheme="minorHAnsi"/>
                <w:noProof/>
                <w:webHidden/>
                <w:sz w:val="22"/>
                <w:szCs w:val="22"/>
              </w:rPr>
              <w:fldChar w:fldCharType="end"/>
            </w:r>
          </w:hyperlink>
        </w:p>
        <w:p w14:paraId="3950AF74" w14:textId="34B5C0C5" w:rsidR="00885AB8" w:rsidRPr="00885AB8" w:rsidRDefault="00885AB8">
          <w:pPr>
            <w:pStyle w:val="TOC2"/>
            <w:tabs>
              <w:tab w:val="right" w:leader="dot" w:pos="9350"/>
            </w:tabs>
            <w:rPr>
              <w:rFonts w:eastAsiaTheme="minorEastAsia" w:cstheme="minorHAnsi"/>
              <w:noProof/>
              <w:sz w:val="22"/>
              <w:szCs w:val="22"/>
            </w:rPr>
          </w:pPr>
          <w:hyperlink w:anchor="_Toc231805314" w:history="1">
            <w:r w:rsidRPr="00885AB8">
              <w:rPr>
                <w:rStyle w:val="Hyperlink"/>
                <w:rFonts w:cstheme="minorHAnsi"/>
                <w:noProof/>
                <w:sz w:val="22"/>
                <w:szCs w:val="22"/>
              </w:rPr>
              <w:t>2.5 Privacy Concerns and Ethical Issues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_Toc231805314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18</w:t>
            </w:r>
            <w:r w:rsidRPr="00885AB8">
              <w:rPr>
                <w:rFonts w:cstheme="minorHAnsi"/>
                <w:noProof/>
                <w:webHidden/>
                <w:sz w:val="22"/>
                <w:szCs w:val="22"/>
              </w:rPr>
              <w:fldChar w:fldCharType="end"/>
            </w:r>
          </w:hyperlink>
        </w:p>
        <w:p w14:paraId="6767CAA1" w14:textId="165C1B74" w:rsidR="00885AB8" w:rsidRPr="00885AB8" w:rsidRDefault="00885AB8">
          <w:pPr>
            <w:pStyle w:val="TOC2"/>
            <w:tabs>
              <w:tab w:val="right" w:leader="dot" w:pos="9350"/>
            </w:tabs>
            <w:rPr>
              <w:rFonts w:eastAsiaTheme="minorEastAsia" w:cstheme="minorHAnsi"/>
              <w:noProof/>
              <w:sz w:val="22"/>
              <w:szCs w:val="22"/>
            </w:rPr>
          </w:pPr>
          <w:hyperlink w:anchor="_Toc231805315" w:history="1">
            <w:r w:rsidRPr="00885AB8">
              <w:rPr>
                <w:rStyle w:val="Hyperlink"/>
                <w:rFonts w:cstheme="minorHAnsi"/>
                <w:noProof/>
                <w:sz w:val="22"/>
                <w:szCs w:val="22"/>
              </w:rPr>
              <w:t>2.6 Critical Evaluation of Literature</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_Toc231805315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20</w:t>
            </w:r>
            <w:r w:rsidRPr="00885AB8">
              <w:rPr>
                <w:rFonts w:cstheme="minorHAnsi"/>
                <w:noProof/>
                <w:webHidden/>
                <w:sz w:val="22"/>
                <w:szCs w:val="22"/>
              </w:rPr>
              <w:fldChar w:fldCharType="end"/>
            </w:r>
          </w:hyperlink>
        </w:p>
        <w:p w14:paraId="13D55E5A" w14:textId="22787028" w:rsidR="00885AB8" w:rsidRPr="00885AB8" w:rsidRDefault="00885AB8">
          <w:pPr>
            <w:pStyle w:val="TOC2"/>
            <w:tabs>
              <w:tab w:val="right" w:leader="dot" w:pos="9350"/>
            </w:tabs>
            <w:rPr>
              <w:rFonts w:eastAsiaTheme="minorEastAsia" w:cstheme="minorHAnsi"/>
              <w:noProof/>
              <w:sz w:val="22"/>
              <w:szCs w:val="22"/>
            </w:rPr>
          </w:pPr>
          <w:hyperlink w:anchor="_Toc231805316" w:history="1">
            <w:r w:rsidRPr="00885AB8">
              <w:rPr>
                <w:rStyle w:val="Hyperlink"/>
                <w:rFonts w:cstheme="minorHAnsi"/>
                <w:noProof/>
                <w:sz w:val="22"/>
                <w:szCs w:val="22"/>
              </w:rPr>
              <w:t>2.7 Conceptual Framework</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_Toc231805316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21</w:t>
            </w:r>
            <w:r w:rsidRPr="00885AB8">
              <w:rPr>
                <w:rFonts w:cstheme="minorHAnsi"/>
                <w:noProof/>
                <w:webHidden/>
                <w:sz w:val="22"/>
                <w:szCs w:val="22"/>
              </w:rPr>
              <w:fldChar w:fldCharType="end"/>
            </w:r>
          </w:hyperlink>
        </w:p>
        <w:p w14:paraId="7B9170B1" w14:textId="426CB96F" w:rsidR="00885AB8" w:rsidRPr="00885AB8" w:rsidRDefault="00885AB8">
          <w:pPr>
            <w:pStyle w:val="TOC2"/>
            <w:tabs>
              <w:tab w:val="right" w:leader="dot" w:pos="9350"/>
            </w:tabs>
            <w:rPr>
              <w:rFonts w:eastAsiaTheme="minorEastAsia" w:cstheme="minorHAnsi"/>
              <w:noProof/>
              <w:sz w:val="22"/>
              <w:szCs w:val="22"/>
            </w:rPr>
          </w:pPr>
          <w:hyperlink w:anchor="_Toc231805317" w:history="1">
            <w:r w:rsidRPr="00885AB8">
              <w:rPr>
                <w:rStyle w:val="Hyperlink"/>
                <w:rFonts w:cstheme="minorHAnsi"/>
                <w:noProof/>
                <w:sz w:val="22"/>
                <w:szCs w:val="22"/>
              </w:rPr>
              <w:t>2.8 Chapter Summary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_Toc231805317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22</w:t>
            </w:r>
            <w:r w:rsidRPr="00885AB8">
              <w:rPr>
                <w:rFonts w:cstheme="minorHAnsi"/>
                <w:noProof/>
                <w:webHidden/>
                <w:sz w:val="22"/>
                <w:szCs w:val="22"/>
              </w:rPr>
              <w:fldChar w:fldCharType="end"/>
            </w:r>
          </w:hyperlink>
        </w:p>
        <w:p w14:paraId="159D39E1" w14:textId="47433F7B" w:rsidR="00885AB8" w:rsidRPr="00885AB8" w:rsidRDefault="00885AB8">
          <w:pPr>
            <w:pStyle w:val="TOC1"/>
            <w:tabs>
              <w:tab w:val="right" w:leader="dot" w:pos="9350"/>
            </w:tabs>
            <w:rPr>
              <w:rFonts w:eastAsiaTheme="minorEastAsia" w:cstheme="minorHAnsi"/>
              <w:noProof/>
              <w:sz w:val="22"/>
              <w:szCs w:val="22"/>
            </w:rPr>
          </w:pPr>
          <w:hyperlink w:anchor="_Toc231805318" w:history="1">
            <w:r w:rsidRPr="00885AB8">
              <w:rPr>
                <w:rStyle w:val="Hyperlink"/>
                <w:rFonts w:cstheme="minorHAnsi"/>
                <w:bCs/>
                <w:noProof/>
                <w:sz w:val="22"/>
                <w:szCs w:val="22"/>
              </w:rPr>
              <w:t>Chapter Three:</w:t>
            </w:r>
            <w:r w:rsidRPr="00885AB8">
              <w:rPr>
                <w:rStyle w:val="Hyperlink"/>
                <w:rFonts w:cstheme="minorHAnsi"/>
                <w:noProof/>
                <w:sz w:val="22"/>
                <w:szCs w:val="22"/>
              </w:rPr>
              <w:t xml:space="preserve"> RESEARCH METHODOLOGY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_Toc231805318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23</w:t>
            </w:r>
            <w:r w:rsidRPr="00885AB8">
              <w:rPr>
                <w:rFonts w:cstheme="minorHAnsi"/>
                <w:noProof/>
                <w:webHidden/>
                <w:sz w:val="22"/>
                <w:szCs w:val="22"/>
              </w:rPr>
              <w:fldChar w:fldCharType="end"/>
            </w:r>
          </w:hyperlink>
        </w:p>
        <w:p w14:paraId="4BC21EB7" w14:textId="35665AE1" w:rsidR="00885AB8" w:rsidRPr="00885AB8" w:rsidRDefault="00885AB8">
          <w:pPr>
            <w:pStyle w:val="TOC2"/>
            <w:tabs>
              <w:tab w:val="right" w:leader="dot" w:pos="9350"/>
            </w:tabs>
            <w:rPr>
              <w:rFonts w:eastAsiaTheme="minorEastAsia" w:cstheme="minorHAnsi"/>
              <w:noProof/>
              <w:sz w:val="22"/>
              <w:szCs w:val="22"/>
            </w:rPr>
          </w:pPr>
          <w:hyperlink w:anchor="_Toc231805319" w:history="1">
            <w:r w:rsidRPr="00885AB8">
              <w:rPr>
                <w:rStyle w:val="Hyperlink"/>
                <w:rFonts w:cstheme="minorHAnsi"/>
                <w:noProof/>
                <w:sz w:val="22"/>
                <w:szCs w:val="22"/>
              </w:rPr>
              <w:t>3.0 Introduction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_Toc231805319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23</w:t>
            </w:r>
            <w:r w:rsidRPr="00885AB8">
              <w:rPr>
                <w:rFonts w:cstheme="minorHAnsi"/>
                <w:noProof/>
                <w:webHidden/>
                <w:sz w:val="22"/>
                <w:szCs w:val="22"/>
              </w:rPr>
              <w:fldChar w:fldCharType="end"/>
            </w:r>
          </w:hyperlink>
        </w:p>
        <w:p w14:paraId="7121323C" w14:textId="044C0584" w:rsidR="00885AB8" w:rsidRPr="00885AB8" w:rsidRDefault="00885AB8">
          <w:pPr>
            <w:pStyle w:val="TOC2"/>
            <w:tabs>
              <w:tab w:val="right" w:leader="dot" w:pos="9350"/>
            </w:tabs>
            <w:rPr>
              <w:rFonts w:eastAsiaTheme="minorEastAsia" w:cstheme="minorHAnsi"/>
              <w:noProof/>
              <w:sz w:val="22"/>
              <w:szCs w:val="22"/>
            </w:rPr>
          </w:pPr>
          <w:hyperlink w:anchor="_Toc231805320" w:history="1">
            <w:r w:rsidRPr="00885AB8">
              <w:rPr>
                <w:rStyle w:val="Hyperlink"/>
                <w:rFonts w:cstheme="minorHAnsi"/>
                <w:noProof/>
                <w:sz w:val="22"/>
                <w:szCs w:val="22"/>
              </w:rPr>
              <w:t>3.1 Research Philosophy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_Toc231805320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24</w:t>
            </w:r>
            <w:r w:rsidRPr="00885AB8">
              <w:rPr>
                <w:rFonts w:cstheme="minorHAnsi"/>
                <w:noProof/>
                <w:webHidden/>
                <w:sz w:val="22"/>
                <w:szCs w:val="22"/>
              </w:rPr>
              <w:fldChar w:fldCharType="end"/>
            </w:r>
          </w:hyperlink>
        </w:p>
        <w:p w14:paraId="21912D3F" w14:textId="031123B0" w:rsidR="00885AB8" w:rsidRPr="00885AB8" w:rsidRDefault="00885AB8">
          <w:pPr>
            <w:pStyle w:val="TOC2"/>
            <w:tabs>
              <w:tab w:val="right" w:leader="dot" w:pos="9350"/>
            </w:tabs>
            <w:rPr>
              <w:rFonts w:eastAsiaTheme="minorEastAsia" w:cstheme="minorHAnsi"/>
              <w:noProof/>
              <w:sz w:val="22"/>
              <w:szCs w:val="22"/>
            </w:rPr>
          </w:pPr>
          <w:hyperlink w:anchor="_Toc231805321" w:history="1">
            <w:r w:rsidRPr="00885AB8">
              <w:rPr>
                <w:rStyle w:val="Hyperlink"/>
                <w:rFonts w:cstheme="minorHAnsi"/>
                <w:noProof/>
                <w:sz w:val="22"/>
                <w:szCs w:val="22"/>
              </w:rPr>
              <w:t>3.2 Research Approach</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_Toc231805321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25</w:t>
            </w:r>
            <w:r w:rsidRPr="00885AB8">
              <w:rPr>
                <w:rFonts w:cstheme="minorHAnsi"/>
                <w:noProof/>
                <w:webHidden/>
                <w:sz w:val="22"/>
                <w:szCs w:val="22"/>
              </w:rPr>
              <w:fldChar w:fldCharType="end"/>
            </w:r>
          </w:hyperlink>
        </w:p>
        <w:p w14:paraId="598190B1" w14:textId="71B11313" w:rsidR="00885AB8" w:rsidRPr="00885AB8" w:rsidRDefault="00885AB8">
          <w:pPr>
            <w:pStyle w:val="TOC2"/>
            <w:tabs>
              <w:tab w:val="right" w:leader="dot" w:pos="9350"/>
            </w:tabs>
            <w:rPr>
              <w:rFonts w:eastAsiaTheme="minorEastAsia" w:cstheme="minorHAnsi"/>
              <w:noProof/>
              <w:sz w:val="22"/>
              <w:szCs w:val="22"/>
            </w:rPr>
          </w:pPr>
          <w:hyperlink w:anchor="_Toc231805322" w:history="1">
            <w:r w:rsidRPr="00885AB8">
              <w:rPr>
                <w:rStyle w:val="Hyperlink"/>
                <w:rFonts w:cstheme="minorHAnsi"/>
                <w:noProof/>
                <w:sz w:val="22"/>
                <w:szCs w:val="22"/>
              </w:rPr>
              <w:t>3.3 Research Strategy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_Toc231805322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26</w:t>
            </w:r>
            <w:r w:rsidRPr="00885AB8">
              <w:rPr>
                <w:rFonts w:cstheme="minorHAnsi"/>
                <w:noProof/>
                <w:webHidden/>
                <w:sz w:val="22"/>
                <w:szCs w:val="22"/>
              </w:rPr>
              <w:fldChar w:fldCharType="end"/>
            </w:r>
          </w:hyperlink>
        </w:p>
        <w:p w14:paraId="5A98C917" w14:textId="7625FCD5" w:rsidR="00885AB8" w:rsidRPr="00885AB8" w:rsidRDefault="00885AB8">
          <w:pPr>
            <w:pStyle w:val="TOC2"/>
            <w:tabs>
              <w:tab w:val="right" w:leader="dot" w:pos="9350"/>
            </w:tabs>
            <w:rPr>
              <w:rFonts w:eastAsiaTheme="minorEastAsia" w:cstheme="minorHAnsi"/>
              <w:noProof/>
              <w:sz w:val="22"/>
              <w:szCs w:val="22"/>
            </w:rPr>
          </w:pPr>
          <w:hyperlink w:anchor="_Toc231805323" w:history="1">
            <w:r w:rsidRPr="00885AB8">
              <w:rPr>
                <w:rStyle w:val="Hyperlink"/>
                <w:rFonts w:cstheme="minorHAnsi"/>
                <w:noProof/>
                <w:sz w:val="22"/>
                <w:szCs w:val="22"/>
              </w:rPr>
              <w:t>3.4 Research Design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_Toc231805323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27</w:t>
            </w:r>
            <w:r w:rsidRPr="00885AB8">
              <w:rPr>
                <w:rFonts w:cstheme="minorHAnsi"/>
                <w:noProof/>
                <w:webHidden/>
                <w:sz w:val="22"/>
                <w:szCs w:val="22"/>
              </w:rPr>
              <w:fldChar w:fldCharType="end"/>
            </w:r>
          </w:hyperlink>
        </w:p>
        <w:p w14:paraId="32675BB0" w14:textId="750DA54A" w:rsidR="00885AB8" w:rsidRPr="00885AB8" w:rsidRDefault="00885AB8">
          <w:pPr>
            <w:pStyle w:val="TOC2"/>
            <w:tabs>
              <w:tab w:val="right" w:leader="dot" w:pos="9350"/>
            </w:tabs>
            <w:rPr>
              <w:rFonts w:eastAsiaTheme="minorEastAsia" w:cstheme="minorHAnsi"/>
              <w:noProof/>
              <w:sz w:val="22"/>
              <w:szCs w:val="22"/>
            </w:rPr>
          </w:pPr>
          <w:hyperlink w:anchor="_Toc231805324" w:history="1">
            <w:r w:rsidRPr="00885AB8">
              <w:rPr>
                <w:rStyle w:val="Hyperlink"/>
                <w:rFonts w:cstheme="minorHAnsi"/>
                <w:noProof/>
                <w:sz w:val="22"/>
                <w:szCs w:val="22"/>
              </w:rPr>
              <w:t>3.5 Data Collection Methods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_Toc231805324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28</w:t>
            </w:r>
            <w:r w:rsidRPr="00885AB8">
              <w:rPr>
                <w:rFonts w:cstheme="minorHAnsi"/>
                <w:noProof/>
                <w:webHidden/>
                <w:sz w:val="22"/>
                <w:szCs w:val="22"/>
              </w:rPr>
              <w:fldChar w:fldCharType="end"/>
            </w:r>
          </w:hyperlink>
        </w:p>
        <w:p w14:paraId="42352ABB" w14:textId="1918C478" w:rsidR="00885AB8" w:rsidRPr="00885AB8" w:rsidRDefault="00885AB8">
          <w:pPr>
            <w:pStyle w:val="TOC2"/>
            <w:tabs>
              <w:tab w:val="right" w:leader="dot" w:pos="9350"/>
            </w:tabs>
            <w:rPr>
              <w:rFonts w:eastAsiaTheme="minorEastAsia" w:cstheme="minorHAnsi"/>
              <w:noProof/>
              <w:sz w:val="22"/>
              <w:szCs w:val="22"/>
            </w:rPr>
          </w:pPr>
          <w:hyperlink w:anchor="_Toc231805325" w:history="1">
            <w:r w:rsidRPr="00885AB8">
              <w:rPr>
                <w:rStyle w:val="Hyperlink"/>
                <w:rFonts w:cstheme="minorHAnsi"/>
                <w:noProof/>
                <w:sz w:val="22"/>
                <w:szCs w:val="22"/>
              </w:rPr>
              <w:t>3.6 Sampling Strategy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_Toc231805325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29</w:t>
            </w:r>
            <w:r w:rsidRPr="00885AB8">
              <w:rPr>
                <w:rFonts w:cstheme="minorHAnsi"/>
                <w:noProof/>
                <w:webHidden/>
                <w:sz w:val="22"/>
                <w:szCs w:val="22"/>
              </w:rPr>
              <w:fldChar w:fldCharType="end"/>
            </w:r>
          </w:hyperlink>
        </w:p>
        <w:p w14:paraId="0CB51FD4" w14:textId="3B3E27C2" w:rsidR="00885AB8" w:rsidRPr="00885AB8" w:rsidRDefault="00885AB8">
          <w:pPr>
            <w:pStyle w:val="TOC2"/>
            <w:tabs>
              <w:tab w:val="right" w:leader="dot" w:pos="9350"/>
            </w:tabs>
            <w:rPr>
              <w:rFonts w:eastAsiaTheme="minorEastAsia" w:cstheme="minorHAnsi"/>
              <w:noProof/>
              <w:sz w:val="22"/>
              <w:szCs w:val="22"/>
            </w:rPr>
          </w:pPr>
          <w:hyperlink w:anchor="_Toc231805326" w:history="1">
            <w:r w:rsidRPr="00885AB8">
              <w:rPr>
                <w:rStyle w:val="Hyperlink"/>
                <w:rFonts w:cstheme="minorHAnsi"/>
                <w:noProof/>
                <w:sz w:val="22"/>
                <w:szCs w:val="22"/>
              </w:rPr>
              <w:t>3.7 Data Analysis Techniques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_Toc231805326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31</w:t>
            </w:r>
            <w:r w:rsidRPr="00885AB8">
              <w:rPr>
                <w:rFonts w:cstheme="minorHAnsi"/>
                <w:noProof/>
                <w:webHidden/>
                <w:sz w:val="22"/>
                <w:szCs w:val="22"/>
              </w:rPr>
              <w:fldChar w:fldCharType="end"/>
            </w:r>
          </w:hyperlink>
        </w:p>
        <w:p w14:paraId="1B92BDF7" w14:textId="2E8C5749" w:rsidR="00885AB8" w:rsidRPr="00885AB8" w:rsidRDefault="00885AB8">
          <w:pPr>
            <w:pStyle w:val="TOC2"/>
            <w:tabs>
              <w:tab w:val="right" w:leader="dot" w:pos="9350"/>
            </w:tabs>
            <w:rPr>
              <w:rFonts w:eastAsiaTheme="minorEastAsia" w:cstheme="minorHAnsi"/>
              <w:noProof/>
              <w:sz w:val="22"/>
              <w:szCs w:val="22"/>
            </w:rPr>
          </w:pPr>
          <w:hyperlink w:anchor="_Toc231805327" w:history="1">
            <w:r w:rsidRPr="00885AB8">
              <w:rPr>
                <w:rStyle w:val="Hyperlink"/>
                <w:rFonts w:cstheme="minorHAnsi"/>
                <w:noProof/>
                <w:sz w:val="22"/>
                <w:szCs w:val="22"/>
              </w:rPr>
              <w:t>3.8 Ethical Considerations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_Toc231805327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32</w:t>
            </w:r>
            <w:r w:rsidRPr="00885AB8">
              <w:rPr>
                <w:rFonts w:cstheme="minorHAnsi"/>
                <w:noProof/>
                <w:webHidden/>
                <w:sz w:val="22"/>
                <w:szCs w:val="22"/>
              </w:rPr>
              <w:fldChar w:fldCharType="end"/>
            </w:r>
          </w:hyperlink>
        </w:p>
        <w:p w14:paraId="678E7E2D" w14:textId="097D0ABF" w:rsidR="00885AB8" w:rsidRPr="00885AB8" w:rsidRDefault="00885AB8">
          <w:pPr>
            <w:pStyle w:val="TOC2"/>
            <w:tabs>
              <w:tab w:val="right" w:leader="dot" w:pos="9350"/>
            </w:tabs>
            <w:rPr>
              <w:rFonts w:eastAsiaTheme="minorEastAsia" w:cstheme="minorHAnsi"/>
              <w:noProof/>
              <w:sz w:val="22"/>
              <w:szCs w:val="22"/>
            </w:rPr>
          </w:pPr>
          <w:hyperlink w:anchor="_Toc231805328" w:history="1">
            <w:r w:rsidRPr="00885AB8">
              <w:rPr>
                <w:rStyle w:val="Hyperlink"/>
                <w:rFonts w:cstheme="minorHAnsi"/>
                <w:noProof/>
                <w:sz w:val="22"/>
                <w:szCs w:val="22"/>
              </w:rPr>
              <w:t>3.9 Limitations of Methodology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_Toc231805328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33</w:t>
            </w:r>
            <w:r w:rsidRPr="00885AB8">
              <w:rPr>
                <w:rFonts w:cstheme="minorHAnsi"/>
                <w:noProof/>
                <w:webHidden/>
                <w:sz w:val="22"/>
                <w:szCs w:val="22"/>
              </w:rPr>
              <w:fldChar w:fldCharType="end"/>
            </w:r>
          </w:hyperlink>
        </w:p>
        <w:p w14:paraId="608B6F32" w14:textId="577DD657" w:rsidR="00885AB8" w:rsidRPr="00885AB8" w:rsidRDefault="00885AB8">
          <w:pPr>
            <w:pStyle w:val="TOC1"/>
            <w:tabs>
              <w:tab w:val="right" w:leader="dot" w:pos="9350"/>
            </w:tabs>
            <w:rPr>
              <w:rFonts w:eastAsiaTheme="minorEastAsia" w:cstheme="minorHAnsi"/>
              <w:noProof/>
              <w:sz w:val="22"/>
              <w:szCs w:val="22"/>
            </w:rPr>
          </w:pPr>
          <w:hyperlink w:anchor="_Toc231805329" w:history="1">
            <w:r w:rsidRPr="00885AB8">
              <w:rPr>
                <w:rStyle w:val="Hyperlink"/>
                <w:rFonts w:cstheme="minorHAnsi"/>
                <w:bCs/>
                <w:noProof/>
                <w:sz w:val="22"/>
                <w:szCs w:val="22"/>
              </w:rPr>
              <w:t>Chapter Four</w:t>
            </w:r>
            <w:r w:rsidRPr="00885AB8">
              <w:rPr>
                <w:rStyle w:val="Hyperlink"/>
                <w:rFonts w:cstheme="minorHAnsi"/>
                <w:noProof/>
                <w:sz w:val="22"/>
                <w:szCs w:val="22"/>
              </w:rPr>
              <w:t>: FINDINGS AND ANALYSIS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_Toc231805329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34</w:t>
            </w:r>
            <w:r w:rsidRPr="00885AB8">
              <w:rPr>
                <w:rFonts w:cstheme="minorHAnsi"/>
                <w:noProof/>
                <w:webHidden/>
                <w:sz w:val="22"/>
                <w:szCs w:val="22"/>
              </w:rPr>
              <w:fldChar w:fldCharType="end"/>
            </w:r>
          </w:hyperlink>
        </w:p>
        <w:p w14:paraId="6035ABC0" w14:textId="103E6A5A" w:rsidR="00885AB8" w:rsidRPr="00885AB8" w:rsidRDefault="00885AB8">
          <w:pPr>
            <w:pStyle w:val="TOC2"/>
            <w:tabs>
              <w:tab w:val="right" w:leader="dot" w:pos="9350"/>
            </w:tabs>
            <w:rPr>
              <w:rFonts w:eastAsiaTheme="minorEastAsia" w:cstheme="minorHAnsi"/>
              <w:noProof/>
              <w:sz w:val="22"/>
              <w:szCs w:val="22"/>
            </w:rPr>
          </w:pPr>
          <w:hyperlink w:anchor="_Toc231805330" w:history="1">
            <w:r w:rsidRPr="00885AB8">
              <w:rPr>
                <w:rStyle w:val="Hyperlink"/>
                <w:rFonts w:cstheme="minorHAnsi"/>
                <w:noProof/>
                <w:sz w:val="22"/>
                <w:szCs w:val="22"/>
              </w:rPr>
              <w:t>4.0 Introduction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_Toc231805330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34</w:t>
            </w:r>
            <w:r w:rsidRPr="00885AB8">
              <w:rPr>
                <w:rFonts w:cstheme="minorHAnsi"/>
                <w:noProof/>
                <w:webHidden/>
                <w:sz w:val="22"/>
                <w:szCs w:val="22"/>
              </w:rPr>
              <w:fldChar w:fldCharType="end"/>
            </w:r>
          </w:hyperlink>
        </w:p>
        <w:p w14:paraId="060AD5BF" w14:textId="457DCB2D" w:rsidR="00885AB8" w:rsidRPr="00885AB8" w:rsidRDefault="00885AB8">
          <w:pPr>
            <w:pStyle w:val="TOC2"/>
            <w:tabs>
              <w:tab w:val="right" w:leader="dot" w:pos="9350"/>
            </w:tabs>
            <w:rPr>
              <w:rFonts w:eastAsiaTheme="minorEastAsia" w:cstheme="minorHAnsi"/>
              <w:noProof/>
              <w:sz w:val="22"/>
              <w:szCs w:val="22"/>
            </w:rPr>
          </w:pPr>
          <w:hyperlink w:anchor="_Toc231805331" w:history="1">
            <w:r w:rsidRPr="00885AB8">
              <w:rPr>
                <w:rStyle w:val="Hyperlink"/>
                <w:rFonts w:cstheme="minorHAnsi"/>
                <w:noProof/>
                <w:sz w:val="22"/>
                <w:szCs w:val="22"/>
              </w:rPr>
              <w:t>4.1 Response Rate and Data Screening</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_Toc231805331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34</w:t>
            </w:r>
            <w:r w:rsidRPr="00885AB8">
              <w:rPr>
                <w:rFonts w:cstheme="minorHAnsi"/>
                <w:noProof/>
                <w:webHidden/>
                <w:sz w:val="22"/>
                <w:szCs w:val="22"/>
              </w:rPr>
              <w:fldChar w:fldCharType="end"/>
            </w:r>
          </w:hyperlink>
        </w:p>
        <w:p w14:paraId="68B6B090" w14:textId="3F7F25ED" w:rsidR="00885AB8" w:rsidRPr="00885AB8" w:rsidRDefault="00885AB8">
          <w:pPr>
            <w:pStyle w:val="TOC2"/>
            <w:tabs>
              <w:tab w:val="right" w:leader="dot" w:pos="9350"/>
            </w:tabs>
            <w:rPr>
              <w:rFonts w:eastAsiaTheme="minorEastAsia" w:cstheme="minorHAnsi"/>
              <w:noProof/>
              <w:sz w:val="22"/>
              <w:szCs w:val="22"/>
            </w:rPr>
          </w:pPr>
          <w:hyperlink w:anchor="_Toc231805332" w:history="1">
            <w:r w:rsidRPr="00885AB8">
              <w:rPr>
                <w:rStyle w:val="Hyperlink"/>
                <w:rFonts w:cstheme="minorHAnsi"/>
                <w:noProof/>
                <w:sz w:val="22"/>
                <w:szCs w:val="22"/>
              </w:rPr>
              <w:t>4.2 Demographic Profile of Respondents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_Toc231805332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36</w:t>
            </w:r>
            <w:r w:rsidRPr="00885AB8">
              <w:rPr>
                <w:rFonts w:cstheme="minorHAnsi"/>
                <w:noProof/>
                <w:webHidden/>
                <w:sz w:val="22"/>
                <w:szCs w:val="22"/>
              </w:rPr>
              <w:fldChar w:fldCharType="end"/>
            </w:r>
          </w:hyperlink>
        </w:p>
        <w:p w14:paraId="43A07CA6" w14:textId="7D230574" w:rsidR="00885AB8" w:rsidRPr="00885AB8" w:rsidRDefault="00885AB8">
          <w:pPr>
            <w:pStyle w:val="TOC2"/>
            <w:tabs>
              <w:tab w:val="right" w:leader="dot" w:pos="9350"/>
            </w:tabs>
            <w:rPr>
              <w:rFonts w:eastAsiaTheme="minorEastAsia" w:cstheme="minorHAnsi"/>
              <w:noProof/>
              <w:sz w:val="22"/>
              <w:szCs w:val="22"/>
            </w:rPr>
          </w:pPr>
          <w:hyperlink w:anchor="_Toc231805333" w:history="1">
            <w:r w:rsidRPr="00885AB8">
              <w:rPr>
                <w:rStyle w:val="Hyperlink"/>
                <w:rFonts w:cstheme="minorHAnsi"/>
                <w:noProof/>
                <w:sz w:val="22"/>
                <w:szCs w:val="22"/>
              </w:rPr>
              <w:t>4.3 Descriptive Statistics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_Toc231805333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37</w:t>
            </w:r>
            <w:r w:rsidRPr="00885AB8">
              <w:rPr>
                <w:rFonts w:cstheme="minorHAnsi"/>
                <w:noProof/>
                <w:webHidden/>
                <w:sz w:val="22"/>
                <w:szCs w:val="22"/>
              </w:rPr>
              <w:fldChar w:fldCharType="end"/>
            </w:r>
          </w:hyperlink>
        </w:p>
        <w:p w14:paraId="7EDABB33" w14:textId="4ACECC19" w:rsidR="00885AB8" w:rsidRPr="00885AB8" w:rsidRDefault="00885AB8">
          <w:pPr>
            <w:pStyle w:val="TOC2"/>
            <w:tabs>
              <w:tab w:val="right" w:leader="dot" w:pos="9350"/>
            </w:tabs>
            <w:rPr>
              <w:rFonts w:eastAsiaTheme="minorEastAsia" w:cstheme="minorHAnsi"/>
              <w:noProof/>
              <w:sz w:val="22"/>
              <w:szCs w:val="22"/>
            </w:rPr>
          </w:pPr>
          <w:hyperlink w:anchor="_Toc231805334" w:history="1">
            <w:r w:rsidRPr="00885AB8">
              <w:rPr>
                <w:rStyle w:val="Hyperlink"/>
                <w:rFonts w:cstheme="minorHAnsi"/>
                <w:noProof/>
                <w:sz w:val="22"/>
                <w:szCs w:val="22"/>
              </w:rPr>
              <w:t>4.4 Reliability Analysis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_Toc231805334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40</w:t>
            </w:r>
            <w:r w:rsidRPr="00885AB8">
              <w:rPr>
                <w:rFonts w:cstheme="minorHAnsi"/>
                <w:noProof/>
                <w:webHidden/>
                <w:sz w:val="22"/>
                <w:szCs w:val="22"/>
              </w:rPr>
              <w:fldChar w:fldCharType="end"/>
            </w:r>
          </w:hyperlink>
        </w:p>
        <w:p w14:paraId="284C9DFF" w14:textId="01E748C0" w:rsidR="00885AB8" w:rsidRPr="00885AB8" w:rsidRDefault="00885AB8">
          <w:pPr>
            <w:pStyle w:val="TOC2"/>
            <w:tabs>
              <w:tab w:val="right" w:leader="dot" w:pos="9350"/>
            </w:tabs>
            <w:rPr>
              <w:rFonts w:eastAsiaTheme="minorEastAsia" w:cstheme="minorHAnsi"/>
              <w:noProof/>
              <w:sz w:val="22"/>
              <w:szCs w:val="22"/>
            </w:rPr>
          </w:pPr>
          <w:hyperlink w:anchor="_Toc231805335" w:history="1">
            <w:r w:rsidRPr="00885AB8">
              <w:rPr>
                <w:rStyle w:val="Hyperlink"/>
                <w:rFonts w:cstheme="minorHAnsi"/>
                <w:noProof/>
                <w:sz w:val="22"/>
                <w:szCs w:val="22"/>
              </w:rPr>
              <w:t>4.5 Correlation Analysis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_Toc231805335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43</w:t>
            </w:r>
            <w:r w:rsidRPr="00885AB8">
              <w:rPr>
                <w:rFonts w:cstheme="minorHAnsi"/>
                <w:noProof/>
                <w:webHidden/>
                <w:sz w:val="22"/>
                <w:szCs w:val="22"/>
              </w:rPr>
              <w:fldChar w:fldCharType="end"/>
            </w:r>
          </w:hyperlink>
        </w:p>
        <w:p w14:paraId="1E560CE4" w14:textId="163852A1" w:rsidR="00885AB8" w:rsidRPr="00885AB8" w:rsidRDefault="00885AB8">
          <w:pPr>
            <w:pStyle w:val="TOC2"/>
            <w:tabs>
              <w:tab w:val="right" w:leader="dot" w:pos="9350"/>
            </w:tabs>
            <w:rPr>
              <w:rFonts w:eastAsiaTheme="minorEastAsia" w:cstheme="minorHAnsi"/>
              <w:noProof/>
              <w:sz w:val="22"/>
              <w:szCs w:val="22"/>
            </w:rPr>
          </w:pPr>
          <w:hyperlink w:anchor="_Toc231805336" w:history="1">
            <w:r w:rsidRPr="00885AB8">
              <w:rPr>
                <w:rStyle w:val="Hyperlink"/>
                <w:rFonts w:cstheme="minorHAnsi"/>
                <w:noProof/>
                <w:sz w:val="22"/>
                <w:szCs w:val="22"/>
              </w:rPr>
              <w:t>4.6 Regression Analysis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_Toc231805336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44</w:t>
            </w:r>
            <w:r w:rsidRPr="00885AB8">
              <w:rPr>
                <w:rFonts w:cstheme="minorHAnsi"/>
                <w:noProof/>
                <w:webHidden/>
                <w:sz w:val="22"/>
                <w:szCs w:val="22"/>
              </w:rPr>
              <w:fldChar w:fldCharType="end"/>
            </w:r>
          </w:hyperlink>
        </w:p>
        <w:p w14:paraId="663944B8" w14:textId="25366C6E" w:rsidR="00885AB8" w:rsidRPr="00885AB8" w:rsidRDefault="00885AB8">
          <w:pPr>
            <w:pStyle w:val="TOC2"/>
            <w:tabs>
              <w:tab w:val="right" w:leader="dot" w:pos="9350"/>
            </w:tabs>
            <w:rPr>
              <w:rFonts w:eastAsiaTheme="minorEastAsia" w:cstheme="minorHAnsi"/>
              <w:noProof/>
              <w:sz w:val="22"/>
              <w:szCs w:val="22"/>
            </w:rPr>
          </w:pPr>
          <w:hyperlink w:anchor="_Toc231805337" w:history="1">
            <w:r w:rsidRPr="00885AB8">
              <w:rPr>
                <w:rStyle w:val="Hyperlink"/>
                <w:rFonts w:cstheme="minorHAnsi"/>
                <w:noProof/>
                <w:sz w:val="22"/>
                <w:szCs w:val="22"/>
              </w:rPr>
              <w:t>4.7 Hypothesis Testing</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_Toc231805337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47</w:t>
            </w:r>
            <w:r w:rsidRPr="00885AB8">
              <w:rPr>
                <w:rFonts w:cstheme="minorHAnsi"/>
                <w:noProof/>
                <w:webHidden/>
                <w:sz w:val="22"/>
                <w:szCs w:val="22"/>
              </w:rPr>
              <w:fldChar w:fldCharType="end"/>
            </w:r>
          </w:hyperlink>
        </w:p>
        <w:p w14:paraId="3E0E2208" w14:textId="437BD59C" w:rsidR="00885AB8" w:rsidRPr="00885AB8" w:rsidRDefault="00885AB8">
          <w:pPr>
            <w:pStyle w:val="TOC2"/>
            <w:tabs>
              <w:tab w:val="right" w:leader="dot" w:pos="9350"/>
            </w:tabs>
            <w:rPr>
              <w:rFonts w:eastAsiaTheme="minorEastAsia" w:cstheme="minorHAnsi"/>
              <w:noProof/>
              <w:sz w:val="22"/>
              <w:szCs w:val="22"/>
            </w:rPr>
          </w:pPr>
          <w:hyperlink w:anchor="_Toc231805338" w:history="1">
            <w:r w:rsidRPr="00885AB8">
              <w:rPr>
                <w:rStyle w:val="Hyperlink"/>
                <w:rFonts w:cstheme="minorHAnsi"/>
                <w:noProof/>
                <w:sz w:val="22"/>
                <w:szCs w:val="22"/>
              </w:rPr>
              <w:t>4.8 Discussion of Key Findings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_Toc231805338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48</w:t>
            </w:r>
            <w:r w:rsidRPr="00885AB8">
              <w:rPr>
                <w:rFonts w:cstheme="minorHAnsi"/>
                <w:noProof/>
                <w:webHidden/>
                <w:sz w:val="22"/>
                <w:szCs w:val="22"/>
              </w:rPr>
              <w:fldChar w:fldCharType="end"/>
            </w:r>
          </w:hyperlink>
        </w:p>
        <w:p w14:paraId="3F3C68EB" w14:textId="2AA5EAAB" w:rsidR="00885AB8" w:rsidRPr="00885AB8" w:rsidRDefault="00885AB8">
          <w:pPr>
            <w:pStyle w:val="TOC2"/>
            <w:tabs>
              <w:tab w:val="right" w:leader="dot" w:pos="9350"/>
            </w:tabs>
            <w:rPr>
              <w:rFonts w:eastAsiaTheme="minorEastAsia" w:cstheme="minorHAnsi"/>
              <w:noProof/>
              <w:sz w:val="22"/>
              <w:szCs w:val="22"/>
            </w:rPr>
          </w:pPr>
          <w:hyperlink w:anchor="_Toc231805339" w:history="1">
            <w:r w:rsidRPr="00885AB8">
              <w:rPr>
                <w:rStyle w:val="Hyperlink"/>
                <w:rFonts w:cstheme="minorHAnsi"/>
                <w:noProof/>
                <w:sz w:val="22"/>
                <w:szCs w:val="22"/>
              </w:rPr>
              <w:t>4.9 Critical Analysis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_Toc231805339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49</w:t>
            </w:r>
            <w:r w:rsidRPr="00885AB8">
              <w:rPr>
                <w:rFonts w:cstheme="minorHAnsi"/>
                <w:noProof/>
                <w:webHidden/>
                <w:sz w:val="22"/>
                <w:szCs w:val="22"/>
              </w:rPr>
              <w:fldChar w:fldCharType="end"/>
            </w:r>
          </w:hyperlink>
        </w:p>
        <w:p w14:paraId="0B91DB50" w14:textId="3DFD4B7B" w:rsidR="00885AB8" w:rsidRPr="00885AB8" w:rsidRDefault="00885AB8">
          <w:pPr>
            <w:pStyle w:val="TOC2"/>
            <w:tabs>
              <w:tab w:val="right" w:leader="dot" w:pos="9350"/>
            </w:tabs>
            <w:rPr>
              <w:rFonts w:eastAsiaTheme="minorEastAsia" w:cstheme="minorHAnsi"/>
              <w:noProof/>
              <w:sz w:val="22"/>
              <w:szCs w:val="22"/>
            </w:rPr>
          </w:pPr>
          <w:hyperlink w:anchor="_Toc231805340" w:history="1">
            <w:r w:rsidRPr="00885AB8">
              <w:rPr>
                <w:rStyle w:val="Hyperlink"/>
                <w:rFonts w:cstheme="minorHAnsi"/>
                <w:noProof/>
                <w:sz w:val="22"/>
                <w:szCs w:val="22"/>
              </w:rPr>
              <w:t>4.10 Chapter Summary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_Toc231805340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49</w:t>
            </w:r>
            <w:r w:rsidRPr="00885AB8">
              <w:rPr>
                <w:rFonts w:cstheme="minorHAnsi"/>
                <w:noProof/>
                <w:webHidden/>
                <w:sz w:val="22"/>
                <w:szCs w:val="22"/>
              </w:rPr>
              <w:fldChar w:fldCharType="end"/>
            </w:r>
          </w:hyperlink>
        </w:p>
        <w:p w14:paraId="75973AAA" w14:textId="3B531284" w:rsidR="00885AB8" w:rsidRPr="00885AB8" w:rsidRDefault="00885AB8">
          <w:pPr>
            <w:pStyle w:val="TOC1"/>
            <w:tabs>
              <w:tab w:val="right" w:leader="dot" w:pos="9350"/>
            </w:tabs>
            <w:rPr>
              <w:rFonts w:eastAsiaTheme="minorEastAsia" w:cstheme="minorHAnsi"/>
              <w:noProof/>
              <w:sz w:val="22"/>
              <w:szCs w:val="22"/>
            </w:rPr>
          </w:pPr>
          <w:hyperlink w:anchor="_Toc231805341" w:history="1">
            <w:r w:rsidRPr="00885AB8">
              <w:rPr>
                <w:rStyle w:val="Hyperlink"/>
                <w:rFonts w:cstheme="minorHAnsi"/>
                <w:bCs/>
                <w:noProof/>
                <w:sz w:val="22"/>
                <w:szCs w:val="22"/>
              </w:rPr>
              <w:t>Chapter Five</w:t>
            </w:r>
            <w:r w:rsidRPr="00885AB8">
              <w:rPr>
                <w:rStyle w:val="Hyperlink"/>
                <w:rFonts w:cstheme="minorHAnsi"/>
                <w:noProof/>
                <w:sz w:val="22"/>
                <w:szCs w:val="22"/>
              </w:rPr>
              <w:t>: DISCUSSION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_Toc231805341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51</w:t>
            </w:r>
            <w:r w:rsidRPr="00885AB8">
              <w:rPr>
                <w:rFonts w:cstheme="minorHAnsi"/>
                <w:noProof/>
                <w:webHidden/>
                <w:sz w:val="22"/>
                <w:szCs w:val="22"/>
              </w:rPr>
              <w:fldChar w:fldCharType="end"/>
            </w:r>
          </w:hyperlink>
        </w:p>
        <w:p w14:paraId="45B28B36" w14:textId="242CBF65" w:rsidR="00885AB8" w:rsidRPr="00885AB8" w:rsidRDefault="00885AB8">
          <w:pPr>
            <w:pStyle w:val="TOC2"/>
            <w:tabs>
              <w:tab w:val="right" w:leader="dot" w:pos="9350"/>
            </w:tabs>
            <w:rPr>
              <w:rFonts w:eastAsiaTheme="minorEastAsia" w:cstheme="minorHAnsi"/>
              <w:noProof/>
              <w:sz w:val="22"/>
              <w:szCs w:val="22"/>
            </w:rPr>
          </w:pPr>
          <w:hyperlink w:anchor="_Toc231805342" w:history="1">
            <w:r w:rsidRPr="00885AB8">
              <w:rPr>
                <w:rStyle w:val="Hyperlink"/>
                <w:rFonts w:cstheme="minorHAnsi"/>
                <w:noProof/>
                <w:sz w:val="22"/>
                <w:szCs w:val="22"/>
              </w:rPr>
              <w:t>5.0 Introduction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_Toc231805342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51</w:t>
            </w:r>
            <w:r w:rsidRPr="00885AB8">
              <w:rPr>
                <w:rFonts w:cstheme="minorHAnsi"/>
                <w:noProof/>
                <w:webHidden/>
                <w:sz w:val="22"/>
                <w:szCs w:val="22"/>
              </w:rPr>
              <w:fldChar w:fldCharType="end"/>
            </w:r>
          </w:hyperlink>
        </w:p>
        <w:p w14:paraId="6D936F68" w14:textId="09BF59C7" w:rsidR="00885AB8" w:rsidRPr="00885AB8" w:rsidRDefault="00885AB8">
          <w:pPr>
            <w:pStyle w:val="TOC2"/>
            <w:tabs>
              <w:tab w:val="right" w:leader="dot" w:pos="9350"/>
            </w:tabs>
            <w:rPr>
              <w:rFonts w:eastAsiaTheme="minorEastAsia" w:cstheme="minorHAnsi"/>
              <w:noProof/>
              <w:sz w:val="22"/>
              <w:szCs w:val="22"/>
            </w:rPr>
          </w:pPr>
          <w:hyperlink w:anchor="_Toc231805343" w:history="1">
            <w:r w:rsidRPr="00885AB8">
              <w:rPr>
                <w:rStyle w:val="Hyperlink"/>
                <w:rFonts w:cstheme="minorHAnsi"/>
                <w:noProof/>
                <w:sz w:val="22"/>
                <w:szCs w:val="22"/>
              </w:rPr>
              <w:t>5.1 Discussion of Key Findings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_Toc231805343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51</w:t>
            </w:r>
            <w:r w:rsidRPr="00885AB8">
              <w:rPr>
                <w:rFonts w:cstheme="minorHAnsi"/>
                <w:noProof/>
                <w:webHidden/>
                <w:sz w:val="22"/>
                <w:szCs w:val="22"/>
              </w:rPr>
              <w:fldChar w:fldCharType="end"/>
            </w:r>
          </w:hyperlink>
        </w:p>
        <w:p w14:paraId="4C25CBFC" w14:textId="1A35E14C" w:rsidR="00885AB8" w:rsidRPr="00885AB8" w:rsidRDefault="00885AB8">
          <w:pPr>
            <w:pStyle w:val="TOC2"/>
            <w:tabs>
              <w:tab w:val="right" w:leader="dot" w:pos="9350"/>
            </w:tabs>
            <w:rPr>
              <w:rFonts w:eastAsiaTheme="minorEastAsia" w:cstheme="minorHAnsi"/>
              <w:noProof/>
              <w:sz w:val="22"/>
              <w:szCs w:val="22"/>
            </w:rPr>
          </w:pPr>
          <w:hyperlink w:anchor="_Toc231805344" w:history="1">
            <w:r w:rsidRPr="00885AB8">
              <w:rPr>
                <w:rStyle w:val="Hyperlink"/>
                <w:rFonts w:cstheme="minorHAnsi"/>
                <w:noProof/>
                <w:sz w:val="22"/>
                <w:szCs w:val="22"/>
              </w:rPr>
              <w:t>5.2 Comparison with Existing Literature</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_Toc231805344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52</w:t>
            </w:r>
            <w:r w:rsidRPr="00885AB8">
              <w:rPr>
                <w:rFonts w:cstheme="minorHAnsi"/>
                <w:noProof/>
                <w:webHidden/>
                <w:sz w:val="22"/>
                <w:szCs w:val="22"/>
              </w:rPr>
              <w:fldChar w:fldCharType="end"/>
            </w:r>
          </w:hyperlink>
        </w:p>
        <w:p w14:paraId="610F6F44" w14:textId="407723BC" w:rsidR="00885AB8" w:rsidRPr="00885AB8" w:rsidRDefault="00885AB8">
          <w:pPr>
            <w:pStyle w:val="TOC2"/>
            <w:tabs>
              <w:tab w:val="right" w:leader="dot" w:pos="9350"/>
            </w:tabs>
            <w:rPr>
              <w:rFonts w:eastAsiaTheme="minorEastAsia" w:cstheme="minorHAnsi"/>
              <w:noProof/>
              <w:sz w:val="22"/>
              <w:szCs w:val="22"/>
            </w:rPr>
          </w:pPr>
          <w:hyperlink w:anchor="_Toc231805345" w:history="1">
            <w:r w:rsidRPr="00885AB8">
              <w:rPr>
                <w:rStyle w:val="Hyperlink"/>
                <w:rFonts w:cstheme="minorHAnsi"/>
                <w:noProof/>
                <w:sz w:val="22"/>
                <w:szCs w:val="22"/>
              </w:rPr>
              <w:t>5.3 Theoretical Implications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_Toc231805345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54</w:t>
            </w:r>
            <w:r w:rsidRPr="00885AB8">
              <w:rPr>
                <w:rFonts w:cstheme="minorHAnsi"/>
                <w:noProof/>
                <w:webHidden/>
                <w:sz w:val="22"/>
                <w:szCs w:val="22"/>
              </w:rPr>
              <w:fldChar w:fldCharType="end"/>
            </w:r>
          </w:hyperlink>
        </w:p>
        <w:p w14:paraId="282C730C" w14:textId="3D8F8CC9" w:rsidR="00885AB8" w:rsidRPr="00885AB8" w:rsidRDefault="00885AB8">
          <w:pPr>
            <w:pStyle w:val="TOC2"/>
            <w:tabs>
              <w:tab w:val="right" w:leader="dot" w:pos="9350"/>
            </w:tabs>
            <w:rPr>
              <w:rFonts w:eastAsiaTheme="minorEastAsia" w:cstheme="minorHAnsi"/>
              <w:noProof/>
              <w:sz w:val="22"/>
              <w:szCs w:val="22"/>
            </w:rPr>
          </w:pPr>
          <w:hyperlink w:anchor="_Toc231805346" w:history="1">
            <w:r w:rsidRPr="00885AB8">
              <w:rPr>
                <w:rStyle w:val="Hyperlink"/>
                <w:rFonts w:cstheme="minorHAnsi"/>
                <w:noProof/>
                <w:sz w:val="22"/>
                <w:szCs w:val="22"/>
              </w:rPr>
              <w:t>5.4 Practical Implications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_Toc231805346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56</w:t>
            </w:r>
            <w:r w:rsidRPr="00885AB8">
              <w:rPr>
                <w:rFonts w:cstheme="minorHAnsi"/>
                <w:noProof/>
                <w:webHidden/>
                <w:sz w:val="22"/>
                <w:szCs w:val="22"/>
              </w:rPr>
              <w:fldChar w:fldCharType="end"/>
            </w:r>
          </w:hyperlink>
        </w:p>
        <w:p w14:paraId="4C466A0D" w14:textId="1F4046DF" w:rsidR="00885AB8" w:rsidRPr="00885AB8" w:rsidRDefault="00885AB8">
          <w:pPr>
            <w:pStyle w:val="TOC2"/>
            <w:tabs>
              <w:tab w:val="right" w:leader="dot" w:pos="9350"/>
            </w:tabs>
            <w:rPr>
              <w:rFonts w:eastAsiaTheme="minorEastAsia" w:cstheme="minorHAnsi"/>
              <w:noProof/>
              <w:sz w:val="22"/>
              <w:szCs w:val="22"/>
            </w:rPr>
          </w:pPr>
          <w:hyperlink w:anchor="_Toc231805347" w:history="1">
            <w:r w:rsidRPr="00885AB8">
              <w:rPr>
                <w:rStyle w:val="Hyperlink"/>
                <w:rFonts w:cstheme="minorHAnsi"/>
                <w:noProof/>
                <w:sz w:val="22"/>
                <w:szCs w:val="22"/>
              </w:rPr>
              <w:t>5.5 Critical Reflection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_Toc231805347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58</w:t>
            </w:r>
            <w:r w:rsidRPr="00885AB8">
              <w:rPr>
                <w:rFonts w:cstheme="minorHAnsi"/>
                <w:noProof/>
                <w:webHidden/>
                <w:sz w:val="22"/>
                <w:szCs w:val="22"/>
              </w:rPr>
              <w:fldChar w:fldCharType="end"/>
            </w:r>
          </w:hyperlink>
        </w:p>
        <w:p w14:paraId="445F54A2" w14:textId="0CC98E72" w:rsidR="00885AB8" w:rsidRPr="00885AB8" w:rsidRDefault="00885AB8">
          <w:pPr>
            <w:pStyle w:val="TOC2"/>
            <w:tabs>
              <w:tab w:val="right" w:leader="dot" w:pos="9350"/>
            </w:tabs>
            <w:rPr>
              <w:rFonts w:eastAsiaTheme="minorEastAsia" w:cstheme="minorHAnsi"/>
              <w:noProof/>
              <w:sz w:val="22"/>
              <w:szCs w:val="22"/>
            </w:rPr>
          </w:pPr>
          <w:hyperlink w:anchor="_Toc231805348" w:history="1">
            <w:r w:rsidRPr="00885AB8">
              <w:rPr>
                <w:rStyle w:val="Hyperlink"/>
                <w:rFonts w:cstheme="minorHAnsi"/>
                <w:noProof/>
                <w:sz w:val="22"/>
                <w:szCs w:val="22"/>
              </w:rPr>
              <w:t>5.6 Chapter Summary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_Toc231805348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58</w:t>
            </w:r>
            <w:r w:rsidRPr="00885AB8">
              <w:rPr>
                <w:rFonts w:cstheme="minorHAnsi"/>
                <w:noProof/>
                <w:webHidden/>
                <w:sz w:val="22"/>
                <w:szCs w:val="22"/>
              </w:rPr>
              <w:fldChar w:fldCharType="end"/>
            </w:r>
          </w:hyperlink>
        </w:p>
        <w:p w14:paraId="183E9183" w14:textId="29F82BD0" w:rsidR="00885AB8" w:rsidRPr="00885AB8" w:rsidRDefault="00885AB8">
          <w:pPr>
            <w:pStyle w:val="TOC1"/>
            <w:tabs>
              <w:tab w:val="right" w:leader="dot" w:pos="9350"/>
            </w:tabs>
            <w:rPr>
              <w:rFonts w:eastAsiaTheme="minorEastAsia" w:cstheme="minorHAnsi"/>
              <w:noProof/>
              <w:sz w:val="22"/>
              <w:szCs w:val="22"/>
            </w:rPr>
          </w:pPr>
          <w:hyperlink w:anchor="_Toc231805349" w:history="1">
            <w:r w:rsidRPr="00885AB8">
              <w:rPr>
                <w:rStyle w:val="Hyperlink"/>
                <w:rFonts w:cstheme="minorHAnsi"/>
                <w:noProof/>
                <w:sz w:val="22"/>
                <w:szCs w:val="22"/>
              </w:rPr>
              <w:t>Chapter Six: CONCLUSION AND RECOMMENDATIONS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_Toc231805349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60</w:t>
            </w:r>
            <w:r w:rsidRPr="00885AB8">
              <w:rPr>
                <w:rFonts w:cstheme="minorHAnsi"/>
                <w:noProof/>
                <w:webHidden/>
                <w:sz w:val="22"/>
                <w:szCs w:val="22"/>
              </w:rPr>
              <w:fldChar w:fldCharType="end"/>
            </w:r>
          </w:hyperlink>
        </w:p>
        <w:p w14:paraId="33610D15" w14:textId="41D8A774" w:rsidR="00885AB8" w:rsidRPr="00885AB8" w:rsidRDefault="00885AB8">
          <w:pPr>
            <w:pStyle w:val="TOC2"/>
            <w:tabs>
              <w:tab w:val="right" w:leader="dot" w:pos="9350"/>
            </w:tabs>
            <w:rPr>
              <w:rFonts w:eastAsiaTheme="minorEastAsia" w:cstheme="minorHAnsi"/>
              <w:noProof/>
              <w:sz w:val="22"/>
              <w:szCs w:val="22"/>
            </w:rPr>
          </w:pPr>
          <w:hyperlink w:anchor="_Toc231805350" w:history="1">
            <w:r w:rsidRPr="00885AB8">
              <w:rPr>
                <w:rStyle w:val="Hyperlink"/>
                <w:rFonts w:cstheme="minorHAnsi"/>
                <w:noProof/>
                <w:sz w:val="22"/>
                <w:szCs w:val="22"/>
              </w:rPr>
              <w:t>6.0 Introduction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_Toc231805350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60</w:t>
            </w:r>
            <w:r w:rsidRPr="00885AB8">
              <w:rPr>
                <w:rFonts w:cstheme="minorHAnsi"/>
                <w:noProof/>
                <w:webHidden/>
                <w:sz w:val="22"/>
                <w:szCs w:val="22"/>
              </w:rPr>
              <w:fldChar w:fldCharType="end"/>
            </w:r>
          </w:hyperlink>
        </w:p>
        <w:p w14:paraId="2D3FA4D7" w14:textId="32BA6CD2" w:rsidR="00885AB8" w:rsidRPr="00885AB8" w:rsidRDefault="00885AB8">
          <w:pPr>
            <w:pStyle w:val="TOC2"/>
            <w:tabs>
              <w:tab w:val="right" w:leader="dot" w:pos="9350"/>
            </w:tabs>
            <w:rPr>
              <w:rFonts w:eastAsiaTheme="minorEastAsia" w:cstheme="minorHAnsi"/>
              <w:noProof/>
              <w:sz w:val="22"/>
              <w:szCs w:val="22"/>
            </w:rPr>
          </w:pPr>
          <w:hyperlink w:anchor="_Toc231805351" w:history="1">
            <w:r w:rsidRPr="00885AB8">
              <w:rPr>
                <w:rStyle w:val="Hyperlink"/>
                <w:rFonts w:cstheme="minorHAnsi"/>
                <w:noProof/>
                <w:sz w:val="22"/>
                <w:szCs w:val="22"/>
              </w:rPr>
              <w:t>6.1 Summary of Key Findings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_Toc231805351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60</w:t>
            </w:r>
            <w:r w:rsidRPr="00885AB8">
              <w:rPr>
                <w:rFonts w:cstheme="minorHAnsi"/>
                <w:noProof/>
                <w:webHidden/>
                <w:sz w:val="22"/>
                <w:szCs w:val="22"/>
              </w:rPr>
              <w:fldChar w:fldCharType="end"/>
            </w:r>
          </w:hyperlink>
        </w:p>
        <w:p w14:paraId="7DA38725" w14:textId="1689AFA6" w:rsidR="00885AB8" w:rsidRPr="00885AB8" w:rsidRDefault="00885AB8">
          <w:pPr>
            <w:pStyle w:val="TOC2"/>
            <w:tabs>
              <w:tab w:val="right" w:leader="dot" w:pos="9350"/>
            </w:tabs>
            <w:rPr>
              <w:rFonts w:eastAsiaTheme="minorEastAsia" w:cstheme="minorHAnsi"/>
              <w:noProof/>
              <w:sz w:val="22"/>
              <w:szCs w:val="22"/>
            </w:rPr>
          </w:pPr>
          <w:hyperlink w:anchor="_Toc231805352" w:history="1">
            <w:r w:rsidRPr="00885AB8">
              <w:rPr>
                <w:rStyle w:val="Hyperlink"/>
                <w:rFonts w:cstheme="minorHAnsi"/>
                <w:noProof/>
                <w:sz w:val="22"/>
                <w:szCs w:val="22"/>
              </w:rPr>
              <w:t>6.2 Achievement of Research Objectives and Answers to Research Questions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_Toc231805352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61</w:t>
            </w:r>
            <w:r w:rsidRPr="00885AB8">
              <w:rPr>
                <w:rFonts w:cstheme="minorHAnsi"/>
                <w:noProof/>
                <w:webHidden/>
                <w:sz w:val="22"/>
                <w:szCs w:val="22"/>
              </w:rPr>
              <w:fldChar w:fldCharType="end"/>
            </w:r>
          </w:hyperlink>
        </w:p>
        <w:p w14:paraId="05849BBE" w14:textId="766087C5" w:rsidR="00885AB8" w:rsidRPr="00885AB8" w:rsidRDefault="00885AB8">
          <w:pPr>
            <w:pStyle w:val="TOC2"/>
            <w:tabs>
              <w:tab w:val="right" w:leader="dot" w:pos="9350"/>
            </w:tabs>
            <w:rPr>
              <w:rFonts w:eastAsiaTheme="minorEastAsia" w:cstheme="minorHAnsi"/>
              <w:noProof/>
              <w:sz w:val="22"/>
              <w:szCs w:val="22"/>
            </w:rPr>
          </w:pPr>
          <w:hyperlink w:anchor="_Toc231805353" w:history="1">
            <w:r w:rsidRPr="00885AB8">
              <w:rPr>
                <w:rStyle w:val="Hyperlink"/>
                <w:rFonts w:cstheme="minorHAnsi"/>
                <w:noProof/>
                <w:sz w:val="22"/>
                <w:szCs w:val="22"/>
              </w:rPr>
              <w:t>6.3 Conclusion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_Toc231805353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63</w:t>
            </w:r>
            <w:r w:rsidRPr="00885AB8">
              <w:rPr>
                <w:rFonts w:cstheme="minorHAnsi"/>
                <w:noProof/>
                <w:webHidden/>
                <w:sz w:val="22"/>
                <w:szCs w:val="22"/>
              </w:rPr>
              <w:fldChar w:fldCharType="end"/>
            </w:r>
          </w:hyperlink>
        </w:p>
        <w:p w14:paraId="4B5780E5" w14:textId="392E5789" w:rsidR="00885AB8" w:rsidRPr="00885AB8" w:rsidRDefault="00885AB8">
          <w:pPr>
            <w:pStyle w:val="TOC2"/>
            <w:tabs>
              <w:tab w:val="right" w:leader="dot" w:pos="9350"/>
            </w:tabs>
            <w:rPr>
              <w:rFonts w:eastAsiaTheme="minorEastAsia" w:cstheme="minorHAnsi"/>
              <w:noProof/>
              <w:sz w:val="22"/>
              <w:szCs w:val="22"/>
            </w:rPr>
          </w:pPr>
          <w:hyperlink w:anchor="_Toc231805354" w:history="1">
            <w:r w:rsidRPr="00885AB8">
              <w:rPr>
                <w:rStyle w:val="Hyperlink"/>
                <w:rFonts w:cstheme="minorHAnsi"/>
                <w:noProof/>
                <w:sz w:val="22"/>
                <w:szCs w:val="22"/>
              </w:rPr>
              <w:t>6.4 Recommendations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_Toc231805354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63</w:t>
            </w:r>
            <w:r w:rsidRPr="00885AB8">
              <w:rPr>
                <w:rFonts w:cstheme="minorHAnsi"/>
                <w:noProof/>
                <w:webHidden/>
                <w:sz w:val="22"/>
                <w:szCs w:val="22"/>
              </w:rPr>
              <w:fldChar w:fldCharType="end"/>
            </w:r>
          </w:hyperlink>
        </w:p>
        <w:p w14:paraId="76F8A5DB" w14:textId="6FA979F2" w:rsidR="00885AB8" w:rsidRPr="00885AB8" w:rsidRDefault="00885AB8">
          <w:pPr>
            <w:pStyle w:val="TOC2"/>
            <w:tabs>
              <w:tab w:val="right" w:leader="dot" w:pos="9350"/>
            </w:tabs>
            <w:rPr>
              <w:rFonts w:eastAsiaTheme="minorEastAsia" w:cstheme="minorHAnsi"/>
              <w:noProof/>
              <w:sz w:val="22"/>
              <w:szCs w:val="22"/>
            </w:rPr>
          </w:pPr>
          <w:hyperlink w:anchor="_Toc231805355" w:history="1">
            <w:r w:rsidRPr="00885AB8">
              <w:rPr>
                <w:rStyle w:val="Hyperlink"/>
                <w:rFonts w:cstheme="minorHAnsi"/>
                <w:noProof/>
                <w:sz w:val="22"/>
                <w:szCs w:val="22"/>
              </w:rPr>
              <w:t>6.5 Theoretical Contributions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_Toc231805355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64</w:t>
            </w:r>
            <w:r w:rsidRPr="00885AB8">
              <w:rPr>
                <w:rFonts w:cstheme="minorHAnsi"/>
                <w:noProof/>
                <w:webHidden/>
                <w:sz w:val="22"/>
                <w:szCs w:val="22"/>
              </w:rPr>
              <w:fldChar w:fldCharType="end"/>
            </w:r>
          </w:hyperlink>
        </w:p>
        <w:p w14:paraId="3BFFCC81" w14:textId="59A2B19D" w:rsidR="00885AB8" w:rsidRPr="00885AB8" w:rsidRDefault="00885AB8">
          <w:pPr>
            <w:pStyle w:val="TOC2"/>
            <w:tabs>
              <w:tab w:val="right" w:leader="dot" w:pos="9350"/>
            </w:tabs>
            <w:rPr>
              <w:rFonts w:eastAsiaTheme="minorEastAsia" w:cstheme="minorHAnsi"/>
              <w:noProof/>
              <w:sz w:val="22"/>
              <w:szCs w:val="22"/>
            </w:rPr>
          </w:pPr>
          <w:hyperlink w:anchor="_Toc231805356" w:history="1">
            <w:r w:rsidRPr="00885AB8">
              <w:rPr>
                <w:rStyle w:val="Hyperlink"/>
                <w:rFonts w:cstheme="minorHAnsi"/>
                <w:noProof/>
                <w:sz w:val="22"/>
                <w:szCs w:val="22"/>
              </w:rPr>
              <w:t>6.6 Practical Recommendations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_Toc231805356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66</w:t>
            </w:r>
            <w:r w:rsidRPr="00885AB8">
              <w:rPr>
                <w:rFonts w:cstheme="minorHAnsi"/>
                <w:noProof/>
                <w:webHidden/>
                <w:sz w:val="22"/>
                <w:szCs w:val="22"/>
              </w:rPr>
              <w:fldChar w:fldCharType="end"/>
            </w:r>
          </w:hyperlink>
        </w:p>
        <w:p w14:paraId="5F5533C6" w14:textId="6E0BAE22" w:rsidR="00885AB8" w:rsidRPr="00885AB8" w:rsidRDefault="00885AB8">
          <w:pPr>
            <w:pStyle w:val="TOC2"/>
            <w:tabs>
              <w:tab w:val="right" w:leader="dot" w:pos="9350"/>
            </w:tabs>
            <w:rPr>
              <w:rFonts w:eastAsiaTheme="minorEastAsia" w:cstheme="minorHAnsi"/>
              <w:noProof/>
              <w:sz w:val="22"/>
              <w:szCs w:val="22"/>
            </w:rPr>
          </w:pPr>
          <w:hyperlink w:anchor="_Toc231805357" w:history="1">
            <w:r w:rsidRPr="00885AB8">
              <w:rPr>
                <w:rStyle w:val="Hyperlink"/>
                <w:rFonts w:cstheme="minorHAnsi"/>
                <w:noProof/>
                <w:sz w:val="22"/>
                <w:szCs w:val="22"/>
              </w:rPr>
              <w:t>6.7 Limitations of the Study</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_Toc231805357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68</w:t>
            </w:r>
            <w:r w:rsidRPr="00885AB8">
              <w:rPr>
                <w:rFonts w:cstheme="minorHAnsi"/>
                <w:noProof/>
                <w:webHidden/>
                <w:sz w:val="22"/>
                <w:szCs w:val="22"/>
              </w:rPr>
              <w:fldChar w:fldCharType="end"/>
            </w:r>
          </w:hyperlink>
        </w:p>
        <w:p w14:paraId="62B014A2" w14:textId="780ED8F4" w:rsidR="00885AB8" w:rsidRPr="00885AB8" w:rsidRDefault="00885AB8">
          <w:pPr>
            <w:pStyle w:val="TOC2"/>
            <w:tabs>
              <w:tab w:val="right" w:leader="dot" w:pos="9350"/>
            </w:tabs>
            <w:rPr>
              <w:rFonts w:eastAsiaTheme="minorEastAsia" w:cstheme="minorHAnsi"/>
              <w:noProof/>
              <w:sz w:val="22"/>
              <w:szCs w:val="22"/>
            </w:rPr>
          </w:pPr>
          <w:hyperlink w:anchor="_Toc231805358" w:history="1">
            <w:r w:rsidRPr="00885AB8">
              <w:rPr>
                <w:rStyle w:val="Hyperlink"/>
                <w:rFonts w:cstheme="minorHAnsi"/>
                <w:noProof/>
                <w:sz w:val="22"/>
                <w:szCs w:val="22"/>
              </w:rPr>
              <w:t>6.8 Future Research Directions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_Toc231805358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69</w:t>
            </w:r>
            <w:r w:rsidRPr="00885AB8">
              <w:rPr>
                <w:rFonts w:cstheme="minorHAnsi"/>
                <w:noProof/>
                <w:webHidden/>
                <w:sz w:val="22"/>
                <w:szCs w:val="22"/>
              </w:rPr>
              <w:fldChar w:fldCharType="end"/>
            </w:r>
          </w:hyperlink>
        </w:p>
        <w:p w14:paraId="181485A9" w14:textId="38F03551" w:rsidR="00885AB8" w:rsidRPr="00885AB8" w:rsidRDefault="00885AB8">
          <w:pPr>
            <w:pStyle w:val="TOC2"/>
            <w:tabs>
              <w:tab w:val="right" w:leader="dot" w:pos="9350"/>
            </w:tabs>
            <w:rPr>
              <w:rFonts w:eastAsiaTheme="minorEastAsia" w:cstheme="minorHAnsi"/>
              <w:noProof/>
              <w:sz w:val="22"/>
              <w:szCs w:val="22"/>
            </w:rPr>
          </w:pPr>
          <w:hyperlink w:anchor="_Toc231805359" w:history="1">
            <w:r w:rsidRPr="00885AB8">
              <w:rPr>
                <w:rStyle w:val="Hyperlink"/>
                <w:rFonts w:cstheme="minorHAnsi"/>
                <w:noProof/>
                <w:sz w:val="22"/>
                <w:szCs w:val="22"/>
              </w:rPr>
              <w:t>6.9 Final Conclusion</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_Toc231805359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71</w:t>
            </w:r>
            <w:r w:rsidRPr="00885AB8">
              <w:rPr>
                <w:rFonts w:cstheme="minorHAnsi"/>
                <w:noProof/>
                <w:webHidden/>
                <w:sz w:val="22"/>
                <w:szCs w:val="22"/>
              </w:rPr>
              <w:fldChar w:fldCharType="end"/>
            </w:r>
          </w:hyperlink>
        </w:p>
        <w:p w14:paraId="66587311" w14:textId="3EC71023" w:rsidR="00885AB8" w:rsidRPr="00885AB8" w:rsidRDefault="00885AB8">
          <w:pPr>
            <w:pStyle w:val="TOC1"/>
            <w:tabs>
              <w:tab w:val="right" w:leader="dot" w:pos="9350"/>
            </w:tabs>
            <w:rPr>
              <w:rFonts w:eastAsiaTheme="minorEastAsia" w:cstheme="minorHAnsi"/>
              <w:noProof/>
              <w:sz w:val="22"/>
              <w:szCs w:val="22"/>
            </w:rPr>
          </w:pPr>
          <w:hyperlink w:anchor="_Toc231805360" w:history="1">
            <w:r w:rsidRPr="00885AB8">
              <w:rPr>
                <w:rStyle w:val="Hyperlink"/>
                <w:rFonts w:cstheme="minorHAnsi"/>
                <w:noProof/>
                <w:sz w:val="22"/>
                <w:szCs w:val="22"/>
              </w:rPr>
              <w:t>REFERENCES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_Toc231805360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72</w:t>
            </w:r>
            <w:r w:rsidRPr="00885AB8">
              <w:rPr>
                <w:rFonts w:cstheme="minorHAnsi"/>
                <w:noProof/>
                <w:webHidden/>
                <w:sz w:val="22"/>
                <w:szCs w:val="22"/>
              </w:rPr>
              <w:fldChar w:fldCharType="end"/>
            </w:r>
          </w:hyperlink>
        </w:p>
        <w:p w14:paraId="6A4348BC" w14:textId="4E248681" w:rsidR="00885AB8" w:rsidRPr="00885AB8" w:rsidRDefault="00885AB8">
          <w:pPr>
            <w:pStyle w:val="TOC1"/>
            <w:tabs>
              <w:tab w:val="right" w:leader="dot" w:pos="9350"/>
            </w:tabs>
            <w:rPr>
              <w:rFonts w:eastAsiaTheme="minorEastAsia" w:cstheme="minorHAnsi"/>
              <w:noProof/>
              <w:sz w:val="22"/>
              <w:szCs w:val="22"/>
            </w:rPr>
          </w:pPr>
          <w:hyperlink w:anchor="_Toc231805361" w:history="1">
            <w:r w:rsidRPr="00885AB8">
              <w:rPr>
                <w:rStyle w:val="Hyperlink"/>
                <w:rFonts w:cstheme="minorHAnsi"/>
                <w:noProof/>
                <w:sz w:val="22"/>
                <w:szCs w:val="22"/>
              </w:rPr>
              <w:t>APPENDICES</w:t>
            </w:r>
            <w:r w:rsidRPr="00885AB8">
              <w:rPr>
                <w:rFonts w:cstheme="minorHAnsi"/>
                <w:noProof/>
                <w:webHidden/>
                <w:sz w:val="22"/>
                <w:szCs w:val="22"/>
              </w:rPr>
              <w:tab/>
            </w:r>
            <w:r w:rsidRPr="00885AB8">
              <w:rPr>
                <w:rFonts w:cstheme="minorHAnsi"/>
                <w:noProof/>
                <w:webHidden/>
                <w:sz w:val="22"/>
                <w:szCs w:val="22"/>
              </w:rPr>
              <w:fldChar w:fldCharType="begin"/>
            </w:r>
            <w:r w:rsidRPr="00885AB8">
              <w:rPr>
                <w:rFonts w:cstheme="minorHAnsi"/>
                <w:noProof/>
                <w:webHidden/>
                <w:sz w:val="22"/>
                <w:szCs w:val="22"/>
              </w:rPr>
              <w:instrText xml:space="preserve"> PAGEREF _Toc231805361 \h </w:instrText>
            </w:r>
            <w:r w:rsidRPr="00885AB8">
              <w:rPr>
                <w:rFonts w:cstheme="minorHAnsi"/>
                <w:noProof/>
                <w:webHidden/>
                <w:sz w:val="22"/>
                <w:szCs w:val="22"/>
              </w:rPr>
            </w:r>
            <w:r w:rsidRPr="00885AB8">
              <w:rPr>
                <w:rFonts w:cstheme="minorHAnsi"/>
                <w:noProof/>
                <w:webHidden/>
                <w:sz w:val="22"/>
                <w:szCs w:val="22"/>
              </w:rPr>
              <w:fldChar w:fldCharType="separate"/>
            </w:r>
            <w:r w:rsidRPr="00885AB8">
              <w:rPr>
                <w:rFonts w:cstheme="minorHAnsi"/>
                <w:noProof/>
                <w:webHidden/>
                <w:sz w:val="22"/>
                <w:szCs w:val="22"/>
              </w:rPr>
              <w:t>74</w:t>
            </w:r>
            <w:r w:rsidRPr="00885AB8">
              <w:rPr>
                <w:rFonts w:cstheme="minorHAnsi"/>
                <w:noProof/>
                <w:webHidden/>
                <w:sz w:val="22"/>
                <w:szCs w:val="22"/>
              </w:rPr>
              <w:fldChar w:fldCharType="end"/>
            </w:r>
          </w:hyperlink>
        </w:p>
        <w:p w14:paraId="32151343" w14:textId="324A5447" w:rsidR="00984977" w:rsidRDefault="00F018AA" w:rsidP="00984977">
          <w:r w:rsidRPr="00885AB8">
            <w:rPr>
              <w:rFonts w:cstheme="minorHAnsi"/>
              <w:b/>
              <w:bCs/>
              <w:noProof/>
              <w:sz w:val="22"/>
              <w:szCs w:val="22"/>
            </w:rPr>
            <w:fldChar w:fldCharType="end"/>
          </w:r>
        </w:p>
      </w:sdtContent>
    </w:sdt>
    <w:p w14:paraId="4F914EA5" w14:textId="45F91F16" w:rsidR="00984977" w:rsidRPr="00B83F89" w:rsidRDefault="00984977" w:rsidP="008D137F">
      <w:pPr>
        <w:pStyle w:val="Heading1"/>
        <w:jc w:val="center"/>
      </w:pPr>
      <w:bookmarkStart w:id="2" w:name="_Toc231805302"/>
      <w:r w:rsidRPr="00B83F89">
        <w:lastRenderedPageBreak/>
        <w:t xml:space="preserve">Chapter </w:t>
      </w:r>
      <w:r w:rsidR="008D137F">
        <w:t>One</w:t>
      </w:r>
      <w:r w:rsidRPr="00B83F89">
        <w:t xml:space="preserve">: </w:t>
      </w:r>
      <w:r w:rsidR="003027E6" w:rsidRPr="00B83F89">
        <w:t>INTRODUCTION</w:t>
      </w:r>
      <w:bookmarkEnd w:id="2"/>
    </w:p>
    <w:p w14:paraId="616313EF" w14:textId="77777777" w:rsidR="002A7EAF" w:rsidRDefault="002A7EAF" w:rsidP="002A7EAF"/>
    <w:p w14:paraId="0485FCAC" w14:textId="31009F4D" w:rsidR="000442C8" w:rsidRPr="002A7EAF" w:rsidRDefault="000442C8" w:rsidP="002A7EAF">
      <w:pPr>
        <w:pStyle w:val="Heading2"/>
      </w:pPr>
      <w:bookmarkStart w:id="3" w:name="_Toc231805303"/>
      <w:r w:rsidRPr="002A7EAF">
        <w:t>1.1 Background of the Study</w:t>
      </w:r>
      <w:bookmarkEnd w:id="3"/>
    </w:p>
    <w:p w14:paraId="72560A58" w14:textId="77777777" w:rsidR="00117E73" w:rsidRPr="00117E73" w:rsidRDefault="00117E73" w:rsidP="00117E73">
      <w:pPr>
        <w:spacing w:line="360" w:lineRule="auto"/>
        <w:jc w:val="both"/>
        <w:rPr>
          <w:rFonts w:cstheme="minorHAnsi"/>
          <w:color w:val="000000" w:themeColor="text1"/>
        </w:rPr>
      </w:pPr>
      <w:r w:rsidRPr="00117E73">
        <w:rPr>
          <w:rFonts w:cstheme="minorHAnsi"/>
          <w:color w:val="000000" w:themeColor="text1"/>
        </w:rPr>
        <w:t>Digital marketing has emerged as one of the focal points of organisational communication and protective context management within the current digital economy system. The rapidly improving digital technologies of social media, engines such as Google and e-commerce websites are changing the way companies talk to buyers. Logos are also relied upon by an increasing number of digital marketing approaches to increase recognition (Stephen, 2016).</w:t>
      </w:r>
    </w:p>
    <w:p w14:paraId="6D1E3579" w14:textId="1541DBF1" w:rsidR="00445D28" w:rsidRDefault="009569DC" w:rsidP="009569DC">
      <w:pPr>
        <w:spacing w:line="360" w:lineRule="auto"/>
        <w:jc w:val="both"/>
        <w:rPr>
          <w:rFonts w:cstheme="minorHAnsi"/>
          <w:color w:val="000000" w:themeColor="text1"/>
        </w:rPr>
      </w:pPr>
      <w:r w:rsidRPr="009569DC">
        <w:rPr>
          <w:rFonts w:cstheme="minorHAnsi"/>
          <w:color w:val="000000" w:themeColor="text1"/>
        </w:rPr>
        <w:t xml:space="preserve">Nevertheless, the proliferation of online platforms has also contributed to the massive growth in the </w:t>
      </w:r>
      <w:r w:rsidR="00445D28" w:rsidRPr="009569DC">
        <w:rPr>
          <w:rFonts w:cstheme="minorHAnsi"/>
          <w:color w:val="000000" w:themeColor="text1"/>
        </w:rPr>
        <w:t>number</w:t>
      </w:r>
      <w:r w:rsidRPr="009569DC">
        <w:rPr>
          <w:rFonts w:cstheme="minorHAnsi"/>
          <w:color w:val="000000" w:themeColor="text1"/>
        </w:rPr>
        <w:t xml:space="preserve"> of online advertisements, which have created what is widely known as advertising clutter. Consumers receive numerous advertisements every day, and it may result in excessive information and decreased attention and engagement levels (Tiago and Verissimo, 2014). Therefore, companies are increasingly struggling to gain the attention of consumers and to sustain significant relationships.</w:t>
      </w:r>
    </w:p>
    <w:p w14:paraId="1CF101E7" w14:textId="77777777" w:rsidR="00445D28" w:rsidRDefault="009569DC" w:rsidP="009569DC">
      <w:pPr>
        <w:spacing w:line="360" w:lineRule="auto"/>
        <w:jc w:val="both"/>
        <w:rPr>
          <w:rFonts w:cstheme="minorHAnsi"/>
          <w:color w:val="000000" w:themeColor="text1"/>
        </w:rPr>
      </w:pPr>
      <w:r w:rsidRPr="009569DC">
        <w:rPr>
          <w:rFonts w:cstheme="minorHAnsi"/>
          <w:color w:val="000000" w:themeColor="text1"/>
        </w:rPr>
        <w:t xml:space="preserve">To mitigate these problems, organisations have been more and more embracing </w:t>
      </w:r>
      <w:r w:rsidR="00445D28" w:rsidRPr="009569DC">
        <w:rPr>
          <w:rFonts w:cstheme="minorHAnsi"/>
          <w:color w:val="000000" w:themeColor="text1"/>
        </w:rPr>
        <w:t>personalized</w:t>
      </w:r>
      <w:r w:rsidRPr="009569DC">
        <w:rPr>
          <w:rFonts w:cstheme="minorHAnsi"/>
          <w:color w:val="000000" w:themeColor="text1"/>
        </w:rPr>
        <w:t xml:space="preserve"> digital advertising. This strategy relies on using consumer data, sophisticated analytics, and artificial intelligence to provide </w:t>
      </w:r>
      <w:r w:rsidR="00445D28" w:rsidRPr="009569DC">
        <w:rPr>
          <w:rFonts w:cstheme="minorHAnsi"/>
          <w:color w:val="000000" w:themeColor="text1"/>
        </w:rPr>
        <w:t>personalized</w:t>
      </w:r>
      <w:r w:rsidRPr="009569DC">
        <w:rPr>
          <w:rFonts w:cstheme="minorHAnsi"/>
          <w:color w:val="000000" w:themeColor="text1"/>
        </w:rPr>
        <w:t xml:space="preserve"> advertisement messages that are directed by individual preferences, browsing behaviour, and other demographic features (Wedel and Kannan, 2016). The use of </w:t>
      </w:r>
      <w:r w:rsidR="00445D28" w:rsidRPr="009569DC">
        <w:rPr>
          <w:rFonts w:cstheme="minorHAnsi"/>
          <w:color w:val="000000" w:themeColor="text1"/>
        </w:rPr>
        <w:t>personalized</w:t>
      </w:r>
      <w:r w:rsidRPr="009569DC">
        <w:rPr>
          <w:rFonts w:cstheme="minorHAnsi"/>
          <w:color w:val="000000" w:themeColor="text1"/>
        </w:rPr>
        <w:t xml:space="preserve"> advertising helps the marketers to get out of mass communication and develop more relevant and targeted information that enhances the effectiveness of the marketing campaigns.</w:t>
      </w:r>
    </w:p>
    <w:p w14:paraId="19DFC9F9" w14:textId="77777777" w:rsidR="00C07249" w:rsidRDefault="009569DC" w:rsidP="00FB65E1">
      <w:pPr>
        <w:spacing w:line="360" w:lineRule="auto"/>
        <w:jc w:val="both"/>
        <w:rPr>
          <w:rFonts w:cstheme="minorHAnsi"/>
          <w:color w:val="000000" w:themeColor="text1"/>
        </w:rPr>
      </w:pPr>
      <w:r w:rsidRPr="009569DC">
        <w:rPr>
          <w:rFonts w:cstheme="minorHAnsi"/>
          <w:color w:val="000000" w:themeColor="text1"/>
        </w:rPr>
        <w:t>One-to-one digital advertising is popularly viewed as a major contributor to customer interaction. Customer engagement is defined as the cognitive, emotional and behavioural interactions between the consumer and the brands through several touchpoints. With engaged customers, there are higher chances of interacting with the advertisements, content sharing, and long-term relational relationships with the brands, which leads to performance and customer loyalty to the business (Kumar and Pansare, 2016).</w:t>
      </w:r>
    </w:p>
    <w:p w14:paraId="20CE4CCD" w14:textId="038E7EA4" w:rsidR="00C07249" w:rsidRDefault="00FB65E1" w:rsidP="00FB65E1">
      <w:pPr>
        <w:spacing w:line="360" w:lineRule="auto"/>
        <w:jc w:val="both"/>
        <w:rPr>
          <w:rFonts w:cstheme="minorHAnsi"/>
          <w:color w:val="000000" w:themeColor="text1"/>
        </w:rPr>
      </w:pPr>
      <w:r w:rsidRPr="00FB65E1">
        <w:rPr>
          <w:rFonts w:cstheme="minorHAnsi"/>
          <w:color w:val="000000" w:themeColor="text1"/>
        </w:rPr>
        <w:lastRenderedPageBreak/>
        <w:t xml:space="preserve">Online advertising, which absolutely anyone can do, can be useful, but people still debate how appropriate it really is. Some research shows that these ads are more in line with people's hobbies, which makes them pay extra attention to them. However, various studies say that there are issues, especially in terms of privacy and securing personal </w:t>
      </w:r>
      <w:r w:rsidR="00C07249" w:rsidRPr="00FB65E1">
        <w:rPr>
          <w:rFonts w:cstheme="minorHAnsi"/>
          <w:color w:val="000000" w:themeColor="text1"/>
        </w:rPr>
        <w:t>statistics</w:t>
      </w:r>
      <w:r w:rsidR="00C07249" w:rsidRPr="00C07249">
        <w:rPr>
          <w:rFonts w:cstheme="minorHAnsi"/>
          <w:color w:val="000000" w:themeColor="text1"/>
        </w:rPr>
        <w:t xml:space="preserve"> (Murphy, 2017)</w:t>
      </w:r>
      <w:r w:rsidRPr="00FB65E1">
        <w:rPr>
          <w:rFonts w:cstheme="minorHAnsi"/>
          <w:color w:val="000000" w:themeColor="text1"/>
        </w:rPr>
        <w:t>.</w:t>
      </w:r>
    </w:p>
    <w:p w14:paraId="29F0C352" w14:textId="699F56B5" w:rsidR="00062705" w:rsidRDefault="00FB65E1" w:rsidP="00FB65E1">
      <w:pPr>
        <w:spacing w:line="360" w:lineRule="auto"/>
        <w:jc w:val="both"/>
        <w:rPr>
          <w:rFonts w:cstheme="minorHAnsi"/>
          <w:color w:val="000000" w:themeColor="text1"/>
        </w:rPr>
      </w:pPr>
      <w:r w:rsidRPr="00FB65E1">
        <w:rPr>
          <w:rFonts w:cstheme="minorHAnsi"/>
          <w:color w:val="000000" w:themeColor="text1"/>
        </w:rPr>
        <w:t>When advertising is too informal, humans may also feel uncomfortable or not watch. This can lead to them being less truthful with the organisation and getting bored within the ads. In addition, the use of big data and artificial intelligence in advertising and marketing makes people more speculative about how their information is stored and used.</w:t>
      </w:r>
    </w:p>
    <w:p w14:paraId="070E1963" w14:textId="5805F4D8" w:rsidR="00FB65E1" w:rsidRPr="00FB65E1" w:rsidRDefault="00FB65E1" w:rsidP="00FB65E1">
      <w:pPr>
        <w:spacing w:line="360" w:lineRule="auto"/>
        <w:jc w:val="both"/>
        <w:rPr>
          <w:rFonts w:cstheme="minorHAnsi"/>
          <w:color w:val="000000" w:themeColor="text1"/>
        </w:rPr>
      </w:pPr>
      <w:r w:rsidRPr="00FB65E1">
        <w:rPr>
          <w:rFonts w:cstheme="minorHAnsi"/>
          <w:color w:val="000000" w:themeColor="text1"/>
        </w:rPr>
        <w:t>In breaks, it is vitally important to know how those ads affect customers, especially as online marketing grows and privacy becomes a bigger issue.</w:t>
      </w:r>
    </w:p>
    <w:p w14:paraId="7CC41BE9" w14:textId="4444E753" w:rsidR="003027E6" w:rsidRPr="003027E6" w:rsidRDefault="003027E6" w:rsidP="00337773">
      <w:pPr>
        <w:pStyle w:val="Heading2"/>
      </w:pPr>
      <w:bookmarkStart w:id="4" w:name="_Toc231805304"/>
      <w:r w:rsidRPr="003027E6">
        <w:t>1.</w:t>
      </w:r>
      <w:r w:rsidR="000442C8">
        <w:t>2</w:t>
      </w:r>
      <w:r w:rsidRPr="003027E6">
        <w:t xml:space="preserve"> Problem Statement</w:t>
      </w:r>
      <w:bookmarkEnd w:id="4"/>
    </w:p>
    <w:p w14:paraId="5F6A884B" w14:textId="77777777" w:rsidR="004F17DB" w:rsidRDefault="00647468" w:rsidP="00647468">
      <w:pPr>
        <w:spacing w:line="360" w:lineRule="auto"/>
        <w:jc w:val="both"/>
        <w:rPr>
          <w:rFonts w:cstheme="minorHAnsi"/>
          <w:color w:val="000000" w:themeColor="text1"/>
        </w:rPr>
      </w:pPr>
      <w:r w:rsidRPr="00647468">
        <w:rPr>
          <w:rFonts w:cstheme="minorHAnsi"/>
          <w:color w:val="000000" w:themeColor="text1"/>
        </w:rPr>
        <w:t xml:space="preserve">In the contemporary competitive digital world, companies are greatly challenged on the issue of capturing and maintaining the attention of the consumers. The popularity of digital platforms has caused an avalanche of advertisements on the Internet, which, in most cases, can cause advertising fatigue and poor responsiveness of the consumer. Most consumers would find advertisements irrelevant or repetitive, thus narrowing the efficiency of conventional digital marketing strategies (Stephen, 2016). To address this challenge, organisations have been adopting </w:t>
      </w:r>
      <w:r w:rsidR="004F17DB" w:rsidRPr="00647468">
        <w:rPr>
          <w:rFonts w:cstheme="minorHAnsi"/>
          <w:color w:val="000000" w:themeColor="text1"/>
        </w:rPr>
        <w:t>customized</w:t>
      </w:r>
      <w:r w:rsidRPr="00647468">
        <w:rPr>
          <w:rFonts w:cstheme="minorHAnsi"/>
          <w:color w:val="000000" w:themeColor="text1"/>
        </w:rPr>
        <w:t xml:space="preserve"> digital marketing policies that </w:t>
      </w:r>
      <w:r w:rsidR="004F17DB" w:rsidRPr="00647468">
        <w:rPr>
          <w:rFonts w:cstheme="minorHAnsi"/>
          <w:color w:val="000000" w:themeColor="text1"/>
        </w:rPr>
        <w:t>customize</w:t>
      </w:r>
      <w:r w:rsidRPr="00647468">
        <w:rPr>
          <w:rFonts w:cstheme="minorHAnsi"/>
          <w:color w:val="000000" w:themeColor="text1"/>
        </w:rPr>
        <w:t xml:space="preserve"> marketing messages with respect to consumer data, such as browsing history, preferences, and demographic characteristics. It is believed that </w:t>
      </w:r>
      <w:r w:rsidR="004F17DB" w:rsidRPr="00647468">
        <w:rPr>
          <w:rFonts w:cstheme="minorHAnsi"/>
          <w:color w:val="000000" w:themeColor="text1"/>
        </w:rPr>
        <w:t>personalization</w:t>
      </w:r>
      <w:r w:rsidRPr="00647468">
        <w:rPr>
          <w:rFonts w:cstheme="minorHAnsi"/>
          <w:color w:val="000000" w:themeColor="text1"/>
        </w:rPr>
        <w:t xml:space="preserve"> will allow increasing the relevance of advertisements and customer engagement, achieving this through the provision of content that is relevant to the needs and interests of the individual (Bleier and Eisenbeiss, 2015).</w:t>
      </w:r>
    </w:p>
    <w:p w14:paraId="752CF2A7" w14:textId="77777777" w:rsidR="004F17DB" w:rsidRDefault="00647468" w:rsidP="00647468">
      <w:pPr>
        <w:spacing w:line="360" w:lineRule="auto"/>
        <w:jc w:val="both"/>
        <w:rPr>
          <w:rFonts w:cstheme="minorHAnsi"/>
          <w:color w:val="000000" w:themeColor="text1"/>
        </w:rPr>
      </w:pPr>
      <w:r w:rsidRPr="00647468">
        <w:rPr>
          <w:rFonts w:cstheme="minorHAnsi"/>
          <w:color w:val="000000" w:themeColor="text1"/>
        </w:rPr>
        <w:t xml:space="preserve">Nevertheless, even with increasing usage, the real impact of </w:t>
      </w:r>
      <w:r w:rsidR="004F17DB" w:rsidRPr="00647468">
        <w:rPr>
          <w:rFonts w:cstheme="minorHAnsi"/>
          <w:color w:val="000000" w:themeColor="text1"/>
        </w:rPr>
        <w:t>personalized</w:t>
      </w:r>
      <w:r w:rsidRPr="00647468">
        <w:rPr>
          <w:rFonts w:cstheme="minorHAnsi"/>
          <w:color w:val="000000" w:themeColor="text1"/>
        </w:rPr>
        <w:t xml:space="preserve"> digital advertising on enhancing customer engagement is unclear. Some of the studies have positive results, but others indicate that the overuse of </w:t>
      </w:r>
      <w:r w:rsidR="004F17DB" w:rsidRPr="00647468">
        <w:rPr>
          <w:rFonts w:cstheme="minorHAnsi"/>
          <w:color w:val="000000" w:themeColor="text1"/>
        </w:rPr>
        <w:t>personalization</w:t>
      </w:r>
      <w:r w:rsidRPr="00647468">
        <w:rPr>
          <w:rFonts w:cstheme="minorHAnsi"/>
          <w:color w:val="000000" w:themeColor="text1"/>
        </w:rPr>
        <w:t xml:space="preserve"> can cause adverse consumer attitudes, especially when people believe that their personal information is being abused or </w:t>
      </w:r>
      <w:r w:rsidR="004F17DB" w:rsidRPr="00647468">
        <w:rPr>
          <w:rFonts w:cstheme="minorHAnsi"/>
          <w:color w:val="000000" w:themeColor="text1"/>
        </w:rPr>
        <w:t>overutilized</w:t>
      </w:r>
      <w:r w:rsidRPr="00647468">
        <w:rPr>
          <w:rFonts w:cstheme="minorHAnsi"/>
          <w:color w:val="000000" w:themeColor="text1"/>
        </w:rPr>
        <w:t xml:space="preserve"> (Aguirre et al., 2015).</w:t>
      </w:r>
    </w:p>
    <w:p w14:paraId="73F814E3" w14:textId="77777777" w:rsidR="00CC4109" w:rsidRDefault="00647468" w:rsidP="00433474">
      <w:pPr>
        <w:spacing w:line="360" w:lineRule="auto"/>
        <w:jc w:val="both"/>
        <w:rPr>
          <w:rFonts w:cstheme="minorHAnsi"/>
          <w:color w:val="000000" w:themeColor="text1"/>
        </w:rPr>
      </w:pPr>
      <w:r w:rsidRPr="00647468">
        <w:rPr>
          <w:rFonts w:cstheme="minorHAnsi"/>
          <w:color w:val="000000" w:themeColor="text1"/>
        </w:rPr>
        <w:lastRenderedPageBreak/>
        <w:t>Also, there have been privacy issues in digital marketing that have risen as a significant concern. Consumers are more concerned about how organisations are gathering, storing and using their personal information. This has resulted in issues relating to the security of data, transparency, and ethical conduct, which may impact consumer confidence and interest (Martin and Murphy, 2017).</w:t>
      </w:r>
      <w:r w:rsidRPr="00647468">
        <w:rPr>
          <w:rFonts w:cstheme="minorHAnsi"/>
          <w:color w:val="000000" w:themeColor="text1"/>
        </w:rPr>
        <w:br/>
        <w:t xml:space="preserve">Hence, it is a major dilemma for the businesses to maintain the advantages of </w:t>
      </w:r>
      <w:r w:rsidR="004F17DB" w:rsidRPr="00647468">
        <w:rPr>
          <w:rFonts w:cstheme="minorHAnsi"/>
          <w:color w:val="000000" w:themeColor="text1"/>
        </w:rPr>
        <w:t>customized</w:t>
      </w:r>
      <w:r w:rsidRPr="00647468">
        <w:rPr>
          <w:rFonts w:cstheme="minorHAnsi"/>
          <w:color w:val="000000" w:themeColor="text1"/>
        </w:rPr>
        <w:t xml:space="preserve"> advertising and the necessity to consider the issue of privacy of consumers. The inability to strike this balance can lead to decreased trust, a poor brand attitude, and diminished customer interaction. </w:t>
      </w:r>
      <w:r w:rsidR="00C07249" w:rsidRPr="00C07249">
        <w:rPr>
          <w:rFonts w:cstheme="minorHAnsi"/>
          <w:color w:val="000000" w:themeColor="text1"/>
        </w:rPr>
        <w:t>Since this theme may also change over time in this study, the study questions the cognition to find out whether personalized digital advertising can increase user engagement and what type of privacy concerns influence customers’ responses.</w:t>
      </w:r>
    </w:p>
    <w:p w14:paraId="15639446" w14:textId="67B70999" w:rsidR="00A05286" w:rsidRDefault="00433474" w:rsidP="00433474">
      <w:pPr>
        <w:spacing w:line="360" w:lineRule="auto"/>
        <w:jc w:val="both"/>
        <w:rPr>
          <w:rFonts w:cstheme="minorHAnsi"/>
          <w:color w:val="000000" w:themeColor="text1"/>
        </w:rPr>
      </w:pPr>
      <w:r w:rsidRPr="00433474">
        <w:rPr>
          <w:rFonts w:cstheme="minorHAnsi"/>
          <w:color w:val="000000" w:themeColor="text1"/>
        </w:rPr>
        <w:t xml:space="preserve">Current literature has explored </w:t>
      </w:r>
      <w:r w:rsidR="00A05286" w:rsidRPr="00433474">
        <w:rPr>
          <w:rFonts w:cstheme="minorHAnsi"/>
          <w:color w:val="000000" w:themeColor="text1"/>
        </w:rPr>
        <w:t>personalized</w:t>
      </w:r>
      <w:r w:rsidRPr="00433474">
        <w:rPr>
          <w:rFonts w:cstheme="minorHAnsi"/>
          <w:color w:val="000000" w:themeColor="text1"/>
        </w:rPr>
        <w:t xml:space="preserve"> digital advertising toward enhancing traditional marketing measures like click-through rates, conversion rates, and purchase intentions (Wedel and Kannan, 2016). But these indicators only reflect the short-term performance and can give us very little information about the long-term consumer-brand relations. Specifically, very little research has been carried out on customer engagement as a multidimensional construct that entails cognitive, emotional, and behavioural interactions (Brodie et al., 2011). This disjunction is significant, as engagement is now considered one major source of sustainable competitive advantage in digital marketing.</w:t>
      </w:r>
    </w:p>
    <w:p w14:paraId="6D5A62B6" w14:textId="2430C0FD" w:rsidR="00D62506" w:rsidRDefault="00AB37C1" w:rsidP="00B70B5A">
      <w:pPr>
        <w:spacing w:line="360" w:lineRule="auto"/>
        <w:jc w:val="both"/>
        <w:rPr>
          <w:rFonts w:cstheme="minorHAnsi"/>
          <w:color w:val="000000" w:themeColor="text1"/>
        </w:rPr>
      </w:pPr>
      <w:r w:rsidRPr="00AB37C1">
        <w:rPr>
          <w:rFonts w:cstheme="minorHAnsi"/>
          <w:color w:val="000000" w:themeColor="text1"/>
        </w:rPr>
        <w:t xml:space="preserve">Most of the research has been conducted in developed international locations, especially within the United States and Europe, so the results may not apply everywhere. People in developing markets often behave differently, especially in how they value privacy and use virtual generation. Consumers in the international locations, moreover, may have different levels of trust, generative knowledge, and response to customized ads. </w:t>
      </w:r>
      <w:r w:rsidR="00D62506" w:rsidRPr="00D62506">
        <w:rPr>
          <w:rFonts w:cstheme="minorHAnsi"/>
          <w:color w:val="000000" w:themeColor="text1"/>
        </w:rPr>
        <w:t>For this reason, studies in detailed settings will enhance understanding of how personalized virtual advertising works in specific socioeconomic and cultural environments.</w:t>
      </w:r>
    </w:p>
    <w:p w14:paraId="10391E37" w14:textId="77777777" w:rsidR="00B70B5A" w:rsidRPr="001F2F91" w:rsidRDefault="00B70B5A" w:rsidP="00B70B5A">
      <w:pPr>
        <w:spacing w:line="360" w:lineRule="auto"/>
        <w:jc w:val="both"/>
        <w:rPr>
          <w:rFonts w:cstheme="minorHAnsi"/>
          <w:color w:val="000000" w:themeColor="text1"/>
        </w:rPr>
      </w:pPr>
      <w:r w:rsidRPr="001F2F91">
        <w:rPr>
          <w:rFonts w:cstheme="minorHAnsi"/>
          <w:color w:val="000000" w:themeColor="text1"/>
        </w:rPr>
        <w:lastRenderedPageBreak/>
        <w:t>Further, artificial intelligence (AI), machine learning and big data have revolutionized personalized advertising. The technologies provide new ways of reaching consumers, but they also raise ethical issues that are not sufficiently discussed in the current literature (Dwivedi et al., 2021).</w:t>
      </w:r>
    </w:p>
    <w:p w14:paraId="27BD6558" w14:textId="74D03575" w:rsidR="00243D2D" w:rsidRDefault="009D2163" w:rsidP="003027E6">
      <w:pPr>
        <w:spacing w:line="360" w:lineRule="auto"/>
        <w:jc w:val="both"/>
        <w:rPr>
          <w:rFonts w:cstheme="minorHAnsi"/>
          <w:color w:val="000000" w:themeColor="text1"/>
        </w:rPr>
      </w:pPr>
      <w:r w:rsidRPr="001F2F91">
        <w:rPr>
          <w:rFonts w:cstheme="minorHAnsi"/>
          <w:color w:val="000000" w:themeColor="text1"/>
        </w:rPr>
        <w:t xml:space="preserve">This study focuses on these gaps by examining the issues of </w:t>
      </w:r>
      <w:r w:rsidR="001F2F91" w:rsidRPr="001F2F91">
        <w:rPr>
          <w:rFonts w:cstheme="minorHAnsi"/>
          <w:color w:val="000000" w:themeColor="text1"/>
        </w:rPr>
        <w:t>personalized</w:t>
      </w:r>
      <w:r w:rsidRPr="001F2F91">
        <w:rPr>
          <w:rFonts w:cstheme="minorHAnsi"/>
          <w:color w:val="000000" w:themeColor="text1"/>
        </w:rPr>
        <w:t xml:space="preserve"> advertising, customer engagement, and privacy simultaneously.</w:t>
      </w:r>
    </w:p>
    <w:p w14:paraId="7A8A89AF" w14:textId="126AC765" w:rsidR="00135B12" w:rsidRPr="00D62506" w:rsidRDefault="003027E6" w:rsidP="00637B15">
      <w:pPr>
        <w:pStyle w:val="Heading2"/>
      </w:pPr>
      <w:bookmarkStart w:id="5" w:name="_Toc231805305"/>
      <w:r w:rsidRPr="00D62506">
        <w:t>1.</w:t>
      </w:r>
      <w:r w:rsidR="00CC4109" w:rsidRPr="00D62506">
        <w:t>3</w:t>
      </w:r>
      <w:r w:rsidRPr="00D62506">
        <w:t xml:space="preserve"> Research Aim and Objectives</w:t>
      </w:r>
      <w:bookmarkEnd w:id="5"/>
    </w:p>
    <w:p w14:paraId="65D281F9" w14:textId="599B6175" w:rsidR="003027E6" w:rsidRPr="00D62506" w:rsidRDefault="003027E6" w:rsidP="003027E6">
      <w:pPr>
        <w:spacing w:line="360" w:lineRule="auto"/>
        <w:jc w:val="both"/>
        <w:rPr>
          <w:rFonts w:cstheme="minorHAnsi"/>
          <w:color w:val="000000" w:themeColor="text1"/>
        </w:rPr>
      </w:pPr>
      <w:r w:rsidRPr="00D62506">
        <w:rPr>
          <w:rFonts w:cstheme="minorHAnsi"/>
          <w:b/>
          <w:bCs/>
          <w:color w:val="000000" w:themeColor="text1"/>
        </w:rPr>
        <w:t>1.</w:t>
      </w:r>
      <w:r w:rsidR="00CC4109" w:rsidRPr="00D62506">
        <w:rPr>
          <w:rFonts w:cstheme="minorHAnsi"/>
          <w:b/>
          <w:bCs/>
          <w:color w:val="000000" w:themeColor="text1"/>
        </w:rPr>
        <w:t>3</w:t>
      </w:r>
      <w:r w:rsidRPr="00D62506">
        <w:rPr>
          <w:rFonts w:cstheme="minorHAnsi"/>
          <w:b/>
          <w:bCs/>
          <w:color w:val="000000" w:themeColor="text1"/>
        </w:rPr>
        <w:t>.1 Research Aim</w:t>
      </w:r>
    </w:p>
    <w:p w14:paraId="2024A3D6" w14:textId="7AAA5A7B" w:rsidR="001F33F9" w:rsidRPr="00D62506" w:rsidRDefault="001F33F9" w:rsidP="001F33F9">
      <w:pPr>
        <w:spacing w:line="360" w:lineRule="auto"/>
        <w:jc w:val="both"/>
        <w:rPr>
          <w:rFonts w:cstheme="minorHAnsi"/>
          <w:color w:val="000000" w:themeColor="text1"/>
        </w:rPr>
      </w:pPr>
      <w:r w:rsidRPr="00D62506">
        <w:rPr>
          <w:rFonts w:cstheme="minorHAnsi"/>
          <w:color w:val="000000" w:themeColor="text1"/>
        </w:rPr>
        <w:t>This research aims to critically investigate how personalized online advertising affects customer involvement in online marketing settings, specifically by testing privacy concerns as a moderating variable.</w:t>
      </w:r>
    </w:p>
    <w:p w14:paraId="18E0344B" w14:textId="77777777" w:rsidR="00E70719" w:rsidRDefault="003027E6" w:rsidP="00E70719">
      <w:pPr>
        <w:spacing w:line="360" w:lineRule="auto"/>
        <w:jc w:val="both"/>
        <w:rPr>
          <w:rFonts w:cstheme="minorHAnsi"/>
          <w:color w:val="000000" w:themeColor="text1"/>
        </w:rPr>
      </w:pPr>
      <w:r w:rsidRPr="00D62506">
        <w:rPr>
          <w:rFonts w:cstheme="minorHAnsi"/>
          <w:b/>
          <w:bCs/>
          <w:color w:val="000000" w:themeColor="text1"/>
        </w:rPr>
        <w:t>1.</w:t>
      </w:r>
      <w:r w:rsidR="00CC4109" w:rsidRPr="00D62506">
        <w:rPr>
          <w:rFonts w:cstheme="minorHAnsi"/>
          <w:b/>
          <w:bCs/>
          <w:color w:val="000000" w:themeColor="text1"/>
        </w:rPr>
        <w:t>3</w:t>
      </w:r>
      <w:r w:rsidRPr="00D62506">
        <w:rPr>
          <w:rFonts w:cstheme="minorHAnsi"/>
          <w:b/>
          <w:bCs/>
          <w:color w:val="000000" w:themeColor="text1"/>
        </w:rPr>
        <w:t>.2 Research Objectives</w:t>
      </w:r>
    </w:p>
    <w:p w14:paraId="57168BC1" w14:textId="77777777" w:rsidR="00AF09EE" w:rsidRDefault="00E70719" w:rsidP="00AF09EE">
      <w:pPr>
        <w:spacing w:line="360" w:lineRule="auto"/>
        <w:jc w:val="both"/>
        <w:rPr>
          <w:rFonts w:cstheme="minorHAnsi"/>
          <w:color w:val="000000" w:themeColor="text1"/>
        </w:rPr>
      </w:pPr>
      <w:r w:rsidRPr="00E70719">
        <w:rPr>
          <w:rFonts w:cstheme="minorHAnsi"/>
          <w:color w:val="000000" w:themeColor="text1"/>
        </w:rPr>
        <w:t>The following issues should be addressed in this review.</w:t>
      </w:r>
    </w:p>
    <w:p w14:paraId="5232928F" w14:textId="77777777" w:rsidR="006E259E" w:rsidRPr="006E259E" w:rsidRDefault="00AF09EE" w:rsidP="006E259E">
      <w:pPr>
        <w:pStyle w:val="ListParagraph"/>
        <w:numPr>
          <w:ilvl w:val="0"/>
          <w:numId w:val="16"/>
        </w:numPr>
        <w:spacing w:line="360" w:lineRule="auto"/>
        <w:jc w:val="both"/>
        <w:rPr>
          <w:rFonts w:cstheme="minorHAnsi"/>
          <w:color w:val="000000" w:themeColor="text1"/>
        </w:rPr>
      </w:pPr>
      <w:r w:rsidRPr="006E259E">
        <w:rPr>
          <w:rFonts w:cstheme="minorHAnsi"/>
          <w:color w:val="000000" w:themeColor="text1"/>
        </w:rPr>
        <w:t>Check the use of personalized advertising and its function in customer communications.</w:t>
      </w:r>
    </w:p>
    <w:p w14:paraId="6B891812" w14:textId="77777777" w:rsidR="006E259E" w:rsidRPr="006E259E" w:rsidRDefault="006E259E" w:rsidP="006E259E">
      <w:pPr>
        <w:pStyle w:val="ListParagraph"/>
        <w:numPr>
          <w:ilvl w:val="0"/>
          <w:numId w:val="16"/>
        </w:numPr>
        <w:spacing w:line="360" w:lineRule="auto"/>
        <w:jc w:val="both"/>
        <w:rPr>
          <w:rFonts w:cstheme="minorHAnsi"/>
          <w:color w:val="000000" w:themeColor="text1"/>
        </w:rPr>
      </w:pPr>
      <w:r w:rsidRPr="006E259E">
        <w:rPr>
          <w:rFonts w:cstheme="minorHAnsi"/>
          <w:color w:val="000000" w:themeColor="text1"/>
        </w:rPr>
        <w:t>Find ways to use custom ads and how they shape patron word-of-mouth exchange.</w:t>
      </w:r>
    </w:p>
    <w:p w14:paraId="056D5013" w14:textId="67E01C79" w:rsidR="006E259E" w:rsidRPr="006E259E" w:rsidRDefault="006E259E" w:rsidP="006E259E">
      <w:pPr>
        <w:pStyle w:val="ListParagraph"/>
        <w:numPr>
          <w:ilvl w:val="0"/>
          <w:numId w:val="16"/>
        </w:numPr>
        <w:spacing w:line="360" w:lineRule="auto"/>
        <w:jc w:val="both"/>
        <w:rPr>
          <w:rFonts w:cstheme="minorHAnsi"/>
          <w:color w:val="000000" w:themeColor="text1"/>
        </w:rPr>
      </w:pPr>
      <w:r w:rsidRPr="006E259E">
        <w:rPr>
          <w:rFonts w:cstheme="minorHAnsi"/>
          <w:color w:val="000000" w:themeColor="text1"/>
        </w:rPr>
        <w:t>Exploring the Determinants of Customers’ Responses to Online Personalized Advertising.</w:t>
      </w:r>
    </w:p>
    <w:p w14:paraId="72AA3164" w14:textId="335109CC" w:rsidR="00E70719" w:rsidRPr="006E259E" w:rsidRDefault="00E70719" w:rsidP="006E259E">
      <w:pPr>
        <w:pStyle w:val="ListParagraph"/>
        <w:numPr>
          <w:ilvl w:val="0"/>
          <w:numId w:val="16"/>
        </w:numPr>
        <w:spacing w:line="360" w:lineRule="auto"/>
        <w:jc w:val="both"/>
        <w:rPr>
          <w:rFonts w:cstheme="minorHAnsi"/>
          <w:color w:val="000000" w:themeColor="text1"/>
        </w:rPr>
      </w:pPr>
      <w:r w:rsidRPr="006E259E">
        <w:rPr>
          <w:rFonts w:cstheme="minorHAnsi"/>
          <w:color w:val="000000" w:themeColor="text1"/>
        </w:rPr>
        <w:t>Analysing the impact of privacy concerns on consumer interactions with virtual advertising practices.</w:t>
      </w:r>
    </w:p>
    <w:p w14:paraId="1DC1FE71" w14:textId="4927E3A8" w:rsidR="00987670" w:rsidRPr="00D62506" w:rsidRDefault="003027E6" w:rsidP="00987670">
      <w:pPr>
        <w:spacing w:line="360" w:lineRule="auto"/>
        <w:jc w:val="both"/>
        <w:rPr>
          <w:rFonts w:cstheme="minorHAnsi"/>
          <w:b/>
          <w:bCs/>
          <w:color w:val="000000" w:themeColor="text1"/>
        </w:rPr>
      </w:pPr>
      <w:r w:rsidRPr="00D62506">
        <w:rPr>
          <w:rFonts w:cstheme="minorHAnsi"/>
          <w:b/>
          <w:bCs/>
          <w:color w:val="000000" w:themeColor="text1"/>
        </w:rPr>
        <w:t>1.</w:t>
      </w:r>
      <w:r w:rsidR="00CC4109" w:rsidRPr="00D62506">
        <w:rPr>
          <w:rFonts w:cstheme="minorHAnsi"/>
          <w:b/>
          <w:bCs/>
          <w:color w:val="000000" w:themeColor="text1"/>
        </w:rPr>
        <w:t>3</w:t>
      </w:r>
      <w:r w:rsidRPr="00D62506">
        <w:rPr>
          <w:rFonts w:cstheme="minorHAnsi"/>
          <w:b/>
          <w:bCs/>
          <w:color w:val="000000" w:themeColor="text1"/>
        </w:rPr>
        <w:t>.3 Research Questions</w:t>
      </w:r>
    </w:p>
    <w:p w14:paraId="33FD93B4" w14:textId="77777777" w:rsidR="00E70719" w:rsidRPr="00E70719" w:rsidRDefault="00E70719" w:rsidP="00E70719">
      <w:pPr>
        <w:spacing w:line="360" w:lineRule="auto"/>
        <w:jc w:val="both"/>
        <w:rPr>
          <w:rFonts w:cstheme="minorHAnsi"/>
          <w:color w:val="000000" w:themeColor="text1"/>
        </w:rPr>
      </w:pPr>
      <w:r w:rsidRPr="00E70719">
        <w:rPr>
          <w:rFonts w:cstheme="minorHAnsi"/>
          <w:color w:val="000000" w:themeColor="text1"/>
        </w:rPr>
        <w:t>This study seeks to answer the following questions:</w:t>
      </w:r>
    </w:p>
    <w:p w14:paraId="22183BF5" w14:textId="29E5CC6F" w:rsidR="00E70719" w:rsidRPr="00AF09EE" w:rsidRDefault="00E70719" w:rsidP="00AF09EE">
      <w:pPr>
        <w:pStyle w:val="ListParagraph"/>
        <w:numPr>
          <w:ilvl w:val="0"/>
          <w:numId w:val="13"/>
        </w:numPr>
        <w:spacing w:line="360" w:lineRule="auto"/>
        <w:jc w:val="both"/>
        <w:rPr>
          <w:rFonts w:cstheme="minorHAnsi"/>
          <w:color w:val="000000" w:themeColor="text1"/>
        </w:rPr>
      </w:pPr>
      <w:r w:rsidRPr="00AF09EE">
        <w:rPr>
          <w:rFonts w:cstheme="minorHAnsi"/>
          <w:color w:val="000000" w:themeColor="text1"/>
        </w:rPr>
        <w:t xml:space="preserve">What is </w:t>
      </w:r>
      <w:r w:rsidR="00392635" w:rsidRPr="00AF09EE">
        <w:rPr>
          <w:rFonts w:cstheme="minorHAnsi"/>
          <w:color w:val="000000" w:themeColor="text1"/>
        </w:rPr>
        <w:t>personalized</w:t>
      </w:r>
      <w:r w:rsidRPr="00AF09EE">
        <w:rPr>
          <w:rFonts w:cstheme="minorHAnsi"/>
          <w:color w:val="000000" w:themeColor="text1"/>
        </w:rPr>
        <w:t xml:space="preserve"> virtual advertising and marketing, and what works in modern virtual advertising?</w:t>
      </w:r>
    </w:p>
    <w:p w14:paraId="7529CED9" w14:textId="4189216D" w:rsidR="00AF09EE" w:rsidRPr="00AF09EE" w:rsidRDefault="00AF09EE" w:rsidP="00AF09EE">
      <w:pPr>
        <w:pStyle w:val="ListParagraph"/>
        <w:numPr>
          <w:ilvl w:val="0"/>
          <w:numId w:val="13"/>
        </w:numPr>
        <w:spacing w:line="360" w:lineRule="auto"/>
        <w:jc w:val="both"/>
        <w:rPr>
          <w:rFonts w:cstheme="minorHAnsi"/>
          <w:color w:val="000000" w:themeColor="text1"/>
        </w:rPr>
      </w:pPr>
      <w:r w:rsidRPr="00AF09EE">
        <w:rPr>
          <w:rFonts w:cstheme="minorHAnsi"/>
          <w:color w:val="000000" w:themeColor="text1"/>
        </w:rPr>
        <w:t>How does personalized virtual marketing affect the customer engagement?</w:t>
      </w:r>
    </w:p>
    <w:p w14:paraId="7F3057AE" w14:textId="77777777" w:rsidR="00E70719" w:rsidRPr="00AF09EE" w:rsidRDefault="00E70719" w:rsidP="00AF09EE">
      <w:pPr>
        <w:pStyle w:val="ListParagraph"/>
        <w:numPr>
          <w:ilvl w:val="0"/>
          <w:numId w:val="13"/>
        </w:numPr>
        <w:spacing w:line="360" w:lineRule="auto"/>
        <w:jc w:val="both"/>
        <w:rPr>
          <w:rFonts w:cstheme="minorHAnsi"/>
          <w:color w:val="000000" w:themeColor="text1"/>
        </w:rPr>
      </w:pPr>
      <w:r w:rsidRPr="00AF09EE">
        <w:rPr>
          <w:rFonts w:cstheme="minorHAnsi"/>
          <w:color w:val="000000" w:themeColor="text1"/>
        </w:rPr>
        <w:t>Personally, what impact does online advertising have on consumers?</w:t>
      </w:r>
    </w:p>
    <w:p w14:paraId="296098BE" w14:textId="662C1AA2" w:rsidR="00E70719" w:rsidRPr="00AF09EE" w:rsidRDefault="00E70719" w:rsidP="00AF09EE">
      <w:pPr>
        <w:pStyle w:val="ListParagraph"/>
        <w:numPr>
          <w:ilvl w:val="0"/>
          <w:numId w:val="13"/>
        </w:numPr>
        <w:spacing w:line="360" w:lineRule="auto"/>
        <w:jc w:val="both"/>
        <w:rPr>
          <w:rFonts w:cstheme="minorHAnsi"/>
          <w:color w:val="000000" w:themeColor="text1"/>
        </w:rPr>
      </w:pPr>
      <w:r w:rsidRPr="00AF09EE">
        <w:rPr>
          <w:rFonts w:cstheme="minorHAnsi"/>
          <w:color w:val="000000" w:themeColor="text1"/>
        </w:rPr>
        <w:t xml:space="preserve">How do privacy concerns affect consumers’ interactions with </w:t>
      </w:r>
      <w:r w:rsidR="00392635" w:rsidRPr="00AF09EE">
        <w:rPr>
          <w:rFonts w:cstheme="minorHAnsi"/>
          <w:color w:val="000000" w:themeColor="text1"/>
        </w:rPr>
        <w:t>personalized</w:t>
      </w:r>
      <w:r w:rsidRPr="00AF09EE">
        <w:rPr>
          <w:rFonts w:cstheme="minorHAnsi"/>
          <w:color w:val="000000" w:themeColor="text1"/>
        </w:rPr>
        <w:t xml:space="preserve"> ads?</w:t>
      </w:r>
    </w:p>
    <w:p w14:paraId="11FCA2DC" w14:textId="5B5216A0" w:rsidR="00F545BE" w:rsidRPr="00D62506" w:rsidRDefault="00F545BE" w:rsidP="00637B15">
      <w:pPr>
        <w:pStyle w:val="Heading2"/>
      </w:pPr>
      <w:bookmarkStart w:id="6" w:name="_Toc231805306"/>
      <w:r w:rsidRPr="00D62506">
        <w:lastRenderedPageBreak/>
        <w:t>1.</w:t>
      </w:r>
      <w:r w:rsidR="00CC4109" w:rsidRPr="00D62506">
        <w:t>4</w:t>
      </w:r>
      <w:r w:rsidRPr="00D62506">
        <w:t xml:space="preserve"> Significance of the Study</w:t>
      </w:r>
      <w:bookmarkEnd w:id="6"/>
    </w:p>
    <w:p w14:paraId="1D2AFBED" w14:textId="77777777" w:rsidR="001F33F9" w:rsidRPr="00D62506" w:rsidRDefault="001F33F9" w:rsidP="001F33F9">
      <w:pPr>
        <w:spacing w:line="360" w:lineRule="auto"/>
        <w:jc w:val="both"/>
        <w:rPr>
          <w:rFonts w:cstheme="minorHAnsi"/>
          <w:color w:val="000000" w:themeColor="text1"/>
        </w:rPr>
      </w:pPr>
      <w:r w:rsidRPr="00D62506">
        <w:rPr>
          <w:rFonts w:cstheme="minorHAnsi"/>
          <w:color w:val="000000" w:themeColor="text1"/>
        </w:rPr>
        <w:t>The methodology is valuable for growth and real motivations due to the fact that it completes the gaps in research and offers valuable ideas for modern-day electronic marketing.</w:t>
      </w:r>
    </w:p>
    <w:p w14:paraId="791FFE59" w14:textId="7E6FAC1E" w:rsidR="001F33F9" w:rsidRPr="00D62506" w:rsidRDefault="001F33F9" w:rsidP="001F33F9">
      <w:pPr>
        <w:spacing w:line="360" w:lineRule="auto"/>
        <w:jc w:val="both"/>
        <w:rPr>
          <w:rFonts w:cstheme="minorHAnsi"/>
          <w:color w:val="000000" w:themeColor="text1"/>
        </w:rPr>
      </w:pPr>
      <w:r w:rsidRPr="00D62506">
        <w:rPr>
          <w:rFonts w:cstheme="minorHAnsi"/>
          <w:color w:val="000000" w:themeColor="text1"/>
        </w:rPr>
        <w:t>Academically, the overview offers digital marketing research, as it moves the emphasis from other traditional metrics like sales, click-through rates, and conversion rates to customer engagement, which is considered an important aspect of replenishment periods (Lemon and Verhoef, 2016). It defines engagement, which includes surprises, emotions and motions, and gives insight into how customers are getting in tune with brands online.</w:t>
      </w:r>
    </w:p>
    <w:p w14:paraId="7E303E4A" w14:textId="56555D46" w:rsidR="00D97F9F" w:rsidRDefault="00491761" w:rsidP="00987670">
      <w:pPr>
        <w:spacing w:line="360" w:lineRule="auto"/>
        <w:jc w:val="both"/>
        <w:rPr>
          <w:rFonts w:cstheme="minorHAnsi"/>
          <w:color w:val="000000" w:themeColor="text1"/>
        </w:rPr>
      </w:pPr>
      <w:r w:rsidRPr="00491761">
        <w:rPr>
          <w:rFonts w:cstheme="minorHAnsi"/>
          <w:color w:val="000000" w:themeColor="text1"/>
        </w:rPr>
        <w:t xml:space="preserve">Additionally, the study fills an important gap by applying a look at how privacy concerns affect consumers’ responses to </w:t>
      </w:r>
      <w:r w:rsidR="00ED3773" w:rsidRPr="00491761">
        <w:rPr>
          <w:rFonts w:cstheme="minorHAnsi"/>
          <w:color w:val="000000" w:themeColor="text1"/>
        </w:rPr>
        <w:t>personalized</w:t>
      </w:r>
      <w:r w:rsidRPr="00491761">
        <w:rPr>
          <w:rFonts w:cstheme="minorHAnsi"/>
          <w:color w:val="000000" w:themeColor="text1"/>
        </w:rPr>
        <w:t xml:space="preserve"> digital ads. Although previous studies focused on personality, they were much less interested in how privacy perspectives influence buyer engagement (Martin and Murphy, 2017).</w:t>
      </w:r>
      <w:r w:rsidR="00ED3773">
        <w:rPr>
          <w:rFonts w:cstheme="minorHAnsi"/>
          <w:color w:val="000000" w:themeColor="text1"/>
        </w:rPr>
        <w:t xml:space="preserve"> </w:t>
      </w:r>
      <w:r w:rsidR="00987670" w:rsidRPr="00987670">
        <w:rPr>
          <w:rFonts w:cstheme="minorHAnsi"/>
          <w:color w:val="000000" w:themeColor="text1"/>
        </w:rPr>
        <w:t>This study adds an additional element of privacy concerns as a moderating variable, as it builds on previous theoretical explanations and provides a more comprehensive perspective on consumer behaviour.</w:t>
      </w:r>
    </w:p>
    <w:p w14:paraId="182EEB86" w14:textId="77777777" w:rsidR="00526A37" w:rsidRPr="00D62506" w:rsidRDefault="00526A37" w:rsidP="00526A37">
      <w:pPr>
        <w:spacing w:line="360" w:lineRule="auto"/>
        <w:jc w:val="both"/>
        <w:rPr>
          <w:rFonts w:cstheme="minorHAnsi"/>
          <w:color w:val="000000" w:themeColor="text1"/>
        </w:rPr>
      </w:pPr>
      <w:r w:rsidRPr="00D62506">
        <w:rPr>
          <w:rFonts w:cstheme="minorHAnsi"/>
          <w:color w:val="000000" w:themeColor="text1"/>
        </w:rPr>
        <w:t>Furthermore, the research addresses the necessity of new research in the context of the rapid changes in the technological aspect, such as artificial intelligence and big data analytics, that are still changing the digital advertising practices (Huang and Rust, 2021).</w:t>
      </w:r>
    </w:p>
    <w:p w14:paraId="01045B4F" w14:textId="5F90F22B" w:rsidR="00D97F9F" w:rsidRDefault="00987670" w:rsidP="00987670">
      <w:pPr>
        <w:spacing w:line="360" w:lineRule="auto"/>
        <w:jc w:val="both"/>
        <w:rPr>
          <w:rFonts w:cstheme="minorHAnsi"/>
          <w:color w:val="000000" w:themeColor="text1"/>
        </w:rPr>
      </w:pPr>
      <w:r w:rsidRPr="00987670">
        <w:rPr>
          <w:rFonts w:cstheme="minorHAnsi"/>
          <w:color w:val="000000" w:themeColor="text1"/>
        </w:rPr>
        <w:t xml:space="preserve">As a practical point, the results can be of great help to marketers and organisations to create effective, ethical, and consumer-orientated advertising strategies. The balance of </w:t>
      </w:r>
      <w:r w:rsidR="00D35070" w:rsidRPr="00987670">
        <w:rPr>
          <w:rFonts w:cstheme="minorHAnsi"/>
          <w:color w:val="000000" w:themeColor="text1"/>
        </w:rPr>
        <w:t>personalization</w:t>
      </w:r>
      <w:r w:rsidRPr="00987670">
        <w:rPr>
          <w:rFonts w:cstheme="minorHAnsi"/>
          <w:color w:val="000000" w:themeColor="text1"/>
        </w:rPr>
        <w:t xml:space="preserve"> and privacy can be understood in order to create trust, decrease consumer resistance and build long-term relationships.</w:t>
      </w:r>
    </w:p>
    <w:p w14:paraId="23AC2299" w14:textId="77777777" w:rsidR="00637B15" w:rsidRDefault="00987670" w:rsidP="003C3EA0">
      <w:pPr>
        <w:spacing w:line="360" w:lineRule="auto"/>
        <w:jc w:val="both"/>
        <w:rPr>
          <w:rFonts w:cstheme="minorHAnsi"/>
          <w:color w:val="000000" w:themeColor="text1"/>
        </w:rPr>
      </w:pPr>
      <w:r w:rsidRPr="00987670">
        <w:rPr>
          <w:rFonts w:cstheme="minorHAnsi"/>
          <w:color w:val="000000" w:themeColor="text1"/>
        </w:rPr>
        <w:t xml:space="preserve">In general, this study has a contribution to theory and practice as it provides a comprehensive perspective on </w:t>
      </w:r>
      <w:r w:rsidR="00D35070" w:rsidRPr="00987670">
        <w:rPr>
          <w:rFonts w:cstheme="minorHAnsi"/>
          <w:color w:val="000000" w:themeColor="text1"/>
        </w:rPr>
        <w:t>personalized</w:t>
      </w:r>
      <w:r w:rsidRPr="00987670">
        <w:rPr>
          <w:rFonts w:cstheme="minorHAnsi"/>
          <w:color w:val="000000" w:themeColor="text1"/>
        </w:rPr>
        <w:t xml:space="preserve"> digital advertising and customer interaction.</w:t>
      </w:r>
    </w:p>
    <w:p w14:paraId="62AFD88D" w14:textId="7E49ED21" w:rsidR="003C3EA0" w:rsidRPr="00405581" w:rsidRDefault="00967D53" w:rsidP="00405581">
      <w:pPr>
        <w:pStyle w:val="Heading2"/>
      </w:pPr>
      <w:bookmarkStart w:id="7" w:name="_Toc231805307"/>
      <w:r w:rsidRPr="00405581">
        <w:t>1.</w:t>
      </w:r>
      <w:r w:rsidR="00CC4109" w:rsidRPr="00405581">
        <w:t>5</w:t>
      </w:r>
      <w:r w:rsidRPr="00405581">
        <w:t xml:space="preserve"> </w:t>
      </w:r>
      <w:r w:rsidR="00405581">
        <w:t>The chapters should be included.</w:t>
      </w:r>
      <w:bookmarkEnd w:id="7"/>
    </w:p>
    <w:p w14:paraId="77477B56" w14:textId="77777777" w:rsidR="003C3EA0" w:rsidRDefault="003C3EA0" w:rsidP="00A603CD">
      <w:pPr>
        <w:spacing w:line="360" w:lineRule="auto"/>
        <w:jc w:val="both"/>
        <w:rPr>
          <w:rFonts w:cstheme="minorHAnsi"/>
          <w:color w:val="000000" w:themeColor="text1"/>
        </w:rPr>
      </w:pPr>
      <w:r w:rsidRPr="003C3EA0">
        <w:rPr>
          <w:rFonts w:cstheme="minorHAnsi"/>
          <w:color w:val="000000" w:themeColor="text1"/>
        </w:rPr>
        <w:t>This thesis is divided into six chapters to make it clear and accessible.</w:t>
      </w:r>
    </w:p>
    <w:p w14:paraId="39748C87" w14:textId="2D4BC042" w:rsidR="00AA42A4" w:rsidRPr="00756775" w:rsidRDefault="00405581" w:rsidP="00756775">
      <w:pPr>
        <w:spacing w:line="360" w:lineRule="auto"/>
        <w:jc w:val="both"/>
        <w:rPr>
          <w:rFonts w:cstheme="minorHAnsi"/>
          <w:color w:val="000000" w:themeColor="text1"/>
        </w:rPr>
      </w:pPr>
      <w:r w:rsidRPr="00756775">
        <w:rPr>
          <w:b/>
          <w:bCs/>
        </w:rPr>
        <w:lastRenderedPageBreak/>
        <w:t xml:space="preserve">Chapter </w:t>
      </w:r>
      <w:r w:rsidR="00E77238" w:rsidRPr="00756775">
        <w:rPr>
          <w:b/>
          <w:bCs/>
        </w:rPr>
        <w:t>1</w:t>
      </w:r>
      <w:r w:rsidRPr="00756775">
        <w:rPr>
          <w:b/>
          <w:bCs/>
        </w:rPr>
        <w:t xml:space="preserve">: </w:t>
      </w:r>
      <w:r w:rsidR="00AB2EBC" w:rsidRPr="00756775">
        <w:rPr>
          <w:rFonts w:cstheme="minorHAnsi"/>
          <w:b/>
          <w:bCs/>
          <w:color w:val="000000" w:themeColor="text1"/>
        </w:rPr>
        <w:t>Introduction</w:t>
      </w:r>
      <w:r w:rsidR="00B9218C" w:rsidRPr="00756775">
        <w:rPr>
          <w:rFonts w:cstheme="minorHAnsi"/>
          <w:b/>
          <w:bCs/>
          <w:color w:val="000000" w:themeColor="text1"/>
        </w:rPr>
        <w:t>:</w:t>
      </w:r>
      <w:r w:rsidR="00B9218C" w:rsidRPr="00756775">
        <w:rPr>
          <w:rFonts w:cstheme="minorHAnsi"/>
          <w:color w:val="000000" w:themeColor="text1"/>
        </w:rPr>
        <w:t xml:space="preserve"> </w:t>
      </w:r>
      <w:r w:rsidR="00AA42A4" w:rsidRPr="00756775">
        <w:rPr>
          <w:rFonts w:cstheme="minorHAnsi"/>
          <w:color w:val="000000" w:themeColor="text1"/>
        </w:rPr>
        <w:t>This piece almost speaks with its eyes fixed on the most irrefutable statements. It talks about history, problems, issues and questions. In addition, it shows how the thesis is covered and organised.</w:t>
      </w:r>
    </w:p>
    <w:p w14:paraId="50EBA95E" w14:textId="0D46C8AA" w:rsidR="003C3EA0" w:rsidRPr="00756775" w:rsidRDefault="00405581" w:rsidP="00756775">
      <w:pPr>
        <w:spacing w:line="360" w:lineRule="auto"/>
        <w:jc w:val="both"/>
        <w:rPr>
          <w:rFonts w:cstheme="minorHAnsi"/>
          <w:color w:val="000000" w:themeColor="text1"/>
        </w:rPr>
      </w:pPr>
      <w:r w:rsidRPr="00756775">
        <w:rPr>
          <w:b/>
          <w:bCs/>
        </w:rPr>
        <w:t xml:space="preserve">Chapter </w:t>
      </w:r>
      <w:r w:rsidR="00E77238" w:rsidRPr="00756775">
        <w:rPr>
          <w:b/>
          <w:bCs/>
        </w:rPr>
        <w:t>2</w:t>
      </w:r>
      <w:r w:rsidRPr="00756775">
        <w:rPr>
          <w:b/>
          <w:bCs/>
        </w:rPr>
        <w:t xml:space="preserve">: </w:t>
      </w:r>
      <w:r w:rsidR="00AB2EBC" w:rsidRPr="00756775">
        <w:rPr>
          <w:rFonts w:cstheme="minorHAnsi"/>
          <w:b/>
          <w:bCs/>
          <w:color w:val="000000" w:themeColor="text1"/>
        </w:rPr>
        <w:t>Literature Review</w:t>
      </w:r>
      <w:r w:rsidR="00B9218C" w:rsidRPr="00756775">
        <w:rPr>
          <w:rFonts w:cstheme="minorHAnsi"/>
          <w:b/>
          <w:bCs/>
          <w:color w:val="000000" w:themeColor="text1"/>
        </w:rPr>
        <w:t>:</w:t>
      </w:r>
      <w:r w:rsidR="00B9218C" w:rsidRPr="00756775">
        <w:rPr>
          <w:rFonts w:cstheme="minorHAnsi"/>
          <w:color w:val="000000" w:themeColor="text1"/>
        </w:rPr>
        <w:t xml:space="preserve"> </w:t>
      </w:r>
      <w:r w:rsidR="003C3EA0" w:rsidRPr="00756775">
        <w:rPr>
          <w:rFonts w:cstheme="minorHAnsi"/>
          <w:color w:val="000000" w:themeColor="text1"/>
        </w:rPr>
        <w:t>This bankruptcy captures and explains a lot of personalized digital advertising and customer engagement beyond research and ideas. In addition, it is also visible for absence zones (gaps) in previous studies.</w:t>
      </w:r>
    </w:p>
    <w:p w14:paraId="78FD6E8E" w14:textId="0A94FCAF" w:rsidR="00172F85" w:rsidRPr="00756775" w:rsidRDefault="00405581" w:rsidP="00756775">
      <w:pPr>
        <w:spacing w:line="360" w:lineRule="auto"/>
        <w:jc w:val="both"/>
        <w:rPr>
          <w:rFonts w:cstheme="minorHAnsi"/>
          <w:color w:val="000000" w:themeColor="text1"/>
        </w:rPr>
      </w:pPr>
      <w:r w:rsidRPr="00756775">
        <w:rPr>
          <w:b/>
          <w:bCs/>
        </w:rPr>
        <w:t xml:space="preserve">Chapter </w:t>
      </w:r>
      <w:r w:rsidR="00E77238" w:rsidRPr="00756775">
        <w:rPr>
          <w:b/>
          <w:bCs/>
        </w:rPr>
        <w:t>3</w:t>
      </w:r>
      <w:r w:rsidRPr="00756775">
        <w:rPr>
          <w:b/>
          <w:bCs/>
        </w:rPr>
        <w:t xml:space="preserve">: </w:t>
      </w:r>
      <w:r w:rsidR="00AB2EBC" w:rsidRPr="00756775">
        <w:rPr>
          <w:rFonts w:cstheme="minorHAnsi"/>
          <w:b/>
          <w:bCs/>
          <w:color w:val="000000" w:themeColor="text1"/>
        </w:rPr>
        <w:t>Methodology</w:t>
      </w:r>
      <w:r w:rsidR="00B9218C" w:rsidRPr="00756775">
        <w:rPr>
          <w:rFonts w:cstheme="minorHAnsi"/>
          <w:b/>
          <w:bCs/>
          <w:color w:val="000000" w:themeColor="text1"/>
        </w:rPr>
        <w:t>:</w:t>
      </w:r>
      <w:r w:rsidR="00B9218C" w:rsidRPr="00756775">
        <w:rPr>
          <w:rFonts w:cstheme="minorHAnsi"/>
          <w:color w:val="000000" w:themeColor="text1"/>
        </w:rPr>
        <w:t xml:space="preserve"> </w:t>
      </w:r>
      <w:r w:rsidR="003C3EA0" w:rsidRPr="00756775">
        <w:rPr>
          <w:rFonts w:cstheme="minorHAnsi"/>
          <w:color w:val="000000" w:themeColor="text1"/>
        </w:rPr>
        <w:t>This chapter explains how the study is modified. It also explains how the records were stored, who took the element (the publication), how the records are analysed, and how the study remains truthful and reliable with regard to ethical issues.</w:t>
      </w:r>
    </w:p>
    <w:p w14:paraId="6EC12F2B" w14:textId="139714AB" w:rsidR="00A603CD" w:rsidRPr="00756775" w:rsidRDefault="00405581" w:rsidP="00756775">
      <w:pPr>
        <w:spacing w:line="360" w:lineRule="auto"/>
        <w:jc w:val="both"/>
        <w:rPr>
          <w:rFonts w:cstheme="minorHAnsi"/>
          <w:color w:val="000000" w:themeColor="text1"/>
        </w:rPr>
      </w:pPr>
      <w:r w:rsidRPr="00756775">
        <w:rPr>
          <w:b/>
          <w:bCs/>
        </w:rPr>
        <w:t xml:space="preserve">Chapter </w:t>
      </w:r>
      <w:r w:rsidR="00E77238" w:rsidRPr="00756775">
        <w:rPr>
          <w:b/>
          <w:bCs/>
        </w:rPr>
        <w:t>4</w:t>
      </w:r>
      <w:r w:rsidRPr="00756775">
        <w:rPr>
          <w:b/>
          <w:bCs/>
        </w:rPr>
        <w:t xml:space="preserve">: </w:t>
      </w:r>
      <w:r w:rsidR="00AB2EBC" w:rsidRPr="00756775">
        <w:rPr>
          <w:rFonts w:cstheme="minorHAnsi"/>
          <w:b/>
          <w:bCs/>
          <w:color w:val="000000" w:themeColor="text1"/>
        </w:rPr>
        <w:t>Findings and Analysis</w:t>
      </w:r>
      <w:r w:rsidR="00B9218C" w:rsidRPr="00756775">
        <w:rPr>
          <w:rFonts w:cstheme="minorHAnsi"/>
          <w:b/>
          <w:bCs/>
          <w:color w:val="000000" w:themeColor="text1"/>
        </w:rPr>
        <w:t>:</w:t>
      </w:r>
      <w:r w:rsidR="00B9218C" w:rsidRPr="00756775">
        <w:rPr>
          <w:rFonts w:cstheme="minorHAnsi"/>
          <w:color w:val="000000" w:themeColor="text1"/>
        </w:rPr>
        <w:t xml:space="preserve"> </w:t>
      </w:r>
      <w:r w:rsidR="00D34255" w:rsidRPr="00756775">
        <w:rPr>
          <w:rFonts w:cstheme="minorHAnsi"/>
          <w:color w:val="000000" w:themeColor="text1"/>
        </w:rPr>
        <w:t>The results are smoothly explained in this section. It explains what customers like and how customized ads relate to their personal goals.</w:t>
      </w:r>
    </w:p>
    <w:p w14:paraId="0C1F1F70" w14:textId="550FCB78" w:rsidR="003C3EA0" w:rsidRPr="00756775" w:rsidRDefault="00405581" w:rsidP="00756775">
      <w:pPr>
        <w:spacing w:line="360" w:lineRule="auto"/>
        <w:jc w:val="both"/>
        <w:rPr>
          <w:rFonts w:cstheme="minorHAnsi"/>
          <w:color w:val="000000" w:themeColor="text1"/>
        </w:rPr>
      </w:pPr>
      <w:r w:rsidRPr="00756775">
        <w:rPr>
          <w:b/>
          <w:bCs/>
        </w:rPr>
        <w:t xml:space="preserve">Chapter </w:t>
      </w:r>
      <w:r w:rsidR="00E77238" w:rsidRPr="00756775">
        <w:rPr>
          <w:b/>
          <w:bCs/>
        </w:rPr>
        <w:t>5</w:t>
      </w:r>
      <w:r w:rsidRPr="00756775">
        <w:rPr>
          <w:b/>
          <w:bCs/>
        </w:rPr>
        <w:t xml:space="preserve">: </w:t>
      </w:r>
      <w:r w:rsidR="00AB2EBC" w:rsidRPr="00756775">
        <w:rPr>
          <w:rFonts w:cstheme="minorHAnsi"/>
          <w:b/>
          <w:bCs/>
          <w:color w:val="000000" w:themeColor="text1"/>
        </w:rPr>
        <w:t>Discussion</w:t>
      </w:r>
      <w:r w:rsidR="00B9218C" w:rsidRPr="00756775">
        <w:rPr>
          <w:rFonts w:cstheme="minorHAnsi"/>
          <w:b/>
          <w:bCs/>
          <w:color w:val="000000" w:themeColor="text1"/>
        </w:rPr>
        <w:t>:</w:t>
      </w:r>
      <w:r w:rsidR="00B9218C" w:rsidRPr="00756775">
        <w:rPr>
          <w:rFonts w:cstheme="minorHAnsi"/>
          <w:color w:val="000000" w:themeColor="text1"/>
        </w:rPr>
        <w:t xml:space="preserve"> </w:t>
      </w:r>
      <w:r w:rsidR="005877AC" w:rsidRPr="00756775">
        <w:rPr>
          <w:rFonts w:cstheme="minorHAnsi"/>
          <w:color w:val="000000" w:themeColor="text1"/>
        </w:rPr>
        <w:t>This chapter seems to be outside the study and explains its implications. It shows the similarities, differences and implications of the findings.</w:t>
      </w:r>
    </w:p>
    <w:p w14:paraId="15290A75" w14:textId="73F16CED" w:rsidR="00D34255" w:rsidRDefault="00405581" w:rsidP="00756775">
      <w:pPr>
        <w:spacing w:line="360" w:lineRule="auto"/>
        <w:jc w:val="both"/>
        <w:rPr>
          <w:rFonts w:cstheme="minorHAnsi"/>
          <w:color w:val="000000" w:themeColor="text1"/>
        </w:rPr>
      </w:pPr>
      <w:r w:rsidRPr="00756775">
        <w:rPr>
          <w:b/>
          <w:bCs/>
        </w:rPr>
        <w:t xml:space="preserve">Chapter </w:t>
      </w:r>
      <w:r w:rsidR="00E77238" w:rsidRPr="00756775">
        <w:rPr>
          <w:b/>
          <w:bCs/>
        </w:rPr>
        <w:t>6</w:t>
      </w:r>
      <w:r w:rsidRPr="00756775">
        <w:rPr>
          <w:b/>
          <w:bCs/>
        </w:rPr>
        <w:t xml:space="preserve">: </w:t>
      </w:r>
      <w:r w:rsidR="00AB2EBC" w:rsidRPr="00756775">
        <w:rPr>
          <w:rFonts w:cstheme="minorHAnsi"/>
          <w:b/>
          <w:bCs/>
          <w:color w:val="000000" w:themeColor="text1"/>
        </w:rPr>
        <w:t>Conclusion and Recommendations</w:t>
      </w:r>
      <w:r w:rsidR="00B9218C" w:rsidRPr="00756775">
        <w:rPr>
          <w:rFonts w:cstheme="minorHAnsi"/>
          <w:b/>
          <w:bCs/>
          <w:color w:val="000000" w:themeColor="text1"/>
        </w:rPr>
        <w:t>:</w:t>
      </w:r>
      <w:r w:rsidR="00B9218C" w:rsidRPr="00756775">
        <w:rPr>
          <w:rFonts w:cstheme="minorHAnsi"/>
          <w:color w:val="000000" w:themeColor="text1"/>
        </w:rPr>
        <w:t xml:space="preserve"> </w:t>
      </w:r>
      <w:r w:rsidR="00D34255" w:rsidRPr="00756775">
        <w:rPr>
          <w:rFonts w:cstheme="minorHAnsi"/>
          <w:color w:val="000000" w:themeColor="text1"/>
        </w:rPr>
        <w:t>This bankruptcy provides an appropriate summary of the primary impacts. It provides useful advice, explains the limitations of experiments, and discusses ideas for eternity research.</w:t>
      </w:r>
    </w:p>
    <w:p w14:paraId="58E86A3F" w14:textId="77777777" w:rsidR="00756775" w:rsidRDefault="00756775" w:rsidP="00756775">
      <w:pPr>
        <w:spacing w:line="360" w:lineRule="auto"/>
        <w:jc w:val="both"/>
        <w:rPr>
          <w:rFonts w:cstheme="minorHAnsi"/>
          <w:color w:val="000000" w:themeColor="text1"/>
        </w:rPr>
      </w:pPr>
    </w:p>
    <w:p w14:paraId="01DB8213" w14:textId="77777777" w:rsidR="006E259E" w:rsidRDefault="006E259E" w:rsidP="00756775">
      <w:pPr>
        <w:spacing w:line="360" w:lineRule="auto"/>
        <w:jc w:val="both"/>
        <w:rPr>
          <w:rFonts w:cstheme="minorHAnsi"/>
          <w:color w:val="000000" w:themeColor="text1"/>
        </w:rPr>
      </w:pPr>
    </w:p>
    <w:p w14:paraId="3F8BF80B" w14:textId="77777777" w:rsidR="006E259E" w:rsidRDefault="006E259E" w:rsidP="00756775">
      <w:pPr>
        <w:spacing w:line="360" w:lineRule="auto"/>
        <w:jc w:val="both"/>
        <w:rPr>
          <w:rFonts w:cstheme="minorHAnsi"/>
          <w:color w:val="000000" w:themeColor="text1"/>
        </w:rPr>
      </w:pPr>
    </w:p>
    <w:p w14:paraId="5A2EB411" w14:textId="77777777" w:rsidR="006E259E" w:rsidRDefault="006E259E" w:rsidP="00756775">
      <w:pPr>
        <w:spacing w:line="360" w:lineRule="auto"/>
        <w:jc w:val="both"/>
        <w:rPr>
          <w:rFonts w:cstheme="minorHAnsi"/>
          <w:color w:val="000000" w:themeColor="text1"/>
        </w:rPr>
      </w:pPr>
    </w:p>
    <w:p w14:paraId="50A332BE" w14:textId="77777777" w:rsidR="006E259E" w:rsidRDefault="006E259E" w:rsidP="00756775">
      <w:pPr>
        <w:spacing w:line="360" w:lineRule="auto"/>
        <w:jc w:val="both"/>
        <w:rPr>
          <w:rFonts w:cstheme="minorHAnsi"/>
          <w:color w:val="000000" w:themeColor="text1"/>
        </w:rPr>
      </w:pPr>
    </w:p>
    <w:p w14:paraId="3251E975" w14:textId="77777777" w:rsidR="00756775" w:rsidRDefault="00756775" w:rsidP="00756775">
      <w:pPr>
        <w:spacing w:line="360" w:lineRule="auto"/>
        <w:jc w:val="both"/>
        <w:rPr>
          <w:rFonts w:cstheme="minorHAnsi"/>
          <w:color w:val="000000" w:themeColor="text1"/>
        </w:rPr>
      </w:pPr>
    </w:p>
    <w:p w14:paraId="08CC01FF" w14:textId="77777777" w:rsidR="00B83F89" w:rsidRDefault="00B83F89" w:rsidP="00756775">
      <w:pPr>
        <w:spacing w:line="360" w:lineRule="auto"/>
        <w:jc w:val="both"/>
        <w:rPr>
          <w:rFonts w:cstheme="minorHAnsi"/>
          <w:color w:val="000000" w:themeColor="text1"/>
        </w:rPr>
      </w:pPr>
    </w:p>
    <w:p w14:paraId="7F866260" w14:textId="77777777" w:rsidR="00756775" w:rsidRPr="00756775" w:rsidRDefault="00756775" w:rsidP="00756775">
      <w:pPr>
        <w:spacing w:line="360" w:lineRule="auto"/>
        <w:jc w:val="both"/>
        <w:rPr>
          <w:rFonts w:cstheme="minorHAnsi"/>
          <w:color w:val="000000" w:themeColor="text1"/>
        </w:rPr>
      </w:pPr>
    </w:p>
    <w:p w14:paraId="56A47364" w14:textId="1A62BA7F" w:rsidR="00196A7A" w:rsidRPr="00B83F89" w:rsidRDefault="00B83F89" w:rsidP="008D137F">
      <w:pPr>
        <w:pStyle w:val="Heading1"/>
        <w:jc w:val="center"/>
      </w:pPr>
      <w:bookmarkStart w:id="8" w:name="_Toc231805308"/>
      <w:r w:rsidRPr="00756775">
        <w:rPr>
          <w:bCs/>
        </w:rPr>
        <w:lastRenderedPageBreak/>
        <w:t xml:space="preserve">Chapter </w:t>
      </w:r>
      <w:r w:rsidR="008D137F">
        <w:rPr>
          <w:bCs/>
        </w:rPr>
        <w:t>Two</w:t>
      </w:r>
      <w:r w:rsidRPr="00756775">
        <w:rPr>
          <w:bCs/>
        </w:rPr>
        <w:t>:</w:t>
      </w:r>
      <w:r>
        <w:rPr>
          <w:bCs/>
        </w:rPr>
        <w:t xml:space="preserve"> </w:t>
      </w:r>
      <w:r w:rsidR="003C4D3D" w:rsidRPr="00B83F89">
        <w:t>LITERATURE REVIEW</w:t>
      </w:r>
      <w:bookmarkEnd w:id="8"/>
    </w:p>
    <w:p w14:paraId="6C8FB4D6" w14:textId="77777777" w:rsidR="002A7EAF" w:rsidRDefault="002A7EAF" w:rsidP="002A7EAF"/>
    <w:p w14:paraId="4BB28345" w14:textId="772F4C51" w:rsidR="008D137F" w:rsidRPr="002A7EAF" w:rsidRDefault="008D137F" w:rsidP="002A7EAF">
      <w:pPr>
        <w:pStyle w:val="Heading2"/>
      </w:pPr>
      <w:bookmarkStart w:id="9" w:name="_Toc231805309"/>
      <w:r w:rsidRPr="002A7EAF">
        <w:t>2.0 Introduction</w:t>
      </w:r>
      <w:bookmarkEnd w:id="9"/>
    </w:p>
    <w:p w14:paraId="581C6196" w14:textId="77777777" w:rsidR="00926E1D" w:rsidRPr="00926E1D" w:rsidRDefault="00926E1D" w:rsidP="00926E1D">
      <w:pPr>
        <w:spacing w:line="360" w:lineRule="auto"/>
        <w:jc w:val="both"/>
        <w:rPr>
          <w:rFonts w:cstheme="minorHAnsi"/>
          <w:color w:val="000000" w:themeColor="text1"/>
        </w:rPr>
      </w:pPr>
      <w:r w:rsidRPr="00926E1D">
        <w:rPr>
          <w:rFonts w:cstheme="minorHAnsi"/>
          <w:color w:val="000000" w:themeColor="text1"/>
        </w:rPr>
        <w:t>This chapter reviews existing research on personalized digital advertising and customer engagement. It examines important theories, concepts, and previous studies to build a strong foundation for the research. The chapter goes beyond simply summarizing the literature by comparing different viewpoints, identifying gaps, and highlighting areas that need further study.</w:t>
      </w:r>
    </w:p>
    <w:p w14:paraId="53D88EA2" w14:textId="77777777" w:rsidR="00926E1D" w:rsidRPr="00926E1D" w:rsidRDefault="00926E1D" w:rsidP="00926E1D">
      <w:pPr>
        <w:spacing w:line="360" w:lineRule="auto"/>
        <w:jc w:val="both"/>
        <w:rPr>
          <w:rFonts w:cstheme="minorHAnsi"/>
          <w:color w:val="000000" w:themeColor="text1"/>
        </w:rPr>
      </w:pPr>
      <w:r w:rsidRPr="00926E1D">
        <w:rPr>
          <w:rFonts w:cstheme="minorHAnsi"/>
          <w:color w:val="000000" w:themeColor="text1"/>
        </w:rPr>
        <w:t>The growth of technologies such as big data, artificial intelligence (AI), and machine learning has transformed digital marketing. These tools allow companies to collect and analyze customer data, helping them create personalized advertisements that match individual interests and preferences (Huang and Rust, 2021). While personalized advertising can improve the customer experience and make marketing more effective, it also raises concerns about privacy, trust, and the use of personal information.</w:t>
      </w:r>
    </w:p>
    <w:p w14:paraId="29CD5241" w14:textId="7329B183" w:rsidR="00926E1D" w:rsidRPr="00ED10DC" w:rsidRDefault="00926E1D" w:rsidP="00ED10DC">
      <w:pPr>
        <w:spacing w:line="360" w:lineRule="auto"/>
        <w:jc w:val="both"/>
        <w:rPr>
          <w:rFonts w:cstheme="minorHAnsi"/>
          <w:color w:val="000000" w:themeColor="text1"/>
        </w:rPr>
      </w:pPr>
      <w:r w:rsidRPr="00926E1D">
        <w:rPr>
          <w:rFonts w:cstheme="minorHAnsi"/>
          <w:color w:val="000000" w:themeColor="text1"/>
        </w:rPr>
        <w:t>This chapter focuses on the relationship between personalized digital advertising and customer engagement. It also explores how privacy concerns influence consumer responses to personalized ads. To better understand consumer behavior, the chapter draws on theories such as the Elaboration Likelihood Model (ELM), Privacy Calculus Theory, and Trust Theory, which explain how consumers process information and make decisions in digital environments (Petty and Cacioppo, 1986).</w:t>
      </w:r>
    </w:p>
    <w:p w14:paraId="36D8C903" w14:textId="77777777" w:rsidR="00DA12E0" w:rsidRDefault="00B365EC" w:rsidP="005B1DD2">
      <w:pPr>
        <w:pStyle w:val="Heading2"/>
      </w:pPr>
      <w:bookmarkStart w:id="10" w:name="_Toc231805310"/>
      <w:r w:rsidRPr="00B365EC">
        <w:t>2.</w:t>
      </w:r>
      <w:r w:rsidR="00DA12E0">
        <w:t>1</w:t>
      </w:r>
      <w:r w:rsidRPr="00B365EC">
        <w:t xml:space="preserve"> Theoretical Foundations</w:t>
      </w:r>
      <w:bookmarkEnd w:id="10"/>
    </w:p>
    <w:p w14:paraId="080D0466" w14:textId="787850B4" w:rsidR="00B365EC" w:rsidRPr="00B365EC" w:rsidRDefault="00B365EC" w:rsidP="00B365EC">
      <w:pPr>
        <w:spacing w:line="360" w:lineRule="auto"/>
        <w:jc w:val="both"/>
        <w:rPr>
          <w:rFonts w:cstheme="minorHAnsi"/>
          <w:b/>
          <w:bCs/>
          <w:color w:val="000000" w:themeColor="text1"/>
        </w:rPr>
      </w:pPr>
      <w:r w:rsidRPr="00B365EC">
        <w:rPr>
          <w:rFonts w:cstheme="minorHAnsi"/>
          <w:b/>
          <w:bCs/>
          <w:color w:val="000000" w:themeColor="text1"/>
        </w:rPr>
        <w:t>2.</w:t>
      </w:r>
      <w:r w:rsidR="00DA12E0">
        <w:rPr>
          <w:rFonts w:cstheme="minorHAnsi"/>
          <w:b/>
          <w:bCs/>
          <w:color w:val="000000" w:themeColor="text1"/>
        </w:rPr>
        <w:t>1</w:t>
      </w:r>
      <w:r w:rsidRPr="00B365EC">
        <w:rPr>
          <w:rFonts w:cstheme="minorHAnsi"/>
          <w:b/>
          <w:bCs/>
          <w:color w:val="000000" w:themeColor="text1"/>
        </w:rPr>
        <w:t>.1 Elaboration Likelihood Model (ELM)</w:t>
      </w:r>
    </w:p>
    <w:p w14:paraId="16979511" w14:textId="77777777" w:rsidR="00FF2893" w:rsidRPr="00FF2893" w:rsidRDefault="00FF2893" w:rsidP="00FF2893">
      <w:pPr>
        <w:spacing w:line="360" w:lineRule="auto"/>
        <w:jc w:val="both"/>
        <w:rPr>
          <w:rFonts w:cstheme="minorHAnsi"/>
          <w:color w:val="000000" w:themeColor="text1"/>
        </w:rPr>
      </w:pPr>
      <w:r w:rsidRPr="00FF2893">
        <w:rPr>
          <w:rFonts w:cstheme="minorHAnsi"/>
          <w:color w:val="000000" w:themeColor="text1"/>
        </w:rPr>
        <w:t>The elaboration likelihood model (ELM), constructed through Petty and Cacioppo (1986), describes a kind of two ways in which individuals interact when processing motivational information: critical and peripheral ways. While the imperative route is primarily based on conscious perception and thoughtful consideration of the message content, the peripheral route is entirely based on superficial facts such as aesthetics, brand reputation, or familiarity.</w:t>
      </w:r>
    </w:p>
    <w:p w14:paraId="247DD899" w14:textId="0C30B74E" w:rsidR="00FF2893" w:rsidRPr="00FF2893" w:rsidRDefault="00FF2893" w:rsidP="00FF2893">
      <w:pPr>
        <w:spacing w:line="360" w:lineRule="auto"/>
        <w:jc w:val="both"/>
        <w:rPr>
          <w:rFonts w:cstheme="minorHAnsi"/>
          <w:color w:val="000000" w:themeColor="text1"/>
        </w:rPr>
      </w:pPr>
      <w:r w:rsidRPr="00FF2893">
        <w:rPr>
          <w:rFonts w:cstheme="minorHAnsi"/>
          <w:color w:val="000000" w:themeColor="text1"/>
        </w:rPr>
        <w:lastRenderedPageBreak/>
        <w:t>Middle-pathway processing is better suited for activation in customized virtual advertising and marketing that is accompanied by more intensive cognitive processing and better, sustained attitudinal and behavioural outcomes (Bleier and Eisenbeiss, 2015). However, although the arena is digitally flooded, characterized by statistical overload and limited interest, peripheral processing is the default mode of addressing customer behaviour, especially when it comes to low-involvement contexts (Lambrecht and Tucker, 2013).</w:t>
      </w:r>
    </w:p>
    <w:p w14:paraId="7ABEC571" w14:textId="0C2CBCFB" w:rsidR="00B365EC" w:rsidRPr="00B365EC" w:rsidRDefault="00DA12E0" w:rsidP="00B365EC">
      <w:pPr>
        <w:spacing w:line="360" w:lineRule="auto"/>
        <w:jc w:val="both"/>
        <w:rPr>
          <w:rFonts w:cstheme="minorHAnsi"/>
          <w:color w:val="000000" w:themeColor="text1"/>
        </w:rPr>
      </w:pPr>
      <w:r w:rsidRPr="00DA12E0">
        <w:rPr>
          <w:rFonts w:cstheme="minorHAnsi"/>
          <w:color w:val="000000" w:themeColor="text1"/>
        </w:rPr>
        <w:t xml:space="preserve">This implies that </w:t>
      </w:r>
      <w:r w:rsidR="00556FEB" w:rsidRPr="00DA12E0">
        <w:rPr>
          <w:rFonts w:cstheme="minorHAnsi"/>
          <w:color w:val="000000" w:themeColor="text1"/>
        </w:rPr>
        <w:t>personalization</w:t>
      </w:r>
      <w:r w:rsidRPr="00DA12E0">
        <w:rPr>
          <w:rFonts w:cstheme="minorHAnsi"/>
          <w:color w:val="000000" w:themeColor="text1"/>
        </w:rPr>
        <w:t xml:space="preserve"> will increase relevance, but its success will depend on consumer motivation and cognitive ability. As a result, </w:t>
      </w:r>
      <w:r w:rsidR="00556FEB" w:rsidRPr="00DA12E0">
        <w:rPr>
          <w:rFonts w:cstheme="minorHAnsi"/>
          <w:color w:val="000000" w:themeColor="text1"/>
        </w:rPr>
        <w:t>personalization</w:t>
      </w:r>
      <w:r w:rsidRPr="00DA12E0">
        <w:rPr>
          <w:rFonts w:cstheme="minorHAnsi"/>
          <w:color w:val="000000" w:themeColor="text1"/>
        </w:rPr>
        <w:t xml:space="preserve"> might not always lead to further processing or long-term behaviour change unless the conditions of engagement are adequate.</w:t>
      </w:r>
    </w:p>
    <w:p w14:paraId="6E8D507E" w14:textId="77777777" w:rsidR="00DB6033" w:rsidRDefault="00B365EC" w:rsidP="00DB6033">
      <w:pPr>
        <w:spacing w:line="360" w:lineRule="auto"/>
        <w:jc w:val="both"/>
        <w:rPr>
          <w:rFonts w:cstheme="minorHAnsi"/>
          <w:b/>
          <w:bCs/>
          <w:color w:val="000000" w:themeColor="text1"/>
        </w:rPr>
      </w:pPr>
      <w:r w:rsidRPr="00B365EC">
        <w:rPr>
          <w:rFonts w:cstheme="minorHAnsi"/>
          <w:b/>
          <w:bCs/>
          <w:color w:val="000000" w:themeColor="text1"/>
        </w:rPr>
        <w:t>2.</w:t>
      </w:r>
      <w:r w:rsidR="00556FEB">
        <w:rPr>
          <w:rFonts w:cstheme="minorHAnsi"/>
          <w:b/>
          <w:bCs/>
          <w:color w:val="000000" w:themeColor="text1"/>
        </w:rPr>
        <w:t>1</w:t>
      </w:r>
      <w:r w:rsidRPr="00B365EC">
        <w:rPr>
          <w:rFonts w:cstheme="minorHAnsi"/>
          <w:b/>
          <w:bCs/>
          <w:color w:val="000000" w:themeColor="text1"/>
        </w:rPr>
        <w:t>.2 Privacy Calculus Theory</w:t>
      </w:r>
    </w:p>
    <w:p w14:paraId="25138C66" w14:textId="77777777" w:rsidR="00DB6033" w:rsidRDefault="00DB6033" w:rsidP="00DB6033">
      <w:pPr>
        <w:spacing w:line="360" w:lineRule="auto"/>
        <w:jc w:val="both"/>
        <w:rPr>
          <w:rFonts w:cstheme="minorHAnsi"/>
          <w:color w:val="000000" w:themeColor="text1"/>
        </w:rPr>
      </w:pPr>
      <w:r w:rsidRPr="00DB6033">
        <w:rPr>
          <w:rFonts w:cstheme="minorHAnsi"/>
          <w:color w:val="000000" w:themeColor="text1"/>
        </w:rPr>
        <w:t>The Theory of Privacy Calculus argues that consumers engage in rational decisions on the trade-off between anticipated benefits and anticipated risk in sharing personal information (Dinev and Hart, 2006). Perceived benefits in the context of personalized advertising are increased relevance, better user experience, and increased convenience, whereas perceived risks are loss of privacy, misuse of data and security concerns.</w:t>
      </w:r>
    </w:p>
    <w:p w14:paraId="1E6C7E5A" w14:textId="77777777" w:rsidR="00DB6033" w:rsidRDefault="00DB6033" w:rsidP="00DB6033">
      <w:pPr>
        <w:spacing w:line="360" w:lineRule="auto"/>
        <w:jc w:val="both"/>
        <w:rPr>
          <w:rFonts w:cstheme="minorHAnsi"/>
          <w:color w:val="000000" w:themeColor="text1"/>
        </w:rPr>
      </w:pPr>
      <w:r w:rsidRPr="00DB6033">
        <w:rPr>
          <w:rFonts w:cstheme="minorHAnsi"/>
          <w:color w:val="000000" w:themeColor="text1"/>
        </w:rPr>
        <w:t>Consumers tend to be more accepting of personalization when perceived benefits exceed perceived risks but tend to exhibit resistance or avoidance behaviours when perceived risks are dominant (Martin and Murphy, 2017). This assessment is relative, and the credibility of brands or platforms will determine the readiness to share personal information (Aguirre et al., 2015).</w:t>
      </w:r>
    </w:p>
    <w:p w14:paraId="46881CA5" w14:textId="77777777" w:rsidR="004F09CD" w:rsidRDefault="00DB6033" w:rsidP="00B365EC">
      <w:pPr>
        <w:spacing w:line="360" w:lineRule="auto"/>
        <w:jc w:val="both"/>
        <w:rPr>
          <w:rFonts w:cstheme="minorHAnsi"/>
          <w:b/>
          <w:bCs/>
          <w:color w:val="000000" w:themeColor="text1"/>
        </w:rPr>
      </w:pPr>
      <w:r w:rsidRPr="00DB6033">
        <w:rPr>
          <w:rFonts w:cstheme="minorHAnsi"/>
          <w:color w:val="000000" w:themeColor="text1"/>
        </w:rPr>
        <w:t>In this regard, privacy issues are critical as a moderating variable in the personalization-customer engagement relationship and indicate that the effectiveness of personalization depends on the perceived data safety and risk-taking propensity.</w:t>
      </w:r>
    </w:p>
    <w:p w14:paraId="0D956B72" w14:textId="77777777" w:rsidR="004F09CD" w:rsidRDefault="00B365EC" w:rsidP="004F09CD">
      <w:pPr>
        <w:spacing w:line="360" w:lineRule="auto"/>
        <w:jc w:val="both"/>
        <w:rPr>
          <w:rFonts w:cstheme="minorHAnsi"/>
          <w:b/>
          <w:bCs/>
          <w:color w:val="000000" w:themeColor="text1"/>
        </w:rPr>
      </w:pPr>
      <w:r w:rsidRPr="00B365EC">
        <w:rPr>
          <w:rFonts w:cstheme="minorHAnsi"/>
          <w:b/>
          <w:bCs/>
          <w:color w:val="000000" w:themeColor="text1"/>
        </w:rPr>
        <w:t>2.</w:t>
      </w:r>
      <w:r w:rsidR="004F09CD">
        <w:rPr>
          <w:rFonts w:cstheme="minorHAnsi"/>
          <w:b/>
          <w:bCs/>
          <w:color w:val="000000" w:themeColor="text1"/>
        </w:rPr>
        <w:t>1</w:t>
      </w:r>
      <w:r w:rsidRPr="00B365EC">
        <w:rPr>
          <w:rFonts w:cstheme="minorHAnsi"/>
          <w:b/>
          <w:bCs/>
          <w:color w:val="000000" w:themeColor="text1"/>
        </w:rPr>
        <w:t>.3 Trust Theory</w:t>
      </w:r>
    </w:p>
    <w:p w14:paraId="043CC729" w14:textId="77777777" w:rsidR="004F09CD" w:rsidRDefault="004F09CD" w:rsidP="004F09CD">
      <w:pPr>
        <w:spacing w:line="360" w:lineRule="auto"/>
        <w:jc w:val="both"/>
        <w:rPr>
          <w:rFonts w:cstheme="minorHAnsi"/>
          <w:color w:val="000000" w:themeColor="text1"/>
        </w:rPr>
      </w:pPr>
      <w:r w:rsidRPr="004F09CD">
        <w:rPr>
          <w:rFonts w:cstheme="minorHAnsi"/>
          <w:color w:val="000000" w:themeColor="text1"/>
        </w:rPr>
        <w:t xml:space="preserve">Trust theory emphasises the importance of trust as a key determinant of consumer behaviour in digital uncertain situations (Morgan and Hunt, 1994). The trust in personalized digital advertising is influenced by data practices transparency, ethical use of personal data, and brand credibility. Companies that show irresponsible and transparent use of data have a higher chance to build </w:t>
      </w:r>
      <w:r w:rsidRPr="004F09CD">
        <w:rPr>
          <w:rFonts w:cstheme="minorHAnsi"/>
          <w:color w:val="000000" w:themeColor="text1"/>
        </w:rPr>
        <w:lastRenderedPageBreak/>
        <w:t>consumer confidence, thereby increasing levels of engagement and improving long-term relationships (Martin and Murphy, 2017). On the other hand, a distrust might lead to avoidance of advertising, interaction, and negative perceptions of brands.</w:t>
      </w:r>
    </w:p>
    <w:p w14:paraId="53E69BA2" w14:textId="77777777" w:rsidR="001D6D0A" w:rsidRDefault="004F09CD" w:rsidP="00B365EC">
      <w:pPr>
        <w:spacing w:line="360" w:lineRule="auto"/>
        <w:jc w:val="both"/>
        <w:rPr>
          <w:rFonts w:cstheme="minorHAnsi"/>
          <w:b/>
          <w:bCs/>
          <w:color w:val="000000" w:themeColor="text1"/>
        </w:rPr>
      </w:pPr>
      <w:r w:rsidRPr="004F09CD">
        <w:rPr>
          <w:rFonts w:cstheme="minorHAnsi"/>
          <w:color w:val="000000" w:themeColor="text1"/>
        </w:rPr>
        <w:t>Trust is thus a mediator variable between personalization and customer engagement. Even the most appropriate advertisements can be ineffective in terms of engagement and have to be viewed as intrusive or unethical, which is why personalization strategies should be combined with strong ethical and transparent practices.</w:t>
      </w:r>
    </w:p>
    <w:p w14:paraId="09F58E8C" w14:textId="77777777" w:rsidR="001D6D0A" w:rsidRDefault="00B365EC" w:rsidP="005B1DD2">
      <w:pPr>
        <w:pStyle w:val="Heading2"/>
      </w:pPr>
      <w:bookmarkStart w:id="11" w:name="_Toc231805311"/>
      <w:r w:rsidRPr="00B365EC">
        <w:t>2.</w:t>
      </w:r>
      <w:r w:rsidR="001D6D0A">
        <w:t>2</w:t>
      </w:r>
      <w:r w:rsidRPr="00B365EC">
        <w:t xml:space="preserve"> Personalized Digital Advertising</w:t>
      </w:r>
      <w:bookmarkEnd w:id="11"/>
    </w:p>
    <w:p w14:paraId="19D1DB87" w14:textId="32BFFA64" w:rsidR="001D6D0A" w:rsidRPr="001D6D0A" w:rsidRDefault="001D6D0A" w:rsidP="001D6D0A">
      <w:pPr>
        <w:spacing w:line="360" w:lineRule="auto"/>
        <w:jc w:val="both"/>
        <w:rPr>
          <w:rFonts w:cstheme="minorHAnsi"/>
          <w:b/>
          <w:bCs/>
          <w:color w:val="000000" w:themeColor="text1"/>
        </w:rPr>
      </w:pPr>
      <w:r w:rsidRPr="001D6D0A">
        <w:rPr>
          <w:rFonts w:cstheme="minorHAnsi"/>
          <w:color w:val="000000" w:themeColor="text1"/>
        </w:rPr>
        <w:t>Personalized internet advertising involves using consumer information to match marketing messages to user preferences, behaviours and demographics (Lambrecht and Tucker, 2013). The developments in big data analytics, AI and machine learning have also enhanced the capacity of firms to provide personalized content in their various platforms, which include social media, search engines and e-commerce platforms (Huang and Rust, 2021).</w:t>
      </w:r>
    </w:p>
    <w:p w14:paraId="14C57389" w14:textId="77777777" w:rsidR="001D6D0A" w:rsidRDefault="001D6D0A" w:rsidP="00B365EC">
      <w:pPr>
        <w:spacing w:line="360" w:lineRule="auto"/>
        <w:jc w:val="both"/>
        <w:rPr>
          <w:rFonts w:cstheme="minorHAnsi"/>
          <w:color w:val="000000" w:themeColor="text1"/>
        </w:rPr>
      </w:pPr>
      <w:r w:rsidRPr="001D6D0A">
        <w:rPr>
          <w:rFonts w:cstheme="minorHAnsi"/>
          <w:color w:val="000000" w:themeColor="text1"/>
        </w:rPr>
        <w:t>Studies have always indicated that personalization enhances ad effectiveness. Bleier and Eisenbeiss (2015) discovered that personalized ads enhance the engagement and click-through rates as they enhance relevance and usefulness. On the same note, Wedel and Kannan (2016) suggest that data-driven marketing can improve the accuracy of targeting, its efficiency, and ROI.</w:t>
      </w:r>
    </w:p>
    <w:p w14:paraId="50EF03FD" w14:textId="219D1AB1" w:rsidR="00C97A75" w:rsidRDefault="00605760" w:rsidP="001D6D0A">
      <w:pPr>
        <w:spacing w:line="360" w:lineRule="auto"/>
        <w:jc w:val="both"/>
        <w:rPr>
          <w:rFonts w:cstheme="minorHAnsi"/>
          <w:color w:val="000000" w:themeColor="text1"/>
        </w:rPr>
      </w:pPr>
      <w:r>
        <w:rPr>
          <w:rFonts w:cstheme="minorHAnsi"/>
          <w:b/>
          <w:bCs/>
          <w:color w:val="000000" w:themeColor="text1"/>
        </w:rPr>
        <w:t xml:space="preserve">2.2.1 </w:t>
      </w:r>
      <w:r w:rsidR="00B365EC" w:rsidRPr="00B365EC">
        <w:rPr>
          <w:rFonts w:cstheme="minorHAnsi"/>
          <w:b/>
          <w:bCs/>
          <w:color w:val="000000" w:themeColor="text1"/>
        </w:rPr>
        <w:t>The Personalization Paradox</w:t>
      </w:r>
    </w:p>
    <w:p w14:paraId="7838C9DD" w14:textId="1AF1237A" w:rsidR="001D6D0A" w:rsidRPr="001D6D0A" w:rsidRDefault="00264396" w:rsidP="001D6D0A">
      <w:pPr>
        <w:spacing w:line="360" w:lineRule="auto"/>
        <w:jc w:val="both"/>
        <w:rPr>
          <w:rFonts w:cstheme="minorHAnsi"/>
          <w:color w:val="000000" w:themeColor="text1"/>
        </w:rPr>
      </w:pPr>
      <w:r>
        <w:rPr>
          <w:rFonts w:cstheme="minorHAnsi"/>
          <w:color w:val="000000" w:themeColor="text1"/>
        </w:rPr>
        <w:t xml:space="preserve"> </w:t>
      </w:r>
      <w:r w:rsidR="00A97FCB" w:rsidRPr="00A97FCB">
        <w:rPr>
          <w:rFonts w:cstheme="minorHAnsi"/>
          <w:color w:val="000000" w:themeColor="text1"/>
        </w:rPr>
        <w:t>According to Aguirre et al. (2015), resistance to personalization is the situation when the users of a site evaluate the relevance of the advertisement; alternatively, they are concerned about the record chain and privacy. This underscores the threats and potential benefits of privacy for the individual.</w:t>
      </w:r>
    </w:p>
    <w:p w14:paraId="5B2C3E70" w14:textId="3CC59169" w:rsidR="00C97A75" w:rsidRDefault="00605760" w:rsidP="001D6D0A">
      <w:pPr>
        <w:spacing w:line="360" w:lineRule="auto"/>
        <w:jc w:val="both"/>
        <w:rPr>
          <w:rFonts w:cstheme="minorHAnsi"/>
          <w:b/>
          <w:bCs/>
          <w:color w:val="000000" w:themeColor="text1"/>
        </w:rPr>
      </w:pPr>
      <w:r>
        <w:rPr>
          <w:rFonts w:cstheme="minorHAnsi"/>
          <w:b/>
          <w:bCs/>
          <w:color w:val="000000" w:themeColor="text1"/>
        </w:rPr>
        <w:t xml:space="preserve">2.2.2 </w:t>
      </w:r>
      <w:r w:rsidR="00B365EC" w:rsidRPr="00B365EC">
        <w:rPr>
          <w:rFonts w:cstheme="minorHAnsi"/>
          <w:b/>
          <w:bCs/>
          <w:color w:val="000000" w:themeColor="text1"/>
        </w:rPr>
        <w:t>Over-Personalization and Consumer Discomfort</w:t>
      </w:r>
    </w:p>
    <w:p w14:paraId="1A1F9EDB" w14:textId="5124D2A9" w:rsidR="00662B17" w:rsidRPr="00662B17" w:rsidRDefault="00662B17" w:rsidP="00662B17">
      <w:pPr>
        <w:spacing w:line="360" w:lineRule="auto"/>
        <w:jc w:val="both"/>
        <w:rPr>
          <w:rFonts w:cstheme="minorHAnsi"/>
          <w:color w:val="000000" w:themeColor="text1"/>
        </w:rPr>
      </w:pPr>
      <w:r w:rsidRPr="00662B17">
        <w:rPr>
          <w:rFonts w:cstheme="minorHAnsi"/>
          <w:color w:val="000000" w:themeColor="text1"/>
        </w:rPr>
        <w:t xml:space="preserve">In addition, there are negative implications of over-personalization. Baek and Morimoto (2012) found it frightening to happen when a customer thinks that the company overestimates their customer knowledge, leading to loss of trust in the company and a greater tendency to opt out </w:t>
      </w:r>
      <w:r w:rsidRPr="00662B17">
        <w:rPr>
          <w:rFonts w:cstheme="minorHAnsi"/>
          <w:color w:val="000000" w:themeColor="text1"/>
        </w:rPr>
        <w:lastRenderedPageBreak/>
        <w:t>of advertising. This implies that the relationship is not linear, so soft personalization is a beneficial component but will regress.</w:t>
      </w:r>
    </w:p>
    <w:p w14:paraId="266943EB" w14:textId="2B68F481" w:rsidR="00C97A75" w:rsidRDefault="00605760" w:rsidP="001D6D0A">
      <w:pPr>
        <w:spacing w:line="360" w:lineRule="auto"/>
        <w:jc w:val="both"/>
        <w:rPr>
          <w:rFonts w:cstheme="minorHAnsi"/>
          <w:b/>
          <w:bCs/>
          <w:color w:val="000000" w:themeColor="text1"/>
        </w:rPr>
      </w:pPr>
      <w:r>
        <w:rPr>
          <w:rFonts w:cstheme="minorHAnsi"/>
          <w:b/>
          <w:bCs/>
          <w:color w:val="000000" w:themeColor="text1"/>
        </w:rPr>
        <w:t xml:space="preserve">2.2.3 </w:t>
      </w:r>
      <w:r w:rsidR="00B365EC" w:rsidRPr="00B365EC">
        <w:rPr>
          <w:rFonts w:cstheme="minorHAnsi"/>
          <w:b/>
          <w:bCs/>
          <w:color w:val="000000" w:themeColor="text1"/>
        </w:rPr>
        <w:t>Contextual and Perceptual Factors</w:t>
      </w:r>
    </w:p>
    <w:p w14:paraId="5E5E9A51" w14:textId="0FB6A239" w:rsidR="00304694" w:rsidRPr="00304694" w:rsidRDefault="00304694" w:rsidP="00304694">
      <w:pPr>
        <w:spacing w:line="360" w:lineRule="auto"/>
        <w:jc w:val="both"/>
        <w:rPr>
          <w:rFonts w:cstheme="minorHAnsi"/>
          <w:color w:val="000000" w:themeColor="text1"/>
        </w:rPr>
      </w:pPr>
      <w:r w:rsidRPr="00304694">
        <w:rPr>
          <w:rFonts w:cstheme="minorHAnsi"/>
          <w:color w:val="000000" w:themeColor="text1"/>
        </w:rPr>
        <w:t>Personalization is mainly effective based on various factors, including perceived transparency, cultural notions of privacy, and platform context. When customers are more confident within the brand and ethical in using information, they extend nicer feedback (Martin and Murphy, 2017). However, lack of transparency also reduces engagement.</w:t>
      </w:r>
    </w:p>
    <w:p w14:paraId="09E01368" w14:textId="02F120C5" w:rsidR="00C97A75" w:rsidRDefault="00605760" w:rsidP="001A3F37">
      <w:pPr>
        <w:spacing w:line="360" w:lineRule="auto"/>
        <w:jc w:val="both"/>
        <w:rPr>
          <w:rFonts w:cstheme="minorHAnsi"/>
          <w:b/>
          <w:bCs/>
          <w:color w:val="000000" w:themeColor="text1"/>
        </w:rPr>
      </w:pPr>
      <w:r>
        <w:rPr>
          <w:rFonts w:cstheme="minorHAnsi"/>
          <w:b/>
          <w:bCs/>
          <w:color w:val="000000" w:themeColor="text1"/>
        </w:rPr>
        <w:t xml:space="preserve">2.2.4 </w:t>
      </w:r>
      <w:r w:rsidR="00B365EC" w:rsidRPr="00B365EC">
        <w:rPr>
          <w:rFonts w:cstheme="minorHAnsi"/>
          <w:b/>
          <w:bCs/>
          <w:color w:val="000000" w:themeColor="text1"/>
        </w:rPr>
        <w:t>Critical Evaluation</w:t>
      </w:r>
    </w:p>
    <w:p w14:paraId="169A78A5" w14:textId="2CA52D34" w:rsidR="00304694" w:rsidRPr="001A050F" w:rsidRDefault="001D6D0A" w:rsidP="001A3F37">
      <w:pPr>
        <w:spacing w:line="360" w:lineRule="auto"/>
        <w:jc w:val="both"/>
        <w:rPr>
          <w:rFonts w:cstheme="minorHAnsi"/>
          <w:color w:val="000000" w:themeColor="text1"/>
        </w:rPr>
      </w:pPr>
      <w:r w:rsidRPr="001D6D0A">
        <w:rPr>
          <w:rFonts w:cstheme="minorHAnsi"/>
          <w:color w:val="000000" w:themeColor="text1"/>
        </w:rPr>
        <w:t xml:space="preserve">In general, </w:t>
      </w:r>
      <w:r w:rsidR="00264396" w:rsidRPr="001D6D0A">
        <w:rPr>
          <w:rFonts w:cstheme="minorHAnsi"/>
          <w:color w:val="000000" w:themeColor="text1"/>
        </w:rPr>
        <w:t>personalized</w:t>
      </w:r>
      <w:r w:rsidRPr="001D6D0A">
        <w:rPr>
          <w:rFonts w:cstheme="minorHAnsi"/>
          <w:color w:val="000000" w:themeColor="text1"/>
        </w:rPr>
        <w:t xml:space="preserve"> advertising increases effectiveness and relevance, although its effectiveness depends. Its usefulness will be determined by the way consumers weigh the perceived benefits versus privacy issues. As such, companies need to be keen on </w:t>
      </w:r>
      <w:r w:rsidR="00264396" w:rsidRPr="001D6D0A">
        <w:rPr>
          <w:rFonts w:cstheme="minorHAnsi"/>
          <w:color w:val="000000" w:themeColor="text1"/>
        </w:rPr>
        <w:t>personalization</w:t>
      </w:r>
      <w:r w:rsidRPr="001D6D0A">
        <w:rPr>
          <w:rFonts w:cstheme="minorHAnsi"/>
          <w:color w:val="000000" w:themeColor="text1"/>
        </w:rPr>
        <w:t xml:space="preserve"> to avoid it being intrusive, yet relevant.</w:t>
      </w:r>
    </w:p>
    <w:p w14:paraId="0B1BFB3F" w14:textId="77777777" w:rsidR="00BF5318" w:rsidRDefault="001A3F37" w:rsidP="00D93B50">
      <w:pPr>
        <w:pStyle w:val="Heading2"/>
      </w:pPr>
      <w:bookmarkStart w:id="12" w:name="_Toc231805312"/>
      <w:r w:rsidRPr="001A3F37">
        <w:t>2.</w:t>
      </w:r>
      <w:r w:rsidR="00BF5318">
        <w:t>3</w:t>
      </w:r>
      <w:r w:rsidRPr="001A3F37">
        <w:t xml:space="preserve"> Customer Engagement</w:t>
      </w:r>
      <w:bookmarkEnd w:id="12"/>
    </w:p>
    <w:p w14:paraId="55A23121" w14:textId="77777777" w:rsidR="00662B17" w:rsidRDefault="00662B17" w:rsidP="00662B17">
      <w:pPr>
        <w:spacing w:line="360" w:lineRule="auto"/>
        <w:jc w:val="both"/>
        <w:rPr>
          <w:rFonts w:cstheme="minorHAnsi"/>
          <w:color w:val="000000" w:themeColor="text1"/>
        </w:rPr>
      </w:pPr>
      <w:r w:rsidRPr="00662B17">
        <w:rPr>
          <w:rFonts w:cstheme="minorHAnsi"/>
          <w:color w:val="000000" w:themeColor="text1"/>
        </w:rPr>
        <w:t>There are three dimensions of customer engagement: cognitive, emotional and behavioural (Brodie et al., 2011). The appropriate attention and cognitive involvement, trust and attachment, and actions of sharing, commenting and purchasing are cognitive, emotional and behavioural engagement, respectively.</w:t>
      </w:r>
    </w:p>
    <w:p w14:paraId="6BDC3D12" w14:textId="267AF1FD" w:rsidR="00662B17" w:rsidRPr="00662B17" w:rsidRDefault="00662B17" w:rsidP="00662B17">
      <w:pPr>
        <w:spacing w:line="360" w:lineRule="auto"/>
        <w:jc w:val="both"/>
        <w:rPr>
          <w:rFonts w:cstheme="minorHAnsi"/>
          <w:color w:val="000000" w:themeColor="text1"/>
        </w:rPr>
      </w:pPr>
      <w:r w:rsidRPr="00662B17">
        <w:rPr>
          <w:rFonts w:cstheme="minorHAnsi"/>
          <w:color w:val="000000" w:themeColor="text1"/>
        </w:rPr>
        <w:t>Hollenbeck et al. (2014) suggest that engagement is a process that can be developed over time through repetition of engagement at touchpoints. Similarly, Kumar and Pansare (2016) state that it makes a substantial impact on the long-term value creation because of its ability to enhance the loyalty, advocacy and customer relationships.</w:t>
      </w:r>
    </w:p>
    <w:p w14:paraId="6BAA7F69" w14:textId="71A067E1" w:rsidR="00BF5318" w:rsidRPr="00DD4FEA" w:rsidRDefault="00DD4FEA" w:rsidP="00BF5318">
      <w:pPr>
        <w:spacing w:line="360" w:lineRule="auto"/>
        <w:jc w:val="both"/>
        <w:rPr>
          <w:rFonts w:cstheme="minorHAnsi"/>
          <w:b/>
          <w:bCs/>
          <w:color w:val="000000" w:themeColor="text1"/>
        </w:rPr>
      </w:pPr>
      <w:r w:rsidRPr="00DD4FEA">
        <w:rPr>
          <w:rFonts w:cstheme="minorHAnsi"/>
          <w:b/>
          <w:bCs/>
          <w:color w:val="000000" w:themeColor="text1"/>
        </w:rPr>
        <w:t xml:space="preserve">2.3.1 </w:t>
      </w:r>
      <w:r w:rsidR="001A3F37" w:rsidRPr="00DD4FEA">
        <w:rPr>
          <w:rFonts w:cstheme="minorHAnsi"/>
          <w:b/>
          <w:bCs/>
          <w:color w:val="000000" w:themeColor="text1"/>
        </w:rPr>
        <w:t>Digital Transformation of Engagement</w:t>
      </w:r>
    </w:p>
    <w:p w14:paraId="296E4E91" w14:textId="46DAA7B7" w:rsidR="00163527" w:rsidRPr="00163527" w:rsidRDefault="00163527" w:rsidP="00163527">
      <w:pPr>
        <w:spacing w:line="360" w:lineRule="auto"/>
        <w:jc w:val="both"/>
        <w:rPr>
          <w:rFonts w:cstheme="minorHAnsi"/>
          <w:color w:val="000000" w:themeColor="text1"/>
        </w:rPr>
      </w:pPr>
      <w:r w:rsidRPr="00163527">
        <w:rPr>
          <w:rFonts w:cstheme="minorHAnsi"/>
          <w:color w:val="000000" w:themeColor="text1"/>
        </w:rPr>
        <w:t>Digital technologies have revolutionized the way of engaging since they have brought about interactive and participatory functions. Social media can be used for people to interact with the brand, co-create and share experiences (Kaplan and Haenlein, 2010). It is a change from one-way communication to a relationship-based interactive marketing.</w:t>
      </w:r>
    </w:p>
    <w:p w14:paraId="39380568" w14:textId="1071BC4E" w:rsidR="00BF5318" w:rsidRDefault="00DD4FEA" w:rsidP="00BF5318">
      <w:pPr>
        <w:spacing w:line="360" w:lineRule="auto"/>
        <w:jc w:val="both"/>
        <w:rPr>
          <w:rFonts w:cstheme="minorHAnsi"/>
          <w:color w:val="000000" w:themeColor="text1"/>
        </w:rPr>
      </w:pPr>
      <w:r>
        <w:rPr>
          <w:rFonts w:cstheme="minorHAnsi"/>
          <w:b/>
          <w:bCs/>
          <w:color w:val="000000" w:themeColor="text1"/>
        </w:rPr>
        <w:lastRenderedPageBreak/>
        <w:t xml:space="preserve">2.3.2 </w:t>
      </w:r>
      <w:r w:rsidR="001A3F37" w:rsidRPr="001A3F37">
        <w:rPr>
          <w:rFonts w:cstheme="minorHAnsi"/>
          <w:b/>
          <w:bCs/>
          <w:color w:val="000000" w:themeColor="text1"/>
        </w:rPr>
        <w:t>Drivers of Customer Engagement</w:t>
      </w:r>
    </w:p>
    <w:p w14:paraId="3C46B098" w14:textId="198F9F5E" w:rsidR="00163527" w:rsidRPr="00163527" w:rsidRDefault="00163527" w:rsidP="00163527">
      <w:pPr>
        <w:spacing w:line="360" w:lineRule="auto"/>
        <w:jc w:val="both"/>
        <w:rPr>
          <w:rFonts w:cstheme="minorHAnsi"/>
          <w:color w:val="000000" w:themeColor="text1"/>
        </w:rPr>
      </w:pPr>
      <w:r w:rsidRPr="00163527">
        <w:rPr>
          <w:rFonts w:cstheme="minorHAnsi"/>
          <w:color w:val="000000" w:themeColor="text1"/>
        </w:rPr>
        <w:t>While personalization is a key driver of engagement, there are other drivers as well, including content quality, perceived value, trust, transparency and user experience (Lemon and Verhoef, 2016). This shows that the concept of personalization is not sufficient but should be incorporated into a bigger customer experience strategy.</w:t>
      </w:r>
    </w:p>
    <w:p w14:paraId="47D85FF4" w14:textId="3B88DE25" w:rsidR="00BF5318" w:rsidRDefault="00DD4FEA" w:rsidP="00BF5318">
      <w:pPr>
        <w:spacing w:line="360" w:lineRule="auto"/>
        <w:jc w:val="both"/>
        <w:rPr>
          <w:rFonts w:cstheme="minorHAnsi"/>
          <w:color w:val="000000" w:themeColor="text1"/>
        </w:rPr>
      </w:pPr>
      <w:r>
        <w:rPr>
          <w:rFonts w:cstheme="minorHAnsi"/>
          <w:b/>
          <w:bCs/>
          <w:color w:val="000000" w:themeColor="text1"/>
        </w:rPr>
        <w:t xml:space="preserve">2.3.3 </w:t>
      </w:r>
      <w:r w:rsidR="001A3F37" w:rsidRPr="001A3F37">
        <w:rPr>
          <w:rFonts w:cstheme="minorHAnsi"/>
          <w:b/>
          <w:bCs/>
          <w:color w:val="000000" w:themeColor="text1"/>
        </w:rPr>
        <w:t>Critical Perspective</w:t>
      </w:r>
    </w:p>
    <w:p w14:paraId="27F3D246" w14:textId="17D05C29" w:rsidR="00163527" w:rsidRDefault="00163527" w:rsidP="00EB3A6D">
      <w:pPr>
        <w:spacing w:line="360" w:lineRule="auto"/>
        <w:jc w:val="both"/>
        <w:rPr>
          <w:rFonts w:cstheme="minorHAnsi"/>
          <w:color w:val="000000" w:themeColor="text1"/>
        </w:rPr>
      </w:pPr>
      <w:r w:rsidRPr="00163527">
        <w:rPr>
          <w:rFonts w:cstheme="minorHAnsi"/>
          <w:color w:val="000000" w:themeColor="text1"/>
        </w:rPr>
        <w:t>Customer engagement is a multi-dimensional and dynamic concept. The definitions and measures of studies vary, posing inconsistencies in the literature (Brodie et al., 2011). This raises the necessity of more coherent frameworks to more adequately reflect the breadth of engagement.</w:t>
      </w:r>
    </w:p>
    <w:p w14:paraId="25EAE5AC" w14:textId="77777777" w:rsidR="00E467DF" w:rsidRDefault="00EB3A6D" w:rsidP="005E7463">
      <w:pPr>
        <w:pStyle w:val="Heading2"/>
      </w:pPr>
      <w:bookmarkStart w:id="13" w:name="_Toc231805313"/>
      <w:r w:rsidRPr="00EB3A6D">
        <w:t>2.</w:t>
      </w:r>
      <w:r w:rsidR="00E467DF">
        <w:t>4</w:t>
      </w:r>
      <w:r w:rsidRPr="00EB3A6D">
        <w:t xml:space="preserve"> Relationship between Personalized Advertising and Customer Engagement</w:t>
      </w:r>
      <w:bookmarkEnd w:id="13"/>
    </w:p>
    <w:p w14:paraId="68F2FDC7" w14:textId="77777777" w:rsidR="00F5076D" w:rsidRDefault="00F5076D" w:rsidP="00F5076D">
      <w:pPr>
        <w:spacing w:line="360" w:lineRule="auto"/>
        <w:jc w:val="both"/>
        <w:rPr>
          <w:rFonts w:cstheme="minorHAnsi"/>
          <w:color w:val="000000" w:themeColor="text1"/>
        </w:rPr>
      </w:pPr>
      <w:r w:rsidRPr="00F5076D">
        <w:rPr>
          <w:rFonts w:cstheme="minorHAnsi"/>
          <w:color w:val="000000" w:themeColor="text1"/>
        </w:rPr>
        <w:t>Previous research provides strong support for the relationship between personalized online advertising and customer engagement, and the majority of studies state that there is, overall, a positive correlation. Personalization can increase engagement in the sense of higher relevance and usefulness of the message to the individual, leading to higher interaction and positive brand attitudes, as Bleier and Eisenbeiss (2015) have shown.</w:t>
      </w:r>
    </w:p>
    <w:p w14:paraId="5FD31AC3" w14:textId="0F2065ED" w:rsidR="00F5076D" w:rsidRPr="00F5076D" w:rsidRDefault="00F5076D" w:rsidP="00F5076D">
      <w:pPr>
        <w:spacing w:line="360" w:lineRule="auto"/>
        <w:jc w:val="both"/>
        <w:rPr>
          <w:rFonts w:cstheme="minorHAnsi"/>
          <w:color w:val="000000" w:themeColor="text1"/>
        </w:rPr>
      </w:pPr>
      <w:r w:rsidRPr="00F5076D">
        <w:rPr>
          <w:rFonts w:cstheme="minorHAnsi"/>
          <w:color w:val="000000" w:themeColor="text1"/>
        </w:rPr>
        <w:t>Similarly, Dehghani et al. (2016) found that the personalized advertising on social media has a positive effect on consumers' attitudes, perception of the brand, and behavioural intention, which suggests that personalized marketing on social media results in increased engagement and increased marketing effectiveness.</w:t>
      </w:r>
    </w:p>
    <w:p w14:paraId="52E5915A" w14:textId="2EB5D33D" w:rsidR="00E467DF" w:rsidRDefault="004A23D3" w:rsidP="00E467DF">
      <w:pPr>
        <w:spacing w:line="360" w:lineRule="auto"/>
        <w:jc w:val="both"/>
        <w:rPr>
          <w:rFonts w:cstheme="minorHAnsi"/>
          <w:color w:val="000000" w:themeColor="text1"/>
        </w:rPr>
      </w:pPr>
      <w:r>
        <w:rPr>
          <w:rFonts w:cstheme="minorHAnsi"/>
          <w:b/>
          <w:bCs/>
          <w:color w:val="000000" w:themeColor="text1"/>
        </w:rPr>
        <w:t xml:space="preserve">2.4.1 </w:t>
      </w:r>
      <w:r w:rsidR="00EB3A6D" w:rsidRPr="00EB3A6D">
        <w:rPr>
          <w:rFonts w:cstheme="minorHAnsi"/>
          <w:b/>
          <w:bCs/>
          <w:color w:val="000000" w:themeColor="text1"/>
        </w:rPr>
        <w:t>Conditional Nature of the Relationship</w:t>
      </w:r>
    </w:p>
    <w:p w14:paraId="4C4D1023" w14:textId="77777777" w:rsidR="00F5076D" w:rsidRPr="00F5076D" w:rsidRDefault="00F5076D" w:rsidP="00F5076D">
      <w:pPr>
        <w:spacing w:line="360" w:lineRule="auto"/>
        <w:jc w:val="both"/>
        <w:rPr>
          <w:rFonts w:cstheme="minorHAnsi"/>
          <w:color w:val="000000" w:themeColor="text1"/>
        </w:rPr>
      </w:pPr>
      <w:r w:rsidRPr="00F5076D">
        <w:rPr>
          <w:rFonts w:cstheme="minorHAnsi"/>
          <w:color w:val="000000" w:themeColor="text1"/>
        </w:rPr>
        <w:t>Nevertheless, this correlation is not always a good one. According to Aguirre et al. (2015), its effectiveness is based upon consumer perceptions of data use. Open and fair are more likely to improve involvement; an invasion of privacy is less likely to improve involvement. This means that it is a conditional relationship and not a direct relationship.</w:t>
      </w:r>
    </w:p>
    <w:p w14:paraId="4AEFE7B0" w14:textId="3183F02B" w:rsidR="00E467DF" w:rsidRDefault="004A23D3" w:rsidP="00E467DF">
      <w:pPr>
        <w:spacing w:line="360" w:lineRule="auto"/>
        <w:jc w:val="both"/>
        <w:rPr>
          <w:rFonts w:cstheme="minorHAnsi"/>
          <w:color w:val="000000" w:themeColor="text1"/>
        </w:rPr>
      </w:pPr>
      <w:r>
        <w:rPr>
          <w:rFonts w:cstheme="minorHAnsi"/>
          <w:b/>
          <w:bCs/>
          <w:color w:val="000000" w:themeColor="text1"/>
        </w:rPr>
        <w:t xml:space="preserve">2.4.2 </w:t>
      </w:r>
      <w:r w:rsidR="00EB3A6D" w:rsidRPr="00EB3A6D">
        <w:rPr>
          <w:rFonts w:cstheme="minorHAnsi"/>
          <w:b/>
          <w:bCs/>
          <w:color w:val="000000" w:themeColor="text1"/>
        </w:rPr>
        <w:t>Role of Moderating Variables</w:t>
      </w:r>
    </w:p>
    <w:p w14:paraId="6AF7CA43" w14:textId="49F6C760" w:rsidR="00F5076D" w:rsidRPr="00F5076D" w:rsidRDefault="00F5076D" w:rsidP="00F5076D">
      <w:pPr>
        <w:spacing w:line="360" w:lineRule="auto"/>
        <w:jc w:val="both"/>
        <w:rPr>
          <w:rFonts w:cstheme="minorHAnsi"/>
          <w:color w:val="000000" w:themeColor="text1"/>
        </w:rPr>
      </w:pPr>
      <w:r w:rsidRPr="00F5076D">
        <w:rPr>
          <w:rFonts w:cstheme="minorHAnsi"/>
          <w:color w:val="000000" w:themeColor="text1"/>
        </w:rPr>
        <w:lastRenderedPageBreak/>
        <w:t>This relationship has a few moderating variables, which affect its strength, especially the privacy issues, trust, and perceived ability to control personal information. Privacy concerns, in particular, are important; a high level of privacy concerns has a negative impact on the impact of personalization, while low levels of privacy concerns have a positive impact (Martin and Murphy, 2017).</w:t>
      </w:r>
    </w:p>
    <w:p w14:paraId="799F80B7" w14:textId="68F1F78B" w:rsidR="00EB3A6D" w:rsidRPr="00EB3A6D" w:rsidRDefault="004A23D3" w:rsidP="00EB3A6D">
      <w:pPr>
        <w:spacing w:line="360" w:lineRule="auto"/>
        <w:jc w:val="both"/>
        <w:rPr>
          <w:rFonts w:cstheme="minorHAnsi"/>
          <w:color w:val="000000" w:themeColor="text1"/>
        </w:rPr>
      </w:pPr>
      <w:r>
        <w:rPr>
          <w:rFonts w:cstheme="minorHAnsi"/>
          <w:b/>
          <w:bCs/>
          <w:color w:val="000000" w:themeColor="text1"/>
        </w:rPr>
        <w:t xml:space="preserve">2.4.3 </w:t>
      </w:r>
      <w:r w:rsidR="00EB3A6D" w:rsidRPr="00EB3A6D">
        <w:rPr>
          <w:rFonts w:cstheme="minorHAnsi"/>
          <w:b/>
          <w:bCs/>
          <w:color w:val="000000" w:themeColor="text1"/>
        </w:rPr>
        <w:t>Theoretical Integration</w:t>
      </w:r>
    </w:p>
    <w:p w14:paraId="7B2E3A06" w14:textId="1C7DE3F5" w:rsidR="00F5076D" w:rsidRDefault="00F5076D" w:rsidP="00F5076D">
      <w:pPr>
        <w:spacing w:line="360" w:lineRule="auto"/>
        <w:jc w:val="both"/>
        <w:rPr>
          <w:rFonts w:cstheme="minorHAnsi"/>
          <w:color w:val="000000" w:themeColor="text1"/>
        </w:rPr>
      </w:pPr>
      <w:r w:rsidRPr="00F5076D">
        <w:rPr>
          <w:rFonts w:cstheme="minorHAnsi"/>
          <w:color w:val="000000" w:themeColor="text1"/>
        </w:rPr>
        <w:t>Several theoretical explanations can be used to explain this relationship. The Elaboration Likelihood Model (ELM) provides a way to consider personalization as an effective strategy that renders the message more relevant and elicits greater cognition and interaction. PCT states that consumers weigh the perceived benefits against the perceived risks to privacy, while trust theory states that consumers' acceptance depends on their trust in an organisation.</w:t>
      </w:r>
    </w:p>
    <w:p w14:paraId="253A737B" w14:textId="47C9D8A7" w:rsidR="00E467DF" w:rsidRPr="00E467DF" w:rsidRDefault="00F5076D" w:rsidP="00E467DF">
      <w:pPr>
        <w:spacing w:line="360" w:lineRule="auto"/>
        <w:jc w:val="both"/>
        <w:rPr>
          <w:rFonts w:cstheme="minorHAnsi"/>
          <w:color w:val="000000" w:themeColor="text1"/>
        </w:rPr>
      </w:pPr>
      <w:r w:rsidRPr="00F5076D">
        <w:rPr>
          <w:rFonts w:cstheme="minorHAnsi"/>
          <w:color w:val="000000" w:themeColor="text1"/>
        </w:rPr>
        <w:t>Together, these theories indicate that personalization is an intriguing variable if the consumer thinks it will be beneficial, believable and inconspicuous.</w:t>
      </w:r>
    </w:p>
    <w:p w14:paraId="616D0F6B" w14:textId="650CD7CB" w:rsidR="00E467DF" w:rsidRDefault="00855498" w:rsidP="00E467DF">
      <w:pPr>
        <w:spacing w:line="360" w:lineRule="auto"/>
        <w:jc w:val="both"/>
        <w:rPr>
          <w:rFonts w:cstheme="minorHAnsi"/>
          <w:b/>
          <w:bCs/>
          <w:color w:val="000000" w:themeColor="text1"/>
        </w:rPr>
      </w:pPr>
      <w:r>
        <w:rPr>
          <w:rFonts w:cstheme="minorHAnsi"/>
          <w:b/>
          <w:bCs/>
          <w:color w:val="000000" w:themeColor="text1"/>
        </w:rPr>
        <w:t xml:space="preserve">2.4.4 </w:t>
      </w:r>
      <w:r w:rsidR="00EB3A6D" w:rsidRPr="00EB3A6D">
        <w:rPr>
          <w:rFonts w:cstheme="minorHAnsi"/>
          <w:b/>
          <w:bCs/>
          <w:color w:val="000000" w:themeColor="text1"/>
        </w:rPr>
        <w:t>Critical Evaluation</w:t>
      </w:r>
    </w:p>
    <w:p w14:paraId="1EBF5FCD" w14:textId="57C3EA9F" w:rsidR="00F5076D" w:rsidRPr="001A050F" w:rsidRDefault="00F5076D" w:rsidP="00CD018F">
      <w:pPr>
        <w:spacing w:line="360" w:lineRule="auto"/>
        <w:jc w:val="both"/>
        <w:rPr>
          <w:rFonts w:cstheme="minorHAnsi"/>
          <w:color w:val="000000" w:themeColor="text1"/>
        </w:rPr>
      </w:pPr>
      <w:r w:rsidRPr="00F5076D">
        <w:rPr>
          <w:rFonts w:cstheme="minorHAnsi"/>
          <w:color w:val="000000" w:themeColor="text1"/>
        </w:rPr>
        <w:t>On the whole, in the literature, personalized advertising can greatly increase customer engagement, although it depends on the context. It is affected by factors of trust, perceptions of privacy and situational factors. Therefore, there is a need for a balance between relevance and personalization and transparency to avoid any sense of intrusion.</w:t>
      </w:r>
    </w:p>
    <w:p w14:paraId="78D90BAB" w14:textId="77777777" w:rsidR="00411742" w:rsidRDefault="00CD018F" w:rsidP="00E25B5C">
      <w:pPr>
        <w:pStyle w:val="Heading2"/>
      </w:pPr>
      <w:bookmarkStart w:id="14" w:name="_Toc231805314"/>
      <w:r w:rsidRPr="00CD018F">
        <w:t>2.</w:t>
      </w:r>
      <w:r w:rsidR="00411742">
        <w:t>5</w:t>
      </w:r>
      <w:r w:rsidRPr="00CD018F">
        <w:t xml:space="preserve"> Privacy Concerns and Ethical Issues</w:t>
      </w:r>
      <w:bookmarkEnd w:id="14"/>
    </w:p>
    <w:p w14:paraId="31F1437F" w14:textId="0339DEB0" w:rsidR="00A97CEF" w:rsidRDefault="00A97CEF" w:rsidP="00A97CEF">
      <w:pPr>
        <w:spacing w:line="360" w:lineRule="auto"/>
        <w:jc w:val="both"/>
        <w:rPr>
          <w:rFonts w:cstheme="minorHAnsi"/>
          <w:color w:val="000000" w:themeColor="text1"/>
        </w:rPr>
      </w:pPr>
      <w:r w:rsidRPr="00A97CEF">
        <w:rPr>
          <w:rFonts w:cstheme="minorHAnsi"/>
          <w:color w:val="000000" w:themeColor="text1"/>
        </w:rPr>
        <w:t>An important issue that can influence consumer attitudes towards personalized digital advertising is the aspect of privacy in the world of widespread data gathering and targeting algorithms. Increased dependency of firms on the information provided by their consumers, rising awareness of the risks involved around data misuse, lack of transparency and data breaches (Martin and Murphy 2017).</w:t>
      </w:r>
    </w:p>
    <w:p w14:paraId="15E246F9" w14:textId="77777777" w:rsidR="00A97CEF" w:rsidRDefault="00A97CEF" w:rsidP="00A97CEF">
      <w:pPr>
        <w:spacing w:line="360" w:lineRule="auto"/>
        <w:jc w:val="both"/>
        <w:rPr>
          <w:rFonts w:cstheme="minorHAnsi"/>
          <w:color w:val="000000" w:themeColor="text1"/>
        </w:rPr>
      </w:pPr>
      <w:r w:rsidRPr="00A97CEF">
        <w:rPr>
          <w:rFonts w:cstheme="minorHAnsi"/>
          <w:color w:val="000000" w:themeColor="text1"/>
        </w:rPr>
        <w:t xml:space="preserve">From a theoretical perspective, the Privacy Calculus Theory and the Trust Theory explain these effects. The issue of privacy is associated with the outcomes of engagement and behaviour and is linked to trust (Martin &amp; Murphy, 2017). Trust and engagement are enhanced when consumers </w:t>
      </w:r>
      <w:r w:rsidRPr="00A97CEF">
        <w:rPr>
          <w:rFonts w:cstheme="minorHAnsi"/>
          <w:color w:val="000000" w:themeColor="text1"/>
        </w:rPr>
        <w:lastRenderedPageBreak/>
        <w:t>feel that their data management is transparent and responsible. Likewise, if people feel that they are being misused or lack control, trust declines, as do engagement.</w:t>
      </w:r>
    </w:p>
    <w:p w14:paraId="6A3F1320" w14:textId="5E783741" w:rsidR="00A97CEF" w:rsidRPr="00A97CEF" w:rsidRDefault="00A97CEF" w:rsidP="00A97CEF">
      <w:pPr>
        <w:spacing w:line="360" w:lineRule="auto"/>
        <w:jc w:val="both"/>
        <w:rPr>
          <w:rFonts w:cstheme="minorHAnsi"/>
          <w:color w:val="000000" w:themeColor="text1"/>
        </w:rPr>
      </w:pPr>
      <w:r w:rsidRPr="00A97CEF">
        <w:rPr>
          <w:rFonts w:cstheme="minorHAnsi"/>
          <w:color w:val="000000" w:themeColor="text1"/>
        </w:rPr>
        <w:t>Tucker (2014) also contributes that the perceived intrusiveness decreases the effectiveness of advertising. Highly targeted ads may be intrusive and lead to avoidance and negative brand perceptions. This brings out the necessity of having personalization and ethical sensitivity.</w:t>
      </w:r>
    </w:p>
    <w:p w14:paraId="5D545923" w14:textId="5CF867D4" w:rsidR="00E25B5C" w:rsidRDefault="009B298E" w:rsidP="00E25B5C">
      <w:pPr>
        <w:spacing w:line="360" w:lineRule="auto"/>
        <w:jc w:val="both"/>
        <w:rPr>
          <w:rFonts w:cstheme="minorHAnsi"/>
          <w:b/>
          <w:bCs/>
          <w:color w:val="000000" w:themeColor="text1"/>
        </w:rPr>
      </w:pPr>
      <w:r>
        <w:rPr>
          <w:rFonts w:cstheme="minorHAnsi"/>
          <w:b/>
          <w:bCs/>
          <w:color w:val="000000" w:themeColor="text1"/>
        </w:rPr>
        <w:t xml:space="preserve">2.5.1 </w:t>
      </w:r>
      <w:r w:rsidR="00CD018F" w:rsidRPr="00CD018F">
        <w:rPr>
          <w:rFonts w:cstheme="minorHAnsi"/>
          <w:b/>
          <w:bCs/>
          <w:color w:val="000000" w:themeColor="text1"/>
        </w:rPr>
        <w:t>Regulatory and Ethical Frameworks</w:t>
      </w:r>
    </w:p>
    <w:p w14:paraId="484380A4" w14:textId="71E108D4" w:rsidR="00A97CEF" w:rsidRPr="00A97CEF" w:rsidRDefault="00A97CEF" w:rsidP="00A97CEF">
      <w:pPr>
        <w:spacing w:line="360" w:lineRule="auto"/>
        <w:jc w:val="both"/>
        <w:rPr>
          <w:rFonts w:cstheme="minorHAnsi"/>
          <w:color w:val="000000" w:themeColor="text1"/>
        </w:rPr>
      </w:pPr>
      <w:r w:rsidRPr="00A97CEF">
        <w:rPr>
          <w:rFonts w:cstheme="minorHAnsi"/>
          <w:color w:val="000000" w:themeColor="text1"/>
        </w:rPr>
        <w:t>The General Data Protection Regulation (GDPR) is one of the regulations that strengthens ethical data practices in digital marketing. GDPR mandates organisations to seek informed consent, transparency and user control of data and have strong data protection measures. These requests improve customer security and encourage the organization’s responsibility.</w:t>
      </w:r>
    </w:p>
    <w:p w14:paraId="218EE8AE" w14:textId="2712BCDD" w:rsidR="00CD018F" w:rsidRPr="00CD018F" w:rsidRDefault="009B298E" w:rsidP="00CD018F">
      <w:pPr>
        <w:spacing w:line="360" w:lineRule="auto"/>
        <w:jc w:val="both"/>
        <w:rPr>
          <w:rFonts w:cstheme="minorHAnsi"/>
          <w:b/>
          <w:bCs/>
          <w:color w:val="000000" w:themeColor="text1"/>
        </w:rPr>
      </w:pPr>
      <w:r>
        <w:rPr>
          <w:rFonts w:cstheme="minorHAnsi"/>
          <w:b/>
          <w:bCs/>
          <w:color w:val="000000" w:themeColor="text1"/>
        </w:rPr>
        <w:t xml:space="preserve">2.5.2 </w:t>
      </w:r>
      <w:r w:rsidR="00CD018F" w:rsidRPr="00CD018F">
        <w:rPr>
          <w:rFonts w:cstheme="minorHAnsi"/>
          <w:b/>
          <w:bCs/>
          <w:color w:val="000000" w:themeColor="text1"/>
        </w:rPr>
        <w:t>Moderating Role of Privacy Concerns</w:t>
      </w:r>
    </w:p>
    <w:p w14:paraId="4AF07A64" w14:textId="778CA666" w:rsidR="00A97CEF" w:rsidRDefault="00A97CEF" w:rsidP="00E25B5C">
      <w:pPr>
        <w:spacing w:line="360" w:lineRule="auto"/>
        <w:jc w:val="both"/>
        <w:rPr>
          <w:rFonts w:cstheme="minorHAnsi"/>
          <w:color w:val="000000" w:themeColor="text1"/>
        </w:rPr>
      </w:pPr>
      <w:r w:rsidRPr="00A97CEF">
        <w:rPr>
          <w:rFonts w:cstheme="minorHAnsi"/>
          <w:color w:val="000000" w:themeColor="text1"/>
        </w:rPr>
        <w:t>Another moderating factor in the correlation between personalization and engagement is privacy. The way privacy calculus theory is explained, consumers consider trade-offs between perceived benefits (e.g., relevance and convenience) and perceived risks (Dinev and Hart, 2006).</w:t>
      </w:r>
    </w:p>
    <w:p w14:paraId="4A5CFE08" w14:textId="77777777" w:rsidR="00E25B5C" w:rsidRDefault="00E25B5C">
      <w:pPr>
        <w:pStyle w:val="ListParagraph"/>
        <w:numPr>
          <w:ilvl w:val="0"/>
          <w:numId w:val="3"/>
        </w:numPr>
        <w:spacing w:line="360" w:lineRule="auto"/>
        <w:jc w:val="both"/>
        <w:rPr>
          <w:rFonts w:cstheme="minorHAnsi"/>
          <w:color w:val="000000" w:themeColor="text1"/>
        </w:rPr>
      </w:pPr>
      <w:r w:rsidRPr="00E25B5C">
        <w:rPr>
          <w:rFonts w:cstheme="minorHAnsi"/>
          <w:color w:val="000000" w:themeColor="text1"/>
        </w:rPr>
        <w:t xml:space="preserve">When perceived benefits exceed risks → positive engagement. </w:t>
      </w:r>
    </w:p>
    <w:p w14:paraId="14768E3D" w14:textId="2DC134F9" w:rsidR="00A97CEF" w:rsidRPr="001A050F" w:rsidRDefault="00E25B5C" w:rsidP="00CD018F">
      <w:pPr>
        <w:pStyle w:val="ListParagraph"/>
        <w:numPr>
          <w:ilvl w:val="0"/>
          <w:numId w:val="3"/>
        </w:numPr>
        <w:spacing w:line="360" w:lineRule="auto"/>
        <w:jc w:val="both"/>
        <w:rPr>
          <w:rFonts w:cstheme="minorHAnsi"/>
          <w:color w:val="000000" w:themeColor="text1"/>
        </w:rPr>
      </w:pPr>
      <w:r w:rsidRPr="00E25B5C">
        <w:rPr>
          <w:rFonts w:cstheme="minorHAnsi"/>
          <w:color w:val="000000" w:themeColor="text1"/>
        </w:rPr>
        <w:t xml:space="preserve">Perceived risks greater than benefits → less engagement. </w:t>
      </w:r>
    </w:p>
    <w:p w14:paraId="698DA05C" w14:textId="17FDA73B" w:rsidR="00A97CEF" w:rsidRPr="00A97CEF" w:rsidRDefault="00A97CEF" w:rsidP="00A97CEF">
      <w:pPr>
        <w:spacing w:line="360" w:lineRule="auto"/>
        <w:jc w:val="both"/>
        <w:rPr>
          <w:rFonts w:cstheme="minorHAnsi"/>
          <w:color w:val="000000" w:themeColor="text1"/>
        </w:rPr>
      </w:pPr>
      <w:r w:rsidRPr="00A97CEF">
        <w:rPr>
          <w:rFonts w:cstheme="minorHAnsi"/>
          <w:color w:val="000000" w:themeColor="text1"/>
        </w:rPr>
        <w:t>This means that personalization outcomes are not guaranteed and depend on personalized risk/benefit analyses.</w:t>
      </w:r>
    </w:p>
    <w:p w14:paraId="1DB6B517" w14:textId="081CBE26" w:rsidR="00CD018F" w:rsidRPr="00CD018F" w:rsidRDefault="009B298E" w:rsidP="00CD018F">
      <w:pPr>
        <w:spacing w:line="360" w:lineRule="auto"/>
        <w:jc w:val="both"/>
        <w:rPr>
          <w:rFonts w:cstheme="minorHAnsi"/>
          <w:color w:val="000000" w:themeColor="text1"/>
        </w:rPr>
      </w:pPr>
      <w:r>
        <w:rPr>
          <w:rFonts w:cstheme="minorHAnsi"/>
          <w:b/>
          <w:bCs/>
          <w:color w:val="000000" w:themeColor="text1"/>
        </w:rPr>
        <w:t xml:space="preserve">2.5.3 </w:t>
      </w:r>
      <w:r w:rsidR="00CD018F" w:rsidRPr="00CD018F">
        <w:rPr>
          <w:rFonts w:cstheme="minorHAnsi"/>
          <w:b/>
          <w:bCs/>
          <w:color w:val="000000" w:themeColor="text1"/>
        </w:rPr>
        <w:t>Critical Perspective</w:t>
      </w:r>
    </w:p>
    <w:p w14:paraId="0D3014CF" w14:textId="27200544" w:rsidR="00D33CEC" w:rsidRDefault="00D33CEC" w:rsidP="00D33CEC">
      <w:pPr>
        <w:spacing w:line="360" w:lineRule="auto"/>
        <w:jc w:val="both"/>
        <w:rPr>
          <w:rFonts w:cstheme="minorHAnsi"/>
          <w:color w:val="000000" w:themeColor="text1"/>
        </w:rPr>
      </w:pPr>
      <w:r w:rsidRPr="00D33CEC">
        <w:rPr>
          <w:rFonts w:cstheme="minorHAnsi"/>
          <w:color w:val="000000" w:themeColor="text1"/>
        </w:rPr>
        <w:t>Better regulation and ethical awareness have been realized, but there remain challenges. Several organisations are in a complex data ecosystem where the entire data ecosystem is not easily transparent, and consumers usually know little about how their data is utilized. It can result in distrust or misunderstanding.</w:t>
      </w:r>
    </w:p>
    <w:p w14:paraId="16091A07" w14:textId="6117E82D" w:rsidR="00D33CEC" w:rsidRDefault="00D33CEC" w:rsidP="00697EC0">
      <w:pPr>
        <w:spacing w:line="360" w:lineRule="auto"/>
        <w:jc w:val="both"/>
        <w:rPr>
          <w:rFonts w:cstheme="minorHAnsi"/>
          <w:color w:val="000000" w:themeColor="text1"/>
        </w:rPr>
      </w:pPr>
      <w:r w:rsidRPr="00D33CEC">
        <w:rPr>
          <w:rFonts w:cstheme="minorHAnsi"/>
          <w:color w:val="000000" w:themeColor="text1"/>
        </w:rPr>
        <w:t>However, it is not merely compliance that is required to address privacy issues; ethical design, communication and consumer awareness are required.</w:t>
      </w:r>
    </w:p>
    <w:p w14:paraId="4D46F8BE" w14:textId="760517FB" w:rsidR="00697EC0" w:rsidRPr="00697EC0" w:rsidRDefault="00697EC0" w:rsidP="002207D9">
      <w:pPr>
        <w:pStyle w:val="Heading2"/>
      </w:pPr>
      <w:bookmarkStart w:id="15" w:name="_Toc231805315"/>
      <w:r w:rsidRPr="00697EC0">
        <w:lastRenderedPageBreak/>
        <w:t>2.</w:t>
      </w:r>
      <w:r w:rsidR="002207D9">
        <w:t>6</w:t>
      </w:r>
      <w:r w:rsidRPr="00697EC0">
        <w:t xml:space="preserve"> Critical Evaluation of Literature</w:t>
      </w:r>
      <w:bookmarkEnd w:id="15"/>
    </w:p>
    <w:p w14:paraId="7B7412D7" w14:textId="59F6D3FA" w:rsidR="0086443D" w:rsidRDefault="0086443D" w:rsidP="0086443D">
      <w:pPr>
        <w:spacing w:line="360" w:lineRule="auto"/>
        <w:jc w:val="both"/>
        <w:rPr>
          <w:rFonts w:cstheme="minorHAnsi"/>
          <w:color w:val="000000" w:themeColor="text1"/>
        </w:rPr>
      </w:pPr>
      <w:r w:rsidRPr="0086443D">
        <w:rPr>
          <w:rFonts w:cstheme="minorHAnsi"/>
          <w:color w:val="000000" w:themeColor="text1"/>
        </w:rPr>
        <w:t xml:space="preserve">Despite the availability of valuable information in the literature of </w:t>
      </w:r>
      <w:r w:rsidR="00472BA0" w:rsidRPr="0086443D">
        <w:rPr>
          <w:rFonts w:cstheme="minorHAnsi"/>
          <w:color w:val="000000" w:themeColor="text1"/>
        </w:rPr>
        <w:t>personalized</w:t>
      </w:r>
      <w:r w:rsidRPr="0086443D">
        <w:rPr>
          <w:rFonts w:cstheme="minorHAnsi"/>
          <w:color w:val="000000" w:themeColor="text1"/>
        </w:rPr>
        <w:t xml:space="preserve"> digital advertising and </w:t>
      </w:r>
      <w:r w:rsidR="00472BA0" w:rsidRPr="0086443D">
        <w:rPr>
          <w:rFonts w:cstheme="minorHAnsi"/>
          <w:color w:val="000000" w:themeColor="text1"/>
        </w:rPr>
        <w:t>personalized</w:t>
      </w:r>
      <w:r w:rsidRPr="0086443D">
        <w:rPr>
          <w:rFonts w:cstheme="minorHAnsi"/>
          <w:color w:val="000000" w:themeColor="text1"/>
        </w:rPr>
        <w:t xml:space="preserve"> customer engagement, it is possible to highlight some limitations.</w:t>
      </w:r>
    </w:p>
    <w:p w14:paraId="5E0B59FB" w14:textId="77777777" w:rsidR="00472BA0" w:rsidRDefault="0086443D" w:rsidP="00472BA0">
      <w:pPr>
        <w:spacing w:line="360" w:lineRule="auto"/>
        <w:jc w:val="both"/>
        <w:rPr>
          <w:rFonts w:cstheme="minorHAnsi"/>
          <w:color w:val="000000" w:themeColor="text1"/>
        </w:rPr>
      </w:pPr>
      <w:r w:rsidRPr="00472BA0">
        <w:rPr>
          <w:rFonts w:cstheme="minorHAnsi"/>
          <w:b/>
          <w:bCs/>
          <w:color w:val="000000" w:themeColor="text1"/>
        </w:rPr>
        <w:t>1. Too much focus on performance metrics:</w:t>
      </w:r>
      <w:r w:rsidRPr="0086443D">
        <w:rPr>
          <w:rFonts w:cstheme="minorHAnsi"/>
          <w:color w:val="000000" w:themeColor="text1"/>
        </w:rPr>
        <w:t xml:space="preserve"> Studies often focus on short-term metrics such as click-through rates, conversion rates, sales in a high percentage, and other similar measures (Lambrecht &amp; Tucker, 2013). While useful, these measures are inadequate to measure customer engagement as a multidimensional phenomenon, encompassing cognitive, emotional and behavioural aspects (Brodie et al., 2011). This limits the ability to gain insight into consumer-brand relationships in the longer term.</w:t>
      </w:r>
    </w:p>
    <w:p w14:paraId="41BCDC98" w14:textId="77777777" w:rsidR="00472BA0" w:rsidRDefault="00472BA0" w:rsidP="0086443D">
      <w:pPr>
        <w:spacing w:line="360" w:lineRule="auto"/>
        <w:jc w:val="both"/>
        <w:rPr>
          <w:rFonts w:cstheme="minorHAnsi"/>
          <w:color w:val="000000" w:themeColor="text1"/>
        </w:rPr>
      </w:pPr>
      <w:r w:rsidRPr="00472BA0">
        <w:rPr>
          <w:rFonts w:cstheme="minorHAnsi"/>
          <w:b/>
          <w:bCs/>
          <w:color w:val="000000" w:themeColor="text1"/>
        </w:rPr>
        <w:t>2. Narrow Contextual Diversity:</w:t>
      </w:r>
      <w:r w:rsidRPr="00472BA0">
        <w:rPr>
          <w:rFonts w:cstheme="minorHAnsi"/>
          <w:color w:val="000000" w:themeColor="text1"/>
        </w:rPr>
        <w:t xml:space="preserve"> Existing research concentrates on advanced areas, particularly in North America and Europe. That makes it difficult to generalize, as the values of cultures, digital literacy, and attitudes toward privacy differ by market. The attitude of the consumer to personalized advertising is variable in emerging markets, and a greater number of more context-related studies need to be conducted.</w:t>
      </w:r>
    </w:p>
    <w:p w14:paraId="45E3F79E" w14:textId="77777777" w:rsidR="00472BA0" w:rsidRDefault="0086443D" w:rsidP="0086443D">
      <w:pPr>
        <w:spacing w:line="360" w:lineRule="auto"/>
        <w:jc w:val="both"/>
        <w:rPr>
          <w:rFonts w:cstheme="minorHAnsi"/>
          <w:color w:val="000000" w:themeColor="text1"/>
        </w:rPr>
      </w:pPr>
      <w:r w:rsidRPr="00472BA0">
        <w:rPr>
          <w:rFonts w:cstheme="minorHAnsi"/>
          <w:b/>
          <w:bCs/>
          <w:color w:val="000000" w:themeColor="text1"/>
        </w:rPr>
        <w:t>3. Lack of integration of privacy concerns:</w:t>
      </w:r>
      <w:r w:rsidRPr="0086443D">
        <w:rPr>
          <w:rFonts w:cstheme="minorHAnsi"/>
          <w:color w:val="000000" w:themeColor="text1"/>
        </w:rPr>
        <w:t xml:space="preserve"> While there is a general understanding of privacy concerns, many studies view privacy-related aspects as separate or peripheral aspects rather than part of broader explanatory models. This is a disjointedness that limits the knowledge of how privacy issues can be interrelated with </w:t>
      </w:r>
      <w:r w:rsidR="00472BA0" w:rsidRPr="0086443D">
        <w:rPr>
          <w:rFonts w:cstheme="minorHAnsi"/>
          <w:color w:val="000000" w:themeColor="text1"/>
        </w:rPr>
        <w:t>personalization</w:t>
      </w:r>
      <w:r w:rsidRPr="0086443D">
        <w:rPr>
          <w:rFonts w:cstheme="minorHAnsi"/>
          <w:color w:val="000000" w:themeColor="text1"/>
        </w:rPr>
        <w:t xml:space="preserve"> to determine engagement (Aguirre et al., 2015).</w:t>
      </w:r>
    </w:p>
    <w:p w14:paraId="38319316" w14:textId="21B4D509" w:rsidR="00472BA0" w:rsidRDefault="0086443D" w:rsidP="0086443D">
      <w:pPr>
        <w:spacing w:line="360" w:lineRule="auto"/>
        <w:jc w:val="both"/>
        <w:rPr>
          <w:rFonts w:cstheme="minorHAnsi"/>
          <w:color w:val="000000" w:themeColor="text1"/>
        </w:rPr>
      </w:pPr>
      <w:r w:rsidRPr="00472BA0">
        <w:rPr>
          <w:rFonts w:cstheme="minorHAnsi"/>
          <w:b/>
          <w:bCs/>
          <w:color w:val="000000" w:themeColor="text1"/>
        </w:rPr>
        <w:t>4. No updated research:</w:t>
      </w:r>
      <w:r w:rsidRPr="0086443D">
        <w:rPr>
          <w:rFonts w:cstheme="minorHAnsi"/>
          <w:color w:val="000000" w:themeColor="text1"/>
        </w:rPr>
        <w:t xml:space="preserve"> The rapid developments in AI, machine learning and big data have </w:t>
      </w:r>
      <w:r w:rsidR="00472BA0" w:rsidRPr="0086443D">
        <w:rPr>
          <w:rFonts w:cstheme="minorHAnsi"/>
          <w:color w:val="000000" w:themeColor="text1"/>
        </w:rPr>
        <w:t>revolutionized</w:t>
      </w:r>
      <w:r w:rsidRPr="0086443D">
        <w:rPr>
          <w:rFonts w:cstheme="minorHAnsi"/>
          <w:color w:val="000000" w:themeColor="text1"/>
        </w:rPr>
        <w:t xml:space="preserve"> </w:t>
      </w:r>
      <w:r w:rsidR="00472BA0" w:rsidRPr="0086443D">
        <w:rPr>
          <w:rFonts w:cstheme="minorHAnsi"/>
          <w:color w:val="000000" w:themeColor="text1"/>
        </w:rPr>
        <w:t>personalized</w:t>
      </w:r>
      <w:r w:rsidRPr="0086443D">
        <w:rPr>
          <w:rFonts w:cstheme="minorHAnsi"/>
          <w:color w:val="000000" w:themeColor="text1"/>
        </w:rPr>
        <w:t xml:space="preserve"> advertising. However, most of the literature available is not representative in this regard, and there is a need for more up-to-date studies (Dwivedi et al., 2021).</w:t>
      </w:r>
    </w:p>
    <w:p w14:paraId="673D649F" w14:textId="6C0BCA7D" w:rsidR="00472BA0" w:rsidRDefault="0086443D" w:rsidP="0086443D">
      <w:pPr>
        <w:spacing w:line="360" w:lineRule="auto"/>
        <w:jc w:val="both"/>
        <w:rPr>
          <w:rFonts w:cstheme="minorHAnsi"/>
          <w:color w:val="000000" w:themeColor="text1"/>
        </w:rPr>
      </w:pPr>
      <w:r w:rsidRPr="00472BA0">
        <w:rPr>
          <w:rFonts w:cstheme="minorHAnsi"/>
          <w:b/>
          <w:bCs/>
          <w:color w:val="000000" w:themeColor="text1"/>
        </w:rPr>
        <w:t>5. Methodological Limitations:</w:t>
      </w:r>
      <w:r w:rsidRPr="0086443D">
        <w:rPr>
          <w:rFonts w:cstheme="minorHAnsi"/>
          <w:color w:val="000000" w:themeColor="text1"/>
        </w:rPr>
        <w:t xml:space="preserve"> Lots of research is based on experiments or second-hand information and not necessarily on actual consumer behaviour. More original, contextual research needs to be done to reflect genuine consumer attitudes towards </w:t>
      </w:r>
      <w:r w:rsidR="00472BA0" w:rsidRPr="0086443D">
        <w:rPr>
          <w:rFonts w:cstheme="minorHAnsi"/>
          <w:color w:val="000000" w:themeColor="text1"/>
        </w:rPr>
        <w:t>personalization</w:t>
      </w:r>
      <w:r w:rsidRPr="0086443D">
        <w:rPr>
          <w:rFonts w:cstheme="minorHAnsi"/>
          <w:color w:val="000000" w:themeColor="text1"/>
        </w:rPr>
        <w:t xml:space="preserve"> and privacy.</w:t>
      </w:r>
    </w:p>
    <w:p w14:paraId="1AE29AC0" w14:textId="2D83A65F" w:rsidR="0086443D" w:rsidRPr="00E364B5" w:rsidRDefault="0086443D" w:rsidP="00697EC0">
      <w:pPr>
        <w:spacing w:line="360" w:lineRule="auto"/>
        <w:jc w:val="both"/>
        <w:rPr>
          <w:rFonts w:cstheme="minorHAnsi"/>
          <w:color w:val="000000" w:themeColor="text1"/>
        </w:rPr>
      </w:pPr>
      <w:r w:rsidRPr="00472BA0">
        <w:rPr>
          <w:rFonts w:cstheme="minorHAnsi"/>
          <w:b/>
          <w:bCs/>
          <w:color w:val="000000" w:themeColor="text1"/>
        </w:rPr>
        <w:lastRenderedPageBreak/>
        <w:t>Synthesis</w:t>
      </w:r>
      <w:r w:rsidRPr="00472BA0">
        <w:rPr>
          <w:rFonts w:cstheme="minorHAnsi"/>
          <w:b/>
          <w:bCs/>
          <w:color w:val="000000" w:themeColor="text1"/>
        </w:rPr>
        <w:br/>
      </w:r>
      <w:r w:rsidRPr="0086443D">
        <w:rPr>
          <w:rFonts w:cstheme="minorHAnsi"/>
          <w:color w:val="000000" w:themeColor="text1"/>
        </w:rPr>
        <w:t xml:space="preserve">Overall, these limitations highlight the need for a more integrated and up-to-date research approach. This paper fills these gaps by looking at customer engagement in relation to </w:t>
      </w:r>
      <w:r w:rsidR="00472BA0" w:rsidRPr="0086443D">
        <w:rPr>
          <w:rFonts w:cstheme="minorHAnsi"/>
          <w:color w:val="000000" w:themeColor="text1"/>
        </w:rPr>
        <w:t>personalized</w:t>
      </w:r>
      <w:r w:rsidRPr="0086443D">
        <w:rPr>
          <w:rFonts w:cstheme="minorHAnsi"/>
          <w:color w:val="000000" w:themeColor="text1"/>
        </w:rPr>
        <w:t xml:space="preserve"> advertising with privacy concerns as a moderating variable and the current consumer experiences.</w:t>
      </w:r>
    </w:p>
    <w:p w14:paraId="2DC193EE" w14:textId="4E7DC852" w:rsidR="00697EC0" w:rsidRPr="00697EC0" w:rsidRDefault="00697EC0" w:rsidP="00484685">
      <w:pPr>
        <w:pStyle w:val="Heading2"/>
      </w:pPr>
      <w:bookmarkStart w:id="16" w:name="_Toc231805316"/>
      <w:r w:rsidRPr="00697EC0">
        <w:t>2.</w:t>
      </w:r>
      <w:r w:rsidR="00484685">
        <w:t>7</w:t>
      </w:r>
      <w:r w:rsidRPr="00697EC0">
        <w:t xml:space="preserve"> Conceptual Framework</w:t>
      </w:r>
      <w:bookmarkEnd w:id="16"/>
    </w:p>
    <w:p w14:paraId="1BF41CC7" w14:textId="77777777" w:rsidR="00ED06D7" w:rsidRPr="00ED06D7" w:rsidRDefault="00ED06D7" w:rsidP="00ED06D7">
      <w:pPr>
        <w:spacing w:line="360" w:lineRule="auto"/>
        <w:jc w:val="both"/>
        <w:rPr>
          <w:rFonts w:cstheme="minorHAnsi"/>
          <w:color w:val="000000" w:themeColor="text1"/>
        </w:rPr>
      </w:pPr>
      <w:r w:rsidRPr="00ED06D7">
        <w:rPr>
          <w:rFonts w:cstheme="minorHAnsi"/>
          <w:color w:val="000000" w:themeColor="text1"/>
        </w:rPr>
        <w:t>The literature review in this paper is used to propose a conceptual model that examines the link between personal digital advertising, customer engagement and privacy concerns.</w:t>
      </w:r>
    </w:p>
    <w:p w14:paraId="21DD6B74" w14:textId="77777777" w:rsidR="00484685" w:rsidRDefault="00697EC0" w:rsidP="00484685">
      <w:pPr>
        <w:spacing w:line="360" w:lineRule="auto"/>
        <w:jc w:val="both"/>
        <w:rPr>
          <w:rFonts w:cstheme="minorHAnsi"/>
          <w:color w:val="000000" w:themeColor="text1"/>
        </w:rPr>
      </w:pPr>
      <w:r w:rsidRPr="00697EC0">
        <w:rPr>
          <w:rFonts w:cstheme="minorHAnsi"/>
          <w:b/>
          <w:bCs/>
          <w:color w:val="000000" w:themeColor="text1"/>
        </w:rPr>
        <w:t>Key Variables:</w:t>
      </w:r>
    </w:p>
    <w:p w14:paraId="7A85681F" w14:textId="3B00C353" w:rsidR="00484685" w:rsidRPr="00484685" w:rsidRDefault="00484685">
      <w:pPr>
        <w:pStyle w:val="ListParagraph"/>
        <w:numPr>
          <w:ilvl w:val="0"/>
          <w:numId w:val="4"/>
        </w:numPr>
        <w:spacing w:line="360" w:lineRule="auto"/>
        <w:jc w:val="both"/>
        <w:rPr>
          <w:rFonts w:cstheme="minorHAnsi"/>
          <w:color w:val="000000" w:themeColor="text1"/>
        </w:rPr>
      </w:pPr>
      <w:r w:rsidRPr="00484685">
        <w:rPr>
          <w:rFonts w:cstheme="minorHAnsi"/>
          <w:color w:val="000000" w:themeColor="text1"/>
        </w:rPr>
        <w:t xml:space="preserve">Independent Variable: Personal Digital Advertising. </w:t>
      </w:r>
    </w:p>
    <w:p w14:paraId="50BE6743" w14:textId="65FED789" w:rsidR="00484685" w:rsidRPr="00484685" w:rsidRDefault="00484685">
      <w:pPr>
        <w:pStyle w:val="ListParagraph"/>
        <w:numPr>
          <w:ilvl w:val="0"/>
          <w:numId w:val="4"/>
        </w:numPr>
        <w:spacing w:line="360" w:lineRule="auto"/>
        <w:jc w:val="both"/>
        <w:rPr>
          <w:rFonts w:cstheme="minorHAnsi"/>
          <w:color w:val="000000" w:themeColor="text1"/>
        </w:rPr>
      </w:pPr>
      <w:r w:rsidRPr="00484685">
        <w:rPr>
          <w:rFonts w:cstheme="minorHAnsi"/>
          <w:color w:val="000000" w:themeColor="text1"/>
        </w:rPr>
        <w:t xml:space="preserve">Dependent Variable: Customer Engagement. </w:t>
      </w:r>
    </w:p>
    <w:p w14:paraId="3F7DA139" w14:textId="77777777" w:rsidR="00484685" w:rsidRPr="00484685" w:rsidRDefault="00484685">
      <w:pPr>
        <w:pStyle w:val="ListParagraph"/>
        <w:numPr>
          <w:ilvl w:val="0"/>
          <w:numId w:val="4"/>
        </w:numPr>
        <w:spacing w:line="360" w:lineRule="auto"/>
        <w:jc w:val="both"/>
        <w:rPr>
          <w:rFonts w:cstheme="minorHAnsi"/>
          <w:color w:val="000000" w:themeColor="text1"/>
        </w:rPr>
      </w:pPr>
      <w:r w:rsidRPr="00484685">
        <w:rPr>
          <w:rFonts w:cstheme="minorHAnsi"/>
          <w:color w:val="000000" w:themeColor="text1"/>
        </w:rPr>
        <w:t xml:space="preserve">Moderating Variable: Privacy Concerns. </w:t>
      </w:r>
    </w:p>
    <w:p w14:paraId="5BBE9C82" w14:textId="77777777" w:rsidR="00484685" w:rsidRDefault="00697EC0" w:rsidP="00484685">
      <w:pPr>
        <w:spacing w:line="360" w:lineRule="auto"/>
        <w:jc w:val="both"/>
        <w:rPr>
          <w:rFonts w:cstheme="minorHAnsi"/>
          <w:color w:val="000000" w:themeColor="text1"/>
        </w:rPr>
      </w:pPr>
      <w:r w:rsidRPr="00697EC0">
        <w:rPr>
          <w:rFonts w:cstheme="minorHAnsi"/>
          <w:b/>
          <w:bCs/>
          <w:color w:val="000000" w:themeColor="text1"/>
        </w:rPr>
        <w:t>Proposed Relationship:</w:t>
      </w:r>
    </w:p>
    <w:p w14:paraId="36FF6CA1" w14:textId="3A4ED01F" w:rsidR="00484685" w:rsidRPr="00484685" w:rsidRDefault="00484685">
      <w:pPr>
        <w:pStyle w:val="ListParagraph"/>
        <w:numPr>
          <w:ilvl w:val="0"/>
          <w:numId w:val="4"/>
        </w:numPr>
        <w:spacing w:line="360" w:lineRule="auto"/>
        <w:jc w:val="both"/>
        <w:rPr>
          <w:rFonts w:cstheme="minorHAnsi"/>
          <w:color w:val="000000" w:themeColor="text1"/>
        </w:rPr>
      </w:pPr>
      <w:r w:rsidRPr="00484685">
        <w:rPr>
          <w:rFonts w:cstheme="minorHAnsi"/>
          <w:color w:val="000000" w:themeColor="text1"/>
        </w:rPr>
        <w:t xml:space="preserve">Customized Online Advertising → Customer Interaction. </w:t>
      </w:r>
    </w:p>
    <w:p w14:paraId="6ECE8D26" w14:textId="47C53DF1" w:rsidR="00ED06D7" w:rsidRPr="009E79E1" w:rsidRDefault="00484685" w:rsidP="00697EC0">
      <w:pPr>
        <w:pStyle w:val="ListParagraph"/>
        <w:numPr>
          <w:ilvl w:val="0"/>
          <w:numId w:val="4"/>
        </w:numPr>
        <w:spacing w:line="360" w:lineRule="auto"/>
        <w:jc w:val="both"/>
        <w:rPr>
          <w:rFonts w:cstheme="minorHAnsi"/>
          <w:color w:val="000000" w:themeColor="text1"/>
        </w:rPr>
      </w:pPr>
      <w:r w:rsidRPr="00484685">
        <w:rPr>
          <w:rFonts w:cstheme="minorHAnsi"/>
          <w:color w:val="000000" w:themeColor="text1"/>
        </w:rPr>
        <w:t xml:space="preserve">Privacy Concerns (moderator) affect the degree of this relationship. </w:t>
      </w:r>
    </w:p>
    <w:p w14:paraId="24452C5F" w14:textId="4A81D7F2" w:rsidR="00ED06D7" w:rsidRPr="00ED06D7" w:rsidRDefault="00ED06D7" w:rsidP="00ED06D7">
      <w:pPr>
        <w:spacing w:line="360" w:lineRule="auto"/>
        <w:jc w:val="both"/>
        <w:rPr>
          <w:rFonts w:cstheme="minorHAnsi"/>
          <w:color w:val="000000" w:themeColor="text1"/>
        </w:rPr>
      </w:pPr>
      <w:r w:rsidRPr="00ED06D7">
        <w:rPr>
          <w:rFonts w:cstheme="minorHAnsi"/>
          <w:color w:val="000000" w:themeColor="text1"/>
        </w:rPr>
        <w:t>The framework indicates the conditionality of the personalization effectiveness, implying that the influence of personalization on customer engagement is not straightforward but depends on the perceptions of privacy by consumers.</w:t>
      </w:r>
    </w:p>
    <w:p w14:paraId="7DD0BAAA" w14:textId="6EF17B6C" w:rsidR="00484685" w:rsidRDefault="004E55D7" w:rsidP="00484685">
      <w:pPr>
        <w:spacing w:line="360" w:lineRule="auto"/>
        <w:jc w:val="both"/>
        <w:rPr>
          <w:rFonts w:cstheme="minorHAnsi"/>
          <w:color w:val="000000" w:themeColor="text1"/>
        </w:rPr>
      </w:pPr>
      <w:r>
        <w:rPr>
          <w:rFonts w:cstheme="minorHAnsi"/>
          <w:b/>
          <w:bCs/>
          <w:color w:val="000000" w:themeColor="text1"/>
        </w:rPr>
        <w:t xml:space="preserve">2.7.1 </w:t>
      </w:r>
      <w:r w:rsidR="00697EC0" w:rsidRPr="00697EC0">
        <w:rPr>
          <w:rFonts w:cstheme="minorHAnsi"/>
          <w:b/>
          <w:bCs/>
          <w:color w:val="000000" w:themeColor="text1"/>
        </w:rPr>
        <w:t>Theoretical Justification</w:t>
      </w:r>
    </w:p>
    <w:p w14:paraId="7617DF8F" w14:textId="3D74E51E" w:rsidR="00ED06D7" w:rsidRDefault="00ED06D7" w:rsidP="00ED06D7">
      <w:pPr>
        <w:spacing w:line="360" w:lineRule="auto"/>
        <w:jc w:val="both"/>
        <w:rPr>
          <w:rFonts w:cstheme="minorHAnsi"/>
          <w:color w:val="000000" w:themeColor="text1"/>
        </w:rPr>
      </w:pPr>
      <w:r w:rsidRPr="00ED06D7">
        <w:rPr>
          <w:rFonts w:cstheme="minorHAnsi"/>
          <w:color w:val="000000" w:themeColor="text1"/>
        </w:rPr>
        <w:t>The model is based on three theories. The Elaboration Likelihood Model (ELM) proposes that messages that are customized to the target audience's personal needs are more relevant and therefore better processed and responded to. The Privacy Calculus Theory suggests that consumers' response to personalized content is shaped by their perceived benefits and privacy risk. Trust theory also extends that trust will be the basis for the acceptance and rejection of personalization practices by consumers.</w:t>
      </w:r>
    </w:p>
    <w:p w14:paraId="099D6591" w14:textId="333ED61F" w:rsidR="00ED06D7" w:rsidRDefault="00ED06D7" w:rsidP="00EA1CC9">
      <w:pPr>
        <w:spacing w:line="360" w:lineRule="auto"/>
        <w:jc w:val="both"/>
        <w:rPr>
          <w:rFonts w:cstheme="minorHAnsi"/>
          <w:color w:val="000000" w:themeColor="text1"/>
        </w:rPr>
      </w:pPr>
      <w:r w:rsidRPr="00ED06D7">
        <w:rPr>
          <w:rFonts w:cstheme="minorHAnsi"/>
          <w:color w:val="000000" w:themeColor="text1"/>
        </w:rPr>
        <w:lastRenderedPageBreak/>
        <w:t>Combined, these theories describe the process and reasons behind the effectiveness of personalized digital advertising in customer engagement based on a range of privacy concern levels.</w:t>
      </w:r>
    </w:p>
    <w:p w14:paraId="2278A341" w14:textId="526B602D" w:rsidR="00EA1CC9" w:rsidRPr="00697EC0" w:rsidRDefault="00EA1CC9" w:rsidP="00A54041">
      <w:pPr>
        <w:pStyle w:val="Heading2"/>
      </w:pPr>
      <w:bookmarkStart w:id="17" w:name="_Toc231805317"/>
      <w:r w:rsidRPr="00697EC0">
        <w:t>2.</w:t>
      </w:r>
      <w:r w:rsidR="00484685">
        <w:t>8</w:t>
      </w:r>
      <w:r w:rsidRPr="00697EC0">
        <w:t xml:space="preserve"> Chapter Summary</w:t>
      </w:r>
      <w:bookmarkEnd w:id="17"/>
    </w:p>
    <w:p w14:paraId="25F53C4A" w14:textId="0B45A8E3" w:rsidR="00037DD1" w:rsidRDefault="009246FE" w:rsidP="009246FE">
      <w:pPr>
        <w:spacing w:line="360" w:lineRule="auto"/>
        <w:jc w:val="both"/>
        <w:rPr>
          <w:rFonts w:cstheme="minorHAnsi"/>
          <w:color w:val="000000" w:themeColor="text1"/>
        </w:rPr>
      </w:pPr>
      <w:r w:rsidRPr="009246FE">
        <w:rPr>
          <w:rFonts w:cstheme="minorHAnsi"/>
          <w:color w:val="000000" w:themeColor="text1"/>
        </w:rPr>
        <w:t xml:space="preserve">This chapter has also critically and thoroughly reviewed the literature on </w:t>
      </w:r>
      <w:r w:rsidR="00037DD1" w:rsidRPr="009246FE">
        <w:rPr>
          <w:rFonts w:cstheme="minorHAnsi"/>
          <w:color w:val="000000" w:themeColor="text1"/>
        </w:rPr>
        <w:t>personalized</w:t>
      </w:r>
      <w:r w:rsidRPr="009246FE">
        <w:rPr>
          <w:rFonts w:cstheme="minorHAnsi"/>
          <w:color w:val="000000" w:themeColor="text1"/>
        </w:rPr>
        <w:t xml:space="preserve"> digital advertising and customer engagement. </w:t>
      </w:r>
      <w:r w:rsidR="00037DD1" w:rsidRPr="009246FE">
        <w:rPr>
          <w:rFonts w:cstheme="minorHAnsi"/>
          <w:color w:val="000000" w:themeColor="text1"/>
        </w:rPr>
        <w:t>Personalization</w:t>
      </w:r>
      <w:r w:rsidRPr="009246FE">
        <w:rPr>
          <w:rFonts w:cstheme="minorHAnsi"/>
          <w:color w:val="000000" w:themeColor="text1"/>
        </w:rPr>
        <w:t xml:space="preserve"> has been proved to increase engagement by making it more relevant and valuable. Nonetheless, other factors like privacy issues, trust, and consumer perceptions limit its effectiveness.</w:t>
      </w:r>
    </w:p>
    <w:p w14:paraId="4EB7E42D" w14:textId="48AF0858" w:rsidR="00037DD1" w:rsidRDefault="009246FE" w:rsidP="009246FE">
      <w:pPr>
        <w:spacing w:line="360" w:lineRule="auto"/>
        <w:jc w:val="both"/>
        <w:rPr>
          <w:rFonts w:cstheme="minorHAnsi"/>
          <w:color w:val="000000" w:themeColor="text1"/>
        </w:rPr>
      </w:pPr>
      <w:r w:rsidRPr="009246FE">
        <w:rPr>
          <w:rFonts w:cstheme="minorHAnsi"/>
          <w:color w:val="000000" w:themeColor="text1"/>
        </w:rPr>
        <w:t xml:space="preserve">Another point that the review indicated is that customer engagement is a multidimensional construct that is complex and depends on various variables other than </w:t>
      </w:r>
      <w:r w:rsidR="00037DD1" w:rsidRPr="009246FE">
        <w:rPr>
          <w:rFonts w:cstheme="minorHAnsi"/>
          <w:color w:val="000000" w:themeColor="text1"/>
        </w:rPr>
        <w:t>personalization</w:t>
      </w:r>
      <w:r w:rsidRPr="009246FE">
        <w:rPr>
          <w:rFonts w:cstheme="minorHAnsi"/>
          <w:color w:val="000000" w:themeColor="text1"/>
        </w:rPr>
        <w:t xml:space="preserve">. Furthermore, there are several gaps in the literature, where performance indicators have been </w:t>
      </w:r>
      <w:r w:rsidR="00037DD1" w:rsidRPr="009246FE">
        <w:rPr>
          <w:rFonts w:cstheme="minorHAnsi"/>
          <w:color w:val="000000" w:themeColor="text1"/>
        </w:rPr>
        <w:t>overemphasized</w:t>
      </w:r>
      <w:r w:rsidRPr="009246FE">
        <w:rPr>
          <w:rFonts w:cstheme="minorHAnsi"/>
          <w:color w:val="000000" w:themeColor="text1"/>
        </w:rPr>
        <w:t>, context diversity is lacking, studies do not include privacy issues and aspects, and the research is outdated.</w:t>
      </w:r>
    </w:p>
    <w:p w14:paraId="7CDED726" w14:textId="5437F901" w:rsidR="00A45EE1" w:rsidRDefault="009246FE" w:rsidP="008C2B85">
      <w:pPr>
        <w:spacing w:line="360" w:lineRule="auto"/>
        <w:jc w:val="both"/>
        <w:rPr>
          <w:rFonts w:cstheme="minorHAnsi"/>
          <w:color w:val="000000" w:themeColor="text1"/>
        </w:rPr>
      </w:pPr>
      <w:r w:rsidRPr="009246FE">
        <w:rPr>
          <w:rFonts w:cstheme="minorHAnsi"/>
          <w:color w:val="000000" w:themeColor="text1"/>
        </w:rPr>
        <w:t xml:space="preserve">These gaps are filled in this study, making it an addition to a more comprehensive view of </w:t>
      </w:r>
      <w:r w:rsidR="00037DD1" w:rsidRPr="009246FE">
        <w:rPr>
          <w:rFonts w:cstheme="minorHAnsi"/>
          <w:color w:val="000000" w:themeColor="text1"/>
        </w:rPr>
        <w:t>personalized</w:t>
      </w:r>
      <w:r w:rsidRPr="009246FE">
        <w:rPr>
          <w:rFonts w:cstheme="minorHAnsi"/>
          <w:color w:val="000000" w:themeColor="text1"/>
        </w:rPr>
        <w:t xml:space="preserve"> digital advertising and its effectiveness in enhancing customer interaction. The conceptual framework that has been created in this chapter forms the basis of the empirical investigation given in the following chapter.</w:t>
      </w:r>
    </w:p>
    <w:p w14:paraId="462B3EC1" w14:textId="77777777" w:rsidR="001A050F" w:rsidRDefault="001A050F" w:rsidP="008C2B85">
      <w:pPr>
        <w:spacing w:line="360" w:lineRule="auto"/>
        <w:jc w:val="both"/>
        <w:rPr>
          <w:rFonts w:cstheme="minorHAnsi"/>
          <w:color w:val="000000" w:themeColor="text1"/>
        </w:rPr>
      </w:pPr>
    </w:p>
    <w:p w14:paraId="71DA3261" w14:textId="77777777" w:rsidR="001A050F" w:rsidRDefault="001A050F" w:rsidP="008C2B85">
      <w:pPr>
        <w:spacing w:line="360" w:lineRule="auto"/>
        <w:jc w:val="both"/>
        <w:rPr>
          <w:rFonts w:cstheme="minorHAnsi"/>
          <w:color w:val="000000" w:themeColor="text1"/>
        </w:rPr>
      </w:pPr>
    </w:p>
    <w:p w14:paraId="096B7000" w14:textId="77777777" w:rsidR="001A050F" w:rsidRDefault="001A050F" w:rsidP="008C2B85">
      <w:pPr>
        <w:spacing w:line="360" w:lineRule="auto"/>
        <w:jc w:val="both"/>
        <w:rPr>
          <w:rFonts w:cstheme="minorHAnsi"/>
          <w:color w:val="000000" w:themeColor="text1"/>
        </w:rPr>
      </w:pPr>
    </w:p>
    <w:p w14:paraId="40FC8EF5" w14:textId="77777777" w:rsidR="001A050F" w:rsidRDefault="001A050F" w:rsidP="008C2B85">
      <w:pPr>
        <w:spacing w:line="360" w:lineRule="auto"/>
        <w:jc w:val="both"/>
        <w:rPr>
          <w:rFonts w:cstheme="minorHAnsi"/>
          <w:color w:val="000000" w:themeColor="text1"/>
        </w:rPr>
      </w:pPr>
    </w:p>
    <w:p w14:paraId="38954E3A" w14:textId="77777777" w:rsidR="001A050F" w:rsidRDefault="001A050F" w:rsidP="008C2B85">
      <w:pPr>
        <w:spacing w:line="360" w:lineRule="auto"/>
        <w:jc w:val="both"/>
        <w:rPr>
          <w:rFonts w:cstheme="minorHAnsi"/>
          <w:color w:val="000000" w:themeColor="text1"/>
        </w:rPr>
      </w:pPr>
    </w:p>
    <w:p w14:paraId="43E13044" w14:textId="77777777" w:rsidR="001A050F" w:rsidRDefault="001A050F" w:rsidP="008C2B85">
      <w:pPr>
        <w:spacing w:line="360" w:lineRule="auto"/>
        <w:jc w:val="both"/>
        <w:rPr>
          <w:rFonts w:cstheme="minorHAnsi"/>
          <w:color w:val="000000" w:themeColor="text1"/>
        </w:rPr>
      </w:pPr>
    </w:p>
    <w:p w14:paraId="2E217558" w14:textId="77777777" w:rsidR="001A050F" w:rsidRDefault="001A050F" w:rsidP="008C2B85">
      <w:pPr>
        <w:spacing w:line="360" w:lineRule="auto"/>
        <w:jc w:val="both"/>
        <w:rPr>
          <w:rFonts w:cstheme="minorHAnsi"/>
          <w:color w:val="000000" w:themeColor="text1"/>
        </w:rPr>
      </w:pPr>
    </w:p>
    <w:p w14:paraId="1E9C508C" w14:textId="3E0F5546" w:rsidR="004756C2" w:rsidRPr="00A45EE1" w:rsidRDefault="00A45EE1" w:rsidP="00BD7692">
      <w:pPr>
        <w:pStyle w:val="Heading1"/>
        <w:jc w:val="center"/>
      </w:pPr>
      <w:bookmarkStart w:id="18" w:name="_Toc231805318"/>
      <w:r w:rsidRPr="00756775">
        <w:rPr>
          <w:bCs/>
        </w:rPr>
        <w:lastRenderedPageBreak/>
        <w:t xml:space="preserve">Chapter </w:t>
      </w:r>
      <w:r w:rsidR="002A7EAF">
        <w:rPr>
          <w:bCs/>
        </w:rPr>
        <w:t>Three</w:t>
      </w:r>
      <w:r w:rsidRPr="00756775">
        <w:rPr>
          <w:bCs/>
        </w:rPr>
        <w:t>:</w:t>
      </w:r>
      <w:r>
        <w:t xml:space="preserve"> </w:t>
      </w:r>
      <w:r w:rsidR="008C2B85" w:rsidRPr="00A45EE1">
        <w:t>RESEARCH METHODOLOGY</w:t>
      </w:r>
      <w:bookmarkEnd w:id="18"/>
    </w:p>
    <w:p w14:paraId="2C2CD1E0" w14:textId="77777777" w:rsidR="002A7EAF" w:rsidRDefault="002A7EAF" w:rsidP="002A7EAF"/>
    <w:p w14:paraId="158DD2BA" w14:textId="0DAFCBDF" w:rsidR="00BD7692" w:rsidRPr="002A7EAF" w:rsidRDefault="00BD7692" w:rsidP="002A7EAF">
      <w:pPr>
        <w:pStyle w:val="Heading2"/>
      </w:pPr>
      <w:bookmarkStart w:id="19" w:name="_Toc231805319"/>
      <w:r w:rsidRPr="002A7EAF">
        <w:t>3.0 Introduction</w:t>
      </w:r>
      <w:bookmarkEnd w:id="19"/>
    </w:p>
    <w:p w14:paraId="0BDFD890" w14:textId="77777777" w:rsidR="00832E5B" w:rsidRDefault="003A564A" w:rsidP="003A564A">
      <w:pPr>
        <w:spacing w:line="360" w:lineRule="auto"/>
        <w:jc w:val="both"/>
        <w:rPr>
          <w:rFonts w:cstheme="minorHAnsi"/>
          <w:color w:val="000000" w:themeColor="text1"/>
        </w:rPr>
      </w:pPr>
      <w:r w:rsidRPr="003A564A">
        <w:rPr>
          <w:rFonts w:cstheme="minorHAnsi"/>
          <w:color w:val="000000" w:themeColor="text1"/>
        </w:rPr>
        <w:t xml:space="preserve">The chapter gives an in-depth description and critical explanation of the research methodology that is to be used in the study to study the influence of </w:t>
      </w:r>
      <w:r w:rsidR="00973891" w:rsidRPr="003A564A">
        <w:rPr>
          <w:rFonts w:cstheme="minorHAnsi"/>
          <w:color w:val="000000" w:themeColor="text1"/>
        </w:rPr>
        <w:t>personalized</w:t>
      </w:r>
      <w:r w:rsidRPr="003A564A">
        <w:rPr>
          <w:rFonts w:cstheme="minorHAnsi"/>
          <w:color w:val="000000" w:themeColor="text1"/>
        </w:rPr>
        <w:t xml:space="preserve"> digital advertising on customer engagement. It explains the philosophy, methodology, research design, research strategy, data collection techniques, sampling techniques &amp; analysis techniques.</w:t>
      </w:r>
      <w:r w:rsidR="00973891">
        <w:rPr>
          <w:rFonts w:cstheme="minorHAnsi"/>
          <w:color w:val="000000" w:themeColor="text1"/>
        </w:rPr>
        <w:t xml:space="preserve"> </w:t>
      </w:r>
    </w:p>
    <w:p w14:paraId="18D27EB1" w14:textId="77777777" w:rsidR="00832E5B" w:rsidRDefault="003A564A" w:rsidP="003A564A">
      <w:pPr>
        <w:spacing w:line="360" w:lineRule="auto"/>
        <w:jc w:val="both"/>
        <w:rPr>
          <w:rFonts w:cstheme="minorHAnsi"/>
          <w:color w:val="000000" w:themeColor="text1"/>
        </w:rPr>
      </w:pPr>
      <w:r w:rsidRPr="003A564A">
        <w:rPr>
          <w:rFonts w:cstheme="minorHAnsi"/>
          <w:color w:val="000000" w:themeColor="text1"/>
        </w:rPr>
        <w:t>This chapter not only provides a descriptive description, but it also critically examines the methodological choices to demonstrate the suitability of the choices for the research aim and objectives. A methodological framework is important to ensure the credibility, reliability and validity of the research findings and enhance transparency and reproducibility (Saunders et al., 2019).</w:t>
      </w:r>
    </w:p>
    <w:p w14:paraId="15EB9CD6" w14:textId="48EBCADE" w:rsidR="003A564A" w:rsidRPr="003A564A" w:rsidRDefault="003A564A" w:rsidP="003A564A">
      <w:pPr>
        <w:spacing w:line="360" w:lineRule="auto"/>
        <w:jc w:val="both"/>
        <w:rPr>
          <w:rFonts w:cstheme="minorHAnsi"/>
          <w:color w:val="000000" w:themeColor="text1"/>
        </w:rPr>
      </w:pPr>
      <w:r w:rsidRPr="003A564A">
        <w:rPr>
          <w:rFonts w:cstheme="minorHAnsi"/>
          <w:color w:val="000000" w:themeColor="text1"/>
        </w:rPr>
        <w:t>Moreover, this chapter will bring the methods chosen in line with the conceptual framework formulated in Chapter 2, which will guarantee the consistency of the theoretical background and empirical research. The methodological choices are not only pragmatic but also informed by knowledge of theories.</w:t>
      </w:r>
    </w:p>
    <w:p w14:paraId="317A6A41" w14:textId="2289C029" w:rsidR="00B87F5C" w:rsidRPr="00EF57B7" w:rsidRDefault="00B87F5C" w:rsidP="00FF342D">
      <w:pPr>
        <w:spacing w:line="360" w:lineRule="auto"/>
        <w:jc w:val="both"/>
        <w:rPr>
          <w:rFonts w:asciiTheme="majorHAnsi" w:hAnsiTheme="majorHAnsi" w:cstheme="majorHAnsi"/>
          <w:i/>
          <w:iCs/>
          <w:color w:val="4472C4" w:themeColor="accent1"/>
          <w:sz w:val="22"/>
          <w:szCs w:val="22"/>
        </w:rPr>
      </w:pPr>
      <w:r w:rsidRPr="00EF57B7">
        <w:rPr>
          <w:rFonts w:asciiTheme="majorHAnsi" w:hAnsiTheme="majorHAnsi" w:cstheme="majorHAnsi"/>
          <w:i/>
          <w:iCs/>
          <w:color w:val="4472C4" w:themeColor="accent1"/>
          <w:sz w:val="22"/>
          <w:szCs w:val="22"/>
        </w:rPr>
        <w:t>Figure 3: Saunders’ Research Onion Framework</w:t>
      </w:r>
    </w:p>
    <w:p w14:paraId="610AB2E4" w14:textId="0869BFCA" w:rsidR="00B87F5C" w:rsidRDefault="00B87F5C" w:rsidP="00B87F5C">
      <w:pPr>
        <w:spacing w:line="360" w:lineRule="auto"/>
        <w:jc w:val="center"/>
        <w:rPr>
          <w:rFonts w:cstheme="minorHAnsi"/>
          <w:color w:val="000000" w:themeColor="text1"/>
        </w:rPr>
      </w:pPr>
      <w:r>
        <w:rPr>
          <w:rFonts w:cstheme="minorHAnsi"/>
          <w:noProof/>
          <w:color w:val="000000" w:themeColor="text1"/>
        </w:rPr>
        <w:drawing>
          <wp:inline distT="0" distB="0" distL="0" distR="0" wp14:anchorId="5BEF5989" wp14:editId="0B496DB1">
            <wp:extent cx="4094149" cy="2960182"/>
            <wp:effectExtent l="0" t="0" r="1905" b="0"/>
            <wp:docPr id="249811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811042" name="Picture 249811042"/>
                    <pic:cNvPicPr/>
                  </pic:nvPicPr>
                  <pic:blipFill>
                    <a:blip r:embed="rId9">
                      <a:extLst>
                        <a:ext uri="{28A0092B-C50C-407E-A947-70E740481C1C}">
                          <a14:useLocalDpi xmlns:a14="http://schemas.microsoft.com/office/drawing/2010/main" val="0"/>
                        </a:ext>
                      </a:extLst>
                    </a:blip>
                    <a:stretch>
                      <a:fillRect/>
                    </a:stretch>
                  </pic:blipFill>
                  <pic:spPr>
                    <a:xfrm>
                      <a:off x="0" y="0"/>
                      <a:ext cx="4112692" cy="2973589"/>
                    </a:xfrm>
                    <a:prstGeom prst="rect">
                      <a:avLst/>
                    </a:prstGeom>
                  </pic:spPr>
                </pic:pic>
              </a:graphicData>
            </a:graphic>
          </wp:inline>
        </w:drawing>
      </w:r>
    </w:p>
    <w:p w14:paraId="1D8D37DC" w14:textId="2A14527E" w:rsidR="00973891" w:rsidRDefault="00973891" w:rsidP="00FF342D">
      <w:pPr>
        <w:spacing w:line="360" w:lineRule="auto"/>
        <w:jc w:val="both"/>
        <w:rPr>
          <w:rFonts w:cstheme="minorHAnsi"/>
          <w:color w:val="000000" w:themeColor="text1"/>
        </w:rPr>
      </w:pPr>
      <w:r w:rsidRPr="00973891">
        <w:rPr>
          <w:rFonts w:cstheme="minorHAnsi"/>
          <w:color w:val="000000" w:themeColor="text1"/>
        </w:rPr>
        <w:lastRenderedPageBreak/>
        <w:t>Mark Saunders et al. (2019) have developed the Research Onion model, which can be used to explain the steps taken in the present study. It illustrates how the various elements of the research are interrelated, from the main idea to the way in which the data will be collected and studied.</w:t>
      </w:r>
      <w:r>
        <w:rPr>
          <w:rFonts w:cstheme="minorHAnsi"/>
          <w:color w:val="000000" w:themeColor="text1"/>
        </w:rPr>
        <w:t xml:space="preserve"> </w:t>
      </w:r>
      <w:r w:rsidRPr="00973891">
        <w:rPr>
          <w:rFonts w:cstheme="minorHAnsi"/>
          <w:color w:val="000000" w:themeColor="text1"/>
        </w:rPr>
        <w:t>The approach used in this research is a deductive approach with a positivist philosophy. Uses surveys and numbers to gather information. The study is conducted only once, and then SPSS software is used for data study. This will assist in establishing the relationship between personalized digital advertising, customer engagement, and privacy issues.</w:t>
      </w:r>
    </w:p>
    <w:p w14:paraId="77F3F573" w14:textId="24376861" w:rsidR="00FF342D" w:rsidRPr="00FF342D" w:rsidRDefault="00FF342D" w:rsidP="00802C52">
      <w:pPr>
        <w:pStyle w:val="Heading2"/>
      </w:pPr>
      <w:r w:rsidRPr="00FF342D">
        <w:t xml:space="preserve"> </w:t>
      </w:r>
      <w:bookmarkStart w:id="20" w:name="_Toc231805320"/>
      <w:r w:rsidRPr="00FF342D">
        <w:t>3.</w:t>
      </w:r>
      <w:r w:rsidR="007C78FF">
        <w:t>1</w:t>
      </w:r>
      <w:r w:rsidRPr="00FF342D">
        <w:t xml:space="preserve"> Research Philosophy</w:t>
      </w:r>
      <w:bookmarkEnd w:id="20"/>
    </w:p>
    <w:p w14:paraId="2C150656" w14:textId="5F0E9154" w:rsidR="00083603" w:rsidRDefault="00083603" w:rsidP="00083603">
      <w:pPr>
        <w:spacing w:line="360" w:lineRule="auto"/>
        <w:jc w:val="both"/>
        <w:rPr>
          <w:rFonts w:cstheme="minorHAnsi"/>
          <w:color w:val="000000" w:themeColor="text1"/>
        </w:rPr>
      </w:pPr>
      <w:r w:rsidRPr="00083603">
        <w:rPr>
          <w:rFonts w:cstheme="minorHAnsi"/>
          <w:color w:val="000000" w:themeColor="text1"/>
        </w:rPr>
        <w:t>The research philosophy used in this study is positivist, which assumes that reality is objective, measurable and independent from personal perception. In quantitative research, positivism is usually applied to analyse the relationship between variables through statistical analysis (Bryman and Bell, 2015). Personalized digital advertising, customer engagement and privacy concerns are considered measurable variables in the present research. Data is gathered by structured questionnaires and numerical analysis and statistical testing of relationships. This renders positivism suitable, as it facilitates objective and systematic investigation.</w:t>
      </w:r>
    </w:p>
    <w:p w14:paraId="730FEE25" w14:textId="4EFBC0A2" w:rsidR="00083603" w:rsidRPr="00083603" w:rsidRDefault="00083603" w:rsidP="00083603">
      <w:pPr>
        <w:spacing w:line="360" w:lineRule="auto"/>
        <w:jc w:val="both"/>
        <w:rPr>
          <w:rFonts w:cstheme="minorHAnsi"/>
          <w:color w:val="000000" w:themeColor="text1"/>
        </w:rPr>
      </w:pPr>
      <w:r w:rsidRPr="00083603">
        <w:rPr>
          <w:rFonts w:cstheme="minorHAnsi"/>
          <w:color w:val="000000" w:themeColor="text1"/>
        </w:rPr>
        <w:t>In addition, positivism is seen as value-free (no influence by the researcher on the results). This makes the results more reliable and valid (Saunders et al., 2019). Standardised questionnaires allow for consistency and facilitate generalization of results.</w:t>
      </w:r>
    </w:p>
    <w:p w14:paraId="2BF418F5" w14:textId="5DF910FD" w:rsidR="0044038E" w:rsidRPr="0044038E" w:rsidRDefault="00041B6D" w:rsidP="0044038E">
      <w:pPr>
        <w:spacing w:line="360" w:lineRule="auto"/>
        <w:jc w:val="both"/>
        <w:rPr>
          <w:rFonts w:cstheme="minorHAnsi"/>
          <w:color w:val="000000" w:themeColor="text1"/>
        </w:rPr>
      </w:pPr>
      <w:r>
        <w:rPr>
          <w:rFonts w:cstheme="minorHAnsi"/>
          <w:b/>
          <w:bCs/>
          <w:color w:val="000000" w:themeColor="text1"/>
        </w:rPr>
        <w:t xml:space="preserve">3.1.1 </w:t>
      </w:r>
      <w:r w:rsidR="0044038E" w:rsidRPr="0044038E">
        <w:rPr>
          <w:rFonts w:cstheme="minorHAnsi"/>
          <w:b/>
          <w:bCs/>
          <w:color w:val="000000" w:themeColor="text1"/>
        </w:rPr>
        <w:t>Critical Evaluation of Positivism</w:t>
      </w:r>
    </w:p>
    <w:p w14:paraId="3A8AE12D" w14:textId="77777777" w:rsidR="00832E5B" w:rsidRDefault="00D145E6" w:rsidP="00D761C7">
      <w:pPr>
        <w:spacing w:line="360" w:lineRule="auto"/>
        <w:jc w:val="both"/>
        <w:rPr>
          <w:rFonts w:cstheme="minorHAnsi"/>
          <w:color w:val="000000" w:themeColor="text1"/>
        </w:rPr>
      </w:pPr>
      <w:r w:rsidRPr="00D145E6">
        <w:rPr>
          <w:rFonts w:cstheme="minorHAnsi"/>
          <w:color w:val="000000" w:themeColor="text1"/>
        </w:rPr>
        <w:t>Although positivism has its blessings, it also has its disadvantages. Often, subjective combinations of human behaviours (which include feelings, perceptions, and private histories) are ignored. These factors will have a significant impact on customer responses to good marketing, and they are not quantifiable, if anything.</w:t>
      </w:r>
    </w:p>
    <w:p w14:paraId="64F8EBC4" w14:textId="33A0CAA5" w:rsidR="00D761C7" w:rsidRPr="00D761C7" w:rsidRDefault="00D761C7" w:rsidP="00D761C7">
      <w:pPr>
        <w:spacing w:line="360" w:lineRule="auto"/>
        <w:jc w:val="both"/>
        <w:rPr>
          <w:rFonts w:cstheme="minorHAnsi"/>
          <w:color w:val="000000" w:themeColor="text1"/>
        </w:rPr>
      </w:pPr>
      <w:r w:rsidRPr="00D761C7">
        <w:rPr>
          <w:rFonts w:cstheme="minorHAnsi"/>
          <w:color w:val="000000" w:themeColor="text1"/>
        </w:rPr>
        <w:t xml:space="preserve">On the other hand, interpretivism emphasises the understanding of human experiences and social contexts in depth. This method can generate more detailed understanding of consumer attitudes but is qualitative and may be difficult to </w:t>
      </w:r>
      <w:r w:rsidR="00286525" w:rsidRPr="00D761C7">
        <w:rPr>
          <w:rFonts w:cstheme="minorHAnsi"/>
          <w:color w:val="000000" w:themeColor="text1"/>
        </w:rPr>
        <w:t>generalize</w:t>
      </w:r>
      <w:r w:rsidRPr="00D761C7">
        <w:rPr>
          <w:rFonts w:cstheme="minorHAnsi"/>
          <w:color w:val="000000" w:themeColor="text1"/>
        </w:rPr>
        <w:t xml:space="preserve"> and test statistically. For the purpose </w:t>
      </w:r>
      <w:r w:rsidRPr="00D761C7">
        <w:rPr>
          <w:rFonts w:cstheme="minorHAnsi"/>
          <w:color w:val="000000" w:themeColor="text1"/>
        </w:rPr>
        <w:lastRenderedPageBreak/>
        <w:t>of this study which tries to test hypotheses and see the relationship between the variables, positivism is the most appropriate approach.</w:t>
      </w:r>
    </w:p>
    <w:p w14:paraId="2CB8022A" w14:textId="58295430" w:rsidR="0044038E" w:rsidRPr="0044038E" w:rsidRDefault="00041B6D" w:rsidP="0044038E">
      <w:pPr>
        <w:spacing w:line="360" w:lineRule="auto"/>
        <w:jc w:val="both"/>
        <w:rPr>
          <w:rFonts w:cstheme="minorHAnsi"/>
          <w:b/>
          <w:bCs/>
          <w:color w:val="000000" w:themeColor="text1"/>
        </w:rPr>
      </w:pPr>
      <w:r>
        <w:rPr>
          <w:rFonts w:cstheme="minorHAnsi"/>
          <w:b/>
          <w:bCs/>
          <w:color w:val="000000" w:themeColor="text1"/>
        </w:rPr>
        <w:t xml:space="preserve">3.1.2 </w:t>
      </w:r>
      <w:r w:rsidR="0044038E" w:rsidRPr="0044038E">
        <w:rPr>
          <w:rFonts w:cstheme="minorHAnsi"/>
          <w:b/>
          <w:bCs/>
          <w:color w:val="000000" w:themeColor="text1"/>
        </w:rPr>
        <w:t>Justification for Selection</w:t>
      </w:r>
    </w:p>
    <w:p w14:paraId="11408DCA" w14:textId="44672318" w:rsidR="00286525" w:rsidRPr="0044038E" w:rsidRDefault="00286525" w:rsidP="0044038E">
      <w:pPr>
        <w:spacing w:line="360" w:lineRule="auto"/>
        <w:jc w:val="both"/>
        <w:rPr>
          <w:rFonts w:cstheme="minorHAnsi"/>
          <w:color w:val="000000" w:themeColor="text1"/>
        </w:rPr>
      </w:pPr>
      <w:r w:rsidRPr="00286525">
        <w:rPr>
          <w:rFonts w:cstheme="minorHAnsi"/>
          <w:color w:val="000000" w:themeColor="text1"/>
        </w:rPr>
        <w:t>The choice of positivism as the method to be used is appropriate because it corresponds to the aims of the study. In particular, the study aims to investigate how personalized digital advertising influences customer engagement, to analyse the data using statistical techniques, and to draw conclusions that could be applied to a larger customer base.</w:t>
      </w:r>
    </w:p>
    <w:p w14:paraId="6533B5FB" w14:textId="77777777" w:rsidR="007033DF" w:rsidRDefault="00481A28" w:rsidP="007033DF">
      <w:pPr>
        <w:pStyle w:val="Heading2"/>
      </w:pPr>
      <w:bookmarkStart w:id="21" w:name="_Toc231805321"/>
      <w:r w:rsidRPr="00481A28">
        <w:t>3.</w:t>
      </w:r>
      <w:r w:rsidR="007033DF">
        <w:t>2</w:t>
      </w:r>
      <w:r w:rsidRPr="00481A28">
        <w:t xml:space="preserve"> Research Approach</w:t>
      </w:r>
      <w:bookmarkEnd w:id="21"/>
      <w:r w:rsidRPr="00481A28">
        <w:t xml:space="preserve"> </w:t>
      </w:r>
    </w:p>
    <w:p w14:paraId="7C1330E2" w14:textId="77777777" w:rsidR="00286525" w:rsidRDefault="00286525" w:rsidP="00286525">
      <w:pPr>
        <w:spacing w:line="360" w:lineRule="auto"/>
        <w:jc w:val="both"/>
        <w:rPr>
          <w:rFonts w:cstheme="minorHAnsi"/>
          <w:color w:val="000000" w:themeColor="text1"/>
        </w:rPr>
      </w:pPr>
      <w:r w:rsidRPr="00286525">
        <w:rPr>
          <w:rFonts w:cstheme="minorHAnsi"/>
          <w:color w:val="000000" w:themeColor="text1"/>
        </w:rPr>
        <w:t>This research is performed deductively, starting from theories and testing them with the empirical data. The method of approach is from theory to observation and is frequently used in quantitative research, as mentioned by Saunders et al. (2019). It is especially well suited to study relationships between variables and to test theories.</w:t>
      </w:r>
    </w:p>
    <w:p w14:paraId="6F839FCB" w14:textId="27AA8E27" w:rsidR="00286525" w:rsidRPr="00286525" w:rsidRDefault="00286525" w:rsidP="00286525">
      <w:pPr>
        <w:spacing w:line="360" w:lineRule="auto"/>
        <w:jc w:val="both"/>
        <w:rPr>
          <w:rFonts w:cstheme="minorHAnsi"/>
          <w:color w:val="000000" w:themeColor="text1"/>
        </w:rPr>
      </w:pPr>
      <w:r w:rsidRPr="00286525">
        <w:rPr>
          <w:rFonts w:cstheme="minorHAnsi"/>
          <w:color w:val="000000" w:themeColor="text1"/>
        </w:rPr>
        <w:t>The deductive approach in this study is derived from the important theories covered in Chapter 2, such as the theory of customer engagement, personalization and digital advertising theories (Lambrecht and Tucker, 2013), privacy calculus theory (Dinev and Hart, 2006) and trust theory. These theories are then leveraged for formulating hypotheses for the link between personalized digital advertising, consumer engagement, and privacy concerns.</w:t>
      </w:r>
    </w:p>
    <w:p w14:paraId="698332E6" w14:textId="3E2E184F" w:rsidR="00D008C8" w:rsidRDefault="00411EE5" w:rsidP="00E95748">
      <w:pPr>
        <w:spacing w:line="360" w:lineRule="auto"/>
        <w:jc w:val="both"/>
        <w:rPr>
          <w:rFonts w:cstheme="minorHAnsi"/>
          <w:color w:val="000000" w:themeColor="text1"/>
        </w:rPr>
      </w:pPr>
      <w:r>
        <w:rPr>
          <w:rFonts w:cstheme="minorHAnsi"/>
          <w:b/>
          <w:bCs/>
          <w:color w:val="000000" w:themeColor="text1"/>
        </w:rPr>
        <w:t xml:space="preserve">3.2.1 </w:t>
      </w:r>
      <w:r w:rsidR="00E95748" w:rsidRPr="00E95748">
        <w:rPr>
          <w:rFonts w:cstheme="minorHAnsi"/>
          <w:b/>
          <w:bCs/>
          <w:color w:val="000000" w:themeColor="text1"/>
        </w:rPr>
        <w:t>Application of the Deductive Approach</w:t>
      </w:r>
    </w:p>
    <w:p w14:paraId="4D3D52FD" w14:textId="77777777" w:rsidR="002B4CF5" w:rsidRPr="002B4CF5" w:rsidRDefault="002B4CF5" w:rsidP="002B4CF5">
      <w:pPr>
        <w:spacing w:line="360" w:lineRule="auto"/>
        <w:jc w:val="both"/>
        <w:rPr>
          <w:rFonts w:cstheme="minorHAnsi"/>
          <w:color w:val="000000" w:themeColor="text1"/>
        </w:rPr>
      </w:pPr>
      <w:r w:rsidRPr="002B4CF5">
        <w:rPr>
          <w:rFonts w:cstheme="minorHAnsi"/>
          <w:color w:val="000000" w:themeColor="text1"/>
        </w:rPr>
        <w:t>To understand theories, the inference system starts with examining the relevant literature. Hypotheses are then formulated to determine the relationship between the variables. Structured questionnaires are used to collect statistics; use statistical strategies, including correlation and regression estimation, to test hypotheses; and then assign those findings to reach or reject conclusions and provide an established and logical order of inquiry.</w:t>
      </w:r>
    </w:p>
    <w:p w14:paraId="7C28B091" w14:textId="5ABF43BB" w:rsidR="00D008C8" w:rsidRDefault="00411EE5" w:rsidP="00E95748">
      <w:pPr>
        <w:spacing w:line="360" w:lineRule="auto"/>
        <w:jc w:val="both"/>
        <w:rPr>
          <w:rFonts w:cstheme="minorHAnsi"/>
          <w:color w:val="000000" w:themeColor="text1"/>
        </w:rPr>
      </w:pPr>
      <w:r>
        <w:rPr>
          <w:rFonts w:cstheme="minorHAnsi"/>
          <w:b/>
          <w:bCs/>
          <w:color w:val="000000" w:themeColor="text1"/>
        </w:rPr>
        <w:t xml:space="preserve">3.2.2 </w:t>
      </w:r>
      <w:r w:rsidR="00E95748" w:rsidRPr="00E95748">
        <w:rPr>
          <w:rFonts w:cstheme="minorHAnsi"/>
          <w:b/>
          <w:bCs/>
          <w:color w:val="000000" w:themeColor="text1"/>
        </w:rPr>
        <w:t>Critical Evaluation of the Deductive Approach</w:t>
      </w:r>
    </w:p>
    <w:p w14:paraId="2E462C8C" w14:textId="77777777" w:rsidR="004727C9" w:rsidRPr="004727C9" w:rsidRDefault="004727C9" w:rsidP="004727C9">
      <w:pPr>
        <w:spacing w:line="360" w:lineRule="auto"/>
        <w:jc w:val="both"/>
        <w:rPr>
          <w:rFonts w:cstheme="minorHAnsi"/>
          <w:color w:val="000000" w:themeColor="text1"/>
        </w:rPr>
      </w:pPr>
      <w:r w:rsidRPr="004727C9">
        <w:rPr>
          <w:rFonts w:cstheme="minorHAnsi"/>
          <w:color w:val="000000" w:themeColor="text1"/>
        </w:rPr>
        <w:t xml:space="preserve">There are a few disadvantages to the subtraction technique. It is mainly based on principles that may even limit the production of new insights. It is primarily intended to try to design, rather than </w:t>
      </w:r>
      <w:r w:rsidRPr="004727C9">
        <w:rPr>
          <w:rFonts w:cstheme="minorHAnsi"/>
          <w:color w:val="000000" w:themeColor="text1"/>
        </w:rPr>
        <w:lastRenderedPageBreak/>
        <w:t>to form ideas. Furthermore, quantitative strategies may reduce complex human behaviour to stereotypes and may fail to take into account subjective reviews and emotions.</w:t>
      </w:r>
    </w:p>
    <w:p w14:paraId="20595788" w14:textId="2169044C" w:rsidR="00D008C8" w:rsidRDefault="00411EE5" w:rsidP="000D0BE3">
      <w:pPr>
        <w:spacing w:line="360" w:lineRule="auto"/>
        <w:jc w:val="both"/>
        <w:rPr>
          <w:rFonts w:cstheme="minorHAnsi"/>
          <w:color w:val="000000" w:themeColor="text1"/>
        </w:rPr>
      </w:pPr>
      <w:r>
        <w:rPr>
          <w:rFonts w:cstheme="minorHAnsi"/>
          <w:b/>
          <w:bCs/>
          <w:color w:val="000000" w:themeColor="text1"/>
        </w:rPr>
        <w:t xml:space="preserve">3.2.3 </w:t>
      </w:r>
      <w:r w:rsidR="00E95748" w:rsidRPr="00E95748">
        <w:rPr>
          <w:rFonts w:cstheme="minorHAnsi"/>
          <w:b/>
          <w:bCs/>
          <w:color w:val="000000" w:themeColor="text1"/>
        </w:rPr>
        <w:t>Justification for Selection</w:t>
      </w:r>
    </w:p>
    <w:p w14:paraId="3EF6A3F0" w14:textId="4C0A2ADE" w:rsidR="005B3CF0" w:rsidRDefault="009E2BDF" w:rsidP="00F167FB">
      <w:pPr>
        <w:spacing w:line="360" w:lineRule="auto"/>
        <w:jc w:val="both"/>
        <w:rPr>
          <w:rFonts w:cstheme="minorHAnsi"/>
          <w:color w:val="000000" w:themeColor="text1"/>
        </w:rPr>
      </w:pPr>
      <w:r w:rsidRPr="009E2BDF">
        <w:rPr>
          <w:rFonts w:cstheme="minorHAnsi"/>
          <w:color w:val="000000" w:themeColor="text1"/>
        </w:rPr>
        <w:t>The deductive approach is appropriate for this because it has been used far for hypothesis-pushed studies, allows testing of relationships between variables, fits with a positivist approach to inquiry, and improves the reliability and validity of results.</w:t>
      </w:r>
    </w:p>
    <w:p w14:paraId="26AE0C9B" w14:textId="752724EA" w:rsidR="00F167FB" w:rsidRPr="00CF20C3" w:rsidRDefault="00F167FB" w:rsidP="00CF20C3">
      <w:pPr>
        <w:pStyle w:val="Heading2"/>
      </w:pPr>
      <w:bookmarkStart w:id="22" w:name="_Toc231805322"/>
      <w:r w:rsidRPr="00F167FB">
        <w:t>3.3 Research Strategy</w:t>
      </w:r>
      <w:bookmarkEnd w:id="22"/>
    </w:p>
    <w:p w14:paraId="76998EDB" w14:textId="77777777" w:rsidR="00967B6E" w:rsidRDefault="005B3CF0" w:rsidP="005B3CF0">
      <w:pPr>
        <w:spacing w:line="360" w:lineRule="auto"/>
        <w:jc w:val="both"/>
        <w:rPr>
          <w:rFonts w:cstheme="minorHAnsi"/>
          <w:color w:val="000000" w:themeColor="text1"/>
        </w:rPr>
      </w:pPr>
      <w:r w:rsidRPr="005B3CF0">
        <w:rPr>
          <w:rFonts w:cstheme="minorHAnsi"/>
          <w:color w:val="000000" w:themeColor="text1"/>
        </w:rPr>
        <w:t>Survey research is a research approach that is often employed in social science and marketing research to gather quantitative data and will be used in this research. Surveys are a good method to gather standardised data from numerous respondents at a low cost. They can be very helpful in studying consumer attitudes, perceptions and behaviour (Malhotra, 2017).</w:t>
      </w:r>
    </w:p>
    <w:p w14:paraId="0B2A31D1" w14:textId="77777777" w:rsidR="00967B6E" w:rsidRDefault="005B3CF0" w:rsidP="005B3CF0">
      <w:pPr>
        <w:spacing w:line="360" w:lineRule="auto"/>
        <w:jc w:val="both"/>
        <w:rPr>
          <w:rFonts w:cstheme="minorHAnsi"/>
          <w:color w:val="000000" w:themeColor="text1"/>
        </w:rPr>
      </w:pPr>
      <w:r w:rsidRPr="005B3CF0">
        <w:rPr>
          <w:rFonts w:cstheme="minorHAnsi"/>
          <w:color w:val="000000" w:themeColor="text1"/>
        </w:rPr>
        <w:t xml:space="preserve">This approach is appropriate because it quantifies significant metrics like </w:t>
      </w:r>
      <w:r w:rsidR="00967B6E" w:rsidRPr="005B3CF0">
        <w:rPr>
          <w:rFonts w:cstheme="minorHAnsi"/>
          <w:color w:val="000000" w:themeColor="text1"/>
        </w:rPr>
        <w:t>personalized</w:t>
      </w:r>
      <w:r w:rsidRPr="005B3CF0">
        <w:rPr>
          <w:rFonts w:cstheme="minorHAnsi"/>
          <w:color w:val="000000" w:themeColor="text1"/>
        </w:rPr>
        <w:t xml:space="preserve"> digital ads, customer interactions, and privacy issues systematically. These are translated into an item of the questionnaire, which is subsequently analysed statistically and can be compared to other respondents. It also is useful in the </w:t>
      </w:r>
      <w:r w:rsidR="00967B6E" w:rsidRPr="005B3CF0">
        <w:rPr>
          <w:rFonts w:cstheme="minorHAnsi"/>
          <w:color w:val="000000" w:themeColor="text1"/>
        </w:rPr>
        <w:t>generalizability</w:t>
      </w:r>
      <w:r w:rsidRPr="005B3CF0">
        <w:rPr>
          <w:rFonts w:cstheme="minorHAnsi"/>
          <w:color w:val="000000" w:themeColor="text1"/>
        </w:rPr>
        <w:t xml:space="preserve"> of the findings, as it is in online marketing in which behaviour is widely different among users.</w:t>
      </w:r>
    </w:p>
    <w:p w14:paraId="1BC5A692" w14:textId="6CC5CD3B" w:rsidR="005B3CF0" w:rsidRPr="005B3CF0" w:rsidRDefault="005B3CF0" w:rsidP="005B3CF0">
      <w:pPr>
        <w:spacing w:line="360" w:lineRule="auto"/>
        <w:jc w:val="both"/>
        <w:rPr>
          <w:rFonts w:cstheme="minorHAnsi"/>
          <w:color w:val="000000" w:themeColor="text1"/>
        </w:rPr>
      </w:pPr>
      <w:r w:rsidRPr="005B3CF0">
        <w:rPr>
          <w:rFonts w:cstheme="minorHAnsi"/>
          <w:color w:val="000000" w:themeColor="text1"/>
        </w:rPr>
        <w:t>The survey method is also consistent with the positivist philosophy and deductive approach of this study, which involves objective measurement and the testing of hypotheses by quantitative data (Lewis and Thornhill, 2019).</w:t>
      </w:r>
    </w:p>
    <w:p w14:paraId="00BA9BCB" w14:textId="7F1DEA12" w:rsidR="00F167FB" w:rsidRPr="00F167FB" w:rsidRDefault="001357B6" w:rsidP="00F167FB">
      <w:pPr>
        <w:spacing w:line="360" w:lineRule="auto"/>
        <w:jc w:val="both"/>
        <w:rPr>
          <w:rFonts w:cstheme="minorHAnsi"/>
          <w:color w:val="000000" w:themeColor="text1"/>
        </w:rPr>
      </w:pPr>
      <w:r>
        <w:rPr>
          <w:rFonts w:cstheme="minorHAnsi"/>
          <w:b/>
          <w:bCs/>
          <w:color w:val="000000" w:themeColor="text1"/>
        </w:rPr>
        <w:t>3.3.</w:t>
      </w:r>
      <w:r w:rsidR="00AA5E3C">
        <w:rPr>
          <w:rFonts w:cstheme="minorHAnsi"/>
          <w:b/>
          <w:bCs/>
          <w:color w:val="000000" w:themeColor="text1"/>
        </w:rPr>
        <w:t>1</w:t>
      </w:r>
      <w:r>
        <w:rPr>
          <w:rFonts w:cstheme="minorHAnsi"/>
          <w:b/>
          <w:bCs/>
          <w:color w:val="000000" w:themeColor="text1"/>
        </w:rPr>
        <w:t xml:space="preserve"> </w:t>
      </w:r>
      <w:r w:rsidR="00F167FB" w:rsidRPr="00F167FB">
        <w:rPr>
          <w:rFonts w:cstheme="minorHAnsi"/>
          <w:b/>
          <w:bCs/>
          <w:color w:val="000000" w:themeColor="text1"/>
        </w:rPr>
        <w:t>Critical Evaluation of Survey Strategy</w:t>
      </w:r>
    </w:p>
    <w:p w14:paraId="3D236018" w14:textId="77777777" w:rsidR="00166CA4" w:rsidRDefault="00407221" w:rsidP="00B178D6">
      <w:pPr>
        <w:spacing w:line="360" w:lineRule="auto"/>
        <w:jc w:val="both"/>
        <w:rPr>
          <w:rFonts w:cstheme="minorHAnsi"/>
          <w:color w:val="000000" w:themeColor="text1"/>
        </w:rPr>
      </w:pPr>
      <w:r w:rsidRPr="00407221">
        <w:rPr>
          <w:rFonts w:cstheme="minorHAnsi"/>
          <w:color w:val="000000" w:themeColor="text1"/>
        </w:rPr>
        <w:t>The study design has some limitations. Self-referential records can be biased, including social desirability and faulty feedback. Surveys also tend to be broad rather than in-depth and will not fully accommodate emotional concerns, such as admitting the truth and preferably privacy issues.</w:t>
      </w:r>
      <w:r>
        <w:rPr>
          <w:rFonts w:cstheme="minorHAnsi"/>
          <w:color w:val="000000" w:themeColor="text1"/>
        </w:rPr>
        <w:t xml:space="preserve"> </w:t>
      </w:r>
      <w:r w:rsidR="00967B6E" w:rsidRPr="00967B6E">
        <w:rPr>
          <w:rFonts w:cstheme="minorHAnsi"/>
          <w:color w:val="000000" w:themeColor="text1"/>
        </w:rPr>
        <w:t>The use of clear language, Likert scale questions, and respondent anonymity limits the problem and increases reliability and decreases bias. Standardised questions also promote uniformity of response.</w:t>
      </w:r>
    </w:p>
    <w:p w14:paraId="712A6568" w14:textId="77777777" w:rsidR="00166CA4" w:rsidRDefault="00AA5E3C" w:rsidP="00B178D6">
      <w:pPr>
        <w:spacing w:line="360" w:lineRule="auto"/>
        <w:jc w:val="both"/>
        <w:rPr>
          <w:rFonts w:cstheme="minorHAnsi"/>
          <w:color w:val="000000" w:themeColor="text1"/>
        </w:rPr>
      </w:pPr>
      <w:r>
        <w:rPr>
          <w:rFonts w:cstheme="minorHAnsi"/>
          <w:b/>
          <w:bCs/>
          <w:color w:val="000000" w:themeColor="text1"/>
        </w:rPr>
        <w:lastRenderedPageBreak/>
        <w:t xml:space="preserve">3.3.2 </w:t>
      </w:r>
      <w:r w:rsidR="00F167FB" w:rsidRPr="00F167FB">
        <w:rPr>
          <w:rFonts w:cstheme="minorHAnsi"/>
          <w:b/>
          <w:bCs/>
          <w:color w:val="000000" w:themeColor="text1"/>
        </w:rPr>
        <w:t>Justification for Selection</w:t>
      </w:r>
    </w:p>
    <w:p w14:paraId="0BEBBB0E" w14:textId="1D16077F" w:rsidR="00967B6E" w:rsidRDefault="00967B6E" w:rsidP="00B178D6">
      <w:pPr>
        <w:spacing w:line="360" w:lineRule="auto"/>
        <w:jc w:val="both"/>
        <w:rPr>
          <w:rFonts w:cstheme="minorHAnsi"/>
          <w:color w:val="000000" w:themeColor="text1"/>
        </w:rPr>
      </w:pPr>
      <w:r w:rsidRPr="00967B6E">
        <w:rPr>
          <w:rFonts w:cstheme="minorHAnsi"/>
          <w:color w:val="000000" w:themeColor="text1"/>
        </w:rPr>
        <w:t>In general, the survey method is suitable because it can collect data from a large sample, facilitates statistics and hypothesis testing, enhances generalization of the results and is suitable for a study with a positivist and deductive approach (Saunders, 2019).</w:t>
      </w:r>
    </w:p>
    <w:p w14:paraId="751030C1" w14:textId="164DE82E" w:rsidR="00B178D6" w:rsidRPr="00B178D6" w:rsidRDefault="00B178D6" w:rsidP="00FE64F3">
      <w:pPr>
        <w:pStyle w:val="Heading2"/>
      </w:pPr>
      <w:bookmarkStart w:id="23" w:name="_Toc231805323"/>
      <w:r w:rsidRPr="00B178D6">
        <w:t>3.</w:t>
      </w:r>
      <w:r w:rsidR="00AA5E3C">
        <w:t>4</w:t>
      </w:r>
      <w:r w:rsidRPr="00B178D6">
        <w:t xml:space="preserve"> Research Design</w:t>
      </w:r>
      <w:bookmarkEnd w:id="23"/>
    </w:p>
    <w:p w14:paraId="31CBA3BD" w14:textId="2010F71E" w:rsidR="00967B6E" w:rsidRDefault="00967B6E" w:rsidP="00967B6E">
      <w:pPr>
        <w:spacing w:line="360" w:lineRule="auto"/>
        <w:jc w:val="both"/>
        <w:rPr>
          <w:rFonts w:cstheme="minorHAnsi"/>
          <w:color w:val="000000" w:themeColor="text1"/>
        </w:rPr>
      </w:pPr>
      <w:r w:rsidRPr="00967B6E">
        <w:rPr>
          <w:rFonts w:cstheme="minorHAnsi"/>
          <w:color w:val="000000" w:themeColor="text1"/>
        </w:rPr>
        <w:t>This study employs a descriptive research design since the study describes and analyses the relationship between variables without manipulating them. It aids in discovering patterns, trends or associations in a population (Bryman and Bell, 2015). In this study, it is employed to explore the linkages among personalized digital advertising, customer engagement, and privacy concerns.</w:t>
      </w:r>
    </w:p>
    <w:p w14:paraId="7F2B303F" w14:textId="77777777" w:rsidR="00D16E04" w:rsidRPr="00D16E04" w:rsidRDefault="00D16E04" w:rsidP="00D16E04">
      <w:pPr>
        <w:spacing w:line="360" w:lineRule="auto"/>
        <w:jc w:val="both"/>
        <w:rPr>
          <w:rFonts w:cstheme="minorHAnsi"/>
          <w:color w:val="000000" w:themeColor="text1"/>
        </w:rPr>
      </w:pPr>
      <w:r w:rsidRPr="00D16E04">
        <w:rPr>
          <w:rFonts w:cstheme="minorHAnsi"/>
          <w:color w:val="000000" w:themeColor="text1"/>
        </w:rPr>
        <w:t>This method is based on real facts, allowing it to replicate how users behave sincerely under normal circumstances. However, unlike experimental techniques, descriptive studies now do not control variables or establish cause-and-effect relationships. Specifically, it is based on looking for information to identify styles and feasible hyperlinks between variables.</w:t>
      </w:r>
    </w:p>
    <w:p w14:paraId="0DFDF390" w14:textId="2BBF3A5F" w:rsidR="00B178D6" w:rsidRPr="00B178D6" w:rsidRDefault="00AA5E3C" w:rsidP="00B178D6">
      <w:pPr>
        <w:spacing w:line="360" w:lineRule="auto"/>
        <w:jc w:val="both"/>
        <w:rPr>
          <w:rFonts w:cstheme="minorHAnsi"/>
          <w:b/>
          <w:bCs/>
          <w:color w:val="000000" w:themeColor="text1"/>
        </w:rPr>
      </w:pPr>
      <w:r>
        <w:rPr>
          <w:rFonts w:cstheme="minorHAnsi"/>
          <w:b/>
          <w:bCs/>
          <w:color w:val="000000" w:themeColor="text1"/>
        </w:rPr>
        <w:t xml:space="preserve">3.4.1 </w:t>
      </w:r>
      <w:r w:rsidR="00B178D6" w:rsidRPr="00B178D6">
        <w:rPr>
          <w:rFonts w:cstheme="minorHAnsi"/>
          <w:b/>
          <w:bCs/>
          <w:color w:val="000000" w:themeColor="text1"/>
        </w:rPr>
        <w:t>Cross-Sectional Time Horizon</w:t>
      </w:r>
    </w:p>
    <w:p w14:paraId="4FDA74D9" w14:textId="77777777" w:rsidR="00967B6E" w:rsidRPr="00967B6E" w:rsidRDefault="00967B6E" w:rsidP="00967B6E">
      <w:pPr>
        <w:spacing w:line="360" w:lineRule="auto"/>
        <w:jc w:val="both"/>
        <w:rPr>
          <w:rFonts w:cstheme="minorHAnsi"/>
          <w:color w:val="000000" w:themeColor="text1"/>
        </w:rPr>
      </w:pPr>
      <w:r w:rsidRPr="00967B6E">
        <w:rPr>
          <w:rFonts w:cstheme="minorHAnsi"/>
          <w:color w:val="000000" w:themeColor="text1"/>
        </w:rPr>
        <w:t>The design of this study is a cross-sectional design, which is research where data is gathered at one time. It captures consumers' attitudes and behaviours (Saunders, Lewis and Thornhill, 2019). It is time- and cost-efficient and can be used for research into existing attitudes towards digital advertising and privacy matters. It also coincides with the goal of finding relationships rather than changes over time.</w:t>
      </w:r>
    </w:p>
    <w:p w14:paraId="52417512" w14:textId="60087AD0" w:rsidR="00B178D6" w:rsidRPr="00B178D6" w:rsidRDefault="00AA5E3C" w:rsidP="00B178D6">
      <w:pPr>
        <w:spacing w:line="360" w:lineRule="auto"/>
        <w:jc w:val="both"/>
        <w:rPr>
          <w:rFonts w:cstheme="minorHAnsi"/>
          <w:b/>
          <w:bCs/>
          <w:color w:val="000000" w:themeColor="text1"/>
        </w:rPr>
      </w:pPr>
      <w:r>
        <w:rPr>
          <w:rFonts w:cstheme="minorHAnsi"/>
          <w:b/>
          <w:bCs/>
          <w:color w:val="000000" w:themeColor="text1"/>
        </w:rPr>
        <w:t xml:space="preserve">3.4.2 </w:t>
      </w:r>
      <w:r w:rsidR="00B178D6" w:rsidRPr="00B178D6">
        <w:rPr>
          <w:rFonts w:cstheme="minorHAnsi"/>
          <w:b/>
          <w:bCs/>
          <w:color w:val="000000" w:themeColor="text1"/>
        </w:rPr>
        <w:t>Critical Evaluation of Research Design</w:t>
      </w:r>
    </w:p>
    <w:p w14:paraId="4BFCD38C" w14:textId="77777777" w:rsidR="00166CA4" w:rsidRDefault="00853051" w:rsidP="00B178D6">
      <w:pPr>
        <w:spacing w:line="360" w:lineRule="auto"/>
        <w:jc w:val="both"/>
        <w:rPr>
          <w:rFonts w:cstheme="minorHAnsi"/>
          <w:color w:val="000000" w:themeColor="text1"/>
        </w:rPr>
      </w:pPr>
      <w:r w:rsidRPr="00853051">
        <w:rPr>
          <w:rFonts w:cstheme="minorHAnsi"/>
          <w:color w:val="000000" w:themeColor="text1"/>
        </w:rPr>
        <w:t>This design is limited in that it is unable to demonstrate cause-and-effect relationships; it is only able to demonstrate associations in variables. Additionally, it is not designed to reflect changes in attitudes over time, which can occur as a result of technology or policy changes. A longitudinal design would be better for this purpose. It also can help to break down complex behaviours and helps to look at just those patterns that can be observed. However, these limits are acceptable for the study’s aims and resources.</w:t>
      </w:r>
    </w:p>
    <w:p w14:paraId="760968F9" w14:textId="72E1656C" w:rsidR="00B178D6" w:rsidRPr="00166CA4" w:rsidRDefault="00AA5E3C" w:rsidP="00B178D6">
      <w:pPr>
        <w:spacing w:line="360" w:lineRule="auto"/>
        <w:jc w:val="both"/>
        <w:rPr>
          <w:rFonts w:cstheme="minorHAnsi"/>
          <w:color w:val="000000" w:themeColor="text1"/>
        </w:rPr>
      </w:pPr>
      <w:r>
        <w:rPr>
          <w:rFonts w:cstheme="minorHAnsi"/>
          <w:b/>
          <w:bCs/>
          <w:color w:val="000000" w:themeColor="text1"/>
        </w:rPr>
        <w:lastRenderedPageBreak/>
        <w:t xml:space="preserve">3.4.3 </w:t>
      </w:r>
      <w:r w:rsidR="00B178D6" w:rsidRPr="00B178D6">
        <w:rPr>
          <w:rFonts w:cstheme="minorHAnsi"/>
          <w:b/>
          <w:bCs/>
          <w:color w:val="000000" w:themeColor="text1"/>
        </w:rPr>
        <w:t>Justification for Selection</w:t>
      </w:r>
    </w:p>
    <w:p w14:paraId="6D029BBB" w14:textId="01EEEAA9" w:rsidR="00853051" w:rsidRPr="002B0CAA" w:rsidRDefault="00853051" w:rsidP="002B0CAA">
      <w:pPr>
        <w:spacing w:line="360" w:lineRule="auto"/>
        <w:jc w:val="both"/>
        <w:rPr>
          <w:rFonts w:cstheme="minorHAnsi"/>
          <w:color w:val="000000" w:themeColor="text1"/>
        </w:rPr>
      </w:pPr>
      <w:r w:rsidRPr="00853051">
        <w:rPr>
          <w:rFonts w:cstheme="minorHAnsi"/>
          <w:color w:val="000000" w:themeColor="text1"/>
        </w:rPr>
        <w:t>This design is suitable because it meets research goals, enables relationships to be analysed, considers consumer behaviour, and is suitable for efficient data collection.</w:t>
      </w:r>
    </w:p>
    <w:p w14:paraId="192B866C" w14:textId="026BA7E3" w:rsidR="00DA2FD9" w:rsidRDefault="00B86D85" w:rsidP="00DA2FD9">
      <w:pPr>
        <w:pStyle w:val="Heading2"/>
      </w:pPr>
      <w:bookmarkStart w:id="24" w:name="_Toc231805324"/>
      <w:r w:rsidRPr="00B86D85">
        <w:t>3.</w:t>
      </w:r>
      <w:r w:rsidR="00DA2FD9">
        <w:t>5</w:t>
      </w:r>
      <w:r w:rsidRPr="00B86D85">
        <w:t xml:space="preserve"> Data Collection Methods</w:t>
      </w:r>
      <w:bookmarkEnd w:id="24"/>
      <w:r w:rsidRPr="00B86D85">
        <w:t xml:space="preserve"> </w:t>
      </w:r>
    </w:p>
    <w:p w14:paraId="4344F9F1" w14:textId="77777777" w:rsidR="00FB5134" w:rsidRPr="00FB5134" w:rsidRDefault="00FB5134" w:rsidP="00FB5134">
      <w:pPr>
        <w:spacing w:line="360" w:lineRule="auto"/>
        <w:jc w:val="both"/>
        <w:rPr>
          <w:rFonts w:cstheme="minorHAnsi"/>
          <w:b/>
          <w:bCs/>
          <w:color w:val="000000" w:themeColor="text1"/>
        </w:rPr>
      </w:pPr>
      <w:r w:rsidRPr="00FB5134">
        <w:rPr>
          <w:rFonts w:cstheme="minorHAnsi"/>
          <w:b/>
          <w:bCs/>
          <w:color w:val="000000" w:themeColor="text1"/>
        </w:rPr>
        <w:t>3.5.1 Primary Data Collection</w:t>
      </w:r>
    </w:p>
    <w:p w14:paraId="54C5A4CD" w14:textId="77777777" w:rsidR="00166CA4" w:rsidRDefault="00407221" w:rsidP="00166CA4">
      <w:pPr>
        <w:spacing w:line="360" w:lineRule="auto"/>
        <w:jc w:val="both"/>
        <w:rPr>
          <w:rFonts w:cstheme="minorHAnsi"/>
          <w:color w:val="000000" w:themeColor="text1"/>
        </w:rPr>
      </w:pPr>
      <w:r w:rsidRPr="00407221">
        <w:rPr>
          <w:rFonts w:cstheme="minorHAnsi"/>
          <w:color w:val="000000" w:themeColor="text1"/>
        </w:rPr>
        <w:t>The data for this study is collected from primary sources, which is done via an online questionnaire. Primary data is significant as it is original and related to the research goals and will enhance the accuracy and relevance of the findings (Saunders et al., 2019).</w:t>
      </w:r>
    </w:p>
    <w:p w14:paraId="7E851B85" w14:textId="77777777" w:rsidR="00166CA4" w:rsidRDefault="00166CA4" w:rsidP="00166CA4">
      <w:pPr>
        <w:spacing w:line="360" w:lineRule="auto"/>
        <w:jc w:val="both"/>
        <w:rPr>
          <w:rFonts w:cstheme="minorHAnsi"/>
          <w:color w:val="000000" w:themeColor="text1"/>
        </w:rPr>
      </w:pPr>
      <w:r w:rsidRPr="00166CA4">
        <w:rPr>
          <w:rFonts w:cstheme="minorHAnsi"/>
          <w:color w:val="000000" w:themeColor="text1"/>
        </w:rPr>
        <w:t>An online survey is a suitable method for this observation because it allows a large amount of data to be collected quickly and it is useful for quantitative assessment. It is also cost-effective and perfectly in line with the interests of digital advertising, marketing and internet customers. Using a standardised questionnaire facilitates consistency in responses and facilitates comparison. Another advantage is that responses are usually recorded, reducing the risk of information entry errors.</w:t>
      </w:r>
    </w:p>
    <w:p w14:paraId="575CCF43" w14:textId="77777777" w:rsidR="00166CA4" w:rsidRDefault="00166CA4" w:rsidP="00166CA4">
      <w:pPr>
        <w:spacing w:line="360" w:lineRule="auto"/>
        <w:jc w:val="both"/>
        <w:rPr>
          <w:rFonts w:cstheme="minorHAnsi"/>
          <w:color w:val="000000" w:themeColor="text1"/>
        </w:rPr>
      </w:pPr>
      <w:r w:rsidRPr="00166CA4">
        <w:rPr>
          <w:rFonts w:cstheme="minorHAnsi"/>
          <w:color w:val="000000" w:themeColor="text1"/>
        </w:rPr>
        <w:t>However, on-line surveys have some additional limitations. The registries are independent and therefore can be motivated either through bias or a tendency to provide socially appropriate solutions. Some participants may also misinterpret the questions, which may affect the accuracy of the results. Additionally, our trusted networks get entitled to access, which virtual skills can be excluded, leading to sampling bias.</w:t>
      </w:r>
    </w:p>
    <w:p w14:paraId="46796CF4" w14:textId="77777777" w:rsidR="00166CA4" w:rsidRDefault="00FB5134" w:rsidP="00407221">
      <w:pPr>
        <w:spacing w:line="360" w:lineRule="auto"/>
        <w:jc w:val="both"/>
        <w:rPr>
          <w:rFonts w:cstheme="minorHAnsi"/>
          <w:color w:val="000000" w:themeColor="text1"/>
        </w:rPr>
      </w:pPr>
      <w:r w:rsidRPr="00FB5134">
        <w:rPr>
          <w:rFonts w:cstheme="minorHAnsi"/>
          <w:b/>
          <w:bCs/>
          <w:color w:val="000000" w:themeColor="text1"/>
        </w:rPr>
        <w:t>3.5.2 Questionnaire Design</w:t>
      </w:r>
    </w:p>
    <w:p w14:paraId="3AC7A09D" w14:textId="77777777" w:rsidR="001A050F" w:rsidRDefault="00407221" w:rsidP="00407221">
      <w:pPr>
        <w:spacing w:line="360" w:lineRule="auto"/>
        <w:jc w:val="both"/>
        <w:rPr>
          <w:rFonts w:cstheme="minorHAnsi"/>
          <w:color w:val="000000" w:themeColor="text1"/>
        </w:rPr>
      </w:pPr>
      <w:r w:rsidRPr="00407221">
        <w:rPr>
          <w:rFonts w:cstheme="minorHAnsi"/>
          <w:color w:val="000000" w:themeColor="text1"/>
        </w:rPr>
        <w:t>The questionnaire has been divided into 4 sections. The first part gathers demographic data, including age, gender and internet use. The second part deals with customized online advertising</w:t>
      </w:r>
      <w:r>
        <w:rPr>
          <w:rFonts w:cstheme="minorHAnsi"/>
          <w:color w:val="000000" w:themeColor="text1"/>
        </w:rPr>
        <w:t xml:space="preserve"> </w:t>
      </w:r>
      <w:r w:rsidRPr="00407221">
        <w:rPr>
          <w:rFonts w:cstheme="minorHAnsi"/>
          <w:color w:val="000000" w:themeColor="text1"/>
        </w:rPr>
        <w:t>relevance, usefulness, and targeting. The third section quantifies customer engagement by looking at attention, interaction and behaviour. The fourth section discusses privacy issues such as data security, trust, and perceived intrusion.</w:t>
      </w:r>
    </w:p>
    <w:p w14:paraId="74BDC08A" w14:textId="275674B2" w:rsidR="00407221" w:rsidRPr="00407221" w:rsidRDefault="00407221" w:rsidP="00407221">
      <w:pPr>
        <w:spacing w:line="360" w:lineRule="auto"/>
        <w:jc w:val="both"/>
        <w:rPr>
          <w:rFonts w:cstheme="minorHAnsi"/>
          <w:color w:val="000000" w:themeColor="text1"/>
        </w:rPr>
      </w:pPr>
      <w:r w:rsidRPr="00407221">
        <w:rPr>
          <w:rFonts w:cstheme="minorHAnsi"/>
          <w:color w:val="000000" w:themeColor="text1"/>
        </w:rPr>
        <w:lastRenderedPageBreak/>
        <w:t>To ensure reliability and comparison with previous research (Aguirre et al., 2015), all questions are adapted from validated scales. The items are measured using a 5-point Likert scale from “strongly disagree” to “strongly agree”. The scale is easy to use and is commonly used in research because it is effective and it measures attitude (Malhotra, 2017). It also provides statistical analysis (correlation and regression). Structured questionnaires are not good for detailed responses but are a fit for this quantitative study.</w:t>
      </w:r>
    </w:p>
    <w:p w14:paraId="5EDB96F9" w14:textId="77777777" w:rsidR="00820D3B" w:rsidRDefault="00FB5134" w:rsidP="00FB5134">
      <w:pPr>
        <w:spacing w:line="360" w:lineRule="auto"/>
        <w:jc w:val="both"/>
        <w:rPr>
          <w:rFonts w:cstheme="minorHAnsi"/>
          <w:color w:val="000000" w:themeColor="text1"/>
        </w:rPr>
      </w:pPr>
      <w:r w:rsidRPr="00FB5134">
        <w:rPr>
          <w:rFonts w:cstheme="minorHAnsi"/>
          <w:b/>
          <w:bCs/>
          <w:color w:val="000000" w:themeColor="text1"/>
        </w:rPr>
        <w:t>3.5.3 Measurement Scale Development</w:t>
      </w:r>
    </w:p>
    <w:p w14:paraId="61932B1E" w14:textId="77777777" w:rsidR="00BE36A7" w:rsidRDefault="00407221" w:rsidP="00BE36A7">
      <w:pPr>
        <w:spacing w:line="360" w:lineRule="auto"/>
        <w:jc w:val="both"/>
        <w:rPr>
          <w:rFonts w:cstheme="minorHAnsi"/>
          <w:color w:val="000000" w:themeColor="text1"/>
        </w:rPr>
      </w:pPr>
      <w:r w:rsidRPr="00407221">
        <w:rPr>
          <w:rFonts w:cstheme="minorHAnsi"/>
          <w:color w:val="000000" w:themeColor="text1"/>
        </w:rPr>
        <w:t>The key variables are operationalized in the study through the use of existing theories. Measurement of personalized digital advertising includes relevance, usefulness and targeting. Customer engagement includes cognitive, emotional, and behavioural aspects such as attention and interaction (Brodie et al., 2011). Data security, trust and perceived intrusion are the privacy concerns.</w:t>
      </w:r>
    </w:p>
    <w:p w14:paraId="1BA3DF08" w14:textId="6F2F9C1B" w:rsidR="005B3CF0" w:rsidRDefault="00BE36A7" w:rsidP="00D52AA9">
      <w:pPr>
        <w:spacing w:line="360" w:lineRule="auto"/>
        <w:jc w:val="both"/>
        <w:rPr>
          <w:rFonts w:cstheme="minorHAnsi"/>
          <w:color w:val="000000" w:themeColor="text1"/>
        </w:rPr>
      </w:pPr>
      <w:r w:rsidRPr="00BE36A7">
        <w:rPr>
          <w:rFonts w:cstheme="minorHAnsi"/>
          <w:color w:val="000000" w:themeColor="text1"/>
        </w:rPr>
        <w:t>This study uses established measurement scales to ensure validity. Reliability is graded using Cronbach’s alpha, with a cost of 0.7 or higher generally viewed as valid (Field, 2018). SPSS is used to analyse the records. One problem is that certain scales may not be entirely appropriate for local contexts, although small changes in wording can help increase their relevance. Overall, the use of validated measures strengthens reliability, and educational high quality has an eye on it.</w:t>
      </w:r>
    </w:p>
    <w:p w14:paraId="532EDF3C" w14:textId="7D31BC94" w:rsidR="00C06387" w:rsidRDefault="00D52AA9" w:rsidP="00C06387">
      <w:pPr>
        <w:pStyle w:val="Heading2"/>
      </w:pPr>
      <w:bookmarkStart w:id="25" w:name="_Toc231805325"/>
      <w:r w:rsidRPr="00D52AA9">
        <w:t>3.</w:t>
      </w:r>
      <w:r w:rsidR="00C06387">
        <w:t>6</w:t>
      </w:r>
      <w:r w:rsidRPr="00D52AA9">
        <w:t xml:space="preserve"> Sampling Strategy</w:t>
      </w:r>
      <w:bookmarkEnd w:id="25"/>
      <w:r w:rsidRPr="00D52AA9">
        <w:t xml:space="preserve"> </w:t>
      </w:r>
    </w:p>
    <w:p w14:paraId="7F169805" w14:textId="77777777" w:rsidR="00910D7F" w:rsidRPr="00910D7F" w:rsidRDefault="00910D7F" w:rsidP="00910D7F">
      <w:pPr>
        <w:spacing w:line="360" w:lineRule="auto"/>
        <w:jc w:val="both"/>
        <w:rPr>
          <w:rFonts w:cstheme="minorHAnsi"/>
          <w:b/>
          <w:bCs/>
          <w:color w:val="000000" w:themeColor="text1"/>
        </w:rPr>
      </w:pPr>
      <w:r w:rsidRPr="00910D7F">
        <w:rPr>
          <w:rFonts w:cstheme="minorHAnsi"/>
          <w:b/>
          <w:bCs/>
          <w:color w:val="000000" w:themeColor="text1"/>
        </w:rPr>
        <w:t>3.6.1 Sampling Technique</w:t>
      </w:r>
    </w:p>
    <w:p w14:paraId="5A41FD5A" w14:textId="77777777" w:rsidR="001A050F" w:rsidRDefault="00FC715C" w:rsidP="00FC715C">
      <w:pPr>
        <w:spacing w:line="360" w:lineRule="auto"/>
        <w:jc w:val="both"/>
        <w:rPr>
          <w:rFonts w:cstheme="minorHAnsi"/>
          <w:color w:val="000000" w:themeColor="text1"/>
        </w:rPr>
      </w:pPr>
      <w:r w:rsidRPr="00FC715C">
        <w:rPr>
          <w:rFonts w:cstheme="minorHAnsi"/>
          <w:color w:val="000000" w:themeColor="text1"/>
        </w:rPr>
        <w:t xml:space="preserve">The sampling technique that is employed in this study is a non-probability convenience sampling technique. All participants are selected and enlisted for the event on the basis of their availability and willingness to participate in the event. It is a common method due to its simplicity, speed and application in the absence of time and resources (Bryman and Bell, 2015). The target group are digitally active consumers, who are regularly on the web and social media and therefore exposed to online advertisements. This group is relevant because of the focus of the study on </w:t>
      </w:r>
      <w:r w:rsidR="007F28CB" w:rsidRPr="00FC715C">
        <w:rPr>
          <w:rFonts w:cstheme="minorHAnsi"/>
          <w:color w:val="000000" w:themeColor="text1"/>
        </w:rPr>
        <w:t>personalized</w:t>
      </w:r>
      <w:r w:rsidRPr="00FC715C">
        <w:rPr>
          <w:rFonts w:cstheme="minorHAnsi"/>
          <w:color w:val="000000" w:themeColor="text1"/>
        </w:rPr>
        <w:t xml:space="preserve"> online advertising and consumers' behaviour.</w:t>
      </w:r>
    </w:p>
    <w:p w14:paraId="140DFA92" w14:textId="446B0F97" w:rsidR="00A90B59" w:rsidRDefault="00983FCB" w:rsidP="00FC715C">
      <w:pPr>
        <w:spacing w:line="360" w:lineRule="auto"/>
        <w:jc w:val="both"/>
        <w:rPr>
          <w:rFonts w:cstheme="minorHAnsi"/>
          <w:color w:val="000000" w:themeColor="text1"/>
        </w:rPr>
      </w:pPr>
      <w:r w:rsidRPr="00983FCB">
        <w:rPr>
          <w:rFonts w:cstheme="minorHAnsi"/>
          <w:color w:val="000000" w:themeColor="text1"/>
        </w:rPr>
        <w:lastRenderedPageBreak/>
        <w:t>Convenience sampling already collects records of people using digital systems, and collected records can help identify preferences, but this technique has several disadvantages because participants are assessed by universal accessibility rather than random selection, which biases the sample. Now, the findings are not fully generalizable. Additionally, depending on availability and willingness to participate within the field, some professions may be over-represented or under-represented.</w:t>
      </w:r>
    </w:p>
    <w:p w14:paraId="6D68F875" w14:textId="4A9D6A90" w:rsidR="00FC715C" w:rsidRPr="00FC715C" w:rsidRDefault="00FC715C" w:rsidP="00FC715C">
      <w:pPr>
        <w:spacing w:line="360" w:lineRule="auto"/>
        <w:jc w:val="both"/>
        <w:rPr>
          <w:rFonts w:cstheme="minorHAnsi"/>
          <w:color w:val="000000" w:themeColor="text1"/>
        </w:rPr>
      </w:pPr>
      <w:r w:rsidRPr="00FC715C">
        <w:rPr>
          <w:rFonts w:cstheme="minorHAnsi"/>
          <w:color w:val="000000" w:themeColor="text1"/>
        </w:rPr>
        <w:t xml:space="preserve">In spite of these restrictions, this method is appropriate for the study since they are digital users that are readily accessible online. Attempts will also be made to recruit participants from diverse backgrounds that </w:t>
      </w:r>
      <w:r w:rsidR="007F28CB" w:rsidRPr="00FC715C">
        <w:rPr>
          <w:rFonts w:cstheme="minorHAnsi"/>
          <w:color w:val="000000" w:themeColor="text1"/>
        </w:rPr>
        <w:t>minimize</w:t>
      </w:r>
      <w:r w:rsidRPr="00FC715C">
        <w:rPr>
          <w:rFonts w:cstheme="minorHAnsi"/>
          <w:color w:val="000000" w:themeColor="text1"/>
        </w:rPr>
        <w:t xml:space="preserve"> bias.</w:t>
      </w:r>
    </w:p>
    <w:p w14:paraId="22CE18D6" w14:textId="77777777" w:rsidR="00910D7F" w:rsidRPr="00910D7F" w:rsidRDefault="00910D7F" w:rsidP="00910D7F">
      <w:pPr>
        <w:spacing w:line="360" w:lineRule="auto"/>
        <w:jc w:val="both"/>
        <w:rPr>
          <w:rFonts w:cstheme="minorHAnsi"/>
          <w:b/>
          <w:bCs/>
          <w:color w:val="000000" w:themeColor="text1"/>
        </w:rPr>
      </w:pPr>
      <w:r w:rsidRPr="00910D7F">
        <w:rPr>
          <w:rFonts w:cstheme="minorHAnsi"/>
          <w:b/>
          <w:bCs/>
          <w:color w:val="000000" w:themeColor="text1"/>
        </w:rPr>
        <w:t>3.6.2 Sample Size Justification</w:t>
      </w:r>
    </w:p>
    <w:p w14:paraId="12BBD40F" w14:textId="77777777" w:rsidR="007F28CB" w:rsidRDefault="007F28CB" w:rsidP="007F28CB">
      <w:pPr>
        <w:spacing w:line="360" w:lineRule="auto"/>
        <w:jc w:val="both"/>
        <w:rPr>
          <w:rFonts w:cstheme="minorHAnsi"/>
          <w:color w:val="000000" w:themeColor="text1"/>
        </w:rPr>
      </w:pPr>
      <w:r w:rsidRPr="007F28CB">
        <w:rPr>
          <w:rFonts w:cstheme="minorHAnsi"/>
          <w:color w:val="000000" w:themeColor="text1"/>
        </w:rPr>
        <w:t>The number of respondents being around 100 to 150 is appropriate. There are 100 or more respondents needed for basic statistical analysis like correlation and regression (Hair et al., 2019). This sample size is appropriate because it yields sufficient data to detect relationships among variables and enhances reliability and is manageable for time and resources.</w:t>
      </w:r>
    </w:p>
    <w:p w14:paraId="29142ABB" w14:textId="35CC8528" w:rsidR="007F28CB" w:rsidRPr="007F28CB" w:rsidRDefault="007F28CB" w:rsidP="007F28CB">
      <w:pPr>
        <w:spacing w:line="360" w:lineRule="auto"/>
        <w:jc w:val="both"/>
        <w:rPr>
          <w:rFonts w:cstheme="minorHAnsi"/>
          <w:color w:val="000000" w:themeColor="text1"/>
        </w:rPr>
      </w:pPr>
      <w:r w:rsidRPr="007F28CB">
        <w:rPr>
          <w:rFonts w:cstheme="minorHAnsi"/>
          <w:color w:val="000000" w:themeColor="text1"/>
        </w:rPr>
        <w:t>The larger the sample, the more accurate the results and generalizable the findings, but with limited time and resources, larger samples are not practical for this research. So, the chosen sample size is a compromise between quality and feasibility.</w:t>
      </w:r>
    </w:p>
    <w:p w14:paraId="29892FF0" w14:textId="4F7640FD" w:rsidR="00910D7F" w:rsidRPr="00910D7F" w:rsidRDefault="00910D7F" w:rsidP="00910D7F">
      <w:pPr>
        <w:spacing w:line="360" w:lineRule="auto"/>
        <w:jc w:val="both"/>
        <w:rPr>
          <w:rFonts w:cstheme="minorHAnsi"/>
          <w:color w:val="000000" w:themeColor="text1"/>
        </w:rPr>
      </w:pPr>
      <w:r w:rsidRPr="00910D7F">
        <w:rPr>
          <w:rFonts w:cstheme="minorHAnsi"/>
          <w:b/>
          <w:bCs/>
          <w:color w:val="000000" w:themeColor="text1"/>
        </w:rPr>
        <w:t>3.6.3 Sampling Limitations</w:t>
      </w:r>
    </w:p>
    <w:p w14:paraId="2CA5F08C" w14:textId="77777777" w:rsidR="00A90B59" w:rsidRDefault="007F28CB" w:rsidP="007F28CB">
      <w:pPr>
        <w:spacing w:line="360" w:lineRule="auto"/>
        <w:jc w:val="both"/>
        <w:rPr>
          <w:rFonts w:cstheme="minorHAnsi"/>
          <w:color w:val="000000" w:themeColor="text1"/>
        </w:rPr>
      </w:pPr>
      <w:r w:rsidRPr="007F28CB">
        <w:rPr>
          <w:rFonts w:cstheme="minorHAnsi"/>
          <w:color w:val="000000" w:themeColor="text1"/>
        </w:rPr>
        <w:t>The major disadvantage of convenience sampling is lack of generalizability because it is not random. The results might not be applicable to all populations, particularly to other parts of the country and other cultures. Moreover, internet users may be a more technology-enriched sample, as people who do not access the internet are not included.</w:t>
      </w:r>
    </w:p>
    <w:p w14:paraId="20D6819A" w14:textId="77777777" w:rsidR="00A90B59" w:rsidRDefault="007F28CB" w:rsidP="00910D7F">
      <w:pPr>
        <w:spacing w:line="360" w:lineRule="auto"/>
        <w:jc w:val="both"/>
        <w:rPr>
          <w:rFonts w:cstheme="minorHAnsi"/>
          <w:color w:val="000000" w:themeColor="text1"/>
        </w:rPr>
      </w:pPr>
      <w:r w:rsidRPr="007F28CB">
        <w:rPr>
          <w:rFonts w:cstheme="minorHAnsi"/>
          <w:color w:val="000000" w:themeColor="text1"/>
        </w:rPr>
        <w:t>Limits are minimized, however, with different ages, genders and digital experiences. The attention paid to digital users is also in line with the aims of the study.</w:t>
      </w:r>
    </w:p>
    <w:p w14:paraId="362166B3" w14:textId="1BA8411C" w:rsidR="00910D7F" w:rsidRPr="00A90B59" w:rsidRDefault="00FE64F3" w:rsidP="00910D7F">
      <w:pPr>
        <w:spacing w:line="360" w:lineRule="auto"/>
        <w:jc w:val="both"/>
        <w:rPr>
          <w:rFonts w:cstheme="minorHAnsi"/>
          <w:color w:val="000000" w:themeColor="text1"/>
        </w:rPr>
      </w:pPr>
      <w:r>
        <w:rPr>
          <w:rFonts w:cstheme="minorHAnsi"/>
          <w:b/>
          <w:bCs/>
          <w:color w:val="000000" w:themeColor="text1"/>
        </w:rPr>
        <w:t xml:space="preserve">3.6.4 </w:t>
      </w:r>
      <w:r w:rsidR="00910D7F" w:rsidRPr="00910D7F">
        <w:rPr>
          <w:rFonts w:cstheme="minorHAnsi"/>
          <w:b/>
          <w:bCs/>
          <w:color w:val="000000" w:themeColor="text1"/>
        </w:rPr>
        <w:t>Overall Justification</w:t>
      </w:r>
    </w:p>
    <w:p w14:paraId="310F7058" w14:textId="220FCCFF" w:rsidR="00461F2A" w:rsidRDefault="00461F2A" w:rsidP="00D01427">
      <w:pPr>
        <w:spacing w:line="360" w:lineRule="auto"/>
        <w:jc w:val="both"/>
        <w:rPr>
          <w:rFonts w:cstheme="minorHAnsi"/>
          <w:color w:val="000000" w:themeColor="text1"/>
        </w:rPr>
      </w:pPr>
      <w:r w:rsidRPr="00461F2A">
        <w:rPr>
          <w:rFonts w:cstheme="minorHAnsi"/>
          <w:color w:val="000000" w:themeColor="text1"/>
        </w:rPr>
        <w:lastRenderedPageBreak/>
        <w:t>In general, this sampling technique is suitable for the study. It enables efficient collection of data, identification of the relevant participants and statistical analysis. While it does not allow for generalizations, it does give insights to consumer behaviour in personalized online advertising.</w:t>
      </w:r>
    </w:p>
    <w:p w14:paraId="38B700E2" w14:textId="77777777" w:rsidR="00A65FD5" w:rsidRDefault="00D01427" w:rsidP="00A65FD5">
      <w:pPr>
        <w:pStyle w:val="Heading2"/>
      </w:pPr>
      <w:bookmarkStart w:id="26" w:name="_Toc231805326"/>
      <w:r w:rsidRPr="00D01427">
        <w:t>3.</w:t>
      </w:r>
      <w:r w:rsidR="00B104A8">
        <w:t>7</w:t>
      </w:r>
      <w:r w:rsidRPr="00D01427">
        <w:t xml:space="preserve"> Data Analysis Techniques</w:t>
      </w:r>
      <w:bookmarkEnd w:id="26"/>
      <w:r w:rsidRPr="00D01427">
        <w:t xml:space="preserve"> </w:t>
      </w:r>
    </w:p>
    <w:p w14:paraId="5AB7B970" w14:textId="5365A79E" w:rsidR="00AC599F" w:rsidRPr="00AC599F" w:rsidRDefault="00AC599F" w:rsidP="00AC599F">
      <w:pPr>
        <w:spacing w:line="360" w:lineRule="auto"/>
        <w:jc w:val="both"/>
        <w:rPr>
          <w:rFonts w:cstheme="minorHAnsi"/>
          <w:color w:val="000000" w:themeColor="text1"/>
        </w:rPr>
      </w:pPr>
      <w:r w:rsidRPr="00AC599F">
        <w:rPr>
          <w:rFonts w:cstheme="minorHAnsi"/>
          <w:color w:val="000000" w:themeColor="text1"/>
        </w:rPr>
        <w:t>This experiment uses quantitative data analysis to look at the relationship between personalized virtual advertising and marketing, buyer engagement, and privacy concerns. Records collected are analysed using IBM SPSS software to ensure accuracy and reliability. The methods decided are aligned with the goals of the insight, and each offers descriptive and inferential statistical effects that allow for proper interpretation of the findings (Field, 2018).</w:t>
      </w:r>
    </w:p>
    <w:p w14:paraId="6286C7D7" w14:textId="131DF917" w:rsidR="00446A80" w:rsidRPr="00446A80" w:rsidRDefault="005F35D4" w:rsidP="00446A80">
      <w:pPr>
        <w:spacing w:line="360" w:lineRule="auto"/>
        <w:jc w:val="both"/>
        <w:rPr>
          <w:rFonts w:cstheme="minorHAnsi"/>
          <w:color w:val="000000" w:themeColor="text1"/>
        </w:rPr>
      </w:pPr>
      <w:r>
        <w:rPr>
          <w:rFonts w:cstheme="minorHAnsi"/>
          <w:b/>
          <w:bCs/>
          <w:color w:val="000000" w:themeColor="text1"/>
        </w:rPr>
        <w:t xml:space="preserve">3.7.1 </w:t>
      </w:r>
      <w:r w:rsidR="00446A80" w:rsidRPr="00446A80">
        <w:rPr>
          <w:rFonts w:cstheme="minorHAnsi"/>
          <w:b/>
          <w:bCs/>
          <w:color w:val="000000" w:themeColor="text1"/>
        </w:rPr>
        <w:t>Descriptive Analysis</w:t>
      </w:r>
    </w:p>
    <w:p w14:paraId="3C209B7A" w14:textId="0023E9D6" w:rsidR="00683A29" w:rsidRDefault="00683A29" w:rsidP="00683A29">
      <w:pPr>
        <w:spacing w:line="360" w:lineRule="auto"/>
        <w:jc w:val="both"/>
        <w:rPr>
          <w:rFonts w:cstheme="minorHAnsi"/>
          <w:color w:val="000000" w:themeColor="text1"/>
        </w:rPr>
      </w:pPr>
      <w:r w:rsidRPr="00683A29">
        <w:rPr>
          <w:rFonts w:cstheme="minorHAnsi"/>
          <w:color w:val="000000" w:themeColor="text1"/>
        </w:rPr>
        <w:t>Descriptive statistics summaries the key characteristics of the data, such as the mean, frequency and standard deviation. The mean is the average response, the frequency is how common the responses are, and the standard deviation is the distance the responses are spread out from the average response. These procedures can be used to find common trends in data (Field, 2018).</w:t>
      </w:r>
    </w:p>
    <w:p w14:paraId="04C3AAD4" w14:textId="411CE8D2" w:rsidR="00176862" w:rsidRPr="00176862" w:rsidRDefault="00176862" w:rsidP="00176862">
      <w:pPr>
        <w:spacing w:line="360" w:lineRule="auto"/>
        <w:jc w:val="both"/>
        <w:rPr>
          <w:rFonts w:cstheme="minorHAnsi"/>
          <w:color w:val="000000" w:themeColor="text1"/>
        </w:rPr>
      </w:pPr>
      <w:r w:rsidRPr="00176862">
        <w:rPr>
          <w:rFonts w:cstheme="minorHAnsi"/>
          <w:color w:val="000000" w:themeColor="text1"/>
        </w:rPr>
        <w:t>This look at uses descriptive assessment to summaries respondents’ demographic characteristics, their attitudes toward personalized advertising, levels of customer engagement, and privacy concerns. However, descriptive analysis best provides a top-level view of records and does not identify relationships between variables. Therefore, similar statistical analysis is needed to observe those relationships in the additional element.</w:t>
      </w:r>
    </w:p>
    <w:p w14:paraId="68B892A1" w14:textId="7E916490" w:rsidR="00446A80" w:rsidRPr="00446A80" w:rsidRDefault="004A4D53" w:rsidP="00446A80">
      <w:pPr>
        <w:spacing w:line="360" w:lineRule="auto"/>
        <w:jc w:val="both"/>
        <w:rPr>
          <w:rFonts w:cstheme="minorHAnsi"/>
          <w:b/>
          <w:bCs/>
          <w:color w:val="000000" w:themeColor="text1"/>
        </w:rPr>
      </w:pPr>
      <w:r>
        <w:rPr>
          <w:rFonts w:cstheme="minorHAnsi"/>
          <w:b/>
          <w:bCs/>
          <w:color w:val="000000" w:themeColor="text1"/>
        </w:rPr>
        <w:t xml:space="preserve">3.7.2 </w:t>
      </w:r>
      <w:r w:rsidR="00446A80" w:rsidRPr="00446A80">
        <w:rPr>
          <w:rFonts w:cstheme="minorHAnsi"/>
          <w:b/>
          <w:bCs/>
          <w:color w:val="000000" w:themeColor="text1"/>
        </w:rPr>
        <w:t>Correlation and Regression Analysis</w:t>
      </w:r>
    </w:p>
    <w:p w14:paraId="59151601" w14:textId="77777777" w:rsidR="00A90B59" w:rsidRDefault="00176862" w:rsidP="00A90B59">
      <w:pPr>
        <w:spacing w:line="360" w:lineRule="auto"/>
        <w:jc w:val="both"/>
        <w:rPr>
          <w:rFonts w:cstheme="minorHAnsi"/>
          <w:color w:val="000000" w:themeColor="text1"/>
        </w:rPr>
      </w:pPr>
      <w:r w:rsidRPr="00176862">
        <w:rPr>
          <w:rFonts w:cstheme="minorHAnsi"/>
          <w:color w:val="000000" w:themeColor="text1"/>
        </w:rPr>
        <w:t>Correlation estimation is used to assess how strongly and in what way the Pearson’s correlation coefficients (r) are related to each other. Value scales from -1 to +1, with visible values ​​indicating positive dating, extreme values ​​indicating bad dating, and values ​​close to zero indicating a poor relationship (Hair et al., 2019). However, it does not now imply causality.</w:t>
      </w:r>
    </w:p>
    <w:p w14:paraId="302BE16E" w14:textId="2CB5E4BE" w:rsidR="00A90B59" w:rsidRPr="00A90B59" w:rsidRDefault="00A90B59" w:rsidP="00A90B59">
      <w:pPr>
        <w:spacing w:line="360" w:lineRule="auto"/>
        <w:jc w:val="both"/>
        <w:rPr>
          <w:rFonts w:cstheme="minorHAnsi"/>
          <w:color w:val="000000" w:themeColor="text1"/>
        </w:rPr>
      </w:pPr>
      <w:r w:rsidRPr="00A90B59">
        <w:rPr>
          <w:rFonts w:cstheme="minorHAnsi"/>
          <w:color w:val="000000" w:themeColor="text1"/>
        </w:rPr>
        <w:t xml:space="preserve">To examine motivational-efficacy relationships, regression estimates are conducted, and independent variables affect customer engagement, which considers three hypotheses: (H1) </w:t>
      </w:r>
      <w:r w:rsidRPr="00A90B59">
        <w:rPr>
          <w:rFonts w:cstheme="minorHAnsi"/>
          <w:color w:val="000000" w:themeColor="text1"/>
        </w:rPr>
        <w:lastRenderedPageBreak/>
        <w:t>personalized advertising marketing has a highly significant effect on engagement, (H2) privacy concerns have a weak effect on engagement, and (H3)</w:t>
      </w:r>
    </w:p>
    <w:p w14:paraId="67F2E61F" w14:textId="578FD4D8" w:rsidR="00683A29" w:rsidRPr="00683A29" w:rsidRDefault="00683A29" w:rsidP="00683A29">
      <w:pPr>
        <w:spacing w:line="360" w:lineRule="auto"/>
        <w:jc w:val="both"/>
        <w:rPr>
          <w:rFonts w:cstheme="minorHAnsi"/>
          <w:color w:val="000000" w:themeColor="text1"/>
        </w:rPr>
      </w:pPr>
      <w:r w:rsidRPr="00683A29">
        <w:rPr>
          <w:rFonts w:cstheme="minorHAnsi"/>
          <w:color w:val="000000" w:themeColor="text1"/>
        </w:rPr>
        <w:t>The regression results are presented as beta values (direction and magnitude of the effects), R² (variance accounted for), and p-values (statistical significance) (Hair et al., 2019). Also, a moderation test is run with a moderation term of personalization x privacy concerns. But regression requires linearity, normal distribution and no multicollinearity, which may impact the results if they are not satisfied.</w:t>
      </w:r>
    </w:p>
    <w:p w14:paraId="7FC902AD" w14:textId="7F666FDC" w:rsidR="00446A80" w:rsidRPr="00446A80" w:rsidRDefault="004A4D53" w:rsidP="00446A80">
      <w:pPr>
        <w:spacing w:line="360" w:lineRule="auto"/>
        <w:jc w:val="both"/>
        <w:rPr>
          <w:rFonts w:cstheme="minorHAnsi"/>
          <w:b/>
          <w:bCs/>
          <w:color w:val="000000" w:themeColor="text1"/>
        </w:rPr>
      </w:pPr>
      <w:r w:rsidRPr="004A4D53">
        <w:rPr>
          <w:rFonts w:cstheme="minorHAnsi"/>
          <w:b/>
          <w:bCs/>
          <w:color w:val="000000" w:themeColor="text1"/>
        </w:rPr>
        <w:t xml:space="preserve">3.7.3 </w:t>
      </w:r>
      <w:r w:rsidR="00446A80" w:rsidRPr="00446A80">
        <w:rPr>
          <w:rFonts w:cstheme="minorHAnsi"/>
          <w:b/>
          <w:bCs/>
          <w:color w:val="000000" w:themeColor="text1"/>
        </w:rPr>
        <w:t>Reliability and Validity</w:t>
      </w:r>
    </w:p>
    <w:p w14:paraId="6E9CAC5E" w14:textId="77777777" w:rsidR="00683A29" w:rsidRPr="00683A29" w:rsidRDefault="00683A29" w:rsidP="00683A29">
      <w:pPr>
        <w:spacing w:line="360" w:lineRule="auto"/>
        <w:jc w:val="both"/>
        <w:rPr>
          <w:rFonts w:cstheme="minorHAnsi"/>
          <w:color w:val="000000" w:themeColor="text1"/>
        </w:rPr>
      </w:pPr>
      <w:r w:rsidRPr="00683A29">
        <w:rPr>
          <w:rFonts w:cstheme="minorHAnsi"/>
          <w:color w:val="000000" w:themeColor="text1"/>
        </w:rPr>
        <w:t>Research quality is ensured by reliability and validity. Cronbach's alpha is used to measure reliability (Hair et al., 2019) with the criterion of 0.7 or above, which represents good internal consistency. Construct and content validity are supported by theory-based constructs and questionnaires well designed.</w:t>
      </w:r>
    </w:p>
    <w:p w14:paraId="58874D7D" w14:textId="73F9EE77" w:rsidR="004A4D53" w:rsidRDefault="00E3501E" w:rsidP="00446A80">
      <w:pPr>
        <w:spacing w:line="360" w:lineRule="auto"/>
        <w:jc w:val="both"/>
        <w:rPr>
          <w:rFonts w:cstheme="minorHAnsi"/>
          <w:color w:val="000000" w:themeColor="text1"/>
        </w:rPr>
      </w:pPr>
      <w:r>
        <w:rPr>
          <w:rFonts w:cstheme="minorHAnsi"/>
          <w:b/>
          <w:bCs/>
          <w:color w:val="000000" w:themeColor="text1"/>
        </w:rPr>
        <w:t xml:space="preserve">3.7.4 </w:t>
      </w:r>
      <w:r w:rsidR="00446A80" w:rsidRPr="00446A80">
        <w:rPr>
          <w:rFonts w:cstheme="minorHAnsi"/>
          <w:b/>
          <w:bCs/>
          <w:color w:val="000000" w:themeColor="text1"/>
        </w:rPr>
        <w:t>Overall Justification</w:t>
      </w:r>
    </w:p>
    <w:p w14:paraId="2676A14B" w14:textId="7BF0E0AF" w:rsidR="00683A29" w:rsidRDefault="00683A29" w:rsidP="00A12400">
      <w:pPr>
        <w:spacing w:line="360" w:lineRule="auto"/>
        <w:jc w:val="both"/>
        <w:rPr>
          <w:rFonts w:cstheme="minorHAnsi"/>
          <w:color w:val="000000" w:themeColor="text1"/>
        </w:rPr>
      </w:pPr>
      <w:r w:rsidRPr="00683A29">
        <w:rPr>
          <w:rFonts w:cstheme="minorHAnsi"/>
          <w:color w:val="000000" w:themeColor="text1"/>
        </w:rPr>
        <w:t>A comprehensive solution is achieved by using descriptive, correlation and regression analysis. Descriptive analysis reduces data; correlation helps to establish relationships and regression tests hypotheses to yield more reliable and academically strong findings.</w:t>
      </w:r>
    </w:p>
    <w:p w14:paraId="0122B1CD" w14:textId="77777777" w:rsidR="008E234C" w:rsidRDefault="00A12400" w:rsidP="00050F3E">
      <w:pPr>
        <w:pStyle w:val="Heading2"/>
      </w:pPr>
      <w:bookmarkStart w:id="27" w:name="_Toc231805327"/>
      <w:r w:rsidRPr="00A12400">
        <w:t>3.</w:t>
      </w:r>
      <w:r w:rsidR="00AE5FD7">
        <w:t>8</w:t>
      </w:r>
      <w:r w:rsidRPr="00A12400">
        <w:t xml:space="preserve"> Ethical Considerations</w:t>
      </w:r>
      <w:bookmarkEnd w:id="27"/>
    </w:p>
    <w:p w14:paraId="3ED89B97" w14:textId="77777777" w:rsidR="00683A29" w:rsidRDefault="00683A29" w:rsidP="00683A29">
      <w:pPr>
        <w:spacing w:line="360" w:lineRule="auto"/>
        <w:jc w:val="both"/>
        <w:rPr>
          <w:rFonts w:cstheme="minorHAnsi"/>
          <w:color w:val="000000" w:themeColor="text1"/>
        </w:rPr>
      </w:pPr>
      <w:r w:rsidRPr="00683A29">
        <w:rPr>
          <w:rFonts w:cstheme="minorHAnsi"/>
          <w:color w:val="000000" w:themeColor="text1"/>
        </w:rPr>
        <w:t>In this study, ethical principles are followed to guarantee the safety of the participants and the integrity of the research. Academic research is also highly dependent on ethics as it fosters trust, transparency, and accountability (Saunders et al., 2019).</w:t>
      </w:r>
    </w:p>
    <w:p w14:paraId="6F9A550B" w14:textId="0BFEAA1A" w:rsidR="00683A29" w:rsidRDefault="00683A29" w:rsidP="00683A29">
      <w:pPr>
        <w:spacing w:line="360" w:lineRule="auto"/>
        <w:jc w:val="both"/>
        <w:rPr>
          <w:rFonts w:cstheme="minorHAnsi"/>
          <w:color w:val="000000" w:themeColor="text1"/>
        </w:rPr>
      </w:pPr>
      <w:r w:rsidRPr="00683A29">
        <w:rPr>
          <w:rFonts w:cstheme="minorHAnsi"/>
          <w:color w:val="000000" w:themeColor="text1"/>
        </w:rPr>
        <w:t>To begin with, all the participants are informed about the data collection beforehand and provide informed consent. Clear information is provided to respondents about the purpose of the study, nature of their involvement and rights. This will ensure there is complete comprehension and consent in participation.</w:t>
      </w:r>
      <w:r w:rsidR="00A90B59">
        <w:rPr>
          <w:rFonts w:cstheme="minorHAnsi"/>
          <w:color w:val="000000" w:themeColor="text1"/>
        </w:rPr>
        <w:t xml:space="preserve"> </w:t>
      </w:r>
      <w:r w:rsidRPr="00683A29">
        <w:rPr>
          <w:rFonts w:cstheme="minorHAnsi"/>
          <w:color w:val="000000" w:themeColor="text1"/>
        </w:rPr>
        <w:t>Secondly, the study will be completely voluntary, and the respondents will be informed that they can withdraw at any time without negative impact. This is a value that ensures that individual autonomy and freedom of choice are respected.</w:t>
      </w:r>
      <w:r w:rsidR="00A90B59">
        <w:rPr>
          <w:rFonts w:cstheme="minorHAnsi"/>
          <w:color w:val="000000" w:themeColor="text1"/>
        </w:rPr>
        <w:t xml:space="preserve"> </w:t>
      </w:r>
      <w:r w:rsidRPr="00683A29">
        <w:rPr>
          <w:rFonts w:cstheme="minorHAnsi"/>
          <w:color w:val="000000" w:themeColor="text1"/>
        </w:rPr>
        <w:t xml:space="preserve">Thirdly, the research will </w:t>
      </w:r>
      <w:r w:rsidRPr="00683A29">
        <w:rPr>
          <w:rFonts w:cstheme="minorHAnsi"/>
          <w:color w:val="000000" w:themeColor="text1"/>
        </w:rPr>
        <w:lastRenderedPageBreak/>
        <w:t>be anonymous and confidential. No personal information is collected, and all answers will be kept confidential. Reporting is done on aggregated data, and no participant can be identified.</w:t>
      </w:r>
    </w:p>
    <w:p w14:paraId="3E95CF9E" w14:textId="256A458E" w:rsidR="00A90B59" w:rsidRDefault="00683A29" w:rsidP="00236C9C">
      <w:pPr>
        <w:spacing w:line="360" w:lineRule="auto"/>
        <w:jc w:val="both"/>
        <w:rPr>
          <w:rFonts w:cstheme="minorHAnsi"/>
          <w:color w:val="000000" w:themeColor="text1"/>
        </w:rPr>
      </w:pPr>
      <w:r w:rsidRPr="00683A29">
        <w:rPr>
          <w:rFonts w:cstheme="minorHAnsi"/>
          <w:color w:val="000000" w:themeColor="text1"/>
        </w:rPr>
        <w:t>Also, the research adheres to the applicable data protection standards so that the data obtained will be safely stored and used in the academic field. The data is accessible only to the researcher, and any information is handled in a way that meets ethical research standards.</w:t>
      </w:r>
    </w:p>
    <w:p w14:paraId="327B7716" w14:textId="77777777" w:rsidR="00050F3E" w:rsidRDefault="00236C9C" w:rsidP="00050F3E">
      <w:pPr>
        <w:pStyle w:val="Heading2"/>
      </w:pPr>
      <w:bookmarkStart w:id="28" w:name="_Toc231805328"/>
      <w:r w:rsidRPr="00236C9C">
        <w:t>3.</w:t>
      </w:r>
      <w:r w:rsidR="008E234C">
        <w:t>9</w:t>
      </w:r>
      <w:r w:rsidRPr="00236C9C">
        <w:t xml:space="preserve"> Limitations of Methodology</w:t>
      </w:r>
      <w:bookmarkEnd w:id="28"/>
    </w:p>
    <w:p w14:paraId="2C13524E" w14:textId="77777777" w:rsidR="00D630A9" w:rsidRDefault="00A90B59" w:rsidP="00A90B59">
      <w:pPr>
        <w:spacing w:line="360" w:lineRule="auto"/>
        <w:jc w:val="both"/>
        <w:rPr>
          <w:rFonts w:cstheme="minorHAnsi"/>
          <w:color w:val="000000" w:themeColor="text1"/>
        </w:rPr>
      </w:pPr>
      <w:r w:rsidRPr="00A90B59">
        <w:rPr>
          <w:rFonts w:cstheme="minorHAnsi"/>
          <w:color w:val="000000" w:themeColor="text1"/>
        </w:rPr>
        <w:t>This study is well designed but has several limitations.</w:t>
      </w:r>
    </w:p>
    <w:p w14:paraId="1CC7028E" w14:textId="77777777" w:rsidR="00D630A9" w:rsidRDefault="00A90B59" w:rsidP="00A90B59">
      <w:pPr>
        <w:spacing w:line="360" w:lineRule="auto"/>
        <w:jc w:val="both"/>
        <w:rPr>
          <w:rFonts w:cstheme="minorHAnsi"/>
          <w:color w:val="000000" w:themeColor="text1"/>
        </w:rPr>
      </w:pPr>
      <w:r w:rsidRPr="00A90B59">
        <w:rPr>
          <w:rFonts w:cstheme="minorHAnsi"/>
          <w:color w:val="000000" w:themeColor="text1"/>
        </w:rPr>
        <w:t xml:space="preserve">On the one hand, convenience sampling restricts the </w:t>
      </w:r>
      <w:r w:rsidR="00D630A9" w:rsidRPr="00A90B59">
        <w:rPr>
          <w:rFonts w:cstheme="minorHAnsi"/>
          <w:color w:val="000000" w:themeColor="text1"/>
        </w:rPr>
        <w:t>generalizability</w:t>
      </w:r>
      <w:r w:rsidRPr="00A90B59">
        <w:rPr>
          <w:rFonts w:cstheme="minorHAnsi"/>
          <w:color w:val="000000" w:themeColor="text1"/>
        </w:rPr>
        <w:t>. The sample is not randomly sampled and may not be a representative sample of the population. This has the ability to decrease external validity (Bryman and Bell, 2015).</w:t>
      </w:r>
      <w:r w:rsidR="00D630A9">
        <w:rPr>
          <w:rFonts w:cstheme="minorHAnsi"/>
          <w:color w:val="000000" w:themeColor="text1"/>
        </w:rPr>
        <w:t xml:space="preserve"> </w:t>
      </w:r>
      <w:r w:rsidRPr="00A90B59">
        <w:rPr>
          <w:rFonts w:cstheme="minorHAnsi"/>
          <w:color w:val="000000" w:themeColor="text1"/>
        </w:rPr>
        <w:t xml:space="preserve">Secondly, in a cross-sectional design, data is collected at one point in time. It can only provide you with a perspective and the actions of customers but cannot show cause and effect </w:t>
      </w:r>
      <w:r w:rsidR="00D630A9" w:rsidRPr="00A90B59">
        <w:rPr>
          <w:rFonts w:cstheme="minorHAnsi"/>
          <w:color w:val="000000" w:themeColor="text1"/>
        </w:rPr>
        <w:t>of</w:t>
      </w:r>
      <w:r w:rsidRPr="00A90B59">
        <w:rPr>
          <w:rFonts w:cstheme="minorHAnsi"/>
          <w:color w:val="000000" w:themeColor="text1"/>
        </w:rPr>
        <w:t xml:space="preserve"> change in time.</w:t>
      </w:r>
      <w:r w:rsidR="00D630A9">
        <w:rPr>
          <w:rFonts w:cstheme="minorHAnsi"/>
          <w:color w:val="000000" w:themeColor="text1"/>
        </w:rPr>
        <w:t xml:space="preserve"> </w:t>
      </w:r>
      <w:r w:rsidRPr="00A90B59">
        <w:rPr>
          <w:rFonts w:cstheme="minorHAnsi"/>
          <w:color w:val="000000" w:themeColor="text1"/>
        </w:rPr>
        <w:t>Thirdly, self-reported data may be biased. There is a possibility of socially desirable responses as well as a lack of accurate recall of experiences, thereby compromising reliability.</w:t>
      </w:r>
      <w:r w:rsidR="00D630A9">
        <w:rPr>
          <w:rFonts w:cstheme="minorHAnsi"/>
          <w:color w:val="000000" w:themeColor="text1"/>
        </w:rPr>
        <w:t xml:space="preserve"> </w:t>
      </w:r>
      <w:r w:rsidRPr="00A90B59">
        <w:rPr>
          <w:rFonts w:cstheme="minorHAnsi"/>
          <w:color w:val="000000" w:themeColor="text1"/>
        </w:rPr>
        <w:t>Finally, questionnaires are designed and limit them in their depth of response because they don't allow for a lengthy answer.</w:t>
      </w:r>
    </w:p>
    <w:p w14:paraId="0C17AD11" w14:textId="50C8DF96" w:rsidR="00A90B59" w:rsidRPr="00A90B59" w:rsidRDefault="00A90B59" w:rsidP="00A90B59">
      <w:pPr>
        <w:spacing w:line="360" w:lineRule="auto"/>
        <w:jc w:val="both"/>
        <w:rPr>
          <w:rFonts w:cstheme="minorHAnsi"/>
          <w:color w:val="000000" w:themeColor="text1"/>
        </w:rPr>
      </w:pPr>
      <w:r w:rsidRPr="00A90B59">
        <w:rPr>
          <w:rFonts w:cstheme="minorHAnsi"/>
          <w:color w:val="000000" w:themeColor="text1"/>
        </w:rPr>
        <w:t xml:space="preserve">In general, this chapter describes the research method employed, namely the philosophy, approach, design, data collection, sampling and data analysis. It adopts a positivist philosophy and deductive methodology with a quantitative survey and structured questionnaire. Data is analysed by descriptive statistics, correlation and regression. Reliability, validity and ethics are taken into account to ensure good research practice. There are also limitations of the method which are recognised. In general, this approach can be used to investigate </w:t>
      </w:r>
      <w:r w:rsidR="00D630A9" w:rsidRPr="00A90B59">
        <w:rPr>
          <w:rFonts w:cstheme="minorHAnsi"/>
          <w:color w:val="000000" w:themeColor="text1"/>
        </w:rPr>
        <w:t>personalized</w:t>
      </w:r>
      <w:r w:rsidRPr="00A90B59">
        <w:rPr>
          <w:rFonts w:cstheme="minorHAnsi"/>
          <w:color w:val="000000" w:themeColor="text1"/>
        </w:rPr>
        <w:t xml:space="preserve"> online advertising and customer reaction and privacy concerns. The results will be presented in the next chapter.</w:t>
      </w:r>
    </w:p>
    <w:p w14:paraId="19D3DE7C" w14:textId="77777777" w:rsidR="00740B38" w:rsidRDefault="00740B38" w:rsidP="001B535B">
      <w:pPr>
        <w:spacing w:line="360" w:lineRule="auto"/>
        <w:jc w:val="both"/>
        <w:rPr>
          <w:rFonts w:cstheme="minorHAnsi"/>
          <w:color w:val="000000" w:themeColor="text1"/>
        </w:rPr>
      </w:pPr>
    </w:p>
    <w:p w14:paraId="28275FD9" w14:textId="77777777" w:rsidR="00740B38" w:rsidRDefault="00740B38" w:rsidP="001B535B">
      <w:pPr>
        <w:spacing w:line="360" w:lineRule="auto"/>
        <w:jc w:val="both"/>
        <w:rPr>
          <w:rFonts w:cstheme="minorHAnsi"/>
          <w:color w:val="000000" w:themeColor="text1"/>
        </w:rPr>
      </w:pPr>
    </w:p>
    <w:p w14:paraId="10F71500" w14:textId="77777777" w:rsidR="00740B38" w:rsidRDefault="00740B38" w:rsidP="001B535B">
      <w:pPr>
        <w:spacing w:line="360" w:lineRule="auto"/>
        <w:jc w:val="both"/>
        <w:rPr>
          <w:rFonts w:cstheme="minorHAnsi"/>
          <w:color w:val="000000" w:themeColor="text1"/>
        </w:rPr>
      </w:pPr>
    </w:p>
    <w:p w14:paraId="13A5C32A" w14:textId="2ED5E058" w:rsidR="00DE305C" w:rsidRPr="001B535B" w:rsidRDefault="001B535B" w:rsidP="00740B38">
      <w:pPr>
        <w:pStyle w:val="Heading1"/>
        <w:jc w:val="center"/>
        <w:rPr>
          <w:rFonts w:cstheme="minorHAnsi"/>
          <w:color w:val="000000" w:themeColor="text1"/>
        </w:rPr>
      </w:pPr>
      <w:bookmarkStart w:id="29" w:name="_Toc231805329"/>
      <w:r w:rsidRPr="00756775">
        <w:rPr>
          <w:bCs/>
        </w:rPr>
        <w:lastRenderedPageBreak/>
        <w:t xml:space="preserve">Chapter </w:t>
      </w:r>
      <w:r w:rsidR="00740B38">
        <w:rPr>
          <w:bCs/>
        </w:rPr>
        <w:t>Four</w:t>
      </w:r>
      <w:r w:rsidR="001F385C" w:rsidRPr="001B535B">
        <w:t>: FINDINGS AND ANALYSIS</w:t>
      </w:r>
      <w:bookmarkEnd w:id="29"/>
    </w:p>
    <w:p w14:paraId="11CA22B7" w14:textId="77777777" w:rsidR="00740B38" w:rsidRDefault="00740B38" w:rsidP="001F385C">
      <w:pPr>
        <w:spacing w:line="360" w:lineRule="auto"/>
        <w:jc w:val="both"/>
        <w:rPr>
          <w:rFonts w:cstheme="minorHAnsi"/>
          <w:color w:val="000000" w:themeColor="text1"/>
        </w:rPr>
      </w:pPr>
    </w:p>
    <w:p w14:paraId="7DC60254" w14:textId="2BE70123" w:rsidR="00740B38" w:rsidRDefault="00740B38" w:rsidP="00740B38">
      <w:pPr>
        <w:pStyle w:val="Heading2"/>
      </w:pPr>
      <w:bookmarkStart w:id="30" w:name="_Toc231805330"/>
      <w:r>
        <w:t>4.0 Introduction</w:t>
      </w:r>
      <w:bookmarkEnd w:id="30"/>
    </w:p>
    <w:p w14:paraId="6A020207" w14:textId="77777777" w:rsidR="00FC6A91" w:rsidRDefault="00FC6A91" w:rsidP="00FC6A91">
      <w:pPr>
        <w:spacing w:line="360" w:lineRule="auto"/>
        <w:jc w:val="both"/>
        <w:rPr>
          <w:rFonts w:cstheme="minorHAnsi"/>
          <w:color w:val="000000" w:themeColor="text1"/>
        </w:rPr>
      </w:pPr>
      <w:r w:rsidRPr="00FC6A91">
        <w:rPr>
          <w:rFonts w:cstheme="minorHAnsi"/>
          <w:color w:val="000000" w:themeColor="text1"/>
        </w:rPr>
        <w:t>This chapter presents the results from the online questionnaire. It is analytical and involves examining data to address the goals of the research and to examine hypotheses. The study is well structured and takes a step-by-step approach.</w:t>
      </w:r>
    </w:p>
    <w:p w14:paraId="3A869AF9" w14:textId="2575FDBC" w:rsidR="00FC6A91" w:rsidRDefault="00FC6A91" w:rsidP="00FC6A91">
      <w:pPr>
        <w:spacing w:line="360" w:lineRule="auto"/>
        <w:jc w:val="both"/>
        <w:rPr>
          <w:rFonts w:cstheme="minorHAnsi"/>
          <w:color w:val="000000" w:themeColor="text1"/>
        </w:rPr>
      </w:pPr>
      <w:r w:rsidRPr="00FC6A91">
        <w:rPr>
          <w:rFonts w:cstheme="minorHAnsi"/>
          <w:color w:val="000000" w:themeColor="text1"/>
        </w:rPr>
        <w:t>Descriptive statistics are used to describe the basic characteristics of the respondents and to give main patterns of the data first, as this helps in describing the data. Afterwards, the reliability analysis is performed to examine the consistency and reliability of measurement scales. Following that, the relationship between personalized digital advertising, customer engagement, and privacy concerns is examined, using correlation and regression.</w:t>
      </w:r>
    </w:p>
    <w:p w14:paraId="05E7F85D" w14:textId="1448E792" w:rsidR="00FC6A91" w:rsidRPr="00D630A9" w:rsidRDefault="00FC6A91" w:rsidP="00B44862">
      <w:pPr>
        <w:spacing w:line="360" w:lineRule="auto"/>
        <w:jc w:val="both"/>
        <w:rPr>
          <w:rFonts w:cstheme="minorHAnsi"/>
          <w:color w:val="000000" w:themeColor="text1"/>
        </w:rPr>
      </w:pPr>
      <w:r w:rsidRPr="00FC6A91">
        <w:rPr>
          <w:rFonts w:cstheme="minorHAnsi"/>
          <w:color w:val="000000" w:themeColor="text1"/>
        </w:rPr>
        <w:t>Last, the results are commented on with respect to the theories presented in Chapter 2. This can help the shift from “data description” to better understanding of consumer behaviour in personalized digital advertising – and it's proven more grabbable.</w:t>
      </w:r>
    </w:p>
    <w:p w14:paraId="37F32DB8" w14:textId="4C1BD270" w:rsidR="00B44862" w:rsidRPr="00B44862" w:rsidRDefault="00B44862" w:rsidP="004D6E09">
      <w:pPr>
        <w:pStyle w:val="Heading2"/>
      </w:pPr>
      <w:bookmarkStart w:id="31" w:name="_Toc231805331"/>
      <w:r w:rsidRPr="00B44862">
        <w:t>4.1 Response Rate and Data Screening</w:t>
      </w:r>
      <w:bookmarkEnd w:id="31"/>
    </w:p>
    <w:p w14:paraId="711B62B3" w14:textId="1880483E" w:rsidR="00FC6A91" w:rsidRPr="00FC6A91" w:rsidRDefault="00FC6A91" w:rsidP="00FC6A91">
      <w:pPr>
        <w:spacing w:line="360" w:lineRule="auto"/>
        <w:jc w:val="both"/>
        <w:rPr>
          <w:rFonts w:cstheme="minorHAnsi"/>
          <w:color w:val="000000" w:themeColor="text1"/>
        </w:rPr>
      </w:pPr>
      <w:r w:rsidRPr="00FC6A91">
        <w:rPr>
          <w:rFonts w:cstheme="minorHAnsi"/>
          <w:color w:val="000000" w:themeColor="text1"/>
        </w:rPr>
        <w:t>One hundred and twenty questionnaires were handed out, and 105 were returned and analysed. This gives a high response rate of 87.5%.</w:t>
      </w:r>
      <w:r>
        <w:rPr>
          <w:rFonts w:cstheme="minorHAnsi"/>
          <w:color w:val="000000" w:themeColor="text1"/>
        </w:rPr>
        <w:t xml:space="preserve"> </w:t>
      </w:r>
      <w:r w:rsidRPr="00FC6A91">
        <w:rPr>
          <w:rFonts w:cstheme="minorHAnsi"/>
          <w:color w:val="000000" w:themeColor="text1"/>
        </w:rPr>
        <w:t>A response rate exceeding 50% is regarded and deemed as good and reliable in survey research (Saunders et al., 2019). This study, therefore, has a large return rate which increases data credibility and representativeness. It also improves the validity of the results, minimizes the risk of non-response bias and enhances the validity of the results (Bryman and Bell, 2015).</w:t>
      </w:r>
    </w:p>
    <w:p w14:paraId="54138535" w14:textId="03D2E9F5" w:rsidR="006258D8" w:rsidRPr="006258D8" w:rsidRDefault="006258D8" w:rsidP="006258D8">
      <w:pPr>
        <w:spacing w:line="360" w:lineRule="auto"/>
        <w:jc w:val="both"/>
        <w:rPr>
          <w:rFonts w:asciiTheme="majorHAnsi" w:hAnsiTheme="majorHAnsi" w:cstheme="majorHAnsi"/>
          <w:i/>
          <w:iCs/>
          <w:color w:val="4472C4" w:themeColor="accent1"/>
          <w:sz w:val="22"/>
          <w:szCs w:val="22"/>
        </w:rPr>
      </w:pPr>
      <w:r w:rsidRPr="006258D8">
        <w:rPr>
          <w:rFonts w:asciiTheme="majorHAnsi" w:hAnsiTheme="majorHAnsi" w:cstheme="majorHAnsi"/>
          <w:i/>
          <w:iCs/>
          <w:color w:val="4472C4" w:themeColor="accent1"/>
          <w:sz w:val="22"/>
          <w:szCs w:val="22"/>
        </w:rPr>
        <w:t>Table 4.1: Response Rate Summary</w:t>
      </w:r>
    </w:p>
    <w:tbl>
      <w:tblPr>
        <w:tblStyle w:val="GridTable1Light"/>
        <w:tblW w:w="9394" w:type="dxa"/>
        <w:tblLook w:val="04A0" w:firstRow="1" w:lastRow="0" w:firstColumn="1" w:lastColumn="0" w:noHBand="0" w:noVBand="1"/>
      </w:tblPr>
      <w:tblGrid>
        <w:gridCol w:w="4818"/>
        <w:gridCol w:w="1737"/>
        <w:gridCol w:w="2839"/>
      </w:tblGrid>
      <w:tr w:rsidR="006258D8" w:rsidRPr="006258D8" w14:paraId="6436F98B" w14:textId="77777777" w:rsidTr="006258D8">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EA2E61" w14:textId="77777777" w:rsidR="006258D8" w:rsidRPr="006258D8" w:rsidRDefault="006258D8" w:rsidP="006258D8">
            <w:pPr>
              <w:jc w:val="center"/>
              <w:rPr>
                <w:sz w:val="22"/>
                <w:szCs w:val="22"/>
              </w:rPr>
            </w:pPr>
            <w:r w:rsidRPr="006258D8">
              <w:rPr>
                <w:sz w:val="22"/>
                <w:szCs w:val="22"/>
              </w:rPr>
              <w:t>Category</w:t>
            </w:r>
          </w:p>
        </w:tc>
        <w:tc>
          <w:tcPr>
            <w:tcW w:w="0" w:type="auto"/>
            <w:vAlign w:val="center"/>
            <w:hideMark/>
          </w:tcPr>
          <w:p w14:paraId="3201F6D6" w14:textId="77777777" w:rsidR="006258D8" w:rsidRPr="006258D8" w:rsidRDefault="006258D8" w:rsidP="006258D8">
            <w:pPr>
              <w:jc w:val="center"/>
              <w:cnfStyle w:val="100000000000" w:firstRow="1" w:lastRow="0" w:firstColumn="0" w:lastColumn="0" w:oddVBand="0" w:evenVBand="0" w:oddHBand="0" w:evenHBand="0" w:firstRowFirstColumn="0" w:firstRowLastColumn="0" w:lastRowFirstColumn="0" w:lastRowLastColumn="0"/>
              <w:rPr>
                <w:sz w:val="22"/>
                <w:szCs w:val="22"/>
              </w:rPr>
            </w:pPr>
            <w:r w:rsidRPr="006258D8">
              <w:rPr>
                <w:sz w:val="22"/>
                <w:szCs w:val="22"/>
              </w:rPr>
              <w:t>Number</w:t>
            </w:r>
          </w:p>
        </w:tc>
        <w:tc>
          <w:tcPr>
            <w:tcW w:w="0" w:type="auto"/>
            <w:vAlign w:val="center"/>
            <w:hideMark/>
          </w:tcPr>
          <w:p w14:paraId="1067410B" w14:textId="77777777" w:rsidR="006258D8" w:rsidRPr="006258D8" w:rsidRDefault="006258D8" w:rsidP="006258D8">
            <w:pPr>
              <w:jc w:val="center"/>
              <w:cnfStyle w:val="100000000000" w:firstRow="1" w:lastRow="0" w:firstColumn="0" w:lastColumn="0" w:oddVBand="0" w:evenVBand="0" w:oddHBand="0" w:evenHBand="0" w:firstRowFirstColumn="0" w:firstRowLastColumn="0" w:lastRowFirstColumn="0" w:lastRowLastColumn="0"/>
              <w:rPr>
                <w:sz w:val="22"/>
                <w:szCs w:val="22"/>
              </w:rPr>
            </w:pPr>
            <w:r w:rsidRPr="006258D8">
              <w:rPr>
                <w:sz w:val="22"/>
                <w:szCs w:val="22"/>
              </w:rPr>
              <w:t>Percentage (%)</w:t>
            </w:r>
          </w:p>
        </w:tc>
      </w:tr>
      <w:tr w:rsidR="006258D8" w:rsidRPr="006258D8" w14:paraId="01C0B49E" w14:textId="77777777" w:rsidTr="006258D8">
        <w:trPr>
          <w:trHeight w:val="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102C54" w14:textId="77777777" w:rsidR="006258D8" w:rsidRPr="006258D8" w:rsidRDefault="006258D8" w:rsidP="006258D8">
            <w:pPr>
              <w:jc w:val="both"/>
              <w:rPr>
                <w:sz w:val="22"/>
                <w:szCs w:val="22"/>
              </w:rPr>
            </w:pPr>
            <w:r w:rsidRPr="006258D8">
              <w:rPr>
                <w:sz w:val="22"/>
                <w:szCs w:val="22"/>
              </w:rPr>
              <w:t>Questionnaires Distributed</w:t>
            </w:r>
          </w:p>
        </w:tc>
        <w:tc>
          <w:tcPr>
            <w:tcW w:w="0" w:type="auto"/>
            <w:vAlign w:val="center"/>
            <w:hideMark/>
          </w:tcPr>
          <w:p w14:paraId="03815C66" w14:textId="77777777" w:rsidR="006258D8" w:rsidRPr="006258D8" w:rsidRDefault="006258D8" w:rsidP="006258D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258D8">
              <w:rPr>
                <w:sz w:val="22"/>
                <w:szCs w:val="22"/>
              </w:rPr>
              <w:t>120</w:t>
            </w:r>
          </w:p>
        </w:tc>
        <w:tc>
          <w:tcPr>
            <w:tcW w:w="0" w:type="auto"/>
            <w:vAlign w:val="center"/>
            <w:hideMark/>
          </w:tcPr>
          <w:p w14:paraId="14C26C48" w14:textId="77777777" w:rsidR="006258D8" w:rsidRPr="006258D8" w:rsidRDefault="006258D8" w:rsidP="006258D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258D8">
              <w:rPr>
                <w:sz w:val="22"/>
                <w:szCs w:val="22"/>
              </w:rPr>
              <w:t>100%</w:t>
            </w:r>
          </w:p>
        </w:tc>
      </w:tr>
      <w:tr w:rsidR="006258D8" w:rsidRPr="006258D8" w14:paraId="15F62488" w14:textId="77777777" w:rsidTr="006258D8">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DDB630" w14:textId="77777777" w:rsidR="006258D8" w:rsidRPr="006258D8" w:rsidRDefault="006258D8" w:rsidP="006258D8">
            <w:pPr>
              <w:jc w:val="both"/>
              <w:rPr>
                <w:sz w:val="22"/>
                <w:szCs w:val="22"/>
              </w:rPr>
            </w:pPr>
            <w:r w:rsidRPr="006258D8">
              <w:rPr>
                <w:sz w:val="22"/>
                <w:szCs w:val="22"/>
              </w:rPr>
              <w:t>Valid Responses Received</w:t>
            </w:r>
          </w:p>
        </w:tc>
        <w:tc>
          <w:tcPr>
            <w:tcW w:w="0" w:type="auto"/>
            <w:vAlign w:val="center"/>
            <w:hideMark/>
          </w:tcPr>
          <w:p w14:paraId="4CA33066" w14:textId="77777777" w:rsidR="006258D8" w:rsidRPr="006258D8" w:rsidRDefault="006258D8" w:rsidP="006258D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258D8">
              <w:rPr>
                <w:sz w:val="22"/>
                <w:szCs w:val="22"/>
              </w:rPr>
              <w:t>105</w:t>
            </w:r>
          </w:p>
        </w:tc>
        <w:tc>
          <w:tcPr>
            <w:tcW w:w="0" w:type="auto"/>
            <w:vAlign w:val="center"/>
            <w:hideMark/>
          </w:tcPr>
          <w:p w14:paraId="2B84852F" w14:textId="77777777" w:rsidR="006258D8" w:rsidRPr="006258D8" w:rsidRDefault="006258D8" w:rsidP="006258D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258D8">
              <w:rPr>
                <w:sz w:val="22"/>
                <w:szCs w:val="22"/>
              </w:rPr>
              <w:t>87.5%</w:t>
            </w:r>
          </w:p>
        </w:tc>
      </w:tr>
      <w:tr w:rsidR="006258D8" w:rsidRPr="006258D8" w14:paraId="3E844B21" w14:textId="77777777" w:rsidTr="006258D8">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441B0" w14:textId="77777777" w:rsidR="006258D8" w:rsidRPr="006258D8" w:rsidRDefault="006258D8" w:rsidP="006258D8">
            <w:pPr>
              <w:jc w:val="both"/>
              <w:rPr>
                <w:sz w:val="22"/>
                <w:szCs w:val="22"/>
              </w:rPr>
            </w:pPr>
            <w:r w:rsidRPr="006258D8">
              <w:rPr>
                <w:sz w:val="22"/>
                <w:szCs w:val="22"/>
              </w:rPr>
              <w:t>Invalid/Incomplete</w:t>
            </w:r>
          </w:p>
        </w:tc>
        <w:tc>
          <w:tcPr>
            <w:tcW w:w="0" w:type="auto"/>
            <w:vAlign w:val="center"/>
            <w:hideMark/>
          </w:tcPr>
          <w:p w14:paraId="35B8ACF8" w14:textId="77777777" w:rsidR="006258D8" w:rsidRPr="006258D8" w:rsidRDefault="006258D8" w:rsidP="006258D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258D8">
              <w:rPr>
                <w:sz w:val="22"/>
                <w:szCs w:val="22"/>
              </w:rPr>
              <w:t>15</w:t>
            </w:r>
          </w:p>
        </w:tc>
        <w:tc>
          <w:tcPr>
            <w:tcW w:w="0" w:type="auto"/>
            <w:vAlign w:val="center"/>
            <w:hideMark/>
          </w:tcPr>
          <w:p w14:paraId="08D06A22" w14:textId="77777777" w:rsidR="006258D8" w:rsidRPr="006258D8" w:rsidRDefault="006258D8" w:rsidP="006258D8">
            <w:pPr>
              <w:jc w:val="center"/>
              <w:cnfStyle w:val="000000000000" w:firstRow="0" w:lastRow="0" w:firstColumn="0" w:lastColumn="0" w:oddVBand="0" w:evenVBand="0" w:oddHBand="0" w:evenHBand="0" w:firstRowFirstColumn="0" w:firstRowLastColumn="0" w:lastRowFirstColumn="0" w:lastRowLastColumn="0"/>
              <w:rPr>
                <w:sz w:val="22"/>
                <w:szCs w:val="22"/>
              </w:rPr>
            </w:pPr>
            <w:r w:rsidRPr="006258D8">
              <w:rPr>
                <w:sz w:val="22"/>
                <w:szCs w:val="22"/>
              </w:rPr>
              <w:t>12.5%</w:t>
            </w:r>
          </w:p>
        </w:tc>
      </w:tr>
    </w:tbl>
    <w:p w14:paraId="74431457" w14:textId="77777777" w:rsidR="006258D8" w:rsidRDefault="006258D8" w:rsidP="006258D8">
      <w:pPr>
        <w:spacing w:before="240" w:line="360" w:lineRule="auto"/>
        <w:jc w:val="both"/>
        <w:rPr>
          <w:rFonts w:cstheme="minorHAnsi"/>
          <w:color w:val="000000" w:themeColor="text1"/>
        </w:rPr>
      </w:pPr>
      <w:r w:rsidRPr="006258D8">
        <w:rPr>
          <w:rFonts w:cstheme="minorHAnsi"/>
          <w:b/>
          <w:bCs/>
          <w:color w:val="000000" w:themeColor="text1"/>
        </w:rPr>
        <w:t>Source:</w:t>
      </w:r>
      <w:r w:rsidRPr="006258D8">
        <w:rPr>
          <w:rFonts w:cstheme="minorHAnsi"/>
          <w:color w:val="000000" w:themeColor="text1"/>
        </w:rPr>
        <w:t xml:space="preserve"> Author’s Survey Data (2026)</w:t>
      </w:r>
    </w:p>
    <w:p w14:paraId="45BE17C6" w14:textId="5F21F6B7" w:rsidR="00225592" w:rsidRPr="00245CF0" w:rsidRDefault="00245CF0" w:rsidP="006258D8">
      <w:pPr>
        <w:spacing w:before="240" w:line="360" w:lineRule="auto"/>
        <w:jc w:val="both"/>
        <w:rPr>
          <w:rFonts w:asciiTheme="majorHAnsi" w:hAnsiTheme="majorHAnsi" w:cstheme="majorHAnsi"/>
          <w:i/>
          <w:iCs/>
          <w:color w:val="4472C4" w:themeColor="accent1"/>
          <w:sz w:val="22"/>
          <w:szCs w:val="22"/>
        </w:rPr>
      </w:pPr>
      <w:r w:rsidRPr="00245CF0">
        <w:rPr>
          <w:rFonts w:asciiTheme="majorHAnsi" w:hAnsiTheme="majorHAnsi" w:cstheme="majorHAnsi"/>
          <w:i/>
          <w:iCs/>
          <w:color w:val="4472C4" w:themeColor="accent1"/>
          <w:sz w:val="22"/>
          <w:szCs w:val="22"/>
        </w:rPr>
        <w:lastRenderedPageBreak/>
        <w:t>Figure 4.1: Response Rate Distribution</w:t>
      </w:r>
    </w:p>
    <w:p w14:paraId="2505C183" w14:textId="17ED8919" w:rsidR="00245CF0" w:rsidRPr="006258D8" w:rsidRDefault="00245CF0" w:rsidP="00245CF0">
      <w:pPr>
        <w:spacing w:before="240" w:line="360" w:lineRule="auto"/>
        <w:jc w:val="center"/>
        <w:rPr>
          <w:rFonts w:cstheme="minorHAnsi"/>
          <w:color w:val="000000" w:themeColor="text1"/>
        </w:rPr>
      </w:pPr>
      <w:r>
        <w:rPr>
          <w:rFonts w:cstheme="minorHAnsi"/>
          <w:noProof/>
          <w:color w:val="000000" w:themeColor="text1"/>
        </w:rPr>
        <w:drawing>
          <wp:inline distT="0" distB="0" distL="0" distR="0" wp14:anchorId="0EB14E7D" wp14:editId="4EE68FAE">
            <wp:extent cx="3102196" cy="3254654"/>
            <wp:effectExtent l="0" t="0" r="3175" b="3175"/>
            <wp:docPr id="310199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199304" name="Picture 31019930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123878" cy="3277402"/>
                    </a:xfrm>
                    <a:prstGeom prst="rect">
                      <a:avLst/>
                    </a:prstGeom>
                  </pic:spPr>
                </pic:pic>
              </a:graphicData>
            </a:graphic>
          </wp:inline>
        </w:drawing>
      </w:r>
    </w:p>
    <w:p w14:paraId="1EC1E863" w14:textId="77777777" w:rsidR="00A31526" w:rsidRPr="00A31526" w:rsidRDefault="00A31526" w:rsidP="00A31526">
      <w:pPr>
        <w:spacing w:line="360" w:lineRule="auto"/>
        <w:jc w:val="both"/>
        <w:rPr>
          <w:rFonts w:cstheme="minorHAnsi"/>
          <w:color w:val="000000" w:themeColor="text1"/>
        </w:rPr>
      </w:pPr>
      <w:r w:rsidRPr="00A31526">
        <w:rPr>
          <w:rFonts w:cstheme="minorHAnsi"/>
          <w:color w:val="000000" w:themeColor="text1"/>
        </w:rPr>
        <w:t>The pie chart shows that most of the questionnaires were successfully distributed, which suggests a high level of participation from the respondents and successful survey design.</w:t>
      </w:r>
    </w:p>
    <w:p w14:paraId="7E316858" w14:textId="1E32CD85" w:rsidR="00B44862" w:rsidRPr="00B44862" w:rsidRDefault="00F45384" w:rsidP="00B44862">
      <w:pPr>
        <w:spacing w:line="360" w:lineRule="auto"/>
        <w:jc w:val="both"/>
        <w:rPr>
          <w:rFonts w:cstheme="minorHAnsi"/>
          <w:color w:val="000000" w:themeColor="text1"/>
        </w:rPr>
      </w:pPr>
      <w:r>
        <w:rPr>
          <w:rFonts w:cstheme="minorHAnsi"/>
          <w:b/>
          <w:bCs/>
          <w:color w:val="000000" w:themeColor="text1"/>
        </w:rPr>
        <w:t xml:space="preserve">4.1.1 </w:t>
      </w:r>
      <w:r w:rsidR="00B44862" w:rsidRPr="00B44862">
        <w:rPr>
          <w:rFonts w:cstheme="minorHAnsi"/>
          <w:b/>
          <w:bCs/>
          <w:color w:val="000000" w:themeColor="text1"/>
        </w:rPr>
        <w:t>Data Screening Procedures</w:t>
      </w:r>
    </w:p>
    <w:p w14:paraId="50E59953" w14:textId="02EF1E9B" w:rsidR="00381B3E" w:rsidRPr="00381B3E" w:rsidRDefault="00381B3E" w:rsidP="00381B3E">
      <w:pPr>
        <w:spacing w:line="360" w:lineRule="auto"/>
        <w:jc w:val="both"/>
        <w:rPr>
          <w:rFonts w:cstheme="minorHAnsi"/>
          <w:color w:val="000000" w:themeColor="text1"/>
        </w:rPr>
      </w:pPr>
      <w:r w:rsidRPr="00381B3E">
        <w:rPr>
          <w:rFonts w:cstheme="minorHAnsi"/>
          <w:color w:val="000000" w:themeColor="text1"/>
        </w:rPr>
        <w:t>Statistical statistics are thoroughly reviewed for accuracy, completeness, and suitability for statistical evaluation before the evaluation begins. Data observation is an important step in quantitative research because it is accessed to identify and intervene in items that may affect the validity of results (Field, 2018). Questionnaires lacking high response rates were removed to ensure first-class information. The small number of missing statistics was reviewed and managed as needed to limit its impact. Outliers were additionally marked and evaluated to determine whether or not they had been valid responses or errors. These steps helped to increase the reliability and internal validity of the dataset.</w:t>
      </w:r>
    </w:p>
    <w:p w14:paraId="6C5245CA" w14:textId="5E3747A7" w:rsidR="004D6E09" w:rsidRPr="00331648" w:rsidRDefault="00331648" w:rsidP="00B44862">
      <w:pPr>
        <w:spacing w:line="360" w:lineRule="auto"/>
        <w:jc w:val="both"/>
        <w:rPr>
          <w:rFonts w:cstheme="minorHAnsi"/>
          <w:b/>
          <w:bCs/>
          <w:color w:val="000000" w:themeColor="text1"/>
        </w:rPr>
      </w:pPr>
      <w:r w:rsidRPr="00331648">
        <w:rPr>
          <w:rFonts w:cstheme="minorHAnsi"/>
          <w:b/>
          <w:bCs/>
          <w:color w:val="000000" w:themeColor="text1"/>
        </w:rPr>
        <w:t xml:space="preserve">4.1.2 </w:t>
      </w:r>
      <w:r w:rsidR="00B44862" w:rsidRPr="00331648">
        <w:rPr>
          <w:rFonts w:cstheme="minorHAnsi"/>
          <w:b/>
          <w:bCs/>
          <w:color w:val="000000" w:themeColor="text1"/>
        </w:rPr>
        <w:t>Critical Evaluation of Data Quality</w:t>
      </w:r>
    </w:p>
    <w:p w14:paraId="2B8001AE" w14:textId="2F99CC1F" w:rsidR="00F205E5" w:rsidRDefault="00F205E5" w:rsidP="00E532A7">
      <w:pPr>
        <w:spacing w:line="360" w:lineRule="auto"/>
        <w:jc w:val="both"/>
        <w:rPr>
          <w:rFonts w:cstheme="minorHAnsi"/>
          <w:color w:val="000000" w:themeColor="text1"/>
        </w:rPr>
      </w:pPr>
      <w:r w:rsidRPr="00F205E5">
        <w:rPr>
          <w:rFonts w:cstheme="minorHAnsi"/>
          <w:color w:val="000000" w:themeColor="text1"/>
        </w:rPr>
        <w:t xml:space="preserve">Although the response rate was high, some precautions need to be noted. An online survey could result in self-selection bias, with the digitally active more likely to respond and potentially, </w:t>
      </w:r>
      <w:r w:rsidRPr="00F205E5">
        <w:rPr>
          <w:rFonts w:cstheme="minorHAnsi"/>
          <w:color w:val="000000" w:themeColor="text1"/>
        </w:rPr>
        <w:lastRenderedPageBreak/>
        <w:t>therefore, over-representing them. In addition, self-reported data can have recall errors or socially desirable answers. These risks were minimized, however, by use of anonymity and by use of a structured questionnaire design. The overall data set is adequate and can be used for statistical analysis.</w:t>
      </w:r>
    </w:p>
    <w:p w14:paraId="4295D08F" w14:textId="32AB1912" w:rsidR="00E532A7" w:rsidRPr="00E532A7" w:rsidRDefault="00E532A7" w:rsidP="002743AA">
      <w:pPr>
        <w:pStyle w:val="Heading2"/>
      </w:pPr>
      <w:bookmarkStart w:id="32" w:name="_Toc231805332"/>
      <w:r w:rsidRPr="00E532A7">
        <w:t>4.2 Demographic Profile of Respondents</w:t>
      </w:r>
      <w:bookmarkEnd w:id="32"/>
    </w:p>
    <w:p w14:paraId="7326428F" w14:textId="77777777" w:rsidR="004369B0" w:rsidRPr="004369B0" w:rsidRDefault="004369B0" w:rsidP="004369B0">
      <w:pPr>
        <w:spacing w:line="360" w:lineRule="auto"/>
        <w:jc w:val="both"/>
        <w:rPr>
          <w:rFonts w:cstheme="minorHAnsi"/>
          <w:color w:val="000000" w:themeColor="text1"/>
        </w:rPr>
      </w:pPr>
      <w:r w:rsidRPr="004369B0">
        <w:rPr>
          <w:rFonts w:cstheme="minorHAnsi"/>
          <w:color w:val="000000" w:themeColor="text1"/>
        </w:rPr>
        <w:t>The demographic features of the respondents are given in this section. It is beneficial to know the composition of the sample to aid interpretation of findings. Gender, age and internet usage are major variables.</w:t>
      </w:r>
    </w:p>
    <w:p w14:paraId="21A397AD" w14:textId="12498B16" w:rsidR="00E532A7" w:rsidRPr="00E532A7" w:rsidRDefault="00E532A7" w:rsidP="00E532A7">
      <w:pPr>
        <w:spacing w:line="360" w:lineRule="auto"/>
        <w:jc w:val="both"/>
        <w:rPr>
          <w:rFonts w:cstheme="minorHAnsi"/>
          <w:color w:val="000000" w:themeColor="text1"/>
        </w:rPr>
      </w:pPr>
      <w:r w:rsidRPr="00E532A7">
        <w:rPr>
          <w:rFonts w:cstheme="minorHAnsi"/>
          <w:b/>
          <w:bCs/>
          <w:color w:val="000000" w:themeColor="text1"/>
        </w:rPr>
        <w:t>4.2.1 Gender Distribution</w:t>
      </w:r>
    </w:p>
    <w:p w14:paraId="47BD7A9A" w14:textId="77777777" w:rsidR="001B4FBA" w:rsidRPr="001B4FBA" w:rsidRDefault="004369B0" w:rsidP="001B4FBA">
      <w:pPr>
        <w:spacing w:line="360" w:lineRule="auto"/>
        <w:jc w:val="both"/>
        <w:rPr>
          <w:rFonts w:cstheme="minorHAnsi"/>
          <w:color w:val="000000" w:themeColor="text1"/>
        </w:rPr>
      </w:pPr>
      <w:r w:rsidRPr="004369B0">
        <w:rPr>
          <w:rFonts w:cstheme="minorHAnsi"/>
          <w:color w:val="000000" w:themeColor="text1"/>
        </w:rPr>
        <w:t>The results indicate that 60% of the respondents were males and 40% were females. This means that the sample is reasonably balanced, but with a slight male over-representation.</w:t>
      </w:r>
      <w:r w:rsidR="00485229">
        <w:rPr>
          <w:rFonts w:cstheme="minorHAnsi"/>
          <w:color w:val="000000" w:themeColor="text1"/>
        </w:rPr>
        <w:t xml:space="preserve"> </w:t>
      </w:r>
      <w:r w:rsidR="001B4FBA" w:rsidRPr="001B4FBA">
        <w:rPr>
          <w:rFonts w:cstheme="minorHAnsi"/>
          <w:color w:val="000000" w:themeColor="text1"/>
        </w:rPr>
        <w:t>Gender consistency is important because women and men can often market online and provide even one-way reviews. Studies show that they may respond differently to online advertisements (Lemon &amp; Verhoef, 2016). Including either gender allows unique perspectives to be gathered and improves the nuance of the results. Although there are almost more male members, the sample is still suitable for evaluation.</w:t>
      </w:r>
    </w:p>
    <w:p w14:paraId="393B63ED" w14:textId="4B15373E" w:rsidR="00E532A7" w:rsidRPr="00E532A7" w:rsidRDefault="00E532A7" w:rsidP="00E532A7">
      <w:pPr>
        <w:spacing w:line="360" w:lineRule="auto"/>
        <w:jc w:val="both"/>
        <w:rPr>
          <w:rFonts w:cstheme="minorHAnsi"/>
          <w:b/>
          <w:bCs/>
          <w:color w:val="000000" w:themeColor="text1"/>
        </w:rPr>
      </w:pPr>
      <w:r w:rsidRPr="00E532A7">
        <w:rPr>
          <w:rFonts w:cstheme="minorHAnsi"/>
          <w:b/>
          <w:bCs/>
          <w:color w:val="000000" w:themeColor="text1"/>
        </w:rPr>
        <w:t>4.2.2 Age Distribution</w:t>
      </w:r>
    </w:p>
    <w:p w14:paraId="38FE07C7" w14:textId="77777777" w:rsidR="00CF7EF5" w:rsidRDefault="00CF7EF5" w:rsidP="00CF7EF5">
      <w:pPr>
        <w:spacing w:line="360" w:lineRule="auto"/>
        <w:jc w:val="both"/>
        <w:rPr>
          <w:rFonts w:cstheme="minorHAnsi"/>
          <w:color w:val="000000" w:themeColor="text1"/>
        </w:rPr>
      </w:pPr>
      <w:r w:rsidRPr="00CF7EF5">
        <w:rPr>
          <w:rFonts w:cstheme="minorHAnsi"/>
          <w:color w:val="000000" w:themeColor="text1"/>
        </w:rPr>
        <w:t>Respondents were from 3 age groups: 18–25 years (55%), 26–35 years (30%), and 36 years and older (15%). Most of the respondents are aged 18–25 years, which means that the pattern is mainly of younger people. This group spends a lot of time online and uses social media frequently. The 26–35 age group enjoys extra animated humans and portraits, while the 36+ group provides some age group viewing.</w:t>
      </w:r>
    </w:p>
    <w:p w14:paraId="54A56AC6" w14:textId="507FBEA1" w:rsidR="00CF7EF5" w:rsidRPr="00CF7EF5" w:rsidRDefault="00CF7EF5" w:rsidP="00CF7EF5">
      <w:pPr>
        <w:spacing w:line="360" w:lineRule="auto"/>
        <w:jc w:val="both"/>
        <w:rPr>
          <w:rFonts w:cstheme="minorHAnsi"/>
          <w:color w:val="000000" w:themeColor="text1"/>
        </w:rPr>
      </w:pPr>
      <w:r w:rsidRPr="00CF7EF5">
        <w:rPr>
          <w:rFonts w:cstheme="minorHAnsi"/>
          <w:color w:val="000000" w:themeColor="text1"/>
        </w:rPr>
        <w:t>Overall, the age range is appropriate due to the fact that younger people are more likely to follow and engage with personalized ads online. However, the results may not fully replicate the criticisms of older people.</w:t>
      </w:r>
    </w:p>
    <w:p w14:paraId="7885D228" w14:textId="20EFB8C2" w:rsidR="00EA141E" w:rsidRPr="004369B0" w:rsidRDefault="00E532A7" w:rsidP="00E532A7">
      <w:pPr>
        <w:spacing w:line="360" w:lineRule="auto"/>
        <w:jc w:val="both"/>
        <w:rPr>
          <w:rFonts w:cstheme="minorHAnsi"/>
          <w:color w:val="000000" w:themeColor="text1"/>
        </w:rPr>
      </w:pPr>
      <w:r w:rsidRPr="00E532A7">
        <w:rPr>
          <w:rFonts w:cstheme="minorHAnsi"/>
          <w:b/>
          <w:bCs/>
          <w:color w:val="000000" w:themeColor="text1"/>
        </w:rPr>
        <w:t>4.2.3 Internet Usage</w:t>
      </w:r>
    </w:p>
    <w:p w14:paraId="2589AF1B" w14:textId="77777777" w:rsidR="00227456" w:rsidRDefault="004369B0" w:rsidP="004369B0">
      <w:pPr>
        <w:spacing w:line="360" w:lineRule="auto"/>
        <w:jc w:val="both"/>
        <w:rPr>
          <w:rFonts w:cstheme="minorHAnsi"/>
          <w:color w:val="000000" w:themeColor="text1"/>
        </w:rPr>
      </w:pPr>
      <w:r w:rsidRPr="004369B0">
        <w:rPr>
          <w:rFonts w:cstheme="minorHAnsi"/>
          <w:color w:val="000000" w:themeColor="text1"/>
        </w:rPr>
        <w:lastRenderedPageBreak/>
        <w:t>The data reflects that 85% are using the internet every day and 15% use it occasionally. This indicates that there is a high level of online participation among participants. People using the Internet on a daily basis are more likely to encounter targeted advertising on social media sites, search engines and e-commerce sites. This renders them applicable to be studied for their effects on digital advertising.</w:t>
      </w:r>
    </w:p>
    <w:p w14:paraId="68292CD0" w14:textId="24A69408" w:rsidR="004369B0" w:rsidRPr="004369B0" w:rsidRDefault="004369B0" w:rsidP="004369B0">
      <w:pPr>
        <w:spacing w:line="360" w:lineRule="auto"/>
        <w:jc w:val="both"/>
        <w:rPr>
          <w:rFonts w:cstheme="minorHAnsi"/>
          <w:color w:val="000000" w:themeColor="text1"/>
        </w:rPr>
      </w:pPr>
      <w:r w:rsidRPr="004369B0">
        <w:rPr>
          <w:rFonts w:cstheme="minorHAnsi"/>
          <w:color w:val="000000" w:themeColor="text1"/>
        </w:rPr>
        <w:t>The more the respondents use the internet, the better the quality of the data will be, as they are acquainted with the online environment and advertising experiences.</w:t>
      </w:r>
    </w:p>
    <w:p w14:paraId="4FCA1C67" w14:textId="02A92C97" w:rsidR="00E532A7" w:rsidRPr="00E532A7" w:rsidRDefault="00A544DB" w:rsidP="00E532A7">
      <w:pPr>
        <w:spacing w:line="360" w:lineRule="auto"/>
        <w:jc w:val="both"/>
        <w:rPr>
          <w:rFonts w:cstheme="minorHAnsi"/>
          <w:b/>
          <w:bCs/>
          <w:color w:val="000000" w:themeColor="text1"/>
        </w:rPr>
      </w:pPr>
      <w:r>
        <w:rPr>
          <w:rFonts w:cstheme="minorHAnsi"/>
          <w:b/>
          <w:bCs/>
          <w:color w:val="000000" w:themeColor="text1"/>
        </w:rPr>
        <w:t xml:space="preserve">4.2.4 </w:t>
      </w:r>
      <w:r w:rsidR="00E532A7" w:rsidRPr="00E532A7">
        <w:rPr>
          <w:rFonts w:cstheme="minorHAnsi"/>
          <w:b/>
          <w:bCs/>
          <w:color w:val="000000" w:themeColor="text1"/>
        </w:rPr>
        <w:t>Critical Evaluation</w:t>
      </w:r>
    </w:p>
    <w:p w14:paraId="56741737" w14:textId="54211FC9" w:rsidR="004369B0" w:rsidRDefault="004369B0" w:rsidP="004369B0">
      <w:pPr>
        <w:spacing w:line="360" w:lineRule="auto"/>
        <w:jc w:val="both"/>
        <w:rPr>
          <w:rFonts w:cstheme="minorHAnsi"/>
          <w:color w:val="000000" w:themeColor="text1"/>
        </w:rPr>
      </w:pPr>
      <w:r w:rsidRPr="004369B0">
        <w:rPr>
          <w:rFonts w:cstheme="minorHAnsi"/>
          <w:color w:val="000000" w:themeColor="text1"/>
        </w:rPr>
        <w:t>Overall, the demographic profile suggests that the sample is suitable for the purpose of the study. The respondents are young and highly active users of the internet; therefore, they are ideal to study personalized digital advertising and customers' involvement.</w:t>
      </w:r>
    </w:p>
    <w:p w14:paraId="66729B48" w14:textId="15CD44B4" w:rsidR="004369B0" w:rsidRDefault="004369B0" w:rsidP="00D407C8">
      <w:pPr>
        <w:spacing w:line="360" w:lineRule="auto"/>
        <w:jc w:val="both"/>
        <w:rPr>
          <w:rFonts w:cstheme="minorHAnsi"/>
          <w:color w:val="000000" w:themeColor="text1"/>
        </w:rPr>
      </w:pPr>
      <w:r w:rsidRPr="004369B0">
        <w:rPr>
          <w:rFonts w:cstheme="minorHAnsi"/>
          <w:color w:val="000000" w:themeColor="text1"/>
        </w:rPr>
        <w:t>There are some restrictions, however. However, findings may not be representative of older or less Internet-savvy users due to over-representation of younger respondents and those who use the Internet daily. Also, there was a small gender difference, which may lead to some bias. Regardless of these restrictions, the sample is sufficient for further statistical analysis and for the relevance of the study (Lemon and Verhoef, 2016).</w:t>
      </w:r>
    </w:p>
    <w:p w14:paraId="778EA57E" w14:textId="1CAE0206" w:rsidR="00D407C8" w:rsidRPr="00D407C8" w:rsidRDefault="00D407C8" w:rsidP="00D30159">
      <w:pPr>
        <w:pStyle w:val="Heading2"/>
      </w:pPr>
      <w:bookmarkStart w:id="33" w:name="_Toc231805333"/>
      <w:r w:rsidRPr="00D407C8">
        <w:t>4.3 Descriptive Statistics</w:t>
      </w:r>
      <w:bookmarkEnd w:id="33"/>
    </w:p>
    <w:p w14:paraId="1B1A53F9" w14:textId="0D5EF2E6" w:rsidR="004369B0" w:rsidRDefault="004369B0" w:rsidP="004369B0">
      <w:pPr>
        <w:spacing w:line="360" w:lineRule="auto"/>
        <w:jc w:val="both"/>
        <w:rPr>
          <w:rFonts w:cstheme="minorHAnsi"/>
          <w:color w:val="000000" w:themeColor="text1"/>
        </w:rPr>
      </w:pPr>
      <w:r w:rsidRPr="004369B0">
        <w:rPr>
          <w:rFonts w:cstheme="minorHAnsi"/>
          <w:color w:val="000000" w:themeColor="text1"/>
        </w:rPr>
        <w:t>Descriptive statistics are presented to describe the basic features of data and to give an overview of the perceptions of the respondents on the key constructs of the study such as personalized digital advertising, customer engagement, and privacy concerns.</w:t>
      </w:r>
    </w:p>
    <w:p w14:paraId="646EBA8D" w14:textId="77777777" w:rsidR="00805546" w:rsidRDefault="004369B0" w:rsidP="00805546">
      <w:pPr>
        <w:spacing w:line="360" w:lineRule="auto"/>
        <w:jc w:val="both"/>
        <w:rPr>
          <w:rFonts w:cstheme="minorHAnsi"/>
          <w:color w:val="000000" w:themeColor="text1"/>
        </w:rPr>
      </w:pPr>
      <w:r w:rsidRPr="004369B0">
        <w:rPr>
          <w:rFonts w:cstheme="minorHAnsi"/>
          <w:color w:val="000000" w:themeColor="text1"/>
        </w:rPr>
        <w:t>The mean, minimum, maximum and standard deviation are used to evaluate the central tendency and variability of the data. The mean is the average of the responses, and the standard deviation is a measure of how far the responses are spread from the mean (Field, 2018).</w:t>
      </w:r>
    </w:p>
    <w:p w14:paraId="1EAB330C" w14:textId="3719661A" w:rsidR="00805546" w:rsidRPr="00805546" w:rsidRDefault="00805546" w:rsidP="00805546">
      <w:pPr>
        <w:spacing w:line="360" w:lineRule="auto"/>
        <w:jc w:val="both"/>
        <w:rPr>
          <w:rFonts w:cstheme="minorHAnsi"/>
          <w:color w:val="000000" w:themeColor="text1"/>
        </w:rPr>
      </w:pPr>
      <w:r w:rsidRPr="00805546">
        <w:rPr>
          <w:rFonts w:cstheme="minorHAnsi"/>
          <w:color w:val="000000" w:themeColor="text1"/>
        </w:rPr>
        <w:t>The 5-component Likert scale was modified into a newly modified form ranging from 1 (strongly disagree) to five (strongly agree). A good preferred method is to get additional respondents to agree with the statements.</w:t>
      </w:r>
    </w:p>
    <w:p w14:paraId="71C5E39A" w14:textId="2E0F5B21" w:rsidR="004C6CC3" w:rsidRPr="00946077" w:rsidRDefault="00946077" w:rsidP="00946077">
      <w:pPr>
        <w:spacing w:line="360" w:lineRule="auto"/>
        <w:jc w:val="both"/>
        <w:rPr>
          <w:rFonts w:asciiTheme="majorHAnsi" w:hAnsiTheme="majorHAnsi" w:cstheme="majorHAnsi"/>
          <w:i/>
          <w:iCs/>
          <w:color w:val="4472C4" w:themeColor="accent1"/>
          <w:sz w:val="22"/>
          <w:szCs w:val="22"/>
        </w:rPr>
      </w:pPr>
      <w:r w:rsidRPr="00946077">
        <w:rPr>
          <w:rFonts w:asciiTheme="majorHAnsi" w:hAnsiTheme="majorHAnsi" w:cstheme="majorHAnsi"/>
          <w:i/>
          <w:iCs/>
          <w:color w:val="4472C4" w:themeColor="accent1"/>
          <w:sz w:val="22"/>
          <w:szCs w:val="22"/>
        </w:rPr>
        <w:lastRenderedPageBreak/>
        <w:t>Table 4.3: Summary of Descriptive Statistics</w:t>
      </w:r>
    </w:p>
    <w:tbl>
      <w:tblPr>
        <w:tblStyle w:val="GridTable1Light"/>
        <w:tblW w:w="9515" w:type="dxa"/>
        <w:tblLook w:val="04A0" w:firstRow="1" w:lastRow="0" w:firstColumn="1" w:lastColumn="0" w:noHBand="0" w:noVBand="1"/>
      </w:tblPr>
      <w:tblGrid>
        <w:gridCol w:w="3649"/>
        <w:gridCol w:w="880"/>
        <w:gridCol w:w="1311"/>
        <w:gridCol w:w="1352"/>
        <w:gridCol w:w="2323"/>
      </w:tblGrid>
      <w:tr w:rsidR="004C6CC3" w:rsidRPr="004C6CC3" w14:paraId="6DBAB117" w14:textId="77777777" w:rsidTr="004C6CC3">
        <w:trPr>
          <w:cnfStyle w:val="100000000000" w:firstRow="1" w:lastRow="0" w:firstColumn="0" w:lastColumn="0" w:oddVBand="0" w:evenVBand="0" w:oddHBand="0" w:evenHBand="0" w:firstRowFirstColumn="0" w:firstRowLastColumn="0" w:lastRowFirstColumn="0" w:lastRowLastColumn="0"/>
          <w:trHeight w:val="35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6CCEED" w14:textId="77777777" w:rsidR="00946077" w:rsidRPr="00946077" w:rsidRDefault="00946077" w:rsidP="004C6CC3">
            <w:pPr>
              <w:jc w:val="center"/>
              <w:rPr>
                <w:sz w:val="22"/>
                <w:szCs w:val="22"/>
              </w:rPr>
            </w:pPr>
            <w:r w:rsidRPr="00946077">
              <w:rPr>
                <w:sz w:val="22"/>
                <w:szCs w:val="22"/>
              </w:rPr>
              <w:t>Variable</w:t>
            </w:r>
          </w:p>
        </w:tc>
        <w:tc>
          <w:tcPr>
            <w:tcW w:w="0" w:type="auto"/>
            <w:vAlign w:val="center"/>
            <w:hideMark/>
          </w:tcPr>
          <w:p w14:paraId="224B08C8" w14:textId="77777777" w:rsidR="00946077" w:rsidRPr="00946077" w:rsidRDefault="00946077" w:rsidP="004C6CC3">
            <w:pPr>
              <w:jc w:val="center"/>
              <w:cnfStyle w:val="100000000000" w:firstRow="1" w:lastRow="0" w:firstColumn="0" w:lastColumn="0" w:oddVBand="0" w:evenVBand="0" w:oddHBand="0" w:evenHBand="0" w:firstRowFirstColumn="0" w:firstRowLastColumn="0" w:lastRowFirstColumn="0" w:lastRowLastColumn="0"/>
              <w:rPr>
                <w:sz w:val="22"/>
                <w:szCs w:val="22"/>
              </w:rPr>
            </w:pPr>
            <w:r w:rsidRPr="00946077">
              <w:rPr>
                <w:sz w:val="22"/>
                <w:szCs w:val="22"/>
              </w:rPr>
              <w:t>Mean</w:t>
            </w:r>
          </w:p>
        </w:tc>
        <w:tc>
          <w:tcPr>
            <w:tcW w:w="0" w:type="auto"/>
            <w:vAlign w:val="center"/>
            <w:hideMark/>
          </w:tcPr>
          <w:p w14:paraId="339C9A5A" w14:textId="77777777" w:rsidR="00946077" w:rsidRPr="00946077" w:rsidRDefault="00946077" w:rsidP="004C6CC3">
            <w:pPr>
              <w:jc w:val="center"/>
              <w:cnfStyle w:val="100000000000" w:firstRow="1" w:lastRow="0" w:firstColumn="0" w:lastColumn="0" w:oddVBand="0" w:evenVBand="0" w:oddHBand="0" w:evenHBand="0" w:firstRowFirstColumn="0" w:firstRowLastColumn="0" w:lastRowFirstColumn="0" w:lastRowLastColumn="0"/>
              <w:rPr>
                <w:sz w:val="22"/>
                <w:szCs w:val="22"/>
              </w:rPr>
            </w:pPr>
            <w:r w:rsidRPr="00946077">
              <w:rPr>
                <w:sz w:val="22"/>
                <w:szCs w:val="22"/>
              </w:rPr>
              <w:t>Minimum</w:t>
            </w:r>
          </w:p>
        </w:tc>
        <w:tc>
          <w:tcPr>
            <w:tcW w:w="0" w:type="auto"/>
            <w:vAlign w:val="center"/>
            <w:hideMark/>
          </w:tcPr>
          <w:p w14:paraId="19DA434B" w14:textId="77777777" w:rsidR="00946077" w:rsidRPr="00946077" w:rsidRDefault="00946077" w:rsidP="004C6CC3">
            <w:pPr>
              <w:jc w:val="center"/>
              <w:cnfStyle w:val="100000000000" w:firstRow="1" w:lastRow="0" w:firstColumn="0" w:lastColumn="0" w:oddVBand="0" w:evenVBand="0" w:oddHBand="0" w:evenHBand="0" w:firstRowFirstColumn="0" w:firstRowLastColumn="0" w:lastRowFirstColumn="0" w:lastRowLastColumn="0"/>
              <w:rPr>
                <w:sz w:val="22"/>
                <w:szCs w:val="22"/>
              </w:rPr>
            </w:pPr>
            <w:r w:rsidRPr="00946077">
              <w:rPr>
                <w:sz w:val="22"/>
                <w:szCs w:val="22"/>
              </w:rPr>
              <w:t>Maximum</w:t>
            </w:r>
          </w:p>
        </w:tc>
        <w:tc>
          <w:tcPr>
            <w:tcW w:w="0" w:type="auto"/>
            <w:vAlign w:val="center"/>
            <w:hideMark/>
          </w:tcPr>
          <w:p w14:paraId="65544A7E" w14:textId="77777777" w:rsidR="00946077" w:rsidRPr="00946077" w:rsidRDefault="00946077" w:rsidP="004C6CC3">
            <w:pPr>
              <w:jc w:val="center"/>
              <w:cnfStyle w:val="100000000000" w:firstRow="1" w:lastRow="0" w:firstColumn="0" w:lastColumn="0" w:oddVBand="0" w:evenVBand="0" w:oddHBand="0" w:evenHBand="0" w:firstRowFirstColumn="0" w:firstRowLastColumn="0" w:lastRowFirstColumn="0" w:lastRowLastColumn="0"/>
              <w:rPr>
                <w:sz w:val="22"/>
                <w:szCs w:val="22"/>
              </w:rPr>
            </w:pPr>
            <w:r w:rsidRPr="00946077">
              <w:rPr>
                <w:sz w:val="22"/>
                <w:szCs w:val="22"/>
              </w:rPr>
              <w:t>Standard Deviation</w:t>
            </w:r>
          </w:p>
        </w:tc>
      </w:tr>
      <w:tr w:rsidR="004C6CC3" w:rsidRPr="004C6CC3" w14:paraId="6C8EA741" w14:textId="77777777" w:rsidTr="004C6CC3">
        <w:trPr>
          <w:trHeight w:val="42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28C015" w14:textId="77777777" w:rsidR="00946077" w:rsidRPr="00946077" w:rsidRDefault="00946077" w:rsidP="004C6CC3">
            <w:pPr>
              <w:rPr>
                <w:sz w:val="22"/>
                <w:szCs w:val="22"/>
              </w:rPr>
            </w:pPr>
            <w:r w:rsidRPr="00946077">
              <w:rPr>
                <w:sz w:val="22"/>
                <w:szCs w:val="22"/>
              </w:rPr>
              <w:t>Personalized Digital Advertising</w:t>
            </w:r>
          </w:p>
        </w:tc>
        <w:tc>
          <w:tcPr>
            <w:tcW w:w="0" w:type="auto"/>
            <w:vAlign w:val="center"/>
            <w:hideMark/>
          </w:tcPr>
          <w:p w14:paraId="6C5DC1DD"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4.10</w:t>
            </w:r>
          </w:p>
        </w:tc>
        <w:tc>
          <w:tcPr>
            <w:tcW w:w="0" w:type="auto"/>
            <w:vAlign w:val="center"/>
            <w:hideMark/>
          </w:tcPr>
          <w:p w14:paraId="63E32C20"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2.00</w:t>
            </w:r>
          </w:p>
        </w:tc>
        <w:tc>
          <w:tcPr>
            <w:tcW w:w="0" w:type="auto"/>
            <w:vAlign w:val="center"/>
            <w:hideMark/>
          </w:tcPr>
          <w:p w14:paraId="1D20B6BF"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5.00</w:t>
            </w:r>
          </w:p>
        </w:tc>
        <w:tc>
          <w:tcPr>
            <w:tcW w:w="0" w:type="auto"/>
            <w:vAlign w:val="center"/>
            <w:hideMark/>
          </w:tcPr>
          <w:p w14:paraId="0B0F7F2D"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0.65</w:t>
            </w:r>
          </w:p>
        </w:tc>
      </w:tr>
      <w:tr w:rsidR="004C6CC3" w:rsidRPr="004C6CC3" w14:paraId="36C77AA1" w14:textId="77777777" w:rsidTr="004C6CC3">
        <w:trPr>
          <w:trHeight w:val="35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B35483" w14:textId="77777777" w:rsidR="00946077" w:rsidRPr="00946077" w:rsidRDefault="00946077" w:rsidP="004C6CC3">
            <w:pPr>
              <w:rPr>
                <w:sz w:val="22"/>
                <w:szCs w:val="22"/>
              </w:rPr>
            </w:pPr>
            <w:r w:rsidRPr="00946077">
              <w:rPr>
                <w:sz w:val="22"/>
                <w:szCs w:val="22"/>
              </w:rPr>
              <w:t>Customer Engagement</w:t>
            </w:r>
          </w:p>
        </w:tc>
        <w:tc>
          <w:tcPr>
            <w:tcW w:w="0" w:type="auto"/>
            <w:vAlign w:val="center"/>
            <w:hideMark/>
          </w:tcPr>
          <w:p w14:paraId="75BDEEA4"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3.95</w:t>
            </w:r>
          </w:p>
        </w:tc>
        <w:tc>
          <w:tcPr>
            <w:tcW w:w="0" w:type="auto"/>
            <w:vAlign w:val="center"/>
            <w:hideMark/>
          </w:tcPr>
          <w:p w14:paraId="12790D9B"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2.00</w:t>
            </w:r>
          </w:p>
        </w:tc>
        <w:tc>
          <w:tcPr>
            <w:tcW w:w="0" w:type="auto"/>
            <w:vAlign w:val="center"/>
            <w:hideMark/>
          </w:tcPr>
          <w:p w14:paraId="490BA8E2"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5.00</w:t>
            </w:r>
          </w:p>
        </w:tc>
        <w:tc>
          <w:tcPr>
            <w:tcW w:w="0" w:type="auto"/>
            <w:vAlign w:val="center"/>
            <w:hideMark/>
          </w:tcPr>
          <w:p w14:paraId="5F5ABB12"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0.70</w:t>
            </w:r>
          </w:p>
        </w:tc>
      </w:tr>
      <w:tr w:rsidR="004C6CC3" w:rsidRPr="004C6CC3" w14:paraId="3022632D" w14:textId="77777777" w:rsidTr="004C6CC3">
        <w:trPr>
          <w:trHeight w:val="17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B84B35" w14:textId="77777777" w:rsidR="00946077" w:rsidRPr="00946077" w:rsidRDefault="00946077" w:rsidP="004C6CC3">
            <w:pPr>
              <w:rPr>
                <w:sz w:val="22"/>
                <w:szCs w:val="22"/>
              </w:rPr>
            </w:pPr>
            <w:r w:rsidRPr="00946077">
              <w:rPr>
                <w:sz w:val="22"/>
                <w:szCs w:val="22"/>
              </w:rPr>
              <w:t>Privacy Concerns</w:t>
            </w:r>
          </w:p>
        </w:tc>
        <w:tc>
          <w:tcPr>
            <w:tcW w:w="0" w:type="auto"/>
            <w:vAlign w:val="center"/>
            <w:hideMark/>
          </w:tcPr>
          <w:p w14:paraId="4229E621"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3.60</w:t>
            </w:r>
          </w:p>
        </w:tc>
        <w:tc>
          <w:tcPr>
            <w:tcW w:w="0" w:type="auto"/>
            <w:vAlign w:val="center"/>
            <w:hideMark/>
          </w:tcPr>
          <w:p w14:paraId="5C6E4A77"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1.00</w:t>
            </w:r>
          </w:p>
        </w:tc>
        <w:tc>
          <w:tcPr>
            <w:tcW w:w="0" w:type="auto"/>
            <w:vAlign w:val="center"/>
            <w:hideMark/>
          </w:tcPr>
          <w:p w14:paraId="0E2BA634"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5.00</w:t>
            </w:r>
          </w:p>
        </w:tc>
        <w:tc>
          <w:tcPr>
            <w:tcW w:w="0" w:type="auto"/>
            <w:vAlign w:val="center"/>
            <w:hideMark/>
          </w:tcPr>
          <w:p w14:paraId="3B93CCBE" w14:textId="77777777" w:rsidR="00946077" w:rsidRPr="00946077" w:rsidRDefault="00946077" w:rsidP="004C6CC3">
            <w:pPr>
              <w:jc w:val="center"/>
              <w:cnfStyle w:val="000000000000" w:firstRow="0" w:lastRow="0" w:firstColumn="0" w:lastColumn="0" w:oddVBand="0" w:evenVBand="0" w:oddHBand="0" w:evenHBand="0" w:firstRowFirstColumn="0" w:firstRowLastColumn="0" w:lastRowFirstColumn="0" w:lastRowLastColumn="0"/>
              <w:rPr>
                <w:sz w:val="22"/>
                <w:szCs w:val="22"/>
              </w:rPr>
            </w:pPr>
            <w:r w:rsidRPr="00946077">
              <w:rPr>
                <w:sz w:val="22"/>
                <w:szCs w:val="22"/>
              </w:rPr>
              <w:t>0.80</w:t>
            </w:r>
          </w:p>
        </w:tc>
      </w:tr>
    </w:tbl>
    <w:p w14:paraId="6F950528" w14:textId="30F70F3A" w:rsidR="009A7696" w:rsidRPr="009A7696" w:rsidRDefault="009A7696" w:rsidP="009A7696">
      <w:pPr>
        <w:spacing w:before="240" w:line="360" w:lineRule="auto"/>
        <w:jc w:val="both"/>
        <w:rPr>
          <w:rFonts w:cstheme="minorHAnsi"/>
          <w:color w:val="000000" w:themeColor="text1"/>
        </w:rPr>
      </w:pPr>
      <w:r w:rsidRPr="009A7696">
        <w:rPr>
          <w:rFonts w:cstheme="minorHAnsi"/>
          <w:color w:val="000000" w:themeColor="text1"/>
        </w:rPr>
        <w:t>The most suggested (M = 4.10) is found to be for personalized digital advertising. This shows that humans perceive those descriptions as useful and appropriate for their work. The good interaction with digital advertising further transformed into a high score (M = 3.95), which means that customers are actively engaged with them. There turned out to be some rating of privacy concerns (M = 3.60), so some humans are often involved in how their statistics are used, while others are much, much less concerned.</w:t>
      </w:r>
    </w:p>
    <w:p w14:paraId="41F4C4E1" w14:textId="452A01DB" w:rsidR="00A04D1B" w:rsidRPr="004A0738" w:rsidRDefault="00A04D1B" w:rsidP="00990BF7">
      <w:pPr>
        <w:spacing w:before="240" w:line="360" w:lineRule="auto"/>
        <w:jc w:val="both"/>
        <w:rPr>
          <w:rFonts w:asciiTheme="majorHAnsi" w:hAnsiTheme="majorHAnsi" w:cstheme="majorHAnsi"/>
          <w:i/>
          <w:iCs/>
          <w:color w:val="4472C4" w:themeColor="accent1"/>
          <w:sz w:val="22"/>
          <w:szCs w:val="22"/>
        </w:rPr>
      </w:pPr>
      <w:r w:rsidRPr="004A0738">
        <w:rPr>
          <w:rFonts w:asciiTheme="majorHAnsi" w:hAnsiTheme="majorHAnsi" w:cstheme="majorHAnsi"/>
          <w:i/>
          <w:iCs/>
          <w:color w:val="4472C4" w:themeColor="accent1"/>
          <w:sz w:val="22"/>
          <w:szCs w:val="22"/>
        </w:rPr>
        <w:t>Figure 4.3: Mean Comparison of Key Variables</w:t>
      </w:r>
    </w:p>
    <w:p w14:paraId="3EC168C6" w14:textId="77777777" w:rsidR="004A0738" w:rsidRDefault="00A04D1B" w:rsidP="004A0738">
      <w:pPr>
        <w:spacing w:before="240" w:line="360" w:lineRule="auto"/>
        <w:jc w:val="center"/>
        <w:rPr>
          <w:rFonts w:cstheme="minorHAnsi"/>
          <w:color w:val="000000" w:themeColor="text1"/>
        </w:rPr>
      </w:pPr>
      <w:r>
        <w:rPr>
          <w:rFonts w:cstheme="minorHAnsi"/>
          <w:noProof/>
          <w:color w:val="000000" w:themeColor="text1"/>
        </w:rPr>
        <w:drawing>
          <wp:inline distT="0" distB="0" distL="0" distR="0" wp14:anchorId="5D38CDAD" wp14:editId="6A1B2894">
            <wp:extent cx="3800583" cy="2608028"/>
            <wp:effectExtent l="0" t="0" r="0" b="1905"/>
            <wp:docPr id="663326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326615" name="Picture 6633266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13585" cy="2616950"/>
                    </a:xfrm>
                    <a:prstGeom prst="rect">
                      <a:avLst/>
                    </a:prstGeom>
                  </pic:spPr>
                </pic:pic>
              </a:graphicData>
            </a:graphic>
          </wp:inline>
        </w:drawing>
      </w:r>
    </w:p>
    <w:p w14:paraId="31FB31DC" w14:textId="19550AC0" w:rsidR="004A0738" w:rsidRDefault="004369B0" w:rsidP="004A0738">
      <w:pPr>
        <w:spacing w:before="240" w:line="360" w:lineRule="auto"/>
        <w:jc w:val="both"/>
        <w:rPr>
          <w:rFonts w:cstheme="minorHAnsi"/>
          <w:color w:val="000000" w:themeColor="text1"/>
        </w:rPr>
      </w:pPr>
      <w:r w:rsidRPr="004369B0">
        <w:rPr>
          <w:rFonts w:cstheme="minorHAnsi"/>
          <w:color w:val="000000" w:themeColor="text1"/>
        </w:rPr>
        <w:t>This bar chart is a visual representation of the results: personalization is the top-rated feature, closely followed by engagement and then privacy concerns.</w:t>
      </w:r>
    </w:p>
    <w:p w14:paraId="68558D85" w14:textId="77777777" w:rsidR="00D30159" w:rsidRDefault="00D407C8" w:rsidP="00D407C8">
      <w:pPr>
        <w:spacing w:line="360" w:lineRule="auto"/>
        <w:jc w:val="both"/>
        <w:rPr>
          <w:rFonts w:cstheme="minorHAnsi"/>
          <w:color w:val="000000" w:themeColor="text1"/>
        </w:rPr>
      </w:pPr>
      <w:r w:rsidRPr="00D407C8">
        <w:rPr>
          <w:rFonts w:cstheme="minorHAnsi"/>
          <w:b/>
          <w:bCs/>
          <w:color w:val="000000" w:themeColor="text1"/>
        </w:rPr>
        <w:t xml:space="preserve">4.3.1 </w:t>
      </w:r>
      <w:r w:rsidR="00D30159" w:rsidRPr="00D407C8">
        <w:rPr>
          <w:rFonts w:cstheme="minorHAnsi"/>
          <w:b/>
          <w:bCs/>
          <w:color w:val="000000" w:themeColor="text1"/>
        </w:rPr>
        <w:t>Personalized</w:t>
      </w:r>
      <w:r w:rsidRPr="00D407C8">
        <w:rPr>
          <w:rFonts w:cstheme="minorHAnsi"/>
          <w:b/>
          <w:bCs/>
          <w:color w:val="000000" w:themeColor="text1"/>
        </w:rPr>
        <w:t xml:space="preserve"> Digital Advertising</w:t>
      </w:r>
    </w:p>
    <w:p w14:paraId="30E620AB" w14:textId="15CC43C8" w:rsidR="009A7696" w:rsidRPr="009A7696" w:rsidRDefault="009A7696" w:rsidP="009A7696">
      <w:pPr>
        <w:spacing w:line="360" w:lineRule="auto"/>
        <w:jc w:val="both"/>
        <w:rPr>
          <w:rFonts w:cstheme="minorHAnsi"/>
          <w:color w:val="000000" w:themeColor="text1"/>
        </w:rPr>
      </w:pPr>
      <w:r w:rsidRPr="009A7696">
        <w:rPr>
          <w:rFonts w:cstheme="minorHAnsi"/>
          <w:color w:val="000000" w:themeColor="text1"/>
        </w:rPr>
        <w:t xml:space="preserve">The typical score for personalized digital marketing is 4.10. This shows that people generally have a good opinion about advertisements that can be relevant, meaningful and well targeted. Clean </w:t>
      </w:r>
      <w:r w:rsidRPr="009A7696">
        <w:rPr>
          <w:rFonts w:cstheme="minorHAnsi"/>
          <w:color w:val="000000" w:themeColor="text1"/>
        </w:rPr>
        <w:lastRenderedPageBreak/>
        <w:t>sentences tend to make customers more responsive to ads that are relevant to their performance. This is consistent with previous studies that showed that personalization makes advertising and marketing more relevant and elicits more heartfelt responses from consumers (Bleier and Eisenbeiss, 2015). When ads are playful to someone, they notice them and respond positively.</w:t>
      </w:r>
    </w:p>
    <w:p w14:paraId="0780000A" w14:textId="77777777" w:rsidR="009A7696" w:rsidRPr="009A7696" w:rsidRDefault="009A7696" w:rsidP="009A7696">
      <w:pPr>
        <w:spacing w:line="360" w:lineRule="auto"/>
        <w:jc w:val="both"/>
        <w:rPr>
          <w:rFonts w:cstheme="minorHAnsi"/>
          <w:color w:val="000000" w:themeColor="text1"/>
        </w:rPr>
      </w:pPr>
      <w:r w:rsidRPr="009A7696">
        <w:rPr>
          <w:rFonts w:cstheme="minorHAnsi"/>
          <w:color w:val="000000" w:themeColor="text1"/>
        </w:rPr>
        <w:t>This end result also supports the extension of the probability model (ELM), and it is the reason why people are extra curious about messages once they perceive the message as important to them (Petty and Cacioppo, 1986), but experiences are not the same for anyone, because some people have many privacy problems.</w:t>
      </w:r>
    </w:p>
    <w:p w14:paraId="7CE247DB" w14:textId="77777777" w:rsidR="00D30159" w:rsidRDefault="00D407C8" w:rsidP="00D407C8">
      <w:pPr>
        <w:spacing w:line="360" w:lineRule="auto"/>
        <w:jc w:val="both"/>
        <w:rPr>
          <w:rFonts w:cstheme="minorHAnsi"/>
          <w:color w:val="000000" w:themeColor="text1"/>
        </w:rPr>
      </w:pPr>
      <w:r w:rsidRPr="00D407C8">
        <w:rPr>
          <w:rFonts w:cstheme="minorHAnsi"/>
          <w:b/>
          <w:bCs/>
          <w:color w:val="000000" w:themeColor="text1"/>
        </w:rPr>
        <w:t>4.3.2 Customer Engagement</w:t>
      </w:r>
    </w:p>
    <w:p w14:paraId="36BFA8D8" w14:textId="4CBD094F" w:rsidR="00846458" w:rsidRDefault="00846458" w:rsidP="00846458">
      <w:pPr>
        <w:spacing w:line="360" w:lineRule="auto"/>
        <w:jc w:val="both"/>
        <w:rPr>
          <w:rFonts w:cstheme="minorHAnsi"/>
          <w:color w:val="000000" w:themeColor="text1"/>
        </w:rPr>
      </w:pPr>
      <w:r w:rsidRPr="00846458">
        <w:rPr>
          <w:rFonts w:cstheme="minorHAnsi"/>
          <w:color w:val="000000" w:themeColor="text1"/>
        </w:rPr>
        <w:t>The overall mean score for customer engagement is at 3.95, suggesting a moderate level of engagement with digital ads. This indicates that in some cases, there are actions taken, like clicking, sharing or considering purchasing, with personalized ads. This is consistent with previous work that found that ads that are relevant lead to engagement (Brodie et al., 2011). The results were slightly down from personalization; however, this indicates that positive perceptions are not always accompanied by active engagement.</w:t>
      </w:r>
    </w:p>
    <w:p w14:paraId="3B25AF3D" w14:textId="5B155FFC" w:rsidR="00846458" w:rsidRPr="00846458" w:rsidRDefault="00846458" w:rsidP="00846458">
      <w:pPr>
        <w:spacing w:line="360" w:lineRule="auto"/>
        <w:jc w:val="both"/>
        <w:rPr>
          <w:rFonts w:cstheme="minorHAnsi"/>
          <w:color w:val="000000" w:themeColor="text1"/>
        </w:rPr>
      </w:pPr>
      <w:r w:rsidRPr="00846458">
        <w:rPr>
          <w:rFonts w:cstheme="minorHAnsi"/>
          <w:color w:val="000000" w:themeColor="text1"/>
        </w:rPr>
        <w:t xml:space="preserve">However, content quality, trust and user experience also impact on engagement (Lemon and Verhoef, 2016). </w:t>
      </w:r>
      <w:r w:rsidR="009A7696" w:rsidRPr="00846458">
        <w:rPr>
          <w:rFonts w:cstheme="minorHAnsi"/>
          <w:color w:val="000000" w:themeColor="text1"/>
        </w:rPr>
        <w:t>So,</w:t>
      </w:r>
      <w:r w:rsidRPr="00846458">
        <w:rPr>
          <w:rFonts w:cstheme="minorHAnsi"/>
          <w:color w:val="000000" w:themeColor="text1"/>
        </w:rPr>
        <w:t xml:space="preserve"> personalization is not a complete solution to deliver high engagement.</w:t>
      </w:r>
    </w:p>
    <w:p w14:paraId="5AED52D9" w14:textId="1C0DC7BE" w:rsidR="00D407C8" w:rsidRPr="00D407C8" w:rsidRDefault="00D407C8" w:rsidP="00D407C8">
      <w:pPr>
        <w:spacing w:line="360" w:lineRule="auto"/>
        <w:jc w:val="both"/>
        <w:rPr>
          <w:rFonts w:cstheme="minorHAnsi"/>
          <w:color w:val="000000" w:themeColor="text1"/>
        </w:rPr>
      </w:pPr>
      <w:r w:rsidRPr="00D407C8">
        <w:rPr>
          <w:rFonts w:cstheme="minorHAnsi"/>
          <w:b/>
          <w:bCs/>
          <w:color w:val="000000" w:themeColor="text1"/>
        </w:rPr>
        <w:t>4.3.3 Privacy Concerns</w:t>
      </w:r>
    </w:p>
    <w:p w14:paraId="73B65CD9" w14:textId="66BE8E4A" w:rsidR="00D93C97" w:rsidRPr="00D93C97" w:rsidRDefault="00D93C97" w:rsidP="00D93C97">
      <w:pPr>
        <w:spacing w:line="360" w:lineRule="auto"/>
        <w:jc w:val="both"/>
        <w:rPr>
          <w:rFonts w:cstheme="minorHAnsi"/>
          <w:color w:val="000000" w:themeColor="text1"/>
        </w:rPr>
      </w:pPr>
      <w:r w:rsidRPr="00D93C97">
        <w:rPr>
          <w:rFonts w:cstheme="minorHAnsi"/>
          <w:color w:val="000000" w:themeColor="text1"/>
        </w:rPr>
        <w:t>The mean score of privacy concern was 3.60, which indicates that respondents are often concerned about their privacy. While they may like customized advertising, they are involved in how their non-public statistics are collected and used.</w:t>
      </w:r>
    </w:p>
    <w:p w14:paraId="3614E62C" w14:textId="08D0A31A" w:rsidR="00D93C97" w:rsidRPr="00D93C97" w:rsidRDefault="00D93C97" w:rsidP="00D93C97">
      <w:pPr>
        <w:spacing w:line="360" w:lineRule="auto"/>
        <w:jc w:val="both"/>
        <w:rPr>
          <w:rFonts w:cstheme="minorHAnsi"/>
          <w:color w:val="000000" w:themeColor="text1"/>
        </w:rPr>
      </w:pPr>
      <w:r w:rsidRPr="00D93C97">
        <w:rPr>
          <w:rFonts w:cstheme="minorHAnsi"/>
          <w:color w:val="000000" w:themeColor="text1"/>
        </w:rPr>
        <w:t>This is the method that humans experience to get advertisements that form on their devices, but in addition they need to protect their personal facts. They regularly think about sharing online facts about benefits and risks with each person in advance</w:t>
      </w:r>
      <w:r>
        <w:rPr>
          <w:rFonts w:cstheme="minorHAnsi"/>
          <w:color w:val="000000" w:themeColor="text1"/>
        </w:rPr>
        <w:t xml:space="preserve"> </w:t>
      </w:r>
      <w:r w:rsidRPr="00D407C8">
        <w:rPr>
          <w:rFonts w:cstheme="minorHAnsi"/>
          <w:color w:val="000000" w:themeColor="text1"/>
        </w:rPr>
        <w:t>(Dinev and Hart, 2006).</w:t>
      </w:r>
    </w:p>
    <w:p w14:paraId="748D7B43" w14:textId="0BE76316" w:rsidR="00752A04" w:rsidRDefault="00D93C97" w:rsidP="00D407C8">
      <w:pPr>
        <w:spacing w:line="360" w:lineRule="auto"/>
        <w:jc w:val="both"/>
        <w:rPr>
          <w:rFonts w:cstheme="minorHAnsi"/>
          <w:color w:val="000000" w:themeColor="text1"/>
        </w:rPr>
      </w:pPr>
      <w:r w:rsidRPr="00D93C97">
        <w:rPr>
          <w:rFonts w:cstheme="minorHAnsi"/>
          <w:color w:val="000000" w:themeColor="text1"/>
        </w:rPr>
        <w:lastRenderedPageBreak/>
        <w:t>For organisations, this is important because privacy concerns can reduce buyer acceptance as well as authenticity. If humans no longer feel their records are secure, they are less likely to engage with personalized advertising</w:t>
      </w:r>
      <w:r>
        <w:rPr>
          <w:rFonts w:cstheme="minorHAnsi"/>
          <w:color w:val="000000" w:themeColor="text1"/>
        </w:rPr>
        <w:t xml:space="preserve"> </w:t>
      </w:r>
      <w:r w:rsidRPr="00D407C8">
        <w:rPr>
          <w:rFonts w:cstheme="minorHAnsi"/>
          <w:color w:val="000000" w:themeColor="text1"/>
        </w:rPr>
        <w:t>(Martin and Murphy, 2017).</w:t>
      </w:r>
    </w:p>
    <w:p w14:paraId="2D49B690" w14:textId="77777777" w:rsidR="00D30159" w:rsidRDefault="00D407C8" w:rsidP="00D407C8">
      <w:pPr>
        <w:spacing w:line="360" w:lineRule="auto"/>
        <w:jc w:val="both"/>
        <w:rPr>
          <w:rFonts w:cstheme="minorHAnsi"/>
          <w:color w:val="000000" w:themeColor="text1"/>
        </w:rPr>
      </w:pPr>
      <w:r w:rsidRPr="00D407C8">
        <w:rPr>
          <w:rFonts w:cstheme="minorHAnsi"/>
          <w:b/>
          <w:bCs/>
          <w:color w:val="000000" w:themeColor="text1"/>
        </w:rPr>
        <w:t>4.3.4 Overall Comparison</w:t>
      </w:r>
    </w:p>
    <w:p w14:paraId="542BE384" w14:textId="77777777" w:rsidR="00B42D0F" w:rsidRDefault="00B42D0F" w:rsidP="00B42D0F">
      <w:pPr>
        <w:spacing w:line="360" w:lineRule="auto"/>
        <w:jc w:val="both"/>
        <w:rPr>
          <w:rFonts w:cstheme="minorHAnsi"/>
          <w:color w:val="000000" w:themeColor="text1"/>
        </w:rPr>
      </w:pPr>
      <w:r w:rsidRPr="00B42D0F">
        <w:rPr>
          <w:rFonts w:cstheme="minorHAnsi"/>
          <w:color w:val="000000" w:themeColor="text1"/>
        </w:rPr>
        <w:t>A total of 34 different constructs is employed and are marked with a mean score. Overall, these themes are arranged in the following order: the highest mean score is the theme of personalized advertising, while the lowest mean score is that of privacy concerns. This indicates that personalized products get audiences to embrace the personalization, yet they aren't complacent regarding privacy.</w:t>
      </w:r>
    </w:p>
    <w:p w14:paraId="4F804C61" w14:textId="0195F422" w:rsidR="00B42D0F" w:rsidRPr="00B42D0F" w:rsidRDefault="00B42D0F" w:rsidP="00B42D0F">
      <w:pPr>
        <w:spacing w:line="360" w:lineRule="auto"/>
        <w:jc w:val="both"/>
        <w:rPr>
          <w:rFonts w:cstheme="minorHAnsi"/>
          <w:color w:val="000000" w:themeColor="text1"/>
        </w:rPr>
      </w:pPr>
      <w:r w:rsidRPr="00B42D0F">
        <w:rPr>
          <w:rFonts w:cstheme="minorHAnsi"/>
          <w:color w:val="000000" w:themeColor="text1"/>
        </w:rPr>
        <w:t xml:space="preserve">The results provide evidence of both positive and negative outcomes. </w:t>
      </w:r>
      <w:r w:rsidR="00B55F4D" w:rsidRPr="00B55F4D">
        <w:rPr>
          <w:rFonts w:cstheme="minorHAnsi"/>
          <w:color w:val="000000" w:themeColor="text1"/>
        </w:rPr>
        <w:t>The advantages to personalization are better relevance and engagement, but the disadvantages are privacy concerns</w:t>
      </w:r>
      <w:r w:rsidRPr="00B42D0F">
        <w:rPr>
          <w:rFonts w:cstheme="minorHAnsi"/>
          <w:color w:val="000000" w:themeColor="text1"/>
        </w:rPr>
        <w:t>. This is consistent with the notion that its success is demonstrated through the consideration of benefits and risks by consumers (Tucker, 2014).</w:t>
      </w:r>
    </w:p>
    <w:p w14:paraId="2D036286" w14:textId="54D323FB" w:rsidR="00D30159" w:rsidRPr="00C73935" w:rsidRDefault="00C73935" w:rsidP="00D407C8">
      <w:pPr>
        <w:spacing w:line="360" w:lineRule="auto"/>
        <w:jc w:val="both"/>
        <w:rPr>
          <w:rFonts w:cstheme="minorHAnsi"/>
          <w:b/>
          <w:bCs/>
          <w:color w:val="000000" w:themeColor="text1"/>
        </w:rPr>
      </w:pPr>
      <w:r w:rsidRPr="00C73935">
        <w:rPr>
          <w:rFonts w:cstheme="minorHAnsi"/>
          <w:b/>
          <w:bCs/>
          <w:color w:val="000000" w:themeColor="text1"/>
        </w:rPr>
        <w:t xml:space="preserve">4.3.5 </w:t>
      </w:r>
      <w:r w:rsidR="00D407C8" w:rsidRPr="00C73935">
        <w:rPr>
          <w:rFonts w:cstheme="minorHAnsi"/>
          <w:b/>
          <w:bCs/>
          <w:color w:val="000000" w:themeColor="text1"/>
        </w:rPr>
        <w:t>Critical Note</w:t>
      </w:r>
    </w:p>
    <w:p w14:paraId="04F11654" w14:textId="1E0FC48C" w:rsidR="00B26AFD" w:rsidRDefault="00B26AFD" w:rsidP="003B521A">
      <w:pPr>
        <w:spacing w:line="360" w:lineRule="auto"/>
        <w:jc w:val="both"/>
        <w:rPr>
          <w:rFonts w:cstheme="minorHAnsi"/>
          <w:color w:val="000000" w:themeColor="text1"/>
        </w:rPr>
      </w:pPr>
      <w:r w:rsidRPr="00B26AFD">
        <w:rPr>
          <w:rFonts w:cstheme="minorHAnsi"/>
          <w:color w:val="000000" w:themeColor="text1"/>
        </w:rPr>
        <w:t>While a useful indication of insights is given by these results, they do not establish cause/effect. Additionally, differences among persons may be concealed in mean data. To gain deeper understanding, therefore, further analysis is needed, full of correlation and regression analysis.</w:t>
      </w:r>
    </w:p>
    <w:p w14:paraId="3162DF1A" w14:textId="679A4A6F" w:rsidR="003B521A" w:rsidRPr="003B521A" w:rsidRDefault="003B521A" w:rsidP="00ED3EF6">
      <w:pPr>
        <w:pStyle w:val="Heading2"/>
      </w:pPr>
      <w:bookmarkStart w:id="34" w:name="_Toc231805334"/>
      <w:r w:rsidRPr="003B521A">
        <w:t>4.4 Reliability Analysis</w:t>
      </w:r>
      <w:bookmarkEnd w:id="34"/>
    </w:p>
    <w:p w14:paraId="0E400523" w14:textId="77777777" w:rsidR="00B26AFD" w:rsidRPr="00B26AFD" w:rsidRDefault="00B26AFD" w:rsidP="00B26AFD">
      <w:pPr>
        <w:spacing w:line="360" w:lineRule="auto"/>
        <w:jc w:val="both"/>
        <w:rPr>
          <w:rFonts w:cstheme="minorHAnsi"/>
          <w:color w:val="000000" w:themeColor="text1"/>
        </w:rPr>
      </w:pPr>
      <w:r w:rsidRPr="00B26AFD">
        <w:rPr>
          <w:rFonts w:cstheme="minorHAnsi"/>
          <w:color w:val="000000" w:themeColor="text1"/>
        </w:rPr>
        <w:t>Reliability analysis was performed to assess the internal consistency of the measurement scales. Internal consistency reflects the agreement among items within each item type (Field, 2018). Reliability assessment was done using Cronbach's alpha (α). Hair et al. (2019) state that α ≥ 0.70 is acceptable and α ≥ 0.80 indicates high reliability.</w:t>
      </w:r>
    </w:p>
    <w:p w14:paraId="12B9FCF8" w14:textId="65777642" w:rsidR="003B521A" w:rsidRPr="003B521A" w:rsidRDefault="003B521A" w:rsidP="003B521A">
      <w:pPr>
        <w:spacing w:line="360" w:lineRule="auto"/>
        <w:jc w:val="both"/>
        <w:rPr>
          <w:rFonts w:cstheme="minorHAnsi"/>
          <w:color w:val="000000" w:themeColor="text1"/>
        </w:rPr>
      </w:pPr>
      <w:r w:rsidRPr="003B521A">
        <w:rPr>
          <w:rFonts w:cstheme="minorHAnsi"/>
          <w:b/>
          <w:bCs/>
          <w:color w:val="000000" w:themeColor="text1"/>
        </w:rPr>
        <w:t>Table 4.4: Reliability Analysis Results</w:t>
      </w:r>
    </w:p>
    <w:tbl>
      <w:tblPr>
        <w:tblStyle w:val="GridTable1Light"/>
        <w:tblW w:w="9305" w:type="dxa"/>
        <w:tblLook w:val="04A0" w:firstRow="1" w:lastRow="0" w:firstColumn="1" w:lastColumn="0" w:noHBand="0" w:noVBand="1"/>
      </w:tblPr>
      <w:tblGrid>
        <w:gridCol w:w="3946"/>
        <w:gridCol w:w="2696"/>
        <w:gridCol w:w="2663"/>
      </w:tblGrid>
      <w:tr w:rsidR="003B521A" w:rsidRPr="003B521A" w14:paraId="1566DD3A" w14:textId="77777777" w:rsidTr="003B521A">
        <w:trPr>
          <w:cnfStyle w:val="100000000000" w:firstRow="1" w:lastRow="0" w:firstColumn="0" w:lastColumn="0" w:oddVBand="0" w:evenVBand="0" w:oddHBand="0"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2A81DA" w14:textId="77777777" w:rsidR="003B521A" w:rsidRPr="003B521A" w:rsidRDefault="003B521A" w:rsidP="003B521A">
            <w:pPr>
              <w:spacing w:line="360" w:lineRule="auto"/>
              <w:jc w:val="center"/>
              <w:rPr>
                <w:sz w:val="22"/>
                <w:szCs w:val="22"/>
              </w:rPr>
            </w:pPr>
            <w:r w:rsidRPr="003B521A">
              <w:rPr>
                <w:sz w:val="22"/>
                <w:szCs w:val="22"/>
              </w:rPr>
              <w:t>Variable</w:t>
            </w:r>
          </w:p>
        </w:tc>
        <w:tc>
          <w:tcPr>
            <w:tcW w:w="0" w:type="auto"/>
            <w:vAlign w:val="center"/>
            <w:hideMark/>
          </w:tcPr>
          <w:p w14:paraId="6DC42DCF" w14:textId="77777777" w:rsidR="003B521A" w:rsidRPr="003B521A" w:rsidRDefault="003B521A" w:rsidP="003B521A">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3B521A">
              <w:rPr>
                <w:sz w:val="22"/>
                <w:szCs w:val="22"/>
              </w:rPr>
              <w:t>Cronbach’s Alpha (α)</w:t>
            </w:r>
          </w:p>
        </w:tc>
        <w:tc>
          <w:tcPr>
            <w:tcW w:w="0" w:type="auto"/>
            <w:vAlign w:val="center"/>
            <w:hideMark/>
          </w:tcPr>
          <w:p w14:paraId="1A1E3F16" w14:textId="77777777" w:rsidR="003B521A" w:rsidRPr="003B521A" w:rsidRDefault="003B521A" w:rsidP="003B521A">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3B521A">
              <w:rPr>
                <w:sz w:val="22"/>
                <w:szCs w:val="22"/>
              </w:rPr>
              <w:t>Interpretation</w:t>
            </w:r>
          </w:p>
        </w:tc>
      </w:tr>
      <w:tr w:rsidR="003B521A" w:rsidRPr="003B521A" w14:paraId="797696D5" w14:textId="77777777" w:rsidTr="003B521A">
        <w:trPr>
          <w:trHeight w:val="46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41B052" w14:textId="77777777" w:rsidR="003B521A" w:rsidRPr="003B521A" w:rsidRDefault="003B521A" w:rsidP="003B521A">
            <w:pPr>
              <w:spacing w:line="360" w:lineRule="auto"/>
              <w:rPr>
                <w:sz w:val="22"/>
                <w:szCs w:val="22"/>
              </w:rPr>
            </w:pPr>
            <w:r w:rsidRPr="003B521A">
              <w:rPr>
                <w:sz w:val="22"/>
                <w:szCs w:val="22"/>
              </w:rPr>
              <w:t>Personalized Digital Advertising</w:t>
            </w:r>
          </w:p>
        </w:tc>
        <w:tc>
          <w:tcPr>
            <w:tcW w:w="0" w:type="auto"/>
            <w:vAlign w:val="center"/>
            <w:hideMark/>
          </w:tcPr>
          <w:p w14:paraId="411600BF" w14:textId="77777777" w:rsidR="003B521A" w:rsidRPr="003B521A" w:rsidRDefault="003B521A" w:rsidP="003B521A">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3B521A">
              <w:rPr>
                <w:sz w:val="22"/>
                <w:szCs w:val="22"/>
              </w:rPr>
              <w:t>0.82</w:t>
            </w:r>
          </w:p>
        </w:tc>
        <w:tc>
          <w:tcPr>
            <w:tcW w:w="0" w:type="auto"/>
            <w:vAlign w:val="center"/>
            <w:hideMark/>
          </w:tcPr>
          <w:p w14:paraId="042779C1" w14:textId="77777777" w:rsidR="003B521A" w:rsidRPr="003B521A" w:rsidRDefault="003B521A" w:rsidP="003B521A">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3B521A">
              <w:rPr>
                <w:sz w:val="22"/>
                <w:szCs w:val="22"/>
              </w:rPr>
              <w:t>High reliability</w:t>
            </w:r>
          </w:p>
        </w:tc>
      </w:tr>
      <w:tr w:rsidR="003B521A" w:rsidRPr="003B521A" w14:paraId="4D259C32" w14:textId="77777777" w:rsidTr="003B521A">
        <w:trPr>
          <w:trHeight w:val="46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8572A6" w14:textId="77777777" w:rsidR="003B521A" w:rsidRPr="003B521A" w:rsidRDefault="003B521A" w:rsidP="003B521A">
            <w:pPr>
              <w:spacing w:line="360" w:lineRule="auto"/>
              <w:rPr>
                <w:sz w:val="22"/>
                <w:szCs w:val="22"/>
              </w:rPr>
            </w:pPr>
            <w:r w:rsidRPr="003B521A">
              <w:rPr>
                <w:sz w:val="22"/>
                <w:szCs w:val="22"/>
              </w:rPr>
              <w:t>Customer Engagement</w:t>
            </w:r>
          </w:p>
        </w:tc>
        <w:tc>
          <w:tcPr>
            <w:tcW w:w="0" w:type="auto"/>
            <w:vAlign w:val="center"/>
            <w:hideMark/>
          </w:tcPr>
          <w:p w14:paraId="7B8C1B26" w14:textId="77777777" w:rsidR="003B521A" w:rsidRPr="003B521A" w:rsidRDefault="003B521A" w:rsidP="003B521A">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3B521A">
              <w:rPr>
                <w:sz w:val="22"/>
                <w:szCs w:val="22"/>
              </w:rPr>
              <w:t>0.85</w:t>
            </w:r>
          </w:p>
        </w:tc>
        <w:tc>
          <w:tcPr>
            <w:tcW w:w="0" w:type="auto"/>
            <w:vAlign w:val="center"/>
            <w:hideMark/>
          </w:tcPr>
          <w:p w14:paraId="48FA80A2" w14:textId="77777777" w:rsidR="003B521A" w:rsidRPr="003B521A" w:rsidRDefault="003B521A" w:rsidP="003B521A">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3B521A">
              <w:rPr>
                <w:sz w:val="22"/>
                <w:szCs w:val="22"/>
              </w:rPr>
              <w:t>High reliability</w:t>
            </w:r>
          </w:p>
        </w:tc>
      </w:tr>
      <w:tr w:rsidR="003B521A" w:rsidRPr="003B521A" w14:paraId="38A13C10" w14:textId="77777777" w:rsidTr="003B521A">
        <w:trPr>
          <w:trHeight w:val="46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E5FFBC" w14:textId="77777777" w:rsidR="003B521A" w:rsidRPr="003B521A" w:rsidRDefault="003B521A" w:rsidP="003B521A">
            <w:pPr>
              <w:spacing w:line="360" w:lineRule="auto"/>
              <w:rPr>
                <w:sz w:val="22"/>
                <w:szCs w:val="22"/>
              </w:rPr>
            </w:pPr>
            <w:r w:rsidRPr="003B521A">
              <w:rPr>
                <w:sz w:val="22"/>
                <w:szCs w:val="22"/>
              </w:rPr>
              <w:lastRenderedPageBreak/>
              <w:t>Privacy Concerns</w:t>
            </w:r>
          </w:p>
        </w:tc>
        <w:tc>
          <w:tcPr>
            <w:tcW w:w="0" w:type="auto"/>
            <w:vAlign w:val="center"/>
            <w:hideMark/>
          </w:tcPr>
          <w:p w14:paraId="30909368" w14:textId="77777777" w:rsidR="003B521A" w:rsidRPr="003B521A" w:rsidRDefault="003B521A" w:rsidP="003B521A">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3B521A">
              <w:rPr>
                <w:sz w:val="22"/>
                <w:szCs w:val="22"/>
              </w:rPr>
              <w:t>0.78</w:t>
            </w:r>
          </w:p>
        </w:tc>
        <w:tc>
          <w:tcPr>
            <w:tcW w:w="0" w:type="auto"/>
            <w:vAlign w:val="center"/>
            <w:hideMark/>
          </w:tcPr>
          <w:p w14:paraId="3573DAE4" w14:textId="77777777" w:rsidR="003B521A" w:rsidRPr="003B521A" w:rsidRDefault="003B521A" w:rsidP="003B521A">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3B521A">
              <w:rPr>
                <w:sz w:val="22"/>
                <w:szCs w:val="22"/>
              </w:rPr>
              <w:t>Acceptable reliability</w:t>
            </w:r>
          </w:p>
        </w:tc>
      </w:tr>
    </w:tbl>
    <w:p w14:paraId="248AFDDB" w14:textId="77777777" w:rsidR="007D5433" w:rsidRDefault="007D5433" w:rsidP="007D5433">
      <w:pPr>
        <w:spacing w:before="240" w:line="360" w:lineRule="auto"/>
        <w:jc w:val="both"/>
        <w:rPr>
          <w:rFonts w:cstheme="minorHAnsi"/>
          <w:color w:val="000000" w:themeColor="text1"/>
        </w:rPr>
      </w:pPr>
      <w:r w:rsidRPr="007D5433">
        <w:rPr>
          <w:rFonts w:cstheme="minorHAnsi"/>
          <w:color w:val="000000" w:themeColor="text1"/>
        </w:rPr>
        <w:t>The alpha coefficients for all constructs are more than 0.70, reflecting good internal consistency. The measure of personalized digital advertising (α = 0.82) also indicates high consistency in measuring relevance and targeting. The item inter-correlations for customer engagement (α = 0.85) are the most reliable, indicating that there is high consistency among the cognitive, emotional and behavioural items. The consistency in measuring privacy concerns is also acceptable (α = 0.78).</w:t>
      </w:r>
      <w:r>
        <w:rPr>
          <w:rFonts w:cstheme="minorHAnsi"/>
          <w:color w:val="000000" w:themeColor="text1"/>
        </w:rPr>
        <w:t xml:space="preserve"> </w:t>
      </w:r>
    </w:p>
    <w:p w14:paraId="6B4939D7" w14:textId="78746671" w:rsidR="007D5433" w:rsidRPr="007D5433" w:rsidRDefault="007D5433" w:rsidP="007D5433">
      <w:pPr>
        <w:spacing w:before="240" w:line="360" w:lineRule="auto"/>
        <w:jc w:val="both"/>
        <w:rPr>
          <w:rFonts w:cstheme="minorHAnsi"/>
          <w:color w:val="000000" w:themeColor="text1"/>
        </w:rPr>
      </w:pPr>
      <w:r w:rsidRPr="007D5433">
        <w:rPr>
          <w:rFonts w:cstheme="minorHAnsi"/>
          <w:color w:val="000000" w:themeColor="text1"/>
        </w:rPr>
        <w:t>The overall results indicate that the research instruments are reliable for further analysis. Reliability does not imply validity, however, because error can happen because the scale could measure the same thing consistently but not accurately.</w:t>
      </w:r>
    </w:p>
    <w:p w14:paraId="023750F2" w14:textId="77777777" w:rsidR="003324FF" w:rsidRDefault="00E069C9" w:rsidP="007E5FF3">
      <w:pPr>
        <w:spacing w:before="240" w:line="360" w:lineRule="auto"/>
        <w:jc w:val="both"/>
        <w:rPr>
          <w:rFonts w:cstheme="minorHAnsi"/>
          <w:color w:val="000000" w:themeColor="text1"/>
        </w:rPr>
      </w:pPr>
      <w:r w:rsidRPr="00E069C9">
        <w:rPr>
          <w:rFonts w:cstheme="minorHAnsi"/>
          <w:b/>
          <w:bCs/>
          <w:color w:val="000000" w:themeColor="text1"/>
        </w:rPr>
        <w:t>4.</w:t>
      </w:r>
      <w:r>
        <w:rPr>
          <w:rFonts w:cstheme="minorHAnsi"/>
          <w:b/>
          <w:bCs/>
          <w:color w:val="000000" w:themeColor="text1"/>
        </w:rPr>
        <w:t xml:space="preserve">4.1 </w:t>
      </w:r>
      <w:r w:rsidRPr="00E069C9">
        <w:rPr>
          <w:rFonts w:cstheme="minorHAnsi"/>
          <w:b/>
          <w:bCs/>
          <w:color w:val="000000" w:themeColor="text1"/>
        </w:rPr>
        <w:t>Analysis Based on Research Questions</w:t>
      </w:r>
    </w:p>
    <w:p w14:paraId="32CDABD3" w14:textId="77777777" w:rsidR="003324FF" w:rsidRDefault="003324FF" w:rsidP="003324FF">
      <w:pPr>
        <w:spacing w:before="240" w:line="360" w:lineRule="auto"/>
        <w:jc w:val="both"/>
        <w:rPr>
          <w:rFonts w:cstheme="minorHAnsi"/>
          <w:color w:val="000000" w:themeColor="text1"/>
        </w:rPr>
      </w:pPr>
      <w:r w:rsidRPr="003324FF">
        <w:rPr>
          <w:rFonts w:cstheme="minorHAnsi"/>
          <w:color w:val="000000" w:themeColor="text1"/>
        </w:rPr>
        <w:t>This study's analysis focuses on the research questions to explore the relationship between personalized digital advertising, privacy concerns and customer engagement. The answers to these questions come from results of descriptive statistics, correlation, regression, and moderation analysis.</w:t>
      </w:r>
    </w:p>
    <w:p w14:paraId="64F9637A" w14:textId="5AA6E549" w:rsidR="003324FF" w:rsidRPr="003324FF" w:rsidRDefault="003324FF" w:rsidP="003324FF">
      <w:pPr>
        <w:spacing w:before="240" w:line="360" w:lineRule="auto"/>
        <w:jc w:val="both"/>
        <w:rPr>
          <w:rFonts w:cstheme="minorHAnsi"/>
          <w:b/>
          <w:bCs/>
          <w:color w:val="000000" w:themeColor="text1"/>
        </w:rPr>
      </w:pPr>
      <w:r w:rsidRPr="003324FF">
        <w:rPr>
          <w:rFonts w:cstheme="minorHAnsi"/>
          <w:b/>
          <w:bCs/>
          <w:color w:val="000000" w:themeColor="text1"/>
        </w:rPr>
        <w:t>What impact does digital customization have on customer engagement?</w:t>
      </w:r>
    </w:p>
    <w:p w14:paraId="3468C481" w14:textId="0DEC3C97" w:rsidR="009E369F" w:rsidRPr="009E369F" w:rsidRDefault="009E369F" w:rsidP="009E369F">
      <w:pPr>
        <w:spacing w:before="240" w:line="360" w:lineRule="auto"/>
        <w:jc w:val="both"/>
        <w:rPr>
          <w:rFonts w:cstheme="minorHAnsi"/>
          <w:color w:val="000000" w:themeColor="text1"/>
        </w:rPr>
      </w:pPr>
      <w:r w:rsidRPr="009E369F">
        <w:rPr>
          <w:rFonts w:cstheme="minorHAnsi"/>
          <w:color w:val="000000" w:themeColor="text1"/>
        </w:rPr>
        <w:t xml:space="preserve">The findings of the research confirm the influence of personalized/digital ads towards greater levels of engagement with users. Users rated their reaction to the personalized ads a mean of 4.10, indicating that they felt the ads provided relevant information to them personally and were helpful. This positive relationship (r = .65, p &lt; .01) formed between users' interest in the personalized ad as well as their overall level of engagement (correlation results). In addition to correlation results, regression results show a strong positively significant (b = 0.58, p = 0.000) impact of personalized ads on users' engagement and level of attention. Personalized ads are therefore more effective in generating users' engagement and thus, attention, as they are targeted specifically at them. These research findings confirm previous research (Bleier &amp; Eisenbeiss, 2015) as well as align with Petty &amp; Cacioppo’s (1986) Elaboration Likelihood Model </w:t>
      </w:r>
      <w:r w:rsidRPr="009E369F">
        <w:rPr>
          <w:rFonts w:cstheme="minorHAnsi"/>
          <w:color w:val="000000" w:themeColor="text1"/>
        </w:rPr>
        <w:lastRenderedPageBreak/>
        <w:t>(ELM), since users who find messages to be personally relevant are more likely to interact with those messages.</w:t>
      </w:r>
    </w:p>
    <w:p w14:paraId="19ACB38E" w14:textId="77777777" w:rsidR="003324FF" w:rsidRPr="003324FF" w:rsidRDefault="003324FF" w:rsidP="003324FF">
      <w:pPr>
        <w:spacing w:before="240" w:line="360" w:lineRule="auto"/>
        <w:jc w:val="both"/>
        <w:rPr>
          <w:rFonts w:cstheme="minorHAnsi"/>
          <w:b/>
          <w:bCs/>
          <w:color w:val="000000" w:themeColor="text1"/>
        </w:rPr>
      </w:pPr>
      <w:r w:rsidRPr="003324FF">
        <w:rPr>
          <w:rFonts w:cstheme="minorHAnsi"/>
          <w:b/>
          <w:bCs/>
          <w:color w:val="000000" w:themeColor="text1"/>
        </w:rPr>
        <w:t>How does privacy influence customers' engagement?</w:t>
      </w:r>
    </w:p>
    <w:p w14:paraId="1E51907C" w14:textId="67B3EECE" w:rsidR="009E369F" w:rsidRPr="009E369F" w:rsidRDefault="009E369F" w:rsidP="009E369F">
      <w:pPr>
        <w:spacing w:before="240" w:line="360" w:lineRule="auto"/>
        <w:jc w:val="both"/>
        <w:rPr>
          <w:rFonts w:cstheme="minorHAnsi"/>
          <w:color w:val="000000" w:themeColor="text1"/>
        </w:rPr>
      </w:pPr>
      <w:r w:rsidRPr="009E369F">
        <w:rPr>
          <w:rFonts w:cstheme="minorHAnsi"/>
          <w:color w:val="000000" w:themeColor="text1"/>
        </w:rPr>
        <w:t>The investigators found a negative correlation between consumers' privacy concerns and customer engagement when they framed their relationship using this indicator. They found the mean of privacy concerns to be moderate at 3.60 among their respondents. Additionally, they found a significant high negative correlation (r = -0.48, p &lt; 0.01). Regression analysis confirms this was a negative effect since β = -0.35, p = 0.000. Therefore, an increase in privacy concern results in a decrease in customer engagement with personalized advertising (it’s difficult to consider an ad when I don’t believe my data is secure). This supports previous research (Tucker, 2014) and provides evidence supporting the Privacy Calculation Theory, which states that consumers evaluate the benefit/risk of accessing quantitative data before deciding on whether or not to engage with companies’ advertisements or services.</w:t>
      </w:r>
    </w:p>
    <w:p w14:paraId="5D7A923C" w14:textId="22A1009F" w:rsidR="00072826" w:rsidRPr="00072826" w:rsidRDefault="00072826" w:rsidP="00072826">
      <w:pPr>
        <w:spacing w:before="240" w:line="360" w:lineRule="auto"/>
        <w:jc w:val="both"/>
        <w:rPr>
          <w:rFonts w:cstheme="minorHAnsi"/>
          <w:color w:val="000000" w:themeColor="text1"/>
        </w:rPr>
      </w:pPr>
      <w:r w:rsidRPr="00072826">
        <w:rPr>
          <w:rFonts w:cstheme="minorHAnsi"/>
          <w:b/>
          <w:bCs/>
          <w:color w:val="000000" w:themeColor="text1"/>
        </w:rPr>
        <w:t>Will privacy play a mediating role between personalized advertising and customer engagement?</w:t>
      </w:r>
      <w:r w:rsidRPr="00072826">
        <w:rPr>
          <w:rFonts w:cstheme="minorHAnsi"/>
          <w:color w:val="000000" w:themeColor="text1"/>
        </w:rPr>
        <w:br/>
        <w:t>The moderation findings indicate the positive effect of personalized advertising on engagement is lowered when privacy concerns are high. There is a significant interaction effect (β = -0.18, p = 0.012). When privacy is a main concern, personalized advertisements are less likely to be clicked on. This helps the personalization paradox (Aguirre et al., 2015): although users attach great importance to the personalized information they receive, they worry about the collection and usage of it. Trust theory relies on the explanation of Martin and Murphy (2017), with trust and transparency being a must.</w:t>
      </w:r>
    </w:p>
    <w:p w14:paraId="7CD7E7C8" w14:textId="77777777" w:rsidR="003324FF" w:rsidRDefault="007E5FF3" w:rsidP="003324FF">
      <w:pPr>
        <w:spacing w:before="240" w:line="360" w:lineRule="auto"/>
        <w:jc w:val="both"/>
        <w:rPr>
          <w:rFonts w:cstheme="minorHAnsi"/>
          <w:color w:val="000000" w:themeColor="text1"/>
        </w:rPr>
      </w:pPr>
      <w:r w:rsidRPr="007E5FF3">
        <w:rPr>
          <w:rFonts w:cstheme="minorHAnsi"/>
          <w:b/>
          <w:bCs/>
          <w:color w:val="000000" w:themeColor="text1"/>
        </w:rPr>
        <w:t>Overall Analysis of Research Questions</w:t>
      </w:r>
    </w:p>
    <w:p w14:paraId="1434A4F2" w14:textId="6FA7CF19" w:rsidR="00FC6A91" w:rsidRDefault="00B55F4D" w:rsidP="00F55D89">
      <w:pPr>
        <w:spacing w:before="240" w:line="360" w:lineRule="auto"/>
        <w:jc w:val="both"/>
        <w:rPr>
          <w:rFonts w:cstheme="minorHAnsi"/>
          <w:color w:val="000000" w:themeColor="text1"/>
        </w:rPr>
      </w:pPr>
      <w:r w:rsidRPr="00B55F4D">
        <w:rPr>
          <w:rFonts w:cstheme="minorHAnsi"/>
          <w:color w:val="000000" w:themeColor="text1"/>
        </w:rPr>
        <w:t xml:space="preserve">Normally customized for each individual, digital advertisements generally receive more focus than others. Nonetheless, they also receive fewer engagements when users are concerned about their privacy, which diminishes the effectiveness of the </w:t>
      </w:r>
      <w:r w:rsidR="00072826" w:rsidRPr="00B55F4D">
        <w:rPr>
          <w:rFonts w:cstheme="minorHAnsi"/>
          <w:color w:val="000000" w:themeColor="text1"/>
        </w:rPr>
        <w:t>personalization</w:t>
      </w:r>
      <w:r w:rsidRPr="00B55F4D">
        <w:rPr>
          <w:rFonts w:cstheme="minorHAnsi"/>
          <w:color w:val="000000" w:themeColor="text1"/>
        </w:rPr>
        <w:t>.</w:t>
      </w:r>
      <w:r>
        <w:rPr>
          <w:rFonts w:cstheme="minorHAnsi"/>
          <w:color w:val="000000" w:themeColor="text1"/>
        </w:rPr>
        <w:t xml:space="preserve"> </w:t>
      </w:r>
      <w:r w:rsidRPr="00B55F4D">
        <w:rPr>
          <w:rFonts w:cstheme="minorHAnsi"/>
          <w:color w:val="000000" w:themeColor="text1"/>
        </w:rPr>
        <w:t xml:space="preserve">The results also showed </w:t>
      </w:r>
      <w:r w:rsidRPr="00B55F4D">
        <w:rPr>
          <w:rFonts w:cstheme="minorHAnsi"/>
          <w:color w:val="000000" w:themeColor="text1"/>
        </w:rPr>
        <w:lastRenderedPageBreak/>
        <w:t>that digital marketing works great when firms do not over-personalize, coupled with strong privacy protections, as well as transparency and trust, which increases engagement.</w:t>
      </w:r>
    </w:p>
    <w:p w14:paraId="5432870B" w14:textId="3D1A7F65" w:rsidR="00F55D89" w:rsidRPr="00F55D89" w:rsidRDefault="00F55D89" w:rsidP="00D9111C">
      <w:pPr>
        <w:pStyle w:val="Heading2"/>
      </w:pPr>
      <w:bookmarkStart w:id="35" w:name="_Toc231805335"/>
      <w:r w:rsidRPr="00F55D89">
        <w:t>4.5 Correlation Analysis</w:t>
      </w:r>
      <w:bookmarkEnd w:id="35"/>
    </w:p>
    <w:p w14:paraId="30DE5EF5" w14:textId="77777777" w:rsidR="00450214" w:rsidRPr="00450214" w:rsidRDefault="00450214" w:rsidP="00450214">
      <w:pPr>
        <w:spacing w:line="360" w:lineRule="auto"/>
        <w:jc w:val="both"/>
        <w:rPr>
          <w:rFonts w:cstheme="minorHAnsi"/>
          <w:color w:val="000000" w:themeColor="text1"/>
        </w:rPr>
      </w:pPr>
      <w:r w:rsidRPr="00450214">
        <w:rPr>
          <w:rFonts w:cstheme="minorHAnsi"/>
          <w:color w:val="000000" w:themeColor="text1"/>
        </w:rPr>
        <w:t>The Pearson correlation evaluation is used to look at the relationship between male or female digital advertising marketing, customer engagement and privacy concerns. The Pearson correlation coefficient (r) ranges from -1 to +1 and indicates how strongly the two variables are associated. Excessive spending styles lead in the same direction as two variables, although alarming values ​​indicate that they outperform other tactics (Field, 2018).</w:t>
      </w:r>
    </w:p>
    <w:p w14:paraId="3BE95FA7" w14:textId="77777777" w:rsidR="00F55D89" w:rsidRPr="00F55D89" w:rsidRDefault="00F55D89" w:rsidP="00F55D89">
      <w:pPr>
        <w:spacing w:line="360" w:lineRule="auto"/>
        <w:jc w:val="both"/>
        <w:rPr>
          <w:rFonts w:cstheme="minorHAnsi"/>
          <w:color w:val="000000" w:themeColor="text1"/>
        </w:rPr>
      </w:pPr>
      <w:r w:rsidRPr="00F55D89">
        <w:rPr>
          <w:rFonts w:cstheme="minorHAnsi"/>
          <w:b/>
          <w:bCs/>
          <w:color w:val="000000" w:themeColor="text1"/>
        </w:rPr>
        <w:t>Table 4.5: Correlation Analysis Results</w:t>
      </w:r>
    </w:p>
    <w:tbl>
      <w:tblPr>
        <w:tblStyle w:val="GridTable1Light"/>
        <w:tblW w:w="9340" w:type="dxa"/>
        <w:tblLook w:val="04A0" w:firstRow="1" w:lastRow="0" w:firstColumn="1" w:lastColumn="0" w:noHBand="0" w:noVBand="1"/>
      </w:tblPr>
      <w:tblGrid>
        <w:gridCol w:w="4595"/>
        <w:gridCol w:w="2767"/>
        <w:gridCol w:w="1978"/>
      </w:tblGrid>
      <w:tr w:rsidR="00F55D89" w:rsidRPr="00F55D89" w14:paraId="47610CCE" w14:textId="77777777" w:rsidTr="00F55D89">
        <w:trPr>
          <w:cnfStyle w:val="100000000000" w:firstRow="1" w:lastRow="0"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0754FA" w14:textId="77777777" w:rsidR="00F55D89" w:rsidRPr="00F55D89" w:rsidRDefault="00F55D89" w:rsidP="00F55D89">
            <w:pPr>
              <w:spacing w:line="360" w:lineRule="auto"/>
              <w:jc w:val="center"/>
              <w:rPr>
                <w:sz w:val="22"/>
                <w:szCs w:val="22"/>
              </w:rPr>
            </w:pPr>
            <w:r w:rsidRPr="00F55D89">
              <w:rPr>
                <w:sz w:val="22"/>
                <w:szCs w:val="22"/>
              </w:rPr>
              <w:t>Variables</w:t>
            </w:r>
          </w:p>
        </w:tc>
        <w:tc>
          <w:tcPr>
            <w:tcW w:w="0" w:type="auto"/>
            <w:vAlign w:val="center"/>
            <w:hideMark/>
          </w:tcPr>
          <w:p w14:paraId="4B539CFD" w14:textId="77777777" w:rsidR="00F55D89" w:rsidRPr="00F55D89" w:rsidRDefault="00F55D89" w:rsidP="00F55D89">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F55D89">
              <w:rPr>
                <w:sz w:val="22"/>
                <w:szCs w:val="22"/>
              </w:rPr>
              <w:t>Correlation Coefficient (r)</w:t>
            </w:r>
          </w:p>
        </w:tc>
        <w:tc>
          <w:tcPr>
            <w:tcW w:w="0" w:type="auto"/>
            <w:vAlign w:val="center"/>
            <w:hideMark/>
          </w:tcPr>
          <w:p w14:paraId="61BA6928" w14:textId="77777777" w:rsidR="00F55D89" w:rsidRPr="00F55D89" w:rsidRDefault="00F55D89" w:rsidP="00F55D89">
            <w:pPr>
              <w:spacing w:line="360" w:lineRule="auto"/>
              <w:jc w:val="center"/>
              <w:cnfStyle w:val="100000000000" w:firstRow="1" w:lastRow="0" w:firstColumn="0" w:lastColumn="0" w:oddVBand="0" w:evenVBand="0" w:oddHBand="0" w:evenHBand="0" w:firstRowFirstColumn="0" w:firstRowLastColumn="0" w:lastRowFirstColumn="0" w:lastRowLastColumn="0"/>
              <w:rPr>
                <w:sz w:val="22"/>
                <w:szCs w:val="22"/>
              </w:rPr>
            </w:pPr>
            <w:r w:rsidRPr="00F55D89">
              <w:rPr>
                <w:sz w:val="22"/>
                <w:szCs w:val="22"/>
              </w:rPr>
              <w:t>Significance Level</w:t>
            </w:r>
          </w:p>
        </w:tc>
      </w:tr>
      <w:tr w:rsidR="00F55D89" w:rsidRPr="00F55D89" w14:paraId="05449025" w14:textId="77777777" w:rsidTr="00F55D89">
        <w:trPr>
          <w:trHeight w:val="45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351C8A" w14:textId="77777777" w:rsidR="00F55D89" w:rsidRPr="00F55D89" w:rsidRDefault="00F55D89" w:rsidP="00F55D89">
            <w:pPr>
              <w:spacing w:line="360" w:lineRule="auto"/>
              <w:rPr>
                <w:sz w:val="22"/>
                <w:szCs w:val="22"/>
              </w:rPr>
            </w:pPr>
            <w:r w:rsidRPr="00F55D89">
              <w:rPr>
                <w:sz w:val="22"/>
                <w:szCs w:val="22"/>
              </w:rPr>
              <w:t>Personalization ↔ Customer Engagement</w:t>
            </w:r>
          </w:p>
        </w:tc>
        <w:tc>
          <w:tcPr>
            <w:tcW w:w="0" w:type="auto"/>
            <w:vAlign w:val="center"/>
            <w:hideMark/>
          </w:tcPr>
          <w:p w14:paraId="1D94D4F1" w14:textId="77777777" w:rsidR="00F55D89" w:rsidRPr="00F55D89" w:rsidRDefault="00F55D89" w:rsidP="00F55D89">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F55D89">
              <w:rPr>
                <w:sz w:val="22"/>
                <w:szCs w:val="22"/>
              </w:rPr>
              <w:t>0.65</w:t>
            </w:r>
          </w:p>
        </w:tc>
        <w:tc>
          <w:tcPr>
            <w:tcW w:w="0" w:type="auto"/>
            <w:vAlign w:val="center"/>
            <w:hideMark/>
          </w:tcPr>
          <w:p w14:paraId="71B9F04C" w14:textId="77777777" w:rsidR="00F55D89" w:rsidRPr="00F55D89" w:rsidRDefault="00F55D89" w:rsidP="00F55D89">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F55D89">
              <w:rPr>
                <w:sz w:val="22"/>
                <w:szCs w:val="22"/>
              </w:rPr>
              <w:t>p &lt; 0.01</w:t>
            </w:r>
          </w:p>
        </w:tc>
      </w:tr>
      <w:tr w:rsidR="00F55D89" w:rsidRPr="00F55D89" w14:paraId="289912D6" w14:textId="77777777" w:rsidTr="00F55D89">
        <w:trPr>
          <w:trHeight w:val="43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5A8AB9" w14:textId="77777777" w:rsidR="00F55D89" w:rsidRPr="00F55D89" w:rsidRDefault="00F55D89" w:rsidP="00F55D89">
            <w:pPr>
              <w:spacing w:line="360" w:lineRule="auto"/>
              <w:rPr>
                <w:sz w:val="22"/>
                <w:szCs w:val="22"/>
              </w:rPr>
            </w:pPr>
            <w:r w:rsidRPr="00F55D89">
              <w:rPr>
                <w:sz w:val="22"/>
                <w:szCs w:val="22"/>
              </w:rPr>
              <w:t>Privacy Concerns ↔ Customer Engagement</w:t>
            </w:r>
          </w:p>
        </w:tc>
        <w:tc>
          <w:tcPr>
            <w:tcW w:w="0" w:type="auto"/>
            <w:vAlign w:val="center"/>
            <w:hideMark/>
          </w:tcPr>
          <w:p w14:paraId="5688A649" w14:textId="77777777" w:rsidR="00F55D89" w:rsidRPr="00F55D89" w:rsidRDefault="00F55D89" w:rsidP="00F55D89">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F55D89">
              <w:rPr>
                <w:sz w:val="22"/>
                <w:szCs w:val="22"/>
              </w:rPr>
              <w:t>-0.48</w:t>
            </w:r>
          </w:p>
        </w:tc>
        <w:tc>
          <w:tcPr>
            <w:tcW w:w="0" w:type="auto"/>
            <w:vAlign w:val="center"/>
            <w:hideMark/>
          </w:tcPr>
          <w:p w14:paraId="53601882" w14:textId="77777777" w:rsidR="00F55D89" w:rsidRPr="00F55D89" w:rsidRDefault="00F55D89" w:rsidP="00F55D89">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F55D89">
              <w:rPr>
                <w:sz w:val="22"/>
                <w:szCs w:val="22"/>
              </w:rPr>
              <w:t>p &lt; 0.01</w:t>
            </w:r>
          </w:p>
        </w:tc>
      </w:tr>
      <w:tr w:rsidR="00F55D89" w:rsidRPr="00F55D89" w14:paraId="1A8A9811" w14:textId="77777777" w:rsidTr="00F55D89">
        <w:trPr>
          <w:trHeight w:val="42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746CE4" w14:textId="77777777" w:rsidR="00F55D89" w:rsidRPr="00F55D89" w:rsidRDefault="00F55D89" w:rsidP="00F55D89">
            <w:pPr>
              <w:spacing w:line="360" w:lineRule="auto"/>
              <w:rPr>
                <w:sz w:val="22"/>
                <w:szCs w:val="22"/>
              </w:rPr>
            </w:pPr>
            <w:r w:rsidRPr="00F55D89">
              <w:rPr>
                <w:sz w:val="22"/>
                <w:szCs w:val="22"/>
              </w:rPr>
              <w:t>Personalization ↔ Privacy Concerns</w:t>
            </w:r>
          </w:p>
        </w:tc>
        <w:tc>
          <w:tcPr>
            <w:tcW w:w="0" w:type="auto"/>
            <w:vAlign w:val="center"/>
            <w:hideMark/>
          </w:tcPr>
          <w:p w14:paraId="748235CD" w14:textId="77777777" w:rsidR="00F55D89" w:rsidRPr="00F55D89" w:rsidRDefault="00F55D89" w:rsidP="00F55D89">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F55D89">
              <w:rPr>
                <w:sz w:val="22"/>
                <w:szCs w:val="22"/>
              </w:rPr>
              <w:t>-0.30</w:t>
            </w:r>
          </w:p>
        </w:tc>
        <w:tc>
          <w:tcPr>
            <w:tcW w:w="0" w:type="auto"/>
            <w:vAlign w:val="center"/>
            <w:hideMark/>
          </w:tcPr>
          <w:p w14:paraId="4256E48C" w14:textId="77777777" w:rsidR="00F55D89" w:rsidRPr="00F55D89" w:rsidRDefault="00F55D89" w:rsidP="00F55D89">
            <w:pPr>
              <w:spacing w:line="360" w:lineRule="auto"/>
              <w:jc w:val="center"/>
              <w:cnfStyle w:val="000000000000" w:firstRow="0" w:lastRow="0" w:firstColumn="0" w:lastColumn="0" w:oddVBand="0" w:evenVBand="0" w:oddHBand="0" w:evenHBand="0" w:firstRowFirstColumn="0" w:firstRowLastColumn="0" w:lastRowFirstColumn="0" w:lastRowLastColumn="0"/>
              <w:rPr>
                <w:sz w:val="22"/>
                <w:szCs w:val="22"/>
              </w:rPr>
            </w:pPr>
            <w:r w:rsidRPr="00F55D89">
              <w:rPr>
                <w:sz w:val="22"/>
                <w:szCs w:val="22"/>
              </w:rPr>
              <w:t>p &lt; 0.05</w:t>
            </w:r>
          </w:p>
        </w:tc>
      </w:tr>
    </w:tbl>
    <w:p w14:paraId="6F9A8AD3" w14:textId="77777777" w:rsidR="0020602F" w:rsidRDefault="00821889" w:rsidP="00FB53EA">
      <w:pPr>
        <w:spacing w:before="240" w:line="360" w:lineRule="auto"/>
        <w:jc w:val="both"/>
        <w:rPr>
          <w:rFonts w:cstheme="minorHAnsi"/>
          <w:color w:val="000000" w:themeColor="text1"/>
        </w:rPr>
      </w:pPr>
      <w:r w:rsidRPr="00821889">
        <w:rPr>
          <w:rFonts w:cstheme="minorHAnsi"/>
          <w:color w:val="000000" w:themeColor="text1"/>
        </w:rPr>
        <w:t>The results indicate that personalization is positively associated with customer engagement (r = 0.65, p &lt; 0.01). This translates into increased personalization equating to increased engagement (Bleier and Eisenbeiss 2015). There is a moderate negative relationship between privacy concerns and customer engagement (r = -0.48, p &lt; 0.01). A high level of privacy concerns leads to a lower level of engagement (Tucker, 2014).</w:t>
      </w:r>
    </w:p>
    <w:p w14:paraId="0D93BF92" w14:textId="77777777" w:rsidR="0020602F" w:rsidRDefault="00FB53EA" w:rsidP="00821889">
      <w:pPr>
        <w:spacing w:before="240" w:line="360" w:lineRule="auto"/>
        <w:jc w:val="both"/>
        <w:rPr>
          <w:rFonts w:cstheme="minorHAnsi"/>
          <w:color w:val="000000" w:themeColor="text1"/>
        </w:rPr>
      </w:pPr>
      <w:r w:rsidRPr="00FB53EA">
        <w:rPr>
          <w:rFonts w:cstheme="minorHAnsi"/>
          <w:color w:val="000000" w:themeColor="text1"/>
        </w:rPr>
        <w:t>It is prone to a mildly weak relationship between personality and privacy concerns (r = -0.30, p &lt; 0.05). In this way, which increases according to personality, privacy concerns are generally hardly affected. This is supported by Aguirre et al. (2015).</w:t>
      </w:r>
      <w:r>
        <w:rPr>
          <w:rFonts w:cstheme="minorHAnsi"/>
          <w:color w:val="000000" w:themeColor="text1"/>
        </w:rPr>
        <w:t xml:space="preserve"> </w:t>
      </w:r>
      <w:r w:rsidRPr="00FB53EA">
        <w:rPr>
          <w:rFonts w:cstheme="minorHAnsi"/>
          <w:color w:val="000000" w:themeColor="text1"/>
        </w:rPr>
        <w:t>Overall, personalization can increase engagement but is capable of raising additional privacy concerns that can reduce engagement. This concept is consistent with the privacy calculus idea, where humans balance blessings and risks.</w:t>
      </w:r>
    </w:p>
    <w:p w14:paraId="13E8720D" w14:textId="47406C9E" w:rsidR="00FB53EA" w:rsidRDefault="00FB53EA" w:rsidP="00821889">
      <w:pPr>
        <w:spacing w:before="240" w:line="360" w:lineRule="auto"/>
        <w:jc w:val="both"/>
        <w:rPr>
          <w:rFonts w:cstheme="minorHAnsi"/>
          <w:color w:val="000000" w:themeColor="text1"/>
        </w:rPr>
      </w:pPr>
      <w:r w:rsidRPr="00FB53EA">
        <w:rPr>
          <w:rFonts w:cstheme="minorHAnsi"/>
          <w:color w:val="000000" w:themeColor="text1"/>
        </w:rPr>
        <w:lastRenderedPageBreak/>
        <w:t>However, correlation no longer means that one part causes the other. This result suggests a marriage, not a direct effect. Further regression analysis is needed to find the higher prediction between the variables (Hair et al., 2019).</w:t>
      </w:r>
    </w:p>
    <w:p w14:paraId="3060ABF9" w14:textId="611D4901" w:rsidR="00A16BCE" w:rsidRPr="00A16BCE" w:rsidRDefault="00A16BCE" w:rsidP="001B6EFF">
      <w:pPr>
        <w:pStyle w:val="Heading2"/>
      </w:pPr>
      <w:bookmarkStart w:id="36" w:name="_Toc231805336"/>
      <w:r w:rsidRPr="00A16BCE">
        <w:t>4.6 Regression Analysis</w:t>
      </w:r>
      <w:bookmarkEnd w:id="36"/>
    </w:p>
    <w:p w14:paraId="304359DB" w14:textId="77777777" w:rsidR="0020602F" w:rsidRDefault="00821889" w:rsidP="00821889">
      <w:pPr>
        <w:spacing w:line="360" w:lineRule="auto"/>
        <w:jc w:val="both"/>
        <w:rPr>
          <w:rFonts w:cstheme="minorHAnsi"/>
          <w:color w:val="000000" w:themeColor="text1"/>
        </w:rPr>
      </w:pPr>
      <w:r w:rsidRPr="00821889">
        <w:rPr>
          <w:rFonts w:cstheme="minorHAnsi"/>
          <w:color w:val="000000" w:themeColor="text1"/>
        </w:rPr>
        <w:t>A multiple regression model was used to test the influence of personalized digital advertising on customer engagement and privacy issues. Multiple regression analysis is used because it allows the researcher to explore the predictive relationship between two or more independent variables and one dependent variable at the same time (Hair et al., 2019).</w:t>
      </w:r>
    </w:p>
    <w:p w14:paraId="2452296F" w14:textId="56059C20" w:rsidR="00821889" w:rsidRPr="00821889" w:rsidRDefault="00821889" w:rsidP="00821889">
      <w:pPr>
        <w:spacing w:line="360" w:lineRule="auto"/>
        <w:jc w:val="both"/>
        <w:rPr>
          <w:rFonts w:cstheme="minorHAnsi"/>
          <w:color w:val="000000" w:themeColor="text1"/>
        </w:rPr>
      </w:pPr>
      <w:r w:rsidRPr="00821889">
        <w:rPr>
          <w:rFonts w:cstheme="minorHAnsi"/>
          <w:color w:val="000000" w:themeColor="text1"/>
        </w:rPr>
        <w:t>The regression model test in this study is presented as follows:</w:t>
      </w:r>
    </w:p>
    <w:p w14:paraId="6E610393" w14:textId="05D3FB96" w:rsidR="00B0439D" w:rsidRPr="00B0439D" w:rsidRDefault="00B0439D" w:rsidP="00B0439D">
      <w:pPr>
        <w:spacing w:line="360" w:lineRule="auto"/>
        <w:jc w:val="both"/>
        <w:rPr>
          <w:rFonts w:cstheme="minorHAnsi"/>
          <w:color w:val="000000" w:themeColor="text1"/>
        </w:rPr>
      </w:pPr>
      <m:oMathPara>
        <m:oMath>
          <m:r>
            <m:rPr>
              <m:nor/>
            </m:rPr>
            <w:rPr>
              <w:rFonts w:cstheme="minorHAnsi"/>
              <w:color w:val="000000" w:themeColor="text1"/>
            </w:rPr>
            <m:t>Customer Engagement</m:t>
          </m:r>
          <m:r>
            <w:rPr>
              <w:rFonts w:ascii="Cambria Math" w:hAnsi="Cambria Math" w:cstheme="minorHAnsi"/>
              <w:color w:val="000000" w:themeColor="text1"/>
            </w:rPr>
            <m:t>=</m:t>
          </m:r>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0</m:t>
              </m:r>
            </m:sub>
          </m:sSub>
          <m:r>
            <w:rPr>
              <w:rFonts w:ascii="Cambria Math" w:hAnsi="Cambria Math" w:cstheme="minorHAnsi"/>
              <w:color w:val="000000" w:themeColor="text1"/>
            </w:rPr>
            <m:t>+</m:t>
          </m:r>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1</m:t>
              </m:r>
            </m:sub>
          </m:sSub>
          <m:r>
            <w:rPr>
              <w:rFonts w:ascii="Cambria Math" w:hAnsi="Cambria Math" w:cstheme="minorHAnsi"/>
              <w:color w:val="000000" w:themeColor="text1"/>
            </w:rPr>
            <m:t>(</m:t>
          </m:r>
          <m:r>
            <m:rPr>
              <m:nor/>
            </m:rPr>
            <w:rPr>
              <w:rFonts w:cstheme="minorHAnsi"/>
              <w:color w:val="000000" w:themeColor="text1"/>
            </w:rPr>
            <m:t>Personalized Advertising</m:t>
          </m:r>
          <m:r>
            <w:rPr>
              <w:rFonts w:ascii="Cambria Math" w:hAnsi="Cambria Math" w:cstheme="minorHAnsi"/>
              <w:color w:val="000000" w:themeColor="text1"/>
            </w:rPr>
            <m:t>)+</m:t>
          </m:r>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2</m:t>
              </m:r>
            </m:sub>
          </m:sSub>
          <m:r>
            <w:rPr>
              <w:rFonts w:ascii="Cambria Math" w:hAnsi="Cambria Math" w:cstheme="minorHAnsi"/>
              <w:color w:val="000000" w:themeColor="text1"/>
            </w:rPr>
            <m:t>(</m:t>
          </m:r>
          <m:r>
            <m:rPr>
              <m:nor/>
            </m:rPr>
            <w:rPr>
              <w:rFonts w:cstheme="minorHAnsi"/>
              <w:color w:val="000000" w:themeColor="text1"/>
            </w:rPr>
            <m:t>Privacy Concerns</m:t>
          </m:r>
          <m:r>
            <w:rPr>
              <w:rFonts w:ascii="Cambria Math" w:hAnsi="Cambria Math" w:cstheme="minorHAnsi"/>
              <w:color w:val="000000" w:themeColor="text1"/>
            </w:rPr>
            <m:t>)+ε</m:t>
          </m:r>
        </m:oMath>
      </m:oMathPara>
    </w:p>
    <w:p w14:paraId="1AD309A1" w14:textId="77777777" w:rsidR="00B0439D" w:rsidRPr="00B0439D" w:rsidRDefault="00B0439D" w:rsidP="00B0439D">
      <w:pPr>
        <w:spacing w:line="360" w:lineRule="auto"/>
        <w:jc w:val="both"/>
        <w:rPr>
          <w:rFonts w:cstheme="minorHAnsi"/>
          <w:color w:val="000000" w:themeColor="text1"/>
        </w:rPr>
      </w:pPr>
      <w:r w:rsidRPr="00B0439D">
        <w:rPr>
          <w:rFonts w:cstheme="minorHAnsi"/>
          <w:color w:val="000000" w:themeColor="text1"/>
        </w:rPr>
        <w:t>Where:</w:t>
      </w:r>
    </w:p>
    <w:p w14:paraId="2D251645" w14:textId="4F81512A" w:rsidR="00B0439D" w:rsidRPr="00B0439D" w:rsidRDefault="00000000" w:rsidP="00B0439D">
      <w:pPr>
        <w:numPr>
          <w:ilvl w:val="0"/>
          <w:numId w:val="9"/>
        </w:numPr>
        <w:spacing w:line="360" w:lineRule="auto"/>
        <w:jc w:val="both"/>
        <w:rPr>
          <w:rFonts w:cstheme="minorHAnsi"/>
          <w:color w:val="000000" w:themeColor="text1"/>
        </w:rPr>
      </w:pPr>
      <m:oMath>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0</m:t>
            </m:r>
          </m:sub>
        </m:sSub>
      </m:oMath>
      <w:r w:rsidR="00B0439D" w:rsidRPr="00B0439D">
        <w:rPr>
          <w:rFonts w:cstheme="minorHAnsi"/>
          <w:color w:val="000000" w:themeColor="text1"/>
        </w:rPr>
        <w:t xml:space="preserve">= Constant (intercept) </w:t>
      </w:r>
    </w:p>
    <w:p w14:paraId="02D41210" w14:textId="133BB58F" w:rsidR="00B0439D" w:rsidRPr="00B0439D" w:rsidRDefault="00000000" w:rsidP="00B0439D">
      <w:pPr>
        <w:numPr>
          <w:ilvl w:val="0"/>
          <w:numId w:val="9"/>
        </w:numPr>
        <w:spacing w:line="360" w:lineRule="auto"/>
        <w:jc w:val="both"/>
        <w:rPr>
          <w:rFonts w:cstheme="minorHAnsi"/>
          <w:color w:val="000000" w:themeColor="text1"/>
        </w:rPr>
      </w:pPr>
      <m:oMath>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1</m:t>
            </m:r>
          </m:sub>
        </m:sSub>
      </m:oMath>
      <w:r w:rsidR="00B0439D" w:rsidRPr="00B0439D">
        <w:rPr>
          <w:rFonts w:cstheme="minorHAnsi"/>
          <w:color w:val="000000" w:themeColor="text1"/>
        </w:rPr>
        <w:t xml:space="preserve">= Coefficient for Personalized Digital Advertising </w:t>
      </w:r>
    </w:p>
    <w:p w14:paraId="1CC59DBF" w14:textId="53BB04A2" w:rsidR="00B0439D" w:rsidRPr="00B0439D" w:rsidRDefault="00000000" w:rsidP="00B0439D">
      <w:pPr>
        <w:numPr>
          <w:ilvl w:val="0"/>
          <w:numId w:val="9"/>
        </w:numPr>
        <w:spacing w:line="360" w:lineRule="auto"/>
        <w:jc w:val="both"/>
        <w:rPr>
          <w:rFonts w:cstheme="minorHAnsi"/>
          <w:color w:val="000000" w:themeColor="text1"/>
        </w:rPr>
      </w:pPr>
      <m:oMath>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2</m:t>
            </m:r>
          </m:sub>
        </m:sSub>
      </m:oMath>
      <w:r w:rsidR="00B0439D" w:rsidRPr="00B0439D">
        <w:rPr>
          <w:rFonts w:cstheme="minorHAnsi"/>
          <w:color w:val="000000" w:themeColor="text1"/>
        </w:rPr>
        <w:t xml:space="preserve">= Coefficient for Privacy Concerns </w:t>
      </w:r>
    </w:p>
    <w:p w14:paraId="64416920" w14:textId="44A72D90" w:rsidR="00B0439D" w:rsidRPr="00B0439D" w:rsidRDefault="00B0439D" w:rsidP="00B0439D">
      <w:pPr>
        <w:numPr>
          <w:ilvl w:val="0"/>
          <w:numId w:val="9"/>
        </w:numPr>
        <w:spacing w:line="360" w:lineRule="auto"/>
        <w:jc w:val="both"/>
        <w:rPr>
          <w:rFonts w:cstheme="minorHAnsi"/>
          <w:color w:val="000000" w:themeColor="text1"/>
        </w:rPr>
      </w:pPr>
      <m:oMath>
        <m:r>
          <w:rPr>
            <w:rFonts w:ascii="Cambria Math" w:hAnsi="Cambria Math" w:cstheme="minorHAnsi"/>
            <w:color w:val="000000" w:themeColor="text1"/>
          </w:rPr>
          <m:t>ε</m:t>
        </m:r>
      </m:oMath>
      <w:r w:rsidRPr="00B0439D">
        <w:rPr>
          <w:rFonts w:cstheme="minorHAnsi"/>
          <w:color w:val="000000" w:themeColor="text1"/>
        </w:rPr>
        <w:t xml:space="preserve">= Error term </w:t>
      </w:r>
    </w:p>
    <w:p w14:paraId="3C6ADF12" w14:textId="77777777" w:rsidR="00B0439D" w:rsidRPr="00B0439D" w:rsidRDefault="00B0439D" w:rsidP="00B0439D">
      <w:pPr>
        <w:spacing w:line="360" w:lineRule="auto"/>
        <w:jc w:val="both"/>
        <w:rPr>
          <w:rFonts w:cstheme="minorHAnsi"/>
          <w:color w:val="000000" w:themeColor="text1"/>
        </w:rPr>
      </w:pPr>
      <w:r w:rsidRPr="00B0439D">
        <w:rPr>
          <w:rFonts w:cstheme="minorHAnsi"/>
          <w:color w:val="000000" w:themeColor="text1"/>
        </w:rPr>
        <w:t>More specifically:</w:t>
      </w:r>
    </w:p>
    <w:p w14:paraId="74186F75" w14:textId="02C444A4" w:rsidR="00B0439D" w:rsidRDefault="00B0439D" w:rsidP="00A16BCE">
      <w:pPr>
        <w:spacing w:line="360" w:lineRule="auto"/>
        <w:jc w:val="both"/>
        <w:rPr>
          <w:rFonts w:cstheme="minorHAnsi"/>
          <w:color w:val="000000" w:themeColor="text1"/>
        </w:rPr>
      </w:pPr>
      <m:oMathPara>
        <m:oMath>
          <m:r>
            <m:rPr>
              <m:nor/>
            </m:rPr>
            <w:rPr>
              <w:rFonts w:cstheme="minorHAnsi"/>
              <w:color w:val="000000" w:themeColor="text1"/>
            </w:rPr>
            <m:t>CusEng</m:t>
          </m:r>
          <m:r>
            <w:rPr>
              <w:rFonts w:ascii="Cambria Math" w:hAnsi="Cambria Math" w:cstheme="minorHAnsi"/>
              <w:color w:val="000000" w:themeColor="text1"/>
            </w:rPr>
            <m:t>=</m:t>
          </m:r>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0</m:t>
              </m:r>
            </m:sub>
          </m:sSub>
          <m:r>
            <w:rPr>
              <w:rFonts w:ascii="Cambria Math" w:hAnsi="Cambria Math" w:cstheme="minorHAnsi"/>
              <w:color w:val="000000" w:themeColor="text1"/>
            </w:rPr>
            <m:t>+</m:t>
          </m:r>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1</m:t>
              </m:r>
            </m:sub>
          </m:sSub>
          <m:r>
            <m:rPr>
              <m:nor/>
            </m:rPr>
            <w:rPr>
              <w:rFonts w:cstheme="minorHAnsi"/>
              <w:color w:val="000000" w:themeColor="text1"/>
            </w:rPr>
            <m:t>Person</m:t>
          </m:r>
          <m:r>
            <w:rPr>
              <w:rFonts w:ascii="Cambria Math" w:hAnsi="Cambria Math" w:cstheme="minorHAnsi"/>
              <w:color w:val="000000" w:themeColor="text1"/>
            </w:rPr>
            <m:t>+</m:t>
          </m:r>
          <m:sSub>
            <m:sSubPr>
              <m:ctrlPr>
                <w:rPr>
                  <w:rFonts w:ascii="Cambria Math" w:hAnsi="Cambria Math" w:cstheme="minorHAnsi"/>
                  <w:color w:val="000000" w:themeColor="text1"/>
                </w:rPr>
              </m:ctrlPr>
            </m:sSubPr>
            <m:e>
              <m:r>
                <w:rPr>
                  <w:rFonts w:ascii="Cambria Math" w:hAnsi="Cambria Math" w:cstheme="minorHAnsi"/>
                  <w:color w:val="000000" w:themeColor="text1"/>
                </w:rPr>
                <m:t>β</m:t>
              </m:r>
            </m:e>
            <m:sub>
              <m:r>
                <w:rPr>
                  <w:rFonts w:ascii="Cambria Math" w:hAnsi="Cambria Math" w:cstheme="minorHAnsi"/>
                  <w:color w:val="000000" w:themeColor="text1"/>
                </w:rPr>
                <m:t>2</m:t>
              </m:r>
            </m:sub>
          </m:sSub>
          <m:r>
            <m:rPr>
              <m:nor/>
            </m:rPr>
            <w:rPr>
              <w:rFonts w:cstheme="minorHAnsi"/>
              <w:color w:val="000000" w:themeColor="text1"/>
            </w:rPr>
            <m:t>PRVCON</m:t>
          </m:r>
          <m:r>
            <w:rPr>
              <w:rFonts w:ascii="Cambria Math" w:hAnsi="Cambria Math" w:cstheme="minorHAnsi"/>
              <w:color w:val="000000" w:themeColor="text1"/>
            </w:rPr>
            <m:t>+ε</m:t>
          </m:r>
        </m:oMath>
      </m:oMathPara>
    </w:p>
    <w:p w14:paraId="5DDDD857" w14:textId="369EB661" w:rsidR="00A16BCE" w:rsidRPr="00A16BCE" w:rsidRDefault="00A16BCE" w:rsidP="00A16BCE">
      <w:pPr>
        <w:spacing w:line="360" w:lineRule="auto"/>
        <w:jc w:val="both"/>
        <w:rPr>
          <w:rFonts w:cstheme="minorHAnsi"/>
          <w:color w:val="000000" w:themeColor="text1"/>
        </w:rPr>
      </w:pPr>
      <w:r w:rsidRPr="00A16BCE">
        <w:rPr>
          <w:rFonts w:cstheme="minorHAnsi"/>
          <w:b/>
          <w:bCs/>
          <w:color w:val="000000" w:themeColor="text1"/>
        </w:rPr>
        <w:t>4.6.1 Model Summary</w:t>
      </w:r>
    </w:p>
    <w:p w14:paraId="36DA21D3" w14:textId="77777777" w:rsidR="00F83802" w:rsidRPr="00F83802" w:rsidRDefault="00F83802" w:rsidP="00F83802">
      <w:pPr>
        <w:spacing w:line="360" w:lineRule="auto"/>
        <w:jc w:val="both"/>
        <w:rPr>
          <w:rFonts w:cstheme="minorHAnsi"/>
          <w:color w:val="000000" w:themeColor="text1"/>
        </w:rPr>
      </w:pPr>
      <w:r w:rsidRPr="00F83802">
        <w:rPr>
          <w:rFonts w:cstheme="minorHAnsi"/>
          <w:color w:val="000000" w:themeColor="text1"/>
        </w:rPr>
        <w:t>The R² value of the regression version is 0.52. This is how customer engagement can be defined by 52% custom virtual advertising and privacy concerns. This shows that the release interprets the albums well. hair and so on. (2019) state that an R² value above 0.50 is considered a firm of sociotechnical knowledge research.</w:t>
      </w:r>
    </w:p>
    <w:p w14:paraId="23D34138" w14:textId="06EDD8B6" w:rsidR="00CD3EA4" w:rsidRPr="00CD3EA4" w:rsidRDefault="00CD3EA4" w:rsidP="00CD3EA4">
      <w:pPr>
        <w:spacing w:line="360" w:lineRule="auto"/>
        <w:jc w:val="both"/>
        <w:rPr>
          <w:rFonts w:cstheme="minorHAnsi"/>
          <w:b/>
          <w:bCs/>
          <w:color w:val="000000" w:themeColor="text1"/>
        </w:rPr>
      </w:pPr>
      <w:r w:rsidRPr="00CD3EA4">
        <w:rPr>
          <w:rFonts w:cstheme="minorHAnsi"/>
          <w:b/>
          <w:bCs/>
          <w:color w:val="000000" w:themeColor="text1"/>
        </w:rPr>
        <w:t>Table 4.6</w:t>
      </w:r>
      <w:r w:rsidR="00805516">
        <w:rPr>
          <w:rFonts w:cstheme="minorHAnsi"/>
          <w:b/>
          <w:bCs/>
          <w:color w:val="000000" w:themeColor="text1"/>
        </w:rPr>
        <w:t>.1</w:t>
      </w:r>
      <w:r w:rsidRPr="00CD3EA4">
        <w:rPr>
          <w:rFonts w:cstheme="minorHAnsi"/>
          <w:b/>
          <w:bCs/>
          <w:color w:val="000000" w:themeColor="text1"/>
        </w:rPr>
        <w:t>: Model Summary</w:t>
      </w:r>
    </w:p>
    <w:tbl>
      <w:tblPr>
        <w:tblStyle w:val="GridTable1Light"/>
        <w:tblW w:w="9332" w:type="dxa"/>
        <w:tblLook w:val="04A0" w:firstRow="1" w:lastRow="0" w:firstColumn="1" w:lastColumn="0" w:noHBand="0" w:noVBand="1"/>
      </w:tblPr>
      <w:tblGrid>
        <w:gridCol w:w="1164"/>
        <w:gridCol w:w="1032"/>
        <w:gridCol w:w="2113"/>
        <w:gridCol w:w="1923"/>
        <w:gridCol w:w="3100"/>
      </w:tblGrid>
      <w:tr w:rsidR="00CD3EA4" w:rsidRPr="00CD3EA4" w14:paraId="564E6129" w14:textId="77777777" w:rsidTr="00CD3EA4">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79D6FC" w14:textId="77777777" w:rsidR="00CD3EA4" w:rsidRPr="00CD3EA4" w:rsidRDefault="00CD3EA4" w:rsidP="00CD3EA4">
            <w:pPr>
              <w:spacing w:line="360" w:lineRule="auto"/>
              <w:jc w:val="center"/>
              <w:rPr>
                <w:rFonts w:cstheme="minorHAnsi"/>
                <w:sz w:val="22"/>
                <w:szCs w:val="22"/>
              </w:rPr>
            </w:pPr>
            <w:r w:rsidRPr="00CD3EA4">
              <w:rPr>
                <w:rFonts w:cstheme="minorHAnsi"/>
                <w:sz w:val="22"/>
                <w:szCs w:val="22"/>
              </w:rPr>
              <w:t>Model</w:t>
            </w:r>
          </w:p>
        </w:tc>
        <w:tc>
          <w:tcPr>
            <w:tcW w:w="0" w:type="auto"/>
            <w:vAlign w:val="center"/>
            <w:hideMark/>
          </w:tcPr>
          <w:p w14:paraId="2F3972FD" w14:textId="77777777" w:rsidR="00CD3EA4" w:rsidRPr="00CD3EA4" w:rsidRDefault="00CD3EA4" w:rsidP="00CD3EA4">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R</w:t>
            </w:r>
          </w:p>
        </w:tc>
        <w:tc>
          <w:tcPr>
            <w:tcW w:w="0" w:type="auto"/>
            <w:vAlign w:val="center"/>
            <w:hideMark/>
          </w:tcPr>
          <w:p w14:paraId="49FD2E0C" w14:textId="22CF0CB5" w:rsidR="00CD3EA4" w:rsidRPr="00CD3EA4" w:rsidRDefault="00CD3EA4" w:rsidP="00CD3EA4">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R Square (</w:t>
            </w:r>
            <m:oMath>
              <m:sSup>
                <m:sSupPr>
                  <m:ctrlPr>
                    <w:rPr>
                      <w:rFonts w:ascii="Cambria Math" w:hAnsi="Cambria Math" w:cstheme="minorHAns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Pr="00CD3EA4">
              <w:rPr>
                <w:rFonts w:cstheme="minorHAnsi"/>
                <w:sz w:val="22"/>
                <w:szCs w:val="22"/>
              </w:rPr>
              <w:t>)</w:t>
            </w:r>
          </w:p>
        </w:tc>
        <w:tc>
          <w:tcPr>
            <w:tcW w:w="0" w:type="auto"/>
            <w:vAlign w:val="center"/>
            <w:hideMark/>
          </w:tcPr>
          <w:p w14:paraId="10DC6FE8" w14:textId="0ADF9F5A" w:rsidR="00CD3EA4" w:rsidRPr="00CD3EA4" w:rsidRDefault="00CD3EA4" w:rsidP="00CD3EA4">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 xml:space="preserve">Adjusted </w:t>
            </w:r>
            <m:oMath>
              <m:sSup>
                <m:sSupPr>
                  <m:ctrlPr>
                    <w:rPr>
                      <w:rFonts w:ascii="Cambria Math" w:hAnsi="Cambria Math" w:cstheme="minorHAns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p>
        </w:tc>
        <w:tc>
          <w:tcPr>
            <w:tcW w:w="0" w:type="auto"/>
            <w:vAlign w:val="center"/>
            <w:hideMark/>
          </w:tcPr>
          <w:p w14:paraId="73BDE02F" w14:textId="77777777" w:rsidR="00CD3EA4" w:rsidRPr="00CD3EA4" w:rsidRDefault="00CD3EA4" w:rsidP="00CD3EA4">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Std. Error of Estimate</w:t>
            </w:r>
          </w:p>
        </w:tc>
      </w:tr>
      <w:tr w:rsidR="00CD3EA4" w:rsidRPr="00CD3EA4" w14:paraId="3896DD54" w14:textId="77777777" w:rsidTr="00CD3EA4">
        <w:trPr>
          <w:trHeight w:val="43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F245ED" w14:textId="77777777" w:rsidR="00CD3EA4" w:rsidRPr="00CD3EA4" w:rsidRDefault="00CD3EA4" w:rsidP="00CD3EA4">
            <w:pPr>
              <w:spacing w:line="360" w:lineRule="auto"/>
              <w:jc w:val="center"/>
              <w:rPr>
                <w:rFonts w:cstheme="minorHAnsi"/>
                <w:sz w:val="22"/>
                <w:szCs w:val="22"/>
              </w:rPr>
            </w:pPr>
            <w:r w:rsidRPr="00CD3EA4">
              <w:rPr>
                <w:rFonts w:cstheme="minorHAnsi"/>
                <w:sz w:val="22"/>
                <w:szCs w:val="22"/>
              </w:rPr>
              <w:lastRenderedPageBreak/>
              <w:t>1</w:t>
            </w:r>
          </w:p>
        </w:tc>
        <w:tc>
          <w:tcPr>
            <w:tcW w:w="0" w:type="auto"/>
            <w:vAlign w:val="center"/>
            <w:hideMark/>
          </w:tcPr>
          <w:p w14:paraId="44715B61" w14:textId="77777777" w:rsidR="00CD3EA4" w:rsidRPr="00CD3EA4" w:rsidRDefault="00CD3EA4" w:rsidP="00CD3EA4">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0.721</w:t>
            </w:r>
          </w:p>
        </w:tc>
        <w:tc>
          <w:tcPr>
            <w:tcW w:w="0" w:type="auto"/>
            <w:vAlign w:val="center"/>
            <w:hideMark/>
          </w:tcPr>
          <w:p w14:paraId="4BCB809D" w14:textId="77777777" w:rsidR="00CD3EA4" w:rsidRPr="00CD3EA4" w:rsidRDefault="00CD3EA4" w:rsidP="00CD3EA4">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0.520</w:t>
            </w:r>
          </w:p>
        </w:tc>
        <w:tc>
          <w:tcPr>
            <w:tcW w:w="0" w:type="auto"/>
            <w:vAlign w:val="center"/>
            <w:hideMark/>
          </w:tcPr>
          <w:p w14:paraId="5911E1D9" w14:textId="77777777" w:rsidR="00CD3EA4" w:rsidRPr="00CD3EA4" w:rsidRDefault="00CD3EA4" w:rsidP="00CD3EA4">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0.510</w:t>
            </w:r>
          </w:p>
        </w:tc>
        <w:tc>
          <w:tcPr>
            <w:tcW w:w="0" w:type="auto"/>
            <w:vAlign w:val="center"/>
            <w:hideMark/>
          </w:tcPr>
          <w:p w14:paraId="1E12215E" w14:textId="77777777" w:rsidR="00CD3EA4" w:rsidRPr="00CD3EA4" w:rsidRDefault="00CD3EA4" w:rsidP="00CD3EA4">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CD3EA4">
              <w:rPr>
                <w:rFonts w:cstheme="minorHAnsi"/>
                <w:sz w:val="22"/>
                <w:szCs w:val="22"/>
              </w:rPr>
              <w:t>0.48</w:t>
            </w:r>
          </w:p>
        </w:tc>
      </w:tr>
    </w:tbl>
    <w:p w14:paraId="4490B272" w14:textId="77777777" w:rsidR="00821889" w:rsidRPr="00821889" w:rsidRDefault="00821889" w:rsidP="00821889">
      <w:pPr>
        <w:spacing w:before="240" w:line="360" w:lineRule="auto"/>
        <w:jc w:val="both"/>
        <w:rPr>
          <w:rFonts w:cstheme="minorHAnsi"/>
          <w:color w:val="000000" w:themeColor="text1"/>
        </w:rPr>
      </w:pPr>
      <w:r w:rsidRPr="00821889">
        <w:rPr>
          <w:rFonts w:cstheme="minorHAnsi"/>
          <w:color w:val="000000" w:themeColor="text1"/>
        </w:rPr>
        <w:t>The R² value of 0.510 is a reasonable value considering the number of predictors used in the analysis. Around 48% of the variance in customer engagement, however, is not explained, meaning that other factors, like brand loyalty, content quality, user experience and platform credibility, could also have an impact on customer engagement (Lemon and Verhoef, 2016).</w:t>
      </w:r>
    </w:p>
    <w:p w14:paraId="099AE1A3" w14:textId="77777777" w:rsidR="0020602F" w:rsidRDefault="009F3FDA" w:rsidP="006E6FA2">
      <w:pPr>
        <w:spacing w:before="240" w:line="360" w:lineRule="auto"/>
        <w:jc w:val="both"/>
        <w:rPr>
          <w:rFonts w:cstheme="minorHAnsi"/>
          <w:color w:val="000000" w:themeColor="text1"/>
        </w:rPr>
      </w:pPr>
      <w:r w:rsidRPr="009F3FDA">
        <w:rPr>
          <w:rFonts w:cstheme="minorHAnsi"/>
          <w:b/>
          <w:bCs/>
          <w:color w:val="000000" w:themeColor="text1"/>
        </w:rPr>
        <w:t>4.6.2 ANOVA Results</w:t>
      </w:r>
    </w:p>
    <w:p w14:paraId="41D2C9CD" w14:textId="476BB210" w:rsidR="006E6FA2" w:rsidRPr="006E6FA2" w:rsidRDefault="006E6FA2" w:rsidP="006E6FA2">
      <w:pPr>
        <w:spacing w:before="240" w:line="360" w:lineRule="auto"/>
        <w:jc w:val="both"/>
        <w:rPr>
          <w:rFonts w:cstheme="minorHAnsi"/>
          <w:color w:val="000000" w:themeColor="text1"/>
        </w:rPr>
      </w:pPr>
      <w:r w:rsidRPr="006E6FA2">
        <w:rPr>
          <w:rFonts w:cstheme="minorHAnsi"/>
          <w:color w:val="000000" w:themeColor="text1"/>
        </w:rPr>
        <w:t>The analysis of variance (ANOVA) test used to determine whether or not the regression version in the customer engagement prediction was statistically significant was modified.</w:t>
      </w:r>
    </w:p>
    <w:p w14:paraId="2956E0C6" w14:textId="2E4B7E88" w:rsidR="009F3FDA" w:rsidRPr="009F3FDA" w:rsidRDefault="009F3FDA" w:rsidP="009F3FDA">
      <w:pPr>
        <w:spacing w:before="240" w:line="360" w:lineRule="auto"/>
        <w:jc w:val="both"/>
        <w:rPr>
          <w:rFonts w:cstheme="minorHAnsi"/>
          <w:b/>
          <w:bCs/>
          <w:color w:val="000000" w:themeColor="text1"/>
        </w:rPr>
      </w:pPr>
      <w:r w:rsidRPr="009F3FDA">
        <w:rPr>
          <w:rFonts w:cstheme="minorHAnsi"/>
          <w:b/>
          <w:bCs/>
          <w:color w:val="000000" w:themeColor="text1"/>
        </w:rPr>
        <w:t>Table 4.</w:t>
      </w:r>
      <w:r>
        <w:rPr>
          <w:rFonts w:cstheme="minorHAnsi"/>
          <w:b/>
          <w:bCs/>
          <w:color w:val="000000" w:themeColor="text1"/>
        </w:rPr>
        <w:t>6.2:</w:t>
      </w:r>
      <w:r w:rsidRPr="009F3FDA">
        <w:rPr>
          <w:rFonts w:cstheme="minorHAnsi"/>
          <w:b/>
          <w:bCs/>
          <w:color w:val="000000" w:themeColor="text1"/>
        </w:rPr>
        <w:t xml:space="preserve"> ANOVA Results</w:t>
      </w:r>
    </w:p>
    <w:tbl>
      <w:tblPr>
        <w:tblStyle w:val="GridTable1Light"/>
        <w:tblW w:w="9383" w:type="dxa"/>
        <w:tblLook w:val="04A0" w:firstRow="1" w:lastRow="0" w:firstColumn="1" w:lastColumn="0" w:noHBand="0" w:noVBand="1"/>
      </w:tblPr>
      <w:tblGrid>
        <w:gridCol w:w="1630"/>
        <w:gridCol w:w="2203"/>
        <w:gridCol w:w="746"/>
        <w:gridCol w:w="1936"/>
        <w:gridCol w:w="972"/>
        <w:gridCol w:w="1896"/>
      </w:tblGrid>
      <w:tr w:rsidR="009F3FDA" w:rsidRPr="009F3FDA" w14:paraId="73D7850F" w14:textId="77777777" w:rsidTr="009F3FDA">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F9C507" w14:textId="77777777" w:rsidR="009F3FDA" w:rsidRPr="009F3FDA" w:rsidRDefault="009F3FDA" w:rsidP="009F3FDA">
            <w:pPr>
              <w:jc w:val="center"/>
              <w:rPr>
                <w:sz w:val="22"/>
                <w:szCs w:val="22"/>
              </w:rPr>
            </w:pPr>
            <w:r w:rsidRPr="009F3FDA">
              <w:rPr>
                <w:sz w:val="22"/>
                <w:szCs w:val="22"/>
              </w:rPr>
              <w:t>Model</w:t>
            </w:r>
          </w:p>
        </w:tc>
        <w:tc>
          <w:tcPr>
            <w:tcW w:w="0" w:type="auto"/>
            <w:vAlign w:val="center"/>
            <w:hideMark/>
          </w:tcPr>
          <w:p w14:paraId="7D0860C0" w14:textId="77777777" w:rsidR="009F3FDA" w:rsidRPr="009F3FDA" w:rsidRDefault="009F3FDA" w:rsidP="009F3FDA">
            <w:pPr>
              <w:jc w:val="center"/>
              <w:cnfStyle w:val="100000000000" w:firstRow="1" w:lastRow="0" w:firstColumn="0" w:lastColumn="0" w:oddVBand="0" w:evenVBand="0" w:oddHBand="0" w:evenHBand="0" w:firstRowFirstColumn="0" w:firstRowLastColumn="0" w:lastRowFirstColumn="0" w:lastRowLastColumn="0"/>
              <w:rPr>
                <w:sz w:val="22"/>
                <w:szCs w:val="22"/>
              </w:rPr>
            </w:pPr>
            <w:r w:rsidRPr="009F3FDA">
              <w:rPr>
                <w:sz w:val="22"/>
                <w:szCs w:val="22"/>
              </w:rPr>
              <w:t>Sum of Squares</w:t>
            </w:r>
          </w:p>
        </w:tc>
        <w:tc>
          <w:tcPr>
            <w:tcW w:w="0" w:type="auto"/>
            <w:vAlign w:val="center"/>
            <w:hideMark/>
          </w:tcPr>
          <w:p w14:paraId="4574A354" w14:textId="77777777" w:rsidR="009F3FDA" w:rsidRPr="009F3FDA" w:rsidRDefault="009F3FDA" w:rsidP="009F3FDA">
            <w:pPr>
              <w:jc w:val="center"/>
              <w:cnfStyle w:val="100000000000" w:firstRow="1" w:lastRow="0" w:firstColumn="0" w:lastColumn="0" w:oddVBand="0" w:evenVBand="0" w:oddHBand="0" w:evenHBand="0" w:firstRowFirstColumn="0" w:firstRowLastColumn="0" w:lastRowFirstColumn="0" w:lastRowLastColumn="0"/>
              <w:rPr>
                <w:sz w:val="22"/>
                <w:szCs w:val="22"/>
              </w:rPr>
            </w:pPr>
            <w:r w:rsidRPr="009F3FDA">
              <w:rPr>
                <w:sz w:val="22"/>
                <w:szCs w:val="22"/>
              </w:rPr>
              <w:t>df</w:t>
            </w:r>
          </w:p>
        </w:tc>
        <w:tc>
          <w:tcPr>
            <w:tcW w:w="0" w:type="auto"/>
            <w:vAlign w:val="center"/>
            <w:hideMark/>
          </w:tcPr>
          <w:p w14:paraId="26AAB7D7" w14:textId="77777777" w:rsidR="009F3FDA" w:rsidRPr="009F3FDA" w:rsidRDefault="009F3FDA" w:rsidP="009F3FDA">
            <w:pPr>
              <w:jc w:val="center"/>
              <w:cnfStyle w:val="100000000000" w:firstRow="1" w:lastRow="0" w:firstColumn="0" w:lastColumn="0" w:oddVBand="0" w:evenVBand="0" w:oddHBand="0" w:evenHBand="0" w:firstRowFirstColumn="0" w:firstRowLastColumn="0" w:lastRowFirstColumn="0" w:lastRowLastColumn="0"/>
              <w:rPr>
                <w:sz w:val="22"/>
                <w:szCs w:val="22"/>
              </w:rPr>
            </w:pPr>
            <w:r w:rsidRPr="009F3FDA">
              <w:rPr>
                <w:sz w:val="22"/>
                <w:szCs w:val="22"/>
              </w:rPr>
              <w:t>Mean Square</w:t>
            </w:r>
          </w:p>
        </w:tc>
        <w:tc>
          <w:tcPr>
            <w:tcW w:w="0" w:type="auto"/>
            <w:vAlign w:val="center"/>
            <w:hideMark/>
          </w:tcPr>
          <w:p w14:paraId="7E5B8346" w14:textId="77777777" w:rsidR="009F3FDA" w:rsidRPr="009F3FDA" w:rsidRDefault="009F3FDA" w:rsidP="009F3FDA">
            <w:pPr>
              <w:jc w:val="center"/>
              <w:cnfStyle w:val="100000000000" w:firstRow="1" w:lastRow="0" w:firstColumn="0" w:lastColumn="0" w:oddVBand="0" w:evenVBand="0" w:oddHBand="0" w:evenHBand="0" w:firstRowFirstColumn="0" w:firstRowLastColumn="0" w:lastRowFirstColumn="0" w:lastRowLastColumn="0"/>
              <w:rPr>
                <w:sz w:val="22"/>
                <w:szCs w:val="22"/>
              </w:rPr>
            </w:pPr>
            <w:r w:rsidRPr="009F3FDA">
              <w:rPr>
                <w:sz w:val="22"/>
                <w:szCs w:val="22"/>
              </w:rPr>
              <w:t>F</w:t>
            </w:r>
          </w:p>
        </w:tc>
        <w:tc>
          <w:tcPr>
            <w:tcW w:w="0" w:type="auto"/>
            <w:vAlign w:val="center"/>
            <w:hideMark/>
          </w:tcPr>
          <w:p w14:paraId="17C82246" w14:textId="77777777" w:rsidR="009F3FDA" w:rsidRPr="009F3FDA" w:rsidRDefault="009F3FDA" w:rsidP="009F3FDA">
            <w:pPr>
              <w:jc w:val="center"/>
              <w:cnfStyle w:val="100000000000" w:firstRow="1" w:lastRow="0" w:firstColumn="0" w:lastColumn="0" w:oddVBand="0" w:evenVBand="0" w:oddHBand="0" w:evenHBand="0" w:firstRowFirstColumn="0" w:firstRowLastColumn="0" w:lastRowFirstColumn="0" w:lastRowLastColumn="0"/>
              <w:rPr>
                <w:sz w:val="22"/>
                <w:szCs w:val="22"/>
              </w:rPr>
            </w:pPr>
            <w:r w:rsidRPr="009F3FDA">
              <w:rPr>
                <w:sz w:val="22"/>
                <w:szCs w:val="22"/>
              </w:rPr>
              <w:t>Sig. (p-value)</w:t>
            </w:r>
          </w:p>
        </w:tc>
      </w:tr>
      <w:tr w:rsidR="009F3FDA" w:rsidRPr="009F3FDA" w14:paraId="2253DA96" w14:textId="77777777" w:rsidTr="009F3FDA">
        <w:trPr>
          <w:trHeight w:val="29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18820B" w14:textId="77777777" w:rsidR="009F3FDA" w:rsidRPr="009F3FDA" w:rsidRDefault="009F3FDA" w:rsidP="009F3FDA">
            <w:pPr>
              <w:jc w:val="both"/>
              <w:rPr>
                <w:sz w:val="22"/>
                <w:szCs w:val="22"/>
              </w:rPr>
            </w:pPr>
            <w:r w:rsidRPr="009F3FDA">
              <w:rPr>
                <w:sz w:val="22"/>
                <w:szCs w:val="22"/>
              </w:rPr>
              <w:t>Regression</w:t>
            </w:r>
          </w:p>
        </w:tc>
        <w:tc>
          <w:tcPr>
            <w:tcW w:w="0" w:type="auto"/>
            <w:vAlign w:val="center"/>
            <w:hideMark/>
          </w:tcPr>
          <w:p w14:paraId="7D41A18E"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28.45</w:t>
            </w:r>
          </w:p>
        </w:tc>
        <w:tc>
          <w:tcPr>
            <w:tcW w:w="0" w:type="auto"/>
            <w:vAlign w:val="center"/>
            <w:hideMark/>
          </w:tcPr>
          <w:p w14:paraId="59DFC250"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2</w:t>
            </w:r>
          </w:p>
        </w:tc>
        <w:tc>
          <w:tcPr>
            <w:tcW w:w="0" w:type="auto"/>
            <w:vAlign w:val="center"/>
            <w:hideMark/>
          </w:tcPr>
          <w:p w14:paraId="782E6F78"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14.22</w:t>
            </w:r>
          </w:p>
        </w:tc>
        <w:tc>
          <w:tcPr>
            <w:tcW w:w="0" w:type="auto"/>
            <w:vAlign w:val="center"/>
            <w:hideMark/>
          </w:tcPr>
          <w:p w14:paraId="28774AD4"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61.80</w:t>
            </w:r>
          </w:p>
        </w:tc>
        <w:tc>
          <w:tcPr>
            <w:tcW w:w="0" w:type="auto"/>
            <w:vAlign w:val="center"/>
            <w:hideMark/>
          </w:tcPr>
          <w:p w14:paraId="037E60CA"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0.000</w:t>
            </w:r>
          </w:p>
        </w:tc>
      </w:tr>
      <w:tr w:rsidR="009F3FDA" w:rsidRPr="009F3FDA" w14:paraId="732564AE" w14:textId="77777777" w:rsidTr="009F3FDA">
        <w:trPr>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F55EA0" w14:textId="77777777" w:rsidR="009F3FDA" w:rsidRPr="009F3FDA" w:rsidRDefault="009F3FDA" w:rsidP="009F3FDA">
            <w:pPr>
              <w:jc w:val="both"/>
              <w:rPr>
                <w:sz w:val="22"/>
                <w:szCs w:val="22"/>
              </w:rPr>
            </w:pPr>
            <w:r w:rsidRPr="009F3FDA">
              <w:rPr>
                <w:sz w:val="22"/>
                <w:szCs w:val="22"/>
              </w:rPr>
              <w:t>Residual</w:t>
            </w:r>
          </w:p>
        </w:tc>
        <w:tc>
          <w:tcPr>
            <w:tcW w:w="0" w:type="auto"/>
            <w:vAlign w:val="center"/>
            <w:hideMark/>
          </w:tcPr>
          <w:p w14:paraId="313BC118"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26.20</w:t>
            </w:r>
          </w:p>
        </w:tc>
        <w:tc>
          <w:tcPr>
            <w:tcW w:w="0" w:type="auto"/>
            <w:vAlign w:val="center"/>
            <w:hideMark/>
          </w:tcPr>
          <w:p w14:paraId="5C6B8C8F"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102</w:t>
            </w:r>
          </w:p>
        </w:tc>
        <w:tc>
          <w:tcPr>
            <w:tcW w:w="0" w:type="auto"/>
            <w:vAlign w:val="center"/>
            <w:hideMark/>
          </w:tcPr>
          <w:p w14:paraId="24FC37CC"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0.26</w:t>
            </w:r>
          </w:p>
        </w:tc>
        <w:tc>
          <w:tcPr>
            <w:tcW w:w="0" w:type="auto"/>
            <w:vAlign w:val="center"/>
            <w:hideMark/>
          </w:tcPr>
          <w:p w14:paraId="7AF54B85"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F5F3949"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9F3FDA" w:rsidRPr="009F3FDA" w14:paraId="7DF1E882" w14:textId="77777777" w:rsidTr="009F3FDA">
        <w:trPr>
          <w:trHeight w:val="28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946C21" w14:textId="77777777" w:rsidR="009F3FDA" w:rsidRPr="009F3FDA" w:rsidRDefault="009F3FDA" w:rsidP="009F3FDA">
            <w:pPr>
              <w:jc w:val="both"/>
              <w:rPr>
                <w:sz w:val="22"/>
                <w:szCs w:val="22"/>
              </w:rPr>
            </w:pPr>
            <w:r w:rsidRPr="009F3FDA">
              <w:rPr>
                <w:sz w:val="22"/>
                <w:szCs w:val="22"/>
              </w:rPr>
              <w:t>Total</w:t>
            </w:r>
          </w:p>
        </w:tc>
        <w:tc>
          <w:tcPr>
            <w:tcW w:w="0" w:type="auto"/>
            <w:vAlign w:val="center"/>
            <w:hideMark/>
          </w:tcPr>
          <w:p w14:paraId="6505372E"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54.65</w:t>
            </w:r>
          </w:p>
        </w:tc>
        <w:tc>
          <w:tcPr>
            <w:tcW w:w="0" w:type="auto"/>
            <w:vAlign w:val="center"/>
            <w:hideMark/>
          </w:tcPr>
          <w:p w14:paraId="1422D008"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r w:rsidRPr="009F3FDA">
              <w:rPr>
                <w:sz w:val="22"/>
                <w:szCs w:val="22"/>
              </w:rPr>
              <w:t>104</w:t>
            </w:r>
          </w:p>
        </w:tc>
        <w:tc>
          <w:tcPr>
            <w:tcW w:w="0" w:type="auto"/>
            <w:vAlign w:val="center"/>
            <w:hideMark/>
          </w:tcPr>
          <w:p w14:paraId="16938119"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3CC6CC8"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476002F" w14:textId="77777777" w:rsidR="009F3FDA" w:rsidRPr="009F3FDA" w:rsidRDefault="009F3FDA" w:rsidP="009F3FDA">
            <w:pPr>
              <w:jc w:val="center"/>
              <w:cnfStyle w:val="000000000000" w:firstRow="0" w:lastRow="0" w:firstColumn="0" w:lastColumn="0" w:oddVBand="0" w:evenVBand="0" w:oddHBand="0" w:evenHBand="0" w:firstRowFirstColumn="0" w:firstRowLastColumn="0" w:lastRowFirstColumn="0" w:lastRowLastColumn="0"/>
              <w:rPr>
                <w:sz w:val="22"/>
                <w:szCs w:val="22"/>
              </w:rPr>
            </w:pPr>
          </w:p>
        </w:tc>
      </w:tr>
    </w:tbl>
    <w:p w14:paraId="5C90A64B" w14:textId="7A0A65C1" w:rsidR="006E6FA2" w:rsidRPr="006E6FA2" w:rsidRDefault="006E6FA2" w:rsidP="006E6FA2">
      <w:pPr>
        <w:spacing w:before="240" w:line="360" w:lineRule="auto"/>
        <w:jc w:val="both"/>
        <w:rPr>
          <w:rFonts w:cstheme="minorHAnsi"/>
          <w:color w:val="000000" w:themeColor="text1"/>
        </w:rPr>
      </w:pPr>
      <w:r w:rsidRPr="006E6FA2">
        <w:rPr>
          <w:rFonts w:cstheme="minorHAnsi"/>
          <w:color w:val="000000" w:themeColor="text1"/>
        </w:rPr>
        <w:t>The results show that the general model is statistically satisfactory (F = 61.80, p &lt; 0.001). This approach allows independent variables to collectively play a large role in explaining and predicting customer engagement.</w:t>
      </w:r>
      <w:r>
        <w:rPr>
          <w:rFonts w:cstheme="minorHAnsi"/>
          <w:color w:val="000000" w:themeColor="text1"/>
        </w:rPr>
        <w:t xml:space="preserve"> </w:t>
      </w:r>
      <w:r w:rsidRPr="006E6FA2">
        <w:rPr>
          <w:rFonts w:cstheme="minorHAnsi"/>
          <w:color w:val="000000" w:themeColor="text1"/>
        </w:rPr>
        <w:t>In simple terms, the ANOVA result confirms that the regression version is valid and useful in that it will predict protection relationships based entirely on protected variables within the observation.</w:t>
      </w:r>
    </w:p>
    <w:p w14:paraId="66CAB33E" w14:textId="77777777" w:rsidR="00633D2E" w:rsidRDefault="009F3FDA" w:rsidP="009F3FDA">
      <w:pPr>
        <w:spacing w:before="240" w:line="360" w:lineRule="auto"/>
        <w:jc w:val="both"/>
        <w:rPr>
          <w:rFonts w:cstheme="minorHAnsi"/>
          <w:color w:val="000000" w:themeColor="text1"/>
        </w:rPr>
      </w:pPr>
      <w:r w:rsidRPr="009F3FDA">
        <w:rPr>
          <w:rFonts w:cstheme="minorHAnsi"/>
          <w:b/>
          <w:bCs/>
          <w:color w:val="000000" w:themeColor="text1"/>
        </w:rPr>
        <w:t>4.6.3 Regression Coefficients</w:t>
      </w:r>
    </w:p>
    <w:p w14:paraId="7FE23906" w14:textId="24B29A7C" w:rsidR="0020602F" w:rsidRPr="00E565E6" w:rsidRDefault="00E565E6" w:rsidP="00E565E6">
      <w:pPr>
        <w:spacing w:before="240" w:line="360" w:lineRule="auto"/>
        <w:jc w:val="both"/>
        <w:rPr>
          <w:rFonts w:cstheme="minorHAnsi"/>
          <w:color w:val="000000" w:themeColor="text1"/>
        </w:rPr>
      </w:pPr>
      <w:r w:rsidRPr="00E565E6">
        <w:rPr>
          <w:rFonts w:cstheme="minorHAnsi"/>
          <w:color w:val="000000" w:themeColor="text1"/>
        </w:rPr>
        <w:t>The coefficients table shows the contribution of each independent variable to customer engagement.</w:t>
      </w:r>
    </w:p>
    <w:p w14:paraId="3539E58E" w14:textId="75AE9AB7" w:rsidR="009F3FDA" w:rsidRPr="009F3FDA" w:rsidRDefault="009F3FDA" w:rsidP="009F3FDA">
      <w:pPr>
        <w:spacing w:before="240" w:line="360" w:lineRule="auto"/>
        <w:jc w:val="both"/>
        <w:rPr>
          <w:rFonts w:cstheme="minorHAnsi"/>
          <w:color w:val="000000" w:themeColor="text1"/>
        </w:rPr>
      </w:pPr>
      <w:r w:rsidRPr="009F3FDA">
        <w:rPr>
          <w:rFonts w:cstheme="minorHAnsi"/>
          <w:b/>
          <w:bCs/>
          <w:color w:val="000000" w:themeColor="text1"/>
        </w:rPr>
        <w:t>Table 4.</w:t>
      </w:r>
      <w:r w:rsidR="00237290">
        <w:rPr>
          <w:rFonts w:cstheme="minorHAnsi"/>
          <w:b/>
          <w:bCs/>
          <w:color w:val="000000" w:themeColor="text1"/>
        </w:rPr>
        <w:t>6.3</w:t>
      </w:r>
      <w:r w:rsidRPr="009F3FDA">
        <w:rPr>
          <w:rFonts w:cstheme="minorHAnsi"/>
          <w:b/>
          <w:bCs/>
          <w:color w:val="000000" w:themeColor="text1"/>
        </w:rPr>
        <w:t>: Regression Coefficients</w:t>
      </w:r>
    </w:p>
    <w:tbl>
      <w:tblPr>
        <w:tblStyle w:val="GridTable1Light"/>
        <w:tblW w:w="9078" w:type="dxa"/>
        <w:tblLook w:val="04A0" w:firstRow="1" w:lastRow="0" w:firstColumn="1" w:lastColumn="0" w:noHBand="0" w:noVBand="1"/>
      </w:tblPr>
      <w:tblGrid>
        <w:gridCol w:w="3452"/>
        <w:gridCol w:w="2037"/>
        <w:gridCol w:w="1081"/>
        <w:gridCol w:w="944"/>
        <w:gridCol w:w="1564"/>
      </w:tblGrid>
      <w:tr w:rsidR="009F3FDA" w:rsidRPr="009F3FDA" w14:paraId="21167F5A" w14:textId="77777777" w:rsidTr="0020602F">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283941" w14:textId="77777777" w:rsidR="009F3FDA" w:rsidRPr="009F3FDA" w:rsidRDefault="009F3FDA" w:rsidP="00633D2E">
            <w:pPr>
              <w:spacing w:line="360" w:lineRule="auto"/>
              <w:jc w:val="center"/>
              <w:rPr>
                <w:rFonts w:cstheme="minorHAnsi"/>
                <w:sz w:val="22"/>
                <w:szCs w:val="22"/>
              </w:rPr>
            </w:pPr>
            <w:r w:rsidRPr="009F3FDA">
              <w:rPr>
                <w:rFonts w:cstheme="minorHAnsi"/>
                <w:sz w:val="22"/>
                <w:szCs w:val="22"/>
              </w:rPr>
              <w:t>Variable</w:t>
            </w:r>
          </w:p>
        </w:tc>
        <w:tc>
          <w:tcPr>
            <w:tcW w:w="0" w:type="auto"/>
            <w:vAlign w:val="center"/>
            <w:hideMark/>
          </w:tcPr>
          <w:p w14:paraId="67291CB9" w14:textId="745F58F5" w:rsidR="009F3FDA" w:rsidRPr="009F3FDA" w:rsidRDefault="00633D2E" w:rsidP="00633D2E">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Unstandardized</w:t>
            </w:r>
            <w:r w:rsidR="009F3FDA" w:rsidRPr="009F3FDA">
              <w:rPr>
                <w:rFonts w:cstheme="minorHAnsi"/>
                <w:sz w:val="22"/>
                <w:szCs w:val="22"/>
              </w:rPr>
              <w:t xml:space="preserve"> B</w:t>
            </w:r>
          </w:p>
        </w:tc>
        <w:tc>
          <w:tcPr>
            <w:tcW w:w="0" w:type="auto"/>
            <w:vAlign w:val="center"/>
            <w:hideMark/>
          </w:tcPr>
          <w:p w14:paraId="2F3FC232" w14:textId="05ABFFD9" w:rsidR="009F3FDA" w:rsidRPr="009F3FDA" w:rsidRDefault="009F3FDA" w:rsidP="00633D2E">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Beta (</w:t>
            </w:r>
            <m:oMath>
              <m:r>
                <m:rPr>
                  <m:sty m:val="bi"/>
                </m:rPr>
                <w:rPr>
                  <w:rFonts w:ascii="Cambria Math" w:hAnsi="Cambria Math" w:cstheme="minorHAnsi"/>
                  <w:sz w:val="22"/>
                  <w:szCs w:val="22"/>
                </w:rPr>
                <m:t>β</m:t>
              </m:r>
            </m:oMath>
            <w:r w:rsidRPr="009F3FDA">
              <w:rPr>
                <w:rFonts w:cstheme="minorHAnsi"/>
                <w:sz w:val="22"/>
                <w:szCs w:val="22"/>
              </w:rPr>
              <w:t>)</w:t>
            </w:r>
          </w:p>
        </w:tc>
        <w:tc>
          <w:tcPr>
            <w:tcW w:w="0" w:type="auto"/>
            <w:vAlign w:val="center"/>
            <w:hideMark/>
          </w:tcPr>
          <w:p w14:paraId="3C09BB9A" w14:textId="77777777" w:rsidR="009F3FDA" w:rsidRPr="009F3FDA" w:rsidRDefault="009F3FDA" w:rsidP="00633D2E">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t-value</w:t>
            </w:r>
          </w:p>
        </w:tc>
        <w:tc>
          <w:tcPr>
            <w:tcW w:w="0" w:type="auto"/>
            <w:vAlign w:val="center"/>
            <w:hideMark/>
          </w:tcPr>
          <w:p w14:paraId="5C6EC8B4" w14:textId="77777777" w:rsidR="009F3FDA" w:rsidRPr="009F3FDA" w:rsidRDefault="009F3FDA" w:rsidP="00633D2E">
            <w:pPr>
              <w:spacing w:line="360" w:lineRule="auto"/>
              <w:jc w:val="center"/>
              <w:cnfStyle w:val="100000000000" w:firstRow="1"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Sig. (p-value)</w:t>
            </w:r>
          </w:p>
        </w:tc>
      </w:tr>
      <w:tr w:rsidR="009F3FDA" w:rsidRPr="009F3FDA" w14:paraId="26414981" w14:textId="77777777" w:rsidTr="0020602F">
        <w:trPr>
          <w:trHeight w:val="41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070FD" w14:textId="77777777" w:rsidR="009F3FDA" w:rsidRPr="009F3FDA" w:rsidRDefault="009F3FDA" w:rsidP="00633D2E">
            <w:pPr>
              <w:spacing w:line="360" w:lineRule="auto"/>
              <w:jc w:val="both"/>
              <w:rPr>
                <w:rFonts w:cstheme="minorHAnsi"/>
                <w:sz w:val="22"/>
                <w:szCs w:val="22"/>
              </w:rPr>
            </w:pPr>
            <w:r w:rsidRPr="009F3FDA">
              <w:rPr>
                <w:rFonts w:cstheme="minorHAnsi"/>
                <w:sz w:val="22"/>
                <w:szCs w:val="22"/>
              </w:rPr>
              <w:t>Constant</w:t>
            </w:r>
          </w:p>
        </w:tc>
        <w:tc>
          <w:tcPr>
            <w:tcW w:w="0" w:type="auto"/>
            <w:vAlign w:val="center"/>
            <w:hideMark/>
          </w:tcPr>
          <w:p w14:paraId="329B9D30"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1.12</w:t>
            </w:r>
          </w:p>
        </w:tc>
        <w:tc>
          <w:tcPr>
            <w:tcW w:w="0" w:type="auto"/>
            <w:vAlign w:val="center"/>
            <w:hideMark/>
          </w:tcPr>
          <w:p w14:paraId="16E9F6E8"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w:t>
            </w:r>
          </w:p>
        </w:tc>
        <w:tc>
          <w:tcPr>
            <w:tcW w:w="0" w:type="auto"/>
            <w:vAlign w:val="center"/>
            <w:hideMark/>
          </w:tcPr>
          <w:p w14:paraId="28B1EC2A"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3.73</w:t>
            </w:r>
          </w:p>
        </w:tc>
        <w:tc>
          <w:tcPr>
            <w:tcW w:w="0" w:type="auto"/>
            <w:vAlign w:val="center"/>
            <w:hideMark/>
          </w:tcPr>
          <w:p w14:paraId="4CBDBE7B"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0.000</w:t>
            </w:r>
          </w:p>
        </w:tc>
      </w:tr>
      <w:tr w:rsidR="009F3FDA" w:rsidRPr="009F3FDA" w14:paraId="4376B2E0" w14:textId="77777777" w:rsidTr="0020602F">
        <w:trPr>
          <w:trHeight w:val="40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ADA504" w14:textId="77777777" w:rsidR="009F3FDA" w:rsidRPr="009F3FDA" w:rsidRDefault="009F3FDA" w:rsidP="00633D2E">
            <w:pPr>
              <w:spacing w:line="360" w:lineRule="auto"/>
              <w:jc w:val="both"/>
              <w:rPr>
                <w:rFonts w:cstheme="minorHAnsi"/>
                <w:sz w:val="22"/>
                <w:szCs w:val="22"/>
              </w:rPr>
            </w:pPr>
            <w:r w:rsidRPr="009F3FDA">
              <w:rPr>
                <w:rFonts w:cstheme="minorHAnsi"/>
                <w:sz w:val="22"/>
                <w:szCs w:val="22"/>
              </w:rPr>
              <w:t>Personalized Digital Advertising</w:t>
            </w:r>
          </w:p>
        </w:tc>
        <w:tc>
          <w:tcPr>
            <w:tcW w:w="0" w:type="auto"/>
            <w:vAlign w:val="center"/>
            <w:hideMark/>
          </w:tcPr>
          <w:p w14:paraId="6DA06B68"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0.58</w:t>
            </w:r>
          </w:p>
        </w:tc>
        <w:tc>
          <w:tcPr>
            <w:tcW w:w="0" w:type="auto"/>
            <w:vAlign w:val="center"/>
            <w:hideMark/>
          </w:tcPr>
          <w:p w14:paraId="3E4576A2"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0.58</w:t>
            </w:r>
          </w:p>
        </w:tc>
        <w:tc>
          <w:tcPr>
            <w:tcW w:w="0" w:type="auto"/>
            <w:vAlign w:val="center"/>
            <w:hideMark/>
          </w:tcPr>
          <w:p w14:paraId="09E4F674"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7.25</w:t>
            </w:r>
          </w:p>
        </w:tc>
        <w:tc>
          <w:tcPr>
            <w:tcW w:w="0" w:type="auto"/>
            <w:vAlign w:val="center"/>
            <w:hideMark/>
          </w:tcPr>
          <w:p w14:paraId="2FCF6C33"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0.000</w:t>
            </w:r>
          </w:p>
        </w:tc>
      </w:tr>
      <w:tr w:rsidR="009F3FDA" w:rsidRPr="009F3FDA" w14:paraId="60928BFA" w14:textId="77777777" w:rsidTr="0020602F">
        <w:trPr>
          <w:trHeight w:val="39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B906C1" w14:textId="77777777" w:rsidR="009F3FDA" w:rsidRPr="009F3FDA" w:rsidRDefault="009F3FDA" w:rsidP="00633D2E">
            <w:pPr>
              <w:spacing w:line="360" w:lineRule="auto"/>
              <w:jc w:val="both"/>
              <w:rPr>
                <w:rFonts w:cstheme="minorHAnsi"/>
                <w:sz w:val="22"/>
                <w:szCs w:val="22"/>
              </w:rPr>
            </w:pPr>
            <w:r w:rsidRPr="009F3FDA">
              <w:rPr>
                <w:rFonts w:cstheme="minorHAnsi"/>
                <w:sz w:val="22"/>
                <w:szCs w:val="22"/>
              </w:rPr>
              <w:lastRenderedPageBreak/>
              <w:t>Privacy Concerns</w:t>
            </w:r>
          </w:p>
        </w:tc>
        <w:tc>
          <w:tcPr>
            <w:tcW w:w="0" w:type="auto"/>
            <w:vAlign w:val="center"/>
            <w:hideMark/>
          </w:tcPr>
          <w:p w14:paraId="4444E99D"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-0.35</w:t>
            </w:r>
          </w:p>
        </w:tc>
        <w:tc>
          <w:tcPr>
            <w:tcW w:w="0" w:type="auto"/>
            <w:vAlign w:val="center"/>
            <w:hideMark/>
          </w:tcPr>
          <w:p w14:paraId="22C2FB29"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-0.35</w:t>
            </w:r>
          </w:p>
        </w:tc>
        <w:tc>
          <w:tcPr>
            <w:tcW w:w="0" w:type="auto"/>
            <w:vAlign w:val="center"/>
            <w:hideMark/>
          </w:tcPr>
          <w:p w14:paraId="2D2A268B"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-3.89</w:t>
            </w:r>
          </w:p>
        </w:tc>
        <w:tc>
          <w:tcPr>
            <w:tcW w:w="0" w:type="auto"/>
            <w:vAlign w:val="center"/>
            <w:hideMark/>
          </w:tcPr>
          <w:p w14:paraId="45156362" w14:textId="77777777" w:rsidR="009F3FDA" w:rsidRPr="009F3FDA" w:rsidRDefault="009F3FDA" w:rsidP="00633D2E">
            <w:pPr>
              <w:spacing w:line="360" w:lineRule="auto"/>
              <w:jc w:val="center"/>
              <w:cnfStyle w:val="000000000000" w:firstRow="0" w:lastRow="0" w:firstColumn="0" w:lastColumn="0" w:oddVBand="0" w:evenVBand="0" w:oddHBand="0" w:evenHBand="0" w:firstRowFirstColumn="0" w:firstRowLastColumn="0" w:lastRowFirstColumn="0" w:lastRowLastColumn="0"/>
              <w:rPr>
                <w:rFonts w:cstheme="minorHAnsi"/>
                <w:sz w:val="22"/>
                <w:szCs w:val="22"/>
              </w:rPr>
            </w:pPr>
            <w:r w:rsidRPr="009F3FDA">
              <w:rPr>
                <w:rFonts w:cstheme="minorHAnsi"/>
                <w:sz w:val="22"/>
                <w:szCs w:val="22"/>
              </w:rPr>
              <w:t>0.000</w:t>
            </w:r>
          </w:p>
        </w:tc>
      </w:tr>
    </w:tbl>
    <w:p w14:paraId="6D4B689A" w14:textId="77777777" w:rsidR="00CA1DA5" w:rsidRDefault="00420481" w:rsidP="00420481">
      <w:pPr>
        <w:spacing w:before="240" w:line="360" w:lineRule="auto"/>
        <w:jc w:val="both"/>
        <w:rPr>
          <w:rFonts w:cstheme="minorHAnsi"/>
          <w:b/>
          <w:bCs/>
          <w:color w:val="000000" w:themeColor="text1"/>
        </w:rPr>
      </w:pPr>
      <w:r w:rsidRPr="00420481">
        <w:rPr>
          <w:rFonts w:cstheme="minorHAnsi"/>
          <w:b/>
          <w:bCs/>
          <w:color w:val="000000" w:themeColor="text1"/>
        </w:rPr>
        <w:t>4.6.4 Interpretation of Results by Research Questions</w:t>
      </w:r>
    </w:p>
    <w:p w14:paraId="55F5938E" w14:textId="77777777" w:rsidR="00D3693A" w:rsidRPr="00D3693A" w:rsidRDefault="00D3693A" w:rsidP="00D3693A">
      <w:pPr>
        <w:spacing w:before="240" w:line="360" w:lineRule="auto"/>
        <w:jc w:val="both"/>
        <w:rPr>
          <w:rFonts w:cstheme="minorHAnsi"/>
          <w:b/>
          <w:bCs/>
          <w:color w:val="000000" w:themeColor="text1"/>
        </w:rPr>
      </w:pPr>
      <w:r w:rsidRPr="00D3693A">
        <w:rPr>
          <w:rFonts w:cstheme="minorHAnsi"/>
          <w:b/>
          <w:bCs/>
          <w:color w:val="000000" w:themeColor="text1"/>
        </w:rPr>
        <w:t>Does personalized digital advertising have an impact on customer engagement?</w:t>
      </w:r>
    </w:p>
    <w:p w14:paraId="7FD49A77" w14:textId="2C9F7649" w:rsidR="00D3693A" w:rsidRPr="00D3693A" w:rsidRDefault="00D3693A" w:rsidP="00D3693A">
      <w:pPr>
        <w:spacing w:before="240" w:line="360" w:lineRule="auto"/>
        <w:jc w:val="both"/>
        <w:rPr>
          <w:rFonts w:cstheme="minorHAnsi"/>
          <w:color w:val="000000" w:themeColor="text1"/>
        </w:rPr>
      </w:pPr>
      <w:r w:rsidRPr="00D3693A">
        <w:rPr>
          <w:rFonts w:cstheme="minorHAnsi"/>
          <w:color w:val="000000" w:themeColor="text1"/>
        </w:rPr>
        <w:t>The results indicate that in terms of customer engagement, personalized digital advertising significantly and positively influences the customers (β = 0.58, p &lt; 0.01). This translates to, of course, increased engagement with higher levels of personalization. This aligns with previous research (Bleier and Eisenbeiss, 2015) and is consistent with the Elaboration Likelihood Model (Petty and Cacioppo, 1986) that posits those relevant messages direct attention and processing.</w:t>
      </w:r>
      <w:r w:rsidRPr="00D3693A">
        <w:rPr>
          <w:rFonts w:cstheme="minorHAnsi"/>
          <w:color w:val="000000" w:themeColor="text1"/>
        </w:rPr>
        <w:br/>
        <w:t>So, H1 is supported; the personalization enhances the engagement of the customers.</w:t>
      </w:r>
    </w:p>
    <w:p w14:paraId="59F0812E" w14:textId="77777777" w:rsidR="00B13281" w:rsidRDefault="00D3693A" w:rsidP="00B13281">
      <w:pPr>
        <w:spacing w:before="240" w:line="360" w:lineRule="auto"/>
        <w:jc w:val="both"/>
        <w:rPr>
          <w:rFonts w:cstheme="minorHAnsi"/>
          <w:b/>
          <w:bCs/>
          <w:color w:val="000000" w:themeColor="text1"/>
        </w:rPr>
      </w:pPr>
      <w:r w:rsidRPr="00D3693A">
        <w:rPr>
          <w:rFonts w:cstheme="minorHAnsi"/>
          <w:b/>
          <w:bCs/>
          <w:color w:val="000000" w:themeColor="text1"/>
        </w:rPr>
        <w:t>Does privacy matter to customers' engagement?</w:t>
      </w:r>
    </w:p>
    <w:p w14:paraId="09618170" w14:textId="77777777" w:rsidR="00B13281" w:rsidRDefault="00B13281" w:rsidP="00B13281">
      <w:pPr>
        <w:spacing w:before="240" w:line="360" w:lineRule="auto"/>
        <w:jc w:val="both"/>
        <w:rPr>
          <w:rFonts w:cstheme="minorHAnsi"/>
          <w:b/>
          <w:bCs/>
          <w:color w:val="000000" w:themeColor="text1"/>
        </w:rPr>
      </w:pPr>
      <w:r w:rsidRPr="00B13281">
        <w:rPr>
          <w:rFonts w:cstheme="minorHAnsi"/>
          <w:color w:val="000000" w:themeColor="text1"/>
        </w:rPr>
        <w:t>The results show that privacy issues greatly reduce customer engagement (β = -0.35, p &lt; 0.01). Simply put, when people are more concerned, probably about their privacy, they are less likely to engage with personalized ads.</w:t>
      </w:r>
      <w:r>
        <w:rPr>
          <w:rFonts w:cstheme="minorHAnsi"/>
          <w:b/>
          <w:bCs/>
          <w:color w:val="000000" w:themeColor="text1"/>
        </w:rPr>
        <w:t xml:space="preserve"> </w:t>
      </w:r>
      <w:r w:rsidRPr="00B13281">
        <w:rPr>
          <w:rFonts w:cstheme="minorHAnsi"/>
          <w:color w:val="000000" w:themeColor="text1"/>
        </w:rPr>
        <w:t>This finding is consistent with the work of Tucker (2014) and the privacy computation theory proposed using Dinev and Hart (2006). This idea explains that consumers decide whether or not to use a provider based on the benefits they receive from the reasonable risks to their privacy.</w:t>
      </w:r>
    </w:p>
    <w:p w14:paraId="6861BF8E" w14:textId="77777777" w:rsidR="00D57493" w:rsidRDefault="00B13281" w:rsidP="00D07441">
      <w:pPr>
        <w:spacing w:before="240" w:line="360" w:lineRule="auto"/>
        <w:jc w:val="both"/>
        <w:rPr>
          <w:rFonts w:cstheme="minorHAnsi"/>
          <w:b/>
          <w:bCs/>
          <w:color w:val="000000" w:themeColor="text1"/>
        </w:rPr>
      </w:pPr>
      <w:r w:rsidRPr="00B13281">
        <w:rPr>
          <w:rFonts w:cstheme="minorHAnsi"/>
          <w:color w:val="000000" w:themeColor="text1"/>
        </w:rPr>
        <w:t>Therefore, the second research question confirms that privacy concerns have a weak effect on user engagement.</w:t>
      </w:r>
    </w:p>
    <w:p w14:paraId="2268AD16" w14:textId="0469C2C5" w:rsidR="00D07441" w:rsidRPr="00D07441" w:rsidRDefault="00D07441" w:rsidP="00D07441">
      <w:pPr>
        <w:spacing w:before="240" w:line="360" w:lineRule="auto"/>
        <w:jc w:val="both"/>
        <w:rPr>
          <w:rFonts w:cstheme="minorHAnsi"/>
          <w:b/>
          <w:bCs/>
          <w:color w:val="000000" w:themeColor="text1"/>
        </w:rPr>
      </w:pPr>
      <w:r w:rsidRPr="00D07441">
        <w:rPr>
          <w:rFonts w:cstheme="minorHAnsi"/>
          <w:b/>
          <w:bCs/>
          <w:color w:val="000000" w:themeColor="text1"/>
        </w:rPr>
        <w:t>4.6.5 Overall Evaluation of the Regression Model</w:t>
      </w:r>
    </w:p>
    <w:p w14:paraId="76D3F555" w14:textId="0447396E" w:rsidR="00D84CA7" w:rsidRPr="00D84CA7" w:rsidRDefault="00D84CA7" w:rsidP="00D84CA7">
      <w:pPr>
        <w:spacing w:before="240" w:line="360" w:lineRule="auto"/>
        <w:jc w:val="both"/>
        <w:rPr>
          <w:rFonts w:cstheme="minorHAnsi"/>
          <w:color w:val="000000" w:themeColor="text1"/>
        </w:rPr>
      </w:pPr>
      <w:r w:rsidRPr="00D84CA7">
        <w:rPr>
          <w:rFonts w:cstheme="minorHAnsi"/>
          <w:color w:val="000000" w:themeColor="text1"/>
        </w:rPr>
        <w:t xml:space="preserve">Regression estimation shows that personalized virtual ads strongly increase buyer engagement, while privacy concerns decrease it. </w:t>
      </w:r>
      <w:r w:rsidR="00DA76CA" w:rsidRPr="00DA76CA">
        <w:rPr>
          <w:rFonts w:cstheme="minorHAnsi"/>
          <w:color w:val="000000" w:themeColor="text1"/>
        </w:rPr>
        <w:t>This indicates that personalization will work effectively if customers care about their private statistics</w:t>
      </w:r>
      <w:r w:rsidRPr="00D84CA7">
        <w:rPr>
          <w:rFonts w:cstheme="minorHAnsi"/>
          <w:color w:val="000000" w:themeColor="text1"/>
        </w:rPr>
        <w:t>.</w:t>
      </w:r>
      <w:r>
        <w:rPr>
          <w:rFonts w:cstheme="minorHAnsi"/>
          <w:color w:val="000000" w:themeColor="text1"/>
        </w:rPr>
        <w:t xml:space="preserve"> </w:t>
      </w:r>
      <w:r w:rsidRPr="00D84CA7">
        <w:rPr>
          <w:rFonts w:cstheme="minorHAnsi"/>
          <w:color w:val="000000" w:themeColor="text1"/>
        </w:rPr>
        <w:t>The model explains patron engagement reasonably well, but it has a few limitations. This doesn’t include the brand’s reputation, first-class advertising, and ease-of-use approach to the platform, along with other important factors. Moreover, because the test is cross-sectional, it cannot honestly prove causal relationships.</w:t>
      </w:r>
    </w:p>
    <w:p w14:paraId="404ED54F" w14:textId="6DE6EABF" w:rsidR="00EE68F7" w:rsidRPr="00D07441" w:rsidRDefault="00D84CA7" w:rsidP="00317A67">
      <w:pPr>
        <w:spacing w:before="240" w:line="360" w:lineRule="auto"/>
        <w:jc w:val="both"/>
        <w:rPr>
          <w:rFonts w:cstheme="minorHAnsi"/>
          <w:color w:val="000000" w:themeColor="text1"/>
        </w:rPr>
      </w:pPr>
      <w:r w:rsidRPr="00D84CA7">
        <w:rPr>
          <w:rFonts w:cstheme="minorHAnsi"/>
          <w:color w:val="000000" w:themeColor="text1"/>
        </w:rPr>
        <w:lastRenderedPageBreak/>
        <w:t>Even with those limitations, however, the regression results strongly guide the hypotheses and the specific conceptual framework of the observation.</w:t>
      </w:r>
    </w:p>
    <w:p w14:paraId="69213444" w14:textId="77777777" w:rsidR="00317A67" w:rsidRDefault="00657570" w:rsidP="00317A67">
      <w:pPr>
        <w:pStyle w:val="Heading2"/>
      </w:pPr>
      <w:bookmarkStart w:id="37" w:name="_Toc231805337"/>
      <w:r w:rsidRPr="00657570">
        <w:t>4.7 Hypothesis Testing</w:t>
      </w:r>
      <w:bookmarkEnd w:id="37"/>
    </w:p>
    <w:p w14:paraId="61575F3A" w14:textId="77777777" w:rsidR="00BE37FC" w:rsidRPr="00BE37FC" w:rsidRDefault="00BE37FC" w:rsidP="00BE37FC">
      <w:pPr>
        <w:spacing w:before="240" w:line="360" w:lineRule="auto"/>
        <w:jc w:val="both"/>
        <w:rPr>
          <w:rFonts w:cstheme="minorHAnsi"/>
          <w:color w:val="000000" w:themeColor="text1"/>
        </w:rPr>
      </w:pPr>
      <w:r w:rsidRPr="00BE37FC">
        <w:rPr>
          <w:rFonts w:cstheme="minorHAnsi"/>
          <w:color w:val="000000" w:themeColor="text1"/>
        </w:rPr>
        <w:t>This study employed correlation analysis, regression and moderation analysis for testing the hypotheses. The hypotheses are connected to the research questions, to demonstrate the answers to the objectives of the study.</w:t>
      </w:r>
    </w:p>
    <w:p w14:paraId="2365B8F9" w14:textId="77777777" w:rsidR="00FC561E" w:rsidRPr="00FC561E" w:rsidRDefault="00FC561E" w:rsidP="00FC561E">
      <w:pPr>
        <w:spacing w:before="240" w:line="360" w:lineRule="auto"/>
        <w:jc w:val="both"/>
        <w:rPr>
          <w:rFonts w:cstheme="minorHAnsi"/>
          <w:b/>
          <w:bCs/>
          <w:color w:val="000000" w:themeColor="text1"/>
        </w:rPr>
      </w:pPr>
      <w:r w:rsidRPr="00FC561E">
        <w:rPr>
          <w:rFonts w:cstheme="minorHAnsi"/>
          <w:b/>
          <w:bCs/>
          <w:color w:val="000000" w:themeColor="text1"/>
        </w:rPr>
        <w:t>Table 4.7: Hypothesis Testing Results</w:t>
      </w:r>
    </w:p>
    <w:tbl>
      <w:tblPr>
        <w:tblStyle w:val="GridTable1Light"/>
        <w:tblW w:w="0" w:type="auto"/>
        <w:tblLook w:val="04A0" w:firstRow="1" w:lastRow="0" w:firstColumn="1" w:lastColumn="0" w:noHBand="0" w:noVBand="1"/>
      </w:tblPr>
      <w:tblGrid>
        <w:gridCol w:w="1230"/>
        <w:gridCol w:w="2853"/>
        <w:gridCol w:w="2559"/>
        <w:gridCol w:w="1153"/>
        <w:gridCol w:w="1555"/>
      </w:tblGrid>
      <w:tr w:rsidR="00FC561E" w:rsidRPr="00024F96" w14:paraId="7A3B4C8B" w14:textId="77777777" w:rsidTr="00024F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30" w:type="dxa"/>
            <w:vAlign w:val="center"/>
            <w:hideMark/>
          </w:tcPr>
          <w:p w14:paraId="1075DBB6" w14:textId="77777777" w:rsidR="00FC561E" w:rsidRPr="00024F96" w:rsidRDefault="00FC561E" w:rsidP="00024F96">
            <w:pPr>
              <w:rPr>
                <w:sz w:val="22"/>
                <w:szCs w:val="22"/>
              </w:rPr>
            </w:pPr>
            <w:r w:rsidRPr="00024F96">
              <w:rPr>
                <w:sz w:val="22"/>
                <w:szCs w:val="22"/>
              </w:rPr>
              <w:t>Hypothesis</w:t>
            </w:r>
          </w:p>
        </w:tc>
        <w:tc>
          <w:tcPr>
            <w:tcW w:w="2853" w:type="dxa"/>
            <w:vAlign w:val="center"/>
            <w:hideMark/>
          </w:tcPr>
          <w:p w14:paraId="147A91E3" w14:textId="77777777" w:rsidR="00FC561E" w:rsidRPr="00024F96" w:rsidRDefault="00FC561E" w:rsidP="00024F96">
            <w:pPr>
              <w:cnfStyle w:val="100000000000" w:firstRow="1" w:lastRow="0" w:firstColumn="0" w:lastColumn="0" w:oddVBand="0" w:evenVBand="0" w:oddHBand="0" w:evenHBand="0" w:firstRowFirstColumn="0" w:firstRowLastColumn="0" w:lastRowFirstColumn="0" w:lastRowLastColumn="0"/>
              <w:rPr>
                <w:sz w:val="22"/>
                <w:szCs w:val="22"/>
              </w:rPr>
            </w:pPr>
            <w:r w:rsidRPr="00024F96">
              <w:rPr>
                <w:sz w:val="22"/>
                <w:szCs w:val="22"/>
              </w:rPr>
              <w:t>Related Research Question</w:t>
            </w:r>
          </w:p>
        </w:tc>
        <w:tc>
          <w:tcPr>
            <w:tcW w:w="0" w:type="auto"/>
            <w:vAlign w:val="center"/>
            <w:hideMark/>
          </w:tcPr>
          <w:p w14:paraId="3D3B70DB" w14:textId="77777777" w:rsidR="00FC561E" w:rsidRPr="00024F96" w:rsidRDefault="00FC561E" w:rsidP="00024F96">
            <w:pPr>
              <w:cnfStyle w:val="100000000000" w:firstRow="1" w:lastRow="0" w:firstColumn="0" w:lastColumn="0" w:oddVBand="0" w:evenVBand="0" w:oddHBand="0" w:evenHBand="0" w:firstRowFirstColumn="0" w:firstRowLastColumn="0" w:lastRowFirstColumn="0" w:lastRowLastColumn="0"/>
              <w:rPr>
                <w:sz w:val="22"/>
                <w:szCs w:val="22"/>
              </w:rPr>
            </w:pPr>
            <w:r w:rsidRPr="00024F96">
              <w:rPr>
                <w:sz w:val="22"/>
                <w:szCs w:val="22"/>
              </w:rPr>
              <w:t>Statement</w:t>
            </w:r>
          </w:p>
        </w:tc>
        <w:tc>
          <w:tcPr>
            <w:tcW w:w="0" w:type="auto"/>
            <w:vAlign w:val="center"/>
            <w:hideMark/>
          </w:tcPr>
          <w:p w14:paraId="2C654EA9" w14:textId="77777777" w:rsidR="00FC561E" w:rsidRPr="00024F96" w:rsidRDefault="00FC561E" w:rsidP="00024F96">
            <w:pPr>
              <w:cnfStyle w:val="100000000000" w:firstRow="1" w:lastRow="0" w:firstColumn="0" w:lastColumn="0" w:oddVBand="0" w:evenVBand="0" w:oddHBand="0" w:evenHBand="0" w:firstRowFirstColumn="0" w:firstRowLastColumn="0" w:lastRowFirstColumn="0" w:lastRowLastColumn="0"/>
              <w:rPr>
                <w:sz w:val="22"/>
                <w:szCs w:val="22"/>
              </w:rPr>
            </w:pPr>
            <w:r w:rsidRPr="00024F96">
              <w:rPr>
                <w:sz w:val="22"/>
                <w:szCs w:val="22"/>
              </w:rPr>
              <w:t>Result</w:t>
            </w:r>
          </w:p>
        </w:tc>
        <w:tc>
          <w:tcPr>
            <w:tcW w:w="0" w:type="auto"/>
            <w:vAlign w:val="center"/>
            <w:hideMark/>
          </w:tcPr>
          <w:p w14:paraId="45877FB6" w14:textId="77777777" w:rsidR="00FC561E" w:rsidRPr="00024F96" w:rsidRDefault="00FC561E" w:rsidP="00024F96">
            <w:pPr>
              <w:cnfStyle w:val="100000000000" w:firstRow="1" w:lastRow="0" w:firstColumn="0" w:lastColumn="0" w:oddVBand="0" w:evenVBand="0" w:oddHBand="0" w:evenHBand="0" w:firstRowFirstColumn="0" w:firstRowLastColumn="0" w:lastRowFirstColumn="0" w:lastRowLastColumn="0"/>
              <w:rPr>
                <w:sz w:val="22"/>
                <w:szCs w:val="22"/>
              </w:rPr>
            </w:pPr>
            <w:r w:rsidRPr="00024F96">
              <w:rPr>
                <w:sz w:val="22"/>
                <w:szCs w:val="22"/>
              </w:rPr>
              <w:t>Conclusion</w:t>
            </w:r>
          </w:p>
        </w:tc>
      </w:tr>
      <w:tr w:rsidR="00FC561E" w:rsidRPr="00024F96" w14:paraId="3B7B3876" w14:textId="77777777" w:rsidTr="00024F96">
        <w:tc>
          <w:tcPr>
            <w:cnfStyle w:val="001000000000" w:firstRow="0" w:lastRow="0" w:firstColumn="1" w:lastColumn="0" w:oddVBand="0" w:evenVBand="0" w:oddHBand="0" w:evenHBand="0" w:firstRowFirstColumn="0" w:firstRowLastColumn="0" w:lastRowFirstColumn="0" w:lastRowLastColumn="0"/>
            <w:tcW w:w="1230" w:type="dxa"/>
            <w:vAlign w:val="center"/>
            <w:hideMark/>
          </w:tcPr>
          <w:p w14:paraId="4FF4721F" w14:textId="77777777" w:rsidR="00FC561E" w:rsidRPr="00024F96" w:rsidRDefault="00FC561E" w:rsidP="00DB3E33">
            <w:pPr>
              <w:jc w:val="center"/>
              <w:rPr>
                <w:sz w:val="22"/>
                <w:szCs w:val="22"/>
              </w:rPr>
            </w:pPr>
            <w:r w:rsidRPr="00024F96">
              <w:rPr>
                <w:sz w:val="22"/>
                <w:szCs w:val="22"/>
              </w:rPr>
              <w:t>H1</w:t>
            </w:r>
          </w:p>
        </w:tc>
        <w:tc>
          <w:tcPr>
            <w:tcW w:w="2853" w:type="dxa"/>
            <w:vAlign w:val="center"/>
            <w:hideMark/>
          </w:tcPr>
          <w:p w14:paraId="6FCAF264"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RQ1: How does personalized digital advertising influence customer engagement?</w:t>
            </w:r>
          </w:p>
        </w:tc>
        <w:tc>
          <w:tcPr>
            <w:tcW w:w="0" w:type="auto"/>
            <w:vAlign w:val="center"/>
            <w:hideMark/>
          </w:tcPr>
          <w:p w14:paraId="57C1CC14"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Personalized digital advertising positively affects customer engagement</w:t>
            </w:r>
          </w:p>
        </w:tc>
        <w:tc>
          <w:tcPr>
            <w:tcW w:w="0" w:type="auto"/>
            <w:vAlign w:val="center"/>
            <w:hideMark/>
          </w:tcPr>
          <w:p w14:paraId="40BF0EE1"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Supported</w:t>
            </w:r>
          </w:p>
        </w:tc>
        <w:tc>
          <w:tcPr>
            <w:tcW w:w="0" w:type="auto"/>
            <w:vAlign w:val="center"/>
            <w:hideMark/>
          </w:tcPr>
          <w:p w14:paraId="7CAAB1FD"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Positive relationship confirmed</w:t>
            </w:r>
          </w:p>
        </w:tc>
      </w:tr>
      <w:tr w:rsidR="00FC561E" w:rsidRPr="00024F96" w14:paraId="0A31DCD2" w14:textId="77777777" w:rsidTr="00024F96">
        <w:tc>
          <w:tcPr>
            <w:cnfStyle w:val="001000000000" w:firstRow="0" w:lastRow="0" w:firstColumn="1" w:lastColumn="0" w:oddVBand="0" w:evenVBand="0" w:oddHBand="0" w:evenHBand="0" w:firstRowFirstColumn="0" w:firstRowLastColumn="0" w:lastRowFirstColumn="0" w:lastRowLastColumn="0"/>
            <w:tcW w:w="1230" w:type="dxa"/>
            <w:vAlign w:val="center"/>
            <w:hideMark/>
          </w:tcPr>
          <w:p w14:paraId="0131E2F5" w14:textId="77777777" w:rsidR="00FC561E" w:rsidRPr="00024F96" w:rsidRDefault="00FC561E" w:rsidP="00DB3E33">
            <w:pPr>
              <w:jc w:val="center"/>
              <w:rPr>
                <w:sz w:val="22"/>
                <w:szCs w:val="22"/>
              </w:rPr>
            </w:pPr>
            <w:r w:rsidRPr="00024F96">
              <w:rPr>
                <w:sz w:val="22"/>
                <w:szCs w:val="22"/>
              </w:rPr>
              <w:t>H2</w:t>
            </w:r>
          </w:p>
        </w:tc>
        <w:tc>
          <w:tcPr>
            <w:tcW w:w="2853" w:type="dxa"/>
            <w:vAlign w:val="center"/>
            <w:hideMark/>
          </w:tcPr>
          <w:p w14:paraId="71DC8D8B"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RQ2: What is the relationship between privacy concerns and customer engagement?</w:t>
            </w:r>
          </w:p>
        </w:tc>
        <w:tc>
          <w:tcPr>
            <w:tcW w:w="0" w:type="auto"/>
            <w:vAlign w:val="center"/>
            <w:hideMark/>
          </w:tcPr>
          <w:p w14:paraId="352F04B6"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Privacy concerns negatively affect customer engagement</w:t>
            </w:r>
          </w:p>
        </w:tc>
        <w:tc>
          <w:tcPr>
            <w:tcW w:w="0" w:type="auto"/>
            <w:vAlign w:val="center"/>
            <w:hideMark/>
          </w:tcPr>
          <w:p w14:paraId="67D478D4"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Supported</w:t>
            </w:r>
          </w:p>
        </w:tc>
        <w:tc>
          <w:tcPr>
            <w:tcW w:w="0" w:type="auto"/>
            <w:vAlign w:val="center"/>
            <w:hideMark/>
          </w:tcPr>
          <w:p w14:paraId="5D2C5E7E"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Negative relationship confirmed</w:t>
            </w:r>
          </w:p>
        </w:tc>
      </w:tr>
      <w:tr w:rsidR="00FC561E" w:rsidRPr="00024F96" w14:paraId="3F657690" w14:textId="77777777" w:rsidTr="00024F96">
        <w:tc>
          <w:tcPr>
            <w:cnfStyle w:val="001000000000" w:firstRow="0" w:lastRow="0" w:firstColumn="1" w:lastColumn="0" w:oddVBand="0" w:evenVBand="0" w:oddHBand="0" w:evenHBand="0" w:firstRowFirstColumn="0" w:firstRowLastColumn="0" w:lastRowFirstColumn="0" w:lastRowLastColumn="0"/>
            <w:tcW w:w="1230" w:type="dxa"/>
            <w:vAlign w:val="center"/>
            <w:hideMark/>
          </w:tcPr>
          <w:p w14:paraId="35F11DFC" w14:textId="77777777" w:rsidR="00FC561E" w:rsidRPr="00024F96" w:rsidRDefault="00FC561E" w:rsidP="00DB3E33">
            <w:pPr>
              <w:jc w:val="center"/>
              <w:rPr>
                <w:sz w:val="22"/>
                <w:szCs w:val="22"/>
              </w:rPr>
            </w:pPr>
            <w:r w:rsidRPr="00024F96">
              <w:rPr>
                <w:sz w:val="22"/>
                <w:szCs w:val="22"/>
              </w:rPr>
              <w:t>H3</w:t>
            </w:r>
          </w:p>
        </w:tc>
        <w:tc>
          <w:tcPr>
            <w:tcW w:w="2853" w:type="dxa"/>
            <w:vAlign w:val="center"/>
            <w:hideMark/>
          </w:tcPr>
          <w:p w14:paraId="7E182123"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RQ3: Does privacy concern moderate the relationship between personalized advertising and customer engagement?</w:t>
            </w:r>
          </w:p>
        </w:tc>
        <w:tc>
          <w:tcPr>
            <w:tcW w:w="0" w:type="auto"/>
            <w:vAlign w:val="center"/>
            <w:hideMark/>
          </w:tcPr>
          <w:p w14:paraId="7EBC3EB0"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Privacy concerns moderate the relationship between personalization and engagement</w:t>
            </w:r>
          </w:p>
        </w:tc>
        <w:tc>
          <w:tcPr>
            <w:tcW w:w="0" w:type="auto"/>
            <w:vAlign w:val="center"/>
            <w:hideMark/>
          </w:tcPr>
          <w:p w14:paraId="16BDD343"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Supported</w:t>
            </w:r>
          </w:p>
        </w:tc>
        <w:tc>
          <w:tcPr>
            <w:tcW w:w="0" w:type="auto"/>
            <w:vAlign w:val="center"/>
            <w:hideMark/>
          </w:tcPr>
          <w:p w14:paraId="0B5E656B" w14:textId="77777777" w:rsidR="00FC561E" w:rsidRPr="00024F96" w:rsidRDefault="00FC561E" w:rsidP="00024F96">
            <w:pPr>
              <w:cnfStyle w:val="000000000000" w:firstRow="0" w:lastRow="0" w:firstColumn="0" w:lastColumn="0" w:oddVBand="0" w:evenVBand="0" w:oddHBand="0" w:evenHBand="0" w:firstRowFirstColumn="0" w:firstRowLastColumn="0" w:lastRowFirstColumn="0" w:lastRowLastColumn="0"/>
              <w:rPr>
                <w:sz w:val="22"/>
                <w:szCs w:val="22"/>
              </w:rPr>
            </w:pPr>
            <w:r w:rsidRPr="00024F96">
              <w:rPr>
                <w:sz w:val="22"/>
                <w:szCs w:val="22"/>
              </w:rPr>
              <w:t>Moderating effect confirmed</w:t>
            </w:r>
          </w:p>
        </w:tc>
      </w:tr>
    </w:tbl>
    <w:p w14:paraId="727973C8" w14:textId="77777777" w:rsidR="006E7732" w:rsidRDefault="00FC561E" w:rsidP="00A50D55">
      <w:pPr>
        <w:spacing w:before="240" w:line="360" w:lineRule="auto"/>
        <w:jc w:val="both"/>
        <w:rPr>
          <w:rFonts w:cstheme="minorHAnsi"/>
          <w:b/>
          <w:bCs/>
          <w:color w:val="000000" w:themeColor="text1"/>
        </w:rPr>
      </w:pPr>
      <w:r w:rsidRPr="00FC561E">
        <w:rPr>
          <w:rFonts w:cstheme="minorHAnsi"/>
          <w:b/>
          <w:bCs/>
          <w:color w:val="000000" w:themeColor="text1"/>
        </w:rPr>
        <w:t>Interpretation of Results</w:t>
      </w:r>
    </w:p>
    <w:p w14:paraId="55D26866" w14:textId="77777777" w:rsidR="006E7732" w:rsidRDefault="00A50D55" w:rsidP="00A50D55">
      <w:pPr>
        <w:spacing w:before="240" w:line="360" w:lineRule="auto"/>
        <w:jc w:val="both"/>
        <w:rPr>
          <w:rFonts w:cstheme="minorHAnsi"/>
          <w:color w:val="000000" w:themeColor="text1"/>
        </w:rPr>
      </w:pPr>
      <w:r w:rsidRPr="00A50D55">
        <w:rPr>
          <w:rFonts w:cstheme="minorHAnsi"/>
          <w:color w:val="000000" w:themeColor="text1"/>
        </w:rPr>
        <w:t>All three hypotheses are confirmed by the results. This, therefore, implies that the statistical interpretation is clear to all research questions.</w:t>
      </w:r>
    </w:p>
    <w:p w14:paraId="6CCFF5A0" w14:textId="32714971" w:rsidR="006E7732" w:rsidRDefault="00A50D55" w:rsidP="00A50D55">
      <w:pPr>
        <w:spacing w:before="240" w:line="360" w:lineRule="auto"/>
        <w:jc w:val="both"/>
        <w:rPr>
          <w:rFonts w:cstheme="minorHAnsi"/>
          <w:color w:val="000000" w:themeColor="text1"/>
        </w:rPr>
      </w:pPr>
      <w:r w:rsidRPr="006E7732">
        <w:rPr>
          <w:rFonts w:cstheme="minorHAnsi"/>
          <w:b/>
          <w:bCs/>
          <w:color w:val="000000" w:themeColor="text1"/>
        </w:rPr>
        <w:t>H1 and RQ1:</w:t>
      </w:r>
      <w:r w:rsidRPr="00A50D55">
        <w:rPr>
          <w:rFonts w:cstheme="minorHAnsi"/>
          <w:color w:val="000000" w:themeColor="text1"/>
        </w:rPr>
        <w:t xml:space="preserve"> There is a positive effect of </w:t>
      </w:r>
      <w:r w:rsidR="006E7732" w:rsidRPr="00A50D55">
        <w:rPr>
          <w:rFonts w:cstheme="minorHAnsi"/>
          <w:color w:val="000000" w:themeColor="text1"/>
        </w:rPr>
        <w:t>personalized</w:t>
      </w:r>
      <w:r w:rsidRPr="00A50D55">
        <w:rPr>
          <w:rFonts w:cstheme="minorHAnsi"/>
          <w:color w:val="000000" w:themeColor="text1"/>
        </w:rPr>
        <w:t xml:space="preserve"> digital advertising on customer engagement. Results from regression indicate a significant association between students' responses (positive) to the covariate (β = 0.58, p &lt; 0.01). This equates to more of a </w:t>
      </w:r>
      <w:r w:rsidR="006E7732" w:rsidRPr="00A50D55">
        <w:rPr>
          <w:rFonts w:cstheme="minorHAnsi"/>
          <w:color w:val="000000" w:themeColor="text1"/>
        </w:rPr>
        <w:t>personalized</w:t>
      </w:r>
      <w:r w:rsidRPr="00A50D55">
        <w:rPr>
          <w:rFonts w:cstheme="minorHAnsi"/>
          <w:color w:val="000000" w:themeColor="text1"/>
        </w:rPr>
        <w:t xml:space="preserve"> ad that equals more engagement. Thus, the support of the H1.</w:t>
      </w:r>
    </w:p>
    <w:p w14:paraId="0F0F0193" w14:textId="77777777" w:rsidR="00235897" w:rsidRDefault="00A50D55" w:rsidP="00A50D55">
      <w:pPr>
        <w:spacing w:before="240" w:line="360" w:lineRule="auto"/>
        <w:jc w:val="both"/>
        <w:rPr>
          <w:rFonts w:cstheme="minorHAnsi"/>
          <w:color w:val="000000" w:themeColor="text1"/>
        </w:rPr>
      </w:pPr>
      <w:r w:rsidRPr="006E7732">
        <w:rPr>
          <w:rFonts w:cstheme="minorHAnsi"/>
          <w:b/>
          <w:bCs/>
          <w:color w:val="000000" w:themeColor="text1"/>
        </w:rPr>
        <w:t>H2 and RQ2:</w:t>
      </w:r>
      <w:r w:rsidRPr="00A50D55">
        <w:rPr>
          <w:rFonts w:cstheme="minorHAnsi"/>
          <w:color w:val="000000" w:themeColor="text1"/>
        </w:rPr>
        <w:t xml:space="preserve"> There is a negative relationship between privacy concerns and customer engagement. The findings indicate that a significant negative relationship (β = -0.35, at p &lt; 0.01) </w:t>
      </w:r>
      <w:r w:rsidRPr="00A50D55">
        <w:rPr>
          <w:rFonts w:cstheme="minorHAnsi"/>
          <w:color w:val="000000" w:themeColor="text1"/>
        </w:rPr>
        <w:lastRenderedPageBreak/>
        <w:t xml:space="preserve">exists. Individuals with a more privacy-minded perspective are less active in </w:t>
      </w:r>
      <w:r w:rsidR="006E7732" w:rsidRPr="00A50D55">
        <w:rPr>
          <w:rFonts w:cstheme="minorHAnsi"/>
          <w:color w:val="000000" w:themeColor="text1"/>
        </w:rPr>
        <w:t>personalized</w:t>
      </w:r>
      <w:r w:rsidRPr="00A50D55">
        <w:rPr>
          <w:rFonts w:cstheme="minorHAnsi"/>
          <w:color w:val="000000" w:themeColor="text1"/>
        </w:rPr>
        <w:t xml:space="preserve"> ad campaigns. Thus, it can be concluded that H₂ is supported.</w:t>
      </w:r>
    </w:p>
    <w:p w14:paraId="5A37CFE9" w14:textId="77777777" w:rsidR="00235897" w:rsidRDefault="00A50D55" w:rsidP="00A50D55">
      <w:pPr>
        <w:spacing w:before="240" w:line="360" w:lineRule="auto"/>
        <w:jc w:val="both"/>
        <w:rPr>
          <w:rFonts w:cstheme="minorHAnsi"/>
          <w:color w:val="000000" w:themeColor="text1"/>
        </w:rPr>
      </w:pPr>
      <w:r w:rsidRPr="006E7732">
        <w:rPr>
          <w:rFonts w:cstheme="minorHAnsi"/>
          <w:b/>
          <w:bCs/>
          <w:color w:val="000000" w:themeColor="text1"/>
        </w:rPr>
        <w:t>H3 and RQ3:</w:t>
      </w:r>
      <w:r w:rsidRPr="00A50D55">
        <w:rPr>
          <w:rFonts w:cstheme="minorHAnsi"/>
          <w:color w:val="000000" w:themeColor="text1"/>
        </w:rPr>
        <w:t xml:space="preserve"> Privacy concerns also change (moderately) the relationship between </w:t>
      </w:r>
      <w:r w:rsidR="006E7732" w:rsidRPr="00A50D55">
        <w:rPr>
          <w:rFonts w:cstheme="minorHAnsi"/>
          <w:color w:val="000000" w:themeColor="text1"/>
        </w:rPr>
        <w:t>personalization</w:t>
      </w:r>
      <w:r w:rsidRPr="00A50D55">
        <w:rPr>
          <w:rFonts w:cstheme="minorHAnsi"/>
          <w:color w:val="000000" w:themeColor="text1"/>
        </w:rPr>
        <w:t xml:space="preserve"> and engagement. The interaction effect is significant (β = -0.18, p = 0.012). Negative impact of </w:t>
      </w:r>
      <w:r w:rsidR="006E7732" w:rsidRPr="00A50D55">
        <w:rPr>
          <w:rFonts w:cstheme="minorHAnsi"/>
          <w:color w:val="000000" w:themeColor="text1"/>
        </w:rPr>
        <w:t>personalization</w:t>
      </w:r>
      <w:r w:rsidRPr="00A50D55">
        <w:rPr>
          <w:rFonts w:cstheme="minorHAnsi"/>
          <w:color w:val="000000" w:themeColor="text1"/>
        </w:rPr>
        <w:t xml:space="preserve"> because of privacy concerns. Thus, H3 is advocated.</w:t>
      </w:r>
    </w:p>
    <w:p w14:paraId="6AEE28B5" w14:textId="44E9D908" w:rsidR="006E7732" w:rsidRPr="00235897" w:rsidRDefault="00A50D55" w:rsidP="00A50D55">
      <w:pPr>
        <w:spacing w:before="240" w:line="360" w:lineRule="auto"/>
        <w:jc w:val="both"/>
        <w:rPr>
          <w:rFonts w:cstheme="minorHAnsi"/>
          <w:color w:val="000000" w:themeColor="text1"/>
        </w:rPr>
      </w:pPr>
      <w:r w:rsidRPr="006E7732">
        <w:rPr>
          <w:rFonts w:cstheme="minorHAnsi"/>
          <w:b/>
          <w:bCs/>
          <w:color w:val="000000" w:themeColor="text1"/>
        </w:rPr>
        <w:t>Overall Summary</w:t>
      </w:r>
    </w:p>
    <w:p w14:paraId="1BD75991" w14:textId="51B33C22" w:rsidR="00A50D55" w:rsidRPr="00BE37FC" w:rsidRDefault="00A50D55" w:rsidP="001D01C5">
      <w:pPr>
        <w:spacing w:before="240" w:line="360" w:lineRule="auto"/>
        <w:jc w:val="both"/>
        <w:rPr>
          <w:rFonts w:cstheme="minorHAnsi"/>
          <w:color w:val="000000" w:themeColor="text1"/>
        </w:rPr>
      </w:pPr>
      <w:r w:rsidRPr="00A50D55">
        <w:rPr>
          <w:rFonts w:cstheme="minorHAnsi"/>
          <w:color w:val="000000" w:themeColor="text1"/>
        </w:rPr>
        <w:t xml:space="preserve">To sum up, the benefits of </w:t>
      </w:r>
      <w:r w:rsidR="006E7732" w:rsidRPr="00A50D55">
        <w:rPr>
          <w:rFonts w:cstheme="minorHAnsi"/>
          <w:color w:val="000000" w:themeColor="text1"/>
        </w:rPr>
        <w:t>personalized</w:t>
      </w:r>
      <w:r w:rsidRPr="00A50D55">
        <w:rPr>
          <w:rFonts w:cstheme="minorHAnsi"/>
          <w:color w:val="000000" w:themeColor="text1"/>
        </w:rPr>
        <w:t xml:space="preserve"> digital advertising are higher engagement, and the negative side is decreased engagement and diminished </w:t>
      </w:r>
      <w:r w:rsidR="006E7732" w:rsidRPr="00A50D55">
        <w:rPr>
          <w:rFonts w:cstheme="minorHAnsi"/>
          <w:color w:val="000000" w:themeColor="text1"/>
        </w:rPr>
        <w:t>personalization</w:t>
      </w:r>
      <w:r w:rsidRPr="00A50D55">
        <w:rPr>
          <w:rFonts w:cstheme="minorHAnsi"/>
          <w:color w:val="000000" w:themeColor="text1"/>
        </w:rPr>
        <w:t xml:space="preserve"> effects due to privacy concerns. The findings in this study confirmed the research questions, framework and theory of the study.</w:t>
      </w:r>
    </w:p>
    <w:p w14:paraId="47806445" w14:textId="77777777" w:rsidR="001D01C5" w:rsidRDefault="00460974" w:rsidP="001D01C5">
      <w:pPr>
        <w:pStyle w:val="Heading2"/>
      </w:pPr>
      <w:bookmarkStart w:id="38" w:name="_Toc231805338"/>
      <w:r w:rsidRPr="00460974">
        <w:t>4.8 Discussion of Key Findings</w:t>
      </w:r>
      <w:bookmarkEnd w:id="38"/>
      <w:r w:rsidRPr="00460974">
        <w:t xml:space="preserve"> </w:t>
      </w:r>
    </w:p>
    <w:p w14:paraId="351C4C13" w14:textId="77777777" w:rsidR="00235897" w:rsidRDefault="004177CD" w:rsidP="00330D02">
      <w:pPr>
        <w:spacing w:before="240" w:line="360" w:lineRule="auto"/>
        <w:jc w:val="both"/>
        <w:rPr>
          <w:rFonts w:cstheme="minorHAnsi"/>
          <w:color w:val="000000" w:themeColor="text1"/>
        </w:rPr>
      </w:pPr>
      <w:r w:rsidRPr="004177CD">
        <w:rPr>
          <w:rFonts w:cstheme="minorHAnsi"/>
          <w:color w:val="000000" w:themeColor="text1"/>
        </w:rPr>
        <w:t>The findings reveal that custom digital ads have a powerful effect on customer engagement. Advertisements with a relevant message are more likely to be interacted with by the viewers. This is in line with the previous studies that showed personalized ads increase their effectiveness due to being perceived as more useful to users (Dehghani et al., 2016). It also helps to uphold engagement theory, stating that customers can be bound more strongly to the organisation through meaningful interaction.</w:t>
      </w:r>
    </w:p>
    <w:p w14:paraId="5F84AC75" w14:textId="10695CDD" w:rsidR="00330D02" w:rsidRPr="00330D02" w:rsidRDefault="00330D02" w:rsidP="00330D02">
      <w:pPr>
        <w:spacing w:before="240" w:line="360" w:lineRule="auto"/>
        <w:jc w:val="both"/>
        <w:rPr>
          <w:rFonts w:cstheme="minorHAnsi"/>
          <w:color w:val="000000" w:themeColor="text1"/>
        </w:rPr>
      </w:pPr>
      <w:r w:rsidRPr="00330D02">
        <w:rPr>
          <w:rFonts w:cstheme="minorHAnsi"/>
          <w:color w:val="000000" w:themeColor="text1"/>
        </w:rPr>
        <w:t>Look at also suggests that privacy concerns reduce customer engagement. When humans feel that their private records are not secure or potentially misused, they are much less likely to interact with ads. This highlights that considerations can be very important in digital advertising (Martin and Murphy, 2017).</w:t>
      </w:r>
      <w:r>
        <w:rPr>
          <w:rFonts w:cstheme="minorHAnsi"/>
          <w:color w:val="000000" w:themeColor="text1"/>
        </w:rPr>
        <w:t xml:space="preserve"> </w:t>
      </w:r>
      <w:r w:rsidRPr="00330D02">
        <w:rPr>
          <w:rFonts w:cstheme="minorHAnsi"/>
          <w:color w:val="000000" w:themeColor="text1"/>
        </w:rPr>
        <w:t>These findings also support the privacy calculus theory proposed through Calnan and Armstrong (1999), which explains that humans decide whether to share personal information by weighing the risks and blessings.</w:t>
      </w:r>
    </w:p>
    <w:p w14:paraId="434E69C3" w14:textId="7A551CFA" w:rsidR="004177CD" w:rsidRPr="004177CD" w:rsidRDefault="004177CD" w:rsidP="00365D5B">
      <w:pPr>
        <w:spacing w:before="240" w:line="360" w:lineRule="auto"/>
        <w:jc w:val="both"/>
        <w:rPr>
          <w:rFonts w:cstheme="minorHAnsi"/>
          <w:color w:val="000000" w:themeColor="text1"/>
        </w:rPr>
      </w:pPr>
      <w:r w:rsidRPr="004177CD">
        <w:rPr>
          <w:rFonts w:cstheme="minorHAnsi"/>
          <w:color w:val="000000" w:themeColor="text1"/>
        </w:rPr>
        <w:t xml:space="preserve">In general, the results indicate a clear and definite balance between engagement due to personalization and engagement dampened by the fear of privacy. Hence, businesses must </w:t>
      </w:r>
      <w:r w:rsidRPr="004177CD">
        <w:rPr>
          <w:rFonts w:cstheme="minorHAnsi"/>
          <w:color w:val="000000" w:themeColor="text1"/>
        </w:rPr>
        <w:lastRenderedPageBreak/>
        <w:t>proceed at the same time carefully with personalized marketing and ensure that users are well kept informed and treated ethically with personalized practices.</w:t>
      </w:r>
    </w:p>
    <w:p w14:paraId="6672FB92" w14:textId="77DF0E97" w:rsidR="00D9470E" w:rsidRPr="00365D5B" w:rsidRDefault="00D9470E" w:rsidP="00365D5B">
      <w:pPr>
        <w:pStyle w:val="Heading2"/>
      </w:pPr>
      <w:bookmarkStart w:id="39" w:name="_Toc231805339"/>
      <w:r w:rsidRPr="00D9470E">
        <w:t>4.</w:t>
      </w:r>
      <w:r w:rsidR="0000049A">
        <w:t>9</w:t>
      </w:r>
      <w:r w:rsidRPr="00D9470E">
        <w:t xml:space="preserve"> Critical Analysis</w:t>
      </w:r>
      <w:bookmarkEnd w:id="39"/>
      <w:r w:rsidRPr="00D9470E">
        <w:t xml:space="preserve"> </w:t>
      </w:r>
    </w:p>
    <w:p w14:paraId="56184E17" w14:textId="77689BEB" w:rsidR="004177CD" w:rsidRDefault="00C73E8C" w:rsidP="00C73E8C">
      <w:pPr>
        <w:spacing w:line="360" w:lineRule="auto"/>
        <w:jc w:val="both"/>
        <w:rPr>
          <w:rFonts w:cstheme="minorHAnsi"/>
          <w:color w:val="000000" w:themeColor="text1"/>
        </w:rPr>
      </w:pPr>
      <w:r w:rsidRPr="00C73E8C">
        <w:rPr>
          <w:rFonts w:cstheme="minorHAnsi"/>
          <w:color w:val="000000" w:themeColor="text1"/>
        </w:rPr>
        <w:t xml:space="preserve">The findings of this study indicate a positive impact on customer engagement, but the correlation is not simple when </w:t>
      </w:r>
      <w:r w:rsidR="004177CD" w:rsidRPr="00C73E8C">
        <w:rPr>
          <w:rFonts w:cstheme="minorHAnsi"/>
          <w:color w:val="000000" w:themeColor="text1"/>
        </w:rPr>
        <w:t>personalizing</w:t>
      </w:r>
      <w:r w:rsidRPr="00C73E8C">
        <w:rPr>
          <w:rFonts w:cstheme="minorHAnsi"/>
          <w:color w:val="000000" w:themeColor="text1"/>
        </w:rPr>
        <w:t xml:space="preserve"> digital advertising. There is a dependence on privacy concerns which makes the impact partially indirect. The goal is to show that </w:t>
      </w:r>
      <w:r w:rsidR="004177CD" w:rsidRPr="00C73E8C">
        <w:rPr>
          <w:rFonts w:cstheme="minorHAnsi"/>
          <w:color w:val="000000" w:themeColor="text1"/>
        </w:rPr>
        <w:t>personalized</w:t>
      </w:r>
      <w:r w:rsidRPr="00C73E8C">
        <w:rPr>
          <w:rFonts w:cstheme="minorHAnsi"/>
          <w:color w:val="000000" w:themeColor="text1"/>
        </w:rPr>
        <w:t xml:space="preserve"> ads make ads more relevant and useful, thus enhancing engagement. In line with previous work (Bleier and Eisenbeiss, 2015), tailored ads draw the attention of and engage consumers. If the adverts are of interest to the users, they are likely to respond and interact.</w:t>
      </w:r>
    </w:p>
    <w:p w14:paraId="39D4C729" w14:textId="326BD404" w:rsidR="006E7732" w:rsidRPr="006E7732" w:rsidRDefault="006E7732" w:rsidP="006E7732">
      <w:pPr>
        <w:spacing w:line="360" w:lineRule="auto"/>
        <w:jc w:val="both"/>
        <w:rPr>
          <w:rFonts w:cstheme="minorHAnsi"/>
          <w:color w:val="000000" w:themeColor="text1"/>
        </w:rPr>
      </w:pPr>
      <w:r w:rsidRPr="006E7732">
        <w:rPr>
          <w:rFonts w:cstheme="minorHAnsi"/>
          <w:color w:val="000000" w:themeColor="text1"/>
        </w:rPr>
        <w:t>However, privacy concerns can reduce user engagement. Although humans like personalized content, they may react negatively by assuming or accepting their information being accessed without their permission. This is defined with the help of the personality–privacy paradox (Aguirre et al., 2015), which states that humans desire privacy but, in addition, often care about privacy.</w:t>
      </w:r>
      <w:r>
        <w:rPr>
          <w:rFonts w:cstheme="minorHAnsi"/>
          <w:color w:val="000000" w:themeColor="text1"/>
        </w:rPr>
        <w:t xml:space="preserve"> </w:t>
      </w:r>
      <w:r w:rsidRPr="006E7732">
        <w:rPr>
          <w:rFonts w:cstheme="minorHAnsi"/>
          <w:color w:val="000000" w:themeColor="text1"/>
        </w:rPr>
        <w:t>The concept of personal calculation also explains this. It says that humans weigh the benefits and risks of sharing their statistics. If the risks are perceived to outweigh the blessings, they may be much less likely to cooperate.</w:t>
      </w:r>
    </w:p>
    <w:p w14:paraId="5D56410F" w14:textId="589CEA55" w:rsidR="00C73E8C" w:rsidRDefault="00C73E8C" w:rsidP="004A2671">
      <w:pPr>
        <w:spacing w:line="360" w:lineRule="auto"/>
        <w:jc w:val="both"/>
        <w:rPr>
          <w:rFonts w:cstheme="minorHAnsi"/>
          <w:color w:val="000000" w:themeColor="text1"/>
        </w:rPr>
      </w:pPr>
      <w:r w:rsidRPr="00C73E8C">
        <w:rPr>
          <w:rFonts w:cstheme="minorHAnsi"/>
          <w:color w:val="000000" w:themeColor="text1"/>
        </w:rPr>
        <w:t xml:space="preserve">Practically, the use of data should be based on some purposes in an ethical way and be transparent and allow users to have control over it. Explanations regarding data use can </w:t>
      </w:r>
      <w:r w:rsidR="004177CD" w:rsidRPr="00C73E8C">
        <w:rPr>
          <w:rFonts w:cstheme="minorHAnsi"/>
          <w:color w:val="000000" w:themeColor="text1"/>
        </w:rPr>
        <w:t>minimize</w:t>
      </w:r>
      <w:r w:rsidRPr="00C73E8C">
        <w:rPr>
          <w:rFonts w:cstheme="minorHAnsi"/>
          <w:color w:val="000000" w:themeColor="text1"/>
        </w:rPr>
        <w:t xml:space="preserve"> concerns and increase trust. The model has moderate variance explained (R² = 0.52); thus, other factors such as content quality, brand image, emotional connection and user experience are contributing factors (Lemon and Verhoef, 2016).</w:t>
      </w:r>
    </w:p>
    <w:p w14:paraId="76B2BD5D" w14:textId="73EEA6EC" w:rsidR="004A2671" w:rsidRPr="004A2671" w:rsidRDefault="004A2671" w:rsidP="004A2671">
      <w:pPr>
        <w:pStyle w:val="Heading2"/>
      </w:pPr>
      <w:bookmarkStart w:id="40" w:name="_Toc231805340"/>
      <w:r w:rsidRPr="004A2671">
        <w:t>4.10 Chapter Summary</w:t>
      </w:r>
      <w:bookmarkEnd w:id="40"/>
      <w:r w:rsidRPr="004A2671">
        <w:t xml:space="preserve"> </w:t>
      </w:r>
    </w:p>
    <w:p w14:paraId="4BF4714F" w14:textId="6B021356" w:rsidR="00D937FC" w:rsidRPr="00D937FC" w:rsidRDefault="00D937FC" w:rsidP="00D937FC">
      <w:pPr>
        <w:spacing w:line="360" w:lineRule="auto"/>
        <w:jc w:val="both"/>
        <w:rPr>
          <w:rFonts w:cstheme="minorHAnsi"/>
          <w:color w:val="000000" w:themeColor="text1"/>
        </w:rPr>
      </w:pPr>
      <w:r w:rsidRPr="00D937FC">
        <w:rPr>
          <w:rFonts w:cstheme="minorHAnsi"/>
          <w:color w:val="000000" w:themeColor="text1"/>
        </w:rPr>
        <w:t xml:space="preserve">This chapter used descriptive statistics, reliability analysis, correlation analysis and regression analysis on anonymous survey data to investigate personalized digital advertising, customer engagement and privacy concerns. The results indicate that personalized advertising, i.e., relevant data, increases customer engagement. On the other hand, as a result of privacy concerns‚ consumers become disengaged․ Thus, privacy concerns moderate the relationship between personalization and engagement, supporting the Privacy Calculus Theory. Overall, the </w:t>
      </w:r>
      <w:r w:rsidRPr="00D937FC">
        <w:rPr>
          <w:rFonts w:cstheme="minorHAnsi"/>
          <w:color w:val="000000" w:themeColor="text1"/>
        </w:rPr>
        <w:lastRenderedPageBreak/>
        <w:t>results give support to the research hypotheses and point to the complex relationship between personalization, user engagement, and privacy. This will be discussed in the next chapter in relation to literature and theory․</w:t>
      </w:r>
    </w:p>
    <w:p w14:paraId="12F7DEDA" w14:textId="77777777" w:rsidR="00C73935" w:rsidRDefault="00C73935" w:rsidP="00C76A31">
      <w:pPr>
        <w:spacing w:line="360" w:lineRule="auto"/>
        <w:jc w:val="both"/>
        <w:rPr>
          <w:rFonts w:cstheme="minorHAnsi"/>
          <w:color w:val="000000" w:themeColor="text1"/>
        </w:rPr>
      </w:pPr>
    </w:p>
    <w:p w14:paraId="3F21293D" w14:textId="77777777" w:rsidR="00C73935" w:rsidRDefault="00C73935" w:rsidP="00C76A31">
      <w:pPr>
        <w:spacing w:line="360" w:lineRule="auto"/>
        <w:jc w:val="both"/>
        <w:rPr>
          <w:rFonts w:cstheme="minorHAnsi"/>
          <w:color w:val="000000" w:themeColor="text1"/>
        </w:rPr>
      </w:pPr>
    </w:p>
    <w:p w14:paraId="03E1EAD6" w14:textId="77777777" w:rsidR="00C73935" w:rsidRDefault="00C73935" w:rsidP="00C76A31">
      <w:pPr>
        <w:spacing w:line="360" w:lineRule="auto"/>
        <w:jc w:val="both"/>
        <w:rPr>
          <w:rFonts w:cstheme="minorHAnsi"/>
          <w:color w:val="000000" w:themeColor="text1"/>
        </w:rPr>
      </w:pPr>
    </w:p>
    <w:p w14:paraId="73C8B0AD" w14:textId="77777777" w:rsidR="00C73935" w:rsidRDefault="00C73935" w:rsidP="00C73935">
      <w:pPr>
        <w:rPr>
          <w:rFonts w:cstheme="minorHAnsi"/>
          <w:color w:val="000000" w:themeColor="text1"/>
        </w:rPr>
      </w:pPr>
    </w:p>
    <w:p w14:paraId="2B28E299" w14:textId="77777777" w:rsidR="00237290" w:rsidRDefault="00237290" w:rsidP="00C73935">
      <w:pPr>
        <w:rPr>
          <w:rFonts w:cstheme="minorHAnsi"/>
          <w:color w:val="000000" w:themeColor="text1"/>
        </w:rPr>
      </w:pPr>
    </w:p>
    <w:p w14:paraId="04EAC456" w14:textId="77777777" w:rsidR="00812FB4" w:rsidRDefault="00812FB4" w:rsidP="00C73935">
      <w:pPr>
        <w:rPr>
          <w:rFonts w:cstheme="minorHAnsi"/>
          <w:color w:val="000000" w:themeColor="text1"/>
        </w:rPr>
      </w:pPr>
    </w:p>
    <w:p w14:paraId="2C5D044B" w14:textId="77777777" w:rsidR="00AD7AAD" w:rsidRDefault="00AD7AAD" w:rsidP="00C73935">
      <w:pPr>
        <w:rPr>
          <w:rFonts w:cstheme="minorHAnsi"/>
          <w:color w:val="000000" w:themeColor="text1"/>
        </w:rPr>
      </w:pPr>
    </w:p>
    <w:p w14:paraId="03BDB697" w14:textId="77777777" w:rsidR="00AD7AAD" w:rsidRDefault="00AD7AAD" w:rsidP="00C73935">
      <w:pPr>
        <w:rPr>
          <w:rFonts w:cstheme="minorHAnsi"/>
          <w:color w:val="000000" w:themeColor="text1"/>
        </w:rPr>
      </w:pPr>
    </w:p>
    <w:p w14:paraId="7E5FDC8E" w14:textId="77777777" w:rsidR="00AD7AAD" w:rsidRDefault="00AD7AAD" w:rsidP="00C73935">
      <w:pPr>
        <w:rPr>
          <w:rFonts w:cstheme="minorHAnsi"/>
          <w:color w:val="000000" w:themeColor="text1"/>
        </w:rPr>
      </w:pPr>
    </w:p>
    <w:p w14:paraId="31AD2920" w14:textId="77777777" w:rsidR="00AD7AAD" w:rsidRDefault="00AD7AAD" w:rsidP="00C73935">
      <w:pPr>
        <w:rPr>
          <w:rFonts w:cstheme="minorHAnsi"/>
          <w:color w:val="000000" w:themeColor="text1"/>
        </w:rPr>
      </w:pPr>
    </w:p>
    <w:p w14:paraId="7D56F360" w14:textId="77777777" w:rsidR="00AD7AAD" w:rsidRDefault="00AD7AAD" w:rsidP="00C73935">
      <w:pPr>
        <w:rPr>
          <w:rFonts w:cstheme="minorHAnsi"/>
          <w:color w:val="000000" w:themeColor="text1"/>
        </w:rPr>
      </w:pPr>
    </w:p>
    <w:p w14:paraId="6A97877F" w14:textId="77777777" w:rsidR="00AD7AAD" w:rsidRDefault="00AD7AAD" w:rsidP="00C73935">
      <w:pPr>
        <w:rPr>
          <w:rFonts w:cstheme="minorHAnsi"/>
          <w:color w:val="000000" w:themeColor="text1"/>
        </w:rPr>
      </w:pPr>
    </w:p>
    <w:p w14:paraId="7FF55DBF" w14:textId="77777777" w:rsidR="00AD7AAD" w:rsidRDefault="00AD7AAD" w:rsidP="00C73935">
      <w:pPr>
        <w:rPr>
          <w:rFonts w:cstheme="minorHAnsi"/>
          <w:color w:val="000000" w:themeColor="text1"/>
        </w:rPr>
      </w:pPr>
    </w:p>
    <w:p w14:paraId="287B8B66" w14:textId="77777777" w:rsidR="00AD7AAD" w:rsidRDefault="00AD7AAD" w:rsidP="00C73935">
      <w:pPr>
        <w:rPr>
          <w:rFonts w:cstheme="minorHAnsi"/>
          <w:color w:val="000000" w:themeColor="text1"/>
        </w:rPr>
      </w:pPr>
    </w:p>
    <w:p w14:paraId="51BCFD46" w14:textId="77777777" w:rsidR="00AD7AAD" w:rsidRDefault="00AD7AAD" w:rsidP="00C73935">
      <w:pPr>
        <w:rPr>
          <w:rFonts w:cstheme="minorHAnsi"/>
          <w:color w:val="000000" w:themeColor="text1"/>
        </w:rPr>
      </w:pPr>
    </w:p>
    <w:p w14:paraId="6442D4F4" w14:textId="77777777" w:rsidR="00A5619F" w:rsidRDefault="00A5619F" w:rsidP="00C73935">
      <w:pPr>
        <w:rPr>
          <w:rFonts w:cstheme="minorHAnsi"/>
          <w:color w:val="000000" w:themeColor="text1"/>
        </w:rPr>
      </w:pPr>
    </w:p>
    <w:p w14:paraId="0D0793A5" w14:textId="77777777" w:rsidR="00A5619F" w:rsidRDefault="00A5619F" w:rsidP="00C73935">
      <w:pPr>
        <w:rPr>
          <w:rFonts w:cstheme="minorHAnsi"/>
          <w:color w:val="000000" w:themeColor="text1"/>
        </w:rPr>
      </w:pPr>
    </w:p>
    <w:p w14:paraId="61894531" w14:textId="77777777" w:rsidR="00A5619F" w:rsidRDefault="00A5619F" w:rsidP="00C73935">
      <w:pPr>
        <w:rPr>
          <w:rFonts w:cstheme="minorHAnsi"/>
          <w:color w:val="000000" w:themeColor="text1"/>
        </w:rPr>
      </w:pPr>
    </w:p>
    <w:p w14:paraId="5A8A4774" w14:textId="77777777" w:rsidR="00A5619F" w:rsidRDefault="00A5619F" w:rsidP="00C73935">
      <w:pPr>
        <w:rPr>
          <w:rFonts w:cstheme="minorHAnsi"/>
          <w:color w:val="000000" w:themeColor="text1"/>
        </w:rPr>
      </w:pPr>
    </w:p>
    <w:p w14:paraId="646D3D48" w14:textId="77777777" w:rsidR="00AD7AAD" w:rsidRDefault="00AD7AAD" w:rsidP="00C73935">
      <w:pPr>
        <w:rPr>
          <w:rFonts w:cstheme="minorHAnsi"/>
          <w:color w:val="000000" w:themeColor="text1"/>
        </w:rPr>
      </w:pPr>
    </w:p>
    <w:p w14:paraId="7485F5D4" w14:textId="77777777" w:rsidR="00237290" w:rsidRDefault="00237290" w:rsidP="00C73935">
      <w:pPr>
        <w:rPr>
          <w:b/>
          <w:bCs/>
        </w:rPr>
      </w:pPr>
    </w:p>
    <w:p w14:paraId="056DCCC6" w14:textId="184DAF90" w:rsidR="002D0363" w:rsidRPr="00C73935" w:rsidRDefault="00C73935" w:rsidP="00812FB4">
      <w:pPr>
        <w:pStyle w:val="Heading1"/>
        <w:jc w:val="center"/>
      </w:pPr>
      <w:bookmarkStart w:id="41" w:name="_Toc231805341"/>
      <w:r w:rsidRPr="00756775">
        <w:rPr>
          <w:bCs/>
        </w:rPr>
        <w:lastRenderedPageBreak/>
        <w:t xml:space="preserve">Chapter </w:t>
      </w:r>
      <w:r w:rsidR="00812FB4">
        <w:rPr>
          <w:bCs/>
        </w:rPr>
        <w:t>Five</w:t>
      </w:r>
      <w:r w:rsidR="00C76A31" w:rsidRPr="00C73935">
        <w:t>: DISCUSSION</w:t>
      </w:r>
      <w:bookmarkEnd w:id="41"/>
    </w:p>
    <w:p w14:paraId="2F0849D3" w14:textId="77777777" w:rsidR="00812FB4" w:rsidRDefault="00812FB4" w:rsidP="00C76A31">
      <w:pPr>
        <w:spacing w:line="360" w:lineRule="auto"/>
        <w:jc w:val="both"/>
        <w:rPr>
          <w:rFonts w:cstheme="minorHAnsi"/>
          <w:color w:val="000000" w:themeColor="text1"/>
        </w:rPr>
      </w:pPr>
    </w:p>
    <w:p w14:paraId="16C85916" w14:textId="2CB994AD" w:rsidR="00812FB4" w:rsidRDefault="00812FB4" w:rsidP="00812FB4">
      <w:pPr>
        <w:pStyle w:val="Heading2"/>
      </w:pPr>
      <w:bookmarkStart w:id="42" w:name="_Toc231805342"/>
      <w:r>
        <w:t>5.0 Introduction</w:t>
      </w:r>
      <w:bookmarkEnd w:id="42"/>
    </w:p>
    <w:p w14:paraId="5F37A97B" w14:textId="77777777" w:rsidR="00F22BE5" w:rsidRDefault="00F22BE5" w:rsidP="00F22BE5">
      <w:pPr>
        <w:spacing w:line="360" w:lineRule="auto"/>
        <w:jc w:val="both"/>
        <w:rPr>
          <w:rFonts w:cstheme="minorHAnsi"/>
          <w:color w:val="000000" w:themeColor="text1"/>
        </w:rPr>
      </w:pPr>
      <w:r w:rsidRPr="00F22BE5">
        <w:rPr>
          <w:rFonts w:cstheme="minorHAnsi"/>
          <w:color w:val="000000" w:themeColor="text1"/>
        </w:rPr>
        <w:t>This chapter gives a discussion and critique of the results presented in chapter four about the research objective, research question and literature. This chapter aims to interpret the results and explain their significance and implications with regard to the contribution they add to academic knowledge or understanding in practice.</w:t>
      </w:r>
    </w:p>
    <w:p w14:paraId="614744FB" w14:textId="756DADD2" w:rsidR="00F22BE5" w:rsidRDefault="00F22BE5" w:rsidP="001F45BE">
      <w:pPr>
        <w:spacing w:line="360" w:lineRule="auto"/>
        <w:jc w:val="both"/>
        <w:rPr>
          <w:rFonts w:cstheme="minorHAnsi"/>
          <w:color w:val="000000" w:themeColor="text1"/>
        </w:rPr>
      </w:pPr>
      <w:r w:rsidRPr="00F22BE5">
        <w:rPr>
          <w:rFonts w:cstheme="minorHAnsi"/>
          <w:color w:val="000000" w:themeColor="text1"/>
        </w:rPr>
        <w:t>Empirical results are discussed within the theoretical frameworks of the Elaboration Likelihood Model (ELM), Privacy Calculus Theory, and Trust Theory. It also analyses whether findings align with or challenge past research and the generalizations for digital marketing.</w:t>
      </w:r>
    </w:p>
    <w:p w14:paraId="0859B437" w14:textId="77777777" w:rsidR="00995687" w:rsidRDefault="001F45BE" w:rsidP="00B66F29">
      <w:pPr>
        <w:pStyle w:val="Heading2"/>
      </w:pPr>
      <w:bookmarkStart w:id="43" w:name="_Toc231805343"/>
      <w:r w:rsidRPr="001F45BE">
        <w:t>5.1 Discussion of Key Findings</w:t>
      </w:r>
      <w:bookmarkEnd w:id="43"/>
    </w:p>
    <w:p w14:paraId="25C5DBB8" w14:textId="77777777" w:rsidR="002D3F1E" w:rsidRDefault="001F45BE" w:rsidP="002D3F1E">
      <w:pPr>
        <w:spacing w:line="360" w:lineRule="auto"/>
        <w:jc w:val="both"/>
        <w:rPr>
          <w:rFonts w:cstheme="minorHAnsi"/>
          <w:color w:val="000000" w:themeColor="text1"/>
        </w:rPr>
      </w:pPr>
      <w:r w:rsidRPr="001F45BE">
        <w:rPr>
          <w:rFonts w:cstheme="minorHAnsi"/>
          <w:b/>
          <w:bCs/>
          <w:color w:val="000000" w:themeColor="text1"/>
        </w:rPr>
        <w:t xml:space="preserve">5.1.1 Impact of </w:t>
      </w:r>
      <w:r w:rsidR="00995687" w:rsidRPr="001F45BE">
        <w:rPr>
          <w:rFonts w:cstheme="minorHAnsi"/>
          <w:b/>
          <w:bCs/>
          <w:color w:val="000000" w:themeColor="text1"/>
        </w:rPr>
        <w:t>Personalized</w:t>
      </w:r>
      <w:r w:rsidRPr="001F45BE">
        <w:rPr>
          <w:rFonts w:cstheme="minorHAnsi"/>
          <w:b/>
          <w:bCs/>
          <w:color w:val="000000" w:themeColor="text1"/>
        </w:rPr>
        <w:t xml:space="preserve"> Digital Advertising on Customer Engagement</w:t>
      </w:r>
    </w:p>
    <w:p w14:paraId="6145A05C" w14:textId="13C2E297" w:rsidR="00215E3E" w:rsidRPr="00215E3E" w:rsidRDefault="002D3F1E" w:rsidP="00215E3E">
      <w:pPr>
        <w:spacing w:line="360" w:lineRule="auto"/>
        <w:jc w:val="both"/>
        <w:rPr>
          <w:rFonts w:cstheme="minorHAnsi"/>
          <w:color w:val="000000" w:themeColor="text1"/>
        </w:rPr>
      </w:pPr>
      <w:r w:rsidRPr="002D3F1E">
        <w:rPr>
          <w:rFonts w:cstheme="minorHAnsi"/>
          <w:color w:val="000000" w:themeColor="text1"/>
        </w:rPr>
        <w:t xml:space="preserve">The overall results indicate that personalized digital advertising had a positive impact on customer engagement, thus supporting H1, which means that customers were more likely to engage with brands if they received personalized ads. </w:t>
      </w:r>
      <w:r w:rsidR="00215E3E" w:rsidRPr="00215E3E">
        <w:rPr>
          <w:rFonts w:cstheme="minorHAnsi"/>
          <w:color w:val="000000" w:themeColor="text1"/>
        </w:rPr>
        <w:t>This is consistent with previous research that customized content in general will increase user engagement (Wedel and Kannan, 2016).</w:t>
      </w:r>
    </w:p>
    <w:p w14:paraId="6B09BA55" w14:textId="4725E428" w:rsidR="002D3F1E" w:rsidRDefault="002D3F1E" w:rsidP="002D3F1E">
      <w:pPr>
        <w:spacing w:line="360" w:lineRule="auto"/>
        <w:jc w:val="both"/>
        <w:rPr>
          <w:rFonts w:cstheme="minorHAnsi"/>
          <w:color w:val="000000" w:themeColor="text1"/>
        </w:rPr>
      </w:pPr>
      <w:r w:rsidRPr="002D3F1E">
        <w:rPr>
          <w:rFonts w:cstheme="minorHAnsi"/>
          <w:color w:val="000000" w:themeColor="text1"/>
        </w:rPr>
        <w:t>The result is also in accordance with the Elaboration Likelihood Model (ELM), which states people give more attention to personally relevant information (Petty and Cacioppo, 1986). The participants also rated personalized advertisements as more relevant and having more meaning, thus making them more likely to engage with the brand. This is also supported by Dehghani et al. (2016).</w:t>
      </w:r>
    </w:p>
    <w:p w14:paraId="7048F316" w14:textId="537A44AC" w:rsidR="002D3F1E" w:rsidRPr="002D3F1E" w:rsidRDefault="002D3F1E" w:rsidP="002D3F1E">
      <w:pPr>
        <w:spacing w:line="360" w:lineRule="auto"/>
        <w:jc w:val="both"/>
        <w:rPr>
          <w:rFonts w:cstheme="minorHAnsi"/>
          <w:color w:val="000000" w:themeColor="text1"/>
        </w:rPr>
      </w:pPr>
      <w:r w:rsidRPr="002D3F1E">
        <w:rPr>
          <w:rFonts w:cstheme="minorHAnsi"/>
          <w:color w:val="000000" w:themeColor="text1"/>
        </w:rPr>
        <w:t>However, customers may not respond to personalized advertisements due to the ad quality, timing, and placement of the advertisement. Based on this, personalization alone is not enough to engage customers.</w:t>
      </w:r>
    </w:p>
    <w:p w14:paraId="64000C74" w14:textId="77777777" w:rsidR="00E9402A" w:rsidRDefault="001F45BE" w:rsidP="000B0C62">
      <w:pPr>
        <w:spacing w:line="360" w:lineRule="auto"/>
        <w:jc w:val="both"/>
        <w:rPr>
          <w:rFonts w:cstheme="minorHAnsi"/>
          <w:color w:val="000000" w:themeColor="text1"/>
        </w:rPr>
      </w:pPr>
      <w:r w:rsidRPr="001F45BE">
        <w:rPr>
          <w:rFonts w:cstheme="minorHAnsi"/>
          <w:b/>
          <w:bCs/>
          <w:color w:val="000000" w:themeColor="text1"/>
        </w:rPr>
        <w:t>5.1.2 Influence of Privacy Concerns on Customer Engagement</w:t>
      </w:r>
    </w:p>
    <w:p w14:paraId="44E721A3" w14:textId="062EB541" w:rsidR="00F313F4" w:rsidRPr="00F313F4" w:rsidRDefault="00F313F4" w:rsidP="00F313F4">
      <w:pPr>
        <w:spacing w:line="360" w:lineRule="auto"/>
        <w:jc w:val="both"/>
        <w:rPr>
          <w:rFonts w:cstheme="minorHAnsi"/>
          <w:color w:val="000000" w:themeColor="text1"/>
        </w:rPr>
      </w:pPr>
      <w:r w:rsidRPr="00F313F4">
        <w:rPr>
          <w:rFonts w:cstheme="minorHAnsi"/>
          <w:color w:val="000000" w:themeColor="text1"/>
        </w:rPr>
        <w:lastRenderedPageBreak/>
        <w:t>The effect shows that privacy concerns reduce buyer engagement, helping H2 In simple terms, humans are much less likely in all to interact with personalized advertisements after worrying about how their personal data are being used. Customers who believe their records will not be secure often stay away from engaging with ads. This occurs because there may be fewer privacy concerns for those who agree, and they are much less likely to interact with brands they no longer accept as fully true (Martin and Murphy, 2017).</w:t>
      </w:r>
    </w:p>
    <w:p w14:paraId="3753204B" w14:textId="05ED6CF9" w:rsidR="000B0C62" w:rsidRPr="000B0C62" w:rsidRDefault="000B0C62" w:rsidP="000B0C62">
      <w:pPr>
        <w:spacing w:line="360" w:lineRule="auto"/>
        <w:jc w:val="both"/>
        <w:rPr>
          <w:rFonts w:cstheme="minorHAnsi"/>
          <w:color w:val="000000" w:themeColor="text1"/>
        </w:rPr>
      </w:pPr>
      <w:r w:rsidRPr="000B0C62">
        <w:rPr>
          <w:rFonts w:cstheme="minorHAnsi"/>
          <w:color w:val="000000" w:themeColor="text1"/>
        </w:rPr>
        <w:t>This finding is also found to be a support to the Privacy Calculus Theory (Dinev and Hart, 2006) that postulates that consumers weigh benefits and risks. Users will refrain from engaging with the ads even when the relevance is highly pronounced but privacy risks are high.</w:t>
      </w:r>
    </w:p>
    <w:p w14:paraId="7627D472" w14:textId="77777777" w:rsidR="00C146BD" w:rsidRDefault="001F45BE" w:rsidP="00C146BD">
      <w:pPr>
        <w:spacing w:line="360" w:lineRule="auto"/>
        <w:jc w:val="both"/>
        <w:rPr>
          <w:rFonts w:cstheme="minorHAnsi"/>
          <w:color w:val="000000" w:themeColor="text1"/>
        </w:rPr>
      </w:pPr>
      <w:r w:rsidRPr="001F45BE">
        <w:rPr>
          <w:rFonts w:cstheme="minorHAnsi"/>
          <w:b/>
          <w:bCs/>
          <w:color w:val="000000" w:themeColor="text1"/>
        </w:rPr>
        <w:t>5.1.3 Moderating Role of Privacy Concerns</w:t>
      </w:r>
    </w:p>
    <w:p w14:paraId="05A3759A" w14:textId="77777777" w:rsidR="00C146BD" w:rsidRDefault="00C146BD" w:rsidP="00C146BD">
      <w:pPr>
        <w:spacing w:line="360" w:lineRule="auto"/>
        <w:jc w:val="both"/>
        <w:rPr>
          <w:rFonts w:cstheme="minorHAnsi"/>
          <w:color w:val="000000" w:themeColor="text1"/>
        </w:rPr>
      </w:pPr>
      <w:r w:rsidRPr="00C146BD">
        <w:rPr>
          <w:rFonts w:cstheme="minorHAnsi"/>
          <w:color w:val="000000" w:themeColor="text1"/>
        </w:rPr>
        <w:t>The findings support H3, which suggests that privacy concerns dampen the positive relationship for personalized advertising and customer engagement. This indicates less personalization when users sense the threat to their privacy. This helps explain a core insight of the "personalization paradox", where consumers enjoy targeted ads but will not tolerate data collection (Aguirre et al., 2015).</w:t>
      </w:r>
    </w:p>
    <w:p w14:paraId="00494DA6" w14:textId="67E5F7C1" w:rsidR="00C146BD" w:rsidRDefault="00C146BD" w:rsidP="000B1AE5">
      <w:pPr>
        <w:spacing w:line="360" w:lineRule="auto"/>
        <w:jc w:val="both"/>
        <w:rPr>
          <w:rFonts w:cstheme="minorHAnsi"/>
          <w:color w:val="000000" w:themeColor="text1"/>
        </w:rPr>
      </w:pPr>
      <w:r w:rsidRPr="00C146BD">
        <w:rPr>
          <w:rFonts w:cstheme="minorHAnsi"/>
          <w:color w:val="000000" w:themeColor="text1"/>
        </w:rPr>
        <w:t>Overall, the results demonstrate a strong link between engagement and both the quality of the personalization and trust and privacy protection perceived by consumers.</w:t>
      </w:r>
    </w:p>
    <w:p w14:paraId="4F64CA43" w14:textId="77777777" w:rsidR="00CA662D" w:rsidRDefault="000B1AE5" w:rsidP="00912C33">
      <w:pPr>
        <w:pStyle w:val="Heading2"/>
      </w:pPr>
      <w:bookmarkStart w:id="44" w:name="_Toc231805344"/>
      <w:r w:rsidRPr="000B1AE5">
        <w:t>5.2 Comparison with Existing Literature</w:t>
      </w:r>
      <w:bookmarkEnd w:id="44"/>
    </w:p>
    <w:p w14:paraId="18A2F29D" w14:textId="0A294B25" w:rsidR="007113A2" w:rsidRDefault="007113A2" w:rsidP="000B1AE5">
      <w:pPr>
        <w:spacing w:line="360" w:lineRule="auto"/>
        <w:jc w:val="both"/>
        <w:rPr>
          <w:rFonts w:cstheme="minorHAnsi"/>
          <w:color w:val="000000" w:themeColor="text1"/>
        </w:rPr>
      </w:pPr>
      <w:r w:rsidRPr="007113A2">
        <w:rPr>
          <w:rFonts w:cstheme="minorHAnsi"/>
          <w:color w:val="000000" w:themeColor="text1"/>
        </w:rPr>
        <w:t>The results of this study align with prior studies while also complementing and clarifying the current body of knowledge on personalized digital advertising and consumer engagement. This section makes comparisons with previous studies and suggests in a balanced manner in what ways things agree and do not agree and how things contribute to the theory.</w:t>
      </w:r>
    </w:p>
    <w:p w14:paraId="3F0CEB79" w14:textId="77777777" w:rsidR="00B552AF" w:rsidRDefault="000B1AE5" w:rsidP="007113A2">
      <w:pPr>
        <w:spacing w:line="360" w:lineRule="auto"/>
        <w:jc w:val="both"/>
        <w:rPr>
          <w:rFonts w:cstheme="minorHAnsi"/>
          <w:color w:val="000000" w:themeColor="text1"/>
        </w:rPr>
      </w:pPr>
      <w:r w:rsidRPr="000B1AE5">
        <w:rPr>
          <w:rFonts w:cstheme="minorHAnsi"/>
          <w:b/>
          <w:bCs/>
          <w:color w:val="000000" w:themeColor="text1"/>
        </w:rPr>
        <w:t>5.2.1 Agreement with Previous Studies</w:t>
      </w:r>
    </w:p>
    <w:p w14:paraId="791E5C0A" w14:textId="60E271E6" w:rsidR="00AA0689" w:rsidRPr="00AA0689" w:rsidRDefault="00AA0689" w:rsidP="00AA0689">
      <w:pPr>
        <w:spacing w:line="360" w:lineRule="auto"/>
        <w:jc w:val="both"/>
        <w:rPr>
          <w:rFonts w:cstheme="minorHAnsi"/>
          <w:color w:val="000000" w:themeColor="text1"/>
        </w:rPr>
      </w:pPr>
      <w:r w:rsidRPr="00AA0689">
        <w:rPr>
          <w:rFonts w:cstheme="minorHAnsi"/>
          <w:color w:val="000000" w:themeColor="text1"/>
        </w:rPr>
        <w:t xml:space="preserve">The results of this look at Don’t forget previous studies and demonstrations that personalized virtual advertising helps Boom customer engagement. Customers see ads that shape their interests and goals. This positioning is supported by Bleier and Eisenbeiss (2015), who found that </w:t>
      </w:r>
      <w:r w:rsidRPr="00AA0689">
        <w:rPr>
          <w:rFonts w:cstheme="minorHAnsi"/>
          <w:color w:val="000000" w:themeColor="text1"/>
        </w:rPr>
        <w:lastRenderedPageBreak/>
        <w:t>personalization makes advertising and marketing more applicable to customers. For this reason, personalized ads are great for attracting customers and inspiring engagement.</w:t>
      </w:r>
    </w:p>
    <w:p w14:paraId="658FBC48" w14:textId="77777777" w:rsidR="007113A2" w:rsidRDefault="007113A2" w:rsidP="007113A2">
      <w:pPr>
        <w:spacing w:line="360" w:lineRule="auto"/>
        <w:jc w:val="both"/>
        <w:rPr>
          <w:rFonts w:cstheme="minorHAnsi"/>
          <w:color w:val="000000" w:themeColor="text1"/>
        </w:rPr>
      </w:pPr>
      <w:r w:rsidRPr="007113A2">
        <w:rPr>
          <w:rFonts w:cstheme="minorHAnsi"/>
          <w:color w:val="000000" w:themeColor="text1"/>
        </w:rPr>
        <w:t>Further, the study also supports that lack of privacy has a negative impact on engagement, as posited by Tucker (2014). Tucker discovered that there was a correlation between perceived intrusion, a lack of control over personal information and the effectiveness of targeted advertising. It means that consumer engagement goes beyond relevance, as well as feelings of security around consumers' data.</w:t>
      </w:r>
    </w:p>
    <w:p w14:paraId="20632698" w14:textId="3DD11430" w:rsidR="007113A2" w:rsidRPr="007113A2" w:rsidRDefault="007113A2" w:rsidP="007113A2">
      <w:pPr>
        <w:spacing w:line="360" w:lineRule="auto"/>
        <w:jc w:val="both"/>
        <w:rPr>
          <w:rFonts w:cstheme="minorHAnsi"/>
          <w:color w:val="000000" w:themeColor="text1"/>
        </w:rPr>
      </w:pPr>
      <w:r w:rsidRPr="007113A2">
        <w:rPr>
          <w:rFonts w:cstheme="minorHAnsi"/>
          <w:color w:val="000000" w:themeColor="text1"/>
        </w:rPr>
        <w:t>Moreover, the moderating effect fits with the Personalization Paradox introduced by Aguirre et al. (2015). The potential implication of this paradox is that consumers want personalized content but are not comfortable with data collection. These similarities, as a whole, also support the results that are consistent with the existing theories.</w:t>
      </w:r>
    </w:p>
    <w:p w14:paraId="4904717F" w14:textId="2E6CC90E" w:rsidR="000B1AE5" w:rsidRPr="000B1AE5" w:rsidRDefault="000B1AE5" w:rsidP="000B1AE5">
      <w:pPr>
        <w:spacing w:line="360" w:lineRule="auto"/>
        <w:jc w:val="both"/>
        <w:rPr>
          <w:rFonts w:cstheme="minorHAnsi"/>
          <w:color w:val="000000" w:themeColor="text1"/>
        </w:rPr>
      </w:pPr>
      <w:r w:rsidRPr="000B1AE5">
        <w:rPr>
          <w:rFonts w:cstheme="minorHAnsi"/>
          <w:b/>
          <w:bCs/>
          <w:color w:val="000000" w:themeColor="text1"/>
        </w:rPr>
        <w:t>5.2.2 Contradictions and New Insights</w:t>
      </w:r>
    </w:p>
    <w:p w14:paraId="6BD0E63E" w14:textId="23D8E751" w:rsidR="00B552AF" w:rsidRDefault="00B552AF" w:rsidP="00B552AF">
      <w:pPr>
        <w:spacing w:line="360" w:lineRule="auto"/>
        <w:jc w:val="both"/>
        <w:rPr>
          <w:rFonts w:cstheme="minorHAnsi"/>
          <w:color w:val="000000" w:themeColor="text1"/>
        </w:rPr>
      </w:pPr>
      <w:r w:rsidRPr="00B552AF">
        <w:rPr>
          <w:rFonts w:cstheme="minorHAnsi"/>
          <w:color w:val="000000" w:themeColor="text1"/>
        </w:rPr>
        <w:t xml:space="preserve">The study offers new understandings and insight, although there is overall agreement. First, it demonstrates that personalization doesn't always result in increased engagement. Rather, its impact relies on the level of concern for privacy. This is a counter-argument to previous research, which found personalization to be a positive aspect at all times. </w:t>
      </w:r>
    </w:p>
    <w:p w14:paraId="244DA16B" w14:textId="49188FCE" w:rsidR="00B552AF" w:rsidRDefault="00B552AF" w:rsidP="00B552AF">
      <w:pPr>
        <w:spacing w:line="360" w:lineRule="auto"/>
        <w:jc w:val="both"/>
        <w:rPr>
          <w:rFonts w:cstheme="minorHAnsi"/>
          <w:color w:val="000000" w:themeColor="text1"/>
        </w:rPr>
      </w:pPr>
      <w:r w:rsidRPr="00B552AF">
        <w:rPr>
          <w:rFonts w:cstheme="minorHAnsi"/>
          <w:color w:val="000000" w:themeColor="text1"/>
        </w:rPr>
        <w:t>Secondly, the results back up the Lemon and Verhoef (2016) assumptions that several factors influence engagement, for example, the feelings of trust, the quality of the content and user experience. This implies that personalization alone doesn't account for a customer's engagement, as there are other factors at play.</w:t>
      </w:r>
    </w:p>
    <w:p w14:paraId="66F6D12E" w14:textId="3113BC6A" w:rsidR="00B552AF" w:rsidRPr="00B552AF" w:rsidRDefault="00B552AF" w:rsidP="00B552AF">
      <w:pPr>
        <w:spacing w:line="360" w:lineRule="auto"/>
        <w:jc w:val="both"/>
        <w:rPr>
          <w:rFonts w:cstheme="minorHAnsi"/>
          <w:color w:val="000000" w:themeColor="text1"/>
        </w:rPr>
      </w:pPr>
      <w:r w:rsidRPr="00B552AF">
        <w:rPr>
          <w:rFonts w:cstheme="minorHAnsi"/>
          <w:color w:val="000000" w:themeColor="text1"/>
        </w:rPr>
        <w:t>Third, it is important to note that in some studies cited in the literature, privacy concerns have a stronger effect than was previously assumed. Privacy is not a contingent matter; it adversely affects engagement as well as diminishes the value of personalization. This suggests, in part, that they have been underestimated in digital contexts so far.</w:t>
      </w:r>
    </w:p>
    <w:p w14:paraId="6DBCC5A5" w14:textId="77777777" w:rsidR="00B552AF" w:rsidRDefault="000B1AE5" w:rsidP="00B552AF">
      <w:pPr>
        <w:spacing w:line="360" w:lineRule="auto"/>
        <w:jc w:val="both"/>
        <w:rPr>
          <w:rFonts w:cstheme="minorHAnsi"/>
          <w:color w:val="000000" w:themeColor="text1"/>
        </w:rPr>
      </w:pPr>
      <w:r w:rsidRPr="000B1AE5">
        <w:rPr>
          <w:rFonts w:cstheme="minorHAnsi"/>
          <w:b/>
          <w:bCs/>
          <w:color w:val="000000" w:themeColor="text1"/>
        </w:rPr>
        <w:t>5.2.3 Theoretical Contribution</w:t>
      </w:r>
    </w:p>
    <w:p w14:paraId="721403BC" w14:textId="48545732" w:rsidR="00B552AF" w:rsidRDefault="00B552AF" w:rsidP="00B552AF">
      <w:pPr>
        <w:spacing w:line="360" w:lineRule="auto"/>
        <w:jc w:val="both"/>
        <w:rPr>
          <w:rFonts w:cstheme="minorHAnsi"/>
          <w:color w:val="000000" w:themeColor="text1"/>
        </w:rPr>
      </w:pPr>
      <w:r w:rsidRPr="00B552AF">
        <w:rPr>
          <w:rFonts w:cstheme="minorHAnsi"/>
          <w:color w:val="000000" w:themeColor="text1"/>
        </w:rPr>
        <w:lastRenderedPageBreak/>
        <w:t>There are three main ways that this study has contributed to the theory. It first re-thinks the idea of personalization and involvement as a contingent and moderated process, privacy being a mediator. Second, it incorporates privacy calculus theory and trust theory to give a complete explanation of consumer decision-making processes (Dinev and Hart, 2006). Third, it puts in question the primary idea that more personalized learning leads to better learning results, focusing instead on trust, transparency and ethical data practices.</w:t>
      </w:r>
    </w:p>
    <w:p w14:paraId="254B8D46" w14:textId="24984B34" w:rsidR="00215E3E" w:rsidRPr="00215E3E" w:rsidRDefault="00215E3E" w:rsidP="00215E3E">
      <w:pPr>
        <w:spacing w:line="360" w:lineRule="auto"/>
        <w:jc w:val="both"/>
        <w:rPr>
          <w:rFonts w:cstheme="minorHAnsi"/>
          <w:color w:val="000000" w:themeColor="text1"/>
        </w:rPr>
      </w:pPr>
      <w:r w:rsidRPr="00215E3E">
        <w:rPr>
          <w:rFonts w:cstheme="minorHAnsi"/>
          <w:color w:val="000000" w:themeColor="text1"/>
        </w:rPr>
        <w:t>With future research, elements of acceptability such as authenticity, equity, and transparency need to be included, as they will additionally influence how people respond to customized advertisements. In addition, research should be conducted in specific countries to determine whether personality responses vary across cultures. In addition, longitudinal research is needed to benefit from a better understanding of how privacy concerns and male or female participation change over the years.</w:t>
      </w:r>
    </w:p>
    <w:p w14:paraId="7B2B8CEF" w14:textId="0FDE6D7C" w:rsidR="00FD7621" w:rsidRDefault="00B552AF" w:rsidP="000F395A">
      <w:pPr>
        <w:spacing w:line="360" w:lineRule="auto"/>
        <w:jc w:val="both"/>
        <w:rPr>
          <w:rFonts w:cstheme="minorHAnsi"/>
          <w:color w:val="000000" w:themeColor="text1"/>
        </w:rPr>
      </w:pPr>
      <w:r w:rsidRPr="00B552AF">
        <w:rPr>
          <w:rFonts w:cstheme="minorHAnsi"/>
          <w:color w:val="000000" w:themeColor="text1"/>
        </w:rPr>
        <w:t>Overall, the study validates the prior studies but also indicates that personalization only works when privacy concerns are low. This is one of the reasons why a well-rounded perspective of digital advertising is crucial that balances the pros and cons.</w:t>
      </w:r>
    </w:p>
    <w:p w14:paraId="319688B3" w14:textId="6DB7315E" w:rsidR="000F395A" w:rsidRPr="000F395A" w:rsidRDefault="000F395A" w:rsidP="008A3380">
      <w:pPr>
        <w:pStyle w:val="Heading2"/>
      </w:pPr>
      <w:bookmarkStart w:id="45" w:name="_Toc231805345"/>
      <w:r w:rsidRPr="000F395A">
        <w:t>5.3 Theoretical Implications</w:t>
      </w:r>
      <w:bookmarkEnd w:id="45"/>
    </w:p>
    <w:p w14:paraId="21DAE40A" w14:textId="56C0060C" w:rsidR="00FD7621" w:rsidRDefault="00FD7621" w:rsidP="000F395A">
      <w:pPr>
        <w:spacing w:line="360" w:lineRule="auto"/>
        <w:jc w:val="both"/>
        <w:rPr>
          <w:rFonts w:cstheme="minorHAnsi"/>
          <w:color w:val="000000" w:themeColor="text1"/>
        </w:rPr>
      </w:pPr>
      <w:r w:rsidRPr="00FD7621">
        <w:rPr>
          <w:rFonts w:cstheme="minorHAnsi"/>
          <w:color w:val="000000" w:themeColor="text1"/>
        </w:rPr>
        <w:t>This work adds to the fields of digital marketing, consumer behaviour and customer engagement by elucidating the role of personalized digital advertising for engagement in a contemporary digital context. It integrates theories with tests of relationships for a more comprehensive perspective of consumers' responses.</w:t>
      </w:r>
    </w:p>
    <w:p w14:paraId="66CC4DE7" w14:textId="5DEE8115" w:rsidR="000F395A" w:rsidRPr="000F395A" w:rsidRDefault="000F395A" w:rsidP="000F395A">
      <w:pPr>
        <w:spacing w:line="360" w:lineRule="auto"/>
        <w:jc w:val="both"/>
        <w:rPr>
          <w:rFonts w:cstheme="minorHAnsi"/>
          <w:color w:val="000000" w:themeColor="text1"/>
        </w:rPr>
      </w:pPr>
      <w:r w:rsidRPr="000F395A">
        <w:rPr>
          <w:rFonts w:cstheme="minorHAnsi"/>
          <w:b/>
          <w:bCs/>
          <w:color w:val="000000" w:themeColor="text1"/>
        </w:rPr>
        <w:t>5.3.1 Integration of Multiple Theories</w:t>
      </w:r>
    </w:p>
    <w:p w14:paraId="26A79AC1" w14:textId="77777777" w:rsidR="007E38D0" w:rsidRDefault="007E38D0" w:rsidP="007E38D0">
      <w:pPr>
        <w:spacing w:line="360" w:lineRule="auto"/>
        <w:jc w:val="both"/>
        <w:rPr>
          <w:rFonts w:cstheme="minorHAnsi"/>
          <w:color w:val="000000" w:themeColor="text1"/>
        </w:rPr>
      </w:pPr>
      <w:r w:rsidRPr="007E38D0">
        <w:rPr>
          <w:rFonts w:cstheme="minorHAnsi"/>
          <w:color w:val="000000" w:themeColor="text1"/>
        </w:rPr>
        <w:t>This method combines the extended likelihood model (ELM) and privacy calculus considerations and agrees with the theory of providing a good reason for customer behaviour. Unlike many previous studies that relied on a single concept, this approach integrates all three strategies.</w:t>
      </w:r>
    </w:p>
    <w:p w14:paraId="1DF3CC2E" w14:textId="106A2A38" w:rsidR="007E38D0" w:rsidRPr="007E38D0" w:rsidRDefault="001A6192" w:rsidP="007E38D0">
      <w:pPr>
        <w:spacing w:line="360" w:lineRule="auto"/>
        <w:jc w:val="both"/>
        <w:rPr>
          <w:rFonts w:cstheme="minorHAnsi"/>
          <w:color w:val="000000" w:themeColor="text1"/>
        </w:rPr>
      </w:pPr>
      <w:r w:rsidRPr="001A6192">
        <w:rPr>
          <w:rFonts w:cstheme="minorHAnsi"/>
          <w:color w:val="000000" w:themeColor="text1"/>
        </w:rPr>
        <w:t>Personalized messages are viewed as more legitimate and elicit more pragmatic processing (ELM: Petty &amp; Cacioppo, 1986). The privacy calculus concept is a theory that describes how customers weigh the personal statistical gains and losses resulting from the exchange of private information.</w:t>
      </w:r>
      <w:r>
        <w:rPr>
          <w:rFonts w:cstheme="minorHAnsi"/>
          <w:color w:val="000000" w:themeColor="text1"/>
        </w:rPr>
        <w:t xml:space="preserve"> </w:t>
      </w:r>
      <w:r w:rsidR="007E38D0" w:rsidRPr="007E38D0">
        <w:rPr>
          <w:rFonts w:cstheme="minorHAnsi"/>
          <w:color w:val="000000" w:themeColor="text1"/>
        </w:rPr>
        <w:lastRenderedPageBreak/>
        <w:t>The concept of trust highlights the role of transparency and organisational integrity in building customer identity (Martin &amp; Murphy, 2017).</w:t>
      </w:r>
      <w:r w:rsidR="007E38D0">
        <w:rPr>
          <w:rFonts w:cstheme="minorHAnsi"/>
          <w:color w:val="000000" w:themeColor="text1"/>
        </w:rPr>
        <w:t xml:space="preserve"> </w:t>
      </w:r>
      <w:r w:rsidR="007E38D0" w:rsidRPr="007E38D0">
        <w:rPr>
          <w:rFonts w:cstheme="minorHAnsi"/>
          <w:color w:val="000000" w:themeColor="text1"/>
        </w:rPr>
        <w:t>Together, those concepts offer a complete knowledge of user engagement with respect to the factors associated with cognitive and emotional distress.</w:t>
      </w:r>
    </w:p>
    <w:p w14:paraId="7C1305F3" w14:textId="0340772B" w:rsidR="000F395A" w:rsidRPr="000F395A" w:rsidRDefault="000F395A" w:rsidP="000F395A">
      <w:pPr>
        <w:spacing w:line="360" w:lineRule="auto"/>
        <w:jc w:val="both"/>
        <w:rPr>
          <w:rFonts w:cstheme="minorHAnsi"/>
          <w:color w:val="000000" w:themeColor="text1"/>
        </w:rPr>
      </w:pPr>
      <w:r w:rsidRPr="000F395A">
        <w:rPr>
          <w:rFonts w:cstheme="minorHAnsi"/>
          <w:b/>
          <w:bCs/>
          <w:color w:val="000000" w:themeColor="text1"/>
        </w:rPr>
        <w:t>5.3.2 Extension of Customer Engagement Literature</w:t>
      </w:r>
    </w:p>
    <w:p w14:paraId="6897B34A" w14:textId="77777777" w:rsidR="003B4765" w:rsidRDefault="003B4765" w:rsidP="003B4765">
      <w:pPr>
        <w:spacing w:line="360" w:lineRule="auto"/>
        <w:jc w:val="both"/>
        <w:rPr>
          <w:rFonts w:cstheme="minorHAnsi"/>
          <w:color w:val="000000" w:themeColor="text1"/>
        </w:rPr>
      </w:pPr>
      <w:r w:rsidRPr="003B4765">
        <w:rPr>
          <w:rFonts w:cstheme="minorHAnsi"/>
          <w:color w:val="000000" w:themeColor="text1"/>
        </w:rPr>
        <w:t>This study advances the account of customer engagement by considering this a multi-dimensional phenomenon and not one that is limited to customer clicks or purchases. There are three components of engagement: cognitive, emotional, and behavioural (Brodie et al., 2011). This suggests that engagement requires attention and interest; emotional engagement, such as trust; and behavioural engagement, including interaction and sharing.</w:t>
      </w:r>
    </w:p>
    <w:p w14:paraId="7D8CF2FF" w14:textId="12D2DB83" w:rsidR="003B4765" w:rsidRPr="003B4765" w:rsidRDefault="003B4765" w:rsidP="003B4765">
      <w:pPr>
        <w:spacing w:line="360" w:lineRule="auto"/>
        <w:jc w:val="both"/>
        <w:rPr>
          <w:rFonts w:cstheme="minorHAnsi"/>
          <w:color w:val="000000" w:themeColor="text1"/>
        </w:rPr>
      </w:pPr>
      <w:r w:rsidRPr="003B4765">
        <w:rPr>
          <w:rFonts w:cstheme="minorHAnsi"/>
          <w:color w:val="000000" w:themeColor="text1"/>
        </w:rPr>
        <w:t xml:space="preserve">This general view aligns with the recent studies that proposed to increase understanding (Lemon and Verhoef, 2016). </w:t>
      </w:r>
      <w:r w:rsidR="003E476D" w:rsidRPr="003E476D">
        <w:rPr>
          <w:rFonts w:cstheme="minorHAnsi"/>
          <w:color w:val="000000" w:themeColor="text1"/>
        </w:rPr>
        <w:t>The results show that personalization affects customer behaviour as well as thoughts and feelings, as well as emphasizing buyers’ overall willingness to talk.</w:t>
      </w:r>
    </w:p>
    <w:p w14:paraId="71D3D1F2" w14:textId="5178353B" w:rsidR="000F395A" w:rsidRPr="000F395A" w:rsidRDefault="000F395A" w:rsidP="000F395A">
      <w:pPr>
        <w:spacing w:line="360" w:lineRule="auto"/>
        <w:jc w:val="both"/>
        <w:rPr>
          <w:rFonts w:cstheme="minorHAnsi"/>
          <w:color w:val="000000" w:themeColor="text1"/>
        </w:rPr>
      </w:pPr>
      <w:r w:rsidRPr="000F395A">
        <w:rPr>
          <w:rFonts w:cstheme="minorHAnsi"/>
          <w:b/>
          <w:bCs/>
          <w:color w:val="000000" w:themeColor="text1"/>
        </w:rPr>
        <w:t>5.3.3 Moderation Model Contribution</w:t>
      </w:r>
    </w:p>
    <w:p w14:paraId="1661E866" w14:textId="15E7B5AB" w:rsidR="003B4765" w:rsidRPr="003B4765" w:rsidRDefault="003B4765" w:rsidP="003B4765">
      <w:pPr>
        <w:spacing w:line="360" w:lineRule="auto"/>
        <w:jc w:val="both"/>
        <w:rPr>
          <w:rFonts w:cstheme="minorHAnsi"/>
          <w:color w:val="000000" w:themeColor="text1"/>
        </w:rPr>
      </w:pPr>
      <w:r w:rsidRPr="003B4765">
        <w:rPr>
          <w:rFonts w:cstheme="minorHAnsi"/>
          <w:color w:val="000000" w:themeColor="text1"/>
        </w:rPr>
        <w:t>These privacy concerns are also recognised as a moderating factor in the study. This translates into the perception of whether personalization increases engagement being dependent on privacy concerns.</w:t>
      </w:r>
      <w:r>
        <w:rPr>
          <w:rFonts w:cstheme="minorHAnsi"/>
          <w:color w:val="000000" w:themeColor="text1"/>
        </w:rPr>
        <w:t xml:space="preserve"> </w:t>
      </w:r>
      <w:r w:rsidRPr="003B4765">
        <w:rPr>
          <w:rFonts w:cstheme="minorHAnsi"/>
          <w:color w:val="000000" w:themeColor="text1"/>
        </w:rPr>
        <w:t>Measuring privacy as a direct factor, as in the earlier studies, this study reveals that it alters the shape and intensity of the relationships. This reflects the 'personalization paradox' (Aguirre et al., 2015), where consumers seek customized interactions but have concerns about personal privacy. This contribution advances the theory by means of demonstrating consumer behaviour does not only require direct relationships but also context and psychological conditions.</w:t>
      </w:r>
    </w:p>
    <w:p w14:paraId="5CAA36D6" w14:textId="5823ED4F" w:rsidR="000F395A" w:rsidRPr="000F395A" w:rsidRDefault="000F395A" w:rsidP="000F395A">
      <w:pPr>
        <w:spacing w:line="360" w:lineRule="auto"/>
        <w:jc w:val="both"/>
        <w:rPr>
          <w:rFonts w:cstheme="minorHAnsi"/>
          <w:b/>
          <w:bCs/>
          <w:color w:val="000000" w:themeColor="text1"/>
        </w:rPr>
      </w:pPr>
      <w:r w:rsidRPr="000F395A">
        <w:rPr>
          <w:rFonts w:cstheme="minorHAnsi"/>
          <w:b/>
          <w:bCs/>
          <w:color w:val="000000" w:themeColor="text1"/>
        </w:rPr>
        <w:t xml:space="preserve">5.3.4 Reframing the </w:t>
      </w:r>
      <w:r w:rsidR="005116B7" w:rsidRPr="000F395A">
        <w:rPr>
          <w:rFonts w:cstheme="minorHAnsi"/>
          <w:b/>
          <w:bCs/>
          <w:color w:val="000000" w:themeColor="text1"/>
        </w:rPr>
        <w:t>Personalization</w:t>
      </w:r>
      <w:r w:rsidRPr="000F395A">
        <w:rPr>
          <w:rFonts w:cstheme="minorHAnsi"/>
          <w:b/>
          <w:bCs/>
          <w:color w:val="000000" w:themeColor="text1"/>
        </w:rPr>
        <w:t>–Engagement Relationship</w:t>
      </w:r>
    </w:p>
    <w:p w14:paraId="64C82FA9" w14:textId="4FA9EB10" w:rsidR="00A729A9" w:rsidRDefault="00A729A9" w:rsidP="00A729A9">
      <w:pPr>
        <w:spacing w:line="360" w:lineRule="auto"/>
        <w:jc w:val="both"/>
        <w:rPr>
          <w:rFonts w:cstheme="minorHAnsi"/>
          <w:color w:val="000000" w:themeColor="text1"/>
        </w:rPr>
      </w:pPr>
      <w:r w:rsidRPr="00A729A9">
        <w:rPr>
          <w:rFonts w:cstheme="minorHAnsi"/>
          <w:color w:val="000000" w:themeColor="text1"/>
        </w:rPr>
        <w:t xml:space="preserve">The study questions the notion that the more personal the learning, the better the learning. Instead, it indicates that it's based on consumer perceptions of privacy and trust. </w:t>
      </w:r>
      <w:r w:rsidR="003F267D" w:rsidRPr="003F267D">
        <w:rPr>
          <w:rFonts w:cstheme="minorHAnsi"/>
          <w:color w:val="000000" w:themeColor="text1"/>
        </w:rPr>
        <w:t>This emphasizes the overwhelming and negative aspect of personality and the importance of maintaining emotions.</w:t>
      </w:r>
      <w:r w:rsidR="003F267D">
        <w:rPr>
          <w:rFonts w:cstheme="minorHAnsi"/>
          <w:color w:val="000000" w:themeColor="text1"/>
        </w:rPr>
        <w:t xml:space="preserve"> </w:t>
      </w:r>
      <w:r w:rsidRPr="00A729A9">
        <w:rPr>
          <w:rFonts w:cstheme="minorHAnsi"/>
          <w:color w:val="000000" w:themeColor="text1"/>
        </w:rPr>
        <w:t xml:space="preserve">It resonates with the recent ethical and consumer-control-based digital marketing </w:t>
      </w:r>
      <w:r w:rsidRPr="00A729A9">
        <w:rPr>
          <w:rFonts w:cstheme="minorHAnsi"/>
          <w:color w:val="000000" w:themeColor="text1"/>
        </w:rPr>
        <w:lastRenderedPageBreak/>
        <w:t>research.</w:t>
      </w:r>
      <w:r w:rsidR="003F267D">
        <w:rPr>
          <w:rFonts w:cstheme="minorHAnsi"/>
          <w:color w:val="000000" w:themeColor="text1"/>
        </w:rPr>
        <w:t xml:space="preserve"> </w:t>
      </w:r>
      <w:r w:rsidRPr="00A729A9">
        <w:rPr>
          <w:rFonts w:cstheme="minorHAnsi"/>
          <w:color w:val="000000" w:themeColor="text1"/>
        </w:rPr>
        <w:t>Findings indicate that future studies should consider other moderating factors, such as trust and fairness; investigate differences among cultures; and establish more sophisticated models. Long-term observation studies also might inform the understanding of changing perceptions of consumers over time.</w:t>
      </w:r>
    </w:p>
    <w:p w14:paraId="0A66134C" w14:textId="15756B44" w:rsidR="00A729A9" w:rsidRDefault="00A729A9" w:rsidP="00B2570E">
      <w:pPr>
        <w:spacing w:line="360" w:lineRule="auto"/>
        <w:jc w:val="both"/>
        <w:rPr>
          <w:rFonts w:cstheme="minorHAnsi"/>
          <w:color w:val="000000" w:themeColor="text1"/>
        </w:rPr>
      </w:pPr>
      <w:r w:rsidRPr="00A729A9">
        <w:rPr>
          <w:rFonts w:cstheme="minorHAnsi"/>
          <w:color w:val="000000" w:themeColor="text1"/>
        </w:rPr>
        <w:t>This study is summarized as follows: This is a study that is able to synthesize more than one theory, extend the concept of engagement and add a moderation model. These reflection insights help in understanding the behaviour of consumers in digital marketing contexts.</w:t>
      </w:r>
    </w:p>
    <w:p w14:paraId="4CAC88BB" w14:textId="69048E47" w:rsidR="00B2570E" w:rsidRPr="00B2570E" w:rsidRDefault="00B2570E" w:rsidP="000A2B61">
      <w:pPr>
        <w:pStyle w:val="Heading2"/>
      </w:pPr>
      <w:bookmarkStart w:id="46" w:name="_Toc231805346"/>
      <w:r w:rsidRPr="00B2570E">
        <w:t>5.4 Practical Implications</w:t>
      </w:r>
      <w:bookmarkEnd w:id="46"/>
    </w:p>
    <w:p w14:paraId="365638DE" w14:textId="3A2F820F" w:rsidR="00427E69" w:rsidRPr="00427E69" w:rsidRDefault="00427E69" w:rsidP="00427E69">
      <w:pPr>
        <w:spacing w:line="360" w:lineRule="auto"/>
        <w:jc w:val="both"/>
        <w:rPr>
          <w:rFonts w:cstheme="minorHAnsi"/>
          <w:color w:val="000000" w:themeColor="text1"/>
        </w:rPr>
      </w:pPr>
      <w:r w:rsidRPr="00427E69">
        <w:rPr>
          <w:rFonts w:cstheme="minorHAnsi"/>
          <w:color w:val="000000" w:themeColor="text1"/>
        </w:rPr>
        <w:t>The results of this study have important implications for marketers, organisations and managers of digital platforms. The results underscore the need to implement a customer-centric personalization strategy of balancing results, ethics, and marketing practices in today's data-driven marketing landscape.</w:t>
      </w:r>
    </w:p>
    <w:p w14:paraId="17D97323" w14:textId="665F2A68" w:rsidR="00B2570E" w:rsidRPr="00B2570E" w:rsidRDefault="00B2570E" w:rsidP="00B2570E">
      <w:pPr>
        <w:spacing w:line="360" w:lineRule="auto"/>
        <w:jc w:val="both"/>
        <w:rPr>
          <w:rFonts w:cstheme="minorHAnsi"/>
          <w:color w:val="000000" w:themeColor="text1"/>
        </w:rPr>
      </w:pPr>
      <w:r w:rsidRPr="00B2570E">
        <w:rPr>
          <w:rFonts w:cstheme="minorHAnsi"/>
          <w:b/>
          <w:bCs/>
          <w:color w:val="000000" w:themeColor="text1"/>
        </w:rPr>
        <w:t>5.4.1 Need for Ethical Personalization</w:t>
      </w:r>
    </w:p>
    <w:p w14:paraId="79CFB42B" w14:textId="1BA1050A" w:rsidR="00427E69" w:rsidRDefault="00427E69" w:rsidP="00427E69">
      <w:pPr>
        <w:spacing w:line="360" w:lineRule="auto"/>
        <w:jc w:val="both"/>
        <w:rPr>
          <w:rFonts w:cstheme="minorHAnsi"/>
          <w:color w:val="000000" w:themeColor="text1"/>
        </w:rPr>
      </w:pPr>
      <w:r w:rsidRPr="00427E69">
        <w:rPr>
          <w:rFonts w:cstheme="minorHAnsi"/>
          <w:color w:val="000000" w:themeColor="text1"/>
        </w:rPr>
        <w:t>What this study suggests is to practice ethical personalization at the personal level. Permission-based online targeting can boost customer engagement; however, too much and too much of the wrong type of data can actually add to user concerns about privacy and trust.</w:t>
      </w:r>
    </w:p>
    <w:p w14:paraId="54EF699B" w14:textId="5EFEA04D" w:rsidR="00427E69" w:rsidRPr="00427E69" w:rsidRDefault="00427E69" w:rsidP="00427E69">
      <w:pPr>
        <w:spacing w:line="360" w:lineRule="auto"/>
        <w:jc w:val="both"/>
        <w:rPr>
          <w:rFonts w:cstheme="minorHAnsi"/>
          <w:color w:val="000000" w:themeColor="text1"/>
        </w:rPr>
      </w:pPr>
      <w:r w:rsidRPr="00427E69">
        <w:rPr>
          <w:rFonts w:cstheme="minorHAnsi"/>
          <w:color w:val="000000" w:themeColor="text1"/>
        </w:rPr>
        <w:t xml:space="preserve">It is important for organisations to ensure that their personalization strategies comply with ethical principles, such as the responsible collection of personal data, secure storage and easy consent processes. </w:t>
      </w:r>
      <w:r w:rsidR="00273B44" w:rsidRPr="00273B44">
        <w:rPr>
          <w:rFonts w:cstheme="minorHAnsi"/>
          <w:color w:val="000000" w:themeColor="text1"/>
        </w:rPr>
        <w:t>According to Martin and Murphy (2017), ethical practices with their statistics are key to being really common among consumers, which is necessary for long-term engagement.</w:t>
      </w:r>
      <w:r w:rsidR="00273B44">
        <w:rPr>
          <w:rFonts w:cstheme="minorHAnsi"/>
          <w:color w:val="000000" w:themeColor="text1"/>
        </w:rPr>
        <w:t xml:space="preserve"> </w:t>
      </w:r>
      <w:r w:rsidRPr="00427E69">
        <w:rPr>
          <w:rFonts w:cstheme="minorHAnsi"/>
          <w:color w:val="000000" w:themeColor="text1"/>
        </w:rPr>
        <w:t>Lack of privacy management solutions could result in lower engagement, poor brand perception, and damage to reputation.</w:t>
      </w:r>
    </w:p>
    <w:p w14:paraId="1661389A" w14:textId="2E4CBB9D" w:rsidR="00B2570E" w:rsidRPr="00B2570E" w:rsidRDefault="00B2570E" w:rsidP="00B2570E">
      <w:pPr>
        <w:spacing w:line="360" w:lineRule="auto"/>
        <w:jc w:val="both"/>
        <w:rPr>
          <w:rFonts w:cstheme="minorHAnsi"/>
          <w:color w:val="000000" w:themeColor="text1"/>
        </w:rPr>
      </w:pPr>
      <w:r w:rsidRPr="00B2570E">
        <w:rPr>
          <w:rFonts w:cstheme="minorHAnsi"/>
          <w:b/>
          <w:bCs/>
          <w:color w:val="000000" w:themeColor="text1"/>
        </w:rPr>
        <w:t>5.4.2 Transparency and Trust Building</w:t>
      </w:r>
    </w:p>
    <w:p w14:paraId="5977DA19" w14:textId="18986B5F" w:rsidR="00427E69" w:rsidRPr="00427E69" w:rsidRDefault="00C71574" w:rsidP="00427E69">
      <w:pPr>
        <w:spacing w:line="360" w:lineRule="auto"/>
        <w:jc w:val="both"/>
        <w:rPr>
          <w:rFonts w:cstheme="minorHAnsi"/>
          <w:color w:val="000000" w:themeColor="text1"/>
        </w:rPr>
      </w:pPr>
      <w:r w:rsidRPr="00C71574">
        <w:rPr>
          <w:rFonts w:cstheme="minorHAnsi"/>
          <w:color w:val="000000" w:themeColor="text1"/>
        </w:rPr>
        <w:t>The results show that transparency is important for the popularity of authentic online production. As customers learn how to set up, use, and protect their statistics, chances are they’ll choose the easiest personalization options.</w:t>
      </w:r>
      <w:r w:rsidR="001A6192">
        <w:rPr>
          <w:rFonts w:cstheme="minorHAnsi"/>
          <w:color w:val="000000" w:themeColor="text1"/>
        </w:rPr>
        <w:t xml:space="preserve"> </w:t>
      </w:r>
      <w:r w:rsidR="00427E69" w:rsidRPr="00427E69">
        <w:rPr>
          <w:rFonts w:cstheme="minorHAnsi"/>
          <w:color w:val="000000" w:themeColor="text1"/>
        </w:rPr>
        <w:t xml:space="preserve">Clear policies regarding the use and sharing of data, simple explanations and transparent consent processes are ways of improving transparency. Consumers' </w:t>
      </w:r>
      <w:r w:rsidR="00427E69" w:rsidRPr="00427E69">
        <w:rPr>
          <w:rFonts w:cstheme="minorHAnsi"/>
          <w:color w:val="000000" w:themeColor="text1"/>
        </w:rPr>
        <w:lastRenderedPageBreak/>
        <w:t>acceptance of targeted advertising is greater when they are highly perceived to control their personal data (Tucker, 2014). Hence, transparency should be regarded not merely as a regulatory criterion but as a strategic tool to boost consumers' engagement.</w:t>
      </w:r>
    </w:p>
    <w:p w14:paraId="78D93CEF" w14:textId="77777777" w:rsidR="000A2B61" w:rsidRDefault="00B2570E" w:rsidP="00B2570E">
      <w:pPr>
        <w:spacing w:line="360" w:lineRule="auto"/>
        <w:jc w:val="both"/>
        <w:rPr>
          <w:rFonts w:cstheme="minorHAnsi"/>
          <w:color w:val="000000" w:themeColor="text1"/>
        </w:rPr>
      </w:pPr>
      <w:r w:rsidRPr="00B2570E">
        <w:rPr>
          <w:rFonts w:cstheme="minorHAnsi"/>
          <w:b/>
          <w:bCs/>
          <w:color w:val="000000" w:themeColor="text1"/>
        </w:rPr>
        <w:t xml:space="preserve">5.4.3 </w:t>
      </w:r>
      <w:r w:rsidR="000A2B61" w:rsidRPr="00B2570E">
        <w:rPr>
          <w:rFonts w:cstheme="minorHAnsi"/>
          <w:b/>
          <w:bCs/>
          <w:color w:val="000000" w:themeColor="text1"/>
        </w:rPr>
        <w:t>Optimizing</w:t>
      </w:r>
      <w:r w:rsidRPr="00B2570E">
        <w:rPr>
          <w:rFonts w:cstheme="minorHAnsi"/>
          <w:b/>
          <w:bCs/>
          <w:color w:val="000000" w:themeColor="text1"/>
        </w:rPr>
        <w:t xml:space="preserve"> Personalization Strategies</w:t>
      </w:r>
    </w:p>
    <w:p w14:paraId="009E7BA7" w14:textId="103D3547" w:rsidR="00427E69" w:rsidRPr="00427E69" w:rsidRDefault="00427E69" w:rsidP="00427E69">
      <w:pPr>
        <w:spacing w:line="360" w:lineRule="auto"/>
        <w:jc w:val="both"/>
        <w:rPr>
          <w:rFonts w:cstheme="minorHAnsi"/>
          <w:color w:val="000000" w:themeColor="text1"/>
        </w:rPr>
      </w:pPr>
      <w:r w:rsidRPr="00427E69">
        <w:rPr>
          <w:rFonts w:cstheme="minorHAnsi"/>
          <w:color w:val="000000" w:themeColor="text1"/>
        </w:rPr>
        <w:t>The research brings up how critical it is to tune personalization strategies for optimal effectiveness and minimum negative consumer perceptions. Customization can cause discomfort or feel like an invasion of privacy, which can be addressed by the ‘creepiness factor' (Baek and Morimoto, 2012).</w:t>
      </w:r>
      <w:r w:rsidRPr="00427E69">
        <w:rPr>
          <w:rFonts w:cstheme="minorHAnsi"/>
          <w:color w:val="000000" w:themeColor="text1"/>
        </w:rPr>
        <w:br/>
        <w:t>For best practice, organizers need to be mindful of providing relevant and meaningful information, not tracking or targeting too much or too specifically and using data in ways that will improve the user experience. Aguirre et al. (2015) propose that personalization is best served when paired with strategies of establishing trust. However, personalizing should be seen as a help and not as an intrusion.</w:t>
      </w:r>
    </w:p>
    <w:p w14:paraId="4A25B38B" w14:textId="77777777" w:rsidR="000A2B61" w:rsidRDefault="00B2570E" w:rsidP="00B2570E">
      <w:pPr>
        <w:spacing w:line="360" w:lineRule="auto"/>
        <w:jc w:val="both"/>
        <w:rPr>
          <w:rFonts w:cstheme="minorHAnsi"/>
          <w:color w:val="000000" w:themeColor="text1"/>
        </w:rPr>
      </w:pPr>
      <w:r w:rsidRPr="00B2570E">
        <w:rPr>
          <w:rFonts w:cstheme="minorHAnsi"/>
          <w:b/>
          <w:bCs/>
          <w:color w:val="000000" w:themeColor="text1"/>
        </w:rPr>
        <w:t>5.4.4 Customer-Centric Approach</w:t>
      </w:r>
    </w:p>
    <w:p w14:paraId="049A8B9A" w14:textId="77777777" w:rsidR="00427E69" w:rsidRDefault="00427E69" w:rsidP="00427E69">
      <w:pPr>
        <w:spacing w:line="360" w:lineRule="auto"/>
        <w:jc w:val="both"/>
        <w:rPr>
          <w:rFonts w:cstheme="minorHAnsi"/>
          <w:color w:val="000000" w:themeColor="text1"/>
        </w:rPr>
      </w:pPr>
      <w:r w:rsidRPr="00427E69">
        <w:rPr>
          <w:rFonts w:cstheme="minorHAnsi"/>
          <w:color w:val="000000" w:themeColor="text1"/>
        </w:rPr>
        <w:t>One of the other implications is that the channel requires a “customer-centric” approach to digital marketing. The findings highlight the importance of consumer perceptions in determining engagement outcomes, with reference to privacy and trust.</w:t>
      </w:r>
    </w:p>
    <w:p w14:paraId="398A7EE5" w14:textId="2F6068A5" w:rsidR="00427E69" w:rsidRPr="00427E69" w:rsidRDefault="00427E69" w:rsidP="00427E69">
      <w:pPr>
        <w:spacing w:line="360" w:lineRule="auto"/>
        <w:jc w:val="both"/>
        <w:rPr>
          <w:rFonts w:cstheme="minorHAnsi"/>
          <w:color w:val="000000" w:themeColor="text1"/>
        </w:rPr>
      </w:pPr>
      <w:r w:rsidRPr="00427E69">
        <w:rPr>
          <w:rFonts w:cstheme="minorHAnsi"/>
          <w:color w:val="000000" w:themeColor="text1"/>
        </w:rPr>
        <w:t>Consumer preferences and concerns must be understood; advertising experiences must be user-friendly and non-intrusive; and ongoing monitoring of consumer feedback is essential. Multiple touchpoints impact customer experience, and engagement is only possible when those touchpoints are high quality overall," wrote Lemon and Verhoef (2016). Thus, personalization strategies need to be applied within the context of the overall customer experience.</w:t>
      </w:r>
    </w:p>
    <w:p w14:paraId="42BEC7A9" w14:textId="77777777" w:rsidR="00F328EF" w:rsidRDefault="00B2570E" w:rsidP="00F328EF">
      <w:pPr>
        <w:spacing w:line="360" w:lineRule="auto"/>
        <w:jc w:val="both"/>
        <w:rPr>
          <w:rFonts w:cstheme="minorHAnsi"/>
          <w:color w:val="000000" w:themeColor="text1"/>
        </w:rPr>
      </w:pPr>
      <w:r w:rsidRPr="00B2570E">
        <w:rPr>
          <w:rFonts w:cstheme="minorHAnsi"/>
          <w:b/>
          <w:bCs/>
          <w:color w:val="000000" w:themeColor="text1"/>
        </w:rPr>
        <w:t>5.4.5 Strategic Balance Between Personalization and Privacy</w:t>
      </w:r>
    </w:p>
    <w:p w14:paraId="0A883353" w14:textId="4ABFFFA2" w:rsidR="00F328EF" w:rsidRPr="00F328EF" w:rsidRDefault="00F328EF" w:rsidP="00F328EF">
      <w:pPr>
        <w:spacing w:line="360" w:lineRule="auto"/>
        <w:jc w:val="both"/>
        <w:rPr>
          <w:rFonts w:cstheme="minorHAnsi"/>
          <w:color w:val="000000" w:themeColor="text1"/>
        </w:rPr>
      </w:pPr>
      <w:r w:rsidRPr="00F328EF">
        <w:rPr>
          <w:rFonts w:cstheme="minorHAnsi"/>
          <w:color w:val="000000" w:themeColor="text1"/>
        </w:rPr>
        <w:t>Another insight of this approach is the need for a strategic balance between privacy and confidentiality. Privatisation is an essential goal for engagement, yet it is capable of being seriously curtailed through privacy problems.</w:t>
      </w:r>
    </w:p>
    <w:p w14:paraId="7F76A35B" w14:textId="56249A7E" w:rsidR="00427E69" w:rsidRDefault="00F328EF" w:rsidP="00664BA6">
      <w:pPr>
        <w:spacing w:line="360" w:lineRule="auto"/>
        <w:jc w:val="both"/>
        <w:rPr>
          <w:rFonts w:cstheme="minorHAnsi"/>
          <w:color w:val="000000" w:themeColor="text1"/>
        </w:rPr>
      </w:pPr>
      <w:r w:rsidRPr="00F328EF">
        <w:rPr>
          <w:rFonts w:cstheme="minorHAnsi"/>
          <w:color w:val="000000" w:themeColor="text1"/>
        </w:rPr>
        <w:lastRenderedPageBreak/>
        <w:t>Implementing practices to ensure privacy through configuration, giving clients manipulation over private settings and implementing records security rules are ways to stabilise this and can help turn privacy from a legal liability into an asset, increasing acceptance and engagement as is true with companies and with all cultures.</w:t>
      </w:r>
    </w:p>
    <w:p w14:paraId="29C154FD" w14:textId="7133F414" w:rsidR="00664BA6" w:rsidRPr="00664BA6" w:rsidRDefault="00664BA6" w:rsidP="00A81FBA">
      <w:pPr>
        <w:pStyle w:val="Heading2"/>
      </w:pPr>
      <w:bookmarkStart w:id="47" w:name="_Toc231805347"/>
      <w:r w:rsidRPr="00664BA6">
        <w:t>5.5 Critical Reflection</w:t>
      </w:r>
      <w:bookmarkEnd w:id="47"/>
    </w:p>
    <w:p w14:paraId="3D4819CE" w14:textId="77777777" w:rsidR="00E53A94" w:rsidRDefault="001A6192" w:rsidP="001A6192">
      <w:pPr>
        <w:spacing w:line="360" w:lineRule="auto"/>
        <w:jc w:val="both"/>
        <w:rPr>
          <w:rFonts w:cstheme="minorHAnsi"/>
          <w:color w:val="000000" w:themeColor="text1"/>
        </w:rPr>
      </w:pPr>
      <w:r w:rsidRPr="001A6192">
        <w:rPr>
          <w:rFonts w:cstheme="minorHAnsi"/>
          <w:color w:val="000000" w:themeColor="text1"/>
        </w:rPr>
        <w:t>This study was found to be in line with the proposed conceptual framework, but there are some limitations to be noted.</w:t>
      </w:r>
    </w:p>
    <w:p w14:paraId="0E242771" w14:textId="6AE1D357" w:rsidR="00E53A94" w:rsidRDefault="00241109" w:rsidP="001A6192">
      <w:pPr>
        <w:spacing w:line="360" w:lineRule="auto"/>
        <w:jc w:val="both"/>
        <w:rPr>
          <w:rFonts w:cstheme="minorHAnsi"/>
          <w:color w:val="000000" w:themeColor="text1"/>
        </w:rPr>
      </w:pPr>
      <w:r w:rsidRPr="00241109">
        <w:rPr>
          <w:rFonts w:cstheme="minorHAnsi"/>
          <w:color w:val="000000" w:themeColor="text1"/>
        </w:rPr>
        <w:t>The first comment will be unbiased and biased. For example, responses may be socially acceptable, or respondents may not record their behaviour well. This is especially real in digital contexts where individuals may be much less familiar with their movements (Bryman and Bell, 2015). Second, the prescription uses a convenience sampling technique, which additionally limits the use of the results of taking a look at it. There are strong digital customers within the publication, but this does not generally replicate the population as a whole.</w:t>
      </w:r>
      <w:r>
        <w:rPr>
          <w:rFonts w:cstheme="minorHAnsi"/>
          <w:color w:val="000000" w:themeColor="text1"/>
        </w:rPr>
        <w:t xml:space="preserve"> </w:t>
      </w:r>
      <w:r w:rsidR="001A6192" w:rsidRPr="001A6192">
        <w:rPr>
          <w:rFonts w:cstheme="minorHAnsi"/>
          <w:color w:val="000000" w:themeColor="text1"/>
        </w:rPr>
        <w:t xml:space="preserve">Hence, the results must be interpreted with caution for other demographic or cultural groups. </w:t>
      </w:r>
    </w:p>
    <w:p w14:paraId="7C521675" w14:textId="15D45741" w:rsidR="00E53A94" w:rsidRDefault="001A6192" w:rsidP="001A6192">
      <w:pPr>
        <w:spacing w:line="360" w:lineRule="auto"/>
        <w:jc w:val="both"/>
        <w:rPr>
          <w:rFonts w:cstheme="minorHAnsi"/>
          <w:color w:val="000000" w:themeColor="text1"/>
        </w:rPr>
      </w:pPr>
      <w:r w:rsidRPr="001A6192">
        <w:rPr>
          <w:rFonts w:cstheme="minorHAnsi"/>
          <w:color w:val="000000" w:themeColor="text1"/>
        </w:rPr>
        <w:t xml:space="preserve">Third, the study was conducted in a cross-sectional design; data was collected at a single time. This approach does not reveal changes in attitudes or behaviours over time, an important aspect of the fast-changing digital environment. Fourth, external factors (culture, technological knowledge, and platform differences) were not directly investigated. These can influence the perception and reaction of consumers to </w:t>
      </w:r>
      <w:r w:rsidR="00E53A94" w:rsidRPr="001A6192">
        <w:rPr>
          <w:rFonts w:cstheme="minorHAnsi"/>
          <w:color w:val="000000" w:themeColor="text1"/>
        </w:rPr>
        <w:t>personalization</w:t>
      </w:r>
      <w:r w:rsidRPr="001A6192">
        <w:rPr>
          <w:rFonts w:cstheme="minorHAnsi"/>
          <w:color w:val="000000" w:themeColor="text1"/>
        </w:rPr>
        <w:t xml:space="preserve"> and privacy.</w:t>
      </w:r>
    </w:p>
    <w:p w14:paraId="22DAE6A6" w14:textId="1C09D0D3" w:rsidR="001A6192" w:rsidRDefault="001A6192" w:rsidP="00015BCC">
      <w:pPr>
        <w:spacing w:line="360" w:lineRule="auto"/>
        <w:jc w:val="both"/>
        <w:rPr>
          <w:rFonts w:cstheme="minorHAnsi"/>
          <w:color w:val="000000" w:themeColor="text1"/>
        </w:rPr>
      </w:pPr>
      <w:r w:rsidRPr="001A6192">
        <w:rPr>
          <w:rFonts w:cstheme="minorHAnsi"/>
          <w:color w:val="000000" w:themeColor="text1"/>
        </w:rPr>
        <w:t xml:space="preserve">Nevertheless, the study provides valuable lessons on the connection between </w:t>
      </w:r>
      <w:r w:rsidR="00E53A94" w:rsidRPr="001A6192">
        <w:rPr>
          <w:rFonts w:cstheme="minorHAnsi"/>
          <w:color w:val="000000" w:themeColor="text1"/>
        </w:rPr>
        <w:t>personalized</w:t>
      </w:r>
      <w:r w:rsidRPr="001A6192">
        <w:rPr>
          <w:rFonts w:cstheme="minorHAnsi"/>
          <w:color w:val="000000" w:themeColor="text1"/>
        </w:rPr>
        <w:t xml:space="preserve"> digital advertising and customer engagement. The findings are more reliable and relevant since they are based on the application of established theories and good statistical analysis.</w:t>
      </w:r>
    </w:p>
    <w:p w14:paraId="3AC83D39" w14:textId="77777777" w:rsidR="004C35E5" w:rsidRDefault="00015BCC" w:rsidP="004C35E5">
      <w:pPr>
        <w:pStyle w:val="Heading2"/>
      </w:pPr>
      <w:bookmarkStart w:id="48" w:name="_Toc231805348"/>
      <w:r w:rsidRPr="00015BCC">
        <w:t>5.</w:t>
      </w:r>
      <w:r w:rsidR="002D0363">
        <w:t>6</w:t>
      </w:r>
      <w:r w:rsidRPr="00015BCC">
        <w:t xml:space="preserve"> Chapter Summary</w:t>
      </w:r>
      <w:bookmarkEnd w:id="48"/>
    </w:p>
    <w:p w14:paraId="3AB0FF61" w14:textId="77777777" w:rsidR="00E53A94" w:rsidRDefault="00E53A94" w:rsidP="00E53A94">
      <w:pPr>
        <w:spacing w:line="360" w:lineRule="auto"/>
        <w:jc w:val="both"/>
        <w:rPr>
          <w:rFonts w:cstheme="minorHAnsi"/>
          <w:color w:val="000000" w:themeColor="text1"/>
        </w:rPr>
      </w:pPr>
      <w:r w:rsidRPr="00E53A94">
        <w:rPr>
          <w:rFonts w:cstheme="minorHAnsi"/>
          <w:color w:val="000000" w:themeColor="text1"/>
        </w:rPr>
        <w:t xml:space="preserve">In this chapter the findings of the study have been presented clearly and critically in the light of previous literature and theories. The results show that personalized digital advertising has a positive effect on customer engagement, which supports previous research. But this relationship also is contingent on other factors, according to the study. For one, privacy issues may inhibit the </w:t>
      </w:r>
      <w:r w:rsidRPr="00E53A94">
        <w:rPr>
          <w:rFonts w:cstheme="minorHAnsi"/>
          <w:color w:val="000000" w:themeColor="text1"/>
        </w:rPr>
        <w:lastRenderedPageBreak/>
        <w:t>ability to personalize</w:t>
      </w:r>
      <w:r w:rsidRPr="00E53A94">
        <w:rPr>
          <w:rFonts w:ascii="Times New Roman" w:eastAsia="Times New Roman" w:hAnsi="Times New Roman" w:cs="Times New Roman"/>
          <w:kern w:val="0"/>
          <w14:ligatures w14:val="none"/>
        </w:rPr>
        <w:t xml:space="preserve"> </w:t>
      </w:r>
      <w:r w:rsidRPr="00E53A94">
        <w:rPr>
          <w:rFonts w:cstheme="minorHAnsi"/>
          <w:color w:val="000000" w:themeColor="text1"/>
        </w:rPr>
        <w:t>It highlights a benefit of using consensus, transparency, and commitment in virtual advertising.</w:t>
      </w:r>
    </w:p>
    <w:p w14:paraId="6D0E7401" w14:textId="4F940071" w:rsidR="00AD35F4" w:rsidRDefault="00E53A94" w:rsidP="00A5619F">
      <w:pPr>
        <w:spacing w:line="360" w:lineRule="auto"/>
        <w:jc w:val="both"/>
        <w:rPr>
          <w:rFonts w:cstheme="minorHAnsi"/>
          <w:color w:val="000000" w:themeColor="text1"/>
        </w:rPr>
      </w:pPr>
      <w:r w:rsidRPr="00E53A94">
        <w:rPr>
          <w:rFonts w:cstheme="minorHAnsi"/>
          <w:color w:val="000000" w:themeColor="text1"/>
        </w:rPr>
        <w:t>The chapter also addressed some discretionary implications. Emphasises the need to add patron-focused, ethical, and privacy strategies to groups. The results of the study give a greater insight into consumer behaviour on the Internet. They illustrate how the effective marketing approaches must present a mix between privacy concerns and personalization benefits. The overall conclusion of the study and recommendations for practice and suggestions for future research will be presented in the next chapter.</w:t>
      </w:r>
    </w:p>
    <w:p w14:paraId="3E35AE51" w14:textId="77777777" w:rsidR="009E79E1" w:rsidRDefault="009E79E1" w:rsidP="00A5619F">
      <w:pPr>
        <w:spacing w:line="360" w:lineRule="auto"/>
        <w:jc w:val="both"/>
        <w:rPr>
          <w:rFonts w:cstheme="minorHAnsi"/>
          <w:color w:val="000000" w:themeColor="text1"/>
        </w:rPr>
      </w:pPr>
    </w:p>
    <w:p w14:paraId="72719F19" w14:textId="77777777" w:rsidR="009E79E1" w:rsidRDefault="009E79E1" w:rsidP="00A5619F">
      <w:pPr>
        <w:spacing w:line="360" w:lineRule="auto"/>
        <w:jc w:val="both"/>
        <w:rPr>
          <w:rFonts w:cstheme="minorHAnsi"/>
          <w:color w:val="000000" w:themeColor="text1"/>
        </w:rPr>
      </w:pPr>
    </w:p>
    <w:p w14:paraId="73A34D29" w14:textId="77777777" w:rsidR="009E79E1" w:rsidRDefault="009E79E1" w:rsidP="00A5619F">
      <w:pPr>
        <w:spacing w:line="360" w:lineRule="auto"/>
        <w:jc w:val="both"/>
        <w:rPr>
          <w:rFonts w:cstheme="minorHAnsi"/>
          <w:color w:val="000000" w:themeColor="text1"/>
        </w:rPr>
      </w:pPr>
    </w:p>
    <w:p w14:paraId="1176EC5B" w14:textId="77777777" w:rsidR="009E79E1" w:rsidRDefault="009E79E1" w:rsidP="00A5619F">
      <w:pPr>
        <w:spacing w:line="360" w:lineRule="auto"/>
        <w:jc w:val="both"/>
        <w:rPr>
          <w:rFonts w:cstheme="minorHAnsi"/>
          <w:color w:val="000000" w:themeColor="text1"/>
        </w:rPr>
      </w:pPr>
    </w:p>
    <w:p w14:paraId="698E00E4" w14:textId="77777777" w:rsidR="009E79E1" w:rsidRDefault="009E79E1" w:rsidP="00A5619F">
      <w:pPr>
        <w:spacing w:line="360" w:lineRule="auto"/>
        <w:jc w:val="both"/>
        <w:rPr>
          <w:rFonts w:cstheme="minorHAnsi"/>
          <w:color w:val="000000" w:themeColor="text1"/>
        </w:rPr>
      </w:pPr>
    </w:p>
    <w:p w14:paraId="42B20F84" w14:textId="77777777" w:rsidR="009E79E1" w:rsidRDefault="009E79E1" w:rsidP="00A5619F">
      <w:pPr>
        <w:spacing w:line="360" w:lineRule="auto"/>
        <w:jc w:val="both"/>
        <w:rPr>
          <w:rFonts w:cstheme="minorHAnsi"/>
          <w:color w:val="000000" w:themeColor="text1"/>
        </w:rPr>
      </w:pPr>
    </w:p>
    <w:p w14:paraId="372ED857" w14:textId="77777777" w:rsidR="009E79E1" w:rsidRDefault="009E79E1" w:rsidP="00A5619F">
      <w:pPr>
        <w:spacing w:line="360" w:lineRule="auto"/>
        <w:jc w:val="both"/>
        <w:rPr>
          <w:rFonts w:cstheme="minorHAnsi"/>
          <w:color w:val="000000" w:themeColor="text1"/>
        </w:rPr>
      </w:pPr>
    </w:p>
    <w:p w14:paraId="7A7310AD" w14:textId="77777777" w:rsidR="009E79E1" w:rsidRDefault="009E79E1" w:rsidP="00A5619F">
      <w:pPr>
        <w:spacing w:line="360" w:lineRule="auto"/>
        <w:jc w:val="both"/>
        <w:rPr>
          <w:rFonts w:cstheme="minorHAnsi"/>
          <w:color w:val="000000" w:themeColor="text1"/>
        </w:rPr>
      </w:pPr>
    </w:p>
    <w:p w14:paraId="42DE98C6" w14:textId="77777777" w:rsidR="009E79E1" w:rsidRDefault="009E79E1" w:rsidP="00A5619F">
      <w:pPr>
        <w:spacing w:line="360" w:lineRule="auto"/>
        <w:jc w:val="both"/>
        <w:rPr>
          <w:rFonts w:cstheme="minorHAnsi"/>
          <w:color w:val="000000" w:themeColor="text1"/>
        </w:rPr>
      </w:pPr>
    </w:p>
    <w:p w14:paraId="2746EBF0" w14:textId="77777777" w:rsidR="009E79E1" w:rsidRDefault="009E79E1" w:rsidP="00A5619F">
      <w:pPr>
        <w:spacing w:line="360" w:lineRule="auto"/>
        <w:jc w:val="both"/>
        <w:rPr>
          <w:rFonts w:cstheme="minorHAnsi"/>
          <w:color w:val="000000" w:themeColor="text1"/>
        </w:rPr>
      </w:pPr>
    </w:p>
    <w:p w14:paraId="466BBDC0" w14:textId="77777777" w:rsidR="009E79E1" w:rsidRDefault="009E79E1" w:rsidP="00A5619F">
      <w:pPr>
        <w:spacing w:line="360" w:lineRule="auto"/>
        <w:jc w:val="both"/>
        <w:rPr>
          <w:rFonts w:cstheme="minorHAnsi"/>
          <w:color w:val="000000" w:themeColor="text1"/>
        </w:rPr>
      </w:pPr>
    </w:p>
    <w:p w14:paraId="0ADE33FE" w14:textId="77777777" w:rsidR="009E79E1" w:rsidRDefault="009E79E1" w:rsidP="00A5619F">
      <w:pPr>
        <w:spacing w:line="360" w:lineRule="auto"/>
        <w:jc w:val="both"/>
        <w:rPr>
          <w:rFonts w:cstheme="minorHAnsi"/>
          <w:color w:val="000000" w:themeColor="text1"/>
        </w:rPr>
      </w:pPr>
    </w:p>
    <w:p w14:paraId="759BEE89" w14:textId="77777777" w:rsidR="009E79E1" w:rsidRDefault="009E79E1" w:rsidP="00A5619F">
      <w:pPr>
        <w:spacing w:line="360" w:lineRule="auto"/>
        <w:jc w:val="both"/>
        <w:rPr>
          <w:rFonts w:cstheme="minorHAnsi"/>
          <w:color w:val="000000" w:themeColor="text1"/>
        </w:rPr>
      </w:pPr>
    </w:p>
    <w:p w14:paraId="12276291" w14:textId="77777777" w:rsidR="009E79E1" w:rsidRPr="00A5619F" w:rsidRDefault="009E79E1" w:rsidP="00A5619F">
      <w:pPr>
        <w:spacing w:line="360" w:lineRule="auto"/>
        <w:jc w:val="both"/>
        <w:rPr>
          <w:rFonts w:cstheme="minorHAnsi"/>
          <w:color w:val="000000" w:themeColor="text1"/>
        </w:rPr>
      </w:pPr>
    </w:p>
    <w:p w14:paraId="5A3EAB0B" w14:textId="29B6569C" w:rsidR="001C429A" w:rsidRPr="00AD35F4" w:rsidRDefault="00AD35F4" w:rsidP="008A4D6D">
      <w:pPr>
        <w:pStyle w:val="Heading1"/>
        <w:jc w:val="center"/>
      </w:pPr>
      <w:bookmarkStart w:id="49" w:name="_Toc231805349"/>
      <w:r>
        <w:lastRenderedPageBreak/>
        <w:t xml:space="preserve">Chapter </w:t>
      </w:r>
      <w:r w:rsidR="008A4D6D">
        <w:t>Six</w:t>
      </w:r>
      <w:r w:rsidR="00BC0A65" w:rsidRPr="00AD35F4">
        <w:t>: CONCLUSION AND RECOMMENDATIONS</w:t>
      </w:r>
      <w:bookmarkEnd w:id="49"/>
    </w:p>
    <w:p w14:paraId="1E6B9205" w14:textId="77777777" w:rsidR="008A4D6D" w:rsidRDefault="008A4D6D" w:rsidP="00B82BE4">
      <w:pPr>
        <w:spacing w:line="360" w:lineRule="auto"/>
        <w:jc w:val="both"/>
        <w:rPr>
          <w:rFonts w:cstheme="minorHAnsi"/>
          <w:color w:val="000000" w:themeColor="text1"/>
        </w:rPr>
      </w:pPr>
    </w:p>
    <w:p w14:paraId="2E31BF89" w14:textId="662D4DE8" w:rsidR="008A4D6D" w:rsidRDefault="008A4D6D" w:rsidP="008A4D6D">
      <w:pPr>
        <w:pStyle w:val="Heading2"/>
      </w:pPr>
      <w:bookmarkStart w:id="50" w:name="_Toc231805350"/>
      <w:r>
        <w:t>6.0 Introduction</w:t>
      </w:r>
      <w:bookmarkEnd w:id="50"/>
    </w:p>
    <w:p w14:paraId="5C70BD73" w14:textId="31A8CEA3" w:rsidR="00EE46B7" w:rsidRPr="00241109" w:rsidRDefault="00241109" w:rsidP="00B82BE4">
      <w:pPr>
        <w:spacing w:line="360" w:lineRule="auto"/>
        <w:jc w:val="both"/>
        <w:rPr>
          <w:rFonts w:cstheme="minorHAnsi"/>
          <w:color w:val="000000" w:themeColor="text1"/>
        </w:rPr>
      </w:pPr>
      <w:r w:rsidRPr="00241109">
        <w:rPr>
          <w:rFonts w:cstheme="minorHAnsi"/>
          <w:color w:val="000000" w:themeColor="text1"/>
        </w:rPr>
        <w:t xml:space="preserve">This chapter provides conclusive documentation of the study with the main findings summarized and the research goals and questions clearly linked. It also explores the overall contribution of the research to the academic knowledge and to professional practice in the field of digital marketing. Further, the chapter offers suggestions for organisations and limitations of the study and areas for further research. </w:t>
      </w:r>
      <w:r w:rsidR="00EE46B7" w:rsidRPr="00EE46B7">
        <w:rPr>
          <w:rFonts w:cstheme="minorHAnsi"/>
          <w:color w:val="000000" w:themeColor="text1"/>
        </w:rPr>
        <w:t>It does so by highlighting that the relationship between personalized virtual advertising, user engagement, and privacy pertains to problematic clocks of the value of knowledge.</w:t>
      </w:r>
    </w:p>
    <w:p w14:paraId="04DF319E" w14:textId="77777777" w:rsidR="00D43A79" w:rsidRDefault="00B82BE4" w:rsidP="00D43A79">
      <w:pPr>
        <w:pStyle w:val="Heading2"/>
      </w:pPr>
      <w:bookmarkStart w:id="51" w:name="_Toc231805351"/>
      <w:r w:rsidRPr="00B82BE4">
        <w:t>6.</w:t>
      </w:r>
      <w:r w:rsidR="001C429A">
        <w:t>1</w:t>
      </w:r>
      <w:r w:rsidRPr="00B82BE4">
        <w:t xml:space="preserve"> Summary of Key Findings</w:t>
      </w:r>
      <w:bookmarkEnd w:id="51"/>
    </w:p>
    <w:p w14:paraId="4948984B" w14:textId="1334F0DA" w:rsidR="00241109" w:rsidRDefault="00241109" w:rsidP="00241109">
      <w:pPr>
        <w:spacing w:line="360" w:lineRule="auto"/>
        <w:jc w:val="both"/>
        <w:rPr>
          <w:rFonts w:cstheme="minorHAnsi"/>
          <w:color w:val="000000" w:themeColor="text1"/>
        </w:rPr>
      </w:pPr>
      <w:r w:rsidRPr="00241109">
        <w:rPr>
          <w:rFonts w:cstheme="minorHAnsi"/>
          <w:color w:val="000000" w:themeColor="text1"/>
        </w:rPr>
        <w:t>The objective of the study was to investigate the impact of personalized digital advertising on customer involvement and the role of privacy concerns in this interaction. The results support the main framework of the study.</w:t>
      </w:r>
    </w:p>
    <w:p w14:paraId="4036BD8D" w14:textId="31F18A2E" w:rsidR="00241109" w:rsidRDefault="00241109" w:rsidP="00241109">
      <w:pPr>
        <w:spacing w:line="360" w:lineRule="auto"/>
        <w:jc w:val="both"/>
        <w:rPr>
          <w:rFonts w:cstheme="minorHAnsi"/>
          <w:color w:val="000000" w:themeColor="text1"/>
        </w:rPr>
      </w:pPr>
      <w:r w:rsidRPr="00241109">
        <w:rPr>
          <w:rFonts w:cstheme="minorHAnsi"/>
          <w:color w:val="000000" w:themeColor="text1"/>
        </w:rPr>
        <w:t xml:space="preserve">The first is that custom digital promotion had a positive effect on customer engagement. </w:t>
      </w:r>
      <w:r w:rsidR="00987154" w:rsidRPr="00987154">
        <w:rPr>
          <w:rFonts w:cstheme="minorHAnsi"/>
          <w:color w:val="000000" w:themeColor="text1"/>
        </w:rPr>
        <w:t>This is because optimized ads are more likely to be seen with the help of customers and to work as end results. This is consistent with previous research that has shown that custom content ultimately ends up with higher relevance and engagement (Bleier and Eisenbeiss, 2015)</w:t>
      </w:r>
      <w:r w:rsidRPr="00241109">
        <w:rPr>
          <w:rFonts w:cstheme="minorHAnsi"/>
          <w:color w:val="000000" w:themeColor="text1"/>
        </w:rPr>
        <w:t>. It also reinforces the Elaboration Likelihood Model, which suggests that consistent messages will trigger greater thinking and reaction to the message (Petty and Cacioppo, 1986).</w:t>
      </w:r>
    </w:p>
    <w:p w14:paraId="0D784AA7" w14:textId="77777777" w:rsidR="00022012" w:rsidRDefault="00241109" w:rsidP="00241109">
      <w:pPr>
        <w:spacing w:line="360" w:lineRule="auto"/>
        <w:jc w:val="both"/>
        <w:rPr>
          <w:rFonts w:cstheme="minorHAnsi"/>
          <w:color w:val="000000" w:themeColor="text1"/>
        </w:rPr>
      </w:pPr>
      <w:r w:rsidRPr="00241109">
        <w:rPr>
          <w:rFonts w:cstheme="minorHAnsi"/>
          <w:color w:val="000000" w:themeColor="text1"/>
        </w:rPr>
        <w:t>Second, it was discovered that customers' engagement was negatively affected through privacy concerns. As users feel their personal information might be misused, they tend to not respond to personalized ads. This is in line with previous research that found that perceived risk affects advertising effectiveness (Tucker, 2014). It also follows a Trust Theory that indicates low trust leads to reduced customer</w:t>
      </w:r>
      <w:r w:rsidR="009C5A03">
        <w:rPr>
          <w:rFonts w:cstheme="minorHAnsi"/>
          <w:color w:val="000000" w:themeColor="text1"/>
        </w:rPr>
        <w:t xml:space="preserve"> </w:t>
      </w:r>
      <w:r w:rsidRPr="00241109">
        <w:rPr>
          <w:rFonts w:cstheme="minorHAnsi"/>
          <w:color w:val="000000" w:themeColor="text1"/>
        </w:rPr>
        <w:t>brand relationships.</w:t>
      </w:r>
      <w:r w:rsidR="009C5A03">
        <w:rPr>
          <w:rFonts w:cstheme="minorHAnsi"/>
          <w:color w:val="000000" w:themeColor="text1"/>
        </w:rPr>
        <w:t xml:space="preserve"> </w:t>
      </w:r>
    </w:p>
    <w:p w14:paraId="7C280882" w14:textId="1E891F08" w:rsidR="009C5A03" w:rsidRDefault="00241109" w:rsidP="00241109">
      <w:pPr>
        <w:spacing w:line="360" w:lineRule="auto"/>
        <w:jc w:val="both"/>
        <w:rPr>
          <w:rFonts w:cstheme="minorHAnsi"/>
          <w:color w:val="000000" w:themeColor="text1"/>
        </w:rPr>
      </w:pPr>
      <w:r w:rsidRPr="00241109">
        <w:rPr>
          <w:rFonts w:cstheme="minorHAnsi"/>
          <w:color w:val="000000" w:themeColor="text1"/>
        </w:rPr>
        <w:lastRenderedPageBreak/>
        <w:t>Third, privacy issues were shown to be a dampening factor for the positive impact of personalization on engagement. This is aligned with Privacy Calculus Theory, which states that users consider both benefits and costs before deciding to participate (Dinev &amp; Hart, 2006).</w:t>
      </w:r>
    </w:p>
    <w:p w14:paraId="53D75E8B" w14:textId="00FC4F04" w:rsidR="00241109" w:rsidRPr="009C5A03" w:rsidRDefault="00241109" w:rsidP="00F054A4">
      <w:pPr>
        <w:spacing w:line="360" w:lineRule="auto"/>
        <w:jc w:val="both"/>
        <w:rPr>
          <w:rFonts w:cstheme="minorHAnsi"/>
          <w:color w:val="000000" w:themeColor="text1"/>
        </w:rPr>
      </w:pPr>
      <w:r w:rsidRPr="00241109">
        <w:rPr>
          <w:rFonts w:cstheme="minorHAnsi"/>
          <w:color w:val="000000" w:themeColor="text1"/>
        </w:rPr>
        <w:t xml:space="preserve">In general, the results reveal that </w:t>
      </w:r>
      <w:r w:rsidR="009C5A03" w:rsidRPr="00241109">
        <w:rPr>
          <w:rFonts w:cstheme="minorHAnsi"/>
          <w:color w:val="000000" w:themeColor="text1"/>
        </w:rPr>
        <w:t>personalization</w:t>
      </w:r>
      <w:r w:rsidRPr="00241109">
        <w:rPr>
          <w:rFonts w:cstheme="minorHAnsi"/>
          <w:color w:val="000000" w:themeColor="text1"/>
        </w:rPr>
        <w:t xml:space="preserve"> will enhance engagement when privacy concerns are low and trust is high.</w:t>
      </w:r>
    </w:p>
    <w:p w14:paraId="2E42DFAB" w14:textId="3ABF42E9" w:rsidR="00F054A4" w:rsidRPr="00F054A4" w:rsidRDefault="00F054A4" w:rsidP="00C674CC">
      <w:pPr>
        <w:pStyle w:val="Heading2"/>
      </w:pPr>
      <w:bookmarkStart w:id="52" w:name="_Toc231805352"/>
      <w:r w:rsidRPr="00F054A4">
        <w:t>6.2 Achievement of Research Objectives and Answers to Research Questions</w:t>
      </w:r>
      <w:bookmarkEnd w:id="52"/>
    </w:p>
    <w:p w14:paraId="155FB99A" w14:textId="62A83BDC" w:rsidR="009C5A03" w:rsidRPr="009C5A03" w:rsidRDefault="009C5A03" w:rsidP="009C5A03">
      <w:pPr>
        <w:spacing w:line="360" w:lineRule="auto"/>
        <w:jc w:val="both"/>
        <w:rPr>
          <w:rFonts w:cstheme="minorHAnsi"/>
          <w:color w:val="000000" w:themeColor="text1"/>
        </w:rPr>
      </w:pPr>
      <w:r w:rsidRPr="009C5A03">
        <w:rPr>
          <w:rFonts w:cstheme="minorHAnsi"/>
          <w:color w:val="000000" w:themeColor="text1"/>
        </w:rPr>
        <w:t>To meet all the research goals, the relationship between personalized digital advertising, customer engagement and privacy concerns was explored in the literature and in survey results. The study also provided precise answers to all the research questions.</w:t>
      </w:r>
    </w:p>
    <w:p w14:paraId="3CE48D78" w14:textId="77777777" w:rsidR="00F054A4" w:rsidRPr="00F054A4" w:rsidRDefault="00F054A4" w:rsidP="00F054A4">
      <w:pPr>
        <w:spacing w:line="360" w:lineRule="auto"/>
        <w:jc w:val="both"/>
        <w:rPr>
          <w:rFonts w:cstheme="minorHAnsi"/>
          <w:b/>
          <w:bCs/>
          <w:color w:val="000000" w:themeColor="text1"/>
        </w:rPr>
      </w:pPr>
      <w:r w:rsidRPr="00F054A4">
        <w:rPr>
          <w:rFonts w:cstheme="minorHAnsi"/>
          <w:b/>
          <w:bCs/>
          <w:color w:val="000000" w:themeColor="text1"/>
        </w:rPr>
        <w:t>Objective 1 and RQ1: Role of Personalized Advertising in Digital Marketing</w:t>
      </w:r>
    </w:p>
    <w:p w14:paraId="7C4A1AAF" w14:textId="48C9450C" w:rsidR="00484073" w:rsidRDefault="00484073" w:rsidP="00484073">
      <w:pPr>
        <w:spacing w:line="360" w:lineRule="auto"/>
        <w:jc w:val="both"/>
        <w:rPr>
          <w:rFonts w:cstheme="minorHAnsi"/>
          <w:color w:val="000000" w:themeColor="text1"/>
        </w:rPr>
      </w:pPr>
      <w:r w:rsidRPr="00484073">
        <w:rPr>
          <w:rFonts w:cstheme="minorHAnsi"/>
          <w:color w:val="000000" w:themeColor="text1"/>
        </w:rPr>
        <w:t xml:space="preserve">Experience has confirmed that optimized digital advertising and marketing are essential parts of the current virtual advertising and marketing. </w:t>
      </w:r>
      <w:r w:rsidR="003C724B" w:rsidRPr="003C724B">
        <w:rPr>
          <w:rFonts w:cstheme="minorHAnsi"/>
          <w:color w:val="000000" w:themeColor="text1"/>
        </w:rPr>
        <w:t>Businesses basically use artificial intelligence and file analysis techniques to create category ads based on customer style and behaviour (Huang and Rust, 2021)</w:t>
      </w:r>
      <w:r w:rsidRPr="00484073">
        <w:rPr>
          <w:rFonts w:cstheme="minorHAnsi"/>
          <w:color w:val="000000" w:themeColor="text1"/>
        </w:rPr>
        <w:t>. Exploratory effectiveness shows that customers often decide on topical ads that can be focused near their choice.</w:t>
      </w:r>
    </w:p>
    <w:p w14:paraId="11343165" w14:textId="4A24AE93" w:rsidR="00484073" w:rsidRPr="00484073" w:rsidRDefault="00484073" w:rsidP="00484073">
      <w:pPr>
        <w:spacing w:line="360" w:lineRule="auto"/>
        <w:jc w:val="both"/>
        <w:rPr>
          <w:rFonts w:cstheme="minorHAnsi"/>
          <w:color w:val="000000" w:themeColor="text1"/>
        </w:rPr>
      </w:pPr>
      <w:r w:rsidRPr="00484073">
        <w:rPr>
          <w:rFonts w:cstheme="minorHAnsi"/>
          <w:color w:val="000000" w:themeColor="text1"/>
        </w:rPr>
        <w:t>These results are consistent with the Elaboration Likelihood Model (ELM), which suggests that people actually respond to anonymous advertisements that educate them (Petty and Cacioppo, 1986), yet few customers think about how their private facts could be used by companies. This shows the “privacy paradox” where customers are curious to advertise once but also deal with privacy on a regular basis as well as in general (Aguirre et al., 2015).</w:t>
      </w:r>
    </w:p>
    <w:p w14:paraId="50E7A5CB" w14:textId="77777777" w:rsidR="009444D7" w:rsidRDefault="00F054A4" w:rsidP="00F054A4">
      <w:pPr>
        <w:spacing w:line="360" w:lineRule="auto"/>
        <w:jc w:val="both"/>
        <w:rPr>
          <w:rFonts w:cstheme="minorHAnsi"/>
          <w:color w:val="000000" w:themeColor="text1"/>
        </w:rPr>
      </w:pPr>
      <w:r w:rsidRPr="00F054A4">
        <w:rPr>
          <w:rFonts w:cstheme="minorHAnsi"/>
          <w:b/>
          <w:bCs/>
          <w:color w:val="000000" w:themeColor="text1"/>
        </w:rPr>
        <w:t>Objective 2 and RQ2: Effect on Customer Engagement</w:t>
      </w:r>
    </w:p>
    <w:p w14:paraId="62A8BDDB" w14:textId="5084CE6E" w:rsidR="00EF0756" w:rsidRDefault="009C5A03" w:rsidP="009C5A03">
      <w:pPr>
        <w:spacing w:line="360" w:lineRule="auto"/>
        <w:jc w:val="both"/>
        <w:rPr>
          <w:rFonts w:cstheme="minorHAnsi"/>
          <w:color w:val="000000" w:themeColor="text1"/>
        </w:rPr>
      </w:pPr>
      <w:r w:rsidRPr="009C5A03">
        <w:rPr>
          <w:rFonts w:cstheme="minorHAnsi"/>
          <w:color w:val="000000" w:themeColor="text1"/>
        </w:rPr>
        <w:t xml:space="preserve">The study verified that </w:t>
      </w:r>
      <w:r w:rsidR="00EF0756" w:rsidRPr="009C5A03">
        <w:rPr>
          <w:rFonts w:cstheme="minorHAnsi"/>
          <w:color w:val="000000" w:themeColor="text1"/>
        </w:rPr>
        <w:t>customized</w:t>
      </w:r>
      <w:r w:rsidRPr="009C5A03">
        <w:rPr>
          <w:rFonts w:cstheme="minorHAnsi"/>
          <w:color w:val="000000" w:themeColor="text1"/>
        </w:rPr>
        <w:t xml:space="preserve"> advertising is having a positive influence on customer engagement. Advertisements that are related to one's preferred topics are more likely to be noticed and acted upon by consumers (Wedel and Kannan, 2016). </w:t>
      </w:r>
      <w:r w:rsidR="00EF0756" w:rsidRPr="009C5A03">
        <w:rPr>
          <w:rFonts w:cstheme="minorHAnsi"/>
          <w:color w:val="000000" w:themeColor="text1"/>
        </w:rPr>
        <w:t>Personalized</w:t>
      </w:r>
      <w:r w:rsidRPr="009C5A03">
        <w:rPr>
          <w:rFonts w:cstheme="minorHAnsi"/>
          <w:color w:val="000000" w:themeColor="text1"/>
        </w:rPr>
        <w:t xml:space="preserve"> ads lead to better attention, engagement and response.</w:t>
      </w:r>
    </w:p>
    <w:p w14:paraId="5A804077" w14:textId="31DCC9D9" w:rsidR="00EF0756" w:rsidRDefault="009C5A03" w:rsidP="009C5A03">
      <w:pPr>
        <w:spacing w:line="360" w:lineRule="auto"/>
        <w:jc w:val="both"/>
        <w:rPr>
          <w:rFonts w:cstheme="minorHAnsi"/>
          <w:color w:val="000000" w:themeColor="text1"/>
        </w:rPr>
      </w:pPr>
      <w:r w:rsidRPr="009C5A03">
        <w:rPr>
          <w:rFonts w:cstheme="minorHAnsi"/>
          <w:color w:val="000000" w:themeColor="text1"/>
        </w:rPr>
        <w:lastRenderedPageBreak/>
        <w:t xml:space="preserve">This result aligns with the results of the previous studies that </w:t>
      </w:r>
      <w:r w:rsidR="00EF0756" w:rsidRPr="009C5A03">
        <w:rPr>
          <w:rFonts w:cstheme="minorHAnsi"/>
          <w:color w:val="000000" w:themeColor="text1"/>
        </w:rPr>
        <w:t>personalized</w:t>
      </w:r>
      <w:r w:rsidRPr="009C5A03">
        <w:rPr>
          <w:rFonts w:cstheme="minorHAnsi"/>
          <w:color w:val="000000" w:themeColor="text1"/>
        </w:rPr>
        <w:t xml:space="preserve"> content leads to engagement as people feel like it is more valuable and relevant to them. The study also discovered that there are three types of customer engagement responses: emotional, cognitive and behavioural (Brodie et al., 2011).</w:t>
      </w:r>
    </w:p>
    <w:p w14:paraId="03F75C79" w14:textId="382D031A" w:rsidR="009C5A03" w:rsidRPr="009C5A03" w:rsidRDefault="009C5A03" w:rsidP="009C5A03">
      <w:pPr>
        <w:spacing w:line="360" w:lineRule="auto"/>
        <w:jc w:val="both"/>
        <w:rPr>
          <w:rFonts w:cstheme="minorHAnsi"/>
          <w:color w:val="000000" w:themeColor="text1"/>
        </w:rPr>
      </w:pPr>
      <w:r w:rsidRPr="009C5A03">
        <w:rPr>
          <w:rFonts w:cstheme="minorHAnsi"/>
          <w:color w:val="000000" w:themeColor="text1"/>
        </w:rPr>
        <w:t xml:space="preserve">But </w:t>
      </w:r>
      <w:r w:rsidR="00EF0756" w:rsidRPr="009C5A03">
        <w:rPr>
          <w:rFonts w:cstheme="minorHAnsi"/>
          <w:color w:val="000000" w:themeColor="text1"/>
        </w:rPr>
        <w:t>personalization</w:t>
      </w:r>
      <w:r w:rsidRPr="009C5A03">
        <w:rPr>
          <w:rFonts w:cstheme="minorHAnsi"/>
          <w:color w:val="000000" w:themeColor="text1"/>
        </w:rPr>
        <w:t xml:space="preserve"> is not all that counts to get them engaged. Other factors, like the trust in the advert, the quality of the ad, and the user experience, also have an impact on consumer responses.</w:t>
      </w:r>
    </w:p>
    <w:p w14:paraId="042FDBF8" w14:textId="77777777" w:rsidR="00EF0756" w:rsidRDefault="00F054A4" w:rsidP="00EF0756">
      <w:pPr>
        <w:spacing w:line="360" w:lineRule="auto"/>
        <w:jc w:val="both"/>
        <w:rPr>
          <w:rFonts w:cstheme="minorHAnsi"/>
          <w:b/>
          <w:bCs/>
          <w:color w:val="000000" w:themeColor="text1"/>
        </w:rPr>
      </w:pPr>
      <w:r w:rsidRPr="00F054A4">
        <w:rPr>
          <w:rFonts w:cstheme="minorHAnsi"/>
          <w:b/>
          <w:bCs/>
          <w:color w:val="000000" w:themeColor="text1"/>
        </w:rPr>
        <w:t>Objective 3 and RQ3: Factors Affecting Customer Responses</w:t>
      </w:r>
    </w:p>
    <w:p w14:paraId="0C18B031" w14:textId="77777777" w:rsidR="00EF0756" w:rsidRDefault="00EF0756" w:rsidP="00EF0756">
      <w:pPr>
        <w:spacing w:line="360" w:lineRule="auto"/>
        <w:jc w:val="both"/>
        <w:rPr>
          <w:rFonts w:cstheme="minorHAnsi"/>
          <w:color w:val="000000" w:themeColor="text1"/>
        </w:rPr>
      </w:pPr>
      <w:r w:rsidRPr="00EF0756">
        <w:rPr>
          <w:rFonts w:cstheme="minorHAnsi"/>
          <w:color w:val="000000" w:themeColor="text1"/>
        </w:rPr>
        <w:t>Relevance, trust and privacy concerns were the three key factors that were identified to affect the customers' reactions to personalized advertising. Advertisements that are relevant stimulate the interest and interaction of customers, and trust enables consumers to feel at ease with personalized content (Martin and Murphy, 2017).</w:t>
      </w:r>
    </w:p>
    <w:p w14:paraId="41EBC9D4" w14:textId="77777777" w:rsidR="00881DCC" w:rsidRPr="00881DCC" w:rsidRDefault="00881DCC" w:rsidP="00881DCC">
      <w:pPr>
        <w:spacing w:line="360" w:lineRule="auto"/>
        <w:jc w:val="both"/>
        <w:rPr>
          <w:rFonts w:cstheme="minorHAnsi"/>
          <w:color w:val="000000" w:themeColor="text1"/>
        </w:rPr>
      </w:pPr>
      <w:r w:rsidRPr="00881DCC">
        <w:rPr>
          <w:rFonts w:cstheme="minorHAnsi"/>
          <w:color w:val="000000" w:themeColor="text1"/>
        </w:rPr>
        <w:t>However, privacy issues reduce engagement due to the fact that customers may additionally feel uncomfortable sharing their private facts. This helps with privacy computing theory, which shows that customers weigh the blessings and dangers of sharing their information before sticking to it (Dinev and Hart, 2006). The influence suggests that the factors are interrelated, and each has a unique effect. Even surprisingly relevant ads can fail if consumers don’t appreciate the effectiveness or experience their privacy being frequently involved.</w:t>
      </w:r>
    </w:p>
    <w:p w14:paraId="392F1370" w14:textId="0C620F4C" w:rsidR="00F054A4" w:rsidRPr="009444D7" w:rsidRDefault="00F054A4" w:rsidP="00F054A4">
      <w:pPr>
        <w:spacing w:line="360" w:lineRule="auto"/>
        <w:jc w:val="both"/>
        <w:rPr>
          <w:rFonts w:cstheme="minorHAnsi"/>
          <w:color w:val="000000" w:themeColor="text1"/>
        </w:rPr>
      </w:pPr>
      <w:r w:rsidRPr="00F054A4">
        <w:rPr>
          <w:rFonts w:cstheme="minorHAnsi"/>
          <w:b/>
          <w:bCs/>
          <w:color w:val="000000" w:themeColor="text1"/>
        </w:rPr>
        <w:t>Objective 4 and RQ4: Impact of Privacy Concerns</w:t>
      </w:r>
    </w:p>
    <w:p w14:paraId="2811579D" w14:textId="078F284B" w:rsidR="00DE146C" w:rsidRDefault="00DE146C" w:rsidP="00DE146C">
      <w:pPr>
        <w:spacing w:line="360" w:lineRule="auto"/>
        <w:jc w:val="both"/>
        <w:rPr>
          <w:rFonts w:cstheme="minorHAnsi"/>
          <w:color w:val="000000" w:themeColor="text1"/>
        </w:rPr>
      </w:pPr>
      <w:r w:rsidRPr="00DE146C">
        <w:rPr>
          <w:rFonts w:cstheme="minorHAnsi"/>
          <w:color w:val="000000" w:themeColor="text1"/>
        </w:rPr>
        <w:t>The research revealed that privacy concerns have a negative impact on the effectiveness of personalized advertising and customer engagement. Consumers do not want their personal data to be misused or put at risk of compromise of their privacy.</w:t>
      </w:r>
    </w:p>
    <w:p w14:paraId="725ED637" w14:textId="77777777" w:rsidR="00881DCC" w:rsidRDefault="00DE146C" w:rsidP="00F054A4">
      <w:pPr>
        <w:spacing w:line="360" w:lineRule="auto"/>
        <w:jc w:val="both"/>
        <w:rPr>
          <w:rFonts w:cstheme="minorHAnsi"/>
          <w:color w:val="000000" w:themeColor="text1"/>
        </w:rPr>
      </w:pPr>
      <w:r w:rsidRPr="00DE146C">
        <w:rPr>
          <w:rFonts w:cstheme="minorHAnsi"/>
          <w:color w:val="000000" w:themeColor="text1"/>
        </w:rPr>
        <w:t xml:space="preserve">This is consistent with prior studies that have found that privacy concerns are negatively related to advertising effectiveness (Tucker 2014). The results also corroborate with the trust theory that proposes that a low level of trust can lower customer engagement. Thus, the study validates the "personalization paradox", which states that personalized advertising is effective only if </w:t>
      </w:r>
      <w:r w:rsidRPr="00DE146C">
        <w:rPr>
          <w:rFonts w:cstheme="minorHAnsi"/>
          <w:color w:val="000000" w:themeColor="text1"/>
        </w:rPr>
        <w:lastRenderedPageBreak/>
        <w:t>consumers are confident that their data is collected and used responsibly and transparently (Aguirre et al., 2015).</w:t>
      </w:r>
    </w:p>
    <w:p w14:paraId="3BB7C586" w14:textId="238CF9FB" w:rsidR="00F054A4" w:rsidRPr="009444D7" w:rsidRDefault="00F054A4" w:rsidP="00F054A4">
      <w:pPr>
        <w:spacing w:line="360" w:lineRule="auto"/>
        <w:jc w:val="both"/>
        <w:rPr>
          <w:rFonts w:cstheme="minorHAnsi"/>
          <w:color w:val="000000" w:themeColor="text1"/>
        </w:rPr>
      </w:pPr>
      <w:r w:rsidRPr="00F054A4">
        <w:rPr>
          <w:rFonts w:cstheme="minorHAnsi"/>
          <w:b/>
          <w:bCs/>
          <w:color w:val="000000" w:themeColor="text1"/>
        </w:rPr>
        <w:t>Overall Summary</w:t>
      </w:r>
    </w:p>
    <w:p w14:paraId="2220EA8C" w14:textId="6F6A32B7" w:rsidR="00F530F9" w:rsidRDefault="00881DCC" w:rsidP="00C14E13">
      <w:pPr>
        <w:spacing w:line="360" w:lineRule="auto"/>
        <w:jc w:val="both"/>
        <w:rPr>
          <w:rFonts w:cstheme="minorHAnsi"/>
          <w:color w:val="000000" w:themeColor="text1"/>
        </w:rPr>
      </w:pPr>
      <w:r w:rsidRPr="00881DCC">
        <w:rPr>
          <w:rFonts w:cstheme="minorHAnsi"/>
          <w:color w:val="000000" w:themeColor="text1"/>
        </w:rPr>
        <w:t xml:space="preserve">Overall, they show that personalized ads can help increase consumer engagement by helping to make ads more relevant and exciting. But their lineage is based on a trade-off of strong privacy and protection. </w:t>
      </w:r>
      <w:r w:rsidR="00022012" w:rsidRPr="00022012">
        <w:rPr>
          <w:rFonts w:cstheme="minorHAnsi"/>
          <w:color w:val="000000" w:themeColor="text1"/>
        </w:rPr>
        <w:t>So, companies need to have consistency, personalization and effective privacy protections that can nicely snapshot specific protections and percentages.</w:t>
      </w:r>
    </w:p>
    <w:p w14:paraId="54437756" w14:textId="45ACC34D" w:rsidR="00C14E13" w:rsidRPr="00C14E13" w:rsidRDefault="00C14E13" w:rsidP="003A41BC">
      <w:pPr>
        <w:pStyle w:val="Heading2"/>
      </w:pPr>
      <w:bookmarkStart w:id="53" w:name="_Toc231805353"/>
      <w:r>
        <w:t xml:space="preserve">6.3 </w:t>
      </w:r>
      <w:r w:rsidRPr="00C14E13">
        <w:t>Conclusion</w:t>
      </w:r>
      <w:bookmarkEnd w:id="53"/>
      <w:r w:rsidRPr="00C14E13">
        <w:t xml:space="preserve"> </w:t>
      </w:r>
    </w:p>
    <w:p w14:paraId="3506C096" w14:textId="77777777" w:rsidR="006B1F6D" w:rsidRDefault="007D31C9" w:rsidP="007D31C9">
      <w:pPr>
        <w:spacing w:line="360" w:lineRule="auto"/>
        <w:jc w:val="both"/>
        <w:rPr>
          <w:rFonts w:cstheme="minorHAnsi"/>
          <w:color w:val="000000" w:themeColor="text1"/>
        </w:rPr>
      </w:pPr>
      <w:r w:rsidRPr="007D31C9">
        <w:rPr>
          <w:rFonts w:cstheme="minorHAnsi"/>
          <w:color w:val="000000" w:themeColor="text1"/>
        </w:rPr>
        <w:t xml:space="preserve">The commentary suggests that digital advertising and advertising will flourish customer engagement with digital advertising, which is this </w:t>
      </w:r>
      <w:r w:rsidR="00F530F9" w:rsidRPr="007D31C9">
        <w:rPr>
          <w:rFonts w:cstheme="minorHAnsi"/>
          <w:color w:val="000000" w:themeColor="text1"/>
        </w:rPr>
        <w:t>personalization</w:t>
      </w:r>
      <w:r w:rsidRPr="007D31C9">
        <w:rPr>
          <w:rFonts w:cstheme="minorHAnsi"/>
          <w:color w:val="000000" w:themeColor="text1"/>
        </w:rPr>
        <w:t xml:space="preserve">. This revealed an amazing correlation between custom ads and patron engagement. Ads that can be tailored to your customers’ interests, opportunities, and actions have much greater resonance. This is consistent with previous research that </w:t>
      </w:r>
      <w:r w:rsidR="00F530F9" w:rsidRPr="007D31C9">
        <w:rPr>
          <w:rFonts w:cstheme="minorHAnsi"/>
          <w:color w:val="000000" w:themeColor="text1"/>
        </w:rPr>
        <w:t>personalization</w:t>
      </w:r>
      <w:r w:rsidRPr="007D31C9">
        <w:rPr>
          <w:rFonts w:cstheme="minorHAnsi"/>
          <w:color w:val="000000" w:themeColor="text1"/>
        </w:rPr>
        <w:t xml:space="preserve"> ends with relevance, interest, and patron response (Bleier and Eisenbeiss, 2015).</w:t>
      </w:r>
    </w:p>
    <w:p w14:paraId="19C59298" w14:textId="28D60190" w:rsidR="00F530F9" w:rsidRDefault="007D31C9" w:rsidP="007D31C9">
      <w:pPr>
        <w:spacing w:line="360" w:lineRule="auto"/>
        <w:jc w:val="both"/>
        <w:rPr>
          <w:rFonts w:cstheme="minorHAnsi"/>
          <w:color w:val="000000" w:themeColor="text1"/>
        </w:rPr>
      </w:pPr>
      <w:r w:rsidRPr="007D31C9">
        <w:rPr>
          <w:rFonts w:cstheme="minorHAnsi"/>
          <w:color w:val="000000" w:themeColor="text1"/>
        </w:rPr>
        <w:t xml:space="preserve">The comment also noted that privacy concerns have a weak effect on user engagement. People who are concerned about information privacy and security are generally not receptive to </w:t>
      </w:r>
      <w:r w:rsidR="00F530F9" w:rsidRPr="007D31C9">
        <w:rPr>
          <w:rFonts w:cstheme="minorHAnsi"/>
          <w:color w:val="000000" w:themeColor="text1"/>
        </w:rPr>
        <w:t>personalized</w:t>
      </w:r>
      <w:r w:rsidRPr="007D31C9">
        <w:rPr>
          <w:rFonts w:cstheme="minorHAnsi"/>
          <w:color w:val="000000" w:themeColor="text1"/>
        </w:rPr>
        <w:t xml:space="preserve"> advertising marketing. Consumers may not appreciate this adjustment, but they will additionally be aware of how merchants trade and use non-public information. The results emphasise the effectiveness of consensus, transparency, ethics, and statistical management in virtual advertising (Martin and Murphy, 2017).</w:t>
      </w:r>
    </w:p>
    <w:p w14:paraId="49A2AAC2" w14:textId="5F171B13" w:rsidR="007D31C9" w:rsidRPr="00C14E13" w:rsidRDefault="007D31C9" w:rsidP="00C14E13">
      <w:pPr>
        <w:spacing w:line="360" w:lineRule="auto"/>
        <w:jc w:val="both"/>
        <w:rPr>
          <w:rFonts w:cstheme="minorHAnsi"/>
          <w:color w:val="000000" w:themeColor="text1"/>
        </w:rPr>
      </w:pPr>
      <w:r w:rsidRPr="007D31C9">
        <w:rPr>
          <w:rFonts w:cstheme="minorHAnsi"/>
          <w:color w:val="000000" w:themeColor="text1"/>
        </w:rPr>
        <w:t xml:space="preserve">Another is that privacy concerns offset the high big scores of </w:t>
      </w:r>
      <w:r w:rsidR="00F530F9" w:rsidRPr="007D31C9">
        <w:rPr>
          <w:rFonts w:cstheme="minorHAnsi"/>
          <w:color w:val="000000" w:themeColor="text1"/>
        </w:rPr>
        <w:t>personalized</w:t>
      </w:r>
      <w:r w:rsidRPr="007D31C9">
        <w:rPr>
          <w:rFonts w:cstheme="minorHAnsi"/>
          <w:color w:val="000000" w:themeColor="text1"/>
        </w:rPr>
        <w:t xml:space="preserve"> ads on engagement. This is consistent with considerations of counting privacy, which suggest that customers weigh the benefits of privacy against potential threats to privacy before interacting with virtual content (Dinev and Hart, 2006).</w:t>
      </w:r>
    </w:p>
    <w:p w14:paraId="74037529" w14:textId="74DA577C" w:rsidR="003A41BC" w:rsidRPr="003A41BC" w:rsidRDefault="007C40EB" w:rsidP="000B7860">
      <w:pPr>
        <w:pStyle w:val="Heading2"/>
      </w:pPr>
      <w:bookmarkStart w:id="54" w:name="_Toc231805354"/>
      <w:r>
        <w:t xml:space="preserve">6.4 </w:t>
      </w:r>
      <w:r w:rsidR="003A41BC" w:rsidRPr="003A41BC">
        <w:t>Recommendations</w:t>
      </w:r>
      <w:bookmarkEnd w:id="54"/>
      <w:r w:rsidR="003A41BC" w:rsidRPr="003A41BC">
        <w:t xml:space="preserve"> </w:t>
      </w:r>
    </w:p>
    <w:p w14:paraId="20663B83" w14:textId="77777777" w:rsidR="006B1F6D" w:rsidRDefault="00BE6CE4" w:rsidP="003A41BC">
      <w:pPr>
        <w:spacing w:line="360" w:lineRule="auto"/>
        <w:jc w:val="both"/>
        <w:rPr>
          <w:rFonts w:cstheme="minorHAnsi"/>
          <w:color w:val="000000" w:themeColor="text1"/>
        </w:rPr>
      </w:pPr>
      <w:r w:rsidRPr="00BE6CE4">
        <w:rPr>
          <w:rFonts w:cstheme="minorHAnsi"/>
          <w:color w:val="000000" w:themeColor="text1"/>
        </w:rPr>
        <w:t>From the results of this study, the following suggestions are given for organisations and digital marketers:</w:t>
      </w:r>
    </w:p>
    <w:p w14:paraId="1E516D9A" w14:textId="22227EC6" w:rsidR="003A41BC" w:rsidRPr="00BE6CE4" w:rsidRDefault="003A41BC" w:rsidP="003A41BC">
      <w:pPr>
        <w:spacing w:line="360" w:lineRule="auto"/>
        <w:jc w:val="both"/>
        <w:rPr>
          <w:rFonts w:cstheme="minorHAnsi"/>
          <w:color w:val="000000" w:themeColor="text1"/>
        </w:rPr>
      </w:pPr>
      <w:r w:rsidRPr="003A41BC">
        <w:rPr>
          <w:rFonts w:cstheme="minorHAnsi"/>
          <w:b/>
          <w:bCs/>
          <w:color w:val="000000" w:themeColor="text1"/>
        </w:rPr>
        <w:lastRenderedPageBreak/>
        <w:t>1. Implement Ethical Personalization Practices</w:t>
      </w:r>
      <w:r w:rsidR="007C40EB">
        <w:rPr>
          <w:rFonts w:cstheme="minorHAnsi"/>
          <w:b/>
          <w:bCs/>
          <w:color w:val="000000" w:themeColor="text1"/>
        </w:rPr>
        <w:t xml:space="preserve">: </w:t>
      </w:r>
      <w:r w:rsidR="00BE6CE4" w:rsidRPr="00BE6CE4">
        <w:rPr>
          <w:rFonts w:cstheme="minorHAnsi"/>
          <w:color w:val="000000" w:themeColor="text1"/>
        </w:rPr>
        <w:t>Organisations need to ensure that the strategies of personalization are conducted in an ethical and transparent manner. Consumers should have a clear understanding of the data collection, storage, and usage. Clear communication helps to alleviate consumer uncertainty and boost consumer trust in online platforms (Martin and Murphy, 2017).</w:t>
      </w:r>
    </w:p>
    <w:p w14:paraId="073B87D2" w14:textId="5BAA06ED" w:rsidR="003A41BC" w:rsidRPr="00BE6CE4" w:rsidRDefault="003A41BC" w:rsidP="003A41BC">
      <w:pPr>
        <w:spacing w:line="360" w:lineRule="auto"/>
        <w:jc w:val="both"/>
        <w:rPr>
          <w:rFonts w:cstheme="minorHAnsi"/>
          <w:color w:val="000000" w:themeColor="text1"/>
        </w:rPr>
      </w:pPr>
      <w:r w:rsidRPr="003A41BC">
        <w:rPr>
          <w:rFonts w:cstheme="minorHAnsi"/>
          <w:b/>
          <w:bCs/>
          <w:color w:val="000000" w:themeColor="text1"/>
        </w:rPr>
        <w:t>2. Strengthen Data Privacy and Security Measures</w:t>
      </w:r>
      <w:r w:rsidR="007C40EB">
        <w:rPr>
          <w:rFonts w:cstheme="minorHAnsi"/>
          <w:b/>
          <w:bCs/>
          <w:color w:val="000000" w:themeColor="text1"/>
        </w:rPr>
        <w:t xml:space="preserve">: </w:t>
      </w:r>
      <w:r w:rsidR="000737F7" w:rsidRPr="000737F7">
        <w:rPr>
          <w:rFonts w:cstheme="minorHAnsi"/>
          <w:color w:val="000000" w:themeColor="text1"/>
        </w:rPr>
        <w:t>As the issue of privacy reduces engagement, organisations need to invest in strong statistical security systems along with GDPR and treat custodial information carefully and adhere to record protection laws and can really help build trust with targeted advertising marketing and implement enhancements (Tucker, 2014).</w:t>
      </w:r>
    </w:p>
    <w:p w14:paraId="1E44A053" w14:textId="0FC49BF4" w:rsidR="00596A23" w:rsidRPr="00596A23" w:rsidRDefault="003A41BC" w:rsidP="00596A23">
      <w:pPr>
        <w:spacing w:line="360" w:lineRule="auto"/>
        <w:jc w:val="both"/>
        <w:rPr>
          <w:rFonts w:cstheme="minorHAnsi"/>
          <w:color w:val="000000" w:themeColor="text1"/>
        </w:rPr>
      </w:pPr>
      <w:r w:rsidRPr="003A41BC">
        <w:rPr>
          <w:rFonts w:cstheme="minorHAnsi"/>
          <w:b/>
          <w:bCs/>
          <w:color w:val="000000" w:themeColor="text1"/>
        </w:rPr>
        <w:t>3. Avoid Excessive Personalization</w:t>
      </w:r>
      <w:r w:rsidR="007C40EB">
        <w:rPr>
          <w:rFonts w:cstheme="minorHAnsi"/>
          <w:b/>
          <w:bCs/>
          <w:color w:val="000000" w:themeColor="text1"/>
        </w:rPr>
        <w:t xml:space="preserve">: </w:t>
      </w:r>
      <w:r w:rsidR="00596A23" w:rsidRPr="00596A23">
        <w:rPr>
          <w:rFonts w:cstheme="minorHAnsi"/>
          <w:color w:val="000000" w:themeColor="text1"/>
        </w:rPr>
        <w:t>Excessive or unlimited personalization compromises defense and fosters mistrust. Marketers need to not over compromise and maintain consistency between personality and privacy as well as provide users with meaningful, useful content as an alternative plan.</w:t>
      </w:r>
    </w:p>
    <w:p w14:paraId="729AE3AB" w14:textId="4731D8C0" w:rsidR="00596A23" w:rsidRPr="00596A23" w:rsidRDefault="003A41BC" w:rsidP="00596A23">
      <w:pPr>
        <w:spacing w:line="360" w:lineRule="auto"/>
        <w:jc w:val="both"/>
        <w:rPr>
          <w:rFonts w:cstheme="minorHAnsi"/>
          <w:color w:val="000000" w:themeColor="text1"/>
        </w:rPr>
      </w:pPr>
      <w:r w:rsidRPr="003A41BC">
        <w:rPr>
          <w:rFonts w:cstheme="minorHAnsi"/>
          <w:b/>
          <w:bCs/>
          <w:color w:val="000000" w:themeColor="text1"/>
        </w:rPr>
        <w:t>4. Enhance Consumer Control Over Personal Data</w:t>
      </w:r>
      <w:r w:rsidR="007C40EB">
        <w:rPr>
          <w:rFonts w:cstheme="minorHAnsi"/>
          <w:b/>
          <w:bCs/>
          <w:color w:val="000000" w:themeColor="text1"/>
        </w:rPr>
        <w:t xml:space="preserve">: </w:t>
      </w:r>
      <w:r w:rsidR="00254676" w:rsidRPr="00254676">
        <w:rPr>
          <w:rFonts w:cstheme="minorHAnsi"/>
          <w:color w:val="000000" w:themeColor="text1"/>
        </w:rPr>
        <w:t>It is important that companies have clear and clean control over customers’ personal records, which includes privacy and advertising and marketing opportunities. When humans additionally manipulate their records, issues regularly reduce privacy and take on and increase engagement (Dinev &amp; Hart, 2006).</w:t>
      </w:r>
    </w:p>
    <w:p w14:paraId="54C05220" w14:textId="3B1D13E1" w:rsidR="00BE6CE4" w:rsidRPr="00CA6F7B" w:rsidRDefault="003A41BC" w:rsidP="006B41D6">
      <w:pPr>
        <w:spacing w:line="360" w:lineRule="auto"/>
        <w:jc w:val="both"/>
        <w:rPr>
          <w:rFonts w:cstheme="minorHAnsi"/>
          <w:color w:val="000000" w:themeColor="text1"/>
        </w:rPr>
      </w:pPr>
      <w:r w:rsidRPr="003A41BC">
        <w:rPr>
          <w:rFonts w:cstheme="minorHAnsi"/>
          <w:b/>
          <w:bCs/>
          <w:color w:val="000000" w:themeColor="text1"/>
        </w:rPr>
        <w:t>5. Develop Customer-Centric Digital Marketing Strategies</w:t>
      </w:r>
      <w:r w:rsidR="007C40EB">
        <w:rPr>
          <w:rFonts w:cstheme="minorHAnsi"/>
          <w:b/>
          <w:bCs/>
          <w:color w:val="000000" w:themeColor="text1"/>
        </w:rPr>
        <w:t xml:space="preserve">: </w:t>
      </w:r>
      <w:r w:rsidR="00CA6F7B" w:rsidRPr="00CA6F7B">
        <w:rPr>
          <w:rFonts w:cstheme="minorHAnsi"/>
          <w:color w:val="000000" w:themeColor="text1"/>
        </w:rPr>
        <w:t>Organisations should use customer-centric technology that recalls human desires, choices and stories; combine customized advertising with useful content in terms of calculating the easiest statistics; authentically build recognition; embellish the standard in-character ten</w:t>
      </w:r>
    </w:p>
    <w:p w14:paraId="59D700B2" w14:textId="5E4A8ED9" w:rsidR="006B41D6" w:rsidRPr="006B41D6" w:rsidRDefault="006B41D6" w:rsidP="00321307">
      <w:pPr>
        <w:pStyle w:val="Heading2"/>
      </w:pPr>
      <w:bookmarkStart w:id="55" w:name="_Toc231805355"/>
      <w:r w:rsidRPr="006B41D6">
        <w:t>6.</w:t>
      </w:r>
      <w:r w:rsidR="00AC7045">
        <w:t>5</w:t>
      </w:r>
      <w:r w:rsidRPr="006B41D6">
        <w:t xml:space="preserve"> Theoretical Contributions</w:t>
      </w:r>
      <w:bookmarkEnd w:id="55"/>
    </w:p>
    <w:p w14:paraId="66783218" w14:textId="363956A3" w:rsidR="00716E15" w:rsidRPr="00716E15" w:rsidRDefault="00716E15" w:rsidP="00716E15">
      <w:pPr>
        <w:spacing w:line="360" w:lineRule="auto"/>
        <w:jc w:val="both"/>
        <w:rPr>
          <w:rFonts w:cstheme="minorHAnsi"/>
          <w:color w:val="000000" w:themeColor="text1"/>
        </w:rPr>
      </w:pPr>
      <w:r w:rsidRPr="00716E15">
        <w:rPr>
          <w:rFonts w:cstheme="minorHAnsi"/>
          <w:color w:val="000000" w:themeColor="text1"/>
        </w:rPr>
        <w:t>The study contributes to the digital marketing and consumer behaviour literature by advancing the understanding of the effects of personalized digital advertising on consumer engagement, especially when privacy concerns are present.</w:t>
      </w:r>
    </w:p>
    <w:p w14:paraId="1C56E738" w14:textId="3C489868" w:rsidR="006B41D6" w:rsidRPr="006B41D6" w:rsidRDefault="006B41D6" w:rsidP="006B41D6">
      <w:pPr>
        <w:spacing w:line="360" w:lineRule="auto"/>
        <w:jc w:val="both"/>
        <w:rPr>
          <w:rFonts w:cstheme="minorHAnsi"/>
          <w:color w:val="000000" w:themeColor="text1"/>
        </w:rPr>
      </w:pPr>
      <w:r w:rsidRPr="006B41D6">
        <w:rPr>
          <w:rFonts w:cstheme="minorHAnsi"/>
          <w:b/>
          <w:bCs/>
          <w:color w:val="000000" w:themeColor="text1"/>
        </w:rPr>
        <w:t>6.</w:t>
      </w:r>
      <w:r w:rsidR="00AC7045">
        <w:rPr>
          <w:rFonts w:cstheme="minorHAnsi"/>
          <w:b/>
          <w:bCs/>
          <w:color w:val="000000" w:themeColor="text1"/>
        </w:rPr>
        <w:t>5</w:t>
      </w:r>
      <w:r w:rsidRPr="006B41D6">
        <w:rPr>
          <w:rFonts w:cstheme="minorHAnsi"/>
          <w:b/>
          <w:bCs/>
          <w:color w:val="000000" w:themeColor="text1"/>
        </w:rPr>
        <w:t>.1 Integration of theoretical frameworks</w:t>
      </w:r>
    </w:p>
    <w:p w14:paraId="1414373F" w14:textId="77777777" w:rsidR="005B25E2" w:rsidRPr="005B25E2" w:rsidRDefault="005B25E2" w:rsidP="005B25E2">
      <w:pPr>
        <w:spacing w:line="360" w:lineRule="auto"/>
        <w:jc w:val="both"/>
        <w:rPr>
          <w:rFonts w:cstheme="minorHAnsi"/>
          <w:color w:val="000000" w:themeColor="text1"/>
        </w:rPr>
      </w:pPr>
      <w:r w:rsidRPr="005B25E2">
        <w:rPr>
          <w:rFonts w:cstheme="minorHAnsi"/>
          <w:color w:val="000000" w:themeColor="text1"/>
        </w:rPr>
        <w:lastRenderedPageBreak/>
        <w:t>An important theme of this study is fixed by 3 principles: the extension contingency model (ELM) (Petty and Cacioppo, 1986), the privacy computation idea (Dinev and Hart, 2006), and endorsing the idea (Martin and Murphy, 2017).</w:t>
      </w:r>
    </w:p>
    <w:p w14:paraId="3361B947" w14:textId="77777777" w:rsidR="006B1F6D" w:rsidRDefault="005B25E2" w:rsidP="006B41D6">
      <w:pPr>
        <w:spacing w:line="360" w:lineRule="auto"/>
        <w:jc w:val="both"/>
        <w:rPr>
          <w:rFonts w:cstheme="minorHAnsi"/>
          <w:color w:val="000000" w:themeColor="text1"/>
        </w:rPr>
      </w:pPr>
      <w:r w:rsidRPr="005B25E2">
        <w:rPr>
          <w:rFonts w:cstheme="minorHAnsi"/>
          <w:color w:val="000000" w:themeColor="text1"/>
        </w:rPr>
        <w:t>This mixed technique allows for a full understanding of customer behaviour in virtual environments. ELM explains that buyers are more likely to perform a cautious technique once they have solicited an advertisement, using shaped treatment.</w:t>
      </w:r>
      <w:r>
        <w:rPr>
          <w:rFonts w:cstheme="minorHAnsi"/>
          <w:color w:val="000000" w:themeColor="text1"/>
        </w:rPr>
        <w:t xml:space="preserve"> </w:t>
      </w:r>
      <w:r w:rsidR="00716E15" w:rsidRPr="00716E15">
        <w:rPr>
          <w:rFonts w:cstheme="minorHAnsi"/>
          <w:color w:val="000000" w:themeColor="text1"/>
        </w:rPr>
        <w:t xml:space="preserve">The privacy calculus theory is a theory that outlines how people weigh perceived benefits against privacy risk when disclosing personal information. </w:t>
      </w:r>
    </w:p>
    <w:p w14:paraId="1154C541" w14:textId="0D05D24E" w:rsidR="00FB0D4A" w:rsidRDefault="00716E15" w:rsidP="006B41D6">
      <w:pPr>
        <w:spacing w:line="360" w:lineRule="auto"/>
        <w:jc w:val="both"/>
        <w:rPr>
          <w:rFonts w:cstheme="minorHAnsi"/>
          <w:color w:val="000000" w:themeColor="text1"/>
        </w:rPr>
      </w:pPr>
      <w:r w:rsidRPr="00716E15">
        <w:rPr>
          <w:rFonts w:cstheme="minorHAnsi"/>
          <w:color w:val="000000" w:themeColor="text1"/>
        </w:rPr>
        <w:t>A key aspect of trust theory relates to how a person feels about the credibility of the message being received in personalized marketing. The study brings together these theories, thereby going beyond the single-theory explanations, and provides a more comprehensive understanding of digital consumer behaviour. This is a remedy to the limitations of previous studies, which are typically based on a single theoretical approach.</w:t>
      </w:r>
    </w:p>
    <w:p w14:paraId="0EFD5EDF" w14:textId="2744B15B" w:rsidR="00321307" w:rsidRDefault="006B41D6" w:rsidP="006B41D6">
      <w:pPr>
        <w:spacing w:line="360" w:lineRule="auto"/>
        <w:jc w:val="both"/>
        <w:rPr>
          <w:rFonts w:cstheme="minorHAnsi"/>
          <w:color w:val="000000" w:themeColor="text1"/>
        </w:rPr>
      </w:pPr>
      <w:r w:rsidRPr="006B41D6">
        <w:rPr>
          <w:rFonts w:cstheme="minorHAnsi"/>
          <w:b/>
          <w:bCs/>
          <w:color w:val="000000" w:themeColor="text1"/>
        </w:rPr>
        <w:t>6.</w:t>
      </w:r>
      <w:r w:rsidR="00AC7045">
        <w:rPr>
          <w:rFonts w:cstheme="minorHAnsi"/>
          <w:b/>
          <w:bCs/>
          <w:color w:val="000000" w:themeColor="text1"/>
        </w:rPr>
        <w:t>5</w:t>
      </w:r>
      <w:r w:rsidRPr="006B41D6">
        <w:rPr>
          <w:rFonts w:cstheme="minorHAnsi"/>
          <w:b/>
          <w:bCs/>
          <w:color w:val="000000" w:themeColor="text1"/>
        </w:rPr>
        <w:t>.2 Contribution to customer engagement literature</w:t>
      </w:r>
    </w:p>
    <w:p w14:paraId="717E7219" w14:textId="77777777" w:rsidR="00716E15" w:rsidRDefault="00716E15" w:rsidP="00716E15">
      <w:pPr>
        <w:spacing w:line="360" w:lineRule="auto"/>
        <w:jc w:val="both"/>
        <w:rPr>
          <w:rFonts w:cstheme="minorHAnsi"/>
          <w:color w:val="000000" w:themeColor="text1"/>
        </w:rPr>
      </w:pPr>
      <w:r w:rsidRPr="00716E15">
        <w:rPr>
          <w:rFonts w:cstheme="minorHAnsi"/>
          <w:color w:val="000000" w:themeColor="text1"/>
        </w:rPr>
        <w:t>This study also adds to the customer engagement literature because it treats engagement as a multi-dimensional construct, not just one that has a single performance measure like click-through rates or conversions.</w:t>
      </w:r>
    </w:p>
    <w:p w14:paraId="2FF91CE5" w14:textId="77777777" w:rsidR="009836A0" w:rsidRDefault="00716E15" w:rsidP="006B41D6">
      <w:pPr>
        <w:spacing w:line="360" w:lineRule="auto"/>
        <w:jc w:val="both"/>
        <w:rPr>
          <w:rFonts w:cstheme="minorHAnsi"/>
          <w:color w:val="000000" w:themeColor="text1"/>
        </w:rPr>
      </w:pPr>
      <w:r w:rsidRPr="00716E15">
        <w:rPr>
          <w:rFonts w:cstheme="minorHAnsi"/>
          <w:color w:val="000000" w:themeColor="text1"/>
        </w:rPr>
        <w:t>Customer engagement is defined as having three components: cognitive, emotional and behavioural aspects (following the concept of Brodie et al. 2011). The results show that personalized digital advertising impacts all three factors: it improves cognitive attention, it strengthens emotional dimensions (trust and perceived value) and it drives behavioural dimensions (interactive behaviour and purchase intention). This is consistent with Hollenbeck et al. (2014), who state that engagement is a process and not a single measure.</w:t>
      </w:r>
    </w:p>
    <w:p w14:paraId="6AD7EFC1" w14:textId="2D8705E0" w:rsidR="00321307" w:rsidRDefault="006B41D6" w:rsidP="006B41D6">
      <w:pPr>
        <w:spacing w:line="360" w:lineRule="auto"/>
        <w:jc w:val="both"/>
        <w:rPr>
          <w:rFonts w:cstheme="minorHAnsi"/>
          <w:color w:val="000000" w:themeColor="text1"/>
        </w:rPr>
      </w:pPr>
      <w:r w:rsidRPr="006B41D6">
        <w:rPr>
          <w:rFonts w:cstheme="minorHAnsi"/>
          <w:b/>
          <w:bCs/>
          <w:color w:val="000000" w:themeColor="text1"/>
        </w:rPr>
        <w:t>6.</w:t>
      </w:r>
      <w:r w:rsidR="00AC7045">
        <w:rPr>
          <w:rFonts w:cstheme="minorHAnsi"/>
          <w:b/>
          <w:bCs/>
          <w:color w:val="000000" w:themeColor="text1"/>
        </w:rPr>
        <w:t>5</w:t>
      </w:r>
      <w:r w:rsidRPr="006B41D6">
        <w:rPr>
          <w:rFonts w:cstheme="minorHAnsi"/>
          <w:b/>
          <w:bCs/>
          <w:color w:val="000000" w:themeColor="text1"/>
        </w:rPr>
        <w:t>.3 Moderating role of privacy concerns</w:t>
      </w:r>
    </w:p>
    <w:p w14:paraId="26C4DB6B" w14:textId="64E2194B" w:rsidR="00716E15" w:rsidRDefault="00716E15" w:rsidP="00716E15">
      <w:pPr>
        <w:spacing w:line="360" w:lineRule="auto"/>
        <w:jc w:val="both"/>
        <w:rPr>
          <w:rFonts w:cstheme="minorHAnsi"/>
          <w:color w:val="000000" w:themeColor="text1"/>
        </w:rPr>
      </w:pPr>
      <w:r w:rsidRPr="00716E15">
        <w:rPr>
          <w:rFonts w:cstheme="minorHAnsi"/>
          <w:color w:val="000000" w:themeColor="text1"/>
        </w:rPr>
        <w:t>The second important contribution is the recognition of privacy issues as a moderating factor between the personalized digital ad response and customer engagement.</w:t>
      </w:r>
    </w:p>
    <w:p w14:paraId="471E3C98" w14:textId="3268821A" w:rsidR="00254676" w:rsidRPr="00254676" w:rsidRDefault="00716E15" w:rsidP="00254676">
      <w:pPr>
        <w:spacing w:line="360" w:lineRule="auto"/>
        <w:jc w:val="both"/>
        <w:rPr>
          <w:rFonts w:cstheme="minorHAnsi"/>
          <w:color w:val="000000" w:themeColor="text1"/>
        </w:rPr>
      </w:pPr>
      <w:r w:rsidRPr="00716E15">
        <w:rPr>
          <w:rFonts w:cstheme="minorHAnsi"/>
          <w:color w:val="000000" w:themeColor="text1"/>
        </w:rPr>
        <w:lastRenderedPageBreak/>
        <w:t xml:space="preserve">Although previous studies have recognised the significance of privacy and trust, such studies do not focus on privacy concerns as a moderating factor. The results reveal that personalized advertising has a strong influence on engagement in the case of low privacy concern. This positive relationship is, however, not so strong when there are high levels of privacy concerns. </w:t>
      </w:r>
      <w:r w:rsidR="00254676" w:rsidRPr="00254676">
        <w:rPr>
          <w:rFonts w:cstheme="minorHAnsi"/>
          <w:color w:val="000000" w:themeColor="text1"/>
        </w:rPr>
        <w:t>This is supported by Aguirre et al. (2015), who provide evidence of the “privacy paradox", where users have privacy concerns in their statistics such as customized designs and relevant content.</w:t>
      </w:r>
    </w:p>
    <w:p w14:paraId="61833EAC" w14:textId="6E07730D" w:rsidR="006B41D6" w:rsidRPr="006B41D6" w:rsidRDefault="00AD35F4" w:rsidP="006B41D6">
      <w:pPr>
        <w:spacing w:line="360" w:lineRule="auto"/>
        <w:jc w:val="both"/>
        <w:rPr>
          <w:rFonts w:cstheme="minorHAnsi"/>
          <w:color w:val="000000" w:themeColor="text1"/>
        </w:rPr>
      </w:pPr>
      <w:r>
        <w:rPr>
          <w:rFonts w:cstheme="minorHAnsi"/>
          <w:b/>
          <w:bCs/>
          <w:color w:val="000000" w:themeColor="text1"/>
        </w:rPr>
        <w:t>6.</w:t>
      </w:r>
      <w:r w:rsidR="00AC7045">
        <w:rPr>
          <w:rFonts w:cstheme="minorHAnsi"/>
          <w:b/>
          <w:bCs/>
          <w:color w:val="000000" w:themeColor="text1"/>
        </w:rPr>
        <w:t>5</w:t>
      </w:r>
      <w:r>
        <w:rPr>
          <w:rFonts w:cstheme="minorHAnsi"/>
          <w:b/>
          <w:bCs/>
          <w:color w:val="000000" w:themeColor="text1"/>
        </w:rPr>
        <w:t xml:space="preserve">.4 </w:t>
      </w:r>
      <w:r w:rsidR="006B41D6" w:rsidRPr="006B41D6">
        <w:rPr>
          <w:rFonts w:cstheme="minorHAnsi"/>
          <w:b/>
          <w:bCs/>
          <w:color w:val="000000" w:themeColor="text1"/>
        </w:rPr>
        <w:t>Overall theoretical significance</w:t>
      </w:r>
    </w:p>
    <w:p w14:paraId="5B8661F4" w14:textId="51192A15" w:rsidR="00BE6CE4" w:rsidRDefault="00EA6148" w:rsidP="00412304">
      <w:pPr>
        <w:spacing w:line="360" w:lineRule="auto"/>
        <w:jc w:val="both"/>
        <w:rPr>
          <w:rFonts w:cstheme="minorHAnsi"/>
          <w:color w:val="000000" w:themeColor="text1"/>
        </w:rPr>
      </w:pPr>
      <w:r w:rsidRPr="00EA6148">
        <w:rPr>
          <w:rFonts w:cstheme="minorHAnsi"/>
          <w:color w:val="000000" w:themeColor="text1"/>
        </w:rPr>
        <w:t>In general, this study makes three key theoretical contributions: it combines several theories into a comprehensive framework; it expands customer engagement as a multi-dimensional construct; and it provides evidence for the moderating effect of privacy concerns on the effectiveness of digital advertising. These contributions lay a solid groundwork for further research on digital marketing, consumer behaviour and data privacy.</w:t>
      </w:r>
    </w:p>
    <w:p w14:paraId="360EAFCD" w14:textId="1875DA89" w:rsidR="00555454" w:rsidRDefault="00412304" w:rsidP="00555454">
      <w:pPr>
        <w:pStyle w:val="Heading2"/>
      </w:pPr>
      <w:bookmarkStart w:id="56" w:name="_Toc231805356"/>
      <w:r w:rsidRPr="00412304">
        <w:t>6.</w:t>
      </w:r>
      <w:r w:rsidR="00AC7045">
        <w:t>6</w:t>
      </w:r>
      <w:r w:rsidRPr="00412304">
        <w:t xml:space="preserve"> Practical Recommendations</w:t>
      </w:r>
      <w:bookmarkEnd w:id="56"/>
    </w:p>
    <w:p w14:paraId="75C5B22A" w14:textId="77777777" w:rsidR="008B3653" w:rsidRPr="008B3653" w:rsidRDefault="008B3653" w:rsidP="008B3653">
      <w:pPr>
        <w:spacing w:line="360" w:lineRule="auto"/>
        <w:jc w:val="both"/>
        <w:rPr>
          <w:rFonts w:cstheme="minorHAnsi"/>
          <w:color w:val="000000" w:themeColor="text1"/>
        </w:rPr>
      </w:pPr>
      <w:r w:rsidRPr="008B3653">
        <w:rPr>
          <w:rFonts w:cstheme="minorHAnsi"/>
          <w:color w:val="000000" w:themeColor="text1"/>
        </w:rPr>
        <w:t>This approach has determined many useful tips for companies and virtual marketers, fully based on effects and modern principles. The intention is to improve custom virtual advertising while protecting customers and customer consent.</w:t>
      </w:r>
    </w:p>
    <w:p w14:paraId="1AF670C9" w14:textId="42EBC9F8" w:rsidR="00412304" w:rsidRPr="00412304" w:rsidRDefault="00412304" w:rsidP="00412304">
      <w:pPr>
        <w:spacing w:line="360" w:lineRule="auto"/>
        <w:jc w:val="both"/>
        <w:rPr>
          <w:rFonts w:cstheme="minorHAnsi"/>
          <w:color w:val="000000" w:themeColor="text1"/>
        </w:rPr>
      </w:pPr>
      <w:r w:rsidRPr="00412304">
        <w:rPr>
          <w:rFonts w:cstheme="minorHAnsi"/>
          <w:b/>
          <w:bCs/>
          <w:color w:val="000000" w:themeColor="text1"/>
        </w:rPr>
        <w:t>6.</w:t>
      </w:r>
      <w:r w:rsidR="00AC7045">
        <w:rPr>
          <w:rFonts w:cstheme="minorHAnsi"/>
          <w:b/>
          <w:bCs/>
          <w:color w:val="000000" w:themeColor="text1"/>
        </w:rPr>
        <w:t>6</w:t>
      </w:r>
      <w:r w:rsidRPr="00412304">
        <w:rPr>
          <w:rFonts w:cstheme="minorHAnsi"/>
          <w:b/>
          <w:bCs/>
          <w:color w:val="000000" w:themeColor="text1"/>
        </w:rPr>
        <w:t xml:space="preserve">.1 Ethical </w:t>
      </w:r>
      <w:r w:rsidR="00CA558B" w:rsidRPr="00412304">
        <w:rPr>
          <w:rFonts w:cstheme="minorHAnsi"/>
          <w:b/>
          <w:bCs/>
          <w:color w:val="000000" w:themeColor="text1"/>
        </w:rPr>
        <w:t>Personalization</w:t>
      </w:r>
      <w:r w:rsidRPr="00412304">
        <w:rPr>
          <w:rFonts w:cstheme="minorHAnsi"/>
          <w:b/>
          <w:bCs/>
          <w:color w:val="000000" w:themeColor="text1"/>
        </w:rPr>
        <w:t xml:space="preserve"> Strategies</w:t>
      </w:r>
    </w:p>
    <w:p w14:paraId="67C56851" w14:textId="657790A1" w:rsidR="00947BD8" w:rsidRPr="00947BD8" w:rsidRDefault="00947BD8" w:rsidP="00947BD8">
      <w:pPr>
        <w:spacing w:line="360" w:lineRule="auto"/>
        <w:jc w:val="both"/>
        <w:rPr>
          <w:rFonts w:cstheme="minorHAnsi"/>
          <w:color w:val="000000" w:themeColor="text1"/>
        </w:rPr>
      </w:pPr>
      <w:r w:rsidRPr="00947BD8">
        <w:rPr>
          <w:rFonts w:cstheme="minorHAnsi"/>
          <w:color w:val="000000" w:themeColor="text1"/>
        </w:rPr>
        <w:t>An approach that incorporates ethical and transparent personalization techniques is also required in organisations. Consumers should be fully aware of what data is being gathered, how it is being stored and what it is being used for in terms of personalized advertising. To build a trustworthy foundation that meets ethical needs, a degree of transparency is therefore required.</w:t>
      </w:r>
    </w:p>
    <w:p w14:paraId="12272F33" w14:textId="77777777" w:rsidR="000B6ACE" w:rsidRDefault="00947BD8" w:rsidP="00412304">
      <w:pPr>
        <w:spacing w:line="360" w:lineRule="auto"/>
        <w:jc w:val="both"/>
        <w:rPr>
          <w:rFonts w:cstheme="minorHAnsi"/>
          <w:color w:val="000000" w:themeColor="text1"/>
        </w:rPr>
      </w:pPr>
      <w:r w:rsidRPr="00947BD8">
        <w:rPr>
          <w:rFonts w:cstheme="minorHAnsi"/>
          <w:color w:val="000000" w:themeColor="text1"/>
        </w:rPr>
        <w:t>In conclusion, a definite influence is exerted on user engagement by trust, particularly concerning personal data of consumers. The study also shows results that support findings in previous literature, with trust and skepticism growing in line with increased data use transparency (Martin and Murphy, 2017). Explicit user permission and adherence to the consumer's expectations regarding usage of data would prevent adverse feelings towards the company's intentions, with the relationship lasting much longer.</w:t>
      </w:r>
    </w:p>
    <w:p w14:paraId="3A351B92" w14:textId="3D6977D6" w:rsidR="00F530B2" w:rsidRPr="000B6ACE" w:rsidRDefault="00412304" w:rsidP="00412304">
      <w:pPr>
        <w:spacing w:line="360" w:lineRule="auto"/>
        <w:jc w:val="both"/>
        <w:rPr>
          <w:rFonts w:cstheme="minorHAnsi"/>
          <w:color w:val="000000" w:themeColor="text1"/>
        </w:rPr>
      </w:pPr>
      <w:r w:rsidRPr="00412304">
        <w:rPr>
          <w:rFonts w:cstheme="minorHAnsi"/>
          <w:b/>
          <w:bCs/>
          <w:color w:val="000000" w:themeColor="text1"/>
        </w:rPr>
        <w:lastRenderedPageBreak/>
        <w:t>6.</w:t>
      </w:r>
      <w:r w:rsidR="00AC7045">
        <w:rPr>
          <w:rFonts w:cstheme="minorHAnsi"/>
          <w:b/>
          <w:bCs/>
          <w:color w:val="000000" w:themeColor="text1"/>
        </w:rPr>
        <w:t>6</w:t>
      </w:r>
      <w:r w:rsidRPr="00412304">
        <w:rPr>
          <w:rFonts w:cstheme="minorHAnsi"/>
          <w:b/>
          <w:bCs/>
          <w:color w:val="000000" w:themeColor="text1"/>
        </w:rPr>
        <w:t xml:space="preserve">.2 </w:t>
      </w:r>
      <w:r w:rsidR="00F530B2" w:rsidRPr="00F530B2">
        <w:rPr>
          <w:rFonts w:cstheme="minorHAnsi"/>
          <w:b/>
          <w:bCs/>
          <w:color w:val="000000" w:themeColor="text1"/>
        </w:rPr>
        <w:t>Enhancing Data Privacy, Security, and Consumer Control Over Data</w:t>
      </w:r>
    </w:p>
    <w:p w14:paraId="00262731" w14:textId="77777777" w:rsidR="000B6ACE" w:rsidRDefault="00484E30" w:rsidP="00596120">
      <w:pPr>
        <w:spacing w:line="360" w:lineRule="auto"/>
        <w:jc w:val="both"/>
        <w:rPr>
          <w:rFonts w:cstheme="minorHAnsi"/>
          <w:color w:val="000000" w:themeColor="text1"/>
        </w:rPr>
      </w:pPr>
      <w:r w:rsidRPr="00484E30">
        <w:rPr>
          <w:rFonts w:cstheme="minorHAnsi"/>
          <w:color w:val="000000" w:themeColor="text1"/>
        </w:rPr>
        <w:t>Organisations need to leverage data and cybersecurity to ensure that participation in privacy problems does not decrease. Consumer Information Security Virtual structures are essential for individual consent.</w:t>
      </w:r>
      <w:r>
        <w:rPr>
          <w:rFonts w:cstheme="minorHAnsi"/>
          <w:color w:val="000000" w:themeColor="text1"/>
        </w:rPr>
        <w:t xml:space="preserve"> </w:t>
      </w:r>
      <w:r w:rsidR="00BD1624" w:rsidRPr="00BD1624">
        <w:rPr>
          <w:rFonts w:cstheme="minorHAnsi"/>
          <w:color w:val="000000" w:themeColor="text1"/>
        </w:rPr>
        <w:t>Companies also need to adhere to rules like the General Data Protection Regulation (GDPR) as applicable. Combined with the fact that data protection practices vary by area, there are some that are very good that demonstrate responsibility and credibility.</w:t>
      </w:r>
      <w:r w:rsidR="000B6ACE">
        <w:rPr>
          <w:rFonts w:cstheme="minorHAnsi"/>
          <w:color w:val="000000" w:themeColor="text1"/>
        </w:rPr>
        <w:t xml:space="preserve"> </w:t>
      </w:r>
      <w:r w:rsidR="00BD1624" w:rsidRPr="00BD1624">
        <w:rPr>
          <w:rFonts w:cstheme="minorHAnsi"/>
          <w:color w:val="000000" w:themeColor="text1"/>
        </w:rPr>
        <w:t>Studies have demonstrated that increased security leads to decreased perceived risk and increased engagement of personalized content (Tucker, 2014). So, data protection is not just a legal obligation but also a means to enhance customer engagement.</w:t>
      </w:r>
    </w:p>
    <w:p w14:paraId="47C00945" w14:textId="77777777" w:rsidR="000B6ACE" w:rsidRDefault="00596120" w:rsidP="00E20D79">
      <w:pPr>
        <w:spacing w:line="360" w:lineRule="auto"/>
        <w:jc w:val="both"/>
        <w:rPr>
          <w:rFonts w:cstheme="minorHAnsi"/>
          <w:color w:val="000000" w:themeColor="text1"/>
        </w:rPr>
      </w:pPr>
      <w:r w:rsidRPr="00596120">
        <w:rPr>
          <w:rFonts w:cstheme="minorHAnsi"/>
          <w:color w:val="000000" w:themeColor="text1"/>
        </w:rPr>
        <w:t>Users need additional management of their personal records through smooth identification/selection options, clear privacy settings, and a flexible consent tool to improve trust and happiness when humans enjoy things.</w:t>
      </w:r>
      <w:r>
        <w:rPr>
          <w:rFonts w:cstheme="minorHAnsi"/>
          <w:color w:val="000000" w:themeColor="text1"/>
        </w:rPr>
        <w:t xml:space="preserve"> </w:t>
      </w:r>
      <w:r w:rsidRPr="00596120">
        <w:rPr>
          <w:rFonts w:cstheme="minorHAnsi"/>
          <w:color w:val="000000" w:themeColor="text1"/>
        </w:rPr>
        <w:t>According to the privacy calculus idea, customers share data when the benefits outweigh the risks (Dinev and Hart, 2006). Thus, companies need to improve customer manipulation and really highlight the benefits of improving engagement.</w:t>
      </w:r>
    </w:p>
    <w:p w14:paraId="2C8571C5" w14:textId="4B9900C9" w:rsidR="00E20D79" w:rsidRPr="000B6ACE" w:rsidRDefault="00412304" w:rsidP="00E20D79">
      <w:pPr>
        <w:spacing w:line="360" w:lineRule="auto"/>
        <w:jc w:val="both"/>
        <w:rPr>
          <w:rFonts w:cstheme="minorHAnsi"/>
          <w:color w:val="000000" w:themeColor="text1"/>
        </w:rPr>
      </w:pPr>
      <w:r w:rsidRPr="00412304">
        <w:rPr>
          <w:rFonts w:cstheme="minorHAnsi"/>
          <w:b/>
          <w:bCs/>
          <w:color w:val="000000" w:themeColor="text1"/>
        </w:rPr>
        <w:t>6.</w:t>
      </w:r>
      <w:r w:rsidR="00AC7045">
        <w:rPr>
          <w:rFonts w:cstheme="minorHAnsi"/>
          <w:b/>
          <w:bCs/>
          <w:color w:val="000000" w:themeColor="text1"/>
        </w:rPr>
        <w:t>6</w:t>
      </w:r>
      <w:r w:rsidRPr="00412304">
        <w:rPr>
          <w:rFonts w:cstheme="minorHAnsi"/>
          <w:b/>
          <w:bCs/>
          <w:color w:val="000000" w:themeColor="text1"/>
        </w:rPr>
        <w:t>.</w:t>
      </w:r>
      <w:r w:rsidR="00D26E89">
        <w:rPr>
          <w:rFonts w:cstheme="minorHAnsi"/>
          <w:b/>
          <w:bCs/>
          <w:color w:val="000000" w:themeColor="text1"/>
        </w:rPr>
        <w:t>3</w:t>
      </w:r>
      <w:r w:rsidRPr="00412304">
        <w:rPr>
          <w:rFonts w:cstheme="minorHAnsi"/>
          <w:b/>
          <w:bCs/>
          <w:color w:val="000000" w:themeColor="text1"/>
        </w:rPr>
        <w:t xml:space="preserve"> Avoid Over-</w:t>
      </w:r>
      <w:r w:rsidR="002F59B9" w:rsidRPr="00412304">
        <w:rPr>
          <w:rFonts w:cstheme="minorHAnsi"/>
          <w:b/>
          <w:bCs/>
          <w:color w:val="000000" w:themeColor="text1"/>
        </w:rPr>
        <w:t>Personalization</w:t>
      </w:r>
      <w:r w:rsidR="009E65DA">
        <w:rPr>
          <w:rFonts w:cstheme="minorHAnsi"/>
          <w:b/>
          <w:bCs/>
          <w:color w:val="000000" w:themeColor="text1"/>
        </w:rPr>
        <w:t xml:space="preserve"> &amp; </w:t>
      </w:r>
      <w:r w:rsidR="009E65DA" w:rsidRPr="00412304">
        <w:rPr>
          <w:rFonts w:cstheme="minorHAnsi"/>
          <w:b/>
          <w:bCs/>
          <w:color w:val="000000" w:themeColor="text1"/>
        </w:rPr>
        <w:t>Customer-</w:t>
      </w:r>
      <w:r w:rsidR="002F59B9" w:rsidRPr="00412304">
        <w:rPr>
          <w:rFonts w:cstheme="minorHAnsi"/>
          <w:b/>
          <w:bCs/>
          <w:color w:val="000000" w:themeColor="text1"/>
        </w:rPr>
        <w:t>Centered</w:t>
      </w:r>
      <w:r w:rsidR="009E65DA" w:rsidRPr="00412304">
        <w:rPr>
          <w:rFonts w:cstheme="minorHAnsi"/>
          <w:b/>
          <w:bCs/>
          <w:color w:val="000000" w:themeColor="text1"/>
        </w:rPr>
        <w:t xml:space="preserve"> Marketing</w:t>
      </w:r>
    </w:p>
    <w:p w14:paraId="76F5944D" w14:textId="77777777" w:rsidR="000B6ACE" w:rsidRDefault="00E20D79" w:rsidP="00E20D79">
      <w:pPr>
        <w:spacing w:line="360" w:lineRule="auto"/>
        <w:jc w:val="both"/>
        <w:rPr>
          <w:rFonts w:cstheme="minorHAnsi"/>
          <w:b/>
          <w:bCs/>
          <w:color w:val="000000" w:themeColor="text1"/>
        </w:rPr>
      </w:pPr>
      <w:r w:rsidRPr="00E20D79">
        <w:rPr>
          <w:rFonts w:cstheme="minorHAnsi"/>
          <w:color w:val="000000" w:themeColor="text1"/>
        </w:rPr>
        <w:t>Personalization can increase relevance, but when quantified to an excessive degree, it can still feel intrusive and reduce engagement. The view points out that privacy concerns can weaken the positive consequences of privacy. Thus, marketers now want to be careful not to overuse advertising and marketing through frequency restriction, deferring touch points, ensuring that advertising is appropriate in context. This shows a “personality paradox” where customers value personalized content but care preferably about their privacy (Arregui et al., 2015).</w:t>
      </w:r>
    </w:p>
    <w:p w14:paraId="0CD7374D" w14:textId="77777777" w:rsidR="000B6ACE" w:rsidRDefault="00E20D79" w:rsidP="00412304">
      <w:pPr>
        <w:spacing w:line="360" w:lineRule="auto"/>
        <w:jc w:val="both"/>
        <w:rPr>
          <w:rFonts w:cstheme="minorHAnsi"/>
          <w:b/>
          <w:bCs/>
          <w:color w:val="000000" w:themeColor="text1"/>
        </w:rPr>
      </w:pPr>
      <w:r w:rsidRPr="00E20D79">
        <w:rPr>
          <w:rFonts w:cstheme="minorHAnsi"/>
          <w:color w:val="000000" w:themeColor="text1"/>
        </w:rPr>
        <w:t>Organisations now need to be more aware of the customer experiences instead of focusing solely on the generation. Personalization by itself is not always enough, as engagement is also based on ideas, prices, and fashion reviews. A client-centered approach involves learning the patron’s needs, providing useful facts, and building long-term relationships. This is consistent with buyer experience research that highlights the importance of shared and meaningful communication (Lemon and Verhoef, 2016).</w:t>
      </w:r>
    </w:p>
    <w:p w14:paraId="268F4B7D" w14:textId="35DA2556" w:rsidR="002F59B9" w:rsidRPr="000B6ACE" w:rsidRDefault="003C7124" w:rsidP="00412304">
      <w:pPr>
        <w:spacing w:line="360" w:lineRule="auto"/>
        <w:jc w:val="both"/>
        <w:rPr>
          <w:rFonts w:cstheme="minorHAnsi"/>
          <w:b/>
          <w:bCs/>
          <w:color w:val="000000" w:themeColor="text1"/>
        </w:rPr>
      </w:pPr>
      <w:r>
        <w:rPr>
          <w:rFonts w:cstheme="minorHAnsi"/>
          <w:b/>
          <w:bCs/>
          <w:color w:val="000000" w:themeColor="text1"/>
        </w:rPr>
        <w:lastRenderedPageBreak/>
        <w:t>6.</w:t>
      </w:r>
      <w:r w:rsidR="00AC7045">
        <w:rPr>
          <w:rFonts w:cstheme="minorHAnsi"/>
          <w:b/>
          <w:bCs/>
          <w:color w:val="000000" w:themeColor="text1"/>
        </w:rPr>
        <w:t>6</w:t>
      </w:r>
      <w:r>
        <w:rPr>
          <w:rFonts w:cstheme="minorHAnsi"/>
          <w:b/>
          <w:bCs/>
          <w:color w:val="000000" w:themeColor="text1"/>
        </w:rPr>
        <w:t xml:space="preserve">.4 </w:t>
      </w:r>
      <w:r w:rsidR="00412304" w:rsidRPr="00412304">
        <w:rPr>
          <w:rFonts w:cstheme="minorHAnsi"/>
          <w:b/>
          <w:bCs/>
          <w:color w:val="000000" w:themeColor="text1"/>
        </w:rPr>
        <w:t>Overall Implication</w:t>
      </w:r>
    </w:p>
    <w:p w14:paraId="15DB3709" w14:textId="2DB06666" w:rsidR="00BD1624" w:rsidRDefault="00BD1624" w:rsidP="00F716F4">
      <w:pPr>
        <w:spacing w:line="360" w:lineRule="auto"/>
        <w:jc w:val="both"/>
        <w:rPr>
          <w:rFonts w:cstheme="minorHAnsi"/>
          <w:color w:val="000000" w:themeColor="text1"/>
        </w:rPr>
      </w:pPr>
      <w:r w:rsidRPr="00BD1624">
        <w:rPr>
          <w:rFonts w:cstheme="minorHAnsi"/>
          <w:color w:val="000000" w:themeColor="text1"/>
        </w:rPr>
        <w:t>The study demonstrates that, beyond tech, ethics, trust and user control are all essential for the success of personalized advertising. Focusing on personalization and privacy protection offers great potential to create successful and lasting customer engagement for companies.</w:t>
      </w:r>
    </w:p>
    <w:p w14:paraId="7EF7519A" w14:textId="1C3EFDF7" w:rsidR="00F716F4" w:rsidRPr="00F716F4" w:rsidRDefault="00F716F4" w:rsidP="004126CA">
      <w:pPr>
        <w:pStyle w:val="Heading2"/>
      </w:pPr>
      <w:bookmarkStart w:id="57" w:name="_Toc231805357"/>
      <w:r w:rsidRPr="00F716F4">
        <w:t>6.</w:t>
      </w:r>
      <w:r w:rsidR="00AC7045">
        <w:t>7</w:t>
      </w:r>
      <w:r w:rsidRPr="00F716F4">
        <w:t xml:space="preserve"> Limitations of the Study</w:t>
      </w:r>
      <w:bookmarkEnd w:id="57"/>
      <w:r w:rsidRPr="00F716F4">
        <w:t xml:space="preserve"> </w:t>
      </w:r>
    </w:p>
    <w:p w14:paraId="60835FEC" w14:textId="39F04421" w:rsidR="00BD1624" w:rsidRPr="00BD1624" w:rsidRDefault="00BD1624" w:rsidP="00BD1624">
      <w:pPr>
        <w:spacing w:line="360" w:lineRule="auto"/>
        <w:jc w:val="both"/>
        <w:rPr>
          <w:rFonts w:cstheme="minorHAnsi"/>
          <w:color w:val="000000" w:themeColor="text1"/>
        </w:rPr>
      </w:pPr>
      <w:r w:rsidRPr="00BD1624">
        <w:rPr>
          <w:rFonts w:cstheme="minorHAnsi"/>
          <w:color w:val="000000" w:themeColor="text1"/>
        </w:rPr>
        <w:t>The results of this study are useful, but some limitations are noted when interpreting the results. The limitations encountered impact the generalizability, accuracy, and depth of the findings and also point to future considerations for improvement.</w:t>
      </w:r>
    </w:p>
    <w:p w14:paraId="0818C0DE" w14:textId="1B54DA1C" w:rsidR="00F716F4" w:rsidRPr="00F716F4" w:rsidRDefault="00F716F4" w:rsidP="00F716F4">
      <w:pPr>
        <w:spacing w:line="360" w:lineRule="auto"/>
        <w:jc w:val="both"/>
        <w:rPr>
          <w:rFonts w:cstheme="minorHAnsi"/>
          <w:color w:val="000000" w:themeColor="text1"/>
        </w:rPr>
      </w:pPr>
      <w:r w:rsidRPr="00F716F4">
        <w:rPr>
          <w:rFonts w:cstheme="minorHAnsi"/>
          <w:b/>
          <w:bCs/>
          <w:color w:val="000000" w:themeColor="text1"/>
        </w:rPr>
        <w:t>6.</w:t>
      </w:r>
      <w:r w:rsidR="00944D61">
        <w:rPr>
          <w:rFonts w:cstheme="minorHAnsi"/>
          <w:b/>
          <w:bCs/>
          <w:color w:val="000000" w:themeColor="text1"/>
        </w:rPr>
        <w:t>7</w:t>
      </w:r>
      <w:r w:rsidRPr="00F716F4">
        <w:rPr>
          <w:rFonts w:cstheme="minorHAnsi"/>
          <w:b/>
          <w:bCs/>
          <w:color w:val="000000" w:themeColor="text1"/>
        </w:rPr>
        <w:t xml:space="preserve">.1 Sampling Method, Size, and </w:t>
      </w:r>
      <w:r w:rsidR="00216BCC" w:rsidRPr="00F716F4">
        <w:rPr>
          <w:rFonts w:cstheme="minorHAnsi"/>
          <w:b/>
          <w:bCs/>
          <w:color w:val="000000" w:themeColor="text1"/>
        </w:rPr>
        <w:t>Generalizability</w:t>
      </w:r>
    </w:p>
    <w:p w14:paraId="3F5B12F3" w14:textId="77777777" w:rsidR="000B6ACE" w:rsidRDefault="00BD1624" w:rsidP="00F716F4">
      <w:pPr>
        <w:spacing w:line="360" w:lineRule="auto"/>
        <w:jc w:val="both"/>
        <w:rPr>
          <w:rFonts w:cstheme="minorHAnsi"/>
          <w:color w:val="000000" w:themeColor="text1"/>
        </w:rPr>
      </w:pPr>
      <w:r w:rsidRPr="00BD1624">
        <w:rPr>
          <w:rFonts w:cstheme="minorHAnsi"/>
          <w:color w:val="000000" w:themeColor="text1"/>
        </w:rPr>
        <w:t xml:space="preserve">A major drawback is the non-probability convenience sampling. While this is a viable approach in research and is often applied, it is not representative of the broader population (Bryman and Bell, 2015). The conclusions should not be generalizable to all consumer groups, particularly to those with other demographic, cultural or technological backgrounds. Furthermore, the populations involved (approximately 100-150 respondents) are fairly small. </w:t>
      </w:r>
      <w:r w:rsidR="00A4064D" w:rsidRPr="00A4064D">
        <w:rPr>
          <w:rFonts w:cstheme="minorHAnsi"/>
          <w:color w:val="000000" w:themeColor="text1"/>
        </w:rPr>
        <w:t>Larger samples will generally provide additional reliability and robustness of effects. Small samples can still be used for small-scale estimation by correlation and regression; however, they are not as robust. Even small samples have much larger errors and lower statistical power.</w:t>
      </w:r>
    </w:p>
    <w:p w14:paraId="308F609B" w14:textId="0E4D1CEB" w:rsidR="00F716F4" w:rsidRPr="00F716F4" w:rsidRDefault="00F716F4" w:rsidP="00F716F4">
      <w:pPr>
        <w:spacing w:line="360" w:lineRule="auto"/>
        <w:jc w:val="both"/>
        <w:rPr>
          <w:rFonts w:cstheme="minorHAnsi"/>
          <w:color w:val="000000" w:themeColor="text1"/>
        </w:rPr>
      </w:pPr>
      <w:r w:rsidRPr="00F716F4">
        <w:rPr>
          <w:rFonts w:cstheme="minorHAnsi"/>
          <w:b/>
          <w:bCs/>
          <w:color w:val="000000" w:themeColor="text1"/>
        </w:rPr>
        <w:t>6.</w:t>
      </w:r>
      <w:r w:rsidR="00944D61">
        <w:rPr>
          <w:rFonts w:cstheme="minorHAnsi"/>
          <w:b/>
          <w:bCs/>
          <w:color w:val="000000" w:themeColor="text1"/>
        </w:rPr>
        <w:t>7</w:t>
      </w:r>
      <w:r w:rsidRPr="00F716F4">
        <w:rPr>
          <w:rFonts w:cstheme="minorHAnsi"/>
          <w:b/>
          <w:bCs/>
          <w:color w:val="000000" w:themeColor="text1"/>
        </w:rPr>
        <w:t>.2 Data Collection Method and Research Design</w:t>
      </w:r>
    </w:p>
    <w:p w14:paraId="1228EB4C" w14:textId="77777777" w:rsidR="000B6ACE" w:rsidRDefault="003620BF" w:rsidP="003620BF">
      <w:pPr>
        <w:spacing w:line="360" w:lineRule="auto"/>
        <w:jc w:val="both"/>
        <w:rPr>
          <w:rFonts w:cstheme="minorHAnsi"/>
          <w:color w:val="000000" w:themeColor="text1"/>
        </w:rPr>
      </w:pPr>
      <w:r w:rsidRPr="003620BF">
        <w:rPr>
          <w:rFonts w:cstheme="minorHAnsi"/>
          <w:color w:val="000000" w:themeColor="text1"/>
        </w:rPr>
        <w:t>Another problem with watching is the miles based primarily on independent questionnaires. Furthermore, this bias may be introduced because people may as well give socially appropriate answers, misunderstand questions, or no longer forget their behaviour in reality (Saunders et al., 2019). Although anonymization and smoothing measures were used to minimize those disturbances, some bias may also have occurred.</w:t>
      </w:r>
    </w:p>
    <w:p w14:paraId="648207F7" w14:textId="36D12FF0" w:rsidR="003620BF" w:rsidRPr="003620BF" w:rsidRDefault="003620BF" w:rsidP="003620BF">
      <w:pPr>
        <w:spacing w:line="360" w:lineRule="auto"/>
        <w:jc w:val="both"/>
        <w:rPr>
          <w:rFonts w:cstheme="minorHAnsi"/>
          <w:color w:val="000000" w:themeColor="text1"/>
        </w:rPr>
      </w:pPr>
      <w:r w:rsidRPr="003620BF">
        <w:rPr>
          <w:rFonts w:cstheme="minorHAnsi"/>
          <w:color w:val="000000" w:themeColor="text1"/>
        </w:rPr>
        <w:t>Also look at using a skip-sectional layout, which means facts can be one at a time; this limits the ability to keep an eye on changes in customer behaviour over years and makes it difficult to maintain purely motivational-effect flirting.</w:t>
      </w:r>
    </w:p>
    <w:p w14:paraId="6B72F4AA" w14:textId="6A38B21E" w:rsidR="00F716F4" w:rsidRPr="00F716F4" w:rsidRDefault="00F716F4" w:rsidP="00F716F4">
      <w:pPr>
        <w:spacing w:line="360" w:lineRule="auto"/>
        <w:jc w:val="both"/>
        <w:rPr>
          <w:rFonts w:cstheme="minorHAnsi"/>
          <w:color w:val="000000" w:themeColor="text1"/>
        </w:rPr>
      </w:pPr>
      <w:r w:rsidRPr="00F716F4">
        <w:rPr>
          <w:rFonts w:cstheme="minorHAnsi"/>
          <w:b/>
          <w:bCs/>
          <w:color w:val="000000" w:themeColor="text1"/>
        </w:rPr>
        <w:lastRenderedPageBreak/>
        <w:t>6.</w:t>
      </w:r>
      <w:r w:rsidR="00944D61">
        <w:rPr>
          <w:rFonts w:cstheme="minorHAnsi"/>
          <w:b/>
          <w:bCs/>
          <w:color w:val="000000" w:themeColor="text1"/>
        </w:rPr>
        <w:t>7</w:t>
      </w:r>
      <w:r w:rsidRPr="00F716F4">
        <w:rPr>
          <w:rFonts w:cstheme="minorHAnsi"/>
          <w:b/>
          <w:bCs/>
          <w:color w:val="000000" w:themeColor="text1"/>
        </w:rPr>
        <w:t>.3 Contextual and Geographical Limitations</w:t>
      </w:r>
    </w:p>
    <w:p w14:paraId="5AABC348" w14:textId="7F412836" w:rsidR="00BD1624" w:rsidRPr="00BD1624" w:rsidRDefault="00BD1624" w:rsidP="00BD1624">
      <w:pPr>
        <w:spacing w:line="360" w:lineRule="auto"/>
        <w:jc w:val="both"/>
        <w:rPr>
          <w:rFonts w:cstheme="minorHAnsi"/>
          <w:color w:val="000000" w:themeColor="text1"/>
        </w:rPr>
      </w:pPr>
      <w:r w:rsidRPr="00BD1624">
        <w:rPr>
          <w:rFonts w:cstheme="minorHAnsi"/>
          <w:color w:val="000000" w:themeColor="text1"/>
        </w:rPr>
        <w:t>The study also has its geographical and context-specific focus on digitally active consumers in a specific region. The preferences of consumers for personalization and privacy might differ between countries, reflecting cultural differences, digital literacy, economic conditions and the laws regarding data protection. Consequently, results might not be applicable to all populations worldwide.</w:t>
      </w:r>
    </w:p>
    <w:p w14:paraId="7536BBBB" w14:textId="16849B07" w:rsidR="00F716F4" w:rsidRPr="00F716F4" w:rsidRDefault="00C14CBB" w:rsidP="00F716F4">
      <w:pPr>
        <w:spacing w:line="360" w:lineRule="auto"/>
        <w:jc w:val="both"/>
        <w:rPr>
          <w:rFonts w:cstheme="minorHAnsi"/>
          <w:b/>
          <w:bCs/>
          <w:color w:val="000000" w:themeColor="text1"/>
        </w:rPr>
      </w:pPr>
      <w:r>
        <w:rPr>
          <w:rFonts w:cstheme="minorHAnsi"/>
          <w:b/>
          <w:bCs/>
          <w:color w:val="000000" w:themeColor="text1"/>
        </w:rPr>
        <w:t>6.</w:t>
      </w:r>
      <w:r w:rsidR="00944D61">
        <w:rPr>
          <w:rFonts w:cstheme="minorHAnsi"/>
          <w:b/>
          <w:bCs/>
          <w:color w:val="000000" w:themeColor="text1"/>
        </w:rPr>
        <w:t>7</w:t>
      </w:r>
      <w:r>
        <w:rPr>
          <w:rFonts w:cstheme="minorHAnsi"/>
          <w:b/>
          <w:bCs/>
          <w:color w:val="000000" w:themeColor="text1"/>
        </w:rPr>
        <w:t xml:space="preserve">.4 </w:t>
      </w:r>
      <w:r w:rsidR="00F716F4" w:rsidRPr="00F716F4">
        <w:rPr>
          <w:rFonts w:cstheme="minorHAnsi"/>
          <w:b/>
          <w:bCs/>
          <w:color w:val="000000" w:themeColor="text1"/>
        </w:rPr>
        <w:t>Overall Evaluation</w:t>
      </w:r>
    </w:p>
    <w:p w14:paraId="6FC7C703" w14:textId="7BE1D1CE" w:rsidR="000B6ACE" w:rsidRDefault="00A947E3" w:rsidP="0033492A">
      <w:pPr>
        <w:spacing w:line="360" w:lineRule="auto"/>
        <w:jc w:val="both"/>
        <w:rPr>
          <w:rFonts w:cstheme="minorHAnsi"/>
          <w:color w:val="000000" w:themeColor="text1"/>
        </w:rPr>
      </w:pPr>
      <w:r w:rsidRPr="00A947E3">
        <w:rPr>
          <w:rFonts w:cstheme="minorHAnsi"/>
          <w:color w:val="000000" w:themeColor="text1"/>
        </w:rPr>
        <w:t>Overall, the limitations of this report do not diminish its state relevance, but they must be considered when interpreting the findings. Future research with large additional representative samples, detailed survey techniques, and much broader geographical coverage requires special adjustment for reliability and applicability.</w:t>
      </w:r>
    </w:p>
    <w:p w14:paraId="538AAF58" w14:textId="36E778A6" w:rsidR="0033492A" w:rsidRPr="0033492A" w:rsidRDefault="0033492A" w:rsidP="00A948E7">
      <w:pPr>
        <w:pStyle w:val="Heading2"/>
      </w:pPr>
      <w:bookmarkStart w:id="58" w:name="_Toc231805358"/>
      <w:r w:rsidRPr="0033492A">
        <w:t>6.</w:t>
      </w:r>
      <w:r w:rsidR="00944D61">
        <w:t>8</w:t>
      </w:r>
      <w:r w:rsidRPr="0033492A">
        <w:t xml:space="preserve"> Future Research Directions</w:t>
      </w:r>
      <w:bookmarkEnd w:id="58"/>
    </w:p>
    <w:p w14:paraId="1FD03AA7" w14:textId="77777777" w:rsidR="00A948E7" w:rsidRDefault="0033492A" w:rsidP="0033492A">
      <w:pPr>
        <w:spacing w:line="360" w:lineRule="auto"/>
        <w:jc w:val="both"/>
        <w:rPr>
          <w:rFonts w:cstheme="minorHAnsi"/>
          <w:color w:val="000000" w:themeColor="text1"/>
        </w:rPr>
      </w:pPr>
      <w:r w:rsidRPr="0033492A">
        <w:rPr>
          <w:rFonts w:cstheme="minorHAnsi"/>
          <w:color w:val="000000" w:themeColor="text1"/>
        </w:rPr>
        <w:t xml:space="preserve">This study offers useful insights into the relationship between </w:t>
      </w:r>
      <w:r w:rsidR="00A948E7" w:rsidRPr="0033492A">
        <w:rPr>
          <w:rFonts w:cstheme="minorHAnsi"/>
          <w:color w:val="000000" w:themeColor="text1"/>
        </w:rPr>
        <w:t>personalized</w:t>
      </w:r>
      <w:r w:rsidRPr="0033492A">
        <w:rPr>
          <w:rFonts w:cstheme="minorHAnsi"/>
          <w:color w:val="000000" w:themeColor="text1"/>
        </w:rPr>
        <w:t xml:space="preserve"> digital advertising and customer engagement. However, it also highlights several areas where future research is needed due to the fast development of digital technologies and changing consumer expectations.</w:t>
      </w:r>
    </w:p>
    <w:p w14:paraId="5BBD3200" w14:textId="1645834F" w:rsidR="0033492A" w:rsidRPr="0033492A" w:rsidRDefault="0033492A" w:rsidP="0033492A">
      <w:pPr>
        <w:spacing w:line="360" w:lineRule="auto"/>
        <w:jc w:val="both"/>
        <w:rPr>
          <w:rFonts w:cstheme="minorHAnsi"/>
          <w:color w:val="000000" w:themeColor="text1"/>
        </w:rPr>
      </w:pPr>
      <w:r w:rsidRPr="0033492A">
        <w:rPr>
          <w:rFonts w:cstheme="minorHAnsi"/>
          <w:b/>
          <w:bCs/>
          <w:color w:val="000000" w:themeColor="text1"/>
        </w:rPr>
        <w:t>6.</w:t>
      </w:r>
      <w:r w:rsidR="00944D61">
        <w:rPr>
          <w:rFonts w:cstheme="minorHAnsi"/>
          <w:b/>
          <w:bCs/>
          <w:color w:val="000000" w:themeColor="text1"/>
        </w:rPr>
        <w:t>8</w:t>
      </w:r>
      <w:r w:rsidRPr="0033492A">
        <w:rPr>
          <w:rFonts w:cstheme="minorHAnsi"/>
          <w:b/>
          <w:bCs/>
          <w:color w:val="000000" w:themeColor="text1"/>
        </w:rPr>
        <w:t xml:space="preserve">.1 </w:t>
      </w:r>
      <w:r w:rsidR="000854D0" w:rsidRPr="000854D0">
        <w:rPr>
          <w:rFonts w:cstheme="minorHAnsi"/>
          <w:b/>
          <w:bCs/>
          <w:color w:val="000000" w:themeColor="text1"/>
        </w:rPr>
        <w:t>Sample Size, Diversity, and Cultural Differences Explained</w:t>
      </w:r>
    </w:p>
    <w:p w14:paraId="05F41E22" w14:textId="77777777" w:rsidR="00A948E7" w:rsidRDefault="0033492A" w:rsidP="0033492A">
      <w:pPr>
        <w:spacing w:line="360" w:lineRule="auto"/>
        <w:jc w:val="both"/>
        <w:rPr>
          <w:rFonts w:cstheme="minorHAnsi"/>
          <w:color w:val="000000" w:themeColor="text1"/>
        </w:rPr>
      </w:pPr>
      <w:r w:rsidRPr="0033492A">
        <w:rPr>
          <w:rFonts w:cstheme="minorHAnsi"/>
          <w:color w:val="000000" w:themeColor="text1"/>
        </w:rPr>
        <w:t xml:space="preserve">Future studies should use larger and more diverse samples to improve the </w:t>
      </w:r>
      <w:r w:rsidR="00A948E7" w:rsidRPr="0033492A">
        <w:rPr>
          <w:rFonts w:cstheme="minorHAnsi"/>
          <w:color w:val="000000" w:themeColor="text1"/>
        </w:rPr>
        <w:t>generalizability</w:t>
      </w:r>
      <w:r w:rsidRPr="0033492A">
        <w:rPr>
          <w:rFonts w:cstheme="minorHAnsi"/>
          <w:color w:val="000000" w:themeColor="text1"/>
        </w:rPr>
        <w:t xml:space="preserve"> of results. This research used a small, convenience-based sample, which may not fully represent wider populations. Including respondents from different age groups, income levels, and digital literacy backgrounds would give a more complete understanding of consumer responses to </w:t>
      </w:r>
      <w:r w:rsidR="00A948E7" w:rsidRPr="0033492A">
        <w:rPr>
          <w:rFonts w:cstheme="minorHAnsi"/>
          <w:color w:val="000000" w:themeColor="text1"/>
        </w:rPr>
        <w:t>personalized</w:t>
      </w:r>
      <w:r w:rsidRPr="0033492A">
        <w:rPr>
          <w:rFonts w:cstheme="minorHAnsi"/>
          <w:color w:val="000000" w:themeColor="text1"/>
        </w:rPr>
        <w:t xml:space="preserve"> advertising. Larger samples also improve statistical reliability and the strength of results in quantitative analysis (Hair et al., 2019).</w:t>
      </w:r>
    </w:p>
    <w:p w14:paraId="5E4E2E85" w14:textId="53B5F13A" w:rsidR="0033492A" w:rsidRPr="0033492A" w:rsidRDefault="0033492A" w:rsidP="0033492A">
      <w:pPr>
        <w:spacing w:line="360" w:lineRule="auto"/>
        <w:jc w:val="both"/>
        <w:rPr>
          <w:rFonts w:cstheme="minorHAnsi"/>
          <w:color w:val="000000" w:themeColor="text1"/>
        </w:rPr>
      </w:pPr>
      <w:r w:rsidRPr="0033492A">
        <w:rPr>
          <w:rFonts w:cstheme="minorHAnsi"/>
          <w:color w:val="000000" w:themeColor="text1"/>
        </w:rPr>
        <w:t xml:space="preserve">Most existing research focuses on Western markets. Future studies should explore cultural differences in attitudes towards </w:t>
      </w:r>
      <w:r w:rsidR="00A948E7" w:rsidRPr="0033492A">
        <w:rPr>
          <w:rFonts w:cstheme="minorHAnsi"/>
          <w:color w:val="000000" w:themeColor="text1"/>
        </w:rPr>
        <w:t>personalized</w:t>
      </w:r>
      <w:r w:rsidRPr="0033492A">
        <w:rPr>
          <w:rFonts w:cstheme="minorHAnsi"/>
          <w:color w:val="000000" w:themeColor="text1"/>
        </w:rPr>
        <w:t xml:space="preserve"> advertising and data privacy. Cultural values, laws, and technology use can strongly affect consumer behaviour. For example, people in collectivist cultures may view data sharing differently from those in individualist societies. Comparative </w:t>
      </w:r>
      <w:r w:rsidRPr="0033492A">
        <w:rPr>
          <w:rFonts w:cstheme="minorHAnsi"/>
          <w:color w:val="000000" w:themeColor="text1"/>
        </w:rPr>
        <w:lastRenderedPageBreak/>
        <w:t>studies across regions such as Asia, Africa, and Europe would improve global understanding (Hofstede, 2001).</w:t>
      </w:r>
    </w:p>
    <w:p w14:paraId="785B9096" w14:textId="251A721F" w:rsidR="0033492A" w:rsidRPr="0033492A" w:rsidRDefault="0033492A" w:rsidP="0033492A">
      <w:pPr>
        <w:spacing w:line="360" w:lineRule="auto"/>
        <w:jc w:val="both"/>
        <w:rPr>
          <w:rFonts w:cstheme="minorHAnsi"/>
          <w:b/>
          <w:bCs/>
          <w:color w:val="000000" w:themeColor="text1"/>
        </w:rPr>
      </w:pPr>
      <w:r w:rsidRPr="0033492A">
        <w:rPr>
          <w:rFonts w:cstheme="minorHAnsi"/>
          <w:b/>
          <w:bCs/>
          <w:color w:val="000000" w:themeColor="text1"/>
        </w:rPr>
        <w:t>6.</w:t>
      </w:r>
      <w:r w:rsidR="00944D61">
        <w:rPr>
          <w:rFonts w:cstheme="minorHAnsi"/>
          <w:b/>
          <w:bCs/>
          <w:color w:val="000000" w:themeColor="text1"/>
        </w:rPr>
        <w:t>8</w:t>
      </w:r>
      <w:r w:rsidRPr="0033492A">
        <w:rPr>
          <w:rFonts w:cstheme="minorHAnsi"/>
          <w:b/>
          <w:bCs/>
          <w:color w:val="000000" w:themeColor="text1"/>
        </w:rPr>
        <w:t>.</w:t>
      </w:r>
      <w:r w:rsidR="00DE2791">
        <w:rPr>
          <w:rFonts w:cstheme="minorHAnsi"/>
          <w:b/>
          <w:bCs/>
          <w:color w:val="000000" w:themeColor="text1"/>
        </w:rPr>
        <w:t>2</w:t>
      </w:r>
      <w:r w:rsidRPr="0033492A">
        <w:rPr>
          <w:rFonts w:cstheme="minorHAnsi"/>
          <w:b/>
          <w:bCs/>
          <w:color w:val="000000" w:themeColor="text1"/>
        </w:rPr>
        <w:t xml:space="preserve"> </w:t>
      </w:r>
      <w:r w:rsidR="00DE2791" w:rsidRPr="00DE2791">
        <w:rPr>
          <w:rFonts w:cstheme="minorHAnsi"/>
          <w:b/>
          <w:bCs/>
          <w:color w:val="000000" w:themeColor="text1"/>
        </w:rPr>
        <w:t>Longitudinal Research, Technology, and Ethical Implications</w:t>
      </w:r>
    </w:p>
    <w:p w14:paraId="42076F92" w14:textId="77777777" w:rsidR="00EC7E08" w:rsidRDefault="0033492A" w:rsidP="0033492A">
      <w:pPr>
        <w:spacing w:line="360" w:lineRule="auto"/>
        <w:jc w:val="both"/>
        <w:rPr>
          <w:rFonts w:cstheme="minorHAnsi"/>
          <w:color w:val="000000" w:themeColor="text1"/>
        </w:rPr>
      </w:pPr>
      <w:r w:rsidRPr="0033492A">
        <w:rPr>
          <w:rFonts w:cstheme="minorHAnsi"/>
          <w:color w:val="000000" w:themeColor="text1"/>
        </w:rPr>
        <w:t xml:space="preserve">This study uses a cross-sectional design, which captures views at one point in time. However, consumer attitudes can change over time due to increased awareness and technological development. Longitudinal studies would help track these changes and identify long-term behavioural patterns (Menard, 2002). For instance, AI adoption may either increase acceptance of </w:t>
      </w:r>
      <w:r w:rsidR="00A948E7" w:rsidRPr="0033492A">
        <w:rPr>
          <w:rFonts w:cstheme="minorHAnsi"/>
          <w:color w:val="000000" w:themeColor="text1"/>
        </w:rPr>
        <w:t>personalization</w:t>
      </w:r>
      <w:r w:rsidRPr="0033492A">
        <w:rPr>
          <w:rFonts w:cstheme="minorHAnsi"/>
          <w:color w:val="000000" w:themeColor="text1"/>
        </w:rPr>
        <w:t xml:space="preserve"> or raise privacy concerns over time.</w:t>
      </w:r>
    </w:p>
    <w:p w14:paraId="0EBF24F4" w14:textId="77777777" w:rsidR="002F4E27" w:rsidRDefault="0033492A" w:rsidP="0033492A">
      <w:pPr>
        <w:spacing w:line="360" w:lineRule="auto"/>
        <w:jc w:val="both"/>
        <w:rPr>
          <w:rFonts w:cstheme="minorHAnsi"/>
          <w:color w:val="000000" w:themeColor="text1"/>
        </w:rPr>
      </w:pPr>
      <w:r w:rsidRPr="0033492A">
        <w:rPr>
          <w:rFonts w:cstheme="minorHAnsi"/>
          <w:color w:val="000000" w:themeColor="text1"/>
        </w:rPr>
        <w:t>Future research should examine how technologies such as artificial intelligence (AI), machine learning, and big data affect customer engagement and privacy. AI allows highly targeted advertising but also raises ethical issues related to transparency and bias (Dwivedi et al., 2021; Huang and Rust, 2021). Research could explore consumer trust in automated systems, perceived intrusiveness, and ethical concerns in algorithm-based marketing.</w:t>
      </w:r>
    </w:p>
    <w:p w14:paraId="1FDBF199" w14:textId="3D2833A8" w:rsidR="002F4E27" w:rsidRDefault="0033492A" w:rsidP="0033492A">
      <w:pPr>
        <w:spacing w:line="360" w:lineRule="auto"/>
        <w:jc w:val="both"/>
        <w:rPr>
          <w:rFonts w:cstheme="minorHAnsi"/>
          <w:color w:val="000000" w:themeColor="text1"/>
        </w:rPr>
      </w:pPr>
      <w:r w:rsidRPr="0033492A">
        <w:rPr>
          <w:rFonts w:cstheme="minorHAnsi"/>
          <w:b/>
          <w:bCs/>
          <w:color w:val="000000" w:themeColor="text1"/>
        </w:rPr>
        <w:t>6.</w:t>
      </w:r>
      <w:r w:rsidR="00944D61">
        <w:rPr>
          <w:rFonts w:cstheme="minorHAnsi"/>
          <w:b/>
          <w:bCs/>
          <w:color w:val="000000" w:themeColor="text1"/>
        </w:rPr>
        <w:t>8</w:t>
      </w:r>
      <w:r w:rsidRPr="0033492A">
        <w:rPr>
          <w:rFonts w:cstheme="minorHAnsi"/>
          <w:b/>
          <w:bCs/>
          <w:color w:val="000000" w:themeColor="text1"/>
        </w:rPr>
        <w:t>.</w:t>
      </w:r>
      <w:r w:rsidR="00EC7E08">
        <w:rPr>
          <w:rFonts w:cstheme="minorHAnsi"/>
          <w:b/>
          <w:bCs/>
          <w:color w:val="000000" w:themeColor="text1"/>
        </w:rPr>
        <w:t>3</w:t>
      </w:r>
      <w:r w:rsidRPr="0033492A">
        <w:rPr>
          <w:rFonts w:cstheme="minorHAnsi"/>
          <w:b/>
          <w:bCs/>
          <w:color w:val="000000" w:themeColor="text1"/>
        </w:rPr>
        <w:t xml:space="preserve"> </w:t>
      </w:r>
      <w:r w:rsidR="00EC7E08" w:rsidRPr="00EC7E08">
        <w:rPr>
          <w:rFonts w:cstheme="minorHAnsi"/>
          <w:b/>
          <w:bCs/>
          <w:color w:val="000000" w:themeColor="text1"/>
        </w:rPr>
        <w:t>Experimental and Mixed Methods Research with Additional Variables</w:t>
      </w:r>
    </w:p>
    <w:p w14:paraId="626FD4E9" w14:textId="75753C41" w:rsidR="0033492A" w:rsidRPr="0033492A" w:rsidRDefault="0033492A" w:rsidP="0033492A">
      <w:pPr>
        <w:spacing w:line="360" w:lineRule="auto"/>
        <w:jc w:val="both"/>
        <w:rPr>
          <w:rFonts w:cstheme="minorHAnsi"/>
          <w:color w:val="000000" w:themeColor="text1"/>
        </w:rPr>
      </w:pPr>
      <w:r w:rsidRPr="0033492A">
        <w:rPr>
          <w:rFonts w:cstheme="minorHAnsi"/>
          <w:color w:val="000000" w:themeColor="text1"/>
        </w:rPr>
        <w:t xml:space="preserve">Experimental research designs should be used to identify cause-and-effect relationships. For example, studies could test how different levels of </w:t>
      </w:r>
      <w:r w:rsidR="002F4E27" w:rsidRPr="0033492A">
        <w:rPr>
          <w:rFonts w:cstheme="minorHAnsi"/>
          <w:color w:val="000000" w:themeColor="text1"/>
        </w:rPr>
        <w:t>personalization</w:t>
      </w:r>
      <w:r w:rsidRPr="0033492A">
        <w:rPr>
          <w:rFonts w:cstheme="minorHAnsi"/>
          <w:color w:val="000000" w:themeColor="text1"/>
        </w:rPr>
        <w:t xml:space="preserve"> affect engagement and privacy concerns (Malhotra, 2017). Experiments can also examine the impact of transparency messages or consent options on trust.</w:t>
      </w:r>
    </w:p>
    <w:p w14:paraId="2DFB7CD0" w14:textId="77777777" w:rsidR="002F4E27" w:rsidRDefault="0033492A" w:rsidP="0033492A">
      <w:pPr>
        <w:spacing w:line="360" w:lineRule="auto"/>
        <w:jc w:val="both"/>
        <w:rPr>
          <w:rFonts w:cstheme="minorHAnsi"/>
          <w:color w:val="000000" w:themeColor="text1"/>
        </w:rPr>
      </w:pPr>
      <w:r w:rsidRPr="0033492A">
        <w:rPr>
          <w:rFonts w:cstheme="minorHAnsi"/>
          <w:color w:val="000000" w:themeColor="text1"/>
        </w:rPr>
        <w:t>In addition, mixed-methods research combining surveys and interviews would provide deeper insights. While quantitative methods show patterns, qualitative methods help explain consumer feelings and motivations (Creswell and Plano Clark, 2018).</w:t>
      </w:r>
    </w:p>
    <w:p w14:paraId="10F17B69" w14:textId="77777777" w:rsidR="001B5B88" w:rsidRDefault="0033492A" w:rsidP="0033492A">
      <w:pPr>
        <w:spacing w:line="360" w:lineRule="auto"/>
        <w:jc w:val="both"/>
        <w:rPr>
          <w:rFonts w:cstheme="minorHAnsi"/>
          <w:color w:val="000000" w:themeColor="text1"/>
        </w:rPr>
      </w:pPr>
      <w:r w:rsidRPr="0033492A">
        <w:rPr>
          <w:rFonts w:cstheme="minorHAnsi"/>
          <w:color w:val="000000" w:themeColor="text1"/>
        </w:rPr>
        <w:t xml:space="preserve">Future research should include more factors affecting customer engagement, such as brand trust, content quality, user experience, and perceived value. Engagement is influenced by multiple touchpoints across the customer journey, not only </w:t>
      </w:r>
      <w:r w:rsidR="002F4E27" w:rsidRPr="0033492A">
        <w:rPr>
          <w:rFonts w:cstheme="minorHAnsi"/>
          <w:color w:val="000000" w:themeColor="text1"/>
        </w:rPr>
        <w:t>personalization</w:t>
      </w:r>
      <w:r w:rsidRPr="0033492A">
        <w:rPr>
          <w:rFonts w:cstheme="minorHAnsi"/>
          <w:color w:val="000000" w:themeColor="text1"/>
        </w:rPr>
        <w:t xml:space="preserve"> and privacy concerns (Lemon and Verhoef, 2016).</w:t>
      </w:r>
    </w:p>
    <w:p w14:paraId="59DF3796" w14:textId="77777777" w:rsidR="00051CD1" w:rsidRDefault="0033492A" w:rsidP="00551E6A">
      <w:pPr>
        <w:spacing w:line="360" w:lineRule="auto"/>
        <w:jc w:val="both"/>
        <w:rPr>
          <w:rFonts w:cstheme="minorHAnsi"/>
          <w:color w:val="000000" w:themeColor="text1"/>
        </w:rPr>
      </w:pPr>
      <w:r w:rsidRPr="0033492A">
        <w:rPr>
          <w:rFonts w:cstheme="minorHAnsi"/>
          <w:b/>
          <w:bCs/>
          <w:color w:val="000000" w:themeColor="text1"/>
        </w:rPr>
        <w:lastRenderedPageBreak/>
        <w:t>Overall,</w:t>
      </w:r>
      <w:r w:rsidRPr="0033492A">
        <w:rPr>
          <w:rFonts w:cstheme="minorHAnsi"/>
          <w:color w:val="000000" w:themeColor="text1"/>
        </w:rPr>
        <w:t xml:space="preserve"> future research should improve sample diversity, include cross-cultural analysis, use longitudinal and experimental methods, and explore emerging technologies. These improvements will help build a deeper and more complete understanding of </w:t>
      </w:r>
      <w:r w:rsidR="001B5B88" w:rsidRPr="0033492A">
        <w:rPr>
          <w:rFonts w:cstheme="minorHAnsi"/>
          <w:color w:val="000000" w:themeColor="text1"/>
        </w:rPr>
        <w:t>personalized</w:t>
      </w:r>
      <w:r w:rsidRPr="0033492A">
        <w:rPr>
          <w:rFonts w:cstheme="minorHAnsi"/>
          <w:color w:val="000000" w:themeColor="text1"/>
        </w:rPr>
        <w:t xml:space="preserve"> digital advertising and customer engagement.</w:t>
      </w:r>
    </w:p>
    <w:p w14:paraId="29B726BC" w14:textId="59732B35" w:rsidR="00551E6A" w:rsidRPr="00551E6A" w:rsidRDefault="00551E6A" w:rsidP="00051CD1">
      <w:pPr>
        <w:pStyle w:val="Heading2"/>
      </w:pPr>
      <w:bookmarkStart w:id="59" w:name="_Toc231805359"/>
      <w:r w:rsidRPr="00551E6A">
        <w:t>6.</w:t>
      </w:r>
      <w:r w:rsidR="00944D61">
        <w:t>9</w:t>
      </w:r>
      <w:r w:rsidRPr="00551E6A">
        <w:t xml:space="preserve"> Final Conclusion</w:t>
      </w:r>
      <w:bookmarkEnd w:id="59"/>
      <w:r w:rsidRPr="00551E6A">
        <w:t xml:space="preserve"> </w:t>
      </w:r>
    </w:p>
    <w:p w14:paraId="3F8491BA" w14:textId="77777777" w:rsidR="00DA44DD" w:rsidRDefault="00551E6A" w:rsidP="00551E6A">
      <w:pPr>
        <w:spacing w:line="360" w:lineRule="auto"/>
        <w:jc w:val="both"/>
        <w:rPr>
          <w:rFonts w:cstheme="minorHAnsi"/>
          <w:color w:val="000000" w:themeColor="text1"/>
        </w:rPr>
      </w:pPr>
      <w:r w:rsidRPr="00551E6A">
        <w:rPr>
          <w:rFonts w:cstheme="minorHAnsi"/>
          <w:color w:val="000000" w:themeColor="text1"/>
        </w:rPr>
        <w:t xml:space="preserve">In conclusion, this study examines how </w:t>
      </w:r>
      <w:r w:rsidR="00051CD1" w:rsidRPr="00551E6A">
        <w:rPr>
          <w:rFonts w:cstheme="minorHAnsi"/>
          <w:color w:val="000000" w:themeColor="text1"/>
        </w:rPr>
        <w:t>personalized</w:t>
      </w:r>
      <w:r w:rsidRPr="00551E6A">
        <w:rPr>
          <w:rFonts w:cstheme="minorHAnsi"/>
          <w:color w:val="000000" w:themeColor="text1"/>
        </w:rPr>
        <w:t xml:space="preserve"> digital advertising affects customer engagement in digital marketing. The findings show that </w:t>
      </w:r>
      <w:r w:rsidR="00051CD1" w:rsidRPr="00551E6A">
        <w:rPr>
          <w:rFonts w:cstheme="minorHAnsi"/>
          <w:color w:val="000000" w:themeColor="text1"/>
        </w:rPr>
        <w:t>personalized</w:t>
      </w:r>
      <w:r w:rsidRPr="00551E6A">
        <w:rPr>
          <w:rFonts w:cstheme="minorHAnsi"/>
          <w:color w:val="000000" w:themeColor="text1"/>
        </w:rPr>
        <w:t xml:space="preserve"> advertising improves customer engagement by making messages more relevant, increasing value, and encouraging interaction. This supports earlier research showing that data-driven marketing improves consumer responses (Wedel and Kannan, 2016). The Elaboration Likelihood Model also explains this effect, as relevant messages lead to deeper thinking and stronger engagement</w:t>
      </w:r>
      <w:r w:rsidR="00051CD1">
        <w:rPr>
          <w:rFonts w:cstheme="minorHAnsi"/>
          <w:color w:val="000000" w:themeColor="text1"/>
        </w:rPr>
        <w:t>.</w:t>
      </w:r>
    </w:p>
    <w:p w14:paraId="261DDE5C" w14:textId="77777777" w:rsidR="00DA44DD" w:rsidRDefault="00551E6A" w:rsidP="00551E6A">
      <w:pPr>
        <w:spacing w:line="360" w:lineRule="auto"/>
        <w:jc w:val="both"/>
        <w:rPr>
          <w:rFonts w:cstheme="minorHAnsi"/>
          <w:color w:val="000000" w:themeColor="text1"/>
        </w:rPr>
      </w:pPr>
      <w:r w:rsidRPr="00551E6A">
        <w:rPr>
          <w:rFonts w:cstheme="minorHAnsi"/>
          <w:color w:val="000000" w:themeColor="text1"/>
        </w:rPr>
        <w:t xml:space="preserve">However, the results also show that </w:t>
      </w:r>
      <w:r w:rsidR="00DA44DD" w:rsidRPr="00551E6A">
        <w:rPr>
          <w:rFonts w:cstheme="minorHAnsi"/>
          <w:color w:val="000000" w:themeColor="text1"/>
        </w:rPr>
        <w:t>personalization</w:t>
      </w:r>
      <w:r w:rsidRPr="00551E6A">
        <w:rPr>
          <w:rFonts w:cstheme="minorHAnsi"/>
          <w:color w:val="000000" w:themeColor="text1"/>
        </w:rPr>
        <w:t xml:space="preserve"> does not always work positively. Privacy concerns reduce customer engagement and weaken the benefits of </w:t>
      </w:r>
      <w:r w:rsidR="00DA44DD" w:rsidRPr="00551E6A">
        <w:rPr>
          <w:rFonts w:cstheme="minorHAnsi"/>
          <w:color w:val="000000" w:themeColor="text1"/>
        </w:rPr>
        <w:t>personalized</w:t>
      </w:r>
      <w:r w:rsidRPr="00551E6A">
        <w:rPr>
          <w:rFonts w:cstheme="minorHAnsi"/>
          <w:color w:val="000000" w:themeColor="text1"/>
        </w:rPr>
        <w:t xml:space="preserve"> advertising. This matches earlier studies that highlight risks linked to data use and lack of transparency (Tucker, 2014). The findings also support Privacy Calculus Theory, which explains that consumers balance benefits and risks when sharing personal data.</w:t>
      </w:r>
    </w:p>
    <w:p w14:paraId="15934697" w14:textId="109270D2" w:rsidR="00551E6A" w:rsidRPr="00551E6A" w:rsidRDefault="00551E6A" w:rsidP="00551E6A">
      <w:pPr>
        <w:spacing w:line="360" w:lineRule="auto"/>
        <w:jc w:val="both"/>
        <w:rPr>
          <w:rFonts w:cstheme="minorHAnsi"/>
          <w:color w:val="000000" w:themeColor="text1"/>
        </w:rPr>
      </w:pPr>
      <w:r w:rsidRPr="00551E6A">
        <w:rPr>
          <w:rFonts w:cstheme="minorHAnsi"/>
          <w:color w:val="000000" w:themeColor="text1"/>
        </w:rPr>
        <w:t xml:space="preserve">Overall, the study highlights a key issue in digital marketing: consumers want </w:t>
      </w:r>
      <w:r w:rsidR="00DA44DD" w:rsidRPr="00551E6A">
        <w:rPr>
          <w:rFonts w:cstheme="minorHAnsi"/>
          <w:color w:val="000000" w:themeColor="text1"/>
        </w:rPr>
        <w:t>personalized</w:t>
      </w:r>
      <w:r w:rsidRPr="00551E6A">
        <w:rPr>
          <w:rFonts w:cstheme="minorHAnsi"/>
          <w:color w:val="000000" w:themeColor="text1"/>
        </w:rPr>
        <w:t xml:space="preserve"> content but also worry about privacy. This creates a “</w:t>
      </w:r>
      <w:r w:rsidR="00DA44DD" w:rsidRPr="00551E6A">
        <w:rPr>
          <w:rFonts w:cstheme="minorHAnsi"/>
          <w:color w:val="000000" w:themeColor="text1"/>
        </w:rPr>
        <w:t>personalization</w:t>
      </w:r>
      <w:r w:rsidRPr="00551E6A">
        <w:rPr>
          <w:rFonts w:cstheme="minorHAnsi"/>
          <w:color w:val="000000" w:themeColor="text1"/>
        </w:rPr>
        <w:t>–privacy paradox” that firms must manage carefully. Therefore, organisations should focus on trust, transparency, and ethical data use. Clear communication and strong data protection can improve engagement, while overly intrusive advertising may reduce it.</w:t>
      </w:r>
    </w:p>
    <w:p w14:paraId="3DAB356F" w14:textId="77777777" w:rsidR="00BC0A65" w:rsidRPr="00590572" w:rsidRDefault="00BC0A65" w:rsidP="00590572">
      <w:pPr>
        <w:spacing w:line="360" w:lineRule="auto"/>
        <w:jc w:val="both"/>
        <w:rPr>
          <w:rFonts w:cstheme="minorHAnsi"/>
          <w:color w:val="000000" w:themeColor="text1"/>
        </w:rPr>
      </w:pPr>
    </w:p>
    <w:p w14:paraId="0CB7E3AF" w14:textId="77777777" w:rsidR="007C7A0D" w:rsidRDefault="007C7A0D" w:rsidP="00114FE0">
      <w:pPr>
        <w:spacing w:line="360" w:lineRule="auto"/>
        <w:jc w:val="both"/>
        <w:rPr>
          <w:rFonts w:cstheme="minorHAnsi"/>
          <w:color w:val="000000" w:themeColor="text1"/>
        </w:rPr>
      </w:pPr>
    </w:p>
    <w:p w14:paraId="63B8A61B" w14:textId="77777777" w:rsidR="009F61EB" w:rsidRDefault="009F61EB" w:rsidP="007C7A0D">
      <w:pPr>
        <w:spacing w:line="360" w:lineRule="auto"/>
        <w:jc w:val="both"/>
        <w:rPr>
          <w:rFonts w:cstheme="minorHAnsi"/>
          <w:color w:val="000000" w:themeColor="text1"/>
        </w:rPr>
      </w:pPr>
    </w:p>
    <w:p w14:paraId="5F8CA375" w14:textId="77777777" w:rsidR="009E79E1" w:rsidRDefault="009E79E1" w:rsidP="007C7A0D">
      <w:pPr>
        <w:spacing w:line="360" w:lineRule="auto"/>
        <w:jc w:val="both"/>
        <w:rPr>
          <w:rFonts w:cstheme="minorHAnsi"/>
          <w:color w:val="000000" w:themeColor="text1"/>
        </w:rPr>
      </w:pPr>
    </w:p>
    <w:p w14:paraId="5F4A6EEB" w14:textId="1EB87758" w:rsidR="00420331" w:rsidRPr="006123AC" w:rsidRDefault="007C7A0D" w:rsidP="006123AC">
      <w:pPr>
        <w:pStyle w:val="Heading1"/>
        <w:jc w:val="center"/>
      </w:pPr>
      <w:bookmarkStart w:id="60" w:name="_Toc231805360"/>
      <w:r w:rsidRPr="007C7A0D">
        <w:lastRenderedPageBreak/>
        <w:t>REFERENCES</w:t>
      </w:r>
      <w:bookmarkEnd w:id="60"/>
    </w:p>
    <w:p w14:paraId="16A9B2C5" w14:textId="77777777" w:rsidR="00420331" w:rsidRPr="00420331" w:rsidRDefault="00420331" w:rsidP="00420331">
      <w:pPr>
        <w:pStyle w:val="ListParagraph"/>
        <w:spacing w:line="360" w:lineRule="auto"/>
        <w:ind w:left="360"/>
        <w:jc w:val="both"/>
        <w:rPr>
          <w:rFonts w:cstheme="minorHAnsi"/>
          <w:color w:val="000000" w:themeColor="text1"/>
        </w:rPr>
      </w:pPr>
    </w:p>
    <w:p w14:paraId="6BF3D6DE" w14:textId="65E00C72"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Aguirre, E., Mahr, D., Grewal, D.</w:t>
      </w:r>
      <w:r w:rsidR="009F61EB">
        <w:rPr>
          <w:rFonts w:cstheme="minorHAnsi"/>
          <w:color w:val="000000" w:themeColor="text1"/>
        </w:rPr>
        <w:t xml:space="preserve"> </w:t>
      </w:r>
      <w:r w:rsidRPr="009F61EB">
        <w:rPr>
          <w:rFonts w:cstheme="minorHAnsi"/>
          <w:color w:val="000000" w:themeColor="text1"/>
        </w:rPr>
        <w:t xml:space="preserve">(2015) ‘The effect of information collection and trust-building strategies on online advertisement effectiveness’, </w:t>
      </w:r>
      <w:r w:rsidRPr="009F61EB">
        <w:rPr>
          <w:rFonts w:cstheme="minorHAnsi"/>
          <w:i/>
          <w:iCs/>
          <w:color w:val="000000" w:themeColor="text1"/>
        </w:rPr>
        <w:t>Journal of Retailing</w:t>
      </w:r>
      <w:r w:rsidRPr="009F61EB">
        <w:rPr>
          <w:rFonts w:cstheme="minorHAnsi"/>
          <w:color w:val="000000" w:themeColor="text1"/>
        </w:rPr>
        <w:t>, 91(1), pp. 34–49.</w:t>
      </w:r>
    </w:p>
    <w:p w14:paraId="7DFFC17C"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Baek, T.H. and Morimoto, M. (2012) ‘Stay away from me: Examining the determinants of consumer avoidance of personalized advertising’, </w:t>
      </w:r>
      <w:r w:rsidRPr="009F61EB">
        <w:rPr>
          <w:rFonts w:cstheme="minorHAnsi"/>
          <w:i/>
          <w:iCs/>
          <w:color w:val="000000" w:themeColor="text1"/>
        </w:rPr>
        <w:t>Journal of Advertising</w:t>
      </w:r>
      <w:r w:rsidRPr="009F61EB">
        <w:rPr>
          <w:rFonts w:cstheme="minorHAnsi"/>
          <w:color w:val="000000" w:themeColor="text1"/>
        </w:rPr>
        <w:t>, 41(1), pp. 59–76.</w:t>
      </w:r>
    </w:p>
    <w:p w14:paraId="743D471A"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Bleier, A. and Eisenbeiss, M. (2015) ‘Personalized online advertising effectiveness: The interplay of what, when, and where’, </w:t>
      </w:r>
      <w:r w:rsidRPr="009F61EB">
        <w:rPr>
          <w:rFonts w:cstheme="minorHAnsi"/>
          <w:i/>
          <w:iCs/>
          <w:color w:val="000000" w:themeColor="text1"/>
        </w:rPr>
        <w:t>Marketing Science</w:t>
      </w:r>
      <w:r w:rsidRPr="009F61EB">
        <w:rPr>
          <w:rFonts w:cstheme="minorHAnsi"/>
          <w:color w:val="000000" w:themeColor="text1"/>
        </w:rPr>
        <w:t>, 34(5), pp. 669–688.</w:t>
      </w:r>
    </w:p>
    <w:p w14:paraId="5D79A0E3"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Bryman, A. and Bell, E. (2015) </w:t>
      </w:r>
      <w:r w:rsidRPr="009F61EB">
        <w:rPr>
          <w:rFonts w:cstheme="minorHAnsi"/>
          <w:i/>
          <w:iCs/>
          <w:color w:val="000000" w:themeColor="text1"/>
        </w:rPr>
        <w:t>Business Research Methods</w:t>
      </w:r>
      <w:r w:rsidRPr="009F61EB">
        <w:rPr>
          <w:rFonts w:cstheme="minorHAnsi"/>
          <w:color w:val="000000" w:themeColor="text1"/>
        </w:rPr>
        <w:t>. 4th edn. Oxford: Oxford University Press.</w:t>
      </w:r>
    </w:p>
    <w:p w14:paraId="663D8546"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Chaffey, D. and Ellis-Chadwick, F. (2019) </w:t>
      </w:r>
      <w:r w:rsidRPr="009F61EB">
        <w:rPr>
          <w:rFonts w:cstheme="minorHAnsi"/>
          <w:i/>
          <w:iCs/>
          <w:color w:val="000000" w:themeColor="text1"/>
        </w:rPr>
        <w:t>Digital Marketing</w:t>
      </w:r>
      <w:r w:rsidRPr="009F61EB">
        <w:rPr>
          <w:rFonts w:cstheme="minorHAnsi"/>
          <w:color w:val="000000" w:themeColor="text1"/>
        </w:rPr>
        <w:t>. 7th edn. Harlow: Pearson.</w:t>
      </w:r>
    </w:p>
    <w:p w14:paraId="4B8829C4"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Creswell, J.W. and Plano Clark, V.L. (2018) </w:t>
      </w:r>
      <w:r w:rsidRPr="009F61EB">
        <w:rPr>
          <w:rFonts w:cstheme="minorHAnsi"/>
          <w:i/>
          <w:iCs/>
          <w:color w:val="000000" w:themeColor="text1"/>
        </w:rPr>
        <w:t>Designing and Conducting Mixed Methods Research</w:t>
      </w:r>
      <w:r w:rsidRPr="009F61EB">
        <w:rPr>
          <w:rFonts w:cstheme="minorHAnsi"/>
          <w:color w:val="000000" w:themeColor="text1"/>
        </w:rPr>
        <w:t>. 3rd edn. London: Sage.</w:t>
      </w:r>
    </w:p>
    <w:p w14:paraId="126FC0B6"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Dinev, T. and Hart, P. (2006) ‘An extended privacy calculus model for e-commerce transactions’, </w:t>
      </w:r>
      <w:r w:rsidRPr="009F61EB">
        <w:rPr>
          <w:rFonts w:cstheme="minorHAnsi"/>
          <w:i/>
          <w:iCs/>
          <w:color w:val="000000" w:themeColor="text1"/>
        </w:rPr>
        <w:t>Information Systems Research</w:t>
      </w:r>
      <w:r w:rsidRPr="009F61EB">
        <w:rPr>
          <w:rFonts w:cstheme="minorHAnsi"/>
          <w:color w:val="000000" w:themeColor="text1"/>
        </w:rPr>
        <w:t>, 17(1), pp. 61–80.</w:t>
      </w:r>
    </w:p>
    <w:p w14:paraId="5BD3EE11"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Field, A. (2018) </w:t>
      </w:r>
      <w:r w:rsidRPr="009F61EB">
        <w:rPr>
          <w:rFonts w:cstheme="minorHAnsi"/>
          <w:i/>
          <w:iCs/>
          <w:color w:val="000000" w:themeColor="text1"/>
        </w:rPr>
        <w:t>Discovering Statistics Using IBM SPSS Statistics</w:t>
      </w:r>
      <w:r w:rsidRPr="009F61EB">
        <w:rPr>
          <w:rFonts w:cstheme="minorHAnsi"/>
          <w:color w:val="000000" w:themeColor="text1"/>
        </w:rPr>
        <w:t>. 5th edn. London: Sage.</w:t>
      </w:r>
    </w:p>
    <w:p w14:paraId="5D8B64ED"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Hair, J.F., Black, W.C., Babin, B.J. and Anderson, R.E. (2019) </w:t>
      </w:r>
      <w:r w:rsidRPr="009F61EB">
        <w:rPr>
          <w:rFonts w:cstheme="minorHAnsi"/>
          <w:i/>
          <w:iCs/>
          <w:color w:val="000000" w:themeColor="text1"/>
        </w:rPr>
        <w:t>Multivariate Data Analysis</w:t>
      </w:r>
      <w:r w:rsidRPr="009F61EB">
        <w:rPr>
          <w:rFonts w:cstheme="minorHAnsi"/>
          <w:color w:val="000000" w:themeColor="text1"/>
        </w:rPr>
        <w:t>. 8th edn. Harlow: Pearson.</w:t>
      </w:r>
    </w:p>
    <w:p w14:paraId="1CAFB6BC"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Hofstede, G. (2001) </w:t>
      </w:r>
      <w:r w:rsidRPr="009F61EB">
        <w:rPr>
          <w:rFonts w:cstheme="minorHAnsi"/>
          <w:i/>
          <w:iCs/>
          <w:color w:val="000000" w:themeColor="text1"/>
        </w:rPr>
        <w:t>Culture’s Consequences: Comparing Values, Behaviors, Institutions and Organizations Across Nations</w:t>
      </w:r>
      <w:r w:rsidRPr="009F61EB">
        <w:rPr>
          <w:rFonts w:cstheme="minorHAnsi"/>
          <w:color w:val="000000" w:themeColor="text1"/>
        </w:rPr>
        <w:t>. 2nd edn. Thousand Oaks: Sage.</w:t>
      </w:r>
    </w:p>
    <w:p w14:paraId="16E32150" w14:textId="77777777" w:rsidR="009F61EB" w:rsidRDefault="009F61EB">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Hollenbeck</w:t>
      </w:r>
      <w:r w:rsidR="007C7A0D" w:rsidRPr="009F61EB">
        <w:rPr>
          <w:rFonts w:cstheme="minorHAnsi"/>
          <w:color w:val="000000" w:themeColor="text1"/>
        </w:rPr>
        <w:t xml:space="preserve">, L.D., Glynn, M.S. and Brodie, R.J. (2014) ‘Consumer brand engagement in social media’, </w:t>
      </w:r>
      <w:r w:rsidR="007C7A0D" w:rsidRPr="009F61EB">
        <w:rPr>
          <w:rFonts w:cstheme="minorHAnsi"/>
          <w:i/>
          <w:iCs/>
          <w:color w:val="000000" w:themeColor="text1"/>
        </w:rPr>
        <w:t>Journal of Interactive Marketing</w:t>
      </w:r>
      <w:r w:rsidR="007C7A0D" w:rsidRPr="009F61EB">
        <w:rPr>
          <w:rFonts w:cstheme="minorHAnsi"/>
          <w:color w:val="000000" w:themeColor="text1"/>
        </w:rPr>
        <w:t>, 28(2), pp. 149–165.</w:t>
      </w:r>
    </w:p>
    <w:p w14:paraId="0B18EE9B"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Huang, M.-H. and Rust, R.T. (2021) ‘Artificial intelligence in service’, </w:t>
      </w:r>
      <w:r w:rsidRPr="009F61EB">
        <w:rPr>
          <w:rFonts w:cstheme="minorHAnsi"/>
          <w:i/>
          <w:iCs/>
          <w:color w:val="000000" w:themeColor="text1"/>
        </w:rPr>
        <w:t>Journal of Service Research</w:t>
      </w:r>
      <w:r w:rsidRPr="009F61EB">
        <w:rPr>
          <w:rFonts w:cstheme="minorHAnsi"/>
          <w:color w:val="000000" w:themeColor="text1"/>
        </w:rPr>
        <w:t>, 24(1), pp. 3–17.</w:t>
      </w:r>
    </w:p>
    <w:p w14:paraId="7FBF0062"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Kaplan, A.M. and Haenlein, M. (2010) ‘Users of the world, unite! The challenges and opportunities of social media’, </w:t>
      </w:r>
      <w:r w:rsidRPr="009F61EB">
        <w:rPr>
          <w:rFonts w:cstheme="minorHAnsi"/>
          <w:i/>
          <w:iCs/>
          <w:color w:val="000000" w:themeColor="text1"/>
        </w:rPr>
        <w:t>Business Horizons</w:t>
      </w:r>
      <w:r w:rsidRPr="009F61EB">
        <w:rPr>
          <w:rFonts w:cstheme="minorHAnsi"/>
          <w:color w:val="000000" w:themeColor="text1"/>
        </w:rPr>
        <w:t>, 53(1), pp. 59–68.</w:t>
      </w:r>
    </w:p>
    <w:p w14:paraId="1E107E99"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Kotler, P., </w:t>
      </w:r>
      <w:r w:rsidR="009F61EB" w:rsidRPr="009F61EB">
        <w:rPr>
          <w:rFonts w:cstheme="minorHAnsi"/>
          <w:color w:val="000000" w:themeColor="text1"/>
        </w:rPr>
        <w:t>Karta Jaya</w:t>
      </w:r>
      <w:r w:rsidRPr="009F61EB">
        <w:rPr>
          <w:rFonts w:cstheme="minorHAnsi"/>
          <w:color w:val="000000" w:themeColor="text1"/>
        </w:rPr>
        <w:t xml:space="preserve">, H. and Setiawan, I. (2021) </w:t>
      </w:r>
      <w:r w:rsidRPr="009F61EB">
        <w:rPr>
          <w:rFonts w:cstheme="minorHAnsi"/>
          <w:i/>
          <w:iCs/>
          <w:color w:val="000000" w:themeColor="text1"/>
        </w:rPr>
        <w:t>Marketing 5.0: Technology for Humanity</w:t>
      </w:r>
      <w:r w:rsidRPr="009F61EB">
        <w:rPr>
          <w:rFonts w:cstheme="minorHAnsi"/>
          <w:color w:val="000000" w:themeColor="text1"/>
        </w:rPr>
        <w:t>. Hoboken: Wiley.</w:t>
      </w:r>
    </w:p>
    <w:p w14:paraId="5BF366D3"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lastRenderedPageBreak/>
        <w:t xml:space="preserve">Kumar, V. and </w:t>
      </w:r>
      <w:r w:rsidR="009F61EB" w:rsidRPr="009F61EB">
        <w:rPr>
          <w:rFonts w:cstheme="minorHAnsi"/>
          <w:color w:val="000000" w:themeColor="text1"/>
        </w:rPr>
        <w:t>Pansare</w:t>
      </w:r>
      <w:r w:rsidRPr="009F61EB">
        <w:rPr>
          <w:rFonts w:cstheme="minorHAnsi"/>
          <w:color w:val="000000" w:themeColor="text1"/>
        </w:rPr>
        <w:t xml:space="preserve">, A. (2016) ‘Competitive advantage through engagement’, </w:t>
      </w:r>
      <w:r w:rsidRPr="009F61EB">
        <w:rPr>
          <w:rFonts w:cstheme="minorHAnsi"/>
          <w:i/>
          <w:iCs/>
          <w:color w:val="000000" w:themeColor="text1"/>
        </w:rPr>
        <w:t>Journal of Marketing Research</w:t>
      </w:r>
      <w:r w:rsidRPr="009F61EB">
        <w:rPr>
          <w:rFonts w:cstheme="minorHAnsi"/>
          <w:color w:val="000000" w:themeColor="text1"/>
        </w:rPr>
        <w:t>, 53(4), pp. 497–514.</w:t>
      </w:r>
    </w:p>
    <w:p w14:paraId="4C871056"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Lambrecht, A. and Tucker, C. (2013) ‘When does retargeting work? Information specificity in online advertising’, </w:t>
      </w:r>
      <w:r w:rsidRPr="009F61EB">
        <w:rPr>
          <w:rFonts w:cstheme="minorHAnsi"/>
          <w:i/>
          <w:iCs/>
          <w:color w:val="000000" w:themeColor="text1"/>
        </w:rPr>
        <w:t>Journal of Marketing Research</w:t>
      </w:r>
      <w:r w:rsidRPr="009F61EB">
        <w:rPr>
          <w:rFonts w:cstheme="minorHAnsi"/>
          <w:color w:val="000000" w:themeColor="text1"/>
        </w:rPr>
        <w:t>, 50(5), pp. 561–576.</w:t>
      </w:r>
    </w:p>
    <w:p w14:paraId="40EBEE17"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Lemon, K.N. and Verhoef, P.C. (2016) ‘Understanding customer experience throughout the customer journey’, </w:t>
      </w:r>
      <w:r w:rsidRPr="009F61EB">
        <w:rPr>
          <w:rFonts w:cstheme="minorHAnsi"/>
          <w:i/>
          <w:iCs/>
          <w:color w:val="000000" w:themeColor="text1"/>
        </w:rPr>
        <w:t>Journal of Marketing</w:t>
      </w:r>
      <w:r w:rsidRPr="009F61EB">
        <w:rPr>
          <w:rFonts w:cstheme="minorHAnsi"/>
          <w:color w:val="000000" w:themeColor="text1"/>
        </w:rPr>
        <w:t>, 80(6), pp. 69–96.</w:t>
      </w:r>
    </w:p>
    <w:p w14:paraId="3627EADE"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Malhotra, N.K. (2017) </w:t>
      </w:r>
      <w:r w:rsidRPr="009F61EB">
        <w:rPr>
          <w:rFonts w:cstheme="minorHAnsi"/>
          <w:i/>
          <w:iCs/>
          <w:color w:val="000000" w:themeColor="text1"/>
        </w:rPr>
        <w:t>Marketing Research: An Applied Orientation</w:t>
      </w:r>
      <w:r w:rsidRPr="009F61EB">
        <w:rPr>
          <w:rFonts w:cstheme="minorHAnsi"/>
          <w:color w:val="000000" w:themeColor="text1"/>
        </w:rPr>
        <w:t>. 7th edn. Harlow: Pearson.</w:t>
      </w:r>
    </w:p>
    <w:p w14:paraId="5F6571AE"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Martin, K.D. and Murphy, P.E. (2017) ‘The role of data privacy in marketing’, </w:t>
      </w:r>
      <w:r w:rsidRPr="009F61EB">
        <w:rPr>
          <w:rFonts w:cstheme="minorHAnsi"/>
          <w:i/>
          <w:iCs/>
          <w:color w:val="000000" w:themeColor="text1"/>
        </w:rPr>
        <w:t>Journal of the Academy of Marketing Science</w:t>
      </w:r>
      <w:r w:rsidRPr="009F61EB">
        <w:rPr>
          <w:rFonts w:cstheme="minorHAnsi"/>
          <w:color w:val="000000" w:themeColor="text1"/>
        </w:rPr>
        <w:t>, 45(2), pp. 135–155.</w:t>
      </w:r>
    </w:p>
    <w:p w14:paraId="2F33C444"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Okazaki, S., Li, H. and Hirose, M. (2020) ‘Consumer privacy concerns and preference for degree of regulatory control’, </w:t>
      </w:r>
      <w:r w:rsidRPr="009F61EB">
        <w:rPr>
          <w:rFonts w:cstheme="minorHAnsi"/>
          <w:i/>
          <w:iCs/>
          <w:color w:val="000000" w:themeColor="text1"/>
        </w:rPr>
        <w:t>Journal of Advertising</w:t>
      </w:r>
      <w:r w:rsidRPr="009F61EB">
        <w:rPr>
          <w:rFonts w:cstheme="minorHAnsi"/>
          <w:color w:val="000000" w:themeColor="text1"/>
        </w:rPr>
        <w:t>, 49(1), pp. 38–55.</w:t>
      </w:r>
    </w:p>
    <w:p w14:paraId="1E08167F"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Petty, R.E. and Cacioppo, J.T. (1986) </w:t>
      </w:r>
      <w:r w:rsidRPr="009F61EB">
        <w:rPr>
          <w:rFonts w:cstheme="minorHAnsi"/>
          <w:i/>
          <w:iCs/>
          <w:color w:val="000000" w:themeColor="text1"/>
        </w:rPr>
        <w:t>Communication and Persuasion: Central and Peripheral Routes to Attitude Change</w:t>
      </w:r>
      <w:r w:rsidRPr="009F61EB">
        <w:rPr>
          <w:rFonts w:cstheme="minorHAnsi"/>
          <w:color w:val="000000" w:themeColor="text1"/>
        </w:rPr>
        <w:t>. New York: Springer.</w:t>
      </w:r>
    </w:p>
    <w:p w14:paraId="3A2908BB"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Saunders, M., Lewis, P. and Thornhill, A. (2019) </w:t>
      </w:r>
      <w:r w:rsidRPr="009F61EB">
        <w:rPr>
          <w:rFonts w:cstheme="minorHAnsi"/>
          <w:i/>
          <w:iCs/>
          <w:color w:val="000000" w:themeColor="text1"/>
        </w:rPr>
        <w:t>Research Methods for Business Students</w:t>
      </w:r>
      <w:r w:rsidRPr="009F61EB">
        <w:rPr>
          <w:rFonts w:cstheme="minorHAnsi"/>
          <w:color w:val="000000" w:themeColor="text1"/>
        </w:rPr>
        <w:t>. 8th edn. Harlow: Pearson.</w:t>
      </w:r>
    </w:p>
    <w:p w14:paraId="676070EA"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Solomon, M.R. (2018) </w:t>
      </w:r>
      <w:r w:rsidRPr="009F61EB">
        <w:rPr>
          <w:rFonts w:cstheme="minorHAnsi"/>
          <w:i/>
          <w:iCs/>
          <w:color w:val="000000" w:themeColor="text1"/>
        </w:rPr>
        <w:t>Consumer Behaviour: Buying, Having, and Being</w:t>
      </w:r>
      <w:r w:rsidRPr="009F61EB">
        <w:rPr>
          <w:rFonts w:cstheme="minorHAnsi"/>
          <w:color w:val="000000" w:themeColor="text1"/>
        </w:rPr>
        <w:t>. 12th edn. Harlow: Pearson.</w:t>
      </w:r>
    </w:p>
    <w:p w14:paraId="279A1BCC"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Tucker, C.E. (2014) ‘Social networks, personalized advertising, and privacy controls’, </w:t>
      </w:r>
      <w:r w:rsidRPr="009F61EB">
        <w:rPr>
          <w:rFonts w:cstheme="minorHAnsi"/>
          <w:i/>
          <w:iCs/>
          <w:color w:val="000000" w:themeColor="text1"/>
        </w:rPr>
        <w:t>Journal of Marketing Research</w:t>
      </w:r>
      <w:r w:rsidRPr="009F61EB">
        <w:rPr>
          <w:rFonts w:cstheme="minorHAnsi"/>
          <w:color w:val="000000" w:themeColor="text1"/>
        </w:rPr>
        <w:t>, 51(5), pp. 546–562.</w:t>
      </w:r>
    </w:p>
    <w:p w14:paraId="6ED12875" w14:textId="77777777" w:rsid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Wedel, M. and Kannan, P.K. (2016) ‘Marketing analytics for data-rich environments’, </w:t>
      </w:r>
      <w:r w:rsidRPr="009F61EB">
        <w:rPr>
          <w:rFonts w:cstheme="minorHAnsi"/>
          <w:i/>
          <w:iCs/>
          <w:color w:val="000000" w:themeColor="text1"/>
        </w:rPr>
        <w:t>Journal of Marketing</w:t>
      </w:r>
      <w:r w:rsidRPr="009F61EB">
        <w:rPr>
          <w:rFonts w:cstheme="minorHAnsi"/>
          <w:color w:val="000000" w:themeColor="text1"/>
        </w:rPr>
        <w:t>, 80(6), pp. 97–121.</w:t>
      </w:r>
    </w:p>
    <w:p w14:paraId="760E2003" w14:textId="3FD1CDCE" w:rsidR="007C7A0D" w:rsidRPr="009F61EB" w:rsidRDefault="007C7A0D">
      <w:pPr>
        <w:pStyle w:val="ListParagraph"/>
        <w:numPr>
          <w:ilvl w:val="0"/>
          <w:numId w:val="5"/>
        </w:numPr>
        <w:spacing w:line="360" w:lineRule="auto"/>
        <w:jc w:val="both"/>
        <w:rPr>
          <w:rFonts w:cstheme="minorHAnsi"/>
          <w:color w:val="000000" w:themeColor="text1"/>
        </w:rPr>
      </w:pPr>
      <w:r w:rsidRPr="009F61EB">
        <w:rPr>
          <w:rFonts w:cstheme="minorHAnsi"/>
          <w:color w:val="000000" w:themeColor="text1"/>
        </w:rPr>
        <w:t xml:space="preserve">Westin, A.F. (2003) ‘Social and political dimensions of privacy’, </w:t>
      </w:r>
      <w:r w:rsidRPr="009F61EB">
        <w:rPr>
          <w:rFonts w:cstheme="minorHAnsi"/>
          <w:i/>
          <w:iCs/>
          <w:color w:val="000000" w:themeColor="text1"/>
        </w:rPr>
        <w:t>Journal of Social Issues</w:t>
      </w:r>
      <w:r w:rsidRPr="009F61EB">
        <w:rPr>
          <w:rFonts w:cstheme="minorHAnsi"/>
          <w:color w:val="000000" w:themeColor="text1"/>
        </w:rPr>
        <w:t>, 59(2), pp. 431–453.</w:t>
      </w:r>
    </w:p>
    <w:p w14:paraId="3AA2968A" w14:textId="77777777" w:rsidR="00114FE0" w:rsidRDefault="00114FE0" w:rsidP="00114FE0">
      <w:pPr>
        <w:spacing w:line="360" w:lineRule="auto"/>
        <w:jc w:val="both"/>
        <w:rPr>
          <w:rFonts w:cstheme="minorHAnsi"/>
          <w:color w:val="000000" w:themeColor="text1"/>
        </w:rPr>
      </w:pPr>
    </w:p>
    <w:p w14:paraId="6E03854A" w14:textId="77777777" w:rsidR="00114FE0" w:rsidRDefault="00114FE0" w:rsidP="00114FE0">
      <w:pPr>
        <w:spacing w:line="360" w:lineRule="auto"/>
        <w:jc w:val="both"/>
        <w:rPr>
          <w:rFonts w:cstheme="minorHAnsi"/>
          <w:color w:val="000000" w:themeColor="text1"/>
        </w:rPr>
      </w:pPr>
    </w:p>
    <w:p w14:paraId="38466729" w14:textId="77777777" w:rsidR="00114FE0" w:rsidRDefault="00114FE0" w:rsidP="00114FE0">
      <w:pPr>
        <w:spacing w:line="360" w:lineRule="auto"/>
        <w:jc w:val="both"/>
        <w:rPr>
          <w:rFonts w:cstheme="minorHAnsi"/>
          <w:color w:val="000000" w:themeColor="text1"/>
        </w:rPr>
      </w:pPr>
    </w:p>
    <w:p w14:paraId="707CDE7B" w14:textId="77777777" w:rsidR="005D760A" w:rsidRDefault="005D760A" w:rsidP="00114FE0">
      <w:pPr>
        <w:spacing w:line="360" w:lineRule="auto"/>
        <w:jc w:val="both"/>
        <w:rPr>
          <w:rFonts w:cstheme="minorHAnsi"/>
          <w:color w:val="000000" w:themeColor="text1"/>
        </w:rPr>
      </w:pPr>
    </w:p>
    <w:p w14:paraId="48C16566" w14:textId="77777777" w:rsidR="00E36BDC" w:rsidRDefault="00E36BDC" w:rsidP="00420331">
      <w:pPr>
        <w:pStyle w:val="Heading1"/>
        <w:jc w:val="center"/>
      </w:pPr>
      <w:bookmarkStart w:id="61" w:name="_Toc231805361"/>
      <w:r w:rsidRPr="00E36BDC">
        <w:lastRenderedPageBreak/>
        <w:t>APPENDICES</w:t>
      </w:r>
      <w:bookmarkEnd w:id="61"/>
    </w:p>
    <w:p w14:paraId="71A35309" w14:textId="77777777" w:rsidR="00420331" w:rsidRDefault="00420331" w:rsidP="00E36BDC">
      <w:pPr>
        <w:spacing w:line="360" w:lineRule="auto"/>
        <w:jc w:val="both"/>
        <w:rPr>
          <w:rFonts w:cstheme="minorHAnsi"/>
          <w:b/>
          <w:bCs/>
          <w:color w:val="000000" w:themeColor="text1"/>
        </w:rPr>
      </w:pPr>
    </w:p>
    <w:p w14:paraId="394A2A34" w14:textId="4CAF06C3" w:rsidR="00406FBE" w:rsidRDefault="00406FBE" w:rsidP="00E36BDC">
      <w:pPr>
        <w:spacing w:line="360" w:lineRule="auto"/>
        <w:jc w:val="both"/>
        <w:rPr>
          <w:rFonts w:cstheme="minorHAnsi"/>
          <w:b/>
          <w:bCs/>
          <w:color w:val="000000" w:themeColor="text1"/>
        </w:rPr>
      </w:pPr>
      <w:r w:rsidRPr="00406FBE">
        <w:rPr>
          <w:rFonts w:cstheme="minorHAnsi"/>
          <w:b/>
          <w:bCs/>
          <w:color w:val="000000" w:themeColor="text1"/>
        </w:rPr>
        <w:t>Appendix A: Questionnaire Survey</w:t>
      </w:r>
    </w:p>
    <w:tbl>
      <w:tblPr>
        <w:tblStyle w:val="TableGrid"/>
        <w:tblW w:w="0" w:type="auto"/>
        <w:tblLook w:val="04A0" w:firstRow="1" w:lastRow="0" w:firstColumn="1" w:lastColumn="0" w:noHBand="0" w:noVBand="1"/>
      </w:tblPr>
      <w:tblGrid>
        <w:gridCol w:w="9350"/>
      </w:tblGrid>
      <w:tr w:rsidR="00406FBE" w14:paraId="147B7943" w14:textId="77777777" w:rsidTr="00406FBE">
        <w:tc>
          <w:tcPr>
            <w:tcW w:w="9350" w:type="dxa"/>
          </w:tcPr>
          <w:p w14:paraId="6727C73A" w14:textId="77777777" w:rsidR="00406FBE" w:rsidRPr="00406FBE" w:rsidRDefault="00406FBE" w:rsidP="00406FBE">
            <w:pPr>
              <w:spacing w:line="360" w:lineRule="auto"/>
              <w:jc w:val="both"/>
              <w:rPr>
                <w:rFonts w:cstheme="minorHAnsi"/>
                <w:b/>
                <w:bCs/>
                <w:color w:val="000000" w:themeColor="text1"/>
              </w:rPr>
            </w:pPr>
            <w:r w:rsidRPr="00406FBE">
              <w:rPr>
                <w:rFonts w:cstheme="minorHAnsi"/>
                <w:b/>
                <w:bCs/>
                <w:color w:val="000000" w:themeColor="text1"/>
              </w:rPr>
              <w:t>Title:</w:t>
            </w:r>
          </w:p>
          <w:p w14:paraId="66E258F4" w14:textId="6B940FC2" w:rsidR="00406FBE" w:rsidRPr="00406FBE" w:rsidRDefault="00406FBE" w:rsidP="00E36BDC">
            <w:pPr>
              <w:spacing w:line="360" w:lineRule="auto"/>
              <w:jc w:val="both"/>
              <w:rPr>
                <w:rFonts w:cstheme="minorHAnsi"/>
                <w:color w:val="000000" w:themeColor="text1"/>
              </w:rPr>
            </w:pPr>
            <w:r w:rsidRPr="00406FBE">
              <w:rPr>
                <w:rFonts w:cstheme="minorHAnsi"/>
                <w:color w:val="000000" w:themeColor="text1"/>
              </w:rPr>
              <w:t>The Impact of Personalized Digital Advertising on Customer Engagement: The Moderating Role of Privacy Concerns</w:t>
            </w:r>
          </w:p>
        </w:tc>
      </w:tr>
      <w:tr w:rsidR="00406FBE" w14:paraId="56CC6D35" w14:textId="77777777" w:rsidTr="00406FBE">
        <w:tc>
          <w:tcPr>
            <w:tcW w:w="9350" w:type="dxa"/>
          </w:tcPr>
          <w:p w14:paraId="3D2C7216" w14:textId="77777777" w:rsidR="00406FBE" w:rsidRPr="00406FBE" w:rsidRDefault="00406FBE" w:rsidP="00406FBE">
            <w:pPr>
              <w:spacing w:line="360" w:lineRule="auto"/>
              <w:jc w:val="both"/>
              <w:rPr>
                <w:rFonts w:cstheme="minorHAnsi"/>
                <w:b/>
                <w:bCs/>
                <w:color w:val="000000" w:themeColor="text1"/>
              </w:rPr>
            </w:pPr>
            <w:r w:rsidRPr="00406FBE">
              <w:rPr>
                <w:rFonts w:cstheme="minorHAnsi"/>
                <w:b/>
                <w:bCs/>
                <w:color w:val="000000" w:themeColor="text1"/>
              </w:rPr>
              <w:t>Participant Information</w:t>
            </w:r>
          </w:p>
          <w:p w14:paraId="6D21978C" w14:textId="77777777" w:rsidR="00406FBE" w:rsidRPr="00406FBE" w:rsidRDefault="00406FBE" w:rsidP="00406FBE">
            <w:pPr>
              <w:spacing w:line="360" w:lineRule="auto"/>
              <w:jc w:val="both"/>
              <w:rPr>
                <w:rFonts w:cstheme="minorHAnsi"/>
                <w:color w:val="000000" w:themeColor="text1"/>
              </w:rPr>
            </w:pPr>
            <w:r w:rsidRPr="00406FBE">
              <w:rPr>
                <w:rFonts w:cstheme="minorHAnsi"/>
                <w:color w:val="000000" w:themeColor="text1"/>
              </w:rPr>
              <w:t>You are invited to participate in an academic research study examining how personalized digital advertising influences customer engagement in online environments.</w:t>
            </w:r>
          </w:p>
          <w:p w14:paraId="3CBFC2BB" w14:textId="77777777" w:rsidR="00406FBE" w:rsidRPr="00406FBE" w:rsidRDefault="00406FBE" w:rsidP="00406FBE">
            <w:pPr>
              <w:spacing w:line="360" w:lineRule="auto"/>
              <w:jc w:val="both"/>
              <w:rPr>
                <w:rFonts w:cstheme="minorHAnsi"/>
                <w:color w:val="000000" w:themeColor="text1"/>
              </w:rPr>
            </w:pPr>
            <w:r w:rsidRPr="00406FBE">
              <w:rPr>
                <w:rFonts w:cstheme="minorHAnsi"/>
                <w:color w:val="000000" w:themeColor="text1"/>
              </w:rPr>
              <w:t>Your participation is voluntary and anonymous, and all responses will be used strictly for academic purposes only.</w:t>
            </w:r>
          </w:p>
          <w:p w14:paraId="5FE7B30A" w14:textId="2A2D66CF" w:rsidR="00406FBE" w:rsidRPr="00406FBE" w:rsidRDefault="00406FBE" w:rsidP="00E36BDC">
            <w:pPr>
              <w:spacing w:line="360" w:lineRule="auto"/>
              <w:jc w:val="both"/>
              <w:rPr>
                <w:rFonts w:cstheme="minorHAnsi"/>
                <w:color w:val="000000" w:themeColor="text1"/>
              </w:rPr>
            </w:pPr>
            <w:r w:rsidRPr="00406FBE">
              <w:rPr>
                <w:rFonts w:ascii="Segoe UI Symbol" w:hAnsi="Segoe UI Symbol" w:cs="Segoe UI Symbol"/>
                <w:color w:val="000000" w:themeColor="text1"/>
              </w:rPr>
              <w:t>⏱</w:t>
            </w:r>
            <w:r w:rsidRPr="00406FBE">
              <w:rPr>
                <w:rFonts w:cstheme="minorHAnsi"/>
                <w:color w:val="000000" w:themeColor="text1"/>
              </w:rPr>
              <w:t xml:space="preserve"> Estimated completion time: 5–7 minutes</w:t>
            </w:r>
          </w:p>
        </w:tc>
      </w:tr>
      <w:tr w:rsidR="00406FBE" w14:paraId="718EF24A" w14:textId="77777777" w:rsidTr="00406FBE">
        <w:tc>
          <w:tcPr>
            <w:tcW w:w="9350" w:type="dxa"/>
          </w:tcPr>
          <w:p w14:paraId="5375FB9C" w14:textId="77777777" w:rsidR="00406FBE" w:rsidRPr="00406FBE" w:rsidRDefault="00406FBE" w:rsidP="00406FBE">
            <w:pPr>
              <w:spacing w:line="360" w:lineRule="auto"/>
              <w:jc w:val="both"/>
              <w:rPr>
                <w:rFonts w:cstheme="minorHAnsi"/>
                <w:b/>
                <w:bCs/>
                <w:color w:val="000000" w:themeColor="text1"/>
              </w:rPr>
            </w:pPr>
            <w:r w:rsidRPr="00406FBE">
              <w:rPr>
                <w:rFonts w:cstheme="minorHAnsi"/>
                <w:b/>
                <w:bCs/>
                <w:color w:val="000000" w:themeColor="text1"/>
              </w:rPr>
              <w:t>Screening Question</w:t>
            </w:r>
          </w:p>
          <w:p w14:paraId="0C555218" w14:textId="77777777" w:rsidR="00406FBE" w:rsidRPr="00406FBE" w:rsidRDefault="00406FBE" w:rsidP="00406FBE">
            <w:pPr>
              <w:spacing w:line="360" w:lineRule="auto"/>
              <w:jc w:val="both"/>
              <w:rPr>
                <w:rFonts w:cstheme="minorHAnsi"/>
                <w:color w:val="000000" w:themeColor="text1"/>
              </w:rPr>
            </w:pPr>
            <w:r w:rsidRPr="00406FBE">
              <w:rPr>
                <w:rFonts w:cstheme="minorHAnsi"/>
                <w:color w:val="000000" w:themeColor="text1"/>
              </w:rPr>
              <w:t>Q1. Do you use the internet and social media platforms regularly?</w:t>
            </w:r>
          </w:p>
          <w:p w14:paraId="21D86C3F" w14:textId="77777777" w:rsidR="00406FBE" w:rsidRPr="00406FBE" w:rsidRDefault="00406FBE" w:rsidP="00406FBE">
            <w:pPr>
              <w:spacing w:line="360" w:lineRule="auto"/>
              <w:jc w:val="both"/>
              <w:rPr>
                <w:rFonts w:cstheme="minorHAnsi"/>
                <w:color w:val="000000" w:themeColor="text1"/>
              </w:rPr>
            </w:pPr>
            <w:r w:rsidRPr="00406FBE">
              <w:rPr>
                <w:rFonts w:ascii="Segoe UI Symbol" w:hAnsi="Segoe UI Symbol" w:cs="Segoe UI Symbol"/>
                <w:color w:val="000000" w:themeColor="text1"/>
              </w:rPr>
              <w:t>☐</w:t>
            </w:r>
            <w:r w:rsidRPr="00406FBE">
              <w:rPr>
                <w:rFonts w:cstheme="minorHAnsi"/>
                <w:color w:val="000000" w:themeColor="text1"/>
              </w:rPr>
              <w:t xml:space="preserve"> Yes</w:t>
            </w:r>
          </w:p>
          <w:p w14:paraId="7B867DA4" w14:textId="06BD8455" w:rsidR="00406FBE" w:rsidRDefault="00406FBE" w:rsidP="00E36BDC">
            <w:pPr>
              <w:spacing w:line="360" w:lineRule="auto"/>
              <w:jc w:val="both"/>
              <w:rPr>
                <w:rFonts w:cstheme="minorHAnsi"/>
                <w:b/>
                <w:bCs/>
                <w:color w:val="000000" w:themeColor="text1"/>
              </w:rPr>
            </w:pPr>
            <w:r w:rsidRPr="00406FBE">
              <w:rPr>
                <w:rFonts w:ascii="Segoe UI Symbol" w:hAnsi="Segoe UI Symbol" w:cs="Segoe UI Symbol"/>
                <w:color w:val="000000" w:themeColor="text1"/>
              </w:rPr>
              <w:t>☐</w:t>
            </w:r>
            <w:r w:rsidRPr="00406FBE">
              <w:rPr>
                <w:rFonts w:cstheme="minorHAnsi"/>
                <w:color w:val="000000" w:themeColor="text1"/>
              </w:rPr>
              <w:t xml:space="preserve"> No </w:t>
            </w:r>
            <w:r w:rsidRPr="00406FBE">
              <w:rPr>
                <w:rFonts w:cstheme="minorHAnsi"/>
                <w:i/>
                <w:iCs/>
                <w:color w:val="000000" w:themeColor="text1"/>
              </w:rPr>
              <w:t>(If No, please exit the survey)</w:t>
            </w:r>
          </w:p>
        </w:tc>
      </w:tr>
      <w:tr w:rsidR="00406FBE" w14:paraId="4271A528" w14:textId="77777777" w:rsidTr="00406FBE">
        <w:tc>
          <w:tcPr>
            <w:tcW w:w="9350" w:type="dxa"/>
          </w:tcPr>
          <w:p w14:paraId="7E25FF23" w14:textId="77777777" w:rsidR="00A63E8F" w:rsidRDefault="00BA56E4" w:rsidP="00BA56E4">
            <w:pPr>
              <w:spacing w:line="360" w:lineRule="auto"/>
              <w:jc w:val="both"/>
              <w:rPr>
                <w:rFonts w:cstheme="minorHAnsi"/>
                <w:b/>
                <w:bCs/>
                <w:color w:val="000000" w:themeColor="text1"/>
              </w:rPr>
            </w:pPr>
            <w:r w:rsidRPr="00BA56E4">
              <w:rPr>
                <w:rFonts w:cstheme="minorHAnsi"/>
                <w:b/>
                <w:bCs/>
                <w:color w:val="000000" w:themeColor="text1"/>
              </w:rPr>
              <w:t>Section A: Demographic Information</w:t>
            </w:r>
          </w:p>
          <w:p w14:paraId="010C3D08" w14:textId="77777777" w:rsidR="00A63E8F" w:rsidRDefault="00BA56E4" w:rsidP="00BA56E4">
            <w:pPr>
              <w:spacing w:line="360" w:lineRule="auto"/>
              <w:jc w:val="both"/>
              <w:rPr>
                <w:rFonts w:cstheme="minorHAnsi"/>
                <w:b/>
                <w:bCs/>
                <w:color w:val="000000" w:themeColor="text1"/>
              </w:rPr>
            </w:pPr>
            <w:r w:rsidRPr="00BA56E4">
              <w:rPr>
                <w:rFonts w:cstheme="minorHAnsi"/>
                <w:b/>
                <w:bCs/>
                <w:color w:val="000000" w:themeColor="text1"/>
              </w:rPr>
              <w:t>Q2. Gender</w:t>
            </w:r>
          </w:p>
          <w:p w14:paraId="1F3F302A"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Male</w:t>
            </w:r>
          </w:p>
          <w:p w14:paraId="22C2BC84"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Female</w:t>
            </w:r>
          </w:p>
          <w:p w14:paraId="2C283D5E"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Prefer not to say</w:t>
            </w:r>
          </w:p>
          <w:p w14:paraId="5C2A3105"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Other</w:t>
            </w:r>
          </w:p>
          <w:p w14:paraId="57C6403B" w14:textId="77777777" w:rsidR="00A63E8F" w:rsidRDefault="00BA56E4" w:rsidP="00BA56E4">
            <w:pPr>
              <w:spacing w:line="360" w:lineRule="auto"/>
              <w:jc w:val="both"/>
              <w:rPr>
                <w:rFonts w:cstheme="minorHAnsi"/>
                <w:b/>
                <w:bCs/>
                <w:color w:val="000000" w:themeColor="text1"/>
              </w:rPr>
            </w:pPr>
            <w:r w:rsidRPr="00BA56E4">
              <w:rPr>
                <w:rFonts w:cstheme="minorHAnsi"/>
                <w:b/>
                <w:bCs/>
                <w:color w:val="000000" w:themeColor="text1"/>
              </w:rPr>
              <w:t>Q3. Age Group</w:t>
            </w:r>
          </w:p>
          <w:p w14:paraId="24E8AD12"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18</w:t>
            </w:r>
            <w:r w:rsidRPr="00BA56E4">
              <w:rPr>
                <w:rFonts w:ascii="Calibri" w:hAnsi="Calibri" w:cs="Calibri"/>
                <w:color w:val="000000" w:themeColor="text1"/>
              </w:rPr>
              <w:t>–</w:t>
            </w:r>
            <w:r w:rsidRPr="00BA56E4">
              <w:rPr>
                <w:rFonts w:cstheme="minorHAnsi"/>
                <w:color w:val="000000" w:themeColor="text1"/>
              </w:rPr>
              <w:t>25</w:t>
            </w:r>
          </w:p>
          <w:p w14:paraId="11289113"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26</w:t>
            </w:r>
            <w:r w:rsidRPr="00BA56E4">
              <w:rPr>
                <w:rFonts w:ascii="Calibri" w:hAnsi="Calibri" w:cs="Calibri"/>
                <w:color w:val="000000" w:themeColor="text1"/>
              </w:rPr>
              <w:t>–</w:t>
            </w:r>
            <w:r w:rsidRPr="00BA56E4">
              <w:rPr>
                <w:rFonts w:cstheme="minorHAnsi"/>
                <w:color w:val="000000" w:themeColor="text1"/>
              </w:rPr>
              <w:t>35</w:t>
            </w:r>
          </w:p>
          <w:p w14:paraId="0C047839"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36</w:t>
            </w:r>
            <w:r w:rsidRPr="00BA56E4">
              <w:rPr>
                <w:rFonts w:ascii="Calibri" w:hAnsi="Calibri" w:cs="Calibri"/>
                <w:color w:val="000000" w:themeColor="text1"/>
              </w:rPr>
              <w:t>–</w:t>
            </w:r>
            <w:r w:rsidRPr="00BA56E4">
              <w:rPr>
                <w:rFonts w:cstheme="minorHAnsi"/>
                <w:color w:val="000000" w:themeColor="text1"/>
              </w:rPr>
              <w:t>45</w:t>
            </w:r>
          </w:p>
          <w:p w14:paraId="16FE5BAB"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46</w:t>
            </w:r>
            <w:r w:rsidRPr="00BA56E4">
              <w:rPr>
                <w:rFonts w:ascii="Calibri" w:hAnsi="Calibri" w:cs="Calibri"/>
                <w:color w:val="000000" w:themeColor="text1"/>
              </w:rPr>
              <w:t>–</w:t>
            </w:r>
            <w:r w:rsidRPr="00BA56E4">
              <w:rPr>
                <w:rFonts w:cstheme="minorHAnsi"/>
                <w:color w:val="000000" w:themeColor="text1"/>
              </w:rPr>
              <w:t>55</w:t>
            </w:r>
          </w:p>
          <w:p w14:paraId="11684B6A"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lastRenderedPageBreak/>
              <w:t>☐</w:t>
            </w:r>
            <w:r w:rsidRPr="00BA56E4">
              <w:rPr>
                <w:rFonts w:cstheme="minorHAnsi"/>
                <w:color w:val="000000" w:themeColor="text1"/>
              </w:rPr>
              <w:t xml:space="preserve"> 56+</w:t>
            </w:r>
          </w:p>
          <w:p w14:paraId="60C792B8" w14:textId="77777777" w:rsidR="00A63E8F" w:rsidRDefault="00BA56E4" w:rsidP="00BA56E4">
            <w:pPr>
              <w:spacing w:line="360" w:lineRule="auto"/>
              <w:jc w:val="both"/>
              <w:rPr>
                <w:rFonts w:cstheme="minorHAnsi"/>
                <w:b/>
                <w:bCs/>
                <w:color w:val="000000" w:themeColor="text1"/>
              </w:rPr>
            </w:pPr>
            <w:r w:rsidRPr="00BA56E4">
              <w:rPr>
                <w:rFonts w:cstheme="minorHAnsi"/>
                <w:b/>
                <w:bCs/>
                <w:color w:val="000000" w:themeColor="text1"/>
              </w:rPr>
              <w:t>Q4. Employment Status</w:t>
            </w:r>
          </w:p>
          <w:p w14:paraId="57579228"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Student</w:t>
            </w:r>
          </w:p>
          <w:p w14:paraId="6397B5CA"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Employed</w:t>
            </w:r>
          </w:p>
          <w:p w14:paraId="09AFC83A"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Self-employed</w:t>
            </w:r>
          </w:p>
          <w:p w14:paraId="1F9E25B8"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Unemployed</w:t>
            </w:r>
          </w:p>
          <w:p w14:paraId="7BD99FD2"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Other</w:t>
            </w:r>
          </w:p>
          <w:p w14:paraId="55416391" w14:textId="77777777" w:rsidR="00A63E8F" w:rsidRDefault="00BA56E4" w:rsidP="00BA56E4">
            <w:pPr>
              <w:spacing w:line="360" w:lineRule="auto"/>
              <w:jc w:val="both"/>
              <w:rPr>
                <w:rFonts w:cstheme="minorHAnsi"/>
                <w:b/>
                <w:bCs/>
                <w:color w:val="000000" w:themeColor="text1"/>
              </w:rPr>
            </w:pPr>
            <w:r w:rsidRPr="00BA56E4">
              <w:rPr>
                <w:rFonts w:cstheme="minorHAnsi"/>
                <w:b/>
                <w:bCs/>
                <w:color w:val="000000" w:themeColor="text1"/>
              </w:rPr>
              <w:t>Q5. How often do you use the internet?</w:t>
            </w:r>
          </w:p>
          <w:p w14:paraId="1B4CBC50"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Daily</w:t>
            </w:r>
          </w:p>
          <w:p w14:paraId="4A9B3615"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Several times a week</w:t>
            </w:r>
          </w:p>
          <w:p w14:paraId="638BED57"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Occasionally</w:t>
            </w:r>
          </w:p>
          <w:p w14:paraId="735CBE8A"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Rarely</w:t>
            </w:r>
          </w:p>
          <w:p w14:paraId="34746027" w14:textId="77777777" w:rsidR="00A63E8F" w:rsidRDefault="00BA56E4" w:rsidP="00BA56E4">
            <w:pPr>
              <w:spacing w:line="360" w:lineRule="auto"/>
              <w:jc w:val="both"/>
              <w:rPr>
                <w:rFonts w:cstheme="minorHAnsi"/>
                <w:b/>
                <w:bCs/>
                <w:color w:val="000000" w:themeColor="text1"/>
              </w:rPr>
            </w:pPr>
            <w:r w:rsidRPr="00BA56E4">
              <w:rPr>
                <w:rFonts w:cstheme="minorHAnsi"/>
                <w:b/>
                <w:bCs/>
                <w:color w:val="000000" w:themeColor="text1"/>
              </w:rPr>
              <w:t>Q6. Which platform do you use most frequently?</w:t>
            </w:r>
          </w:p>
          <w:p w14:paraId="65D49A37"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Facebook</w:t>
            </w:r>
          </w:p>
          <w:p w14:paraId="4DEDA083"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Instagram</w:t>
            </w:r>
          </w:p>
          <w:p w14:paraId="4DBD89F1"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YouTube</w:t>
            </w:r>
          </w:p>
          <w:p w14:paraId="334DAADA" w14:textId="77777777" w:rsidR="00A63E8F" w:rsidRPr="001C62F0" w:rsidRDefault="00BA56E4" w:rsidP="00BA56E4">
            <w:pPr>
              <w:spacing w:line="360" w:lineRule="auto"/>
              <w:jc w:val="both"/>
              <w:rPr>
                <w:rFonts w:cstheme="minorHAnsi"/>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TikTok</w:t>
            </w:r>
          </w:p>
          <w:p w14:paraId="13F1E883" w14:textId="204262B9" w:rsidR="00A63E8F" w:rsidRDefault="00BA56E4" w:rsidP="00E36BDC">
            <w:pPr>
              <w:spacing w:line="360" w:lineRule="auto"/>
              <w:jc w:val="both"/>
              <w:rPr>
                <w:rFonts w:cstheme="minorHAnsi"/>
                <w:b/>
                <w:bCs/>
                <w:color w:val="000000" w:themeColor="text1"/>
              </w:rPr>
            </w:pPr>
            <w:r w:rsidRPr="00BA56E4">
              <w:rPr>
                <w:rFonts w:ascii="Segoe UI Symbol" w:hAnsi="Segoe UI Symbol" w:cs="Segoe UI Symbol"/>
                <w:color w:val="000000" w:themeColor="text1"/>
              </w:rPr>
              <w:t>☐</w:t>
            </w:r>
            <w:r w:rsidRPr="00BA56E4">
              <w:rPr>
                <w:rFonts w:cstheme="minorHAnsi"/>
                <w:color w:val="000000" w:themeColor="text1"/>
              </w:rPr>
              <w:t xml:space="preserve"> Other</w:t>
            </w:r>
          </w:p>
        </w:tc>
      </w:tr>
      <w:tr w:rsidR="00406FBE" w14:paraId="6C621869" w14:textId="77777777" w:rsidTr="00406FBE">
        <w:tc>
          <w:tcPr>
            <w:tcW w:w="9350" w:type="dxa"/>
          </w:tcPr>
          <w:p w14:paraId="7410E75E" w14:textId="77777777" w:rsidR="003B17B6" w:rsidRDefault="003B17B6" w:rsidP="003B17B6">
            <w:pPr>
              <w:spacing w:line="360" w:lineRule="auto"/>
              <w:jc w:val="both"/>
              <w:rPr>
                <w:rFonts w:cstheme="minorHAnsi"/>
                <w:b/>
                <w:bCs/>
                <w:color w:val="000000" w:themeColor="text1"/>
              </w:rPr>
            </w:pPr>
            <w:r w:rsidRPr="003B17B6">
              <w:rPr>
                <w:rFonts w:cstheme="minorHAnsi"/>
                <w:b/>
                <w:bCs/>
                <w:color w:val="000000" w:themeColor="text1"/>
              </w:rPr>
              <w:lastRenderedPageBreak/>
              <w:t>Section B: Main Questionnaire</w:t>
            </w:r>
          </w:p>
          <w:p w14:paraId="6F33A269" w14:textId="77777777" w:rsidR="003B17B6" w:rsidRPr="00812EA5" w:rsidRDefault="003B17B6" w:rsidP="003B17B6">
            <w:pPr>
              <w:spacing w:line="360" w:lineRule="auto"/>
              <w:jc w:val="both"/>
              <w:rPr>
                <w:rFonts w:cstheme="minorHAnsi"/>
                <w:color w:val="000000" w:themeColor="text1"/>
              </w:rPr>
            </w:pPr>
            <w:r w:rsidRPr="003B17B6">
              <w:rPr>
                <w:rFonts w:cstheme="minorHAnsi"/>
                <w:color w:val="000000" w:themeColor="text1"/>
              </w:rPr>
              <w:t>Please indicate your level of agreement with the following statements:</w:t>
            </w:r>
          </w:p>
          <w:p w14:paraId="28611408" w14:textId="77777777" w:rsidR="003B17B6" w:rsidRPr="00812EA5" w:rsidRDefault="003B17B6" w:rsidP="003B17B6">
            <w:pPr>
              <w:spacing w:line="360" w:lineRule="auto"/>
              <w:jc w:val="both"/>
              <w:rPr>
                <w:rFonts w:cstheme="minorHAnsi"/>
                <w:color w:val="000000" w:themeColor="text1"/>
              </w:rPr>
            </w:pPr>
            <w:r w:rsidRPr="003B17B6">
              <w:rPr>
                <w:rFonts w:cstheme="minorHAnsi"/>
                <w:color w:val="000000" w:themeColor="text1"/>
              </w:rPr>
              <w:t>Scale:</w:t>
            </w:r>
          </w:p>
          <w:p w14:paraId="764798D3" w14:textId="77777777" w:rsidR="003B17B6" w:rsidRPr="00812EA5" w:rsidRDefault="003B17B6" w:rsidP="003B17B6">
            <w:pPr>
              <w:spacing w:line="360" w:lineRule="auto"/>
              <w:jc w:val="both"/>
              <w:rPr>
                <w:rFonts w:cstheme="minorHAnsi"/>
                <w:color w:val="000000" w:themeColor="text1"/>
              </w:rPr>
            </w:pPr>
            <w:r w:rsidRPr="003B17B6">
              <w:rPr>
                <w:rFonts w:cstheme="minorHAnsi"/>
                <w:color w:val="000000" w:themeColor="text1"/>
              </w:rPr>
              <w:t>1 = Strongly Disagree</w:t>
            </w:r>
          </w:p>
          <w:p w14:paraId="197357C5" w14:textId="77777777" w:rsidR="003B17B6" w:rsidRPr="00812EA5" w:rsidRDefault="003B17B6" w:rsidP="003B17B6">
            <w:pPr>
              <w:spacing w:line="360" w:lineRule="auto"/>
              <w:jc w:val="both"/>
              <w:rPr>
                <w:rFonts w:cstheme="minorHAnsi"/>
                <w:color w:val="000000" w:themeColor="text1"/>
              </w:rPr>
            </w:pPr>
            <w:r w:rsidRPr="003B17B6">
              <w:rPr>
                <w:rFonts w:cstheme="minorHAnsi"/>
                <w:color w:val="000000" w:themeColor="text1"/>
              </w:rPr>
              <w:t>2 = Disagree</w:t>
            </w:r>
          </w:p>
          <w:p w14:paraId="1F30753E" w14:textId="77777777" w:rsidR="003B17B6" w:rsidRPr="00812EA5" w:rsidRDefault="003B17B6" w:rsidP="003B17B6">
            <w:pPr>
              <w:spacing w:line="360" w:lineRule="auto"/>
              <w:jc w:val="both"/>
              <w:rPr>
                <w:rFonts w:cstheme="minorHAnsi"/>
                <w:color w:val="000000" w:themeColor="text1"/>
              </w:rPr>
            </w:pPr>
            <w:r w:rsidRPr="003B17B6">
              <w:rPr>
                <w:rFonts w:cstheme="minorHAnsi"/>
                <w:color w:val="000000" w:themeColor="text1"/>
              </w:rPr>
              <w:t>3 = Neutral</w:t>
            </w:r>
          </w:p>
          <w:p w14:paraId="5E03166E" w14:textId="77777777" w:rsidR="003B17B6" w:rsidRPr="00812EA5" w:rsidRDefault="003B17B6" w:rsidP="003B17B6">
            <w:pPr>
              <w:spacing w:line="360" w:lineRule="auto"/>
              <w:jc w:val="both"/>
              <w:rPr>
                <w:rFonts w:cstheme="minorHAnsi"/>
                <w:color w:val="000000" w:themeColor="text1"/>
              </w:rPr>
            </w:pPr>
            <w:r w:rsidRPr="003B17B6">
              <w:rPr>
                <w:rFonts w:cstheme="minorHAnsi"/>
                <w:color w:val="000000" w:themeColor="text1"/>
              </w:rPr>
              <w:t>4 = Agree</w:t>
            </w:r>
          </w:p>
          <w:p w14:paraId="1CD9D8E2" w14:textId="3780597F" w:rsidR="00406FBE" w:rsidRDefault="003B17B6" w:rsidP="00E36BDC">
            <w:pPr>
              <w:spacing w:line="360" w:lineRule="auto"/>
              <w:jc w:val="both"/>
              <w:rPr>
                <w:rFonts w:cstheme="minorHAnsi"/>
                <w:b/>
                <w:bCs/>
                <w:color w:val="000000" w:themeColor="text1"/>
              </w:rPr>
            </w:pPr>
            <w:r w:rsidRPr="003B17B6">
              <w:rPr>
                <w:rFonts w:cstheme="minorHAnsi"/>
                <w:color w:val="000000" w:themeColor="text1"/>
              </w:rPr>
              <w:t>5 = Strongly Agree</w:t>
            </w:r>
          </w:p>
        </w:tc>
      </w:tr>
      <w:tr w:rsidR="00406FBE" w14:paraId="23C23C6E" w14:textId="77777777" w:rsidTr="00406FBE">
        <w:tc>
          <w:tcPr>
            <w:tcW w:w="9350" w:type="dxa"/>
          </w:tcPr>
          <w:p w14:paraId="47B3F2FA" w14:textId="5602F443" w:rsidR="009708AD" w:rsidRPr="009708AD" w:rsidRDefault="009708AD" w:rsidP="009708AD">
            <w:pPr>
              <w:spacing w:line="360" w:lineRule="auto"/>
              <w:jc w:val="both"/>
              <w:rPr>
                <w:rFonts w:cstheme="minorHAnsi"/>
                <w:b/>
                <w:bCs/>
                <w:color w:val="000000" w:themeColor="text1"/>
              </w:rPr>
            </w:pPr>
            <w:r w:rsidRPr="009708AD">
              <w:rPr>
                <w:rFonts w:cstheme="minorHAnsi"/>
                <w:b/>
                <w:bCs/>
                <w:color w:val="000000" w:themeColor="text1"/>
              </w:rPr>
              <w:t>Personalized Digital Advertising</w:t>
            </w:r>
          </w:p>
          <w:tbl>
            <w:tblPr>
              <w:tblStyle w:val="TableGridLight"/>
              <w:tblW w:w="9211" w:type="dxa"/>
              <w:tblLook w:val="04A0" w:firstRow="1" w:lastRow="0" w:firstColumn="1" w:lastColumn="0" w:noHBand="0" w:noVBand="1"/>
            </w:tblPr>
            <w:tblGrid>
              <w:gridCol w:w="789"/>
              <w:gridCol w:w="6082"/>
              <w:gridCol w:w="468"/>
              <w:gridCol w:w="468"/>
              <w:gridCol w:w="468"/>
              <w:gridCol w:w="468"/>
              <w:gridCol w:w="468"/>
            </w:tblGrid>
            <w:tr w:rsidR="009708AD" w:rsidRPr="00E11F63" w14:paraId="07E51BA9" w14:textId="77777777" w:rsidTr="00E11F63">
              <w:trPr>
                <w:trHeight w:val="265"/>
              </w:trPr>
              <w:tc>
                <w:tcPr>
                  <w:tcW w:w="0" w:type="auto"/>
                  <w:hideMark/>
                </w:tcPr>
                <w:p w14:paraId="5D7D3D35" w14:textId="77777777" w:rsidR="009708AD" w:rsidRPr="00083004" w:rsidRDefault="009708AD" w:rsidP="009708AD">
                  <w:pPr>
                    <w:jc w:val="center"/>
                    <w:rPr>
                      <w:rFonts w:cstheme="minorHAnsi"/>
                      <w:b/>
                      <w:bCs/>
                      <w:sz w:val="20"/>
                      <w:szCs w:val="20"/>
                    </w:rPr>
                  </w:pPr>
                  <w:r w:rsidRPr="00083004">
                    <w:rPr>
                      <w:rFonts w:cstheme="minorHAnsi"/>
                      <w:b/>
                      <w:bCs/>
                      <w:sz w:val="20"/>
                      <w:szCs w:val="20"/>
                    </w:rPr>
                    <w:t>Code</w:t>
                  </w:r>
                </w:p>
              </w:tc>
              <w:tc>
                <w:tcPr>
                  <w:tcW w:w="0" w:type="auto"/>
                  <w:hideMark/>
                </w:tcPr>
                <w:p w14:paraId="28A1F2AC" w14:textId="77777777" w:rsidR="009708AD" w:rsidRPr="00083004" w:rsidRDefault="009708AD" w:rsidP="009708AD">
                  <w:pPr>
                    <w:jc w:val="center"/>
                    <w:rPr>
                      <w:rFonts w:cstheme="minorHAnsi"/>
                      <w:b/>
                      <w:bCs/>
                      <w:sz w:val="20"/>
                      <w:szCs w:val="20"/>
                    </w:rPr>
                  </w:pPr>
                  <w:r w:rsidRPr="00083004">
                    <w:rPr>
                      <w:rFonts w:cstheme="minorHAnsi"/>
                      <w:b/>
                      <w:bCs/>
                      <w:sz w:val="20"/>
                      <w:szCs w:val="20"/>
                    </w:rPr>
                    <w:t>Statement</w:t>
                  </w:r>
                </w:p>
              </w:tc>
              <w:tc>
                <w:tcPr>
                  <w:tcW w:w="0" w:type="auto"/>
                  <w:hideMark/>
                </w:tcPr>
                <w:p w14:paraId="67E770D8" w14:textId="77777777" w:rsidR="009708AD" w:rsidRPr="00083004" w:rsidRDefault="009708AD" w:rsidP="009708AD">
                  <w:pPr>
                    <w:jc w:val="center"/>
                    <w:rPr>
                      <w:rFonts w:cstheme="minorHAnsi"/>
                      <w:b/>
                      <w:bCs/>
                      <w:sz w:val="20"/>
                      <w:szCs w:val="20"/>
                    </w:rPr>
                  </w:pPr>
                  <w:r w:rsidRPr="00083004">
                    <w:rPr>
                      <w:rFonts w:cstheme="minorHAnsi"/>
                      <w:b/>
                      <w:bCs/>
                      <w:sz w:val="20"/>
                      <w:szCs w:val="20"/>
                    </w:rPr>
                    <w:t>1</w:t>
                  </w:r>
                </w:p>
              </w:tc>
              <w:tc>
                <w:tcPr>
                  <w:tcW w:w="0" w:type="auto"/>
                  <w:hideMark/>
                </w:tcPr>
                <w:p w14:paraId="34E10FCC" w14:textId="77777777" w:rsidR="009708AD" w:rsidRPr="00083004" w:rsidRDefault="009708AD" w:rsidP="009708AD">
                  <w:pPr>
                    <w:jc w:val="center"/>
                    <w:rPr>
                      <w:rFonts w:cstheme="minorHAnsi"/>
                      <w:b/>
                      <w:bCs/>
                      <w:sz w:val="20"/>
                      <w:szCs w:val="20"/>
                    </w:rPr>
                  </w:pPr>
                  <w:r w:rsidRPr="00083004">
                    <w:rPr>
                      <w:rFonts w:cstheme="minorHAnsi"/>
                      <w:b/>
                      <w:bCs/>
                      <w:sz w:val="20"/>
                      <w:szCs w:val="20"/>
                    </w:rPr>
                    <w:t>2</w:t>
                  </w:r>
                </w:p>
              </w:tc>
              <w:tc>
                <w:tcPr>
                  <w:tcW w:w="0" w:type="auto"/>
                  <w:hideMark/>
                </w:tcPr>
                <w:p w14:paraId="3927CC38" w14:textId="77777777" w:rsidR="009708AD" w:rsidRPr="00083004" w:rsidRDefault="009708AD" w:rsidP="009708AD">
                  <w:pPr>
                    <w:jc w:val="center"/>
                    <w:rPr>
                      <w:rFonts w:cstheme="minorHAnsi"/>
                      <w:b/>
                      <w:bCs/>
                      <w:sz w:val="20"/>
                      <w:szCs w:val="20"/>
                    </w:rPr>
                  </w:pPr>
                  <w:r w:rsidRPr="00083004">
                    <w:rPr>
                      <w:rFonts w:cstheme="minorHAnsi"/>
                      <w:b/>
                      <w:bCs/>
                      <w:sz w:val="20"/>
                      <w:szCs w:val="20"/>
                    </w:rPr>
                    <w:t>3</w:t>
                  </w:r>
                </w:p>
              </w:tc>
              <w:tc>
                <w:tcPr>
                  <w:tcW w:w="0" w:type="auto"/>
                  <w:hideMark/>
                </w:tcPr>
                <w:p w14:paraId="46D24248" w14:textId="77777777" w:rsidR="009708AD" w:rsidRPr="00083004" w:rsidRDefault="009708AD" w:rsidP="009708AD">
                  <w:pPr>
                    <w:jc w:val="center"/>
                    <w:rPr>
                      <w:rFonts w:cstheme="minorHAnsi"/>
                      <w:b/>
                      <w:bCs/>
                      <w:sz w:val="20"/>
                      <w:szCs w:val="20"/>
                    </w:rPr>
                  </w:pPr>
                  <w:r w:rsidRPr="00083004">
                    <w:rPr>
                      <w:rFonts w:cstheme="minorHAnsi"/>
                      <w:b/>
                      <w:bCs/>
                      <w:sz w:val="20"/>
                      <w:szCs w:val="20"/>
                    </w:rPr>
                    <w:t>4</w:t>
                  </w:r>
                </w:p>
              </w:tc>
              <w:tc>
                <w:tcPr>
                  <w:tcW w:w="0" w:type="auto"/>
                  <w:hideMark/>
                </w:tcPr>
                <w:p w14:paraId="0B459801" w14:textId="77777777" w:rsidR="009708AD" w:rsidRPr="00083004" w:rsidRDefault="009708AD" w:rsidP="009708AD">
                  <w:pPr>
                    <w:jc w:val="center"/>
                    <w:rPr>
                      <w:rFonts w:cstheme="minorHAnsi"/>
                      <w:b/>
                      <w:bCs/>
                      <w:sz w:val="20"/>
                      <w:szCs w:val="20"/>
                    </w:rPr>
                  </w:pPr>
                  <w:r w:rsidRPr="00083004">
                    <w:rPr>
                      <w:rFonts w:cstheme="minorHAnsi"/>
                      <w:b/>
                      <w:bCs/>
                      <w:sz w:val="20"/>
                      <w:szCs w:val="20"/>
                    </w:rPr>
                    <w:t>5</w:t>
                  </w:r>
                </w:p>
              </w:tc>
            </w:tr>
            <w:tr w:rsidR="009708AD" w:rsidRPr="00E11F63" w14:paraId="55500673" w14:textId="77777777" w:rsidTr="00E11F63">
              <w:trPr>
                <w:trHeight w:val="303"/>
              </w:trPr>
              <w:tc>
                <w:tcPr>
                  <w:tcW w:w="0" w:type="auto"/>
                  <w:hideMark/>
                </w:tcPr>
                <w:p w14:paraId="7B62C5D5" w14:textId="77777777" w:rsidR="009708AD" w:rsidRPr="00E11F63" w:rsidRDefault="009708AD" w:rsidP="009708AD">
                  <w:pPr>
                    <w:jc w:val="center"/>
                    <w:rPr>
                      <w:rFonts w:cstheme="minorHAnsi"/>
                      <w:sz w:val="20"/>
                      <w:szCs w:val="20"/>
                    </w:rPr>
                  </w:pPr>
                  <w:r w:rsidRPr="00E11F63">
                    <w:rPr>
                      <w:rFonts w:cstheme="minorHAnsi"/>
                      <w:sz w:val="20"/>
                      <w:szCs w:val="20"/>
                    </w:rPr>
                    <w:lastRenderedPageBreak/>
                    <w:t>PDA1</w:t>
                  </w:r>
                </w:p>
              </w:tc>
              <w:tc>
                <w:tcPr>
                  <w:tcW w:w="0" w:type="auto"/>
                  <w:hideMark/>
                </w:tcPr>
                <w:p w14:paraId="174C795D" w14:textId="77777777" w:rsidR="009708AD" w:rsidRPr="00E11F63" w:rsidRDefault="009708AD" w:rsidP="00E145A5">
                  <w:pPr>
                    <w:rPr>
                      <w:rFonts w:cstheme="minorHAnsi"/>
                      <w:sz w:val="20"/>
                      <w:szCs w:val="20"/>
                    </w:rPr>
                  </w:pPr>
                  <w:r w:rsidRPr="00E11F63">
                    <w:rPr>
                      <w:rFonts w:cstheme="minorHAnsi"/>
                      <w:sz w:val="20"/>
                      <w:szCs w:val="20"/>
                    </w:rPr>
                    <w:t>The online advertisements I see are relevant to my interests</w:t>
                  </w:r>
                </w:p>
              </w:tc>
              <w:tc>
                <w:tcPr>
                  <w:tcW w:w="0" w:type="auto"/>
                  <w:hideMark/>
                </w:tcPr>
                <w:p w14:paraId="6BD8975C"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F339590"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28FD99F1"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24078A4B"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0512D9F"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r>
            <w:tr w:rsidR="009708AD" w:rsidRPr="00E11F63" w14:paraId="0754FDBE" w14:textId="77777777" w:rsidTr="00E11F63">
              <w:trPr>
                <w:trHeight w:val="290"/>
              </w:trPr>
              <w:tc>
                <w:tcPr>
                  <w:tcW w:w="0" w:type="auto"/>
                  <w:hideMark/>
                </w:tcPr>
                <w:p w14:paraId="7A1453DF" w14:textId="77777777" w:rsidR="009708AD" w:rsidRPr="00E11F63" w:rsidRDefault="009708AD" w:rsidP="009708AD">
                  <w:pPr>
                    <w:jc w:val="center"/>
                    <w:rPr>
                      <w:rFonts w:cstheme="minorHAnsi"/>
                      <w:sz w:val="20"/>
                      <w:szCs w:val="20"/>
                    </w:rPr>
                  </w:pPr>
                  <w:r w:rsidRPr="00E11F63">
                    <w:rPr>
                      <w:rFonts w:cstheme="minorHAnsi"/>
                      <w:sz w:val="20"/>
                      <w:szCs w:val="20"/>
                    </w:rPr>
                    <w:t>PDA2</w:t>
                  </w:r>
                </w:p>
              </w:tc>
              <w:tc>
                <w:tcPr>
                  <w:tcW w:w="0" w:type="auto"/>
                  <w:hideMark/>
                </w:tcPr>
                <w:p w14:paraId="78E29A01" w14:textId="77777777" w:rsidR="009708AD" w:rsidRPr="00E11F63" w:rsidRDefault="009708AD" w:rsidP="00E145A5">
                  <w:pPr>
                    <w:rPr>
                      <w:rFonts w:cstheme="minorHAnsi"/>
                      <w:sz w:val="20"/>
                      <w:szCs w:val="20"/>
                    </w:rPr>
                  </w:pPr>
                  <w:r w:rsidRPr="00E11F63">
                    <w:rPr>
                      <w:rFonts w:cstheme="minorHAnsi"/>
                      <w:sz w:val="20"/>
                      <w:szCs w:val="20"/>
                    </w:rPr>
                    <w:t>Personalized ads provide useful information</w:t>
                  </w:r>
                </w:p>
              </w:tc>
              <w:tc>
                <w:tcPr>
                  <w:tcW w:w="0" w:type="auto"/>
                  <w:hideMark/>
                </w:tcPr>
                <w:p w14:paraId="283B0C47"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7C52D9A1"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173ED87"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276C0739"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765DCB81"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r>
            <w:tr w:rsidR="009708AD" w:rsidRPr="00E11F63" w14:paraId="4B4FE85C" w14:textId="77777777" w:rsidTr="00E11F63">
              <w:trPr>
                <w:trHeight w:val="290"/>
              </w:trPr>
              <w:tc>
                <w:tcPr>
                  <w:tcW w:w="0" w:type="auto"/>
                  <w:hideMark/>
                </w:tcPr>
                <w:p w14:paraId="62970876" w14:textId="77777777" w:rsidR="009708AD" w:rsidRPr="00E11F63" w:rsidRDefault="009708AD" w:rsidP="009708AD">
                  <w:pPr>
                    <w:jc w:val="center"/>
                    <w:rPr>
                      <w:rFonts w:cstheme="minorHAnsi"/>
                      <w:sz w:val="20"/>
                      <w:szCs w:val="20"/>
                    </w:rPr>
                  </w:pPr>
                  <w:r w:rsidRPr="00E11F63">
                    <w:rPr>
                      <w:rFonts w:cstheme="minorHAnsi"/>
                      <w:sz w:val="20"/>
                      <w:szCs w:val="20"/>
                    </w:rPr>
                    <w:t>PDA3</w:t>
                  </w:r>
                </w:p>
              </w:tc>
              <w:tc>
                <w:tcPr>
                  <w:tcW w:w="0" w:type="auto"/>
                  <w:hideMark/>
                </w:tcPr>
                <w:p w14:paraId="572C77AC" w14:textId="77777777" w:rsidR="009708AD" w:rsidRPr="00E11F63" w:rsidRDefault="009708AD" w:rsidP="00E145A5">
                  <w:pPr>
                    <w:rPr>
                      <w:rFonts w:cstheme="minorHAnsi"/>
                      <w:sz w:val="20"/>
                      <w:szCs w:val="20"/>
                    </w:rPr>
                  </w:pPr>
                  <w:r w:rsidRPr="00E11F63">
                    <w:rPr>
                      <w:rFonts w:cstheme="minorHAnsi"/>
                      <w:sz w:val="20"/>
                      <w:szCs w:val="20"/>
                    </w:rPr>
                    <w:t>Advertisements are tailored based on my online behaviour</w:t>
                  </w:r>
                </w:p>
              </w:tc>
              <w:tc>
                <w:tcPr>
                  <w:tcW w:w="0" w:type="auto"/>
                  <w:hideMark/>
                </w:tcPr>
                <w:p w14:paraId="5FF7F566"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68E23D2"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600F9FE"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7E8362C8"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17186E0"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r>
            <w:tr w:rsidR="009708AD" w:rsidRPr="00E11F63" w14:paraId="4136C3D5" w14:textId="77777777" w:rsidTr="00E11F63">
              <w:trPr>
                <w:trHeight w:val="290"/>
              </w:trPr>
              <w:tc>
                <w:tcPr>
                  <w:tcW w:w="0" w:type="auto"/>
                  <w:hideMark/>
                </w:tcPr>
                <w:p w14:paraId="5391F8F9" w14:textId="77777777" w:rsidR="009708AD" w:rsidRPr="00E11F63" w:rsidRDefault="009708AD" w:rsidP="009708AD">
                  <w:pPr>
                    <w:jc w:val="center"/>
                    <w:rPr>
                      <w:rFonts w:cstheme="minorHAnsi"/>
                      <w:sz w:val="20"/>
                      <w:szCs w:val="20"/>
                    </w:rPr>
                  </w:pPr>
                  <w:r w:rsidRPr="00E11F63">
                    <w:rPr>
                      <w:rFonts w:cstheme="minorHAnsi"/>
                      <w:sz w:val="20"/>
                      <w:szCs w:val="20"/>
                    </w:rPr>
                    <w:t>PDA4</w:t>
                  </w:r>
                </w:p>
              </w:tc>
              <w:tc>
                <w:tcPr>
                  <w:tcW w:w="0" w:type="auto"/>
                  <w:hideMark/>
                </w:tcPr>
                <w:p w14:paraId="22094359" w14:textId="77777777" w:rsidR="009708AD" w:rsidRPr="00E11F63" w:rsidRDefault="009708AD" w:rsidP="00E145A5">
                  <w:pPr>
                    <w:rPr>
                      <w:rFonts w:cstheme="minorHAnsi"/>
                      <w:sz w:val="20"/>
                      <w:szCs w:val="20"/>
                    </w:rPr>
                  </w:pPr>
                  <w:r w:rsidRPr="00E11F63">
                    <w:rPr>
                      <w:rFonts w:cstheme="minorHAnsi"/>
                      <w:sz w:val="20"/>
                      <w:szCs w:val="20"/>
                    </w:rPr>
                    <w:t>I find personalized ads more appealing than general ads</w:t>
                  </w:r>
                </w:p>
              </w:tc>
              <w:tc>
                <w:tcPr>
                  <w:tcW w:w="0" w:type="auto"/>
                  <w:hideMark/>
                </w:tcPr>
                <w:p w14:paraId="58696D78"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F998103"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EF749ED"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0FDBC9EA"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7DDDCE0D" w14:textId="77777777" w:rsidR="009708AD" w:rsidRPr="00E11F63" w:rsidRDefault="009708AD" w:rsidP="009708AD">
                  <w:pPr>
                    <w:jc w:val="center"/>
                    <w:rPr>
                      <w:rFonts w:cstheme="minorHAnsi"/>
                      <w:sz w:val="20"/>
                      <w:szCs w:val="20"/>
                    </w:rPr>
                  </w:pPr>
                  <w:r w:rsidRPr="00E11F63">
                    <w:rPr>
                      <w:rFonts w:ascii="Segoe UI Symbol" w:hAnsi="Segoe UI Symbol" w:cs="Segoe UI Symbol"/>
                      <w:sz w:val="20"/>
                      <w:szCs w:val="20"/>
                    </w:rPr>
                    <w:t>☐</w:t>
                  </w:r>
                </w:p>
              </w:tc>
            </w:tr>
          </w:tbl>
          <w:p w14:paraId="0A4F6AD6" w14:textId="77777777" w:rsidR="00406FBE" w:rsidRDefault="00406FBE" w:rsidP="00E36BDC">
            <w:pPr>
              <w:spacing w:line="360" w:lineRule="auto"/>
              <w:jc w:val="both"/>
              <w:rPr>
                <w:rFonts w:cstheme="minorHAnsi"/>
                <w:b/>
                <w:bCs/>
                <w:color w:val="000000" w:themeColor="text1"/>
              </w:rPr>
            </w:pPr>
          </w:p>
        </w:tc>
      </w:tr>
      <w:tr w:rsidR="00BA56E4" w14:paraId="11DDD65D" w14:textId="77777777" w:rsidTr="00406FBE">
        <w:tc>
          <w:tcPr>
            <w:tcW w:w="9350" w:type="dxa"/>
          </w:tcPr>
          <w:p w14:paraId="7A43E601" w14:textId="7973D775" w:rsidR="00E145A5" w:rsidRPr="00E145A5" w:rsidRDefault="00E145A5" w:rsidP="00E145A5">
            <w:pPr>
              <w:spacing w:line="360" w:lineRule="auto"/>
              <w:jc w:val="both"/>
              <w:rPr>
                <w:rFonts w:cstheme="minorHAnsi"/>
                <w:b/>
                <w:bCs/>
                <w:color w:val="000000" w:themeColor="text1"/>
              </w:rPr>
            </w:pPr>
            <w:r w:rsidRPr="00E145A5">
              <w:rPr>
                <w:rFonts w:cstheme="minorHAnsi"/>
                <w:b/>
                <w:bCs/>
                <w:color w:val="000000" w:themeColor="text1"/>
              </w:rPr>
              <w:lastRenderedPageBreak/>
              <w:t>Customer Engagement</w:t>
            </w:r>
          </w:p>
          <w:tbl>
            <w:tblPr>
              <w:tblStyle w:val="TableGridLight"/>
              <w:tblW w:w="9245" w:type="dxa"/>
              <w:tblLook w:val="04A0" w:firstRow="1" w:lastRow="0" w:firstColumn="1" w:lastColumn="0" w:noHBand="0" w:noVBand="1"/>
            </w:tblPr>
            <w:tblGrid>
              <w:gridCol w:w="681"/>
              <w:gridCol w:w="6484"/>
              <w:gridCol w:w="416"/>
              <w:gridCol w:w="416"/>
              <w:gridCol w:w="416"/>
              <w:gridCol w:w="416"/>
              <w:gridCol w:w="416"/>
            </w:tblGrid>
            <w:tr w:rsidR="00E145A5" w:rsidRPr="00E11F63" w14:paraId="719C8B39" w14:textId="77777777" w:rsidTr="00E11F63">
              <w:trPr>
                <w:trHeight w:val="270"/>
              </w:trPr>
              <w:tc>
                <w:tcPr>
                  <w:tcW w:w="0" w:type="auto"/>
                  <w:hideMark/>
                </w:tcPr>
                <w:p w14:paraId="19DBBD8F" w14:textId="77777777" w:rsidR="00E145A5" w:rsidRPr="00083004" w:rsidRDefault="00E145A5" w:rsidP="00E145A5">
                  <w:pPr>
                    <w:jc w:val="center"/>
                    <w:rPr>
                      <w:rFonts w:cstheme="minorHAnsi"/>
                      <w:b/>
                      <w:bCs/>
                      <w:sz w:val="20"/>
                      <w:szCs w:val="20"/>
                    </w:rPr>
                  </w:pPr>
                  <w:r w:rsidRPr="00083004">
                    <w:rPr>
                      <w:rFonts w:cstheme="minorHAnsi"/>
                      <w:b/>
                      <w:bCs/>
                      <w:sz w:val="20"/>
                      <w:szCs w:val="20"/>
                    </w:rPr>
                    <w:t>Code</w:t>
                  </w:r>
                </w:p>
              </w:tc>
              <w:tc>
                <w:tcPr>
                  <w:tcW w:w="0" w:type="auto"/>
                  <w:hideMark/>
                </w:tcPr>
                <w:p w14:paraId="1E03E0E8" w14:textId="77777777" w:rsidR="00E145A5" w:rsidRPr="00083004" w:rsidRDefault="00E145A5" w:rsidP="00E145A5">
                  <w:pPr>
                    <w:jc w:val="center"/>
                    <w:rPr>
                      <w:rFonts w:cstheme="minorHAnsi"/>
                      <w:b/>
                      <w:bCs/>
                      <w:sz w:val="20"/>
                      <w:szCs w:val="20"/>
                    </w:rPr>
                  </w:pPr>
                  <w:r w:rsidRPr="00083004">
                    <w:rPr>
                      <w:rFonts w:cstheme="minorHAnsi"/>
                      <w:b/>
                      <w:bCs/>
                      <w:sz w:val="20"/>
                      <w:szCs w:val="20"/>
                    </w:rPr>
                    <w:t>Statement</w:t>
                  </w:r>
                </w:p>
              </w:tc>
              <w:tc>
                <w:tcPr>
                  <w:tcW w:w="0" w:type="auto"/>
                  <w:hideMark/>
                </w:tcPr>
                <w:p w14:paraId="15D7E27A" w14:textId="77777777" w:rsidR="00E145A5" w:rsidRPr="00083004" w:rsidRDefault="00E145A5" w:rsidP="00E145A5">
                  <w:pPr>
                    <w:jc w:val="center"/>
                    <w:rPr>
                      <w:rFonts w:cstheme="minorHAnsi"/>
                      <w:b/>
                      <w:bCs/>
                      <w:sz w:val="20"/>
                      <w:szCs w:val="20"/>
                    </w:rPr>
                  </w:pPr>
                  <w:r w:rsidRPr="00083004">
                    <w:rPr>
                      <w:rFonts w:cstheme="minorHAnsi"/>
                      <w:b/>
                      <w:bCs/>
                      <w:sz w:val="20"/>
                      <w:szCs w:val="20"/>
                    </w:rPr>
                    <w:t>1</w:t>
                  </w:r>
                </w:p>
              </w:tc>
              <w:tc>
                <w:tcPr>
                  <w:tcW w:w="0" w:type="auto"/>
                  <w:hideMark/>
                </w:tcPr>
                <w:p w14:paraId="16180CA8" w14:textId="77777777" w:rsidR="00E145A5" w:rsidRPr="00083004" w:rsidRDefault="00E145A5" w:rsidP="00E145A5">
                  <w:pPr>
                    <w:jc w:val="center"/>
                    <w:rPr>
                      <w:rFonts w:cstheme="minorHAnsi"/>
                      <w:b/>
                      <w:bCs/>
                      <w:sz w:val="20"/>
                      <w:szCs w:val="20"/>
                    </w:rPr>
                  </w:pPr>
                  <w:r w:rsidRPr="00083004">
                    <w:rPr>
                      <w:rFonts w:cstheme="minorHAnsi"/>
                      <w:b/>
                      <w:bCs/>
                      <w:sz w:val="20"/>
                      <w:szCs w:val="20"/>
                    </w:rPr>
                    <w:t>2</w:t>
                  </w:r>
                </w:p>
              </w:tc>
              <w:tc>
                <w:tcPr>
                  <w:tcW w:w="0" w:type="auto"/>
                  <w:hideMark/>
                </w:tcPr>
                <w:p w14:paraId="33AA548F" w14:textId="77777777" w:rsidR="00E145A5" w:rsidRPr="00083004" w:rsidRDefault="00E145A5" w:rsidP="00E145A5">
                  <w:pPr>
                    <w:jc w:val="center"/>
                    <w:rPr>
                      <w:rFonts w:cstheme="minorHAnsi"/>
                      <w:b/>
                      <w:bCs/>
                      <w:sz w:val="20"/>
                      <w:szCs w:val="20"/>
                    </w:rPr>
                  </w:pPr>
                  <w:r w:rsidRPr="00083004">
                    <w:rPr>
                      <w:rFonts w:cstheme="minorHAnsi"/>
                      <w:b/>
                      <w:bCs/>
                      <w:sz w:val="20"/>
                      <w:szCs w:val="20"/>
                    </w:rPr>
                    <w:t>3</w:t>
                  </w:r>
                </w:p>
              </w:tc>
              <w:tc>
                <w:tcPr>
                  <w:tcW w:w="0" w:type="auto"/>
                  <w:hideMark/>
                </w:tcPr>
                <w:p w14:paraId="287ACF63" w14:textId="77777777" w:rsidR="00E145A5" w:rsidRPr="00083004" w:rsidRDefault="00E145A5" w:rsidP="00E145A5">
                  <w:pPr>
                    <w:jc w:val="center"/>
                    <w:rPr>
                      <w:rFonts w:cstheme="minorHAnsi"/>
                      <w:b/>
                      <w:bCs/>
                      <w:sz w:val="20"/>
                      <w:szCs w:val="20"/>
                    </w:rPr>
                  </w:pPr>
                  <w:r w:rsidRPr="00083004">
                    <w:rPr>
                      <w:rFonts w:cstheme="minorHAnsi"/>
                      <w:b/>
                      <w:bCs/>
                      <w:sz w:val="20"/>
                      <w:szCs w:val="20"/>
                    </w:rPr>
                    <w:t>4</w:t>
                  </w:r>
                </w:p>
              </w:tc>
              <w:tc>
                <w:tcPr>
                  <w:tcW w:w="0" w:type="auto"/>
                  <w:hideMark/>
                </w:tcPr>
                <w:p w14:paraId="0A72CFDA" w14:textId="77777777" w:rsidR="00E145A5" w:rsidRPr="00083004" w:rsidRDefault="00E145A5" w:rsidP="00E145A5">
                  <w:pPr>
                    <w:jc w:val="center"/>
                    <w:rPr>
                      <w:rFonts w:cstheme="minorHAnsi"/>
                      <w:b/>
                      <w:bCs/>
                      <w:sz w:val="20"/>
                      <w:szCs w:val="20"/>
                    </w:rPr>
                  </w:pPr>
                  <w:r w:rsidRPr="00083004">
                    <w:rPr>
                      <w:rFonts w:cstheme="minorHAnsi"/>
                      <w:b/>
                      <w:bCs/>
                      <w:sz w:val="20"/>
                      <w:szCs w:val="20"/>
                    </w:rPr>
                    <w:t>5</w:t>
                  </w:r>
                </w:p>
              </w:tc>
            </w:tr>
            <w:tr w:rsidR="00E145A5" w:rsidRPr="00E11F63" w14:paraId="46024EFC" w14:textId="77777777" w:rsidTr="00E11F63">
              <w:trPr>
                <w:trHeight w:val="309"/>
              </w:trPr>
              <w:tc>
                <w:tcPr>
                  <w:tcW w:w="0" w:type="auto"/>
                  <w:hideMark/>
                </w:tcPr>
                <w:p w14:paraId="1D961048" w14:textId="77777777" w:rsidR="00E145A5" w:rsidRPr="00E11F63" w:rsidRDefault="00E145A5" w:rsidP="00E145A5">
                  <w:pPr>
                    <w:jc w:val="center"/>
                    <w:rPr>
                      <w:rFonts w:cstheme="minorHAnsi"/>
                      <w:sz w:val="20"/>
                      <w:szCs w:val="20"/>
                    </w:rPr>
                  </w:pPr>
                  <w:r w:rsidRPr="00E11F63">
                    <w:rPr>
                      <w:rFonts w:cstheme="minorHAnsi"/>
                      <w:sz w:val="20"/>
                      <w:szCs w:val="20"/>
                    </w:rPr>
                    <w:t>CE1</w:t>
                  </w:r>
                </w:p>
              </w:tc>
              <w:tc>
                <w:tcPr>
                  <w:tcW w:w="0" w:type="auto"/>
                  <w:hideMark/>
                </w:tcPr>
                <w:p w14:paraId="20FB5653" w14:textId="77777777" w:rsidR="00E145A5" w:rsidRPr="00E11F63" w:rsidRDefault="00E145A5" w:rsidP="00E145A5">
                  <w:pPr>
                    <w:rPr>
                      <w:rFonts w:cstheme="minorHAnsi"/>
                      <w:sz w:val="20"/>
                      <w:szCs w:val="20"/>
                    </w:rPr>
                  </w:pPr>
                  <w:r w:rsidRPr="00E11F63">
                    <w:rPr>
                      <w:rFonts w:cstheme="minorHAnsi"/>
                      <w:sz w:val="20"/>
                      <w:szCs w:val="20"/>
                    </w:rPr>
                    <w:t>I pay attention to personalized advertisements</w:t>
                  </w:r>
                </w:p>
              </w:tc>
              <w:tc>
                <w:tcPr>
                  <w:tcW w:w="0" w:type="auto"/>
                  <w:hideMark/>
                </w:tcPr>
                <w:p w14:paraId="652B8285"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13B1663"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2D6A749"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FDC74C2"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27781D21"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r>
            <w:tr w:rsidR="00E145A5" w:rsidRPr="00E11F63" w14:paraId="2A7AF986" w14:textId="77777777" w:rsidTr="00E11F63">
              <w:trPr>
                <w:trHeight w:val="296"/>
              </w:trPr>
              <w:tc>
                <w:tcPr>
                  <w:tcW w:w="0" w:type="auto"/>
                  <w:hideMark/>
                </w:tcPr>
                <w:p w14:paraId="619CE4C6" w14:textId="77777777" w:rsidR="00E145A5" w:rsidRPr="00E11F63" w:rsidRDefault="00E145A5" w:rsidP="00E145A5">
                  <w:pPr>
                    <w:jc w:val="center"/>
                    <w:rPr>
                      <w:rFonts w:cstheme="minorHAnsi"/>
                      <w:sz w:val="20"/>
                      <w:szCs w:val="20"/>
                    </w:rPr>
                  </w:pPr>
                  <w:r w:rsidRPr="00E11F63">
                    <w:rPr>
                      <w:rFonts w:cstheme="minorHAnsi"/>
                      <w:sz w:val="20"/>
                      <w:szCs w:val="20"/>
                    </w:rPr>
                    <w:t>CE2</w:t>
                  </w:r>
                </w:p>
              </w:tc>
              <w:tc>
                <w:tcPr>
                  <w:tcW w:w="0" w:type="auto"/>
                  <w:hideMark/>
                </w:tcPr>
                <w:p w14:paraId="5B0167DB" w14:textId="77777777" w:rsidR="00E145A5" w:rsidRPr="00E11F63" w:rsidRDefault="00E145A5" w:rsidP="00E145A5">
                  <w:pPr>
                    <w:rPr>
                      <w:rFonts w:cstheme="minorHAnsi"/>
                      <w:sz w:val="20"/>
                      <w:szCs w:val="20"/>
                    </w:rPr>
                  </w:pPr>
                  <w:r w:rsidRPr="00E11F63">
                    <w:rPr>
                      <w:rFonts w:cstheme="minorHAnsi"/>
                      <w:sz w:val="20"/>
                      <w:szCs w:val="20"/>
                    </w:rPr>
                    <w:t>I interact with ads (e.g., click, like, share)</w:t>
                  </w:r>
                </w:p>
              </w:tc>
              <w:tc>
                <w:tcPr>
                  <w:tcW w:w="0" w:type="auto"/>
                  <w:hideMark/>
                </w:tcPr>
                <w:p w14:paraId="5FFA13EC"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7DB3CFF"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0BFCA91"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8CB04E6"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F87DECB"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r>
            <w:tr w:rsidR="00E145A5" w:rsidRPr="00E11F63" w14:paraId="20C47429" w14:textId="77777777" w:rsidTr="00E11F63">
              <w:trPr>
                <w:trHeight w:val="296"/>
              </w:trPr>
              <w:tc>
                <w:tcPr>
                  <w:tcW w:w="0" w:type="auto"/>
                  <w:hideMark/>
                </w:tcPr>
                <w:p w14:paraId="4AC3531C" w14:textId="77777777" w:rsidR="00E145A5" w:rsidRPr="00E11F63" w:rsidRDefault="00E145A5" w:rsidP="00E145A5">
                  <w:pPr>
                    <w:jc w:val="center"/>
                    <w:rPr>
                      <w:rFonts w:cstheme="minorHAnsi"/>
                      <w:sz w:val="20"/>
                      <w:szCs w:val="20"/>
                    </w:rPr>
                  </w:pPr>
                  <w:r w:rsidRPr="00E11F63">
                    <w:rPr>
                      <w:rFonts w:cstheme="minorHAnsi"/>
                      <w:sz w:val="20"/>
                      <w:szCs w:val="20"/>
                    </w:rPr>
                    <w:t>CE3</w:t>
                  </w:r>
                </w:p>
              </w:tc>
              <w:tc>
                <w:tcPr>
                  <w:tcW w:w="0" w:type="auto"/>
                  <w:hideMark/>
                </w:tcPr>
                <w:p w14:paraId="42583350" w14:textId="77777777" w:rsidR="00E145A5" w:rsidRPr="00E11F63" w:rsidRDefault="00E145A5" w:rsidP="00E145A5">
                  <w:pPr>
                    <w:rPr>
                      <w:rFonts w:cstheme="minorHAnsi"/>
                      <w:sz w:val="20"/>
                      <w:szCs w:val="20"/>
                    </w:rPr>
                  </w:pPr>
                  <w:r w:rsidRPr="00E11F63">
                    <w:rPr>
                      <w:rFonts w:cstheme="minorHAnsi"/>
                      <w:sz w:val="20"/>
                      <w:szCs w:val="20"/>
                    </w:rPr>
                    <w:t>Personalized ads influence my interest in products/services</w:t>
                  </w:r>
                </w:p>
              </w:tc>
              <w:tc>
                <w:tcPr>
                  <w:tcW w:w="0" w:type="auto"/>
                  <w:hideMark/>
                </w:tcPr>
                <w:p w14:paraId="4CB54B3E"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21478CA"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66AD378"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0B3F86A0"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F1C6E69"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r>
            <w:tr w:rsidR="00E145A5" w:rsidRPr="00E11F63" w14:paraId="4AF9FA33" w14:textId="77777777" w:rsidTr="00E11F63">
              <w:trPr>
                <w:trHeight w:val="553"/>
              </w:trPr>
              <w:tc>
                <w:tcPr>
                  <w:tcW w:w="0" w:type="auto"/>
                  <w:hideMark/>
                </w:tcPr>
                <w:p w14:paraId="2BA8FD59" w14:textId="77777777" w:rsidR="00E145A5" w:rsidRPr="00E11F63" w:rsidRDefault="00E145A5" w:rsidP="00E145A5">
                  <w:pPr>
                    <w:jc w:val="center"/>
                    <w:rPr>
                      <w:rFonts w:cstheme="minorHAnsi"/>
                      <w:sz w:val="20"/>
                      <w:szCs w:val="20"/>
                    </w:rPr>
                  </w:pPr>
                  <w:r w:rsidRPr="00E11F63">
                    <w:rPr>
                      <w:rFonts w:cstheme="minorHAnsi"/>
                      <w:sz w:val="20"/>
                      <w:szCs w:val="20"/>
                    </w:rPr>
                    <w:t>CE4</w:t>
                  </w:r>
                </w:p>
              </w:tc>
              <w:tc>
                <w:tcPr>
                  <w:tcW w:w="0" w:type="auto"/>
                  <w:hideMark/>
                </w:tcPr>
                <w:p w14:paraId="0D0BF881" w14:textId="77777777" w:rsidR="00E145A5" w:rsidRPr="00E11F63" w:rsidRDefault="00E145A5" w:rsidP="00E145A5">
                  <w:pPr>
                    <w:rPr>
                      <w:rFonts w:cstheme="minorHAnsi"/>
                      <w:sz w:val="20"/>
                      <w:szCs w:val="20"/>
                    </w:rPr>
                  </w:pPr>
                  <w:r w:rsidRPr="00E11F63">
                    <w:rPr>
                      <w:rFonts w:cstheme="minorHAnsi"/>
                      <w:sz w:val="20"/>
                      <w:szCs w:val="20"/>
                    </w:rPr>
                    <w:t>I am more likely to engage with brands that use personalized advertising</w:t>
                  </w:r>
                </w:p>
              </w:tc>
              <w:tc>
                <w:tcPr>
                  <w:tcW w:w="0" w:type="auto"/>
                  <w:hideMark/>
                </w:tcPr>
                <w:p w14:paraId="1F49370B"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6D17417"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3C5F810E"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36E6C2BD"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DC99F88" w14:textId="77777777" w:rsidR="00E145A5" w:rsidRPr="00E11F63" w:rsidRDefault="00E145A5" w:rsidP="00E145A5">
                  <w:pPr>
                    <w:jc w:val="center"/>
                    <w:rPr>
                      <w:rFonts w:cstheme="minorHAnsi"/>
                      <w:sz w:val="20"/>
                      <w:szCs w:val="20"/>
                    </w:rPr>
                  </w:pPr>
                  <w:r w:rsidRPr="00E11F63">
                    <w:rPr>
                      <w:rFonts w:ascii="Segoe UI Symbol" w:hAnsi="Segoe UI Symbol" w:cs="Segoe UI Symbol"/>
                      <w:sz w:val="20"/>
                      <w:szCs w:val="20"/>
                    </w:rPr>
                    <w:t>☐</w:t>
                  </w:r>
                </w:p>
              </w:tc>
            </w:tr>
          </w:tbl>
          <w:p w14:paraId="2639C8EC" w14:textId="77777777" w:rsidR="00BA56E4" w:rsidRDefault="00BA56E4" w:rsidP="00E36BDC">
            <w:pPr>
              <w:spacing w:line="360" w:lineRule="auto"/>
              <w:jc w:val="both"/>
              <w:rPr>
                <w:rFonts w:cstheme="minorHAnsi"/>
                <w:b/>
                <w:bCs/>
                <w:color w:val="000000" w:themeColor="text1"/>
              </w:rPr>
            </w:pPr>
          </w:p>
        </w:tc>
      </w:tr>
      <w:tr w:rsidR="00BA56E4" w14:paraId="5EA9F9E3" w14:textId="77777777" w:rsidTr="00406FBE">
        <w:tc>
          <w:tcPr>
            <w:tcW w:w="9350" w:type="dxa"/>
          </w:tcPr>
          <w:p w14:paraId="47EF1C48" w14:textId="5ADE6A0C" w:rsidR="003A4EE9" w:rsidRPr="003A4EE9" w:rsidRDefault="003A4EE9" w:rsidP="003A4EE9">
            <w:pPr>
              <w:spacing w:line="360" w:lineRule="auto"/>
              <w:jc w:val="both"/>
              <w:rPr>
                <w:rFonts w:cstheme="minorHAnsi"/>
                <w:b/>
                <w:bCs/>
                <w:color w:val="000000" w:themeColor="text1"/>
              </w:rPr>
            </w:pPr>
            <w:r w:rsidRPr="003A4EE9">
              <w:rPr>
                <w:rFonts w:cstheme="minorHAnsi"/>
                <w:b/>
                <w:bCs/>
                <w:color w:val="000000" w:themeColor="text1"/>
              </w:rPr>
              <w:t>Privacy Concerns</w:t>
            </w:r>
          </w:p>
          <w:tbl>
            <w:tblPr>
              <w:tblStyle w:val="TableGridLight"/>
              <w:tblW w:w="9230" w:type="dxa"/>
              <w:tblLook w:val="04A0" w:firstRow="1" w:lastRow="0" w:firstColumn="1" w:lastColumn="0" w:noHBand="0" w:noVBand="1"/>
            </w:tblPr>
            <w:tblGrid>
              <w:gridCol w:w="676"/>
              <w:gridCol w:w="6499"/>
              <w:gridCol w:w="411"/>
              <w:gridCol w:w="411"/>
              <w:gridCol w:w="411"/>
              <w:gridCol w:w="411"/>
              <w:gridCol w:w="411"/>
            </w:tblGrid>
            <w:tr w:rsidR="003A4EE9" w:rsidRPr="00E11F63" w14:paraId="31D396F2" w14:textId="77777777" w:rsidTr="00E11F63">
              <w:trPr>
                <w:trHeight w:val="279"/>
              </w:trPr>
              <w:tc>
                <w:tcPr>
                  <w:tcW w:w="0" w:type="auto"/>
                  <w:hideMark/>
                </w:tcPr>
                <w:p w14:paraId="3B1CE0EE" w14:textId="77777777" w:rsidR="003A4EE9" w:rsidRPr="00083004" w:rsidRDefault="003A4EE9" w:rsidP="003A4EE9">
                  <w:pPr>
                    <w:jc w:val="center"/>
                    <w:rPr>
                      <w:rFonts w:cstheme="minorHAnsi"/>
                      <w:b/>
                      <w:bCs/>
                      <w:sz w:val="20"/>
                      <w:szCs w:val="20"/>
                    </w:rPr>
                  </w:pPr>
                  <w:r w:rsidRPr="00083004">
                    <w:rPr>
                      <w:rFonts w:cstheme="minorHAnsi"/>
                      <w:b/>
                      <w:bCs/>
                      <w:sz w:val="20"/>
                      <w:szCs w:val="20"/>
                    </w:rPr>
                    <w:t>Code</w:t>
                  </w:r>
                </w:p>
              </w:tc>
              <w:tc>
                <w:tcPr>
                  <w:tcW w:w="0" w:type="auto"/>
                  <w:hideMark/>
                </w:tcPr>
                <w:p w14:paraId="5DEDDE14" w14:textId="77777777" w:rsidR="003A4EE9" w:rsidRPr="00083004" w:rsidRDefault="003A4EE9" w:rsidP="003A4EE9">
                  <w:pPr>
                    <w:jc w:val="center"/>
                    <w:rPr>
                      <w:rFonts w:cstheme="minorHAnsi"/>
                      <w:b/>
                      <w:bCs/>
                      <w:sz w:val="20"/>
                      <w:szCs w:val="20"/>
                    </w:rPr>
                  </w:pPr>
                  <w:r w:rsidRPr="00083004">
                    <w:rPr>
                      <w:rFonts w:cstheme="minorHAnsi"/>
                      <w:b/>
                      <w:bCs/>
                      <w:sz w:val="20"/>
                      <w:szCs w:val="20"/>
                    </w:rPr>
                    <w:t>Statement</w:t>
                  </w:r>
                </w:p>
              </w:tc>
              <w:tc>
                <w:tcPr>
                  <w:tcW w:w="0" w:type="auto"/>
                  <w:hideMark/>
                </w:tcPr>
                <w:p w14:paraId="096D9A62" w14:textId="77777777" w:rsidR="003A4EE9" w:rsidRPr="00083004" w:rsidRDefault="003A4EE9" w:rsidP="003A4EE9">
                  <w:pPr>
                    <w:jc w:val="center"/>
                    <w:rPr>
                      <w:rFonts w:cstheme="minorHAnsi"/>
                      <w:b/>
                      <w:bCs/>
                      <w:sz w:val="20"/>
                      <w:szCs w:val="20"/>
                    </w:rPr>
                  </w:pPr>
                  <w:r w:rsidRPr="00083004">
                    <w:rPr>
                      <w:rFonts w:cstheme="minorHAnsi"/>
                      <w:b/>
                      <w:bCs/>
                      <w:sz w:val="20"/>
                      <w:szCs w:val="20"/>
                    </w:rPr>
                    <w:t>1</w:t>
                  </w:r>
                </w:p>
              </w:tc>
              <w:tc>
                <w:tcPr>
                  <w:tcW w:w="0" w:type="auto"/>
                  <w:hideMark/>
                </w:tcPr>
                <w:p w14:paraId="4CC85168" w14:textId="77777777" w:rsidR="003A4EE9" w:rsidRPr="00083004" w:rsidRDefault="003A4EE9" w:rsidP="003A4EE9">
                  <w:pPr>
                    <w:jc w:val="center"/>
                    <w:rPr>
                      <w:rFonts w:cstheme="minorHAnsi"/>
                      <w:b/>
                      <w:bCs/>
                      <w:sz w:val="20"/>
                      <w:szCs w:val="20"/>
                    </w:rPr>
                  </w:pPr>
                  <w:r w:rsidRPr="00083004">
                    <w:rPr>
                      <w:rFonts w:cstheme="minorHAnsi"/>
                      <w:b/>
                      <w:bCs/>
                      <w:sz w:val="20"/>
                      <w:szCs w:val="20"/>
                    </w:rPr>
                    <w:t>2</w:t>
                  </w:r>
                </w:p>
              </w:tc>
              <w:tc>
                <w:tcPr>
                  <w:tcW w:w="0" w:type="auto"/>
                  <w:hideMark/>
                </w:tcPr>
                <w:p w14:paraId="3BE7D846" w14:textId="77777777" w:rsidR="003A4EE9" w:rsidRPr="00083004" w:rsidRDefault="003A4EE9" w:rsidP="003A4EE9">
                  <w:pPr>
                    <w:jc w:val="center"/>
                    <w:rPr>
                      <w:rFonts w:cstheme="minorHAnsi"/>
                      <w:b/>
                      <w:bCs/>
                      <w:sz w:val="20"/>
                      <w:szCs w:val="20"/>
                    </w:rPr>
                  </w:pPr>
                  <w:r w:rsidRPr="00083004">
                    <w:rPr>
                      <w:rFonts w:cstheme="minorHAnsi"/>
                      <w:b/>
                      <w:bCs/>
                      <w:sz w:val="20"/>
                      <w:szCs w:val="20"/>
                    </w:rPr>
                    <w:t>3</w:t>
                  </w:r>
                </w:p>
              </w:tc>
              <w:tc>
                <w:tcPr>
                  <w:tcW w:w="0" w:type="auto"/>
                  <w:hideMark/>
                </w:tcPr>
                <w:p w14:paraId="4860D8EF" w14:textId="77777777" w:rsidR="003A4EE9" w:rsidRPr="00083004" w:rsidRDefault="003A4EE9" w:rsidP="003A4EE9">
                  <w:pPr>
                    <w:jc w:val="center"/>
                    <w:rPr>
                      <w:rFonts w:cstheme="minorHAnsi"/>
                      <w:b/>
                      <w:bCs/>
                      <w:sz w:val="20"/>
                      <w:szCs w:val="20"/>
                    </w:rPr>
                  </w:pPr>
                  <w:r w:rsidRPr="00083004">
                    <w:rPr>
                      <w:rFonts w:cstheme="minorHAnsi"/>
                      <w:b/>
                      <w:bCs/>
                      <w:sz w:val="20"/>
                      <w:szCs w:val="20"/>
                    </w:rPr>
                    <w:t>4</w:t>
                  </w:r>
                </w:p>
              </w:tc>
              <w:tc>
                <w:tcPr>
                  <w:tcW w:w="0" w:type="auto"/>
                  <w:hideMark/>
                </w:tcPr>
                <w:p w14:paraId="466F2B0E" w14:textId="77777777" w:rsidR="003A4EE9" w:rsidRPr="00083004" w:rsidRDefault="003A4EE9" w:rsidP="003A4EE9">
                  <w:pPr>
                    <w:jc w:val="center"/>
                    <w:rPr>
                      <w:rFonts w:cstheme="minorHAnsi"/>
                      <w:b/>
                      <w:bCs/>
                      <w:sz w:val="20"/>
                      <w:szCs w:val="20"/>
                    </w:rPr>
                  </w:pPr>
                  <w:r w:rsidRPr="00083004">
                    <w:rPr>
                      <w:rFonts w:cstheme="minorHAnsi"/>
                      <w:b/>
                      <w:bCs/>
                      <w:sz w:val="20"/>
                      <w:szCs w:val="20"/>
                    </w:rPr>
                    <w:t>5</w:t>
                  </w:r>
                </w:p>
              </w:tc>
            </w:tr>
            <w:tr w:rsidR="003A4EE9" w:rsidRPr="00E11F63" w14:paraId="15EEA6EF" w14:textId="77777777" w:rsidTr="00E11F63">
              <w:trPr>
                <w:trHeight w:val="320"/>
              </w:trPr>
              <w:tc>
                <w:tcPr>
                  <w:tcW w:w="0" w:type="auto"/>
                  <w:hideMark/>
                </w:tcPr>
                <w:p w14:paraId="1D529A1B" w14:textId="77777777" w:rsidR="003A4EE9" w:rsidRPr="00E11F63" w:rsidRDefault="003A4EE9" w:rsidP="003A4EE9">
                  <w:pPr>
                    <w:jc w:val="center"/>
                    <w:rPr>
                      <w:rFonts w:cstheme="minorHAnsi"/>
                      <w:sz w:val="20"/>
                      <w:szCs w:val="20"/>
                    </w:rPr>
                  </w:pPr>
                  <w:r w:rsidRPr="00E11F63">
                    <w:rPr>
                      <w:rFonts w:cstheme="minorHAnsi"/>
                      <w:sz w:val="20"/>
                      <w:szCs w:val="20"/>
                    </w:rPr>
                    <w:t>PC1</w:t>
                  </w:r>
                </w:p>
              </w:tc>
              <w:tc>
                <w:tcPr>
                  <w:tcW w:w="0" w:type="auto"/>
                  <w:hideMark/>
                </w:tcPr>
                <w:p w14:paraId="04EECFA2" w14:textId="77777777" w:rsidR="003A4EE9" w:rsidRPr="00E11F63" w:rsidRDefault="003A4EE9" w:rsidP="003A4EE9">
                  <w:pPr>
                    <w:rPr>
                      <w:rFonts w:cstheme="minorHAnsi"/>
                      <w:sz w:val="20"/>
                      <w:szCs w:val="20"/>
                    </w:rPr>
                  </w:pPr>
                  <w:r w:rsidRPr="00E11F63">
                    <w:rPr>
                      <w:rFonts w:cstheme="minorHAnsi"/>
                      <w:sz w:val="20"/>
                      <w:szCs w:val="20"/>
                    </w:rPr>
                    <w:t>I am concerned about how my personal data is collected online</w:t>
                  </w:r>
                </w:p>
              </w:tc>
              <w:tc>
                <w:tcPr>
                  <w:tcW w:w="0" w:type="auto"/>
                  <w:hideMark/>
                </w:tcPr>
                <w:p w14:paraId="58A03AD0"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5FD29E9"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2C3D9C26"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29C22BD"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AED8AB2"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r>
            <w:tr w:rsidR="003A4EE9" w:rsidRPr="00E11F63" w14:paraId="2EB766F3" w14:textId="77777777" w:rsidTr="00E11F63">
              <w:trPr>
                <w:trHeight w:val="306"/>
              </w:trPr>
              <w:tc>
                <w:tcPr>
                  <w:tcW w:w="0" w:type="auto"/>
                  <w:hideMark/>
                </w:tcPr>
                <w:p w14:paraId="7F86D13F" w14:textId="77777777" w:rsidR="003A4EE9" w:rsidRPr="00E11F63" w:rsidRDefault="003A4EE9" w:rsidP="003A4EE9">
                  <w:pPr>
                    <w:jc w:val="center"/>
                    <w:rPr>
                      <w:rFonts w:cstheme="minorHAnsi"/>
                      <w:sz w:val="20"/>
                      <w:szCs w:val="20"/>
                    </w:rPr>
                  </w:pPr>
                  <w:r w:rsidRPr="00E11F63">
                    <w:rPr>
                      <w:rFonts w:cstheme="minorHAnsi"/>
                      <w:sz w:val="20"/>
                      <w:szCs w:val="20"/>
                    </w:rPr>
                    <w:t>PC2</w:t>
                  </w:r>
                </w:p>
              </w:tc>
              <w:tc>
                <w:tcPr>
                  <w:tcW w:w="0" w:type="auto"/>
                  <w:hideMark/>
                </w:tcPr>
                <w:p w14:paraId="72166774" w14:textId="77777777" w:rsidR="003A4EE9" w:rsidRPr="00E11F63" w:rsidRDefault="003A4EE9" w:rsidP="003A4EE9">
                  <w:pPr>
                    <w:rPr>
                      <w:rFonts w:cstheme="minorHAnsi"/>
                      <w:sz w:val="20"/>
                      <w:szCs w:val="20"/>
                    </w:rPr>
                  </w:pPr>
                  <w:r w:rsidRPr="00E11F63">
                    <w:rPr>
                      <w:rFonts w:cstheme="minorHAnsi"/>
                      <w:sz w:val="20"/>
                      <w:szCs w:val="20"/>
                    </w:rPr>
                    <w:t>Personalized ads make me feel my privacy is being invaded</w:t>
                  </w:r>
                </w:p>
              </w:tc>
              <w:tc>
                <w:tcPr>
                  <w:tcW w:w="0" w:type="auto"/>
                  <w:hideMark/>
                </w:tcPr>
                <w:p w14:paraId="608BB9DC"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B661C57"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75A1344"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5A1F3A3"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10CAF8D"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r>
            <w:tr w:rsidR="003A4EE9" w:rsidRPr="00E11F63" w14:paraId="62BDB8C2" w14:textId="77777777" w:rsidTr="00E11F63">
              <w:trPr>
                <w:trHeight w:val="306"/>
              </w:trPr>
              <w:tc>
                <w:tcPr>
                  <w:tcW w:w="0" w:type="auto"/>
                  <w:hideMark/>
                </w:tcPr>
                <w:p w14:paraId="4CF550FE" w14:textId="77777777" w:rsidR="003A4EE9" w:rsidRPr="00E11F63" w:rsidRDefault="003A4EE9" w:rsidP="003A4EE9">
                  <w:pPr>
                    <w:jc w:val="center"/>
                    <w:rPr>
                      <w:rFonts w:cstheme="minorHAnsi"/>
                      <w:sz w:val="20"/>
                      <w:szCs w:val="20"/>
                    </w:rPr>
                  </w:pPr>
                  <w:r w:rsidRPr="00E11F63">
                    <w:rPr>
                      <w:rFonts w:cstheme="minorHAnsi"/>
                      <w:sz w:val="20"/>
                      <w:szCs w:val="20"/>
                    </w:rPr>
                    <w:t>PC3</w:t>
                  </w:r>
                </w:p>
              </w:tc>
              <w:tc>
                <w:tcPr>
                  <w:tcW w:w="0" w:type="auto"/>
                  <w:hideMark/>
                </w:tcPr>
                <w:p w14:paraId="7A30FC82" w14:textId="77777777" w:rsidR="003A4EE9" w:rsidRPr="00E11F63" w:rsidRDefault="003A4EE9" w:rsidP="003A4EE9">
                  <w:pPr>
                    <w:rPr>
                      <w:rFonts w:cstheme="minorHAnsi"/>
                      <w:sz w:val="20"/>
                      <w:szCs w:val="20"/>
                    </w:rPr>
                  </w:pPr>
                  <w:r w:rsidRPr="00E11F63">
                    <w:rPr>
                      <w:rFonts w:cstheme="minorHAnsi"/>
                      <w:sz w:val="20"/>
                      <w:szCs w:val="20"/>
                    </w:rPr>
                    <w:t>I worry about misuse of my personal information</w:t>
                  </w:r>
                </w:p>
              </w:tc>
              <w:tc>
                <w:tcPr>
                  <w:tcW w:w="0" w:type="auto"/>
                  <w:hideMark/>
                </w:tcPr>
                <w:p w14:paraId="4453F812"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460934B"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7FF8C65"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1B9EAF6"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6477CB43"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r>
            <w:tr w:rsidR="003A4EE9" w:rsidRPr="00E11F63" w14:paraId="3E7DBA21" w14:textId="77777777" w:rsidTr="00E11F63">
              <w:trPr>
                <w:trHeight w:val="572"/>
              </w:trPr>
              <w:tc>
                <w:tcPr>
                  <w:tcW w:w="0" w:type="auto"/>
                  <w:hideMark/>
                </w:tcPr>
                <w:p w14:paraId="2365C824" w14:textId="77777777" w:rsidR="003A4EE9" w:rsidRPr="00E11F63" w:rsidRDefault="003A4EE9" w:rsidP="003A4EE9">
                  <w:pPr>
                    <w:jc w:val="center"/>
                    <w:rPr>
                      <w:rFonts w:cstheme="minorHAnsi"/>
                      <w:sz w:val="20"/>
                      <w:szCs w:val="20"/>
                    </w:rPr>
                  </w:pPr>
                  <w:r w:rsidRPr="00E11F63">
                    <w:rPr>
                      <w:rFonts w:cstheme="minorHAnsi"/>
                      <w:sz w:val="20"/>
                      <w:szCs w:val="20"/>
                    </w:rPr>
                    <w:t>PC4</w:t>
                  </w:r>
                </w:p>
              </w:tc>
              <w:tc>
                <w:tcPr>
                  <w:tcW w:w="0" w:type="auto"/>
                  <w:hideMark/>
                </w:tcPr>
                <w:p w14:paraId="12BBC281" w14:textId="77777777" w:rsidR="003A4EE9" w:rsidRPr="00E11F63" w:rsidRDefault="003A4EE9" w:rsidP="003A4EE9">
                  <w:pPr>
                    <w:rPr>
                      <w:rFonts w:cstheme="minorHAnsi"/>
                      <w:sz w:val="20"/>
                      <w:szCs w:val="20"/>
                    </w:rPr>
                  </w:pPr>
                  <w:r w:rsidRPr="00E11F63">
                    <w:rPr>
                      <w:rFonts w:cstheme="minorHAnsi"/>
                      <w:sz w:val="20"/>
                      <w:szCs w:val="20"/>
                    </w:rPr>
                    <w:t>I trust companies to handle my data responsibly (reverse-coded optional)</w:t>
                  </w:r>
                </w:p>
              </w:tc>
              <w:tc>
                <w:tcPr>
                  <w:tcW w:w="0" w:type="auto"/>
                  <w:hideMark/>
                </w:tcPr>
                <w:p w14:paraId="482195E5"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B805386"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151113A6"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4B2B8439"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c>
                <w:tcPr>
                  <w:tcW w:w="0" w:type="auto"/>
                  <w:hideMark/>
                </w:tcPr>
                <w:p w14:paraId="5F7C4C08" w14:textId="77777777" w:rsidR="003A4EE9" w:rsidRPr="00E11F63" w:rsidRDefault="003A4EE9" w:rsidP="003A4EE9">
                  <w:pPr>
                    <w:jc w:val="center"/>
                    <w:rPr>
                      <w:rFonts w:cstheme="minorHAnsi"/>
                      <w:sz w:val="20"/>
                      <w:szCs w:val="20"/>
                    </w:rPr>
                  </w:pPr>
                  <w:r w:rsidRPr="00E11F63">
                    <w:rPr>
                      <w:rFonts w:ascii="Segoe UI Symbol" w:hAnsi="Segoe UI Symbol" w:cs="Segoe UI Symbol"/>
                      <w:sz w:val="20"/>
                      <w:szCs w:val="20"/>
                    </w:rPr>
                    <w:t>☐</w:t>
                  </w:r>
                </w:p>
              </w:tc>
            </w:tr>
          </w:tbl>
          <w:p w14:paraId="0675577D" w14:textId="77777777" w:rsidR="00BA56E4" w:rsidRDefault="00BA56E4" w:rsidP="00E36BDC">
            <w:pPr>
              <w:spacing w:line="360" w:lineRule="auto"/>
              <w:jc w:val="both"/>
              <w:rPr>
                <w:rFonts w:cstheme="minorHAnsi"/>
                <w:b/>
                <w:bCs/>
                <w:color w:val="000000" w:themeColor="text1"/>
              </w:rPr>
            </w:pPr>
          </w:p>
        </w:tc>
      </w:tr>
      <w:tr w:rsidR="00BA56E4" w14:paraId="512E51AD" w14:textId="77777777" w:rsidTr="00406FBE">
        <w:tc>
          <w:tcPr>
            <w:tcW w:w="9350" w:type="dxa"/>
          </w:tcPr>
          <w:p w14:paraId="6385A922" w14:textId="77777777" w:rsidR="006D19F8" w:rsidRPr="006D19F8" w:rsidRDefault="006D19F8" w:rsidP="006D19F8">
            <w:pPr>
              <w:spacing w:line="360" w:lineRule="auto"/>
              <w:jc w:val="both"/>
              <w:rPr>
                <w:rFonts w:cstheme="minorHAnsi"/>
                <w:b/>
                <w:bCs/>
                <w:color w:val="000000" w:themeColor="text1"/>
              </w:rPr>
            </w:pPr>
            <w:r w:rsidRPr="006D19F8">
              <w:rPr>
                <w:rFonts w:cstheme="minorHAnsi"/>
                <w:b/>
                <w:bCs/>
                <w:color w:val="000000" w:themeColor="text1"/>
              </w:rPr>
              <w:t>Section C: Optional Responses</w:t>
            </w:r>
          </w:p>
          <w:p w14:paraId="0A46977D" w14:textId="32C53FDF" w:rsidR="002076C0" w:rsidRPr="008D7648" w:rsidRDefault="006D19F8" w:rsidP="00E36BDC">
            <w:pPr>
              <w:spacing w:line="360" w:lineRule="auto"/>
              <w:jc w:val="both"/>
              <w:rPr>
                <w:rFonts w:cstheme="minorHAnsi"/>
                <w:b/>
                <w:bCs/>
                <w:color w:val="000000" w:themeColor="text1"/>
              </w:rPr>
            </w:pPr>
            <w:r w:rsidRPr="008D7648">
              <w:rPr>
                <w:rFonts w:cstheme="minorHAnsi"/>
                <w:b/>
                <w:bCs/>
                <w:color w:val="000000" w:themeColor="text1"/>
              </w:rPr>
              <w:t>Q7. What influences your interaction with online advertisements?</w:t>
            </w:r>
          </w:p>
        </w:tc>
      </w:tr>
      <w:tr w:rsidR="00BA56E4" w14:paraId="1BB12BBC" w14:textId="77777777" w:rsidTr="00406FBE">
        <w:tc>
          <w:tcPr>
            <w:tcW w:w="9350" w:type="dxa"/>
          </w:tcPr>
          <w:p w14:paraId="79004DAF" w14:textId="17F8BD98" w:rsidR="00BA56E4" w:rsidRPr="008D7648" w:rsidRDefault="006D19F8" w:rsidP="00E36BDC">
            <w:pPr>
              <w:spacing w:line="360" w:lineRule="auto"/>
              <w:jc w:val="both"/>
              <w:rPr>
                <w:rFonts w:cstheme="minorHAnsi"/>
                <w:b/>
                <w:bCs/>
                <w:color w:val="000000" w:themeColor="text1"/>
              </w:rPr>
            </w:pPr>
            <w:r w:rsidRPr="008D7648">
              <w:rPr>
                <w:rFonts w:cstheme="minorHAnsi"/>
                <w:b/>
                <w:bCs/>
                <w:color w:val="000000" w:themeColor="text1"/>
              </w:rPr>
              <w:t>Q8. How can companies improve personalized advertising while respecting privacy?</w:t>
            </w:r>
          </w:p>
        </w:tc>
      </w:tr>
      <w:tr w:rsidR="006D19F8" w14:paraId="356220F8" w14:textId="77777777" w:rsidTr="00406FBE">
        <w:tc>
          <w:tcPr>
            <w:tcW w:w="9350" w:type="dxa"/>
          </w:tcPr>
          <w:p w14:paraId="6531FB31" w14:textId="77777777" w:rsidR="006D19F8" w:rsidRPr="006D19F8" w:rsidRDefault="006D19F8" w:rsidP="006D19F8">
            <w:pPr>
              <w:spacing w:line="360" w:lineRule="auto"/>
              <w:jc w:val="both"/>
              <w:rPr>
                <w:rFonts w:cstheme="minorHAnsi"/>
                <w:b/>
                <w:bCs/>
                <w:color w:val="000000" w:themeColor="text1"/>
              </w:rPr>
            </w:pPr>
            <w:r w:rsidRPr="006D19F8">
              <w:rPr>
                <w:rFonts w:cstheme="minorHAnsi"/>
                <w:b/>
                <w:bCs/>
                <w:color w:val="000000" w:themeColor="text1"/>
              </w:rPr>
              <w:t>Closing Statement</w:t>
            </w:r>
          </w:p>
          <w:p w14:paraId="31B2DA01" w14:textId="4C651634" w:rsidR="006D19F8" w:rsidRPr="006D19F8" w:rsidRDefault="006D19F8" w:rsidP="00E36BDC">
            <w:pPr>
              <w:spacing w:line="360" w:lineRule="auto"/>
              <w:jc w:val="both"/>
              <w:rPr>
                <w:rFonts w:cstheme="minorHAnsi"/>
                <w:color w:val="000000" w:themeColor="text1"/>
              </w:rPr>
            </w:pPr>
            <w:r w:rsidRPr="006D19F8">
              <w:rPr>
                <w:rFonts w:cstheme="minorHAnsi"/>
                <w:color w:val="000000" w:themeColor="text1"/>
              </w:rPr>
              <w:t>Thank you for your valuable participation. Your responses contribute to academic research in digital marketing.</w:t>
            </w:r>
          </w:p>
        </w:tc>
      </w:tr>
      <w:tr w:rsidR="006D19F8" w14:paraId="248738DA" w14:textId="77777777" w:rsidTr="00406FBE">
        <w:tc>
          <w:tcPr>
            <w:tcW w:w="9350" w:type="dxa"/>
          </w:tcPr>
          <w:p w14:paraId="7DE08C80" w14:textId="77777777" w:rsidR="006D19F8" w:rsidRPr="006D19F8" w:rsidRDefault="006D19F8" w:rsidP="006D19F8">
            <w:pPr>
              <w:spacing w:line="360" w:lineRule="auto"/>
              <w:jc w:val="both"/>
              <w:rPr>
                <w:rFonts w:cstheme="minorHAnsi"/>
                <w:b/>
                <w:bCs/>
                <w:color w:val="000000" w:themeColor="text1"/>
              </w:rPr>
            </w:pPr>
            <w:r w:rsidRPr="006D19F8">
              <w:rPr>
                <w:rFonts w:cstheme="minorHAnsi"/>
                <w:b/>
                <w:bCs/>
                <w:color w:val="000000" w:themeColor="text1"/>
              </w:rPr>
              <w:t>Measurement Sources (Harvard Style)</w:t>
            </w:r>
          </w:p>
          <w:p w14:paraId="2A7B1724" w14:textId="77777777" w:rsidR="006D19F8" w:rsidRPr="006D19F8" w:rsidRDefault="006D19F8" w:rsidP="006D19F8">
            <w:pPr>
              <w:numPr>
                <w:ilvl w:val="0"/>
                <w:numId w:val="6"/>
              </w:numPr>
              <w:tabs>
                <w:tab w:val="num" w:pos="720"/>
              </w:tabs>
              <w:spacing w:line="360" w:lineRule="auto"/>
              <w:jc w:val="both"/>
              <w:rPr>
                <w:rFonts w:cstheme="minorHAnsi"/>
                <w:color w:val="000000" w:themeColor="text1"/>
              </w:rPr>
            </w:pPr>
            <w:r w:rsidRPr="006D19F8">
              <w:rPr>
                <w:rFonts w:cstheme="minorHAnsi"/>
                <w:color w:val="000000" w:themeColor="text1"/>
              </w:rPr>
              <w:t xml:space="preserve">Personalized Advertising: Bleier, A. and Eisenbeiss, M. (2015) </w:t>
            </w:r>
          </w:p>
          <w:p w14:paraId="4F3397AB" w14:textId="77777777" w:rsidR="006D19F8" w:rsidRPr="006D19F8" w:rsidRDefault="006D19F8" w:rsidP="006D19F8">
            <w:pPr>
              <w:numPr>
                <w:ilvl w:val="0"/>
                <w:numId w:val="6"/>
              </w:numPr>
              <w:tabs>
                <w:tab w:val="num" w:pos="720"/>
              </w:tabs>
              <w:spacing w:line="360" w:lineRule="auto"/>
              <w:jc w:val="both"/>
              <w:rPr>
                <w:rFonts w:cstheme="minorHAnsi"/>
                <w:color w:val="000000" w:themeColor="text1"/>
              </w:rPr>
            </w:pPr>
            <w:r w:rsidRPr="006D19F8">
              <w:rPr>
                <w:rFonts w:cstheme="minorHAnsi"/>
                <w:color w:val="000000" w:themeColor="text1"/>
              </w:rPr>
              <w:t xml:space="preserve">Customer Engagement: Brodie, R.J. et al. (2011) </w:t>
            </w:r>
          </w:p>
          <w:p w14:paraId="1097A450" w14:textId="52A0BE23" w:rsidR="006D19F8" w:rsidRPr="004D213F" w:rsidRDefault="006D19F8" w:rsidP="00E36BDC">
            <w:pPr>
              <w:numPr>
                <w:ilvl w:val="0"/>
                <w:numId w:val="6"/>
              </w:numPr>
              <w:tabs>
                <w:tab w:val="num" w:pos="720"/>
              </w:tabs>
              <w:spacing w:line="360" w:lineRule="auto"/>
              <w:jc w:val="both"/>
              <w:rPr>
                <w:rFonts w:cstheme="minorHAnsi"/>
                <w:color w:val="000000" w:themeColor="text1"/>
              </w:rPr>
            </w:pPr>
            <w:r w:rsidRPr="006D19F8">
              <w:rPr>
                <w:rFonts w:cstheme="minorHAnsi"/>
                <w:color w:val="000000" w:themeColor="text1"/>
              </w:rPr>
              <w:t>Privacy Concerns: Aguirre, E. et al. (2015); Martin, K. and Murphy, P. (2017)</w:t>
            </w:r>
          </w:p>
        </w:tc>
      </w:tr>
    </w:tbl>
    <w:p w14:paraId="68EC84C7" w14:textId="77777777" w:rsidR="001F28FC" w:rsidRDefault="001F28FC" w:rsidP="00114FE0">
      <w:pPr>
        <w:spacing w:line="360" w:lineRule="auto"/>
        <w:jc w:val="both"/>
        <w:rPr>
          <w:rFonts w:cstheme="minorHAnsi"/>
          <w:b/>
          <w:bCs/>
          <w:color w:val="000000" w:themeColor="text1"/>
        </w:rPr>
      </w:pPr>
    </w:p>
    <w:p w14:paraId="76884088" w14:textId="071FC59B" w:rsidR="005D760A" w:rsidRPr="00AD289E" w:rsidRDefault="00AD289E" w:rsidP="00114FE0">
      <w:pPr>
        <w:spacing w:line="360" w:lineRule="auto"/>
        <w:jc w:val="both"/>
        <w:rPr>
          <w:rFonts w:cstheme="minorHAnsi"/>
          <w:b/>
          <w:bCs/>
          <w:color w:val="000000" w:themeColor="text1"/>
        </w:rPr>
      </w:pPr>
      <w:r w:rsidRPr="00AD289E">
        <w:rPr>
          <w:rFonts w:cstheme="minorHAnsi"/>
          <w:b/>
          <w:bCs/>
          <w:color w:val="000000" w:themeColor="text1"/>
        </w:rPr>
        <w:t>Appendix B: SPSS Output (Statistical Analysis Results)</w:t>
      </w:r>
    </w:p>
    <w:p w14:paraId="2818B4F0" w14:textId="2F601A27" w:rsidR="00AD289E" w:rsidRPr="00AD289E" w:rsidRDefault="00AD289E" w:rsidP="00AD289E">
      <w:pPr>
        <w:spacing w:line="360" w:lineRule="auto"/>
        <w:jc w:val="both"/>
        <w:rPr>
          <w:rFonts w:cstheme="minorHAnsi"/>
          <w:b/>
          <w:bCs/>
          <w:color w:val="000000" w:themeColor="text1"/>
        </w:rPr>
      </w:pPr>
      <w:r w:rsidRPr="00AD289E">
        <w:rPr>
          <w:rFonts w:cstheme="minorHAnsi"/>
          <w:b/>
          <w:bCs/>
          <w:color w:val="000000" w:themeColor="text1"/>
        </w:rPr>
        <w:t>B1: Descriptive Statistics (SPSS Output Style)</w:t>
      </w:r>
    </w:p>
    <w:tbl>
      <w:tblPr>
        <w:tblStyle w:val="GridTable1Light"/>
        <w:tblW w:w="9304" w:type="dxa"/>
        <w:tblLook w:val="04A0" w:firstRow="1" w:lastRow="0" w:firstColumn="1" w:lastColumn="0" w:noHBand="0" w:noVBand="1"/>
      </w:tblPr>
      <w:tblGrid>
        <w:gridCol w:w="3041"/>
        <w:gridCol w:w="683"/>
        <w:gridCol w:w="925"/>
        <w:gridCol w:w="1858"/>
        <w:gridCol w:w="1377"/>
        <w:gridCol w:w="1420"/>
      </w:tblGrid>
      <w:tr w:rsidR="00AD289E" w:rsidRPr="00AD289E" w14:paraId="7FDA7988" w14:textId="77777777" w:rsidTr="00AD289E">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E23361" w14:textId="77777777" w:rsidR="00AD289E" w:rsidRPr="00AD289E" w:rsidRDefault="00AD289E" w:rsidP="00AD289E">
            <w:pPr>
              <w:jc w:val="center"/>
              <w:rPr>
                <w:sz w:val="22"/>
                <w:szCs w:val="22"/>
              </w:rPr>
            </w:pPr>
            <w:r w:rsidRPr="00AD289E">
              <w:rPr>
                <w:sz w:val="22"/>
                <w:szCs w:val="22"/>
              </w:rPr>
              <w:t>Variable</w:t>
            </w:r>
          </w:p>
        </w:tc>
        <w:tc>
          <w:tcPr>
            <w:tcW w:w="0" w:type="auto"/>
            <w:vAlign w:val="center"/>
            <w:hideMark/>
          </w:tcPr>
          <w:p w14:paraId="3ED9E20F" w14:textId="77777777" w:rsidR="00AD289E" w:rsidRPr="00AD289E" w:rsidRDefault="00AD289E" w:rsidP="00AD289E">
            <w:pPr>
              <w:jc w:val="center"/>
              <w:cnfStyle w:val="100000000000" w:firstRow="1" w:lastRow="0" w:firstColumn="0" w:lastColumn="0" w:oddVBand="0" w:evenVBand="0" w:oddHBand="0" w:evenHBand="0" w:firstRowFirstColumn="0" w:firstRowLastColumn="0" w:lastRowFirstColumn="0" w:lastRowLastColumn="0"/>
              <w:rPr>
                <w:sz w:val="22"/>
                <w:szCs w:val="22"/>
              </w:rPr>
            </w:pPr>
            <w:r w:rsidRPr="00AD289E">
              <w:rPr>
                <w:sz w:val="22"/>
                <w:szCs w:val="22"/>
              </w:rPr>
              <w:t>N</w:t>
            </w:r>
          </w:p>
        </w:tc>
        <w:tc>
          <w:tcPr>
            <w:tcW w:w="0" w:type="auto"/>
            <w:vAlign w:val="center"/>
            <w:hideMark/>
          </w:tcPr>
          <w:p w14:paraId="47C240C6" w14:textId="77777777" w:rsidR="00AD289E" w:rsidRPr="00AD289E" w:rsidRDefault="00AD289E" w:rsidP="00AD289E">
            <w:pPr>
              <w:jc w:val="center"/>
              <w:cnfStyle w:val="100000000000" w:firstRow="1" w:lastRow="0" w:firstColumn="0" w:lastColumn="0" w:oddVBand="0" w:evenVBand="0" w:oddHBand="0" w:evenHBand="0" w:firstRowFirstColumn="0" w:firstRowLastColumn="0" w:lastRowFirstColumn="0" w:lastRowLastColumn="0"/>
              <w:rPr>
                <w:sz w:val="22"/>
                <w:szCs w:val="22"/>
              </w:rPr>
            </w:pPr>
            <w:r w:rsidRPr="00AD289E">
              <w:rPr>
                <w:sz w:val="22"/>
                <w:szCs w:val="22"/>
              </w:rPr>
              <w:t>Mean</w:t>
            </w:r>
          </w:p>
        </w:tc>
        <w:tc>
          <w:tcPr>
            <w:tcW w:w="0" w:type="auto"/>
            <w:vAlign w:val="center"/>
            <w:hideMark/>
          </w:tcPr>
          <w:p w14:paraId="023BD848" w14:textId="77777777" w:rsidR="00AD289E" w:rsidRPr="00AD289E" w:rsidRDefault="00AD289E" w:rsidP="00AD289E">
            <w:pPr>
              <w:jc w:val="center"/>
              <w:cnfStyle w:val="100000000000" w:firstRow="1" w:lastRow="0" w:firstColumn="0" w:lastColumn="0" w:oddVBand="0" w:evenVBand="0" w:oddHBand="0" w:evenHBand="0" w:firstRowFirstColumn="0" w:firstRowLastColumn="0" w:lastRowFirstColumn="0" w:lastRowLastColumn="0"/>
              <w:rPr>
                <w:sz w:val="22"/>
                <w:szCs w:val="22"/>
              </w:rPr>
            </w:pPr>
            <w:r w:rsidRPr="00AD289E">
              <w:rPr>
                <w:sz w:val="22"/>
                <w:szCs w:val="22"/>
              </w:rPr>
              <w:t>Std. Deviation</w:t>
            </w:r>
          </w:p>
        </w:tc>
        <w:tc>
          <w:tcPr>
            <w:tcW w:w="0" w:type="auto"/>
            <w:vAlign w:val="center"/>
            <w:hideMark/>
          </w:tcPr>
          <w:p w14:paraId="4CE4E84B" w14:textId="77777777" w:rsidR="00AD289E" w:rsidRPr="00AD289E" w:rsidRDefault="00AD289E" w:rsidP="00AD289E">
            <w:pPr>
              <w:jc w:val="center"/>
              <w:cnfStyle w:val="100000000000" w:firstRow="1" w:lastRow="0" w:firstColumn="0" w:lastColumn="0" w:oddVBand="0" w:evenVBand="0" w:oddHBand="0" w:evenHBand="0" w:firstRowFirstColumn="0" w:firstRowLastColumn="0" w:lastRowFirstColumn="0" w:lastRowLastColumn="0"/>
              <w:rPr>
                <w:sz w:val="22"/>
                <w:szCs w:val="22"/>
              </w:rPr>
            </w:pPr>
            <w:r w:rsidRPr="00AD289E">
              <w:rPr>
                <w:sz w:val="22"/>
                <w:szCs w:val="22"/>
              </w:rPr>
              <w:t>Minimum</w:t>
            </w:r>
          </w:p>
        </w:tc>
        <w:tc>
          <w:tcPr>
            <w:tcW w:w="0" w:type="auto"/>
            <w:vAlign w:val="center"/>
            <w:hideMark/>
          </w:tcPr>
          <w:p w14:paraId="04B0708D" w14:textId="77777777" w:rsidR="00AD289E" w:rsidRPr="00AD289E" w:rsidRDefault="00AD289E" w:rsidP="00AD289E">
            <w:pPr>
              <w:jc w:val="center"/>
              <w:cnfStyle w:val="100000000000" w:firstRow="1" w:lastRow="0" w:firstColumn="0" w:lastColumn="0" w:oddVBand="0" w:evenVBand="0" w:oddHBand="0" w:evenHBand="0" w:firstRowFirstColumn="0" w:firstRowLastColumn="0" w:lastRowFirstColumn="0" w:lastRowLastColumn="0"/>
              <w:rPr>
                <w:sz w:val="22"/>
                <w:szCs w:val="22"/>
              </w:rPr>
            </w:pPr>
            <w:r w:rsidRPr="00AD289E">
              <w:rPr>
                <w:sz w:val="22"/>
                <w:szCs w:val="22"/>
              </w:rPr>
              <w:t>Maximum</w:t>
            </w:r>
          </w:p>
        </w:tc>
      </w:tr>
      <w:tr w:rsidR="00AD289E" w:rsidRPr="00AD289E" w14:paraId="6937C1D2" w14:textId="77777777" w:rsidTr="00AD289E">
        <w:trPr>
          <w:trHeight w:val="27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754BF7" w14:textId="77777777" w:rsidR="00AD289E" w:rsidRPr="00AD289E" w:rsidRDefault="00AD289E" w:rsidP="00AD289E">
            <w:pPr>
              <w:jc w:val="both"/>
              <w:rPr>
                <w:sz w:val="22"/>
                <w:szCs w:val="22"/>
              </w:rPr>
            </w:pPr>
            <w:r w:rsidRPr="00AD289E">
              <w:rPr>
                <w:sz w:val="22"/>
                <w:szCs w:val="22"/>
              </w:rPr>
              <w:t>Personalized Advertising</w:t>
            </w:r>
          </w:p>
        </w:tc>
        <w:tc>
          <w:tcPr>
            <w:tcW w:w="0" w:type="auto"/>
            <w:vAlign w:val="center"/>
            <w:hideMark/>
          </w:tcPr>
          <w:p w14:paraId="5DF042C8"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105</w:t>
            </w:r>
          </w:p>
        </w:tc>
        <w:tc>
          <w:tcPr>
            <w:tcW w:w="0" w:type="auto"/>
            <w:vAlign w:val="center"/>
            <w:hideMark/>
          </w:tcPr>
          <w:p w14:paraId="653EDCD4"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4.10</w:t>
            </w:r>
          </w:p>
        </w:tc>
        <w:tc>
          <w:tcPr>
            <w:tcW w:w="0" w:type="auto"/>
            <w:vAlign w:val="center"/>
            <w:hideMark/>
          </w:tcPr>
          <w:p w14:paraId="37AA999E"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0.65</w:t>
            </w:r>
          </w:p>
        </w:tc>
        <w:tc>
          <w:tcPr>
            <w:tcW w:w="0" w:type="auto"/>
            <w:vAlign w:val="center"/>
            <w:hideMark/>
          </w:tcPr>
          <w:p w14:paraId="26D40BC1"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2.00</w:t>
            </w:r>
          </w:p>
        </w:tc>
        <w:tc>
          <w:tcPr>
            <w:tcW w:w="0" w:type="auto"/>
            <w:vAlign w:val="center"/>
            <w:hideMark/>
          </w:tcPr>
          <w:p w14:paraId="2FD3BE49"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5.00</w:t>
            </w:r>
          </w:p>
        </w:tc>
      </w:tr>
      <w:tr w:rsidR="00AD289E" w:rsidRPr="00AD289E" w14:paraId="3CEF9DDF" w14:textId="77777777" w:rsidTr="00AD289E">
        <w:trPr>
          <w:trHeight w:val="2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13842F" w14:textId="77777777" w:rsidR="00AD289E" w:rsidRPr="00AD289E" w:rsidRDefault="00AD289E" w:rsidP="00AD289E">
            <w:pPr>
              <w:jc w:val="both"/>
              <w:rPr>
                <w:sz w:val="22"/>
                <w:szCs w:val="22"/>
              </w:rPr>
            </w:pPr>
            <w:r w:rsidRPr="00AD289E">
              <w:rPr>
                <w:sz w:val="22"/>
                <w:szCs w:val="22"/>
              </w:rPr>
              <w:t>Customer Engagement</w:t>
            </w:r>
          </w:p>
        </w:tc>
        <w:tc>
          <w:tcPr>
            <w:tcW w:w="0" w:type="auto"/>
            <w:vAlign w:val="center"/>
            <w:hideMark/>
          </w:tcPr>
          <w:p w14:paraId="56C2D252"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105</w:t>
            </w:r>
          </w:p>
        </w:tc>
        <w:tc>
          <w:tcPr>
            <w:tcW w:w="0" w:type="auto"/>
            <w:vAlign w:val="center"/>
            <w:hideMark/>
          </w:tcPr>
          <w:p w14:paraId="0B0B6610"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3.95</w:t>
            </w:r>
          </w:p>
        </w:tc>
        <w:tc>
          <w:tcPr>
            <w:tcW w:w="0" w:type="auto"/>
            <w:vAlign w:val="center"/>
            <w:hideMark/>
          </w:tcPr>
          <w:p w14:paraId="4F573839"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0.70</w:t>
            </w:r>
          </w:p>
        </w:tc>
        <w:tc>
          <w:tcPr>
            <w:tcW w:w="0" w:type="auto"/>
            <w:vAlign w:val="center"/>
            <w:hideMark/>
          </w:tcPr>
          <w:p w14:paraId="6014B653"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2.00</w:t>
            </w:r>
          </w:p>
        </w:tc>
        <w:tc>
          <w:tcPr>
            <w:tcW w:w="0" w:type="auto"/>
            <w:vAlign w:val="center"/>
            <w:hideMark/>
          </w:tcPr>
          <w:p w14:paraId="15A38345"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5.00</w:t>
            </w:r>
          </w:p>
        </w:tc>
      </w:tr>
      <w:tr w:rsidR="00AD289E" w:rsidRPr="00AD289E" w14:paraId="76F23993" w14:textId="77777777" w:rsidTr="00AD289E">
        <w:trPr>
          <w:trHeight w:val="27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884981" w14:textId="77777777" w:rsidR="00AD289E" w:rsidRPr="00AD289E" w:rsidRDefault="00AD289E" w:rsidP="00AD289E">
            <w:pPr>
              <w:jc w:val="both"/>
              <w:rPr>
                <w:sz w:val="22"/>
                <w:szCs w:val="22"/>
              </w:rPr>
            </w:pPr>
            <w:r w:rsidRPr="00AD289E">
              <w:rPr>
                <w:sz w:val="22"/>
                <w:szCs w:val="22"/>
              </w:rPr>
              <w:lastRenderedPageBreak/>
              <w:t>Privacy Concerns</w:t>
            </w:r>
          </w:p>
        </w:tc>
        <w:tc>
          <w:tcPr>
            <w:tcW w:w="0" w:type="auto"/>
            <w:vAlign w:val="center"/>
            <w:hideMark/>
          </w:tcPr>
          <w:p w14:paraId="3A78BD5E"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105</w:t>
            </w:r>
          </w:p>
        </w:tc>
        <w:tc>
          <w:tcPr>
            <w:tcW w:w="0" w:type="auto"/>
            <w:vAlign w:val="center"/>
            <w:hideMark/>
          </w:tcPr>
          <w:p w14:paraId="4505A161"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3.60</w:t>
            </w:r>
          </w:p>
        </w:tc>
        <w:tc>
          <w:tcPr>
            <w:tcW w:w="0" w:type="auto"/>
            <w:vAlign w:val="center"/>
            <w:hideMark/>
          </w:tcPr>
          <w:p w14:paraId="040CE51A"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0.80</w:t>
            </w:r>
          </w:p>
        </w:tc>
        <w:tc>
          <w:tcPr>
            <w:tcW w:w="0" w:type="auto"/>
            <w:vAlign w:val="center"/>
            <w:hideMark/>
          </w:tcPr>
          <w:p w14:paraId="7DBDC845"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1.00</w:t>
            </w:r>
          </w:p>
        </w:tc>
        <w:tc>
          <w:tcPr>
            <w:tcW w:w="0" w:type="auto"/>
            <w:vAlign w:val="center"/>
            <w:hideMark/>
          </w:tcPr>
          <w:p w14:paraId="74B8F740"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5.00</w:t>
            </w:r>
          </w:p>
        </w:tc>
      </w:tr>
      <w:tr w:rsidR="00AD289E" w:rsidRPr="00AD289E" w14:paraId="1C697D84" w14:textId="77777777" w:rsidTr="00AD289E">
        <w:trPr>
          <w:trHeight w:val="26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97A8D3" w14:textId="77777777" w:rsidR="00AD289E" w:rsidRPr="00AD289E" w:rsidRDefault="00AD289E" w:rsidP="00AD289E">
            <w:pPr>
              <w:jc w:val="both"/>
              <w:rPr>
                <w:sz w:val="22"/>
                <w:szCs w:val="22"/>
              </w:rPr>
            </w:pPr>
            <w:r w:rsidRPr="00AD289E">
              <w:rPr>
                <w:sz w:val="22"/>
                <w:szCs w:val="22"/>
              </w:rPr>
              <w:t>Valid N (listwise)</w:t>
            </w:r>
          </w:p>
        </w:tc>
        <w:tc>
          <w:tcPr>
            <w:tcW w:w="0" w:type="auto"/>
            <w:vAlign w:val="center"/>
            <w:hideMark/>
          </w:tcPr>
          <w:p w14:paraId="66347A32"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r w:rsidRPr="00AD289E">
              <w:rPr>
                <w:sz w:val="22"/>
                <w:szCs w:val="22"/>
              </w:rPr>
              <w:t>105</w:t>
            </w:r>
          </w:p>
        </w:tc>
        <w:tc>
          <w:tcPr>
            <w:tcW w:w="0" w:type="auto"/>
            <w:vAlign w:val="center"/>
            <w:hideMark/>
          </w:tcPr>
          <w:p w14:paraId="0640BE50"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CD1B6FC"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465DD08"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2DD3C92" w14:textId="77777777" w:rsidR="00AD289E" w:rsidRPr="00AD289E" w:rsidRDefault="00AD289E" w:rsidP="00AD289E">
            <w:pPr>
              <w:jc w:val="center"/>
              <w:cnfStyle w:val="000000000000" w:firstRow="0" w:lastRow="0" w:firstColumn="0" w:lastColumn="0" w:oddVBand="0" w:evenVBand="0" w:oddHBand="0" w:evenHBand="0" w:firstRowFirstColumn="0" w:firstRowLastColumn="0" w:lastRowFirstColumn="0" w:lastRowLastColumn="0"/>
              <w:rPr>
                <w:sz w:val="22"/>
                <w:szCs w:val="22"/>
              </w:rPr>
            </w:pPr>
          </w:p>
        </w:tc>
      </w:tr>
    </w:tbl>
    <w:p w14:paraId="785BE882" w14:textId="77777777" w:rsidR="00AD289E" w:rsidRDefault="00AD289E" w:rsidP="00AD289E">
      <w:pPr>
        <w:spacing w:before="240" w:line="360" w:lineRule="auto"/>
        <w:jc w:val="both"/>
        <w:rPr>
          <w:rFonts w:cstheme="minorHAnsi"/>
          <w:b/>
          <w:bCs/>
          <w:color w:val="000000" w:themeColor="text1"/>
        </w:rPr>
      </w:pPr>
      <w:r w:rsidRPr="00AD289E">
        <w:rPr>
          <w:rFonts w:cstheme="minorHAnsi"/>
          <w:b/>
          <w:bCs/>
          <w:color w:val="000000" w:themeColor="text1"/>
        </w:rPr>
        <w:t>Interpretation</w:t>
      </w:r>
    </w:p>
    <w:p w14:paraId="45334FC6" w14:textId="1985B639" w:rsidR="001F28FC" w:rsidRDefault="00AD289E" w:rsidP="001F28FC">
      <w:pPr>
        <w:spacing w:line="360" w:lineRule="auto"/>
        <w:jc w:val="both"/>
        <w:rPr>
          <w:rFonts w:cstheme="minorHAnsi"/>
          <w:color w:val="000000" w:themeColor="text1"/>
        </w:rPr>
      </w:pPr>
      <w:r w:rsidRPr="00AD289E">
        <w:rPr>
          <w:rFonts w:cstheme="minorHAnsi"/>
          <w:color w:val="000000" w:themeColor="text1"/>
        </w:rPr>
        <w:t>The descriptive statistics indicate that respondents generally hold positive perceptions regarding personalized digital advertising and customer engagement. Privacy concerns show a moderate mean score, suggesting that respondents remain concerned about data privacy issues.</w:t>
      </w:r>
    </w:p>
    <w:p w14:paraId="27B1E235" w14:textId="77777777" w:rsidR="007367C7" w:rsidRPr="007367C7" w:rsidRDefault="007367C7" w:rsidP="001F28FC">
      <w:pPr>
        <w:spacing w:line="360" w:lineRule="auto"/>
        <w:jc w:val="both"/>
        <w:rPr>
          <w:rFonts w:cstheme="minorHAnsi"/>
          <w:color w:val="000000" w:themeColor="text1"/>
        </w:rPr>
      </w:pPr>
    </w:p>
    <w:p w14:paraId="58FC6E84" w14:textId="0F943EA1" w:rsidR="001F28FC" w:rsidRPr="001F28FC" w:rsidRDefault="001F28FC" w:rsidP="001F28FC">
      <w:pPr>
        <w:spacing w:line="360" w:lineRule="auto"/>
        <w:jc w:val="both"/>
        <w:rPr>
          <w:rFonts w:cstheme="minorHAnsi"/>
          <w:b/>
          <w:bCs/>
          <w:color w:val="000000" w:themeColor="text1"/>
        </w:rPr>
      </w:pPr>
      <w:r w:rsidRPr="001F28FC">
        <w:rPr>
          <w:rFonts w:cstheme="minorHAnsi"/>
          <w:b/>
          <w:bCs/>
          <w:color w:val="000000" w:themeColor="text1"/>
        </w:rPr>
        <w:t>B2: Reliability Analysis (Cronbach’s Alpha)</w:t>
      </w:r>
    </w:p>
    <w:tbl>
      <w:tblPr>
        <w:tblStyle w:val="GridTable1Light"/>
        <w:tblW w:w="9310" w:type="dxa"/>
        <w:tblLook w:val="04A0" w:firstRow="1" w:lastRow="0" w:firstColumn="1" w:lastColumn="0" w:noHBand="0" w:noVBand="1"/>
      </w:tblPr>
      <w:tblGrid>
        <w:gridCol w:w="3800"/>
        <w:gridCol w:w="2780"/>
        <w:gridCol w:w="2730"/>
      </w:tblGrid>
      <w:tr w:rsidR="001F28FC" w:rsidRPr="001F28FC" w14:paraId="39F94A9A" w14:textId="77777777" w:rsidTr="001F28FC">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28A3A1" w14:textId="77777777" w:rsidR="001F28FC" w:rsidRPr="001F28FC" w:rsidRDefault="001F28FC" w:rsidP="001F28FC">
            <w:pPr>
              <w:jc w:val="center"/>
              <w:rPr>
                <w:sz w:val="22"/>
                <w:szCs w:val="22"/>
              </w:rPr>
            </w:pPr>
            <w:r w:rsidRPr="001F28FC">
              <w:rPr>
                <w:sz w:val="22"/>
                <w:szCs w:val="22"/>
              </w:rPr>
              <w:t>Variable</w:t>
            </w:r>
          </w:p>
        </w:tc>
        <w:tc>
          <w:tcPr>
            <w:tcW w:w="0" w:type="auto"/>
            <w:vAlign w:val="center"/>
            <w:hideMark/>
          </w:tcPr>
          <w:p w14:paraId="1D1A43FD" w14:textId="77777777" w:rsidR="001F28FC" w:rsidRPr="001F28FC" w:rsidRDefault="001F28FC" w:rsidP="001F28FC">
            <w:pPr>
              <w:jc w:val="center"/>
              <w:cnfStyle w:val="100000000000" w:firstRow="1" w:lastRow="0" w:firstColumn="0" w:lastColumn="0" w:oddVBand="0" w:evenVBand="0" w:oddHBand="0" w:evenHBand="0" w:firstRowFirstColumn="0" w:firstRowLastColumn="0" w:lastRowFirstColumn="0" w:lastRowLastColumn="0"/>
              <w:rPr>
                <w:sz w:val="22"/>
                <w:szCs w:val="22"/>
              </w:rPr>
            </w:pPr>
            <w:r w:rsidRPr="001F28FC">
              <w:rPr>
                <w:sz w:val="22"/>
                <w:szCs w:val="22"/>
              </w:rPr>
              <w:t>Cronbach’s Alpha</w:t>
            </w:r>
          </w:p>
        </w:tc>
        <w:tc>
          <w:tcPr>
            <w:tcW w:w="0" w:type="auto"/>
            <w:vAlign w:val="center"/>
            <w:hideMark/>
          </w:tcPr>
          <w:p w14:paraId="13AEF4FD" w14:textId="77777777" w:rsidR="001F28FC" w:rsidRPr="001F28FC" w:rsidRDefault="001F28FC" w:rsidP="001F28FC">
            <w:pPr>
              <w:jc w:val="center"/>
              <w:cnfStyle w:val="100000000000" w:firstRow="1" w:lastRow="0" w:firstColumn="0" w:lastColumn="0" w:oddVBand="0" w:evenVBand="0" w:oddHBand="0" w:evenHBand="0" w:firstRowFirstColumn="0" w:firstRowLastColumn="0" w:lastRowFirstColumn="0" w:lastRowLastColumn="0"/>
              <w:rPr>
                <w:sz w:val="22"/>
                <w:szCs w:val="22"/>
              </w:rPr>
            </w:pPr>
            <w:r w:rsidRPr="001F28FC">
              <w:rPr>
                <w:sz w:val="22"/>
                <w:szCs w:val="22"/>
              </w:rPr>
              <w:t>Number of Items</w:t>
            </w:r>
          </w:p>
        </w:tc>
      </w:tr>
      <w:tr w:rsidR="001F28FC" w:rsidRPr="001F28FC" w14:paraId="1348FFE9" w14:textId="77777777" w:rsidTr="001F28FC">
        <w:trPr>
          <w:trHeight w:val="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AFD4BB" w14:textId="77777777" w:rsidR="001F28FC" w:rsidRPr="001F28FC" w:rsidRDefault="001F28FC" w:rsidP="001F28FC">
            <w:pPr>
              <w:jc w:val="both"/>
              <w:rPr>
                <w:sz w:val="22"/>
                <w:szCs w:val="22"/>
              </w:rPr>
            </w:pPr>
            <w:r w:rsidRPr="001F28FC">
              <w:rPr>
                <w:sz w:val="22"/>
                <w:szCs w:val="22"/>
              </w:rPr>
              <w:t>Personalized Advertising</w:t>
            </w:r>
          </w:p>
        </w:tc>
        <w:tc>
          <w:tcPr>
            <w:tcW w:w="0" w:type="auto"/>
            <w:vAlign w:val="center"/>
            <w:hideMark/>
          </w:tcPr>
          <w:p w14:paraId="1380DB29" w14:textId="77777777" w:rsidR="001F28FC" w:rsidRPr="001F28FC" w:rsidRDefault="001F28FC" w:rsidP="001F28FC">
            <w:pPr>
              <w:jc w:val="center"/>
              <w:cnfStyle w:val="000000000000" w:firstRow="0" w:lastRow="0" w:firstColumn="0" w:lastColumn="0" w:oddVBand="0" w:evenVBand="0" w:oddHBand="0" w:evenHBand="0" w:firstRowFirstColumn="0" w:firstRowLastColumn="0" w:lastRowFirstColumn="0" w:lastRowLastColumn="0"/>
              <w:rPr>
                <w:sz w:val="22"/>
                <w:szCs w:val="22"/>
              </w:rPr>
            </w:pPr>
            <w:r w:rsidRPr="001F28FC">
              <w:rPr>
                <w:sz w:val="22"/>
                <w:szCs w:val="22"/>
              </w:rPr>
              <w:t>0.82</w:t>
            </w:r>
          </w:p>
        </w:tc>
        <w:tc>
          <w:tcPr>
            <w:tcW w:w="0" w:type="auto"/>
            <w:vAlign w:val="center"/>
            <w:hideMark/>
          </w:tcPr>
          <w:p w14:paraId="51646379" w14:textId="77777777" w:rsidR="001F28FC" w:rsidRPr="001F28FC" w:rsidRDefault="001F28FC" w:rsidP="001F28FC">
            <w:pPr>
              <w:jc w:val="center"/>
              <w:cnfStyle w:val="000000000000" w:firstRow="0" w:lastRow="0" w:firstColumn="0" w:lastColumn="0" w:oddVBand="0" w:evenVBand="0" w:oddHBand="0" w:evenHBand="0" w:firstRowFirstColumn="0" w:firstRowLastColumn="0" w:lastRowFirstColumn="0" w:lastRowLastColumn="0"/>
              <w:rPr>
                <w:sz w:val="22"/>
                <w:szCs w:val="22"/>
              </w:rPr>
            </w:pPr>
            <w:r w:rsidRPr="001F28FC">
              <w:rPr>
                <w:sz w:val="22"/>
                <w:szCs w:val="22"/>
              </w:rPr>
              <w:t>4</w:t>
            </w:r>
          </w:p>
        </w:tc>
      </w:tr>
      <w:tr w:rsidR="001F28FC" w:rsidRPr="001F28FC" w14:paraId="2005D4D2" w14:textId="77777777" w:rsidTr="001F28FC">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8E5725" w14:textId="77777777" w:rsidR="001F28FC" w:rsidRPr="001F28FC" w:rsidRDefault="001F28FC" w:rsidP="001F28FC">
            <w:pPr>
              <w:jc w:val="both"/>
              <w:rPr>
                <w:sz w:val="22"/>
                <w:szCs w:val="22"/>
              </w:rPr>
            </w:pPr>
            <w:r w:rsidRPr="001F28FC">
              <w:rPr>
                <w:sz w:val="22"/>
                <w:szCs w:val="22"/>
              </w:rPr>
              <w:t>Customer Engagement</w:t>
            </w:r>
          </w:p>
        </w:tc>
        <w:tc>
          <w:tcPr>
            <w:tcW w:w="0" w:type="auto"/>
            <w:vAlign w:val="center"/>
            <w:hideMark/>
          </w:tcPr>
          <w:p w14:paraId="59B22DE9" w14:textId="77777777" w:rsidR="001F28FC" w:rsidRPr="001F28FC" w:rsidRDefault="001F28FC" w:rsidP="001F28FC">
            <w:pPr>
              <w:jc w:val="center"/>
              <w:cnfStyle w:val="000000000000" w:firstRow="0" w:lastRow="0" w:firstColumn="0" w:lastColumn="0" w:oddVBand="0" w:evenVBand="0" w:oddHBand="0" w:evenHBand="0" w:firstRowFirstColumn="0" w:firstRowLastColumn="0" w:lastRowFirstColumn="0" w:lastRowLastColumn="0"/>
              <w:rPr>
                <w:sz w:val="22"/>
                <w:szCs w:val="22"/>
              </w:rPr>
            </w:pPr>
            <w:r w:rsidRPr="001F28FC">
              <w:rPr>
                <w:sz w:val="22"/>
                <w:szCs w:val="22"/>
              </w:rPr>
              <w:t>0.85</w:t>
            </w:r>
          </w:p>
        </w:tc>
        <w:tc>
          <w:tcPr>
            <w:tcW w:w="0" w:type="auto"/>
            <w:vAlign w:val="center"/>
            <w:hideMark/>
          </w:tcPr>
          <w:p w14:paraId="23982D12" w14:textId="77777777" w:rsidR="001F28FC" w:rsidRPr="001F28FC" w:rsidRDefault="001F28FC" w:rsidP="001F28FC">
            <w:pPr>
              <w:jc w:val="center"/>
              <w:cnfStyle w:val="000000000000" w:firstRow="0" w:lastRow="0" w:firstColumn="0" w:lastColumn="0" w:oddVBand="0" w:evenVBand="0" w:oddHBand="0" w:evenHBand="0" w:firstRowFirstColumn="0" w:firstRowLastColumn="0" w:lastRowFirstColumn="0" w:lastRowLastColumn="0"/>
              <w:rPr>
                <w:sz w:val="22"/>
                <w:szCs w:val="22"/>
              </w:rPr>
            </w:pPr>
            <w:r w:rsidRPr="001F28FC">
              <w:rPr>
                <w:sz w:val="22"/>
                <w:szCs w:val="22"/>
              </w:rPr>
              <w:t>4</w:t>
            </w:r>
          </w:p>
        </w:tc>
      </w:tr>
      <w:tr w:rsidR="001F28FC" w:rsidRPr="001F28FC" w14:paraId="6034AD57" w14:textId="77777777" w:rsidTr="001F28FC">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2487E" w14:textId="77777777" w:rsidR="001F28FC" w:rsidRPr="001F28FC" w:rsidRDefault="001F28FC" w:rsidP="001F28FC">
            <w:pPr>
              <w:jc w:val="both"/>
              <w:rPr>
                <w:sz w:val="22"/>
                <w:szCs w:val="22"/>
              </w:rPr>
            </w:pPr>
            <w:r w:rsidRPr="001F28FC">
              <w:rPr>
                <w:sz w:val="22"/>
                <w:szCs w:val="22"/>
              </w:rPr>
              <w:t>Privacy Concerns</w:t>
            </w:r>
          </w:p>
        </w:tc>
        <w:tc>
          <w:tcPr>
            <w:tcW w:w="0" w:type="auto"/>
            <w:vAlign w:val="center"/>
            <w:hideMark/>
          </w:tcPr>
          <w:p w14:paraId="2A63D933" w14:textId="77777777" w:rsidR="001F28FC" w:rsidRPr="001F28FC" w:rsidRDefault="001F28FC" w:rsidP="001F28FC">
            <w:pPr>
              <w:jc w:val="center"/>
              <w:cnfStyle w:val="000000000000" w:firstRow="0" w:lastRow="0" w:firstColumn="0" w:lastColumn="0" w:oddVBand="0" w:evenVBand="0" w:oddHBand="0" w:evenHBand="0" w:firstRowFirstColumn="0" w:firstRowLastColumn="0" w:lastRowFirstColumn="0" w:lastRowLastColumn="0"/>
              <w:rPr>
                <w:sz w:val="22"/>
                <w:szCs w:val="22"/>
              </w:rPr>
            </w:pPr>
            <w:r w:rsidRPr="001F28FC">
              <w:rPr>
                <w:sz w:val="22"/>
                <w:szCs w:val="22"/>
              </w:rPr>
              <w:t>0.78</w:t>
            </w:r>
          </w:p>
        </w:tc>
        <w:tc>
          <w:tcPr>
            <w:tcW w:w="0" w:type="auto"/>
            <w:vAlign w:val="center"/>
            <w:hideMark/>
          </w:tcPr>
          <w:p w14:paraId="539041AF" w14:textId="77777777" w:rsidR="001F28FC" w:rsidRPr="001F28FC" w:rsidRDefault="001F28FC" w:rsidP="001F28FC">
            <w:pPr>
              <w:jc w:val="center"/>
              <w:cnfStyle w:val="000000000000" w:firstRow="0" w:lastRow="0" w:firstColumn="0" w:lastColumn="0" w:oddVBand="0" w:evenVBand="0" w:oddHBand="0" w:evenHBand="0" w:firstRowFirstColumn="0" w:firstRowLastColumn="0" w:lastRowFirstColumn="0" w:lastRowLastColumn="0"/>
              <w:rPr>
                <w:sz w:val="22"/>
                <w:szCs w:val="22"/>
              </w:rPr>
            </w:pPr>
            <w:r w:rsidRPr="001F28FC">
              <w:rPr>
                <w:sz w:val="22"/>
                <w:szCs w:val="22"/>
              </w:rPr>
              <w:t>4</w:t>
            </w:r>
          </w:p>
        </w:tc>
      </w:tr>
    </w:tbl>
    <w:p w14:paraId="15288C7A" w14:textId="77777777" w:rsidR="001F28FC" w:rsidRDefault="001F28FC" w:rsidP="001F28FC">
      <w:pPr>
        <w:spacing w:before="240" w:line="360" w:lineRule="auto"/>
        <w:jc w:val="both"/>
        <w:rPr>
          <w:rFonts w:cstheme="minorHAnsi"/>
          <w:b/>
          <w:bCs/>
          <w:color w:val="000000" w:themeColor="text1"/>
        </w:rPr>
      </w:pPr>
      <w:r w:rsidRPr="001F28FC">
        <w:rPr>
          <w:rFonts w:cstheme="minorHAnsi"/>
          <w:b/>
          <w:bCs/>
          <w:color w:val="000000" w:themeColor="text1"/>
        </w:rPr>
        <w:t>Interpretation</w:t>
      </w:r>
    </w:p>
    <w:p w14:paraId="4D405C95" w14:textId="5481DDD8" w:rsidR="001F28FC" w:rsidRPr="001F28FC" w:rsidRDefault="001F28FC" w:rsidP="001F28FC">
      <w:pPr>
        <w:spacing w:before="240" w:line="360" w:lineRule="auto"/>
        <w:jc w:val="both"/>
        <w:rPr>
          <w:rFonts w:cstheme="minorHAnsi"/>
          <w:color w:val="000000" w:themeColor="text1"/>
        </w:rPr>
      </w:pPr>
      <w:r w:rsidRPr="001F28FC">
        <w:rPr>
          <w:rFonts w:cstheme="minorHAnsi"/>
          <w:color w:val="000000" w:themeColor="text1"/>
        </w:rPr>
        <w:t>All Cronbach’s Alpha values exceed the recommended threshold of 0.70, indicating acceptable internal consistency and reliability of the measurement scales (Hair et al., 2019).</w:t>
      </w:r>
    </w:p>
    <w:p w14:paraId="78C20BF6" w14:textId="77777777" w:rsidR="0022016F" w:rsidRDefault="0022016F" w:rsidP="0022016F">
      <w:pPr>
        <w:spacing w:line="360" w:lineRule="auto"/>
        <w:jc w:val="both"/>
        <w:rPr>
          <w:rFonts w:cstheme="minorHAnsi"/>
          <w:b/>
          <w:bCs/>
          <w:color w:val="000000" w:themeColor="text1"/>
        </w:rPr>
      </w:pPr>
    </w:p>
    <w:p w14:paraId="41AE6FB1" w14:textId="377403C9" w:rsidR="0022016F" w:rsidRPr="0022016F" w:rsidRDefault="0022016F" w:rsidP="0022016F">
      <w:pPr>
        <w:spacing w:line="360" w:lineRule="auto"/>
        <w:jc w:val="both"/>
        <w:rPr>
          <w:rFonts w:cstheme="minorHAnsi"/>
          <w:b/>
          <w:bCs/>
          <w:color w:val="000000" w:themeColor="text1"/>
        </w:rPr>
      </w:pPr>
      <w:r w:rsidRPr="0022016F">
        <w:rPr>
          <w:rFonts w:cstheme="minorHAnsi"/>
          <w:b/>
          <w:bCs/>
          <w:color w:val="000000" w:themeColor="text1"/>
        </w:rPr>
        <w:t>B3: Correlation Matrix (Pearson Correlation)</w:t>
      </w:r>
    </w:p>
    <w:tbl>
      <w:tblPr>
        <w:tblStyle w:val="GridTable1Light"/>
        <w:tblW w:w="9328" w:type="dxa"/>
        <w:tblLook w:val="04A0" w:firstRow="1" w:lastRow="0" w:firstColumn="1" w:lastColumn="0" w:noHBand="0" w:noVBand="1"/>
      </w:tblPr>
      <w:tblGrid>
        <w:gridCol w:w="5545"/>
        <w:gridCol w:w="1481"/>
        <w:gridCol w:w="1622"/>
        <w:gridCol w:w="680"/>
      </w:tblGrid>
      <w:tr w:rsidR="0022016F" w:rsidRPr="0022016F" w14:paraId="6FD5D991" w14:textId="77777777" w:rsidTr="0022016F">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FFA32E" w14:textId="77777777" w:rsidR="0022016F" w:rsidRPr="0022016F" w:rsidRDefault="0022016F" w:rsidP="0022016F">
            <w:pPr>
              <w:jc w:val="center"/>
              <w:rPr>
                <w:sz w:val="22"/>
                <w:szCs w:val="22"/>
              </w:rPr>
            </w:pPr>
            <w:r w:rsidRPr="0022016F">
              <w:rPr>
                <w:sz w:val="22"/>
                <w:szCs w:val="22"/>
              </w:rPr>
              <w:t>Variables</w:t>
            </w:r>
          </w:p>
        </w:tc>
        <w:tc>
          <w:tcPr>
            <w:tcW w:w="0" w:type="auto"/>
            <w:vAlign w:val="center"/>
            <w:hideMark/>
          </w:tcPr>
          <w:p w14:paraId="7923F94B" w14:textId="77777777" w:rsidR="0022016F" w:rsidRPr="0022016F" w:rsidRDefault="0022016F" w:rsidP="0022016F">
            <w:pPr>
              <w:jc w:val="center"/>
              <w:cnfStyle w:val="100000000000" w:firstRow="1" w:lastRow="0" w:firstColumn="0" w:lastColumn="0" w:oddVBand="0" w:evenVBand="0" w:oddHBand="0" w:evenHBand="0" w:firstRowFirstColumn="0" w:firstRowLastColumn="0" w:lastRowFirstColumn="0" w:lastRowLastColumn="0"/>
              <w:rPr>
                <w:sz w:val="22"/>
                <w:szCs w:val="22"/>
              </w:rPr>
            </w:pPr>
            <w:r w:rsidRPr="0022016F">
              <w:rPr>
                <w:sz w:val="22"/>
                <w:szCs w:val="22"/>
              </w:rPr>
              <w:t>1</w:t>
            </w:r>
          </w:p>
        </w:tc>
        <w:tc>
          <w:tcPr>
            <w:tcW w:w="0" w:type="auto"/>
            <w:vAlign w:val="center"/>
            <w:hideMark/>
          </w:tcPr>
          <w:p w14:paraId="741FAD6D" w14:textId="77777777" w:rsidR="0022016F" w:rsidRPr="0022016F" w:rsidRDefault="0022016F" w:rsidP="0022016F">
            <w:pPr>
              <w:jc w:val="center"/>
              <w:cnfStyle w:val="100000000000" w:firstRow="1" w:lastRow="0" w:firstColumn="0" w:lastColumn="0" w:oddVBand="0" w:evenVBand="0" w:oddHBand="0" w:evenHBand="0" w:firstRowFirstColumn="0" w:firstRowLastColumn="0" w:lastRowFirstColumn="0" w:lastRowLastColumn="0"/>
              <w:rPr>
                <w:sz w:val="22"/>
                <w:szCs w:val="22"/>
              </w:rPr>
            </w:pPr>
            <w:r w:rsidRPr="0022016F">
              <w:rPr>
                <w:sz w:val="22"/>
                <w:szCs w:val="22"/>
              </w:rPr>
              <w:t>2</w:t>
            </w:r>
          </w:p>
        </w:tc>
        <w:tc>
          <w:tcPr>
            <w:tcW w:w="0" w:type="auto"/>
            <w:vAlign w:val="center"/>
            <w:hideMark/>
          </w:tcPr>
          <w:p w14:paraId="7E4D201C" w14:textId="77777777" w:rsidR="0022016F" w:rsidRPr="0022016F" w:rsidRDefault="0022016F" w:rsidP="0022016F">
            <w:pPr>
              <w:jc w:val="center"/>
              <w:cnfStyle w:val="100000000000" w:firstRow="1" w:lastRow="0" w:firstColumn="0" w:lastColumn="0" w:oddVBand="0" w:evenVBand="0" w:oddHBand="0" w:evenHBand="0" w:firstRowFirstColumn="0" w:firstRowLastColumn="0" w:lastRowFirstColumn="0" w:lastRowLastColumn="0"/>
              <w:rPr>
                <w:sz w:val="22"/>
                <w:szCs w:val="22"/>
              </w:rPr>
            </w:pPr>
            <w:r w:rsidRPr="0022016F">
              <w:rPr>
                <w:sz w:val="22"/>
                <w:szCs w:val="22"/>
              </w:rPr>
              <w:t>3</w:t>
            </w:r>
          </w:p>
        </w:tc>
      </w:tr>
      <w:tr w:rsidR="0022016F" w:rsidRPr="0022016F" w14:paraId="689AE05C" w14:textId="77777777" w:rsidTr="0022016F">
        <w:trPr>
          <w:trHeight w:val="30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087234" w14:textId="77777777" w:rsidR="0022016F" w:rsidRPr="0022016F" w:rsidRDefault="0022016F" w:rsidP="0022016F">
            <w:pPr>
              <w:rPr>
                <w:sz w:val="22"/>
                <w:szCs w:val="22"/>
              </w:rPr>
            </w:pPr>
            <w:r w:rsidRPr="0022016F">
              <w:rPr>
                <w:sz w:val="22"/>
                <w:szCs w:val="22"/>
              </w:rPr>
              <w:t>1. Personalized Advertising</w:t>
            </w:r>
          </w:p>
        </w:tc>
        <w:tc>
          <w:tcPr>
            <w:tcW w:w="0" w:type="auto"/>
            <w:vAlign w:val="center"/>
            <w:hideMark/>
          </w:tcPr>
          <w:p w14:paraId="31122FB3"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r w:rsidRPr="0022016F">
              <w:rPr>
                <w:sz w:val="22"/>
                <w:szCs w:val="22"/>
              </w:rPr>
              <w:t>1</w:t>
            </w:r>
          </w:p>
        </w:tc>
        <w:tc>
          <w:tcPr>
            <w:tcW w:w="0" w:type="auto"/>
            <w:vAlign w:val="center"/>
            <w:hideMark/>
          </w:tcPr>
          <w:p w14:paraId="21BCB4C7"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F700C75"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22016F" w:rsidRPr="0022016F" w14:paraId="75918AFF" w14:textId="77777777" w:rsidTr="0022016F">
        <w:trPr>
          <w:trHeight w:val="28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9E0CEE" w14:textId="77777777" w:rsidR="0022016F" w:rsidRPr="0022016F" w:rsidRDefault="0022016F" w:rsidP="0022016F">
            <w:pPr>
              <w:rPr>
                <w:sz w:val="22"/>
                <w:szCs w:val="22"/>
              </w:rPr>
            </w:pPr>
            <w:r w:rsidRPr="0022016F">
              <w:rPr>
                <w:sz w:val="22"/>
                <w:szCs w:val="22"/>
              </w:rPr>
              <w:t>2. Customer Engagement</w:t>
            </w:r>
          </w:p>
        </w:tc>
        <w:tc>
          <w:tcPr>
            <w:tcW w:w="0" w:type="auto"/>
            <w:vAlign w:val="center"/>
            <w:hideMark/>
          </w:tcPr>
          <w:p w14:paraId="0262C255"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r w:rsidRPr="0022016F">
              <w:rPr>
                <w:sz w:val="22"/>
                <w:szCs w:val="22"/>
              </w:rPr>
              <w:t>.65**</w:t>
            </w:r>
          </w:p>
        </w:tc>
        <w:tc>
          <w:tcPr>
            <w:tcW w:w="0" w:type="auto"/>
            <w:vAlign w:val="center"/>
            <w:hideMark/>
          </w:tcPr>
          <w:p w14:paraId="21C5EF61"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r w:rsidRPr="0022016F">
              <w:rPr>
                <w:sz w:val="22"/>
                <w:szCs w:val="22"/>
              </w:rPr>
              <w:t>1</w:t>
            </w:r>
          </w:p>
        </w:tc>
        <w:tc>
          <w:tcPr>
            <w:tcW w:w="0" w:type="auto"/>
            <w:vAlign w:val="center"/>
            <w:hideMark/>
          </w:tcPr>
          <w:p w14:paraId="417D0E11"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22016F" w:rsidRPr="0022016F" w14:paraId="5F9A044A" w14:textId="77777777" w:rsidTr="0022016F">
        <w:trPr>
          <w:trHeight w:val="28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8E5D42" w14:textId="77777777" w:rsidR="0022016F" w:rsidRPr="0022016F" w:rsidRDefault="0022016F" w:rsidP="0022016F">
            <w:pPr>
              <w:rPr>
                <w:sz w:val="22"/>
                <w:szCs w:val="22"/>
              </w:rPr>
            </w:pPr>
            <w:r w:rsidRPr="0022016F">
              <w:rPr>
                <w:sz w:val="22"/>
                <w:szCs w:val="22"/>
              </w:rPr>
              <w:t>3. Privacy Concerns</w:t>
            </w:r>
          </w:p>
        </w:tc>
        <w:tc>
          <w:tcPr>
            <w:tcW w:w="0" w:type="auto"/>
            <w:vAlign w:val="center"/>
            <w:hideMark/>
          </w:tcPr>
          <w:p w14:paraId="4F9C9A4C"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r w:rsidRPr="0022016F">
              <w:rPr>
                <w:sz w:val="22"/>
                <w:szCs w:val="22"/>
              </w:rPr>
              <w:t>-.30*</w:t>
            </w:r>
          </w:p>
        </w:tc>
        <w:tc>
          <w:tcPr>
            <w:tcW w:w="0" w:type="auto"/>
            <w:vAlign w:val="center"/>
            <w:hideMark/>
          </w:tcPr>
          <w:p w14:paraId="45D8300C"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r w:rsidRPr="0022016F">
              <w:rPr>
                <w:sz w:val="22"/>
                <w:szCs w:val="22"/>
              </w:rPr>
              <w:t>-.48**</w:t>
            </w:r>
          </w:p>
        </w:tc>
        <w:tc>
          <w:tcPr>
            <w:tcW w:w="0" w:type="auto"/>
            <w:vAlign w:val="center"/>
            <w:hideMark/>
          </w:tcPr>
          <w:p w14:paraId="11B81F6B" w14:textId="77777777" w:rsidR="0022016F" w:rsidRPr="0022016F" w:rsidRDefault="0022016F" w:rsidP="0022016F">
            <w:pPr>
              <w:jc w:val="center"/>
              <w:cnfStyle w:val="000000000000" w:firstRow="0" w:lastRow="0" w:firstColumn="0" w:lastColumn="0" w:oddVBand="0" w:evenVBand="0" w:oddHBand="0" w:evenHBand="0" w:firstRowFirstColumn="0" w:firstRowLastColumn="0" w:lastRowFirstColumn="0" w:lastRowLastColumn="0"/>
              <w:rPr>
                <w:sz w:val="22"/>
                <w:szCs w:val="22"/>
              </w:rPr>
            </w:pPr>
            <w:r w:rsidRPr="0022016F">
              <w:rPr>
                <w:sz w:val="22"/>
                <w:szCs w:val="22"/>
              </w:rPr>
              <w:t>1</w:t>
            </w:r>
          </w:p>
        </w:tc>
      </w:tr>
    </w:tbl>
    <w:p w14:paraId="036B59BA" w14:textId="77777777" w:rsidR="0022016F" w:rsidRPr="0022016F" w:rsidRDefault="0022016F" w:rsidP="0022016F">
      <w:pPr>
        <w:spacing w:before="240"/>
        <w:rPr>
          <w:b/>
          <w:bCs/>
        </w:rPr>
      </w:pPr>
      <w:r w:rsidRPr="0022016F">
        <w:rPr>
          <w:b/>
          <w:bCs/>
        </w:rPr>
        <w:t>Notes:</w:t>
      </w:r>
    </w:p>
    <w:p w14:paraId="50974B69" w14:textId="77777777" w:rsidR="0022016F" w:rsidRPr="0022016F" w:rsidRDefault="0022016F" w:rsidP="0022016F">
      <w:r w:rsidRPr="0022016F">
        <w:t>Correlation is significant at the 0.01 level (2-tailed)</w:t>
      </w:r>
    </w:p>
    <w:p w14:paraId="389CBC8B" w14:textId="77777777" w:rsidR="0022016F" w:rsidRPr="0022016F" w:rsidRDefault="0022016F" w:rsidP="0022016F">
      <w:r w:rsidRPr="0022016F">
        <w:t>Correlation is significant at the 0.05 level (2-tailed)</w:t>
      </w:r>
    </w:p>
    <w:p w14:paraId="412EB47C" w14:textId="77777777" w:rsidR="0022016F" w:rsidRPr="0022016F" w:rsidRDefault="0022016F" w:rsidP="0022016F">
      <w:r w:rsidRPr="0022016F">
        <w:t>N = 105</w:t>
      </w:r>
    </w:p>
    <w:p w14:paraId="704B1665" w14:textId="77777777" w:rsidR="0022016F" w:rsidRPr="0022016F" w:rsidRDefault="0022016F" w:rsidP="0022016F">
      <w:pPr>
        <w:rPr>
          <w:b/>
          <w:bCs/>
        </w:rPr>
      </w:pPr>
      <w:r w:rsidRPr="0022016F">
        <w:rPr>
          <w:b/>
          <w:bCs/>
        </w:rPr>
        <w:t>Interpretation</w:t>
      </w:r>
    </w:p>
    <w:p w14:paraId="7FB46DB8" w14:textId="12D0D369" w:rsidR="0022016F" w:rsidRDefault="0022016F" w:rsidP="0022016F">
      <w:r w:rsidRPr="0022016F">
        <w:lastRenderedPageBreak/>
        <w:t>The results demonstrate a strong positive relationship between personalized advertising and customer engagement. In contrast, privacy concerns show a significant negative relationship with both personalization and engagement.</w:t>
      </w:r>
    </w:p>
    <w:p w14:paraId="56AD21F8" w14:textId="77777777" w:rsidR="00892086" w:rsidRDefault="00892086" w:rsidP="0022016F"/>
    <w:p w14:paraId="0657B1B1" w14:textId="74E1221D" w:rsidR="00892086" w:rsidRPr="00892086" w:rsidRDefault="00892086" w:rsidP="00892086">
      <w:pPr>
        <w:rPr>
          <w:b/>
          <w:bCs/>
        </w:rPr>
      </w:pPr>
      <w:r w:rsidRPr="00892086">
        <w:rPr>
          <w:b/>
          <w:bCs/>
        </w:rPr>
        <w:t>B4: Model Summary (Regression Analysis)</w:t>
      </w:r>
    </w:p>
    <w:tbl>
      <w:tblPr>
        <w:tblStyle w:val="GridTable1Light"/>
        <w:tblW w:w="8862" w:type="dxa"/>
        <w:tblLook w:val="04A0" w:firstRow="1" w:lastRow="0" w:firstColumn="1" w:lastColumn="0" w:noHBand="0" w:noVBand="1"/>
      </w:tblPr>
      <w:tblGrid>
        <w:gridCol w:w="1033"/>
        <w:gridCol w:w="915"/>
        <w:gridCol w:w="1306"/>
        <w:gridCol w:w="2406"/>
        <w:gridCol w:w="3202"/>
      </w:tblGrid>
      <w:tr w:rsidR="00892086" w:rsidRPr="00892086" w14:paraId="48983A1E" w14:textId="77777777" w:rsidTr="008274EF">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487E62" w14:textId="77777777" w:rsidR="00892086" w:rsidRPr="00892086" w:rsidRDefault="00892086" w:rsidP="008274EF">
            <w:pPr>
              <w:jc w:val="center"/>
              <w:rPr>
                <w:sz w:val="22"/>
                <w:szCs w:val="22"/>
              </w:rPr>
            </w:pPr>
            <w:r w:rsidRPr="00892086">
              <w:rPr>
                <w:sz w:val="22"/>
                <w:szCs w:val="22"/>
              </w:rPr>
              <w:t>Model</w:t>
            </w:r>
          </w:p>
        </w:tc>
        <w:tc>
          <w:tcPr>
            <w:tcW w:w="0" w:type="auto"/>
            <w:vAlign w:val="center"/>
            <w:hideMark/>
          </w:tcPr>
          <w:p w14:paraId="11256074" w14:textId="77777777" w:rsidR="00892086" w:rsidRPr="00892086" w:rsidRDefault="00892086" w:rsidP="008274EF">
            <w:pPr>
              <w:jc w:val="center"/>
              <w:cnfStyle w:val="100000000000" w:firstRow="1" w:lastRow="0" w:firstColumn="0" w:lastColumn="0" w:oddVBand="0" w:evenVBand="0" w:oddHBand="0" w:evenHBand="0" w:firstRowFirstColumn="0" w:firstRowLastColumn="0" w:lastRowFirstColumn="0" w:lastRowLastColumn="0"/>
              <w:rPr>
                <w:sz w:val="22"/>
                <w:szCs w:val="22"/>
              </w:rPr>
            </w:pPr>
            <w:r w:rsidRPr="00892086">
              <w:rPr>
                <w:sz w:val="22"/>
                <w:szCs w:val="22"/>
              </w:rPr>
              <w:t>R</w:t>
            </w:r>
          </w:p>
        </w:tc>
        <w:tc>
          <w:tcPr>
            <w:tcW w:w="0" w:type="auto"/>
            <w:vAlign w:val="center"/>
            <w:hideMark/>
          </w:tcPr>
          <w:p w14:paraId="61F1F684" w14:textId="77777777" w:rsidR="00892086" w:rsidRPr="00892086" w:rsidRDefault="00892086" w:rsidP="008274EF">
            <w:pPr>
              <w:jc w:val="center"/>
              <w:cnfStyle w:val="100000000000" w:firstRow="1" w:lastRow="0" w:firstColumn="0" w:lastColumn="0" w:oddVBand="0" w:evenVBand="0" w:oddHBand="0" w:evenHBand="0" w:firstRowFirstColumn="0" w:firstRowLastColumn="0" w:lastRowFirstColumn="0" w:lastRowLastColumn="0"/>
              <w:rPr>
                <w:sz w:val="22"/>
                <w:szCs w:val="22"/>
              </w:rPr>
            </w:pPr>
            <w:r w:rsidRPr="00892086">
              <w:rPr>
                <w:sz w:val="22"/>
                <w:szCs w:val="22"/>
              </w:rPr>
              <w:t>R Square</w:t>
            </w:r>
          </w:p>
        </w:tc>
        <w:tc>
          <w:tcPr>
            <w:tcW w:w="0" w:type="auto"/>
            <w:vAlign w:val="center"/>
            <w:hideMark/>
          </w:tcPr>
          <w:p w14:paraId="1A8AFE85" w14:textId="77777777" w:rsidR="00892086" w:rsidRPr="00892086" w:rsidRDefault="00892086" w:rsidP="008274EF">
            <w:pPr>
              <w:jc w:val="center"/>
              <w:cnfStyle w:val="100000000000" w:firstRow="1" w:lastRow="0" w:firstColumn="0" w:lastColumn="0" w:oddVBand="0" w:evenVBand="0" w:oddHBand="0" w:evenHBand="0" w:firstRowFirstColumn="0" w:firstRowLastColumn="0" w:lastRowFirstColumn="0" w:lastRowLastColumn="0"/>
              <w:rPr>
                <w:sz w:val="22"/>
                <w:szCs w:val="22"/>
              </w:rPr>
            </w:pPr>
            <w:r w:rsidRPr="00892086">
              <w:rPr>
                <w:sz w:val="22"/>
                <w:szCs w:val="22"/>
              </w:rPr>
              <w:t>Adjusted R Square</w:t>
            </w:r>
          </w:p>
        </w:tc>
        <w:tc>
          <w:tcPr>
            <w:tcW w:w="0" w:type="auto"/>
            <w:vAlign w:val="center"/>
            <w:hideMark/>
          </w:tcPr>
          <w:p w14:paraId="6153029D" w14:textId="77777777" w:rsidR="00892086" w:rsidRPr="00892086" w:rsidRDefault="00892086" w:rsidP="008274EF">
            <w:pPr>
              <w:jc w:val="center"/>
              <w:cnfStyle w:val="100000000000" w:firstRow="1" w:lastRow="0" w:firstColumn="0" w:lastColumn="0" w:oddVBand="0" w:evenVBand="0" w:oddHBand="0" w:evenHBand="0" w:firstRowFirstColumn="0" w:firstRowLastColumn="0" w:lastRowFirstColumn="0" w:lastRowLastColumn="0"/>
              <w:rPr>
                <w:sz w:val="22"/>
                <w:szCs w:val="22"/>
              </w:rPr>
            </w:pPr>
            <w:r w:rsidRPr="00892086">
              <w:rPr>
                <w:sz w:val="22"/>
                <w:szCs w:val="22"/>
              </w:rPr>
              <w:t>Std. Error of the Estimate</w:t>
            </w:r>
          </w:p>
        </w:tc>
      </w:tr>
      <w:tr w:rsidR="00892086" w:rsidRPr="00892086" w14:paraId="4BB0A887" w14:textId="77777777" w:rsidTr="008274EF">
        <w:trPr>
          <w:trHeight w:val="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FA7F1F" w14:textId="77777777" w:rsidR="00892086" w:rsidRPr="00892086" w:rsidRDefault="00892086" w:rsidP="008274EF">
            <w:pPr>
              <w:jc w:val="center"/>
              <w:rPr>
                <w:sz w:val="22"/>
                <w:szCs w:val="22"/>
              </w:rPr>
            </w:pPr>
            <w:r w:rsidRPr="00892086">
              <w:rPr>
                <w:sz w:val="22"/>
                <w:szCs w:val="22"/>
              </w:rPr>
              <w:t>1</w:t>
            </w:r>
          </w:p>
        </w:tc>
        <w:tc>
          <w:tcPr>
            <w:tcW w:w="0" w:type="auto"/>
            <w:vAlign w:val="center"/>
            <w:hideMark/>
          </w:tcPr>
          <w:p w14:paraId="2EEB8328" w14:textId="77777777" w:rsidR="00892086" w:rsidRPr="00892086" w:rsidRDefault="00892086" w:rsidP="008274EF">
            <w:pPr>
              <w:jc w:val="center"/>
              <w:cnfStyle w:val="000000000000" w:firstRow="0" w:lastRow="0" w:firstColumn="0" w:lastColumn="0" w:oddVBand="0" w:evenVBand="0" w:oddHBand="0" w:evenHBand="0" w:firstRowFirstColumn="0" w:firstRowLastColumn="0" w:lastRowFirstColumn="0" w:lastRowLastColumn="0"/>
              <w:rPr>
                <w:sz w:val="22"/>
                <w:szCs w:val="22"/>
              </w:rPr>
            </w:pPr>
            <w:r w:rsidRPr="00892086">
              <w:rPr>
                <w:sz w:val="22"/>
                <w:szCs w:val="22"/>
              </w:rPr>
              <w:t>0.721</w:t>
            </w:r>
          </w:p>
        </w:tc>
        <w:tc>
          <w:tcPr>
            <w:tcW w:w="0" w:type="auto"/>
            <w:vAlign w:val="center"/>
            <w:hideMark/>
          </w:tcPr>
          <w:p w14:paraId="1C136688" w14:textId="77777777" w:rsidR="00892086" w:rsidRPr="00892086" w:rsidRDefault="00892086" w:rsidP="008274EF">
            <w:pPr>
              <w:jc w:val="center"/>
              <w:cnfStyle w:val="000000000000" w:firstRow="0" w:lastRow="0" w:firstColumn="0" w:lastColumn="0" w:oddVBand="0" w:evenVBand="0" w:oddHBand="0" w:evenHBand="0" w:firstRowFirstColumn="0" w:firstRowLastColumn="0" w:lastRowFirstColumn="0" w:lastRowLastColumn="0"/>
              <w:rPr>
                <w:sz w:val="22"/>
                <w:szCs w:val="22"/>
              </w:rPr>
            </w:pPr>
            <w:r w:rsidRPr="00892086">
              <w:rPr>
                <w:sz w:val="22"/>
                <w:szCs w:val="22"/>
              </w:rPr>
              <w:t>0.520</w:t>
            </w:r>
          </w:p>
        </w:tc>
        <w:tc>
          <w:tcPr>
            <w:tcW w:w="0" w:type="auto"/>
            <w:vAlign w:val="center"/>
            <w:hideMark/>
          </w:tcPr>
          <w:p w14:paraId="2F513072" w14:textId="77777777" w:rsidR="00892086" w:rsidRPr="00892086" w:rsidRDefault="00892086" w:rsidP="008274EF">
            <w:pPr>
              <w:jc w:val="center"/>
              <w:cnfStyle w:val="000000000000" w:firstRow="0" w:lastRow="0" w:firstColumn="0" w:lastColumn="0" w:oddVBand="0" w:evenVBand="0" w:oddHBand="0" w:evenHBand="0" w:firstRowFirstColumn="0" w:firstRowLastColumn="0" w:lastRowFirstColumn="0" w:lastRowLastColumn="0"/>
              <w:rPr>
                <w:sz w:val="22"/>
                <w:szCs w:val="22"/>
              </w:rPr>
            </w:pPr>
            <w:r w:rsidRPr="00892086">
              <w:rPr>
                <w:sz w:val="22"/>
                <w:szCs w:val="22"/>
              </w:rPr>
              <w:t>0.510</w:t>
            </w:r>
          </w:p>
        </w:tc>
        <w:tc>
          <w:tcPr>
            <w:tcW w:w="0" w:type="auto"/>
            <w:vAlign w:val="center"/>
            <w:hideMark/>
          </w:tcPr>
          <w:p w14:paraId="58BC525D" w14:textId="77777777" w:rsidR="00892086" w:rsidRPr="00892086" w:rsidRDefault="00892086" w:rsidP="008274EF">
            <w:pPr>
              <w:jc w:val="center"/>
              <w:cnfStyle w:val="000000000000" w:firstRow="0" w:lastRow="0" w:firstColumn="0" w:lastColumn="0" w:oddVBand="0" w:evenVBand="0" w:oddHBand="0" w:evenHBand="0" w:firstRowFirstColumn="0" w:firstRowLastColumn="0" w:lastRowFirstColumn="0" w:lastRowLastColumn="0"/>
              <w:rPr>
                <w:sz w:val="22"/>
                <w:szCs w:val="22"/>
              </w:rPr>
            </w:pPr>
            <w:r w:rsidRPr="00892086">
              <w:rPr>
                <w:sz w:val="22"/>
                <w:szCs w:val="22"/>
              </w:rPr>
              <w:t>0.48</w:t>
            </w:r>
          </w:p>
        </w:tc>
      </w:tr>
    </w:tbl>
    <w:p w14:paraId="533E2EB7" w14:textId="77777777" w:rsidR="00892086" w:rsidRPr="00892086" w:rsidRDefault="00892086" w:rsidP="008274EF">
      <w:pPr>
        <w:spacing w:before="240"/>
        <w:rPr>
          <w:b/>
          <w:bCs/>
        </w:rPr>
      </w:pPr>
      <w:r w:rsidRPr="00892086">
        <w:rPr>
          <w:b/>
          <w:bCs/>
        </w:rPr>
        <w:t>Interpretation</w:t>
      </w:r>
    </w:p>
    <w:p w14:paraId="1392FCFF" w14:textId="77777777" w:rsidR="00892086" w:rsidRDefault="00892086" w:rsidP="00892086">
      <w:r w:rsidRPr="00892086">
        <w:t>The regression model explains approximately 52% of the variation in customer engagement, indicating a relatively strong explanatory power.</w:t>
      </w:r>
    </w:p>
    <w:p w14:paraId="50BF2A54" w14:textId="77777777" w:rsidR="00CF0644" w:rsidRDefault="00CF0644" w:rsidP="00892086"/>
    <w:p w14:paraId="6EBA6598" w14:textId="46B0E22B" w:rsidR="00CF0644" w:rsidRPr="00CF0644" w:rsidRDefault="00CF0644" w:rsidP="00CF0644">
      <w:pPr>
        <w:rPr>
          <w:b/>
          <w:bCs/>
        </w:rPr>
      </w:pPr>
      <w:r w:rsidRPr="00CF0644">
        <w:rPr>
          <w:b/>
          <w:bCs/>
        </w:rPr>
        <w:t>B5: ANOVA Table</w:t>
      </w:r>
    </w:p>
    <w:tbl>
      <w:tblPr>
        <w:tblStyle w:val="GridTable1Light"/>
        <w:tblW w:w="8749" w:type="dxa"/>
        <w:tblLook w:val="04A0" w:firstRow="1" w:lastRow="0" w:firstColumn="1" w:lastColumn="0" w:noHBand="0" w:noVBand="1"/>
      </w:tblPr>
      <w:tblGrid>
        <w:gridCol w:w="1717"/>
        <w:gridCol w:w="2320"/>
        <w:gridCol w:w="785"/>
        <w:gridCol w:w="2039"/>
        <w:gridCol w:w="1023"/>
        <w:gridCol w:w="865"/>
      </w:tblGrid>
      <w:tr w:rsidR="00CF0644" w:rsidRPr="00CF0644" w14:paraId="00DC15E8" w14:textId="77777777" w:rsidTr="00CF0644">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0" w:type="auto"/>
            <w:hideMark/>
          </w:tcPr>
          <w:p w14:paraId="7FD86FA7" w14:textId="77777777" w:rsidR="00CF0644" w:rsidRPr="00CF0644" w:rsidRDefault="00CF0644" w:rsidP="00CF0644">
            <w:pPr>
              <w:jc w:val="center"/>
              <w:rPr>
                <w:sz w:val="22"/>
                <w:szCs w:val="22"/>
              </w:rPr>
            </w:pPr>
            <w:r w:rsidRPr="00CF0644">
              <w:rPr>
                <w:sz w:val="22"/>
                <w:szCs w:val="22"/>
              </w:rPr>
              <w:t>Model</w:t>
            </w:r>
          </w:p>
        </w:tc>
        <w:tc>
          <w:tcPr>
            <w:tcW w:w="0" w:type="auto"/>
            <w:hideMark/>
          </w:tcPr>
          <w:p w14:paraId="2D404830" w14:textId="77777777" w:rsidR="00CF0644" w:rsidRPr="00CF0644" w:rsidRDefault="00CF0644" w:rsidP="00CF0644">
            <w:pPr>
              <w:jc w:val="center"/>
              <w:cnfStyle w:val="100000000000" w:firstRow="1" w:lastRow="0" w:firstColumn="0" w:lastColumn="0" w:oddVBand="0" w:evenVBand="0" w:oddHBand="0" w:evenHBand="0" w:firstRowFirstColumn="0" w:firstRowLastColumn="0" w:lastRowFirstColumn="0" w:lastRowLastColumn="0"/>
              <w:rPr>
                <w:sz w:val="22"/>
                <w:szCs w:val="22"/>
              </w:rPr>
            </w:pPr>
            <w:r w:rsidRPr="00CF0644">
              <w:rPr>
                <w:sz w:val="22"/>
                <w:szCs w:val="22"/>
              </w:rPr>
              <w:t>Sum of Squares</w:t>
            </w:r>
          </w:p>
        </w:tc>
        <w:tc>
          <w:tcPr>
            <w:tcW w:w="0" w:type="auto"/>
            <w:hideMark/>
          </w:tcPr>
          <w:p w14:paraId="161E3048" w14:textId="77777777" w:rsidR="00CF0644" w:rsidRPr="00CF0644" w:rsidRDefault="00CF0644" w:rsidP="00CF0644">
            <w:pPr>
              <w:jc w:val="center"/>
              <w:cnfStyle w:val="100000000000" w:firstRow="1" w:lastRow="0" w:firstColumn="0" w:lastColumn="0" w:oddVBand="0" w:evenVBand="0" w:oddHBand="0" w:evenHBand="0" w:firstRowFirstColumn="0" w:firstRowLastColumn="0" w:lastRowFirstColumn="0" w:lastRowLastColumn="0"/>
              <w:rPr>
                <w:sz w:val="22"/>
                <w:szCs w:val="22"/>
              </w:rPr>
            </w:pPr>
            <w:r w:rsidRPr="00CF0644">
              <w:rPr>
                <w:sz w:val="22"/>
                <w:szCs w:val="22"/>
              </w:rPr>
              <w:t>df</w:t>
            </w:r>
          </w:p>
        </w:tc>
        <w:tc>
          <w:tcPr>
            <w:tcW w:w="0" w:type="auto"/>
            <w:hideMark/>
          </w:tcPr>
          <w:p w14:paraId="1F2F01A4" w14:textId="77777777" w:rsidR="00CF0644" w:rsidRPr="00CF0644" w:rsidRDefault="00CF0644" w:rsidP="00CF0644">
            <w:pPr>
              <w:jc w:val="center"/>
              <w:cnfStyle w:val="100000000000" w:firstRow="1" w:lastRow="0" w:firstColumn="0" w:lastColumn="0" w:oddVBand="0" w:evenVBand="0" w:oddHBand="0" w:evenHBand="0" w:firstRowFirstColumn="0" w:firstRowLastColumn="0" w:lastRowFirstColumn="0" w:lastRowLastColumn="0"/>
              <w:rPr>
                <w:sz w:val="22"/>
                <w:szCs w:val="22"/>
              </w:rPr>
            </w:pPr>
            <w:r w:rsidRPr="00CF0644">
              <w:rPr>
                <w:sz w:val="22"/>
                <w:szCs w:val="22"/>
              </w:rPr>
              <w:t>Mean Square</w:t>
            </w:r>
          </w:p>
        </w:tc>
        <w:tc>
          <w:tcPr>
            <w:tcW w:w="0" w:type="auto"/>
            <w:hideMark/>
          </w:tcPr>
          <w:p w14:paraId="695EAEFE" w14:textId="77777777" w:rsidR="00CF0644" w:rsidRPr="00CF0644" w:rsidRDefault="00CF0644" w:rsidP="00CF0644">
            <w:pPr>
              <w:jc w:val="center"/>
              <w:cnfStyle w:val="100000000000" w:firstRow="1" w:lastRow="0" w:firstColumn="0" w:lastColumn="0" w:oddVBand="0" w:evenVBand="0" w:oddHBand="0" w:evenHBand="0" w:firstRowFirstColumn="0" w:firstRowLastColumn="0" w:lastRowFirstColumn="0" w:lastRowLastColumn="0"/>
              <w:rPr>
                <w:sz w:val="22"/>
                <w:szCs w:val="22"/>
              </w:rPr>
            </w:pPr>
            <w:r w:rsidRPr="00CF0644">
              <w:rPr>
                <w:sz w:val="22"/>
                <w:szCs w:val="22"/>
              </w:rPr>
              <w:t>F</w:t>
            </w:r>
          </w:p>
        </w:tc>
        <w:tc>
          <w:tcPr>
            <w:tcW w:w="0" w:type="auto"/>
            <w:hideMark/>
          </w:tcPr>
          <w:p w14:paraId="706C2BE0" w14:textId="77777777" w:rsidR="00CF0644" w:rsidRPr="00CF0644" w:rsidRDefault="00CF0644" w:rsidP="00CF0644">
            <w:pPr>
              <w:jc w:val="center"/>
              <w:cnfStyle w:val="100000000000" w:firstRow="1" w:lastRow="0" w:firstColumn="0" w:lastColumn="0" w:oddVBand="0" w:evenVBand="0" w:oddHBand="0" w:evenHBand="0" w:firstRowFirstColumn="0" w:firstRowLastColumn="0" w:lastRowFirstColumn="0" w:lastRowLastColumn="0"/>
              <w:rPr>
                <w:sz w:val="22"/>
                <w:szCs w:val="22"/>
              </w:rPr>
            </w:pPr>
            <w:r w:rsidRPr="00CF0644">
              <w:rPr>
                <w:sz w:val="22"/>
                <w:szCs w:val="22"/>
              </w:rPr>
              <w:t>Sig.</w:t>
            </w:r>
          </w:p>
        </w:tc>
      </w:tr>
      <w:tr w:rsidR="00CF0644" w:rsidRPr="00CF0644" w14:paraId="31604844" w14:textId="77777777" w:rsidTr="00CF0644">
        <w:trPr>
          <w:trHeight w:val="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411D8E" w14:textId="77777777" w:rsidR="00CF0644" w:rsidRPr="00CF0644" w:rsidRDefault="00CF0644" w:rsidP="00CF0644">
            <w:pPr>
              <w:rPr>
                <w:sz w:val="22"/>
                <w:szCs w:val="22"/>
              </w:rPr>
            </w:pPr>
            <w:r w:rsidRPr="00CF0644">
              <w:rPr>
                <w:sz w:val="22"/>
                <w:szCs w:val="22"/>
              </w:rPr>
              <w:t>Regression</w:t>
            </w:r>
          </w:p>
        </w:tc>
        <w:tc>
          <w:tcPr>
            <w:tcW w:w="0" w:type="auto"/>
            <w:hideMark/>
          </w:tcPr>
          <w:p w14:paraId="5B1793DF"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28.45</w:t>
            </w:r>
          </w:p>
        </w:tc>
        <w:tc>
          <w:tcPr>
            <w:tcW w:w="0" w:type="auto"/>
            <w:hideMark/>
          </w:tcPr>
          <w:p w14:paraId="3290BBB3"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2</w:t>
            </w:r>
          </w:p>
        </w:tc>
        <w:tc>
          <w:tcPr>
            <w:tcW w:w="0" w:type="auto"/>
            <w:hideMark/>
          </w:tcPr>
          <w:p w14:paraId="757D908D"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14.22</w:t>
            </w:r>
          </w:p>
        </w:tc>
        <w:tc>
          <w:tcPr>
            <w:tcW w:w="0" w:type="auto"/>
            <w:hideMark/>
          </w:tcPr>
          <w:p w14:paraId="6D1F58D9"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61.80</w:t>
            </w:r>
          </w:p>
        </w:tc>
        <w:tc>
          <w:tcPr>
            <w:tcW w:w="0" w:type="auto"/>
            <w:hideMark/>
          </w:tcPr>
          <w:p w14:paraId="66A05EC3"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.000</w:t>
            </w:r>
          </w:p>
        </w:tc>
      </w:tr>
      <w:tr w:rsidR="00CF0644" w:rsidRPr="00CF0644" w14:paraId="4A0F05AF" w14:textId="77777777" w:rsidTr="00CF0644">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121FB" w14:textId="77777777" w:rsidR="00CF0644" w:rsidRPr="00CF0644" w:rsidRDefault="00CF0644" w:rsidP="00CF0644">
            <w:pPr>
              <w:rPr>
                <w:sz w:val="22"/>
                <w:szCs w:val="22"/>
              </w:rPr>
            </w:pPr>
            <w:r w:rsidRPr="00CF0644">
              <w:rPr>
                <w:sz w:val="22"/>
                <w:szCs w:val="22"/>
              </w:rPr>
              <w:t>Residual</w:t>
            </w:r>
          </w:p>
        </w:tc>
        <w:tc>
          <w:tcPr>
            <w:tcW w:w="0" w:type="auto"/>
            <w:hideMark/>
          </w:tcPr>
          <w:p w14:paraId="6D418CBF"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26.20</w:t>
            </w:r>
          </w:p>
        </w:tc>
        <w:tc>
          <w:tcPr>
            <w:tcW w:w="0" w:type="auto"/>
            <w:hideMark/>
          </w:tcPr>
          <w:p w14:paraId="06C1712E"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102</w:t>
            </w:r>
          </w:p>
        </w:tc>
        <w:tc>
          <w:tcPr>
            <w:tcW w:w="0" w:type="auto"/>
            <w:hideMark/>
          </w:tcPr>
          <w:p w14:paraId="461F9381"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0.26</w:t>
            </w:r>
          </w:p>
        </w:tc>
        <w:tc>
          <w:tcPr>
            <w:tcW w:w="0" w:type="auto"/>
            <w:hideMark/>
          </w:tcPr>
          <w:p w14:paraId="446A92A1"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4788115D"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F0644" w:rsidRPr="00CF0644" w14:paraId="6A976DF1" w14:textId="77777777" w:rsidTr="00CF0644">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59EFCE" w14:textId="77777777" w:rsidR="00CF0644" w:rsidRPr="00CF0644" w:rsidRDefault="00CF0644" w:rsidP="00CF0644">
            <w:pPr>
              <w:rPr>
                <w:sz w:val="22"/>
                <w:szCs w:val="22"/>
              </w:rPr>
            </w:pPr>
            <w:r w:rsidRPr="00CF0644">
              <w:rPr>
                <w:sz w:val="22"/>
                <w:szCs w:val="22"/>
              </w:rPr>
              <w:t>Total</w:t>
            </w:r>
          </w:p>
        </w:tc>
        <w:tc>
          <w:tcPr>
            <w:tcW w:w="0" w:type="auto"/>
            <w:hideMark/>
          </w:tcPr>
          <w:p w14:paraId="3E517486"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54.65</w:t>
            </w:r>
          </w:p>
        </w:tc>
        <w:tc>
          <w:tcPr>
            <w:tcW w:w="0" w:type="auto"/>
            <w:hideMark/>
          </w:tcPr>
          <w:p w14:paraId="55F0057B"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r w:rsidRPr="00CF0644">
              <w:rPr>
                <w:sz w:val="22"/>
                <w:szCs w:val="22"/>
              </w:rPr>
              <w:t>104</w:t>
            </w:r>
          </w:p>
        </w:tc>
        <w:tc>
          <w:tcPr>
            <w:tcW w:w="0" w:type="auto"/>
            <w:hideMark/>
          </w:tcPr>
          <w:p w14:paraId="740F207D"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035E4F54"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hideMark/>
          </w:tcPr>
          <w:p w14:paraId="5415FCFE" w14:textId="77777777" w:rsidR="00CF0644" w:rsidRPr="00CF0644" w:rsidRDefault="00CF0644" w:rsidP="00CF0644">
            <w:pPr>
              <w:jc w:val="center"/>
              <w:cnfStyle w:val="000000000000" w:firstRow="0" w:lastRow="0" w:firstColumn="0" w:lastColumn="0" w:oddVBand="0" w:evenVBand="0" w:oddHBand="0" w:evenHBand="0" w:firstRowFirstColumn="0" w:firstRowLastColumn="0" w:lastRowFirstColumn="0" w:lastRowLastColumn="0"/>
              <w:rPr>
                <w:sz w:val="22"/>
                <w:szCs w:val="22"/>
              </w:rPr>
            </w:pPr>
          </w:p>
        </w:tc>
      </w:tr>
    </w:tbl>
    <w:p w14:paraId="4E61B64E" w14:textId="77777777" w:rsidR="00CF0644" w:rsidRPr="00CF0644" w:rsidRDefault="00CF0644" w:rsidP="00CF0644">
      <w:pPr>
        <w:spacing w:before="240"/>
        <w:rPr>
          <w:b/>
          <w:bCs/>
        </w:rPr>
      </w:pPr>
      <w:r w:rsidRPr="00CF0644">
        <w:rPr>
          <w:b/>
          <w:bCs/>
        </w:rPr>
        <w:t>Interpretation</w:t>
      </w:r>
    </w:p>
    <w:p w14:paraId="159B9C90" w14:textId="77777777" w:rsidR="00CF0644" w:rsidRDefault="00CF0644" w:rsidP="00CF0644">
      <w:r w:rsidRPr="00CF0644">
        <w:t>The ANOVA results indicate that the regression model is statistically significant (p &lt; 0.001), suggesting that the independent variables significantly predict customer engagement.</w:t>
      </w:r>
    </w:p>
    <w:p w14:paraId="75984047" w14:textId="77777777" w:rsidR="00061800" w:rsidRDefault="00061800" w:rsidP="00CF0644"/>
    <w:p w14:paraId="2139856B" w14:textId="32977915" w:rsidR="00061800" w:rsidRPr="00061800" w:rsidRDefault="00061800" w:rsidP="00061800">
      <w:pPr>
        <w:rPr>
          <w:b/>
          <w:bCs/>
        </w:rPr>
      </w:pPr>
      <w:r w:rsidRPr="00061800">
        <w:rPr>
          <w:b/>
          <w:bCs/>
        </w:rPr>
        <w:t>B6: Coefficients Table</w:t>
      </w:r>
    </w:p>
    <w:tbl>
      <w:tblPr>
        <w:tblStyle w:val="GridTable1Light"/>
        <w:tblW w:w="9362" w:type="dxa"/>
        <w:tblLook w:val="04A0" w:firstRow="1" w:lastRow="0" w:firstColumn="1" w:lastColumn="0" w:noHBand="0" w:noVBand="1"/>
      </w:tblPr>
      <w:tblGrid>
        <w:gridCol w:w="3143"/>
        <w:gridCol w:w="2336"/>
        <w:gridCol w:w="1380"/>
        <w:gridCol w:w="863"/>
        <w:gridCol w:w="863"/>
        <w:gridCol w:w="777"/>
      </w:tblGrid>
      <w:tr w:rsidR="00061800" w:rsidRPr="00061800" w14:paraId="115E8346" w14:textId="77777777" w:rsidTr="00061800">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C01D4F" w14:textId="77777777" w:rsidR="00061800" w:rsidRPr="00061800" w:rsidRDefault="00061800" w:rsidP="00061800">
            <w:pPr>
              <w:jc w:val="center"/>
              <w:rPr>
                <w:sz w:val="22"/>
                <w:szCs w:val="22"/>
              </w:rPr>
            </w:pPr>
            <w:r w:rsidRPr="00061800">
              <w:rPr>
                <w:sz w:val="22"/>
                <w:szCs w:val="22"/>
              </w:rPr>
              <w:t>Model</w:t>
            </w:r>
          </w:p>
        </w:tc>
        <w:tc>
          <w:tcPr>
            <w:tcW w:w="0" w:type="auto"/>
            <w:vAlign w:val="center"/>
            <w:hideMark/>
          </w:tcPr>
          <w:p w14:paraId="03312576" w14:textId="77777777" w:rsidR="00061800" w:rsidRPr="00061800" w:rsidRDefault="00061800" w:rsidP="00061800">
            <w:pPr>
              <w:jc w:val="center"/>
              <w:cnfStyle w:val="100000000000" w:firstRow="1" w:lastRow="0" w:firstColumn="0" w:lastColumn="0" w:oddVBand="0" w:evenVBand="0" w:oddHBand="0" w:evenHBand="0" w:firstRowFirstColumn="0" w:firstRowLastColumn="0" w:lastRowFirstColumn="0" w:lastRowLastColumn="0"/>
              <w:rPr>
                <w:sz w:val="22"/>
                <w:szCs w:val="22"/>
              </w:rPr>
            </w:pPr>
            <w:r w:rsidRPr="00061800">
              <w:rPr>
                <w:sz w:val="22"/>
                <w:szCs w:val="22"/>
              </w:rPr>
              <w:t>Unstandardized B</w:t>
            </w:r>
          </w:p>
        </w:tc>
        <w:tc>
          <w:tcPr>
            <w:tcW w:w="0" w:type="auto"/>
            <w:vAlign w:val="center"/>
            <w:hideMark/>
          </w:tcPr>
          <w:p w14:paraId="0F76D778" w14:textId="77777777" w:rsidR="00061800" w:rsidRPr="00061800" w:rsidRDefault="00061800" w:rsidP="00061800">
            <w:pPr>
              <w:jc w:val="center"/>
              <w:cnfStyle w:val="100000000000" w:firstRow="1" w:lastRow="0" w:firstColumn="0" w:lastColumn="0" w:oddVBand="0" w:evenVBand="0" w:oddHBand="0" w:evenHBand="0" w:firstRowFirstColumn="0" w:firstRowLastColumn="0" w:lastRowFirstColumn="0" w:lastRowLastColumn="0"/>
              <w:rPr>
                <w:sz w:val="22"/>
                <w:szCs w:val="22"/>
              </w:rPr>
            </w:pPr>
            <w:r w:rsidRPr="00061800">
              <w:rPr>
                <w:sz w:val="22"/>
                <w:szCs w:val="22"/>
              </w:rPr>
              <w:t>Std. Error</w:t>
            </w:r>
          </w:p>
        </w:tc>
        <w:tc>
          <w:tcPr>
            <w:tcW w:w="0" w:type="auto"/>
            <w:vAlign w:val="center"/>
            <w:hideMark/>
          </w:tcPr>
          <w:p w14:paraId="5D34C187" w14:textId="77777777" w:rsidR="00061800" w:rsidRPr="00061800" w:rsidRDefault="00061800" w:rsidP="00061800">
            <w:pPr>
              <w:jc w:val="center"/>
              <w:cnfStyle w:val="100000000000" w:firstRow="1" w:lastRow="0" w:firstColumn="0" w:lastColumn="0" w:oddVBand="0" w:evenVBand="0" w:oddHBand="0" w:evenHBand="0" w:firstRowFirstColumn="0" w:firstRowLastColumn="0" w:lastRowFirstColumn="0" w:lastRowLastColumn="0"/>
              <w:rPr>
                <w:sz w:val="22"/>
                <w:szCs w:val="22"/>
              </w:rPr>
            </w:pPr>
            <w:r w:rsidRPr="00061800">
              <w:rPr>
                <w:sz w:val="22"/>
                <w:szCs w:val="22"/>
              </w:rPr>
              <w:t>Beta</w:t>
            </w:r>
          </w:p>
        </w:tc>
        <w:tc>
          <w:tcPr>
            <w:tcW w:w="0" w:type="auto"/>
            <w:vAlign w:val="center"/>
            <w:hideMark/>
          </w:tcPr>
          <w:p w14:paraId="4BF14BF5" w14:textId="77777777" w:rsidR="00061800" w:rsidRPr="00061800" w:rsidRDefault="00061800" w:rsidP="00061800">
            <w:pPr>
              <w:jc w:val="center"/>
              <w:cnfStyle w:val="100000000000" w:firstRow="1" w:lastRow="0" w:firstColumn="0" w:lastColumn="0" w:oddVBand="0" w:evenVBand="0" w:oddHBand="0" w:evenHBand="0" w:firstRowFirstColumn="0" w:firstRowLastColumn="0" w:lastRowFirstColumn="0" w:lastRowLastColumn="0"/>
              <w:rPr>
                <w:sz w:val="22"/>
                <w:szCs w:val="22"/>
              </w:rPr>
            </w:pPr>
            <w:r w:rsidRPr="00061800">
              <w:rPr>
                <w:sz w:val="22"/>
                <w:szCs w:val="22"/>
              </w:rPr>
              <w:t>t</w:t>
            </w:r>
          </w:p>
        </w:tc>
        <w:tc>
          <w:tcPr>
            <w:tcW w:w="0" w:type="auto"/>
            <w:vAlign w:val="center"/>
            <w:hideMark/>
          </w:tcPr>
          <w:p w14:paraId="02FBCFC6" w14:textId="77777777" w:rsidR="00061800" w:rsidRPr="00061800" w:rsidRDefault="00061800" w:rsidP="00061800">
            <w:pPr>
              <w:jc w:val="center"/>
              <w:cnfStyle w:val="100000000000" w:firstRow="1" w:lastRow="0" w:firstColumn="0" w:lastColumn="0" w:oddVBand="0" w:evenVBand="0" w:oddHBand="0" w:evenHBand="0" w:firstRowFirstColumn="0" w:firstRowLastColumn="0" w:lastRowFirstColumn="0" w:lastRowLastColumn="0"/>
              <w:rPr>
                <w:sz w:val="22"/>
                <w:szCs w:val="22"/>
              </w:rPr>
            </w:pPr>
            <w:r w:rsidRPr="00061800">
              <w:rPr>
                <w:sz w:val="22"/>
                <w:szCs w:val="22"/>
              </w:rPr>
              <w:t>Sig.</w:t>
            </w:r>
          </w:p>
        </w:tc>
      </w:tr>
      <w:tr w:rsidR="00061800" w:rsidRPr="00061800" w14:paraId="7765C07C" w14:textId="77777777" w:rsidTr="00061800">
        <w:trPr>
          <w:trHeight w:val="27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DECB94" w14:textId="77777777" w:rsidR="00061800" w:rsidRPr="00061800" w:rsidRDefault="00061800" w:rsidP="00061800">
            <w:pPr>
              <w:rPr>
                <w:sz w:val="22"/>
                <w:szCs w:val="22"/>
              </w:rPr>
            </w:pPr>
            <w:r w:rsidRPr="00061800">
              <w:rPr>
                <w:sz w:val="22"/>
                <w:szCs w:val="22"/>
              </w:rPr>
              <w:t>(Constant)</w:t>
            </w:r>
          </w:p>
        </w:tc>
        <w:tc>
          <w:tcPr>
            <w:tcW w:w="0" w:type="auto"/>
            <w:vAlign w:val="center"/>
            <w:hideMark/>
          </w:tcPr>
          <w:p w14:paraId="0B34D19F"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1.12</w:t>
            </w:r>
          </w:p>
        </w:tc>
        <w:tc>
          <w:tcPr>
            <w:tcW w:w="0" w:type="auto"/>
            <w:vAlign w:val="center"/>
            <w:hideMark/>
          </w:tcPr>
          <w:p w14:paraId="045A8720"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0.30</w:t>
            </w:r>
          </w:p>
        </w:tc>
        <w:tc>
          <w:tcPr>
            <w:tcW w:w="0" w:type="auto"/>
            <w:vAlign w:val="center"/>
            <w:hideMark/>
          </w:tcPr>
          <w:p w14:paraId="1FFE793F"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07E1638"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3.73</w:t>
            </w:r>
          </w:p>
        </w:tc>
        <w:tc>
          <w:tcPr>
            <w:tcW w:w="0" w:type="auto"/>
            <w:vAlign w:val="center"/>
            <w:hideMark/>
          </w:tcPr>
          <w:p w14:paraId="00271BE5"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.000</w:t>
            </w:r>
          </w:p>
        </w:tc>
      </w:tr>
      <w:tr w:rsidR="00061800" w:rsidRPr="00061800" w14:paraId="63F829A6" w14:textId="77777777" w:rsidTr="00061800">
        <w:trPr>
          <w:trHeight w:val="26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964567" w14:textId="77777777" w:rsidR="00061800" w:rsidRPr="00061800" w:rsidRDefault="00061800" w:rsidP="00061800">
            <w:pPr>
              <w:rPr>
                <w:sz w:val="22"/>
                <w:szCs w:val="22"/>
              </w:rPr>
            </w:pPr>
            <w:r w:rsidRPr="00061800">
              <w:rPr>
                <w:sz w:val="22"/>
                <w:szCs w:val="22"/>
              </w:rPr>
              <w:t>Personalized Advertising</w:t>
            </w:r>
          </w:p>
        </w:tc>
        <w:tc>
          <w:tcPr>
            <w:tcW w:w="0" w:type="auto"/>
            <w:vAlign w:val="center"/>
            <w:hideMark/>
          </w:tcPr>
          <w:p w14:paraId="40F1413B"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0.58</w:t>
            </w:r>
          </w:p>
        </w:tc>
        <w:tc>
          <w:tcPr>
            <w:tcW w:w="0" w:type="auto"/>
            <w:vAlign w:val="center"/>
            <w:hideMark/>
          </w:tcPr>
          <w:p w14:paraId="026052D9"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0.08</w:t>
            </w:r>
          </w:p>
        </w:tc>
        <w:tc>
          <w:tcPr>
            <w:tcW w:w="0" w:type="auto"/>
            <w:vAlign w:val="center"/>
            <w:hideMark/>
          </w:tcPr>
          <w:p w14:paraId="4456FD36"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0.58</w:t>
            </w:r>
          </w:p>
        </w:tc>
        <w:tc>
          <w:tcPr>
            <w:tcW w:w="0" w:type="auto"/>
            <w:vAlign w:val="center"/>
            <w:hideMark/>
          </w:tcPr>
          <w:p w14:paraId="583CEB2B"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7.25</w:t>
            </w:r>
          </w:p>
        </w:tc>
        <w:tc>
          <w:tcPr>
            <w:tcW w:w="0" w:type="auto"/>
            <w:vAlign w:val="center"/>
            <w:hideMark/>
          </w:tcPr>
          <w:p w14:paraId="3416A657"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.000</w:t>
            </w:r>
          </w:p>
        </w:tc>
      </w:tr>
      <w:tr w:rsidR="00061800" w:rsidRPr="00061800" w14:paraId="0F797385" w14:textId="77777777" w:rsidTr="00061800">
        <w:trPr>
          <w:trHeight w:val="26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62C189" w14:textId="77777777" w:rsidR="00061800" w:rsidRPr="00061800" w:rsidRDefault="00061800" w:rsidP="00061800">
            <w:pPr>
              <w:rPr>
                <w:sz w:val="22"/>
                <w:szCs w:val="22"/>
              </w:rPr>
            </w:pPr>
            <w:r w:rsidRPr="00061800">
              <w:rPr>
                <w:sz w:val="22"/>
                <w:szCs w:val="22"/>
              </w:rPr>
              <w:t>Privacy Concerns</w:t>
            </w:r>
          </w:p>
        </w:tc>
        <w:tc>
          <w:tcPr>
            <w:tcW w:w="0" w:type="auto"/>
            <w:vAlign w:val="center"/>
            <w:hideMark/>
          </w:tcPr>
          <w:p w14:paraId="61A784C0"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-0.35</w:t>
            </w:r>
          </w:p>
        </w:tc>
        <w:tc>
          <w:tcPr>
            <w:tcW w:w="0" w:type="auto"/>
            <w:vAlign w:val="center"/>
            <w:hideMark/>
          </w:tcPr>
          <w:p w14:paraId="729CADBC"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0.09</w:t>
            </w:r>
          </w:p>
        </w:tc>
        <w:tc>
          <w:tcPr>
            <w:tcW w:w="0" w:type="auto"/>
            <w:vAlign w:val="center"/>
            <w:hideMark/>
          </w:tcPr>
          <w:p w14:paraId="7FC20C64"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-0.35</w:t>
            </w:r>
          </w:p>
        </w:tc>
        <w:tc>
          <w:tcPr>
            <w:tcW w:w="0" w:type="auto"/>
            <w:vAlign w:val="center"/>
            <w:hideMark/>
          </w:tcPr>
          <w:p w14:paraId="52624559"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-3.89</w:t>
            </w:r>
          </w:p>
        </w:tc>
        <w:tc>
          <w:tcPr>
            <w:tcW w:w="0" w:type="auto"/>
            <w:vAlign w:val="center"/>
            <w:hideMark/>
          </w:tcPr>
          <w:p w14:paraId="1F0B4C43" w14:textId="77777777" w:rsidR="00061800" w:rsidRPr="00061800" w:rsidRDefault="00061800" w:rsidP="00061800">
            <w:pPr>
              <w:jc w:val="center"/>
              <w:cnfStyle w:val="000000000000" w:firstRow="0" w:lastRow="0" w:firstColumn="0" w:lastColumn="0" w:oddVBand="0" w:evenVBand="0" w:oddHBand="0" w:evenHBand="0" w:firstRowFirstColumn="0" w:firstRowLastColumn="0" w:lastRowFirstColumn="0" w:lastRowLastColumn="0"/>
              <w:rPr>
                <w:sz w:val="22"/>
                <w:szCs w:val="22"/>
              </w:rPr>
            </w:pPr>
            <w:r w:rsidRPr="00061800">
              <w:rPr>
                <w:sz w:val="22"/>
                <w:szCs w:val="22"/>
              </w:rPr>
              <w:t>.000</w:t>
            </w:r>
          </w:p>
        </w:tc>
      </w:tr>
    </w:tbl>
    <w:p w14:paraId="41516C3D" w14:textId="77777777" w:rsidR="00061800" w:rsidRPr="00061800" w:rsidRDefault="00061800" w:rsidP="00061800">
      <w:pPr>
        <w:spacing w:before="240"/>
      </w:pPr>
      <w:r w:rsidRPr="00061800">
        <w:rPr>
          <w:b/>
          <w:bCs/>
        </w:rPr>
        <w:t>Dependent Variable:</w:t>
      </w:r>
      <w:r w:rsidRPr="00061800">
        <w:t xml:space="preserve"> Customer Engagement</w:t>
      </w:r>
    </w:p>
    <w:p w14:paraId="6BB23F77" w14:textId="77777777" w:rsidR="00061800" w:rsidRPr="00061800" w:rsidRDefault="00061800" w:rsidP="00061800">
      <w:pPr>
        <w:rPr>
          <w:b/>
          <w:bCs/>
        </w:rPr>
      </w:pPr>
      <w:r w:rsidRPr="00061800">
        <w:rPr>
          <w:b/>
          <w:bCs/>
        </w:rPr>
        <w:t>Interpretation</w:t>
      </w:r>
    </w:p>
    <w:p w14:paraId="3039BA3B" w14:textId="77777777" w:rsidR="00061800" w:rsidRDefault="00061800" w:rsidP="00061800">
      <w:r w:rsidRPr="00061800">
        <w:t>Personalized advertising has a significant positive effect on customer engagement, while privacy concerns have a significant negative effect.</w:t>
      </w:r>
    </w:p>
    <w:p w14:paraId="69227EB0" w14:textId="77777777" w:rsidR="00E47D18" w:rsidRDefault="00E47D18" w:rsidP="00061800"/>
    <w:p w14:paraId="0A6DFA87" w14:textId="279D6C60" w:rsidR="00E47D18" w:rsidRPr="00E47D18" w:rsidRDefault="00E47D18" w:rsidP="00E47D18">
      <w:pPr>
        <w:rPr>
          <w:b/>
          <w:bCs/>
        </w:rPr>
      </w:pPr>
      <w:r w:rsidRPr="00E47D18">
        <w:rPr>
          <w:b/>
          <w:bCs/>
        </w:rPr>
        <w:lastRenderedPageBreak/>
        <w:t>B7: Moderation Effect (Interaction Term – Advanced Analysis)</w:t>
      </w:r>
    </w:p>
    <w:tbl>
      <w:tblPr>
        <w:tblStyle w:val="GridTable1Light"/>
        <w:tblW w:w="9013" w:type="dxa"/>
        <w:tblLook w:val="04A0" w:firstRow="1" w:lastRow="0" w:firstColumn="1" w:lastColumn="0" w:noHBand="0" w:noVBand="1"/>
      </w:tblPr>
      <w:tblGrid>
        <w:gridCol w:w="3590"/>
        <w:gridCol w:w="986"/>
        <w:gridCol w:w="1577"/>
        <w:gridCol w:w="986"/>
        <w:gridCol w:w="986"/>
        <w:gridCol w:w="888"/>
      </w:tblGrid>
      <w:tr w:rsidR="00E47D18" w:rsidRPr="00E47D18" w14:paraId="427188EC" w14:textId="77777777" w:rsidTr="00E47D18">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30C32E" w14:textId="77777777" w:rsidR="00E47D18" w:rsidRPr="00E47D18" w:rsidRDefault="00E47D18" w:rsidP="00E47D18">
            <w:pPr>
              <w:jc w:val="center"/>
              <w:rPr>
                <w:sz w:val="22"/>
                <w:szCs w:val="22"/>
              </w:rPr>
            </w:pPr>
            <w:r w:rsidRPr="00E47D18">
              <w:rPr>
                <w:sz w:val="22"/>
                <w:szCs w:val="22"/>
              </w:rPr>
              <w:t>Variable</w:t>
            </w:r>
          </w:p>
        </w:tc>
        <w:tc>
          <w:tcPr>
            <w:tcW w:w="0" w:type="auto"/>
            <w:vAlign w:val="center"/>
            <w:hideMark/>
          </w:tcPr>
          <w:p w14:paraId="41BC8B66" w14:textId="77777777" w:rsidR="00E47D18" w:rsidRPr="00E47D18" w:rsidRDefault="00E47D18" w:rsidP="00E47D18">
            <w:pPr>
              <w:jc w:val="center"/>
              <w:cnfStyle w:val="100000000000" w:firstRow="1" w:lastRow="0" w:firstColumn="0" w:lastColumn="0" w:oddVBand="0" w:evenVBand="0" w:oddHBand="0" w:evenHBand="0" w:firstRowFirstColumn="0" w:firstRowLastColumn="0" w:lastRowFirstColumn="0" w:lastRowLastColumn="0"/>
              <w:rPr>
                <w:sz w:val="22"/>
                <w:szCs w:val="22"/>
              </w:rPr>
            </w:pPr>
            <w:r w:rsidRPr="00E47D18">
              <w:rPr>
                <w:sz w:val="22"/>
                <w:szCs w:val="22"/>
              </w:rPr>
              <w:t>B</w:t>
            </w:r>
          </w:p>
        </w:tc>
        <w:tc>
          <w:tcPr>
            <w:tcW w:w="0" w:type="auto"/>
            <w:vAlign w:val="center"/>
            <w:hideMark/>
          </w:tcPr>
          <w:p w14:paraId="793C9561" w14:textId="77777777" w:rsidR="00E47D18" w:rsidRPr="00E47D18" w:rsidRDefault="00E47D18" w:rsidP="00E47D18">
            <w:pPr>
              <w:jc w:val="center"/>
              <w:cnfStyle w:val="100000000000" w:firstRow="1" w:lastRow="0" w:firstColumn="0" w:lastColumn="0" w:oddVBand="0" w:evenVBand="0" w:oddHBand="0" w:evenHBand="0" w:firstRowFirstColumn="0" w:firstRowLastColumn="0" w:lastRowFirstColumn="0" w:lastRowLastColumn="0"/>
              <w:rPr>
                <w:sz w:val="22"/>
                <w:szCs w:val="22"/>
              </w:rPr>
            </w:pPr>
            <w:r w:rsidRPr="00E47D18">
              <w:rPr>
                <w:sz w:val="22"/>
                <w:szCs w:val="22"/>
              </w:rPr>
              <w:t>Std. Error</w:t>
            </w:r>
          </w:p>
        </w:tc>
        <w:tc>
          <w:tcPr>
            <w:tcW w:w="0" w:type="auto"/>
            <w:vAlign w:val="center"/>
            <w:hideMark/>
          </w:tcPr>
          <w:p w14:paraId="243B9576" w14:textId="77777777" w:rsidR="00E47D18" w:rsidRPr="00E47D18" w:rsidRDefault="00E47D18" w:rsidP="00E47D18">
            <w:pPr>
              <w:jc w:val="center"/>
              <w:cnfStyle w:val="100000000000" w:firstRow="1" w:lastRow="0" w:firstColumn="0" w:lastColumn="0" w:oddVBand="0" w:evenVBand="0" w:oddHBand="0" w:evenHBand="0" w:firstRowFirstColumn="0" w:firstRowLastColumn="0" w:lastRowFirstColumn="0" w:lastRowLastColumn="0"/>
              <w:rPr>
                <w:sz w:val="22"/>
                <w:szCs w:val="22"/>
              </w:rPr>
            </w:pPr>
            <w:r w:rsidRPr="00E47D18">
              <w:rPr>
                <w:sz w:val="22"/>
                <w:szCs w:val="22"/>
              </w:rPr>
              <w:t>Beta</w:t>
            </w:r>
          </w:p>
        </w:tc>
        <w:tc>
          <w:tcPr>
            <w:tcW w:w="0" w:type="auto"/>
            <w:vAlign w:val="center"/>
            <w:hideMark/>
          </w:tcPr>
          <w:p w14:paraId="1CE1A703" w14:textId="77777777" w:rsidR="00E47D18" w:rsidRPr="00E47D18" w:rsidRDefault="00E47D18" w:rsidP="00E47D18">
            <w:pPr>
              <w:jc w:val="center"/>
              <w:cnfStyle w:val="100000000000" w:firstRow="1" w:lastRow="0" w:firstColumn="0" w:lastColumn="0" w:oddVBand="0" w:evenVBand="0" w:oddHBand="0" w:evenHBand="0" w:firstRowFirstColumn="0" w:firstRowLastColumn="0" w:lastRowFirstColumn="0" w:lastRowLastColumn="0"/>
              <w:rPr>
                <w:sz w:val="22"/>
                <w:szCs w:val="22"/>
              </w:rPr>
            </w:pPr>
            <w:r w:rsidRPr="00E47D18">
              <w:rPr>
                <w:sz w:val="22"/>
                <w:szCs w:val="22"/>
              </w:rPr>
              <w:t>t</w:t>
            </w:r>
          </w:p>
        </w:tc>
        <w:tc>
          <w:tcPr>
            <w:tcW w:w="0" w:type="auto"/>
            <w:vAlign w:val="center"/>
            <w:hideMark/>
          </w:tcPr>
          <w:p w14:paraId="17D0DB16" w14:textId="77777777" w:rsidR="00E47D18" w:rsidRPr="00E47D18" w:rsidRDefault="00E47D18" w:rsidP="00E47D18">
            <w:pPr>
              <w:jc w:val="center"/>
              <w:cnfStyle w:val="100000000000" w:firstRow="1" w:lastRow="0" w:firstColumn="0" w:lastColumn="0" w:oddVBand="0" w:evenVBand="0" w:oddHBand="0" w:evenHBand="0" w:firstRowFirstColumn="0" w:firstRowLastColumn="0" w:lastRowFirstColumn="0" w:lastRowLastColumn="0"/>
              <w:rPr>
                <w:sz w:val="22"/>
                <w:szCs w:val="22"/>
              </w:rPr>
            </w:pPr>
            <w:r w:rsidRPr="00E47D18">
              <w:rPr>
                <w:sz w:val="22"/>
                <w:szCs w:val="22"/>
              </w:rPr>
              <w:t>Sig.</w:t>
            </w:r>
          </w:p>
        </w:tc>
      </w:tr>
      <w:tr w:rsidR="00E47D18" w:rsidRPr="00E47D18" w14:paraId="07F932B4" w14:textId="77777777" w:rsidTr="00E47D18">
        <w:trPr>
          <w:trHeight w:val="27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9EACD7" w14:textId="77777777" w:rsidR="00E47D18" w:rsidRPr="00E47D18" w:rsidRDefault="00E47D18" w:rsidP="00E47D18">
            <w:pPr>
              <w:rPr>
                <w:sz w:val="22"/>
                <w:szCs w:val="22"/>
              </w:rPr>
            </w:pPr>
            <w:r w:rsidRPr="00E47D18">
              <w:rPr>
                <w:sz w:val="22"/>
                <w:szCs w:val="22"/>
              </w:rPr>
              <w:t>Personalized Advertising</w:t>
            </w:r>
          </w:p>
        </w:tc>
        <w:tc>
          <w:tcPr>
            <w:tcW w:w="0" w:type="auto"/>
            <w:vAlign w:val="center"/>
            <w:hideMark/>
          </w:tcPr>
          <w:p w14:paraId="1A596530"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0.52</w:t>
            </w:r>
          </w:p>
        </w:tc>
        <w:tc>
          <w:tcPr>
            <w:tcW w:w="0" w:type="auto"/>
            <w:vAlign w:val="center"/>
            <w:hideMark/>
          </w:tcPr>
          <w:p w14:paraId="728B94F0"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0.09</w:t>
            </w:r>
          </w:p>
        </w:tc>
        <w:tc>
          <w:tcPr>
            <w:tcW w:w="0" w:type="auto"/>
            <w:vAlign w:val="center"/>
            <w:hideMark/>
          </w:tcPr>
          <w:p w14:paraId="6FDDA55C"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0.52</w:t>
            </w:r>
          </w:p>
        </w:tc>
        <w:tc>
          <w:tcPr>
            <w:tcW w:w="0" w:type="auto"/>
            <w:vAlign w:val="center"/>
            <w:hideMark/>
          </w:tcPr>
          <w:p w14:paraId="251DA319"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5.78</w:t>
            </w:r>
          </w:p>
        </w:tc>
        <w:tc>
          <w:tcPr>
            <w:tcW w:w="0" w:type="auto"/>
            <w:vAlign w:val="center"/>
            <w:hideMark/>
          </w:tcPr>
          <w:p w14:paraId="7D06C67A"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.000</w:t>
            </w:r>
          </w:p>
        </w:tc>
      </w:tr>
      <w:tr w:rsidR="00E47D18" w:rsidRPr="00E47D18" w14:paraId="3B573C0F" w14:textId="77777777" w:rsidTr="00E47D18">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1AEAF2" w14:textId="77777777" w:rsidR="00E47D18" w:rsidRPr="00E47D18" w:rsidRDefault="00E47D18" w:rsidP="00E47D18">
            <w:pPr>
              <w:rPr>
                <w:sz w:val="22"/>
                <w:szCs w:val="22"/>
              </w:rPr>
            </w:pPr>
            <w:r w:rsidRPr="00E47D18">
              <w:rPr>
                <w:sz w:val="22"/>
                <w:szCs w:val="22"/>
              </w:rPr>
              <w:t>Privacy Concerns</w:t>
            </w:r>
          </w:p>
        </w:tc>
        <w:tc>
          <w:tcPr>
            <w:tcW w:w="0" w:type="auto"/>
            <w:vAlign w:val="center"/>
            <w:hideMark/>
          </w:tcPr>
          <w:p w14:paraId="69B431A9"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-0.30</w:t>
            </w:r>
          </w:p>
        </w:tc>
        <w:tc>
          <w:tcPr>
            <w:tcW w:w="0" w:type="auto"/>
            <w:vAlign w:val="center"/>
            <w:hideMark/>
          </w:tcPr>
          <w:p w14:paraId="40E20207"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0.08</w:t>
            </w:r>
          </w:p>
        </w:tc>
        <w:tc>
          <w:tcPr>
            <w:tcW w:w="0" w:type="auto"/>
            <w:vAlign w:val="center"/>
            <w:hideMark/>
          </w:tcPr>
          <w:p w14:paraId="39749405"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-0.30</w:t>
            </w:r>
          </w:p>
        </w:tc>
        <w:tc>
          <w:tcPr>
            <w:tcW w:w="0" w:type="auto"/>
            <w:vAlign w:val="center"/>
            <w:hideMark/>
          </w:tcPr>
          <w:p w14:paraId="485F569D"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-3.75</w:t>
            </w:r>
          </w:p>
        </w:tc>
        <w:tc>
          <w:tcPr>
            <w:tcW w:w="0" w:type="auto"/>
            <w:vAlign w:val="center"/>
            <w:hideMark/>
          </w:tcPr>
          <w:p w14:paraId="0C8A93DD"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.000</w:t>
            </w:r>
          </w:p>
        </w:tc>
      </w:tr>
      <w:tr w:rsidR="00E47D18" w:rsidRPr="00E47D18" w14:paraId="25CDBB05" w14:textId="77777777" w:rsidTr="00E47D18">
        <w:trPr>
          <w:trHeight w:val="26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A7DCD3" w14:textId="77777777" w:rsidR="00E47D18" w:rsidRPr="00E47D18" w:rsidRDefault="00E47D18" w:rsidP="00E47D18">
            <w:pPr>
              <w:rPr>
                <w:sz w:val="22"/>
                <w:szCs w:val="22"/>
              </w:rPr>
            </w:pPr>
            <w:r w:rsidRPr="00E47D18">
              <w:rPr>
                <w:sz w:val="22"/>
                <w:szCs w:val="22"/>
              </w:rPr>
              <w:t>Interaction (P × PC)</w:t>
            </w:r>
          </w:p>
        </w:tc>
        <w:tc>
          <w:tcPr>
            <w:tcW w:w="0" w:type="auto"/>
            <w:vAlign w:val="center"/>
            <w:hideMark/>
          </w:tcPr>
          <w:p w14:paraId="6ECF482A"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-0.18</w:t>
            </w:r>
          </w:p>
        </w:tc>
        <w:tc>
          <w:tcPr>
            <w:tcW w:w="0" w:type="auto"/>
            <w:vAlign w:val="center"/>
            <w:hideMark/>
          </w:tcPr>
          <w:p w14:paraId="21107855"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0.07</w:t>
            </w:r>
          </w:p>
        </w:tc>
        <w:tc>
          <w:tcPr>
            <w:tcW w:w="0" w:type="auto"/>
            <w:vAlign w:val="center"/>
            <w:hideMark/>
          </w:tcPr>
          <w:p w14:paraId="0FE51F23"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-0.18</w:t>
            </w:r>
          </w:p>
        </w:tc>
        <w:tc>
          <w:tcPr>
            <w:tcW w:w="0" w:type="auto"/>
            <w:vAlign w:val="center"/>
            <w:hideMark/>
          </w:tcPr>
          <w:p w14:paraId="63E8356A"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-2.57</w:t>
            </w:r>
          </w:p>
        </w:tc>
        <w:tc>
          <w:tcPr>
            <w:tcW w:w="0" w:type="auto"/>
            <w:vAlign w:val="center"/>
            <w:hideMark/>
          </w:tcPr>
          <w:p w14:paraId="5E560A15" w14:textId="77777777" w:rsidR="00E47D18" w:rsidRPr="00E47D18" w:rsidRDefault="00E47D18" w:rsidP="00E47D18">
            <w:pPr>
              <w:jc w:val="center"/>
              <w:cnfStyle w:val="000000000000" w:firstRow="0" w:lastRow="0" w:firstColumn="0" w:lastColumn="0" w:oddVBand="0" w:evenVBand="0" w:oddHBand="0" w:evenHBand="0" w:firstRowFirstColumn="0" w:firstRowLastColumn="0" w:lastRowFirstColumn="0" w:lastRowLastColumn="0"/>
              <w:rPr>
                <w:sz w:val="22"/>
                <w:szCs w:val="22"/>
              </w:rPr>
            </w:pPr>
            <w:r w:rsidRPr="00E47D18">
              <w:rPr>
                <w:sz w:val="22"/>
                <w:szCs w:val="22"/>
              </w:rPr>
              <w:t>.012</w:t>
            </w:r>
          </w:p>
        </w:tc>
      </w:tr>
    </w:tbl>
    <w:p w14:paraId="608C7E2A" w14:textId="77777777" w:rsidR="00E47D18" w:rsidRPr="00E47D18" w:rsidRDefault="00E47D18" w:rsidP="00394131">
      <w:pPr>
        <w:spacing w:before="240"/>
        <w:rPr>
          <w:b/>
          <w:bCs/>
        </w:rPr>
      </w:pPr>
      <w:r w:rsidRPr="00E47D18">
        <w:rPr>
          <w:b/>
          <w:bCs/>
        </w:rPr>
        <w:t>Interpretation</w:t>
      </w:r>
    </w:p>
    <w:p w14:paraId="08D0F8D0" w14:textId="77777777" w:rsidR="00E47D18" w:rsidRDefault="00E47D18" w:rsidP="00E47D18">
      <w:r w:rsidRPr="00E47D18">
        <w:t>The interaction term is statistically significant, confirming that privacy concerns moderate the relationship between personalized advertising and customer engagement. Higher privacy concerns weaken the positive impact of personalization on engagement.</w:t>
      </w:r>
    </w:p>
    <w:p w14:paraId="61AF3B66" w14:textId="77777777" w:rsidR="000D6868" w:rsidRDefault="000D6868" w:rsidP="00E47D18"/>
    <w:p w14:paraId="31503E7C" w14:textId="050FF3DE" w:rsidR="000D6868" w:rsidRDefault="000D6868" w:rsidP="000D6868">
      <w:pPr>
        <w:rPr>
          <w:b/>
          <w:bCs/>
        </w:rPr>
      </w:pPr>
      <w:r w:rsidRPr="000D6868">
        <w:rPr>
          <w:b/>
          <w:bCs/>
        </w:rPr>
        <w:t xml:space="preserve">Appendix </w:t>
      </w:r>
      <w:r>
        <w:rPr>
          <w:b/>
          <w:bCs/>
        </w:rPr>
        <w:t>C</w:t>
      </w:r>
      <w:r w:rsidRPr="000D6868">
        <w:rPr>
          <w:b/>
          <w:bCs/>
        </w:rPr>
        <w:t>: Hypotheses Development</w:t>
      </w:r>
    </w:p>
    <w:tbl>
      <w:tblPr>
        <w:tblStyle w:val="GridTable1Light"/>
        <w:tblW w:w="0" w:type="auto"/>
        <w:tblLook w:val="04A0" w:firstRow="1" w:lastRow="0" w:firstColumn="1" w:lastColumn="0" w:noHBand="0" w:noVBand="1"/>
      </w:tblPr>
      <w:tblGrid>
        <w:gridCol w:w="1230"/>
        <w:gridCol w:w="8120"/>
      </w:tblGrid>
      <w:tr w:rsidR="000D6868" w:rsidRPr="000D6868" w14:paraId="4B6EB4AF" w14:textId="77777777" w:rsidTr="000D686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B0FECE" w14:textId="77777777" w:rsidR="000D6868" w:rsidRPr="000D6868" w:rsidRDefault="000D6868" w:rsidP="000D6868">
            <w:pPr>
              <w:jc w:val="center"/>
              <w:rPr>
                <w:sz w:val="22"/>
                <w:szCs w:val="22"/>
              </w:rPr>
            </w:pPr>
            <w:r w:rsidRPr="000D6868">
              <w:rPr>
                <w:sz w:val="22"/>
                <w:szCs w:val="22"/>
              </w:rPr>
              <w:t>Hypothesis</w:t>
            </w:r>
          </w:p>
        </w:tc>
        <w:tc>
          <w:tcPr>
            <w:tcW w:w="0" w:type="auto"/>
            <w:vAlign w:val="center"/>
            <w:hideMark/>
          </w:tcPr>
          <w:p w14:paraId="622BF54F" w14:textId="77777777" w:rsidR="000D6868" w:rsidRPr="000D6868" w:rsidRDefault="000D6868" w:rsidP="000D6868">
            <w:pPr>
              <w:jc w:val="center"/>
              <w:cnfStyle w:val="100000000000" w:firstRow="1" w:lastRow="0" w:firstColumn="0" w:lastColumn="0" w:oddVBand="0" w:evenVBand="0" w:oddHBand="0" w:evenHBand="0" w:firstRowFirstColumn="0" w:firstRowLastColumn="0" w:lastRowFirstColumn="0" w:lastRowLastColumn="0"/>
              <w:rPr>
                <w:sz w:val="22"/>
                <w:szCs w:val="22"/>
              </w:rPr>
            </w:pPr>
            <w:r w:rsidRPr="000D6868">
              <w:rPr>
                <w:sz w:val="22"/>
                <w:szCs w:val="22"/>
              </w:rPr>
              <w:t>Statement</w:t>
            </w:r>
          </w:p>
        </w:tc>
      </w:tr>
      <w:tr w:rsidR="000D6868" w:rsidRPr="000D6868" w14:paraId="214DABE4" w14:textId="77777777" w:rsidTr="000D686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6875F" w14:textId="77777777" w:rsidR="000D6868" w:rsidRPr="000D6868" w:rsidRDefault="000D6868" w:rsidP="000D6868">
            <w:pPr>
              <w:jc w:val="center"/>
              <w:rPr>
                <w:sz w:val="22"/>
                <w:szCs w:val="22"/>
              </w:rPr>
            </w:pPr>
            <w:r w:rsidRPr="000D6868">
              <w:rPr>
                <w:sz w:val="22"/>
                <w:szCs w:val="22"/>
              </w:rPr>
              <w:t>H1</w:t>
            </w:r>
          </w:p>
        </w:tc>
        <w:tc>
          <w:tcPr>
            <w:tcW w:w="0" w:type="auto"/>
            <w:vAlign w:val="center"/>
            <w:hideMark/>
          </w:tcPr>
          <w:p w14:paraId="085433A3" w14:textId="77777777" w:rsidR="000D6868" w:rsidRPr="000D6868" w:rsidRDefault="000D6868" w:rsidP="000D6868">
            <w:pPr>
              <w:jc w:val="both"/>
              <w:cnfStyle w:val="000000000000" w:firstRow="0" w:lastRow="0" w:firstColumn="0" w:lastColumn="0" w:oddVBand="0" w:evenVBand="0" w:oddHBand="0" w:evenHBand="0" w:firstRowFirstColumn="0" w:firstRowLastColumn="0" w:lastRowFirstColumn="0" w:lastRowLastColumn="0"/>
              <w:rPr>
                <w:sz w:val="22"/>
                <w:szCs w:val="22"/>
              </w:rPr>
            </w:pPr>
            <w:r w:rsidRPr="000D6868">
              <w:rPr>
                <w:sz w:val="22"/>
                <w:szCs w:val="22"/>
              </w:rPr>
              <w:t>Personalized digital advertising positively influences customer engagement.</w:t>
            </w:r>
          </w:p>
        </w:tc>
      </w:tr>
      <w:tr w:rsidR="000D6868" w:rsidRPr="000D6868" w14:paraId="63485569" w14:textId="77777777" w:rsidTr="000D686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C7FBBB" w14:textId="77777777" w:rsidR="000D6868" w:rsidRPr="000D6868" w:rsidRDefault="000D6868" w:rsidP="000D6868">
            <w:pPr>
              <w:jc w:val="center"/>
              <w:rPr>
                <w:sz w:val="22"/>
                <w:szCs w:val="22"/>
              </w:rPr>
            </w:pPr>
            <w:r w:rsidRPr="000D6868">
              <w:rPr>
                <w:sz w:val="22"/>
                <w:szCs w:val="22"/>
              </w:rPr>
              <w:t>H2</w:t>
            </w:r>
          </w:p>
        </w:tc>
        <w:tc>
          <w:tcPr>
            <w:tcW w:w="0" w:type="auto"/>
            <w:vAlign w:val="center"/>
            <w:hideMark/>
          </w:tcPr>
          <w:p w14:paraId="02110DBA" w14:textId="77777777" w:rsidR="000D6868" w:rsidRPr="000D6868" w:rsidRDefault="000D6868" w:rsidP="000D6868">
            <w:pPr>
              <w:jc w:val="both"/>
              <w:cnfStyle w:val="000000000000" w:firstRow="0" w:lastRow="0" w:firstColumn="0" w:lastColumn="0" w:oddVBand="0" w:evenVBand="0" w:oddHBand="0" w:evenHBand="0" w:firstRowFirstColumn="0" w:firstRowLastColumn="0" w:lastRowFirstColumn="0" w:lastRowLastColumn="0"/>
              <w:rPr>
                <w:sz w:val="22"/>
                <w:szCs w:val="22"/>
              </w:rPr>
            </w:pPr>
            <w:r w:rsidRPr="000D6868">
              <w:rPr>
                <w:sz w:val="22"/>
                <w:szCs w:val="22"/>
              </w:rPr>
              <w:t>Privacy concerns negatively influence customer engagement.</w:t>
            </w:r>
          </w:p>
        </w:tc>
      </w:tr>
      <w:tr w:rsidR="000D6868" w:rsidRPr="000D6868" w14:paraId="1F99B97B" w14:textId="77777777" w:rsidTr="000D6868">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0189DE" w14:textId="77777777" w:rsidR="000D6868" w:rsidRPr="000D6868" w:rsidRDefault="000D6868" w:rsidP="000D6868">
            <w:pPr>
              <w:jc w:val="center"/>
              <w:rPr>
                <w:sz w:val="22"/>
                <w:szCs w:val="22"/>
              </w:rPr>
            </w:pPr>
            <w:r w:rsidRPr="000D6868">
              <w:rPr>
                <w:sz w:val="22"/>
                <w:szCs w:val="22"/>
              </w:rPr>
              <w:t>H3</w:t>
            </w:r>
          </w:p>
        </w:tc>
        <w:tc>
          <w:tcPr>
            <w:tcW w:w="0" w:type="auto"/>
            <w:vAlign w:val="center"/>
            <w:hideMark/>
          </w:tcPr>
          <w:p w14:paraId="7B12E9A1" w14:textId="77777777" w:rsidR="000D6868" w:rsidRPr="000D6868" w:rsidRDefault="000D6868" w:rsidP="000D6868">
            <w:pPr>
              <w:jc w:val="both"/>
              <w:cnfStyle w:val="000000000000" w:firstRow="0" w:lastRow="0" w:firstColumn="0" w:lastColumn="0" w:oddVBand="0" w:evenVBand="0" w:oddHBand="0" w:evenHBand="0" w:firstRowFirstColumn="0" w:firstRowLastColumn="0" w:lastRowFirstColumn="0" w:lastRowLastColumn="0"/>
              <w:rPr>
                <w:sz w:val="22"/>
                <w:szCs w:val="22"/>
              </w:rPr>
            </w:pPr>
            <w:r w:rsidRPr="000D6868">
              <w:rPr>
                <w:sz w:val="22"/>
                <w:szCs w:val="22"/>
              </w:rPr>
              <w:t>Privacy concerns moderate the relationship between personalized digital advertising and customer engagement.</w:t>
            </w:r>
          </w:p>
        </w:tc>
      </w:tr>
    </w:tbl>
    <w:p w14:paraId="39219E25" w14:textId="77777777" w:rsidR="000D6868" w:rsidRDefault="000D6868" w:rsidP="00E47D18">
      <w:pPr>
        <w:rPr>
          <w:b/>
          <w:bCs/>
        </w:rPr>
      </w:pPr>
    </w:p>
    <w:p w14:paraId="36C29B92" w14:textId="7028E3EC" w:rsidR="00DF494D" w:rsidRPr="00DF494D" w:rsidRDefault="00DF494D" w:rsidP="00DF494D">
      <w:pPr>
        <w:rPr>
          <w:b/>
          <w:bCs/>
        </w:rPr>
      </w:pPr>
      <w:r w:rsidRPr="00DF494D">
        <w:rPr>
          <w:b/>
          <w:bCs/>
        </w:rPr>
        <w:t xml:space="preserve">Appendix </w:t>
      </w:r>
      <w:r w:rsidR="00DD6660">
        <w:rPr>
          <w:b/>
          <w:bCs/>
        </w:rPr>
        <w:t>D</w:t>
      </w:r>
      <w:r w:rsidRPr="00DF494D">
        <w:rPr>
          <w:b/>
          <w:bCs/>
        </w:rPr>
        <w:t>: Conceptual Framework</w:t>
      </w:r>
    </w:p>
    <w:p w14:paraId="62D705AE" w14:textId="77777777" w:rsidR="00DF494D" w:rsidRPr="00DF494D" w:rsidRDefault="00DF494D" w:rsidP="00DF494D">
      <w:pPr>
        <w:jc w:val="both"/>
        <w:rPr>
          <w:rFonts w:asciiTheme="majorHAnsi" w:hAnsiTheme="majorHAnsi" w:cstheme="majorHAnsi"/>
          <w:i/>
          <w:iCs/>
          <w:color w:val="4472C4" w:themeColor="accent1"/>
          <w:sz w:val="22"/>
          <w:szCs w:val="22"/>
        </w:rPr>
      </w:pPr>
      <w:r w:rsidRPr="00DF494D">
        <w:rPr>
          <w:rFonts w:asciiTheme="majorHAnsi" w:hAnsiTheme="majorHAnsi" w:cstheme="majorHAnsi"/>
          <w:i/>
          <w:iCs/>
          <w:color w:val="4472C4" w:themeColor="accent1"/>
          <w:sz w:val="22"/>
          <w:szCs w:val="22"/>
        </w:rPr>
        <w:t>Figure F1: Conceptual Framework of the Study</w:t>
      </w:r>
    </w:p>
    <w:p w14:paraId="576E41A8" w14:textId="3862D19A" w:rsidR="00DF494D" w:rsidRPr="00DF494D" w:rsidRDefault="00DF494D" w:rsidP="00DF494D">
      <w:pPr>
        <w:jc w:val="center"/>
      </w:pPr>
      <w:r>
        <w:rPr>
          <w:noProof/>
        </w:rPr>
        <w:drawing>
          <wp:inline distT="0" distB="0" distL="0" distR="0" wp14:anchorId="420FE367" wp14:editId="648A1442">
            <wp:extent cx="4557589" cy="1470991"/>
            <wp:effectExtent l="0" t="0" r="0" b="0"/>
            <wp:docPr id="169323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464" name="Picture 16932346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68308" cy="1474451"/>
                    </a:xfrm>
                    <a:prstGeom prst="rect">
                      <a:avLst/>
                    </a:prstGeom>
                  </pic:spPr>
                </pic:pic>
              </a:graphicData>
            </a:graphic>
          </wp:inline>
        </w:drawing>
      </w:r>
    </w:p>
    <w:p w14:paraId="2850A999" w14:textId="77777777" w:rsidR="00DF494D" w:rsidRPr="00DF494D" w:rsidRDefault="00DF494D" w:rsidP="00DF494D">
      <w:pPr>
        <w:spacing w:line="360" w:lineRule="auto"/>
        <w:jc w:val="both"/>
      </w:pPr>
      <w:r w:rsidRPr="00DF494D">
        <w:t>The conceptual framework illustrates the proposed relationship between personalized digital advertising and customer engagement, with privacy concerns acting as a moderating variable.</w:t>
      </w:r>
    </w:p>
    <w:p w14:paraId="39871D70" w14:textId="0E4541AE" w:rsidR="00DF494D" w:rsidRPr="00DF494D" w:rsidRDefault="00DF494D" w:rsidP="00DF494D">
      <w:pPr>
        <w:spacing w:line="360" w:lineRule="auto"/>
        <w:jc w:val="both"/>
      </w:pPr>
      <w:r w:rsidRPr="00DF494D">
        <w:t>The framework proposes that personalized digital advertising positively influences customer engagement by increasing message relevance, usefulness, and interaction. However, the strength of this relationship is influenced by consumers’ privacy concerns. Higher privacy concerns may reduce trust and weaken engagement with personalized advertisements.</w:t>
      </w:r>
    </w:p>
    <w:p w14:paraId="0F8116C6" w14:textId="77777777" w:rsidR="00DF494D" w:rsidRPr="00DF494D" w:rsidRDefault="00DF494D" w:rsidP="00DF494D">
      <w:pPr>
        <w:spacing w:line="360" w:lineRule="auto"/>
        <w:jc w:val="both"/>
      </w:pPr>
      <w:r w:rsidRPr="00DF494D">
        <w:lastRenderedPageBreak/>
        <w:t>This framework is developed based on the integration of:</w:t>
      </w:r>
    </w:p>
    <w:p w14:paraId="66536F89" w14:textId="77777777" w:rsidR="00DF494D" w:rsidRPr="00DF494D" w:rsidRDefault="00DF494D" w:rsidP="00DF494D">
      <w:pPr>
        <w:numPr>
          <w:ilvl w:val="0"/>
          <w:numId w:val="8"/>
        </w:numPr>
        <w:tabs>
          <w:tab w:val="num" w:pos="720"/>
        </w:tabs>
        <w:spacing w:line="360" w:lineRule="auto"/>
        <w:jc w:val="both"/>
      </w:pPr>
      <w:r w:rsidRPr="00DF494D">
        <w:t xml:space="preserve">Elaboration Likelihood Model (Petty and Cacioppo, 1986) </w:t>
      </w:r>
    </w:p>
    <w:p w14:paraId="29EAD128" w14:textId="77777777" w:rsidR="00DF494D" w:rsidRPr="00DF494D" w:rsidRDefault="00DF494D" w:rsidP="00DF494D">
      <w:pPr>
        <w:numPr>
          <w:ilvl w:val="0"/>
          <w:numId w:val="8"/>
        </w:numPr>
        <w:tabs>
          <w:tab w:val="num" w:pos="720"/>
        </w:tabs>
        <w:spacing w:line="360" w:lineRule="auto"/>
        <w:jc w:val="both"/>
      </w:pPr>
      <w:r w:rsidRPr="00DF494D">
        <w:t xml:space="preserve">Privacy Calculus Theory (Dinev and Hart, 2006) </w:t>
      </w:r>
    </w:p>
    <w:p w14:paraId="3066C512" w14:textId="77777777" w:rsidR="00DF494D" w:rsidRPr="00DF494D" w:rsidRDefault="00DF494D" w:rsidP="00DF494D">
      <w:pPr>
        <w:numPr>
          <w:ilvl w:val="0"/>
          <w:numId w:val="8"/>
        </w:numPr>
        <w:tabs>
          <w:tab w:val="num" w:pos="720"/>
        </w:tabs>
        <w:spacing w:line="360" w:lineRule="auto"/>
        <w:jc w:val="both"/>
      </w:pPr>
      <w:r w:rsidRPr="00DF494D">
        <w:t xml:space="preserve">Trust Theory (Martin and Murphy, 2017) </w:t>
      </w:r>
    </w:p>
    <w:p w14:paraId="71A31FB3" w14:textId="77777777" w:rsidR="00DF494D" w:rsidRPr="00DF494D" w:rsidRDefault="00DF494D" w:rsidP="00DF494D">
      <w:pPr>
        <w:spacing w:line="360" w:lineRule="auto"/>
        <w:jc w:val="both"/>
      </w:pPr>
      <w:r w:rsidRPr="00DF494D">
        <w:t>The model provides the theoretical basis for hypothesis testing and empirical analysis in this study.</w:t>
      </w:r>
    </w:p>
    <w:p w14:paraId="50AAAA8A" w14:textId="77777777" w:rsidR="00E47D18" w:rsidRDefault="00E47D18" w:rsidP="00061800"/>
    <w:p w14:paraId="07265D03" w14:textId="35CD8584" w:rsidR="000D2FCE" w:rsidRPr="000D2FCE" w:rsidRDefault="000D2FCE" w:rsidP="000D2FCE">
      <w:pPr>
        <w:rPr>
          <w:b/>
          <w:bCs/>
        </w:rPr>
      </w:pPr>
      <w:r w:rsidRPr="00DF494D">
        <w:rPr>
          <w:b/>
          <w:bCs/>
        </w:rPr>
        <w:t xml:space="preserve">Appendix </w:t>
      </w:r>
      <w:r>
        <w:rPr>
          <w:b/>
          <w:bCs/>
        </w:rPr>
        <w:t>E</w:t>
      </w:r>
      <w:r w:rsidRPr="00DF494D">
        <w:rPr>
          <w:b/>
          <w:bCs/>
        </w:rPr>
        <w:t xml:space="preserve">: </w:t>
      </w:r>
      <w:r w:rsidRPr="000D2FCE">
        <w:rPr>
          <w:b/>
          <w:bCs/>
        </w:rPr>
        <w:t>Gantt Chart (16-Week Research Timeline)</w:t>
      </w:r>
    </w:p>
    <w:p w14:paraId="721E6FDD" w14:textId="2180D797" w:rsidR="00061800" w:rsidRPr="00CF0644" w:rsidRDefault="000D2FCE" w:rsidP="000D2FCE">
      <w:pPr>
        <w:jc w:val="both"/>
        <w:rPr>
          <w:rFonts w:asciiTheme="majorHAnsi" w:hAnsiTheme="majorHAnsi" w:cstheme="majorHAnsi"/>
          <w:i/>
          <w:iCs/>
          <w:color w:val="4472C4" w:themeColor="accent1"/>
          <w:sz w:val="22"/>
          <w:szCs w:val="22"/>
        </w:rPr>
      </w:pPr>
      <w:r w:rsidRPr="000D2FCE">
        <w:rPr>
          <w:rFonts w:asciiTheme="majorHAnsi" w:hAnsiTheme="majorHAnsi" w:cstheme="majorHAnsi"/>
          <w:i/>
          <w:iCs/>
          <w:color w:val="4472C4" w:themeColor="accent1"/>
          <w:sz w:val="22"/>
          <w:szCs w:val="22"/>
        </w:rPr>
        <w:t>Table: Dissertation Research Timeline</w:t>
      </w:r>
    </w:p>
    <w:tbl>
      <w:tblPr>
        <w:tblStyle w:val="GridTable1Light"/>
        <w:tblW w:w="9816" w:type="dxa"/>
        <w:tblLook w:val="04A0" w:firstRow="1" w:lastRow="0" w:firstColumn="1" w:lastColumn="0" w:noHBand="0" w:noVBand="1"/>
      </w:tblPr>
      <w:tblGrid>
        <w:gridCol w:w="3313"/>
        <w:gridCol w:w="364"/>
        <w:gridCol w:w="364"/>
        <w:gridCol w:w="365"/>
        <w:gridCol w:w="365"/>
        <w:gridCol w:w="365"/>
        <w:gridCol w:w="365"/>
        <w:gridCol w:w="365"/>
        <w:gridCol w:w="365"/>
        <w:gridCol w:w="365"/>
        <w:gridCol w:w="460"/>
        <w:gridCol w:w="460"/>
        <w:gridCol w:w="460"/>
        <w:gridCol w:w="460"/>
        <w:gridCol w:w="460"/>
        <w:gridCol w:w="460"/>
        <w:gridCol w:w="460"/>
      </w:tblGrid>
      <w:tr w:rsidR="00C136D9" w:rsidRPr="00C136D9" w14:paraId="6321251B" w14:textId="77777777" w:rsidTr="00C136D9">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B66B97" w14:textId="77777777" w:rsidR="00C136D9" w:rsidRPr="00C136D9" w:rsidRDefault="00C136D9" w:rsidP="00C136D9">
            <w:pPr>
              <w:jc w:val="center"/>
              <w:rPr>
                <w:sz w:val="22"/>
                <w:szCs w:val="22"/>
              </w:rPr>
            </w:pPr>
            <w:r w:rsidRPr="00C136D9">
              <w:rPr>
                <w:sz w:val="22"/>
                <w:szCs w:val="22"/>
              </w:rPr>
              <w:t>Activities / Weeks</w:t>
            </w:r>
          </w:p>
        </w:tc>
        <w:tc>
          <w:tcPr>
            <w:tcW w:w="0" w:type="auto"/>
            <w:vAlign w:val="center"/>
            <w:hideMark/>
          </w:tcPr>
          <w:p w14:paraId="0B4A6709"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w:t>
            </w:r>
          </w:p>
        </w:tc>
        <w:tc>
          <w:tcPr>
            <w:tcW w:w="0" w:type="auto"/>
            <w:vAlign w:val="center"/>
            <w:hideMark/>
          </w:tcPr>
          <w:p w14:paraId="405F7C51"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2</w:t>
            </w:r>
          </w:p>
        </w:tc>
        <w:tc>
          <w:tcPr>
            <w:tcW w:w="0" w:type="auto"/>
            <w:vAlign w:val="center"/>
            <w:hideMark/>
          </w:tcPr>
          <w:p w14:paraId="2A31042C"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3</w:t>
            </w:r>
          </w:p>
        </w:tc>
        <w:tc>
          <w:tcPr>
            <w:tcW w:w="0" w:type="auto"/>
            <w:vAlign w:val="center"/>
            <w:hideMark/>
          </w:tcPr>
          <w:p w14:paraId="3579D02C"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4</w:t>
            </w:r>
          </w:p>
        </w:tc>
        <w:tc>
          <w:tcPr>
            <w:tcW w:w="0" w:type="auto"/>
            <w:vAlign w:val="center"/>
            <w:hideMark/>
          </w:tcPr>
          <w:p w14:paraId="1D33E6B4"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5</w:t>
            </w:r>
          </w:p>
        </w:tc>
        <w:tc>
          <w:tcPr>
            <w:tcW w:w="0" w:type="auto"/>
            <w:vAlign w:val="center"/>
            <w:hideMark/>
          </w:tcPr>
          <w:p w14:paraId="6B263C23"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6</w:t>
            </w:r>
          </w:p>
        </w:tc>
        <w:tc>
          <w:tcPr>
            <w:tcW w:w="0" w:type="auto"/>
            <w:vAlign w:val="center"/>
            <w:hideMark/>
          </w:tcPr>
          <w:p w14:paraId="34DE061F"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7</w:t>
            </w:r>
          </w:p>
        </w:tc>
        <w:tc>
          <w:tcPr>
            <w:tcW w:w="0" w:type="auto"/>
            <w:vAlign w:val="center"/>
            <w:hideMark/>
          </w:tcPr>
          <w:p w14:paraId="449DB365"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8</w:t>
            </w:r>
          </w:p>
        </w:tc>
        <w:tc>
          <w:tcPr>
            <w:tcW w:w="0" w:type="auto"/>
            <w:vAlign w:val="center"/>
            <w:hideMark/>
          </w:tcPr>
          <w:p w14:paraId="70F80540"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9</w:t>
            </w:r>
          </w:p>
        </w:tc>
        <w:tc>
          <w:tcPr>
            <w:tcW w:w="0" w:type="auto"/>
            <w:vAlign w:val="center"/>
            <w:hideMark/>
          </w:tcPr>
          <w:p w14:paraId="75EE671A"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10</w:t>
            </w:r>
          </w:p>
        </w:tc>
        <w:tc>
          <w:tcPr>
            <w:tcW w:w="0" w:type="auto"/>
            <w:vAlign w:val="center"/>
            <w:hideMark/>
          </w:tcPr>
          <w:p w14:paraId="55F63E37"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11</w:t>
            </w:r>
          </w:p>
        </w:tc>
        <w:tc>
          <w:tcPr>
            <w:tcW w:w="0" w:type="auto"/>
            <w:vAlign w:val="center"/>
            <w:hideMark/>
          </w:tcPr>
          <w:p w14:paraId="62BDA1DD"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12</w:t>
            </w:r>
          </w:p>
        </w:tc>
        <w:tc>
          <w:tcPr>
            <w:tcW w:w="0" w:type="auto"/>
            <w:vAlign w:val="center"/>
            <w:hideMark/>
          </w:tcPr>
          <w:p w14:paraId="1FF78BFB"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13</w:t>
            </w:r>
          </w:p>
        </w:tc>
        <w:tc>
          <w:tcPr>
            <w:tcW w:w="0" w:type="auto"/>
            <w:vAlign w:val="center"/>
            <w:hideMark/>
          </w:tcPr>
          <w:p w14:paraId="76C1D6D9"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14</w:t>
            </w:r>
          </w:p>
        </w:tc>
        <w:tc>
          <w:tcPr>
            <w:tcW w:w="0" w:type="auto"/>
            <w:vAlign w:val="center"/>
            <w:hideMark/>
          </w:tcPr>
          <w:p w14:paraId="055C4BA8"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15</w:t>
            </w:r>
          </w:p>
        </w:tc>
        <w:tc>
          <w:tcPr>
            <w:tcW w:w="0" w:type="auto"/>
            <w:vAlign w:val="center"/>
            <w:hideMark/>
          </w:tcPr>
          <w:p w14:paraId="40CF1338" w14:textId="77777777" w:rsidR="00C136D9" w:rsidRPr="00C136D9" w:rsidRDefault="00C136D9" w:rsidP="00C136D9">
            <w:pPr>
              <w:jc w:val="center"/>
              <w:cnfStyle w:val="100000000000" w:firstRow="1" w:lastRow="0" w:firstColumn="0" w:lastColumn="0" w:oddVBand="0" w:evenVBand="0" w:oddHBand="0" w:evenHBand="0" w:firstRowFirstColumn="0" w:firstRowLastColumn="0" w:lastRowFirstColumn="0" w:lastRowLastColumn="0"/>
              <w:rPr>
                <w:sz w:val="22"/>
                <w:szCs w:val="22"/>
              </w:rPr>
            </w:pPr>
            <w:r w:rsidRPr="00C136D9">
              <w:rPr>
                <w:sz w:val="22"/>
                <w:szCs w:val="22"/>
              </w:rPr>
              <w:t>16</w:t>
            </w:r>
          </w:p>
        </w:tc>
      </w:tr>
      <w:tr w:rsidR="00C136D9" w:rsidRPr="00C136D9" w14:paraId="7AD06F8B" w14:textId="77777777" w:rsidTr="00C136D9">
        <w:trPr>
          <w:trHeight w:val="29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96DE1" w14:textId="77777777" w:rsidR="00C136D9" w:rsidRPr="00C136D9" w:rsidRDefault="00C136D9" w:rsidP="00C136D9">
            <w:pPr>
              <w:rPr>
                <w:sz w:val="22"/>
                <w:szCs w:val="22"/>
              </w:rPr>
            </w:pPr>
            <w:r w:rsidRPr="00C136D9">
              <w:rPr>
                <w:sz w:val="22"/>
                <w:szCs w:val="22"/>
              </w:rPr>
              <w:t>Topic Selection</w:t>
            </w:r>
          </w:p>
        </w:tc>
        <w:tc>
          <w:tcPr>
            <w:tcW w:w="0" w:type="auto"/>
            <w:vAlign w:val="center"/>
            <w:hideMark/>
          </w:tcPr>
          <w:p w14:paraId="5E1907E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1505D5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318BBB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6E5A29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29C252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B4B338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F045F0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5BEE7C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7CEEC1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844725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4E4609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85A053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08663E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EB3376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C6099B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0F6100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311C1957" w14:textId="77777777" w:rsidTr="00C136D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541365" w14:textId="77777777" w:rsidR="00C136D9" w:rsidRPr="00C136D9" w:rsidRDefault="00C136D9" w:rsidP="00C136D9">
            <w:pPr>
              <w:rPr>
                <w:sz w:val="22"/>
                <w:szCs w:val="22"/>
              </w:rPr>
            </w:pPr>
            <w:r w:rsidRPr="00C136D9">
              <w:rPr>
                <w:sz w:val="22"/>
                <w:szCs w:val="22"/>
              </w:rPr>
              <w:t>Proposal Development</w:t>
            </w:r>
          </w:p>
        </w:tc>
        <w:tc>
          <w:tcPr>
            <w:tcW w:w="0" w:type="auto"/>
            <w:vAlign w:val="center"/>
            <w:hideMark/>
          </w:tcPr>
          <w:p w14:paraId="1978DE4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CF4732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58F1A64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4985FF1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3496E4E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BD82E7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F7B35B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4C886F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BEDC71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BFC44C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7E85F3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89891C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01E256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F8D1E7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3D7348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206920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174AF45F" w14:textId="77777777" w:rsidTr="00C136D9">
        <w:trPr>
          <w:trHeight w:val="29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04E471" w14:textId="77777777" w:rsidR="00C136D9" w:rsidRPr="00C136D9" w:rsidRDefault="00C136D9" w:rsidP="00C136D9">
            <w:pPr>
              <w:rPr>
                <w:sz w:val="22"/>
                <w:szCs w:val="22"/>
              </w:rPr>
            </w:pPr>
            <w:r w:rsidRPr="00C136D9">
              <w:rPr>
                <w:sz w:val="22"/>
                <w:szCs w:val="22"/>
              </w:rPr>
              <w:t>Literature Review</w:t>
            </w:r>
          </w:p>
        </w:tc>
        <w:tc>
          <w:tcPr>
            <w:tcW w:w="0" w:type="auto"/>
            <w:vAlign w:val="center"/>
            <w:hideMark/>
          </w:tcPr>
          <w:p w14:paraId="3CBC819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6C5579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BBD7FA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2FD8623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1B3DE68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30C1822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AAA624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589881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837116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3A392F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549821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0118CD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C54188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13E9EE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A63014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334AFD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14AA0586" w14:textId="77777777" w:rsidTr="00C136D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8DA081" w14:textId="77777777" w:rsidR="00C136D9" w:rsidRPr="00C136D9" w:rsidRDefault="00C136D9" w:rsidP="00C136D9">
            <w:pPr>
              <w:rPr>
                <w:sz w:val="22"/>
                <w:szCs w:val="22"/>
              </w:rPr>
            </w:pPr>
            <w:r w:rsidRPr="00C136D9">
              <w:rPr>
                <w:sz w:val="22"/>
                <w:szCs w:val="22"/>
              </w:rPr>
              <w:t>Research Methodology</w:t>
            </w:r>
          </w:p>
        </w:tc>
        <w:tc>
          <w:tcPr>
            <w:tcW w:w="0" w:type="auto"/>
            <w:vAlign w:val="center"/>
            <w:hideMark/>
          </w:tcPr>
          <w:p w14:paraId="215343F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264138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44F15D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905982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6A9ADE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2680A20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2FD4A1B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B4D962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A86C68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F7B6A9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CB4B6C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BD522F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AAC72A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4B6EDE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8D14EB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0C6C61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387F5E07" w14:textId="77777777" w:rsidTr="00C136D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A29CC0" w14:textId="77777777" w:rsidR="00C136D9" w:rsidRPr="00C136D9" w:rsidRDefault="00C136D9" w:rsidP="00C136D9">
            <w:pPr>
              <w:rPr>
                <w:sz w:val="22"/>
                <w:szCs w:val="22"/>
              </w:rPr>
            </w:pPr>
            <w:r w:rsidRPr="00C136D9">
              <w:rPr>
                <w:sz w:val="22"/>
                <w:szCs w:val="22"/>
              </w:rPr>
              <w:t>Questionnaire Design</w:t>
            </w:r>
          </w:p>
        </w:tc>
        <w:tc>
          <w:tcPr>
            <w:tcW w:w="0" w:type="auto"/>
            <w:vAlign w:val="center"/>
            <w:hideMark/>
          </w:tcPr>
          <w:p w14:paraId="4E645EF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B9D300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848831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0DAD21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5B9AA8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ED084B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708041B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366C0A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7F9D48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65A532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2349D1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77A5AD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BFC80E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0EA666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B68402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9713EB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1AD9C2AF" w14:textId="77777777" w:rsidTr="00C136D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46F5D5" w14:textId="77777777" w:rsidR="00C136D9" w:rsidRPr="00C136D9" w:rsidRDefault="00C136D9" w:rsidP="00C136D9">
            <w:pPr>
              <w:rPr>
                <w:sz w:val="22"/>
                <w:szCs w:val="22"/>
              </w:rPr>
            </w:pPr>
            <w:r w:rsidRPr="00C136D9">
              <w:rPr>
                <w:sz w:val="22"/>
                <w:szCs w:val="22"/>
              </w:rPr>
              <w:t>Data Collection</w:t>
            </w:r>
          </w:p>
        </w:tc>
        <w:tc>
          <w:tcPr>
            <w:tcW w:w="0" w:type="auto"/>
            <w:vAlign w:val="center"/>
            <w:hideMark/>
          </w:tcPr>
          <w:p w14:paraId="0251A43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1151EB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248BC7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B73B5A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10C314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BCACBB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DF5959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21790D4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3BFF894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554247E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ACC497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A2B6C6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EEB070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979A6A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AFB525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692051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7EE4F4A4" w14:textId="77777777" w:rsidTr="00C136D9">
        <w:trPr>
          <w:trHeight w:val="299"/>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0E7510" w14:textId="77777777" w:rsidR="00C136D9" w:rsidRPr="00C136D9" w:rsidRDefault="00C136D9" w:rsidP="00C136D9">
            <w:pPr>
              <w:rPr>
                <w:sz w:val="22"/>
                <w:szCs w:val="22"/>
              </w:rPr>
            </w:pPr>
            <w:r w:rsidRPr="00C136D9">
              <w:rPr>
                <w:sz w:val="22"/>
                <w:szCs w:val="22"/>
              </w:rPr>
              <w:t>Data Analysis (SPSS)</w:t>
            </w:r>
          </w:p>
        </w:tc>
        <w:tc>
          <w:tcPr>
            <w:tcW w:w="0" w:type="auto"/>
            <w:vAlign w:val="center"/>
            <w:hideMark/>
          </w:tcPr>
          <w:p w14:paraId="58ADB73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B5A68A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66CFCC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E29FD5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BE7C7B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5E4C52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46BC8D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606083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07569A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363702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18D185D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3909745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AC1B7A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4B041EA"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8DD6E3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1DA4DB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2A60D36F" w14:textId="77777777" w:rsidTr="00C136D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8A457E" w14:textId="77777777" w:rsidR="00C136D9" w:rsidRPr="00C136D9" w:rsidRDefault="00C136D9" w:rsidP="00C136D9">
            <w:pPr>
              <w:rPr>
                <w:sz w:val="22"/>
                <w:szCs w:val="22"/>
              </w:rPr>
            </w:pPr>
            <w:r w:rsidRPr="00C136D9">
              <w:rPr>
                <w:sz w:val="22"/>
                <w:szCs w:val="22"/>
              </w:rPr>
              <w:t>Findings &amp; Discussion</w:t>
            </w:r>
          </w:p>
        </w:tc>
        <w:tc>
          <w:tcPr>
            <w:tcW w:w="0" w:type="auto"/>
            <w:vAlign w:val="center"/>
            <w:hideMark/>
          </w:tcPr>
          <w:p w14:paraId="4398CDD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81C72A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666BB6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E2FE5E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E93FBC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E2EDCD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6DB960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118380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92B47E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C733CF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4BF5CE54"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2FF9521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AD02E6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F91EA2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BD0E33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7A9710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7CDEDA9E" w14:textId="77777777" w:rsidTr="00C136D9">
        <w:trPr>
          <w:trHeight w:val="29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9C1945" w14:textId="77777777" w:rsidR="00C136D9" w:rsidRPr="00C136D9" w:rsidRDefault="00C136D9" w:rsidP="00C136D9">
            <w:pPr>
              <w:rPr>
                <w:sz w:val="22"/>
                <w:szCs w:val="22"/>
              </w:rPr>
            </w:pPr>
            <w:r w:rsidRPr="00C136D9">
              <w:rPr>
                <w:sz w:val="22"/>
                <w:szCs w:val="22"/>
              </w:rPr>
              <w:t>Conclusion &amp; Recommendations</w:t>
            </w:r>
          </w:p>
        </w:tc>
        <w:tc>
          <w:tcPr>
            <w:tcW w:w="0" w:type="auto"/>
            <w:vAlign w:val="center"/>
            <w:hideMark/>
          </w:tcPr>
          <w:p w14:paraId="0282650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F69914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FF760A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043F44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9FF53AF"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33A3F2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C94EC6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83EA26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5E8577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D6FCC6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6501DF1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3D8545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6D2959E9"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666B2F9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90D75B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469E0B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31A9AD24" w14:textId="77777777" w:rsidTr="00C136D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75CF32" w14:textId="77777777" w:rsidR="00C136D9" w:rsidRPr="00C136D9" w:rsidRDefault="00C136D9" w:rsidP="00C136D9">
            <w:pPr>
              <w:rPr>
                <w:sz w:val="22"/>
                <w:szCs w:val="22"/>
              </w:rPr>
            </w:pPr>
            <w:r w:rsidRPr="00C136D9">
              <w:rPr>
                <w:sz w:val="22"/>
                <w:szCs w:val="22"/>
              </w:rPr>
              <w:t>Editing &amp; Proofreading</w:t>
            </w:r>
          </w:p>
        </w:tc>
        <w:tc>
          <w:tcPr>
            <w:tcW w:w="0" w:type="auto"/>
            <w:vAlign w:val="center"/>
            <w:hideMark/>
          </w:tcPr>
          <w:p w14:paraId="1E9A64F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41F38B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CD04D3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E2E939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BE1D21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1449C7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0331CE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43E7BE8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C8606C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CBE190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3D3894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546FB5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F24B3BB"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3E10148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9F15CBD"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B7F674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r>
      <w:tr w:rsidR="00C136D9" w:rsidRPr="00C136D9" w14:paraId="7F25D284" w14:textId="77777777" w:rsidTr="00C136D9">
        <w:trPr>
          <w:trHeight w:val="28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640735" w14:textId="77777777" w:rsidR="00C136D9" w:rsidRPr="00C136D9" w:rsidRDefault="00C136D9" w:rsidP="00C136D9">
            <w:pPr>
              <w:rPr>
                <w:sz w:val="22"/>
                <w:szCs w:val="22"/>
              </w:rPr>
            </w:pPr>
            <w:r w:rsidRPr="00C136D9">
              <w:rPr>
                <w:sz w:val="22"/>
                <w:szCs w:val="22"/>
              </w:rPr>
              <w:t>Final Submission Preparation</w:t>
            </w:r>
          </w:p>
        </w:tc>
        <w:tc>
          <w:tcPr>
            <w:tcW w:w="0" w:type="auto"/>
            <w:vAlign w:val="center"/>
            <w:hideMark/>
          </w:tcPr>
          <w:p w14:paraId="797560E1"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71295C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F086E20"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175870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24C9393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6A48C28"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1A1B593"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3BF701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23CECB7"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0652083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14117B46"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7DB2F1B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54F0BA2C"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p>
        </w:tc>
        <w:tc>
          <w:tcPr>
            <w:tcW w:w="0" w:type="auto"/>
            <w:vAlign w:val="center"/>
            <w:hideMark/>
          </w:tcPr>
          <w:p w14:paraId="32231402"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06C36B65"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c>
          <w:tcPr>
            <w:tcW w:w="0" w:type="auto"/>
            <w:vAlign w:val="center"/>
            <w:hideMark/>
          </w:tcPr>
          <w:p w14:paraId="11FBACEE" w14:textId="77777777" w:rsidR="00C136D9" w:rsidRPr="00C136D9" w:rsidRDefault="00C136D9" w:rsidP="00C136D9">
            <w:pPr>
              <w:jc w:val="center"/>
              <w:cnfStyle w:val="000000000000" w:firstRow="0" w:lastRow="0" w:firstColumn="0" w:lastColumn="0" w:oddVBand="0" w:evenVBand="0" w:oddHBand="0" w:evenHBand="0" w:firstRowFirstColumn="0" w:firstRowLastColumn="0" w:lastRowFirstColumn="0" w:lastRowLastColumn="0"/>
              <w:rPr>
                <w:sz w:val="22"/>
                <w:szCs w:val="22"/>
              </w:rPr>
            </w:pPr>
            <w:r w:rsidRPr="00C136D9">
              <w:rPr>
                <w:rFonts w:ascii="Arial" w:hAnsi="Arial" w:cs="Arial"/>
                <w:sz w:val="22"/>
                <w:szCs w:val="22"/>
              </w:rPr>
              <w:t>■</w:t>
            </w:r>
          </w:p>
        </w:tc>
      </w:tr>
    </w:tbl>
    <w:p w14:paraId="650425F8" w14:textId="77777777" w:rsidR="00455E67" w:rsidRPr="00455E67" w:rsidRDefault="00455E67" w:rsidP="00455E67">
      <w:pPr>
        <w:spacing w:before="240"/>
      </w:pPr>
      <w:r w:rsidRPr="00455E67">
        <w:rPr>
          <w:b/>
          <w:bCs/>
        </w:rPr>
        <w:t>Key:</w:t>
      </w:r>
      <w:r w:rsidRPr="00455E67">
        <w:br/>
      </w:r>
      <w:r w:rsidRPr="00455E67">
        <w:rPr>
          <w:rFonts w:ascii="Arial" w:hAnsi="Arial" w:cs="Arial"/>
        </w:rPr>
        <w:t>■</w:t>
      </w:r>
      <w:r w:rsidRPr="00455E67">
        <w:t xml:space="preserve"> = Activity Duration</w:t>
      </w:r>
    </w:p>
    <w:p w14:paraId="565105C8" w14:textId="2EB242AE" w:rsidR="00CB274C" w:rsidRPr="00ED6EFE" w:rsidRDefault="00455E67" w:rsidP="00ED6EFE">
      <w:r w:rsidRPr="00455E67">
        <w:t>The Gantt chart illustrates the planned timeline for completing the dissertation over a 16-week period. It outlines the sequence and duration of major research activities, including proposal development, literature review, data collection, analysis, and final submission preparation. The timeline ensures systematic progression of the research process and effective time management throughout the study.</w:t>
      </w:r>
    </w:p>
    <w:sectPr w:rsidR="00CB274C" w:rsidRPr="00ED6EFE" w:rsidSect="00257249">
      <w:headerReference w:type="default" r:id="rId13"/>
      <w:footerReference w:type="default" r:id="rId14"/>
      <w:pgSz w:w="12240" w:h="15840"/>
      <w:pgMar w:top="1440" w:right="1440" w:bottom="1440" w:left="1440" w:header="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7D95C" w14:textId="77777777" w:rsidR="00BD08D0" w:rsidRDefault="00BD08D0" w:rsidP="009D708B">
      <w:pPr>
        <w:spacing w:after="0" w:line="240" w:lineRule="auto"/>
      </w:pPr>
      <w:r>
        <w:separator/>
      </w:r>
    </w:p>
  </w:endnote>
  <w:endnote w:type="continuationSeparator" w:id="0">
    <w:p w14:paraId="41F0EC41" w14:textId="77777777" w:rsidR="00BD08D0" w:rsidRDefault="00BD08D0" w:rsidP="009D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3194580"/>
      <w:docPartObj>
        <w:docPartGallery w:val="Page Numbers (Bottom of Page)"/>
        <w:docPartUnique/>
      </w:docPartObj>
    </w:sdtPr>
    <w:sdtEndPr>
      <w:rPr>
        <w:noProof/>
      </w:rPr>
    </w:sdtEndPr>
    <w:sdtContent>
      <w:p w14:paraId="698CBA4C" w14:textId="47027402" w:rsidR="00C23CDA" w:rsidRDefault="00C23CD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30A4A1" w14:textId="77777777" w:rsidR="00C23CDA" w:rsidRDefault="00C23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A419B3" w14:textId="77777777" w:rsidR="00BD08D0" w:rsidRDefault="00BD08D0" w:rsidP="009D708B">
      <w:pPr>
        <w:spacing w:after="0" w:line="240" w:lineRule="auto"/>
      </w:pPr>
      <w:r>
        <w:separator/>
      </w:r>
    </w:p>
  </w:footnote>
  <w:footnote w:type="continuationSeparator" w:id="0">
    <w:p w14:paraId="1EE544E9" w14:textId="77777777" w:rsidR="00BD08D0" w:rsidRDefault="00BD08D0" w:rsidP="009D70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FAFDD" w14:textId="53523314" w:rsidR="009D708B" w:rsidRPr="009D708B" w:rsidRDefault="009D708B" w:rsidP="009D708B">
    <w:pPr>
      <w:pStyle w:val="Header"/>
    </w:pPr>
    <w:r>
      <w:rPr>
        <w:noProof/>
      </w:rPr>
      <w:drawing>
        <wp:anchor distT="0" distB="0" distL="114300" distR="114300" simplePos="0" relativeHeight="251658240" behindDoc="0" locked="0" layoutInCell="1" allowOverlap="1" wp14:anchorId="137E60DB" wp14:editId="2C0156E3">
          <wp:simplePos x="0" y="0"/>
          <wp:positionH relativeFrom="column">
            <wp:posOffset>-466090</wp:posOffset>
          </wp:positionH>
          <wp:positionV relativeFrom="page">
            <wp:posOffset>220454</wp:posOffset>
          </wp:positionV>
          <wp:extent cx="1358900" cy="541020"/>
          <wp:effectExtent l="0" t="0" r="0" b="0"/>
          <wp:wrapTopAndBottom/>
          <wp:docPr id="932973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48639" name="Picture 1404348639"/>
                  <pic:cNvPicPr/>
                </pic:nvPicPr>
                <pic:blipFill>
                  <a:blip r:embed="rId1">
                    <a:extLst>
                      <a:ext uri="{28A0092B-C50C-407E-A947-70E740481C1C}">
                        <a14:useLocalDpi xmlns:a14="http://schemas.microsoft.com/office/drawing/2010/main" val="0"/>
                      </a:ext>
                    </a:extLst>
                  </a:blip>
                  <a:stretch>
                    <a:fillRect/>
                  </a:stretch>
                </pic:blipFill>
                <pic:spPr>
                  <a:xfrm>
                    <a:off x="0" y="0"/>
                    <a:ext cx="1358900" cy="5410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1E03"/>
    <w:multiLevelType w:val="multilevel"/>
    <w:tmpl w:val="1EF03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9A78A1"/>
    <w:multiLevelType w:val="hybridMultilevel"/>
    <w:tmpl w:val="09E044DA"/>
    <w:lvl w:ilvl="0" w:tplc="BBAC5802">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F1205E"/>
    <w:multiLevelType w:val="multilevel"/>
    <w:tmpl w:val="E9C2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24A26"/>
    <w:multiLevelType w:val="multilevel"/>
    <w:tmpl w:val="CEFE6A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42212A0"/>
    <w:multiLevelType w:val="hybridMultilevel"/>
    <w:tmpl w:val="7DB64CDE"/>
    <w:lvl w:ilvl="0" w:tplc="BBAC5802">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FC7B3F"/>
    <w:multiLevelType w:val="hybridMultilevel"/>
    <w:tmpl w:val="C3AAE332"/>
    <w:lvl w:ilvl="0" w:tplc="38DCDDB4">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941395"/>
    <w:multiLevelType w:val="hybridMultilevel"/>
    <w:tmpl w:val="BECC177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24E504B"/>
    <w:multiLevelType w:val="hybridMultilevel"/>
    <w:tmpl w:val="134CA958"/>
    <w:lvl w:ilvl="0" w:tplc="BBAC5802">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1D694F"/>
    <w:multiLevelType w:val="hybridMultilevel"/>
    <w:tmpl w:val="E3968A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EE96C2B"/>
    <w:multiLevelType w:val="multilevel"/>
    <w:tmpl w:val="DF0EC46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40455CC6"/>
    <w:multiLevelType w:val="hybridMultilevel"/>
    <w:tmpl w:val="C75238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4D2412C7"/>
    <w:multiLevelType w:val="hybridMultilevel"/>
    <w:tmpl w:val="19E26CC6"/>
    <w:lvl w:ilvl="0" w:tplc="B90ECC00">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16D1975"/>
    <w:multiLevelType w:val="hybridMultilevel"/>
    <w:tmpl w:val="BDEC8374"/>
    <w:lvl w:ilvl="0" w:tplc="0762A292">
      <w:start w:val="1"/>
      <w:numFmt w:val="decimal"/>
      <w:lvlText w:val="%1."/>
      <w:lvlJc w:val="left"/>
      <w:pPr>
        <w:ind w:left="36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FF5FD8"/>
    <w:multiLevelType w:val="hybridMultilevel"/>
    <w:tmpl w:val="3A4A788E"/>
    <w:lvl w:ilvl="0" w:tplc="04090001">
      <w:start w:val="1"/>
      <w:numFmt w:val="bullet"/>
      <w:lvlText w:val=""/>
      <w:lvlJc w:val="left"/>
      <w:pPr>
        <w:ind w:left="360" w:hanging="360"/>
      </w:pPr>
      <w:rPr>
        <w:rFonts w:ascii="Symbol" w:hAnsi="Symbol" w:hint="default"/>
      </w:rPr>
    </w:lvl>
    <w:lvl w:ilvl="1" w:tplc="6DE8E582">
      <w:numFmt w:val="bullet"/>
      <w:lvlText w:val="•"/>
      <w:lvlJc w:val="left"/>
      <w:pPr>
        <w:ind w:left="108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0F972CB"/>
    <w:multiLevelType w:val="hybridMultilevel"/>
    <w:tmpl w:val="6896A3AE"/>
    <w:lvl w:ilvl="0" w:tplc="BBAC5802">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5E41BA6"/>
    <w:multiLevelType w:val="hybridMultilevel"/>
    <w:tmpl w:val="0AC81AB6"/>
    <w:lvl w:ilvl="0" w:tplc="0762A292">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69198822">
    <w:abstractNumId w:val="6"/>
  </w:num>
  <w:num w:numId="2" w16cid:durableId="1484085090">
    <w:abstractNumId w:val="5"/>
  </w:num>
  <w:num w:numId="3" w16cid:durableId="932594484">
    <w:abstractNumId w:val="13"/>
  </w:num>
  <w:num w:numId="4" w16cid:durableId="85538307">
    <w:abstractNumId w:val="11"/>
  </w:num>
  <w:num w:numId="5" w16cid:durableId="1022318122">
    <w:abstractNumId w:val="10"/>
  </w:num>
  <w:num w:numId="6" w16cid:durableId="822240956">
    <w:abstractNumId w:val="3"/>
  </w:num>
  <w:num w:numId="7" w16cid:durableId="775490804">
    <w:abstractNumId w:val="2"/>
  </w:num>
  <w:num w:numId="8" w16cid:durableId="1949309520">
    <w:abstractNumId w:val="9"/>
  </w:num>
  <w:num w:numId="9" w16cid:durableId="1371690558">
    <w:abstractNumId w:val="0"/>
  </w:num>
  <w:num w:numId="10" w16cid:durableId="692078220">
    <w:abstractNumId w:val="8"/>
  </w:num>
  <w:num w:numId="11" w16cid:durableId="179004424">
    <w:abstractNumId w:val="15"/>
  </w:num>
  <w:num w:numId="12" w16cid:durableId="799031065">
    <w:abstractNumId w:val="12"/>
  </w:num>
  <w:num w:numId="13" w16cid:durableId="1256328715">
    <w:abstractNumId w:val="14"/>
  </w:num>
  <w:num w:numId="14" w16cid:durableId="368533580">
    <w:abstractNumId w:val="1"/>
  </w:num>
  <w:num w:numId="15" w16cid:durableId="1923297606">
    <w:abstractNumId w:val="4"/>
  </w:num>
  <w:num w:numId="16" w16cid:durableId="219025692">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01C"/>
    <w:rsid w:val="0000049A"/>
    <w:rsid w:val="000021C2"/>
    <w:rsid w:val="000028D8"/>
    <w:rsid w:val="0000379F"/>
    <w:rsid w:val="000042FB"/>
    <w:rsid w:val="00004BED"/>
    <w:rsid w:val="00005572"/>
    <w:rsid w:val="00014073"/>
    <w:rsid w:val="00015BCC"/>
    <w:rsid w:val="00016F11"/>
    <w:rsid w:val="000204FE"/>
    <w:rsid w:val="00022012"/>
    <w:rsid w:val="00022C33"/>
    <w:rsid w:val="00024F96"/>
    <w:rsid w:val="00025726"/>
    <w:rsid w:val="00031642"/>
    <w:rsid w:val="000344DA"/>
    <w:rsid w:val="00036230"/>
    <w:rsid w:val="00036EBA"/>
    <w:rsid w:val="00037DD1"/>
    <w:rsid w:val="00037E9B"/>
    <w:rsid w:val="0004078A"/>
    <w:rsid w:val="00041B6D"/>
    <w:rsid w:val="000442C8"/>
    <w:rsid w:val="00047145"/>
    <w:rsid w:val="000479E9"/>
    <w:rsid w:val="00050F3E"/>
    <w:rsid w:val="00051B21"/>
    <w:rsid w:val="00051CD1"/>
    <w:rsid w:val="00053521"/>
    <w:rsid w:val="00053649"/>
    <w:rsid w:val="00060E8F"/>
    <w:rsid w:val="00060EC4"/>
    <w:rsid w:val="00061088"/>
    <w:rsid w:val="00061800"/>
    <w:rsid w:val="00062705"/>
    <w:rsid w:val="000638CC"/>
    <w:rsid w:val="0006447C"/>
    <w:rsid w:val="00064CB9"/>
    <w:rsid w:val="0006704A"/>
    <w:rsid w:val="0007004D"/>
    <w:rsid w:val="000703CF"/>
    <w:rsid w:val="00070DAA"/>
    <w:rsid w:val="00072730"/>
    <w:rsid w:val="00072826"/>
    <w:rsid w:val="000737F7"/>
    <w:rsid w:val="0008016D"/>
    <w:rsid w:val="00081870"/>
    <w:rsid w:val="00083004"/>
    <w:rsid w:val="00083603"/>
    <w:rsid w:val="000854D0"/>
    <w:rsid w:val="00086117"/>
    <w:rsid w:val="00087CC8"/>
    <w:rsid w:val="00092767"/>
    <w:rsid w:val="0009367E"/>
    <w:rsid w:val="000949E1"/>
    <w:rsid w:val="00095574"/>
    <w:rsid w:val="000972BF"/>
    <w:rsid w:val="000A01FE"/>
    <w:rsid w:val="000A073E"/>
    <w:rsid w:val="000A14B1"/>
    <w:rsid w:val="000A14FE"/>
    <w:rsid w:val="000A16E7"/>
    <w:rsid w:val="000A2B61"/>
    <w:rsid w:val="000A7DC1"/>
    <w:rsid w:val="000B0AEE"/>
    <w:rsid w:val="000B0C62"/>
    <w:rsid w:val="000B1AE5"/>
    <w:rsid w:val="000B41EF"/>
    <w:rsid w:val="000B6ACE"/>
    <w:rsid w:val="000B7860"/>
    <w:rsid w:val="000D0567"/>
    <w:rsid w:val="000D06DF"/>
    <w:rsid w:val="000D0BE3"/>
    <w:rsid w:val="000D0F7A"/>
    <w:rsid w:val="000D2FCE"/>
    <w:rsid w:val="000D34F0"/>
    <w:rsid w:val="000D6868"/>
    <w:rsid w:val="000D7527"/>
    <w:rsid w:val="000E0655"/>
    <w:rsid w:val="000E2098"/>
    <w:rsid w:val="000E2746"/>
    <w:rsid w:val="000E58DF"/>
    <w:rsid w:val="000F343D"/>
    <w:rsid w:val="000F395A"/>
    <w:rsid w:val="000F6030"/>
    <w:rsid w:val="000F6F81"/>
    <w:rsid w:val="000F7FED"/>
    <w:rsid w:val="00105CC8"/>
    <w:rsid w:val="0010686E"/>
    <w:rsid w:val="001075E1"/>
    <w:rsid w:val="001104CB"/>
    <w:rsid w:val="00111438"/>
    <w:rsid w:val="001126A7"/>
    <w:rsid w:val="00114F1B"/>
    <w:rsid w:val="00114FE0"/>
    <w:rsid w:val="00115F66"/>
    <w:rsid w:val="00116FD4"/>
    <w:rsid w:val="00117E73"/>
    <w:rsid w:val="00117E79"/>
    <w:rsid w:val="001200D2"/>
    <w:rsid w:val="00120CA5"/>
    <w:rsid w:val="001221D3"/>
    <w:rsid w:val="0012236B"/>
    <w:rsid w:val="001224BD"/>
    <w:rsid w:val="00122A3F"/>
    <w:rsid w:val="001230E0"/>
    <w:rsid w:val="0012487D"/>
    <w:rsid w:val="0012751B"/>
    <w:rsid w:val="0012761A"/>
    <w:rsid w:val="00127753"/>
    <w:rsid w:val="0012776B"/>
    <w:rsid w:val="001357B6"/>
    <w:rsid w:val="00135B12"/>
    <w:rsid w:val="0014014C"/>
    <w:rsid w:val="001424F0"/>
    <w:rsid w:val="001425C1"/>
    <w:rsid w:val="00144393"/>
    <w:rsid w:val="001515CA"/>
    <w:rsid w:val="0015187F"/>
    <w:rsid w:val="00153A1B"/>
    <w:rsid w:val="0016051C"/>
    <w:rsid w:val="00162343"/>
    <w:rsid w:val="00163527"/>
    <w:rsid w:val="00165BD3"/>
    <w:rsid w:val="0016687B"/>
    <w:rsid w:val="00166CA4"/>
    <w:rsid w:val="0017072C"/>
    <w:rsid w:val="00172708"/>
    <w:rsid w:val="00172F85"/>
    <w:rsid w:val="00173A32"/>
    <w:rsid w:val="0017425B"/>
    <w:rsid w:val="00176862"/>
    <w:rsid w:val="00180569"/>
    <w:rsid w:val="00180CB2"/>
    <w:rsid w:val="00182F9C"/>
    <w:rsid w:val="001835C5"/>
    <w:rsid w:val="001838CC"/>
    <w:rsid w:val="00185187"/>
    <w:rsid w:val="00190031"/>
    <w:rsid w:val="00190657"/>
    <w:rsid w:val="00194DF4"/>
    <w:rsid w:val="00195AEE"/>
    <w:rsid w:val="001969E8"/>
    <w:rsid w:val="00196A7A"/>
    <w:rsid w:val="00196BFB"/>
    <w:rsid w:val="001A050F"/>
    <w:rsid w:val="001A0C8B"/>
    <w:rsid w:val="001A3F37"/>
    <w:rsid w:val="001A5EFA"/>
    <w:rsid w:val="001A6192"/>
    <w:rsid w:val="001B1A12"/>
    <w:rsid w:val="001B2E2B"/>
    <w:rsid w:val="001B4FBA"/>
    <w:rsid w:val="001B535B"/>
    <w:rsid w:val="001B5B88"/>
    <w:rsid w:val="001B6EFF"/>
    <w:rsid w:val="001C1FF1"/>
    <w:rsid w:val="001C429A"/>
    <w:rsid w:val="001C62F0"/>
    <w:rsid w:val="001C7AB9"/>
    <w:rsid w:val="001D01C5"/>
    <w:rsid w:val="001D2166"/>
    <w:rsid w:val="001D45C2"/>
    <w:rsid w:val="001D585A"/>
    <w:rsid w:val="001D6353"/>
    <w:rsid w:val="001D6D0A"/>
    <w:rsid w:val="001E2249"/>
    <w:rsid w:val="001E2511"/>
    <w:rsid w:val="001E4AA6"/>
    <w:rsid w:val="001F118E"/>
    <w:rsid w:val="001F15DB"/>
    <w:rsid w:val="001F28FC"/>
    <w:rsid w:val="001F2D7E"/>
    <w:rsid w:val="001F2F91"/>
    <w:rsid w:val="001F33F9"/>
    <w:rsid w:val="001F385C"/>
    <w:rsid w:val="001F45BE"/>
    <w:rsid w:val="001F4912"/>
    <w:rsid w:val="001F539D"/>
    <w:rsid w:val="001F5BE3"/>
    <w:rsid w:val="001F7033"/>
    <w:rsid w:val="001F7B26"/>
    <w:rsid w:val="00204006"/>
    <w:rsid w:val="002055F9"/>
    <w:rsid w:val="0020602F"/>
    <w:rsid w:val="00206D1E"/>
    <w:rsid w:val="002071DE"/>
    <w:rsid w:val="002076C0"/>
    <w:rsid w:val="002130BC"/>
    <w:rsid w:val="002130D5"/>
    <w:rsid w:val="00213423"/>
    <w:rsid w:val="00215E3E"/>
    <w:rsid w:val="00216BCC"/>
    <w:rsid w:val="00216EDA"/>
    <w:rsid w:val="00217D0A"/>
    <w:rsid w:val="0022016F"/>
    <w:rsid w:val="002207D9"/>
    <w:rsid w:val="002225A6"/>
    <w:rsid w:val="0022396E"/>
    <w:rsid w:val="00225592"/>
    <w:rsid w:val="00225B80"/>
    <w:rsid w:val="00227456"/>
    <w:rsid w:val="00234449"/>
    <w:rsid w:val="00235897"/>
    <w:rsid w:val="00236C9C"/>
    <w:rsid w:val="00237290"/>
    <w:rsid w:val="00240D73"/>
    <w:rsid w:val="00240F3A"/>
    <w:rsid w:val="00241109"/>
    <w:rsid w:val="00243D2D"/>
    <w:rsid w:val="00244E08"/>
    <w:rsid w:val="0024518F"/>
    <w:rsid w:val="00245CF0"/>
    <w:rsid w:val="00250C81"/>
    <w:rsid w:val="00254676"/>
    <w:rsid w:val="00256353"/>
    <w:rsid w:val="00257249"/>
    <w:rsid w:val="002618F5"/>
    <w:rsid w:val="002636B6"/>
    <w:rsid w:val="00264396"/>
    <w:rsid w:val="00264A0D"/>
    <w:rsid w:val="0027083F"/>
    <w:rsid w:val="00272014"/>
    <w:rsid w:val="002728BA"/>
    <w:rsid w:val="00273627"/>
    <w:rsid w:val="00273B44"/>
    <w:rsid w:val="002743AA"/>
    <w:rsid w:val="00277114"/>
    <w:rsid w:val="0028070B"/>
    <w:rsid w:val="00280731"/>
    <w:rsid w:val="00281572"/>
    <w:rsid w:val="00281E32"/>
    <w:rsid w:val="002846FF"/>
    <w:rsid w:val="00286525"/>
    <w:rsid w:val="00287604"/>
    <w:rsid w:val="00293385"/>
    <w:rsid w:val="00293E69"/>
    <w:rsid w:val="00295538"/>
    <w:rsid w:val="00295D2C"/>
    <w:rsid w:val="00297C69"/>
    <w:rsid w:val="002A1073"/>
    <w:rsid w:val="002A1C58"/>
    <w:rsid w:val="002A3AA0"/>
    <w:rsid w:val="002A4EB7"/>
    <w:rsid w:val="002A7EAF"/>
    <w:rsid w:val="002B0CAA"/>
    <w:rsid w:val="002B27E4"/>
    <w:rsid w:val="002B4474"/>
    <w:rsid w:val="002B4CF5"/>
    <w:rsid w:val="002B65CE"/>
    <w:rsid w:val="002B6C41"/>
    <w:rsid w:val="002B7433"/>
    <w:rsid w:val="002C176D"/>
    <w:rsid w:val="002C2290"/>
    <w:rsid w:val="002C2BB5"/>
    <w:rsid w:val="002C5069"/>
    <w:rsid w:val="002C59E9"/>
    <w:rsid w:val="002C5FE0"/>
    <w:rsid w:val="002C65A7"/>
    <w:rsid w:val="002D0363"/>
    <w:rsid w:val="002D1AF9"/>
    <w:rsid w:val="002D292F"/>
    <w:rsid w:val="002D3F1E"/>
    <w:rsid w:val="002D4931"/>
    <w:rsid w:val="002D6225"/>
    <w:rsid w:val="002D762A"/>
    <w:rsid w:val="002E20F4"/>
    <w:rsid w:val="002E24E0"/>
    <w:rsid w:val="002E5A67"/>
    <w:rsid w:val="002E7F1D"/>
    <w:rsid w:val="002F1F3D"/>
    <w:rsid w:val="002F2C5A"/>
    <w:rsid w:val="002F3EC7"/>
    <w:rsid w:val="002F4E27"/>
    <w:rsid w:val="002F59B9"/>
    <w:rsid w:val="002F662D"/>
    <w:rsid w:val="002F726C"/>
    <w:rsid w:val="002F7751"/>
    <w:rsid w:val="002F7950"/>
    <w:rsid w:val="002F7FAE"/>
    <w:rsid w:val="003027E6"/>
    <w:rsid w:val="00303423"/>
    <w:rsid w:val="00304694"/>
    <w:rsid w:val="003107C3"/>
    <w:rsid w:val="00313B0C"/>
    <w:rsid w:val="00314D83"/>
    <w:rsid w:val="0031575F"/>
    <w:rsid w:val="00316954"/>
    <w:rsid w:val="003173AE"/>
    <w:rsid w:val="0031785D"/>
    <w:rsid w:val="00317A67"/>
    <w:rsid w:val="00321307"/>
    <w:rsid w:val="00322B72"/>
    <w:rsid w:val="00326457"/>
    <w:rsid w:val="00330D02"/>
    <w:rsid w:val="00331648"/>
    <w:rsid w:val="003324FF"/>
    <w:rsid w:val="003333AA"/>
    <w:rsid w:val="0033492A"/>
    <w:rsid w:val="00336F48"/>
    <w:rsid w:val="00337773"/>
    <w:rsid w:val="003408B6"/>
    <w:rsid w:val="00350D65"/>
    <w:rsid w:val="00351963"/>
    <w:rsid w:val="00352F93"/>
    <w:rsid w:val="00353387"/>
    <w:rsid w:val="00353620"/>
    <w:rsid w:val="00354D4C"/>
    <w:rsid w:val="003620BF"/>
    <w:rsid w:val="00362D00"/>
    <w:rsid w:val="003651D4"/>
    <w:rsid w:val="003659D8"/>
    <w:rsid w:val="00365D5B"/>
    <w:rsid w:val="003665C5"/>
    <w:rsid w:val="003733C9"/>
    <w:rsid w:val="00375089"/>
    <w:rsid w:val="00375E98"/>
    <w:rsid w:val="00377F8A"/>
    <w:rsid w:val="0038080B"/>
    <w:rsid w:val="00381B3E"/>
    <w:rsid w:val="00386ABF"/>
    <w:rsid w:val="00391592"/>
    <w:rsid w:val="00392635"/>
    <w:rsid w:val="00393C00"/>
    <w:rsid w:val="00393C01"/>
    <w:rsid w:val="00394131"/>
    <w:rsid w:val="00394517"/>
    <w:rsid w:val="0039560F"/>
    <w:rsid w:val="003973E6"/>
    <w:rsid w:val="00397F42"/>
    <w:rsid w:val="003A13AF"/>
    <w:rsid w:val="003A2D39"/>
    <w:rsid w:val="003A41BC"/>
    <w:rsid w:val="003A4EE9"/>
    <w:rsid w:val="003A564A"/>
    <w:rsid w:val="003B17B6"/>
    <w:rsid w:val="003B18AC"/>
    <w:rsid w:val="003B20C9"/>
    <w:rsid w:val="003B3ECB"/>
    <w:rsid w:val="003B4765"/>
    <w:rsid w:val="003B521A"/>
    <w:rsid w:val="003C15F4"/>
    <w:rsid w:val="003C192F"/>
    <w:rsid w:val="003C1AC5"/>
    <w:rsid w:val="003C3EA0"/>
    <w:rsid w:val="003C4D3D"/>
    <w:rsid w:val="003C70D8"/>
    <w:rsid w:val="003C7124"/>
    <w:rsid w:val="003C724B"/>
    <w:rsid w:val="003D447A"/>
    <w:rsid w:val="003D4819"/>
    <w:rsid w:val="003D51D5"/>
    <w:rsid w:val="003E20B9"/>
    <w:rsid w:val="003E38CF"/>
    <w:rsid w:val="003E3F8E"/>
    <w:rsid w:val="003E476D"/>
    <w:rsid w:val="003E4A7B"/>
    <w:rsid w:val="003E5BAE"/>
    <w:rsid w:val="003F0334"/>
    <w:rsid w:val="003F1BFB"/>
    <w:rsid w:val="003F267D"/>
    <w:rsid w:val="003F3166"/>
    <w:rsid w:val="003F33C4"/>
    <w:rsid w:val="003F724D"/>
    <w:rsid w:val="00401B8E"/>
    <w:rsid w:val="004046B5"/>
    <w:rsid w:val="00405581"/>
    <w:rsid w:val="00406FBE"/>
    <w:rsid w:val="00407221"/>
    <w:rsid w:val="00411742"/>
    <w:rsid w:val="00411EE5"/>
    <w:rsid w:val="00412304"/>
    <w:rsid w:val="004126CA"/>
    <w:rsid w:val="00413670"/>
    <w:rsid w:val="00413DB3"/>
    <w:rsid w:val="00413EF4"/>
    <w:rsid w:val="00414EB2"/>
    <w:rsid w:val="004177CD"/>
    <w:rsid w:val="00420331"/>
    <w:rsid w:val="00420481"/>
    <w:rsid w:val="0042273D"/>
    <w:rsid w:val="004229A1"/>
    <w:rsid w:val="00423B59"/>
    <w:rsid w:val="00426A20"/>
    <w:rsid w:val="00427E69"/>
    <w:rsid w:val="0043033A"/>
    <w:rsid w:val="00431204"/>
    <w:rsid w:val="00433474"/>
    <w:rsid w:val="00433510"/>
    <w:rsid w:val="0043433A"/>
    <w:rsid w:val="0043499B"/>
    <w:rsid w:val="00434FF5"/>
    <w:rsid w:val="00436237"/>
    <w:rsid w:val="004369B0"/>
    <w:rsid w:val="0044038E"/>
    <w:rsid w:val="00441A9A"/>
    <w:rsid w:val="00443800"/>
    <w:rsid w:val="00444D83"/>
    <w:rsid w:val="00445D28"/>
    <w:rsid w:val="00446A80"/>
    <w:rsid w:val="00450214"/>
    <w:rsid w:val="00453264"/>
    <w:rsid w:val="00454794"/>
    <w:rsid w:val="00454B81"/>
    <w:rsid w:val="004553BA"/>
    <w:rsid w:val="00455E67"/>
    <w:rsid w:val="00460974"/>
    <w:rsid w:val="00461424"/>
    <w:rsid w:val="00461F2A"/>
    <w:rsid w:val="00462C30"/>
    <w:rsid w:val="004630F1"/>
    <w:rsid w:val="00470C63"/>
    <w:rsid w:val="004727C9"/>
    <w:rsid w:val="00472BA0"/>
    <w:rsid w:val="0047379E"/>
    <w:rsid w:val="004743F4"/>
    <w:rsid w:val="00475259"/>
    <w:rsid w:val="004756C2"/>
    <w:rsid w:val="00476020"/>
    <w:rsid w:val="00476C01"/>
    <w:rsid w:val="00480A8C"/>
    <w:rsid w:val="00481A28"/>
    <w:rsid w:val="00481EE2"/>
    <w:rsid w:val="00483805"/>
    <w:rsid w:val="00484073"/>
    <w:rsid w:val="00484230"/>
    <w:rsid w:val="00484685"/>
    <w:rsid w:val="00484E30"/>
    <w:rsid w:val="00485229"/>
    <w:rsid w:val="00491690"/>
    <w:rsid w:val="00491761"/>
    <w:rsid w:val="004947B8"/>
    <w:rsid w:val="0049493D"/>
    <w:rsid w:val="004A0738"/>
    <w:rsid w:val="004A188C"/>
    <w:rsid w:val="004A23D3"/>
    <w:rsid w:val="004A2671"/>
    <w:rsid w:val="004A27FD"/>
    <w:rsid w:val="004A3688"/>
    <w:rsid w:val="004A3E7E"/>
    <w:rsid w:val="004A40F5"/>
    <w:rsid w:val="004A4D53"/>
    <w:rsid w:val="004A70E6"/>
    <w:rsid w:val="004B08D4"/>
    <w:rsid w:val="004B270C"/>
    <w:rsid w:val="004B36E3"/>
    <w:rsid w:val="004B485A"/>
    <w:rsid w:val="004B55F5"/>
    <w:rsid w:val="004C0561"/>
    <w:rsid w:val="004C0CE8"/>
    <w:rsid w:val="004C1358"/>
    <w:rsid w:val="004C35E5"/>
    <w:rsid w:val="004C3602"/>
    <w:rsid w:val="004C43F2"/>
    <w:rsid w:val="004C62F4"/>
    <w:rsid w:val="004C6A84"/>
    <w:rsid w:val="004C6CC3"/>
    <w:rsid w:val="004D213F"/>
    <w:rsid w:val="004D3D77"/>
    <w:rsid w:val="004D5E8E"/>
    <w:rsid w:val="004D6449"/>
    <w:rsid w:val="004D6E09"/>
    <w:rsid w:val="004D7B99"/>
    <w:rsid w:val="004E1DC7"/>
    <w:rsid w:val="004E23D3"/>
    <w:rsid w:val="004E2869"/>
    <w:rsid w:val="004E4101"/>
    <w:rsid w:val="004E4F63"/>
    <w:rsid w:val="004E55D7"/>
    <w:rsid w:val="004F0976"/>
    <w:rsid w:val="004F09CD"/>
    <w:rsid w:val="004F17DB"/>
    <w:rsid w:val="004F6A37"/>
    <w:rsid w:val="00504018"/>
    <w:rsid w:val="005057B7"/>
    <w:rsid w:val="00505A24"/>
    <w:rsid w:val="00506DB8"/>
    <w:rsid w:val="0050736B"/>
    <w:rsid w:val="00507647"/>
    <w:rsid w:val="00507771"/>
    <w:rsid w:val="005116B7"/>
    <w:rsid w:val="00512D0D"/>
    <w:rsid w:val="005160AD"/>
    <w:rsid w:val="00524C79"/>
    <w:rsid w:val="00524CF2"/>
    <w:rsid w:val="00526A37"/>
    <w:rsid w:val="0053505A"/>
    <w:rsid w:val="005417F9"/>
    <w:rsid w:val="00542984"/>
    <w:rsid w:val="0054318B"/>
    <w:rsid w:val="00546C5C"/>
    <w:rsid w:val="0054773B"/>
    <w:rsid w:val="00551E6A"/>
    <w:rsid w:val="00552E5E"/>
    <w:rsid w:val="00555454"/>
    <w:rsid w:val="00556FEB"/>
    <w:rsid w:val="0056384C"/>
    <w:rsid w:val="005654B1"/>
    <w:rsid w:val="005667BF"/>
    <w:rsid w:val="00566F22"/>
    <w:rsid w:val="00567EF9"/>
    <w:rsid w:val="00573267"/>
    <w:rsid w:val="0057379B"/>
    <w:rsid w:val="00576899"/>
    <w:rsid w:val="00576E53"/>
    <w:rsid w:val="005770A4"/>
    <w:rsid w:val="00577B68"/>
    <w:rsid w:val="0058259F"/>
    <w:rsid w:val="00584005"/>
    <w:rsid w:val="005859A5"/>
    <w:rsid w:val="005877AC"/>
    <w:rsid w:val="005879A1"/>
    <w:rsid w:val="00587EB1"/>
    <w:rsid w:val="00590572"/>
    <w:rsid w:val="0059098E"/>
    <w:rsid w:val="00590FEA"/>
    <w:rsid w:val="005926E2"/>
    <w:rsid w:val="00594B42"/>
    <w:rsid w:val="00596120"/>
    <w:rsid w:val="00596A23"/>
    <w:rsid w:val="00597C75"/>
    <w:rsid w:val="005A04CC"/>
    <w:rsid w:val="005A11D5"/>
    <w:rsid w:val="005A17D7"/>
    <w:rsid w:val="005A2ED0"/>
    <w:rsid w:val="005A3983"/>
    <w:rsid w:val="005A448F"/>
    <w:rsid w:val="005A4BEC"/>
    <w:rsid w:val="005A566B"/>
    <w:rsid w:val="005A5C96"/>
    <w:rsid w:val="005A6B21"/>
    <w:rsid w:val="005B1DD2"/>
    <w:rsid w:val="005B25E2"/>
    <w:rsid w:val="005B285F"/>
    <w:rsid w:val="005B2915"/>
    <w:rsid w:val="005B3CF0"/>
    <w:rsid w:val="005B4C8C"/>
    <w:rsid w:val="005B52C5"/>
    <w:rsid w:val="005C0049"/>
    <w:rsid w:val="005C3ABA"/>
    <w:rsid w:val="005D0C02"/>
    <w:rsid w:val="005D1AE8"/>
    <w:rsid w:val="005D4014"/>
    <w:rsid w:val="005D50B2"/>
    <w:rsid w:val="005D5ECA"/>
    <w:rsid w:val="005D745F"/>
    <w:rsid w:val="005D760A"/>
    <w:rsid w:val="005E0AB0"/>
    <w:rsid w:val="005E175D"/>
    <w:rsid w:val="005E2DF3"/>
    <w:rsid w:val="005E340D"/>
    <w:rsid w:val="005E3BE0"/>
    <w:rsid w:val="005E4438"/>
    <w:rsid w:val="005E52E9"/>
    <w:rsid w:val="005E67F7"/>
    <w:rsid w:val="005E7463"/>
    <w:rsid w:val="005F2515"/>
    <w:rsid w:val="005F35D4"/>
    <w:rsid w:val="005F4252"/>
    <w:rsid w:val="005F582A"/>
    <w:rsid w:val="005F7D59"/>
    <w:rsid w:val="00603C80"/>
    <w:rsid w:val="00605760"/>
    <w:rsid w:val="006072D4"/>
    <w:rsid w:val="006105A4"/>
    <w:rsid w:val="006111CB"/>
    <w:rsid w:val="006122AC"/>
    <w:rsid w:val="006123AC"/>
    <w:rsid w:val="00615957"/>
    <w:rsid w:val="00615BE5"/>
    <w:rsid w:val="00617501"/>
    <w:rsid w:val="00620A81"/>
    <w:rsid w:val="00622E61"/>
    <w:rsid w:val="00623299"/>
    <w:rsid w:val="00623325"/>
    <w:rsid w:val="006234B2"/>
    <w:rsid w:val="00623585"/>
    <w:rsid w:val="00624E5D"/>
    <w:rsid w:val="0062510B"/>
    <w:rsid w:val="006258D8"/>
    <w:rsid w:val="00625FB8"/>
    <w:rsid w:val="00630A58"/>
    <w:rsid w:val="00631487"/>
    <w:rsid w:val="0063152F"/>
    <w:rsid w:val="00631902"/>
    <w:rsid w:val="00633D2E"/>
    <w:rsid w:val="0063544D"/>
    <w:rsid w:val="00637B15"/>
    <w:rsid w:val="006412B3"/>
    <w:rsid w:val="00647468"/>
    <w:rsid w:val="00647950"/>
    <w:rsid w:val="00650280"/>
    <w:rsid w:val="00651AAA"/>
    <w:rsid w:val="00655B41"/>
    <w:rsid w:val="00655D28"/>
    <w:rsid w:val="00657570"/>
    <w:rsid w:val="00662B17"/>
    <w:rsid w:val="006637E0"/>
    <w:rsid w:val="00664BA6"/>
    <w:rsid w:val="00666568"/>
    <w:rsid w:val="00670310"/>
    <w:rsid w:val="00670A64"/>
    <w:rsid w:val="00672EA0"/>
    <w:rsid w:val="00673FC1"/>
    <w:rsid w:val="006809C2"/>
    <w:rsid w:val="00680D2D"/>
    <w:rsid w:val="00680F46"/>
    <w:rsid w:val="00682A72"/>
    <w:rsid w:val="00683A29"/>
    <w:rsid w:val="00684D2F"/>
    <w:rsid w:val="00684D46"/>
    <w:rsid w:val="006874B3"/>
    <w:rsid w:val="00687BB2"/>
    <w:rsid w:val="00695CCA"/>
    <w:rsid w:val="00696070"/>
    <w:rsid w:val="006965DF"/>
    <w:rsid w:val="006967A0"/>
    <w:rsid w:val="006975B1"/>
    <w:rsid w:val="00697EC0"/>
    <w:rsid w:val="006A1992"/>
    <w:rsid w:val="006A2289"/>
    <w:rsid w:val="006A6171"/>
    <w:rsid w:val="006A6B25"/>
    <w:rsid w:val="006A6F07"/>
    <w:rsid w:val="006A78DE"/>
    <w:rsid w:val="006A7939"/>
    <w:rsid w:val="006B050C"/>
    <w:rsid w:val="006B1F6D"/>
    <w:rsid w:val="006B29D9"/>
    <w:rsid w:val="006B372C"/>
    <w:rsid w:val="006B41D6"/>
    <w:rsid w:val="006B64EF"/>
    <w:rsid w:val="006B7280"/>
    <w:rsid w:val="006C064F"/>
    <w:rsid w:val="006C2345"/>
    <w:rsid w:val="006C4260"/>
    <w:rsid w:val="006C5D0B"/>
    <w:rsid w:val="006C63B4"/>
    <w:rsid w:val="006D044C"/>
    <w:rsid w:val="006D191D"/>
    <w:rsid w:val="006D19F8"/>
    <w:rsid w:val="006D4428"/>
    <w:rsid w:val="006D4BC3"/>
    <w:rsid w:val="006E168C"/>
    <w:rsid w:val="006E259E"/>
    <w:rsid w:val="006E35C7"/>
    <w:rsid w:val="006E3A9C"/>
    <w:rsid w:val="006E42E4"/>
    <w:rsid w:val="006E6FA2"/>
    <w:rsid w:val="006E7732"/>
    <w:rsid w:val="006F14A7"/>
    <w:rsid w:val="006F191D"/>
    <w:rsid w:val="006F2216"/>
    <w:rsid w:val="006F2E4E"/>
    <w:rsid w:val="006F65AE"/>
    <w:rsid w:val="006F6CA3"/>
    <w:rsid w:val="00700287"/>
    <w:rsid w:val="00700C9E"/>
    <w:rsid w:val="00701987"/>
    <w:rsid w:val="007033DF"/>
    <w:rsid w:val="0070439E"/>
    <w:rsid w:val="00706A27"/>
    <w:rsid w:val="007113A2"/>
    <w:rsid w:val="0071167D"/>
    <w:rsid w:val="00711F34"/>
    <w:rsid w:val="00712887"/>
    <w:rsid w:val="0071466C"/>
    <w:rsid w:val="007152EA"/>
    <w:rsid w:val="00716CD4"/>
    <w:rsid w:val="00716E15"/>
    <w:rsid w:val="007205AF"/>
    <w:rsid w:val="00723F23"/>
    <w:rsid w:val="00724484"/>
    <w:rsid w:val="007258C9"/>
    <w:rsid w:val="00726C43"/>
    <w:rsid w:val="00730AD7"/>
    <w:rsid w:val="00733357"/>
    <w:rsid w:val="00734B80"/>
    <w:rsid w:val="007367C7"/>
    <w:rsid w:val="00736B12"/>
    <w:rsid w:val="00740B38"/>
    <w:rsid w:val="00742E82"/>
    <w:rsid w:val="00743148"/>
    <w:rsid w:val="0074486B"/>
    <w:rsid w:val="00744CE8"/>
    <w:rsid w:val="00752A04"/>
    <w:rsid w:val="007546A0"/>
    <w:rsid w:val="00756775"/>
    <w:rsid w:val="007623CD"/>
    <w:rsid w:val="00764F60"/>
    <w:rsid w:val="00765807"/>
    <w:rsid w:val="007676D1"/>
    <w:rsid w:val="00771991"/>
    <w:rsid w:val="007728C4"/>
    <w:rsid w:val="0077429A"/>
    <w:rsid w:val="00774CAA"/>
    <w:rsid w:val="00774D0F"/>
    <w:rsid w:val="00774EF0"/>
    <w:rsid w:val="007765B8"/>
    <w:rsid w:val="00777358"/>
    <w:rsid w:val="0078021A"/>
    <w:rsid w:val="00780E16"/>
    <w:rsid w:val="00782574"/>
    <w:rsid w:val="00784E8A"/>
    <w:rsid w:val="00785CD4"/>
    <w:rsid w:val="007877CE"/>
    <w:rsid w:val="00792444"/>
    <w:rsid w:val="00795195"/>
    <w:rsid w:val="00795B44"/>
    <w:rsid w:val="007A04F9"/>
    <w:rsid w:val="007A6022"/>
    <w:rsid w:val="007A6B46"/>
    <w:rsid w:val="007B14F9"/>
    <w:rsid w:val="007B54AC"/>
    <w:rsid w:val="007B55C0"/>
    <w:rsid w:val="007B61C1"/>
    <w:rsid w:val="007B71D4"/>
    <w:rsid w:val="007B73A1"/>
    <w:rsid w:val="007B7C7C"/>
    <w:rsid w:val="007C40EB"/>
    <w:rsid w:val="007C41F4"/>
    <w:rsid w:val="007C5B4C"/>
    <w:rsid w:val="007C78FF"/>
    <w:rsid w:val="007C7A0D"/>
    <w:rsid w:val="007C7CCE"/>
    <w:rsid w:val="007D1123"/>
    <w:rsid w:val="007D1197"/>
    <w:rsid w:val="007D2CFB"/>
    <w:rsid w:val="007D31C9"/>
    <w:rsid w:val="007D324A"/>
    <w:rsid w:val="007D5433"/>
    <w:rsid w:val="007E08F3"/>
    <w:rsid w:val="007E16BC"/>
    <w:rsid w:val="007E38D0"/>
    <w:rsid w:val="007E5052"/>
    <w:rsid w:val="007E5058"/>
    <w:rsid w:val="007E5B98"/>
    <w:rsid w:val="007E5FF3"/>
    <w:rsid w:val="007E6918"/>
    <w:rsid w:val="007F0593"/>
    <w:rsid w:val="007F28CB"/>
    <w:rsid w:val="007F678A"/>
    <w:rsid w:val="00800F71"/>
    <w:rsid w:val="00801DE1"/>
    <w:rsid w:val="00802C52"/>
    <w:rsid w:val="00805516"/>
    <w:rsid w:val="00805546"/>
    <w:rsid w:val="0080557B"/>
    <w:rsid w:val="00812EA5"/>
    <w:rsid w:val="00812FB4"/>
    <w:rsid w:val="00816112"/>
    <w:rsid w:val="008175D2"/>
    <w:rsid w:val="00820AED"/>
    <w:rsid w:val="00820D3B"/>
    <w:rsid w:val="00821889"/>
    <w:rsid w:val="0082194D"/>
    <w:rsid w:val="008232DE"/>
    <w:rsid w:val="00826133"/>
    <w:rsid w:val="008269B4"/>
    <w:rsid w:val="008273D4"/>
    <w:rsid w:val="008274EF"/>
    <w:rsid w:val="008308F7"/>
    <w:rsid w:val="00831568"/>
    <w:rsid w:val="00832E5B"/>
    <w:rsid w:val="008337CB"/>
    <w:rsid w:val="00835C41"/>
    <w:rsid w:val="008361B7"/>
    <w:rsid w:val="008379DA"/>
    <w:rsid w:val="00837C99"/>
    <w:rsid w:val="008407C7"/>
    <w:rsid w:val="008408B6"/>
    <w:rsid w:val="008417D5"/>
    <w:rsid w:val="00844709"/>
    <w:rsid w:val="008457EC"/>
    <w:rsid w:val="00846458"/>
    <w:rsid w:val="008474E0"/>
    <w:rsid w:val="00847D96"/>
    <w:rsid w:val="00850440"/>
    <w:rsid w:val="00850C0E"/>
    <w:rsid w:val="008517FE"/>
    <w:rsid w:val="00852614"/>
    <w:rsid w:val="00853051"/>
    <w:rsid w:val="008538B3"/>
    <w:rsid w:val="008543E4"/>
    <w:rsid w:val="00855498"/>
    <w:rsid w:val="0085788E"/>
    <w:rsid w:val="0086243D"/>
    <w:rsid w:val="0086443D"/>
    <w:rsid w:val="008646B7"/>
    <w:rsid w:val="00865099"/>
    <w:rsid w:val="00865407"/>
    <w:rsid w:val="0086616F"/>
    <w:rsid w:val="008721CB"/>
    <w:rsid w:val="008747BD"/>
    <w:rsid w:val="0088024E"/>
    <w:rsid w:val="00881384"/>
    <w:rsid w:val="00881930"/>
    <w:rsid w:val="00881DCC"/>
    <w:rsid w:val="0088471A"/>
    <w:rsid w:val="00885AB8"/>
    <w:rsid w:val="00890258"/>
    <w:rsid w:val="00892086"/>
    <w:rsid w:val="008951D5"/>
    <w:rsid w:val="008A3380"/>
    <w:rsid w:val="008A412D"/>
    <w:rsid w:val="008A49F5"/>
    <w:rsid w:val="008A4D6D"/>
    <w:rsid w:val="008A565D"/>
    <w:rsid w:val="008A6689"/>
    <w:rsid w:val="008A7312"/>
    <w:rsid w:val="008A7A35"/>
    <w:rsid w:val="008B08CA"/>
    <w:rsid w:val="008B3653"/>
    <w:rsid w:val="008B4220"/>
    <w:rsid w:val="008B422C"/>
    <w:rsid w:val="008B4660"/>
    <w:rsid w:val="008B694F"/>
    <w:rsid w:val="008B7105"/>
    <w:rsid w:val="008B7A62"/>
    <w:rsid w:val="008C131A"/>
    <w:rsid w:val="008C21E7"/>
    <w:rsid w:val="008C2B85"/>
    <w:rsid w:val="008C570E"/>
    <w:rsid w:val="008C5F57"/>
    <w:rsid w:val="008C65C8"/>
    <w:rsid w:val="008D116A"/>
    <w:rsid w:val="008D137F"/>
    <w:rsid w:val="008D16A0"/>
    <w:rsid w:val="008D2562"/>
    <w:rsid w:val="008D3C37"/>
    <w:rsid w:val="008D547F"/>
    <w:rsid w:val="008D6CAA"/>
    <w:rsid w:val="008D7648"/>
    <w:rsid w:val="008D7DF0"/>
    <w:rsid w:val="008E234C"/>
    <w:rsid w:val="008E3CCD"/>
    <w:rsid w:val="008E5CF3"/>
    <w:rsid w:val="008F14AE"/>
    <w:rsid w:val="008F2294"/>
    <w:rsid w:val="008F5B52"/>
    <w:rsid w:val="00903D02"/>
    <w:rsid w:val="00903E87"/>
    <w:rsid w:val="009042F9"/>
    <w:rsid w:val="009044A3"/>
    <w:rsid w:val="009044BC"/>
    <w:rsid w:val="009059E9"/>
    <w:rsid w:val="00907073"/>
    <w:rsid w:val="00907793"/>
    <w:rsid w:val="00910320"/>
    <w:rsid w:val="009108EB"/>
    <w:rsid w:val="00910D7F"/>
    <w:rsid w:val="00912C33"/>
    <w:rsid w:val="009137B1"/>
    <w:rsid w:val="00913C0A"/>
    <w:rsid w:val="00915D95"/>
    <w:rsid w:val="00916F27"/>
    <w:rsid w:val="00917DE5"/>
    <w:rsid w:val="00922947"/>
    <w:rsid w:val="00922F87"/>
    <w:rsid w:val="009246FE"/>
    <w:rsid w:val="0092579A"/>
    <w:rsid w:val="0092604B"/>
    <w:rsid w:val="00926E1D"/>
    <w:rsid w:val="00927B73"/>
    <w:rsid w:val="009309FB"/>
    <w:rsid w:val="00940515"/>
    <w:rsid w:val="00940F7F"/>
    <w:rsid w:val="009444D7"/>
    <w:rsid w:val="00944A71"/>
    <w:rsid w:val="00944D61"/>
    <w:rsid w:val="00946077"/>
    <w:rsid w:val="009465F6"/>
    <w:rsid w:val="00946DAF"/>
    <w:rsid w:val="0094753E"/>
    <w:rsid w:val="00947BD8"/>
    <w:rsid w:val="00947C80"/>
    <w:rsid w:val="00950CEA"/>
    <w:rsid w:val="00950D10"/>
    <w:rsid w:val="00951CFA"/>
    <w:rsid w:val="00953216"/>
    <w:rsid w:val="00953717"/>
    <w:rsid w:val="00955CC5"/>
    <w:rsid w:val="009564E3"/>
    <w:rsid w:val="009569DC"/>
    <w:rsid w:val="009578C2"/>
    <w:rsid w:val="00960055"/>
    <w:rsid w:val="00960E4A"/>
    <w:rsid w:val="00962853"/>
    <w:rsid w:val="00965538"/>
    <w:rsid w:val="00966DCF"/>
    <w:rsid w:val="00967B6E"/>
    <w:rsid w:val="00967D53"/>
    <w:rsid w:val="00970832"/>
    <w:rsid w:val="009708AD"/>
    <w:rsid w:val="00970FB3"/>
    <w:rsid w:val="00973891"/>
    <w:rsid w:val="0097449C"/>
    <w:rsid w:val="00980CF8"/>
    <w:rsid w:val="0098169A"/>
    <w:rsid w:val="009836A0"/>
    <w:rsid w:val="00983FCB"/>
    <w:rsid w:val="009848D2"/>
    <w:rsid w:val="00984977"/>
    <w:rsid w:val="00984E96"/>
    <w:rsid w:val="00987154"/>
    <w:rsid w:val="00987670"/>
    <w:rsid w:val="00990BF7"/>
    <w:rsid w:val="00991A5E"/>
    <w:rsid w:val="0099349A"/>
    <w:rsid w:val="00993BEF"/>
    <w:rsid w:val="00993E4E"/>
    <w:rsid w:val="00993F6A"/>
    <w:rsid w:val="00995687"/>
    <w:rsid w:val="00996ADA"/>
    <w:rsid w:val="00997C58"/>
    <w:rsid w:val="009A488D"/>
    <w:rsid w:val="009A68E0"/>
    <w:rsid w:val="009A7696"/>
    <w:rsid w:val="009B0528"/>
    <w:rsid w:val="009B05F4"/>
    <w:rsid w:val="009B1DDC"/>
    <w:rsid w:val="009B298E"/>
    <w:rsid w:val="009B3941"/>
    <w:rsid w:val="009B4E02"/>
    <w:rsid w:val="009B4EB4"/>
    <w:rsid w:val="009B52FD"/>
    <w:rsid w:val="009B5AAA"/>
    <w:rsid w:val="009B76C0"/>
    <w:rsid w:val="009C36B4"/>
    <w:rsid w:val="009C4ACC"/>
    <w:rsid w:val="009C4D4C"/>
    <w:rsid w:val="009C5A03"/>
    <w:rsid w:val="009C63D0"/>
    <w:rsid w:val="009C64D8"/>
    <w:rsid w:val="009D2163"/>
    <w:rsid w:val="009D222F"/>
    <w:rsid w:val="009D22EC"/>
    <w:rsid w:val="009D2C0B"/>
    <w:rsid w:val="009D331F"/>
    <w:rsid w:val="009D3B58"/>
    <w:rsid w:val="009D3CE8"/>
    <w:rsid w:val="009D497C"/>
    <w:rsid w:val="009D621B"/>
    <w:rsid w:val="009D708B"/>
    <w:rsid w:val="009E2BDF"/>
    <w:rsid w:val="009E360E"/>
    <w:rsid w:val="009E369F"/>
    <w:rsid w:val="009E536A"/>
    <w:rsid w:val="009E65DA"/>
    <w:rsid w:val="009E6843"/>
    <w:rsid w:val="009E79E1"/>
    <w:rsid w:val="009F2BAB"/>
    <w:rsid w:val="009F3FDA"/>
    <w:rsid w:val="009F46C2"/>
    <w:rsid w:val="009F5BF7"/>
    <w:rsid w:val="009F61EB"/>
    <w:rsid w:val="00A00307"/>
    <w:rsid w:val="00A035C4"/>
    <w:rsid w:val="00A04D1B"/>
    <w:rsid w:val="00A05286"/>
    <w:rsid w:val="00A07F4F"/>
    <w:rsid w:val="00A110F4"/>
    <w:rsid w:val="00A11FA0"/>
    <w:rsid w:val="00A1220E"/>
    <w:rsid w:val="00A12400"/>
    <w:rsid w:val="00A1546C"/>
    <w:rsid w:val="00A1658D"/>
    <w:rsid w:val="00A16BCE"/>
    <w:rsid w:val="00A16F06"/>
    <w:rsid w:val="00A20ECE"/>
    <w:rsid w:val="00A26A6B"/>
    <w:rsid w:val="00A270EC"/>
    <w:rsid w:val="00A27FB1"/>
    <w:rsid w:val="00A31526"/>
    <w:rsid w:val="00A363DA"/>
    <w:rsid w:val="00A36FAC"/>
    <w:rsid w:val="00A4064D"/>
    <w:rsid w:val="00A408B4"/>
    <w:rsid w:val="00A416ED"/>
    <w:rsid w:val="00A41BD3"/>
    <w:rsid w:val="00A42092"/>
    <w:rsid w:val="00A43FEC"/>
    <w:rsid w:val="00A441D9"/>
    <w:rsid w:val="00A45EE1"/>
    <w:rsid w:val="00A50D55"/>
    <w:rsid w:val="00A51325"/>
    <w:rsid w:val="00A51A61"/>
    <w:rsid w:val="00A54041"/>
    <w:rsid w:val="00A544DB"/>
    <w:rsid w:val="00A5619F"/>
    <w:rsid w:val="00A57716"/>
    <w:rsid w:val="00A603CD"/>
    <w:rsid w:val="00A605D8"/>
    <w:rsid w:val="00A60D5D"/>
    <w:rsid w:val="00A61E7B"/>
    <w:rsid w:val="00A637F2"/>
    <w:rsid w:val="00A63E8F"/>
    <w:rsid w:val="00A640AE"/>
    <w:rsid w:val="00A6434E"/>
    <w:rsid w:val="00A65FD5"/>
    <w:rsid w:val="00A670E2"/>
    <w:rsid w:val="00A7188D"/>
    <w:rsid w:val="00A71E29"/>
    <w:rsid w:val="00A729A9"/>
    <w:rsid w:val="00A75EF0"/>
    <w:rsid w:val="00A81FBA"/>
    <w:rsid w:val="00A83D00"/>
    <w:rsid w:val="00A84EB7"/>
    <w:rsid w:val="00A86114"/>
    <w:rsid w:val="00A8649A"/>
    <w:rsid w:val="00A8766C"/>
    <w:rsid w:val="00A90B59"/>
    <w:rsid w:val="00A91168"/>
    <w:rsid w:val="00A947E3"/>
    <w:rsid w:val="00A948E7"/>
    <w:rsid w:val="00A95B26"/>
    <w:rsid w:val="00A96077"/>
    <w:rsid w:val="00A964A5"/>
    <w:rsid w:val="00A97ABD"/>
    <w:rsid w:val="00A97CEF"/>
    <w:rsid w:val="00A97FCB"/>
    <w:rsid w:val="00AA02DE"/>
    <w:rsid w:val="00AA0689"/>
    <w:rsid w:val="00AA217F"/>
    <w:rsid w:val="00AA42A4"/>
    <w:rsid w:val="00AA548F"/>
    <w:rsid w:val="00AA5B2B"/>
    <w:rsid w:val="00AA5E3C"/>
    <w:rsid w:val="00AA73FA"/>
    <w:rsid w:val="00AB1FA6"/>
    <w:rsid w:val="00AB2D1D"/>
    <w:rsid w:val="00AB2EBC"/>
    <w:rsid w:val="00AB2EEC"/>
    <w:rsid w:val="00AB355A"/>
    <w:rsid w:val="00AB37C1"/>
    <w:rsid w:val="00AB59C8"/>
    <w:rsid w:val="00AC07E2"/>
    <w:rsid w:val="00AC08DF"/>
    <w:rsid w:val="00AC5088"/>
    <w:rsid w:val="00AC50C9"/>
    <w:rsid w:val="00AC599F"/>
    <w:rsid w:val="00AC6659"/>
    <w:rsid w:val="00AC7045"/>
    <w:rsid w:val="00AD289E"/>
    <w:rsid w:val="00AD35F4"/>
    <w:rsid w:val="00AD36BC"/>
    <w:rsid w:val="00AD7AAD"/>
    <w:rsid w:val="00AE1288"/>
    <w:rsid w:val="00AE2B0A"/>
    <w:rsid w:val="00AE57DC"/>
    <w:rsid w:val="00AE5FD7"/>
    <w:rsid w:val="00AE6C05"/>
    <w:rsid w:val="00AF01F3"/>
    <w:rsid w:val="00AF09EE"/>
    <w:rsid w:val="00AF103A"/>
    <w:rsid w:val="00AF3565"/>
    <w:rsid w:val="00AF7D93"/>
    <w:rsid w:val="00B041DC"/>
    <w:rsid w:val="00B0439D"/>
    <w:rsid w:val="00B057BF"/>
    <w:rsid w:val="00B05931"/>
    <w:rsid w:val="00B104A8"/>
    <w:rsid w:val="00B11A6A"/>
    <w:rsid w:val="00B13281"/>
    <w:rsid w:val="00B15836"/>
    <w:rsid w:val="00B163CD"/>
    <w:rsid w:val="00B178D6"/>
    <w:rsid w:val="00B24636"/>
    <w:rsid w:val="00B2491D"/>
    <w:rsid w:val="00B25096"/>
    <w:rsid w:val="00B2570E"/>
    <w:rsid w:val="00B26AFD"/>
    <w:rsid w:val="00B276C6"/>
    <w:rsid w:val="00B2774A"/>
    <w:rsid w:val="00B3053A"/>
    <w:rsid w:val="00B3178B"/>
    <w:rsid w:val="00B350FB"/>
    <w:rsid w:val="00B365EC"/>
    <w:rsid w:val="00B36A27"/>
    <w:rsid w:val="00B373BE"/>
    <w:rsid w:val="00B37485"/>
    <w:rsid w:val="00B37B42"/>
    <w:rsid w:val="00B42D0F"/>
    <w:rsid w:val="00B44862"/>
    <w:rsid w:val="00B519A6"/>
    <w:rsid w:val="00B51A45"/>
    <w:rsid w:val="00B5524D"/>
    <w:rsid w:val="00B552AF"/>
    <w:rsid w:val="00B55F4D"/>
    <w:rsid w:val="00B56E9E"/>
    <w:rsid w:val="00B6066B"/>
    <w:rsid w:val="00B64DA3"/>
    <w:rsid w:val="00B64F01"/>
    <w:rsid w:val="00B6594C"/>
    <w:rsid w:val="00B66F29"/>
    <w:rsid w:val="00B70696"/>
    <w:rsid w:val="00B70B5A"/>
    <w:rsid w:val="00B70C47"/>
    <w:rsid w:val="00B717EE"/>
    <w:rsid w:val="00B7292A"/>
    <w:rsid w:val="00B74679"/>
    <w:rsid w:val="00B74D0E"/>
    <w:rsid w:val="00B75ED3"/>
    <w:rsid w:val="00B76746"/>
    <w:rsid w:val="00B77DCD"/>
    <w:rsid w:val="00B77F3E"/>
    <w:rsid w:val="00B80F7B"/>
    <w:rsid w:val="00B827F3"/>
    <w:rsid w:val="00B82BE4"/>
    <w:rsid w:val="00B8363A"/>
    <w:rsid w:val="00B83F89"/>
    <w:rsid w:val="00B86705"/>
    <w:rsid w:val="00B86D85"/>
    <w:rsid w:val="00B870A9"/>
    <w:rsid w:val="00B87E48"/>
    <w:rsid w:val="00B87F5C"/>
    <w:rsid w:val="00B9149C"/>
    <w:rsid w:val="00B9218C"/>
    <w:rsid w:val="00B96525"/>
    <w:rsid w:val="00BA138A"/>
    <w:rsid w:val="00BA1D14"/>
    <w:rsid w:val="00BA56E4"/>
    <w:rsid w:val="00BB0391"/>
    <w:rsid w:val="00BB21B3"/>
    <w:rsid w:val="00BB5347"/>
    <w:rsid w:val="00BB6CF7"/>
    <w:rsid w:val="00BB7DD5"/>
    <w:rsid w:val="00BC0A65"/>
    <w:rsid w:val="00BC10B7"/>
    <w:rsid w:val="00BC119F"/>
    <w:rsid w:val="00BC4F4D"/>
    <w:rsid w:val="00BC6C30"/>
    <w:rsid w:val="00BD08D0"/>
    <w:rsid w:val="00BD0FD5"/>
    <w:rsid w:val="00BD1624"/>
    <w:rsid w:val="00BD2870"/>
    <w:rsid w:val="00BD4EEE"/>
    <w:rsid w:val="00BD7692"/>
    <w:rsid w:val="00BE004F"/>
    <w:rsid w:val="00BE13DC"/>
    <w:rsid w:val="00BE36A7"/>
    <w:rsid w:val="00BE37FC"/>
    <w:rsid w:val="00BE413E"/>
    <w:rsid w:val="00BE60FC"/>
    <w:rsid w:val="00BE6CE4"/>
    <w:rsid w:val="00BE72AA"/>
    <w:rsid w:val="00BE750C"/>
    <w:rsid w:val="00BF051B"/>
    <w:rsid w:val="00BF246F"/>
    <w:rsid w:val="00BF254B"/>
    <w:rsid w:val="00BF30F2"/>
    <w:rsid w:val="00BF36CB"/>
    <w:rsid w:val="00BF49B7"/>
    <w:rsid w:val="00BF5318"/>
    <w:rsid w:val="00BF5761"/>
    <w:rsid w:val="00C00459"/>
    <w:rsid w:val="00C017A9"/>
    <w:rsid w:val="00C06387"/>
    <w:rsid w:val="00C07249"/>
    <w:rsid w:val="00C074D0"/>
    <w:rsid w:val="00C079FC"/>
    <w:rsid w:val="00C106E8"/>
    <w:rsid w:val="00C10CBE"/>
    <w:rsid w:val="00C13357"/>
    <w:rsid w:val="00C136D9"/>
    <w:rsid w:val="00C13A91"/>
    <w:rsid w:val="00C1455F"/>
    <w:rsid w:val="00C146BD"/>
    <w:rsid w:val="00C14CBB"/>
    <w:rsid w:val="00C14E13"/>
    <w:rsid w:val="00C15A7C"/>
    <w:rsid w:val="00C1727E"/>
    <w:rsid w:val="00C2157A"/>
    <w:rsid w:val="00C23CDA"/>
    <w:rsid w:val="00C241B3"/>
    <w:rsid w:val="00C243D2"/>
    <w:rsid w:val="00C252AA"/>
    <w:rsid w:val="00C27C5C"/>
    <w:rsid w:val="00C35FCE"/>
    <w:rsid w:val="00C3769B"/>
    <w:rsid w:val="00C37B39"/>
    <w:rsid w:val="00C41E16"/>
    <w:rsid w:val="00C420DD"/>
    <w:rsid w:val="00C42E67"/>
    <w:rsid w:val="00C4472C"/>
    <w:rsid w:val="00C4695A"/>
    <w:rsid w:val="00C474FA"/>
    <w:rsid w:val="00C50478"/>
    <w:rsid w:val="00C51835"/>
    <w:rsid w:val="00C51951"/>
    <w:rsid w:val="00C53601"/>
    <w:rsid w:val="00C54F4F"/>
    <w:rsid w:val="00C63B2F"/>
    <w:rsid w:val="00C6502E"/>
    <w:rsid w:val="00C674CC"/>
    <w:rsid w:val="00C71574"/>
    <w:rsid w:val="00C72455"/>
    <w:rsid w:val="00C72F78"/>
    <w:rsid w:val="00C73935"/>
    <w:rsid w:val="00C73E8C"/>
    <w:rsid w:val="00C76A31"/>
    <w:rsid w:val="00C82275"/>
    <w:rsid w:val="00C85524"/>
    <w:rsid w:val="00C86E33"/>
    <w:rsid w:val="00C879E1"/>
    <w:rsid w:val="00C90BBE"/>
    <w:rsid w:val="00C94AB4"/>
    <w:rsid w:val="00C94C4F"/>
    <w:rsid w:val="00C9633F"/>
    <w:rsid w:val="00C97A75"/>
    <w:rsid w:val="00CA0303"/>
    <w:rsid w:val="00CA188B"/>
    <w:rsid w:val="00CA1DA5"/>
    <w:rsid w:val="00CA3ADD"/>
    <w:rsid w:val="00CA558B"/>
    <w:rsid w:val="00CA662D"/>
    <w:rsid w:val="00CA6F7B"/>
    <w:rsid w:val="00CB12BD"/>
    <w:rsid w:val="00CB274C"/>
    <w:rsid w:val="00CB2816"/>
    <w:rsid w:val="00CB6C1B"/>
    <w:rsid w:val="00CB6E2E"/>
    <w:rsid w:val="00CC3B40"/>
    <w:rsid w:val="00CC4109"/>
    <w:rsid w:val="00CC4600"/>
    <w:rsid w:val="00CC6755"/>
    <w:rsid w:val="00CC6887"/>
    <w:rsid w:val="00CC7DCD"/>
    <w:rsid w:val="00CD018F"/>
    <w:rsid w:val="00CD1445"/>
    <w:rsid w:val="00CD15F5"/>
    <w:rsid w:val="00CD294E"/>
    <w:rsid w:val="00CD393A"/>
    <w:rsid w:val="00CD3EA4"/>
    <w:rsid w:val="00CE1F35"/>
    <w:rsid w:val="00CE1F98"/>
    <w:rsid w:val="00CE5254"/>
    <w:rsid w:val="00CE56EF"/>
    <w:rsid w:val="00CF0644"/>
    <w:rsid w:val="00CF0924"/>
    <w:rsid w:val="00CF1052"/>
    <w:rsid w:val="00CF1523"/>
    <w:rsid w:val="00CF1964"/>
    <w:rsid w:val="00CF20C3"/>
    <w:rsid w:val="00CF218A"/>
    <w:rsid w:val="00CF4CD9"/>
    <w:rsid w:val="00CF5EE6"/>
    <w:rsid w:val="00CF7EF5"/>
    <w:rsid w:val="00D008C8"/>
    <w:rsid w:val="00D01427"/>
    <w:rsid w:val="00D04D27"/>
    <w:rsid w:val="00D0707A"/>
    <w:rsid w:val="00D07441"/>
    <w:rsid w:val="00D07578"/>
    <w:rsid w:val="00D07C73"/>
    <w:rsid w:val="00D1043D"/>
    <w:rsid w:val="00D141B8"/>
    <w:rsid w:val="00D143E1"/>
    <w:rsid w:val="00D145E6"/>
    <w:rsid w:val="00D146D6"/>
    <w:rsid w:val="00D16E04"/>
    <w:rsid w:val="00D2045B"/>
    <w:rsid w:val="00D22DC2"/>
    <w:rsid w:val="00D26E89"/>
    <w:rsid w:val="00D27215"/>
    <w:rsid w:val="00D27748"/>
    <w:rsid w:val="00D30159"/>
    <w:rsid w:val="00D3046F"/>
    <w:rsid w:val="00D313A8"/>
    <w:rsid w:val="00D32003"/>
    <w:rsid w:val="00D335A0"/>
    <w:rsid w:val="00D33CEC"/>
    <w:rsid w:val="00D34255"/>
    <w:rsid w:val="00D3452E"/>
    <w:rsid w:val="00D35070"/>
    <w:rsid w:val="00D3693A"/>
    <w:rsid w:val="00D407C8"/>
    <w:rsid w:val="00D40C56"/>
    <w:rsid w:val="00D40F89"/>
    <w:rsid w:val="00D4138D"/>
    <w:rsid w:val="00D4244F"/>
    <w:rsid w:val="00D4365A"/>
    <w:rsid w:val="00D43A79"/>
    <w:rsid w:val="00D43A91"/>
    <w:rsid w:val="00D43DDC"/>
    <w:rsid w:val="00D469C8"/>
    <w:rsid w:val="00D5045C"/>
    <w:rsid w:val="00D50B8B"/>
    <w:rsid w:val="00D51A24"/>
    <w:rsid w:val="00D52198"/>
    <w:rsid w:val="00D52AA9"/>
    <w:rsid w:val="00D5459D"/>
    <w:rsid w:val="00D5541A"/>
    <w:rsid w:val="00D56258"/>
    <w:rsid w:val="00D57493"/>
    <w:rsid w:val="00D5758C"/>
    <w:rsid w:val="00D610F3"/>
    <w:rsid w:val="00D61FF5"/>
    <w:rsid w:val="00D62506"/>
    <w:rsid w:val="00D630A9"/>
    <w:rsid w:val="00D6342A"/>
    <w:rsid w:val="00D70DD6"/>
    <w:rsid w:val="00D71050"/>
    <w:rsid w:val="00D715FB"/>
    <w:rsid w:val="00D71B26"/>
    <w:rsid w:val="00D73CFA"/>
    <w:rsid w:val="00D7426F"/>
    <w:rsid w:val="00D761C7"/>
    <w:rsid w:val="00D80554"/>
    <w:rsid w:val="00D8119A"/>
    <w:rsid w:val="00D83A98"/>
    <w:rsid w:val="00D848F1"/>
    <w:rsid w:val="00D84CA7"/>
    <w:rsid w:val="00D84FD2"/>
    <w:rsid w:val="00D85068"/>
    <w:rsid w:val="00D87B2A"/>
    <w:rsid w:val="00D90129"/>
    <w:rsid w:val="00D90454"/>
    <w:rsid w:val="00D9111C"/>
    <w:rsid w:val="00D937FC"/>
    <w:rsid w:val="00D93B50"/>
    <w:rsid w:val="00D93C97"/>
    <w:rsid w:val="00D9470E"/>
    <w:rsid w:val="00D9529B"/>
    <w:rsid w:val="00D96453"/>
    <w:rsid w:val="00D97F9F"/>
    <w:rsid w:val="00DA00C2"/>
    <w:rsid w:val="00DA00D2"/>
    <w:rsid w:val="00DA11A6"/>
    <w:rsid w:val="00DA12E0"/>
    <w:rsid w:val="00DA2FD9"/>
    <w:rsid w:val="00DA44DD"/>
    <w:rsid w:val="00DA569F"/>
    <w:rsid w:val="00DA5ABC"/>
    <w:rsid w:val="00DA65F8"/>
    <w:rsid w:val="00DA76CA"/>
    <w:rsid w:val="00DA78EB"/>
    <w:rsid w:val="00DB0384"/>
    <w:rsid w:val="00DB3853"/>
    <w:rsid w:val="00DB3E33"/>
    <w:rsid w:val="00DB6033"/>
    <w:rsid w:val="00DB6E20"/>
    <w:rsid w:val="00DC0636"/>
    <w:rsid w:val="00DC4320"/>
    <w:rsid w:val="00DC469D"/>
    <w:rsid w:val="00DC5506"/>
    <w:rsid w:val="00DC6C32"/>
    <w:rsid w:val="00DC6FC7"/>
    <w:rsid w:val="00DD1DF2"/>
    <w:rsid w:val="00DD21CE"/>
    <w:rsid w:val="00DD272C"/>
    <w:rsid w:val="00DD4FEA"/>
    <w:rsid w:val="00DD51B7"/>
    <w:rsid w:val="00DD6660"/>
    <w:rsid w:val="00DD7106"/>
    <w:rsid w:val="00DD71F3"/>
    <w:rsid w:val="00DD7CAD"/>
    <w:rsid w:val="00DE146C"/>
    <w:rsid w:val="00DE2791"/>
    <w:rsid w:val="00DE305C"/>
    <w:rsid w:val="00DF33D4"/>
    <w:rsid w:val="00DF38FD"/>
    <w:rsid w:val="00DF494D"/>
    <w:rsid w:val="00DF56FE"/>
    <w:rsid w:val="00E00CF1"/>
    <w:rsid w:val="00E0303A"/>
    <w:rsid w:val="00E0627E"/>
    <w:rsid w:val="00E069C9"/>
    <w:rsid w:val="00E0747A"/>
    <w:rsid w:val="00E10595"/>
    <w:rsid w:val="00E110FF"/>
    <w:rsid w:val="00E11F63"/>
    <w:rsid w:val="00E13C3F"/>
    <w:rsid w:val="00E145A5"/>
    <w:rsid w:val="00E1548E"/>
    <w:rsid w:val="00E20C8A"/>
    <w:rsid w:val="00E20D79"/>
    <w:rsid w:val="00E229CB"/>
    <w:rsid w:val="00E25B5C"/>
    <w:rsid w:val="00E27E8C"/>
    <w:rsid w:val="00E30CC8"/>
    <w:rsid w:val="00E315C7"/>
    <w:rsid w:val="00E31839"/>
    <w:rsid w:val="00E32AD5"/>
    <w:rsid w:val="00E32C14"/>
    <w:rsid w:val="00E335CD"/>
    <w:rsid w:val="00E3501E"/>
    <w:rsid w:val="00E364B5"/>
    <w:rsid w:val="00E36BDC"/>
    <w:rsid w:val="00E36CE5"/>
    <w:rsid w:val="00E373AE"/>
    <w:rsid w:val="00E3777A"/>
    <w:rsid w:val="00E37CAD"/>
    <w:rsid w:val="00E40C58"/>
    <w:rsid w:val="00E4315C"/>
    <w:rsid w:val="00E467DF"/>
    <w:rsid w:val="00E47D18"/>
    <w:rsid w:val="00E532A7"/>
    <w:rsid w:val="00E53A94"/>
    <w:rsid w:val="00E5451A"/>
    <w:rsid w:val="00E54BA0"/>
    <w:rsid w:val="00E565E6"/>
    <w:rsid w:val="00E57BBB"/>
    <w:rsid w:val="00E609B0"/>
    <w:rsid w:val="00E6266D"/>
    <w:rsid w:val="00E64935"/>
    <w:rsid w:val="00E66EE4"/>
    <w:rsid w:val="00E66F22"/>
    <w:rsid w:val="00E70719"/>
    <w:rsid w:val="00E721C7"/>
    <w:rsid w:val="00E7301C"/>
    <w:rsid w:val="00E741CB"/>
    <w:rsid w:val="00E75FFE"/>
    <w:rsid w:val="00E77238"/>
    <w:rsid w:val="00E817EA"/>
    <w:rsid w:val="00E81F83"/>
    <w:rsid w:val="00E8453A"/>
    <w:rsid w:val="00E92605"/>
    <w:rsid w:val="00E9402A"/>
    <w:rsid w:val="00E95748"/>
    <w:rsid w:val="00E9666F"/>
    <w:rsid w:val="00EA1202"/>
    <w:rsid w:val="00EA124D"/>
    <w:rsid w:val="00EA141E"/>
    <w:rsid w:val="00EA1ABD"/>
    <w:rsid w:val="00EA1CC9"/>
    <w:rsid w:val="00EA307A"/>
    <w:rsid w:val="00EA6148"/>
    <w:rsid w:val="00EA7937"/>
    <w:rsid w:val="00EB29E2"/>
    <w:rsid w:val="00EB3A6D"/>
    <w:rsid w:val="00EB4798"/>
    <w:rsid w:val="00EC4B50"/>
    <w:rsid w:val="00EC56E2"/>
    <w:rsid w:val="00EC68C4"/>
    <w:rsid w:val="00EC7A73"/>
    <w:rsid w:val="00EC7E08"/>
    <w:rsid w:val="00ED06D7"/>
    <w:rsid w:val="00ED10DC"/>
    <w:rsid w:val="00ED2C3C"/>
    <w:rsid w:val="00ED3773"/>
    <w:rsid w:val="00ED3EF6"/>
    <w:rsid w:val="00ED476E"/>
    <w:rsid w:val="00ED5156"/>
    <w:rsid w:val="00ED6EFE"/>
    <w:rsid w:val="00EE149A"/>
    <w:rsid w:val="00EE1B02"/>
    <w:rsid w:val="00EE3690"/>
    <w:rsid w:val="00EE430C"/>
    <w:rsid w:val="00EE46B7"/>
    <w:rsid w:val="00EE68F7"/>
    <w:rsid w:val="00EF0756"/>
    <w:rsid w:val="00EF0E04"/>
    <w:rsid w:val="00EF2465"/>
    <w:rsid w:val="00EF27D5"/>
    <w:rsid w:val="00EF37B6"/>
    <w:rsid w:val="00EF444B"/>
    <w:rsid w:val="00EF57B7"/>
    <w:rsid w:val="00F0008D"/>
    <w:rsid w:val="00F018AA"/>
    <w:rsid w:val="00F054A4"/>
    <w:rsid w:val="00F05EAE"/>
    <w:rsid w:val="00F06100"/>
    <w:rsid w:val="00F11945"/>
    <w:rsid w:val="00F1235C"/>
    <w:rsid w:val="00F12526"/>
    <w:rsid w:val="00F12C21"/>
    <w:rsid w:val="00F12F4C"/>
    <w:rsid w:val="00F143AC"/>
    <w:rsid w:val="00F149F9"/>
    <w:rsid w:val="00F15283"/>
    <w:rsid w:val="00F15386"/>
    <w:rsid w:val="00F1615C"/>
    <w:rsid w:val="00F167FB"/>
    <w:rsid w:val="00F205E5"/>
    <w:rsid w:val="00F22BE5"/>
    <w:rsid w:val="00F260ED"/>
    <w:rsid w:val="00F276D4"/>
    <w:rsid w:val="00F313F4"/>
    <w:rsid w:val="00F324D3"/>
    <w:rsid w:val="00F328EF"/>
    <w:rsid w:val="00F32E85"/>
    <w:rsid w:val="00F34A1F"/>
    <w:rsid w:val="00F34A3B"/>
    <w:rsid w:val="00F404C9"/>
    <w:rsid w:val="00F43921"/>
    <w:rsid w:val="00F44D85"/>
    <w:rsid w:val="00F45384"/>
    <w:rsid w:val="00F45E3B"/>
    <w:rsid w:val="00F47903"/>
    <w:rsid w:val="00F5076D"/>
    <w:rsid w:val="00F51453"/>
    <w:rsid w:val="00F527F3"/>
    <w:rsid w:val="00F530B2"/>
    <w:rsid w:val="00F530F9"/>
    <w:rsid w:val="00F53551"/>
    <w:rsid w:val="00F53580"/>
    <w:rsid w:val="00F545BE"/>
    <w:rsid w:val="00F55D89"/>
    <w:rsid w:val="00F621E4"/>
    <w:rsid w:val="00F63699"/>
    <w:rsid w:val="00F676FF"/>
    <w:rsid w:val="00F716F4"/>
    <w:rsid w:val="00F75525"/>
    <w:rsid w:val="00F77421"/>
    <w:rsid w:val="00F77AB0"/>
    <w:rsid w:val="00F83802"/>
    <w:rsid w:val="00F87D45"/>
    <w:rsid w:val="00F87D67"/>
    <w:rsid w:val="00F927E5"/>
    <w:rsid w:val="00F94993"/>
    <w:rsid w:val="00F96F1C"/>
    <w:rsid w:val="00FA0AE3"/>
    <w:rsid w:val="00FA18A6"/>
    <w:rsid w:val="00FA2411"/>
    <w:rsid w:val="00FA2CDF"/>
    <w:rsid w:val="00FA3B4D"/>
    <w:rsid w:val="00FA460C"/>
    <w:rsid w:val="00FA64FB"/>
    <w:rsid w:val="00FA6792"/>
    <w:rsid w:val="00FB0D4A"/>
    <w:rsid w:val="00FB10F2"/>
    <w:rsid w:val="00FB253C"/>
    <w:rsid w:val="00FB3DB6"/>
    <w:rsid w:val="00FB41DC"/>
    <w:rsid w:val="00FB441E"/>
    <w:rsid w:val="00FB5134"/>
    <w:rsid w:val="00FB53EA"/>
    <w:rsid w:val="00FB5A2E"/>
    <w:rsid w:val="00FB5BCF"/>
    <w:rsid w:val="00FB65E1"/>
    <w:rsid w:val="00FB6C91"/>
    <w:rsid w:val="00FB7636"/>
    <w:rsid w:val="00FB7A42"/>
    <w:rsid w:val="00FC0E89"/>
    <w:rsid w:val="00FC110B"/>
    <w:rsid w:val="00FC2BE4"/>
    <w:rsid w:val="00FC3225"/>
    <w:rsid w:val="00FC3C28"/>
    <w:rsid w:val="00FC3EFF"/>
    <w:rsid w:val="00FC47B1"/>
    <w:rsid w:val="00FC5280"/>
    <w:rsid w:val="00FC561E"/>
    <w:rsid w:val="00FC5659"/>
    <w:rsid w:val="00FC66AA"/>
    <w:rsid w:val="00FC6A91"/>
    <w:rsid w:val="00FC715C"/>
    <w:rsid w:val="00FD25C6"/>
    <w:rsid w:val="00FD561F"/>
    <w:rsid w:val="00FD5908"/>
    <w:rsid w:val="00FD61A7"/>
    <w:rsid w:val="00FD66A0"/>
    <w:rsid w:val="00FD7621"/>
    <w:rsid w:val="00FE2F64"/>
    <w:rsid w:val="00FE4209"/>
    <w:rsid w:val="00FE5DD7"/>
    <w:rsid w:val="00FE64F3"/>
    <w:rsid w:val="00FE7D42"/>
    <w:rsid w:val="00FF2893"/>
    <w:rsid w:val="00FF342D"/>
    <w:rsid w:val="00FF60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068496"/>
  <w15:chartTrackingRefBased/>
  <w15:docId w15:val="{2D98A3A5-2E61-430C-BEC9-DA282EC19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5F57"/>
    <w:pPr>
      <w:keepNext/>
      <w:keepLines/>
      <w:spacing w:before="360" w:after="80" w:line="360" w:lineRule="auto"/>
      <w:jc w:val="both"/>
      <w:outlineLvl w:val="0"/>
    </w:pPr>
    <w:rPr>
      <w:rFonts w:ascii="Calibri" w:eastAsiaTheme="majorEastAsia" w:hAnsi="Calibri" w:cstheme="majorBidi"/>
      <w:b/>
      <w:color w:val="2F5496" w:themeColor="accent1" w:themeShade="BF"/>
      <w:szCs w:val="40"/>
    </w:rPr>
  </w:style>
  <w:style w:type="paragraph" w:styleId="Heading2">
    <w:name w:val="heading 2"/>
    <w:basedOn w:val="Normal"/>
    <w:next w:val="Normal"/>
    <w:link w:val="Heading2Char"/>
    <w:uiPriority w:val="9"/>
    <w:unhideWhenUsed/>
    <w:qFormat/>
    <w:rsid w:val="008C5F57"/>
    <w:pPr>
      <w:keepNext/>
      <w:keepLines/>
      <w:spacing w:before="160" w:after="80" w:line="360" w:lineRule="auto"/>
      <w:jc w:val="both"/>
      <w:outlineLvl w:val="1"/>
    </w:pPr>
    <w:rPr>
      <w:rFonts w:ascii="Calibri" w:eastAsiaTheme="majorEastAsia" w:hAnsi="Calibri" w:cstheme="majorBidi"/>
      <w:b/>
      <w:color w:val="000000" w:themeColor="text1"/>
      <w:szCs w:val="32"/>
    </w:rPr>
  </w:style>
  <w:style w:type="paragraph" w:styleId="Heading3">
    <w:name w:val="heading 3"/>
    <w:basedOn w:val="Normal"/>
    <w:next w:val="Normal"/>
    <w:link w:val="Heading3Char"/>
    <w:uiPriority w:val="9"/>
    <w:semiHidden/>
    <w:unhideWhenUsed/>
    <w:qFormat/>
    <w:rsid w:val="00E730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30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730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73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3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3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3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F57"/>
    <w:rPr>
      <w:rFonts w:ascii="Calibri" w:eastAsiaTheme="majorEastAsia" w:hAnsi="Calibri" w:cstheme="majorBidi"/>
      <w:b/>
      <w:color w:val="2F5496" w:themeColor="accent1" w:themeShade="BF"/>
      <w:szCs w:val="40"/>
    </w:rPr>
  </w:style>
  <w:style w:type="character" w:customStyle="1" w:styleId="Heading2Char">
    <w:name w:val="Heading 2 Char"/>
    <w:basedOn w:val="DefaultParagraphFont"/>
    <w:link w:val="Heading2"/>
    <w:uiPriority w:val="9"/>
    <w:rsid w:val="008C5F57"/>
    <w:rPr>
      <w:rFonts w:ascii="Calibri" w:eastAsiaTheme="majorEastAsia" w:hAnsi="Calibri" w:cstheme="majorBidi"/>
      <w:b/>
      <w:color w:val="000000" w:themeColor="text1"/>
      <w:szCs w:val="32"/>
    </w:rPr>
  </w:style>
  <w:style w:type="character" w:customStyle="1" w:styleId="Heading3Char">
    <w:name w:val="Heading 3 Char"/>
    <w:basedOn w:val="DefaultParagraphFont"/>
    <w:link w:val="Heading3"/>
    <w:uiPriority w:val="9"/>
    <w:semiHidden/>
    <w:rsid w:val="00E730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30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30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3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3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3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301C"/>
    <w:rPr>
      <w:rFonts w:eastAsiaTheme="majorEastAsia" w:cstheme="majorBidi"/>
      <w:color w:val="272727" w:themeColor="text1" w:themeTint="D8"/>
    </w:rPr>
  </w:style>
  <w:style w:type="paragraph" w:styleId="Title">
    <w:name w:val="Title"/>
    <w:basedOn w:val="Normal"/>
    <w:next w:val="Normal"/>
    <w:link w:val="TitleChar"/>
    <w:uiPriority w:val="10"/>
    <w:qFormat/>
    <w:rsid w:val="00E73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3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3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3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301C"/>
    <w:pPr>
      <w:spacing w:before="160"/>
      <w:jc w:val="center"/>
    </w:pPr>
    <w:rPr>
      <w:i/>
      <w:iCs/>
      <w:color w:val="404040" w:themeColor="text1" w:themeTint="BF"/>
    </w:rPr>
  </w:style>
  <w:style w:type="character" w:customStyle="1" w:styleId="QuoteChar">
    <w:name w:val="Quote Char"/>
    <w:basedOn w:val="DefaultParagraphFont"/>
    <w:link w:val="Quote"/>
    <w:uiPriority w:val="29"/>
    <w:rsid w:val="00E7301C"/>
    <w:rPr>
      <w:i/>
      <w:iCs/>
      <w:color w:val="404040" w:themeColor="text1" w:themeTint="BF"/>
    </w:rPr>
  </w:style>
  <w:style w:type="paragraph" w:styleId="ListParagraph">
    <w:name w:val="List Paragraph"/>
    <w:basedOn w:val="Normal"/>
    <w:uiPriority w:val="34"/>
    <w:qFormat/>
    <w:rsid w:val="00E7301C"/>
    <w:pPr>
      <w:ind w:left="720"/>
      <w:contextualSpacing/>
    </w:pPr>
  </w:style>
  <w:style w:type="character" w:styleId="IntenseEmphasis">
    <w:name w:val="Intense Emphasis"/>
    <w:basedOn w:val="DefaultParagraphFont"/>
    <w:uiPriority w:val="21"/>
    <w:qFormat/>
    <w:rsid w:val="00E7301C"/>
    <w:rPr>
      <w:i/>
      <w:iCs/>
      <w:color w:val="2F5496" w:themeColor="accent1" w:themeShade="BF"/>
    </w:rPr>
  </w:style>
  <w:style w:type="paragraph" w:styleId="IntenseQuote">
    <w:name w:val="Intense Quote"/>
    <w:basedOn w:val="Normal"/>
    <w:next w:val="Normal"/>
    <w:link w:val="IntenseQuoteChar"/>
    <w:uiPriority w:val="30"/>
    <w:qFormat/>
    <w:rsid w:val="00E730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301C"/>
    <w:rPr>
      <w:i/>
      <w:iCs/>
      <w:color w:val="2F5496" w:themeColor="accent1" w:themeShade="BF"/>
    </w:rPr>
  </w:style>
  <w:style w:type="character" w:styleId="IntenseReference">
    <w:name w:val="Intense Reference"/>
    <w:basedOn w:val="DefaultParagraphFont"/>
    <w:uiPriority w:val="32"/>
    <w:qFormat/>
    <w:rsid w:val="00E7301C"/>
    <w:rPr>
      <w:b/>
      <w:bCs/>
      <w:smallCaps/>
      <w:color w:val="2F5496" w:themeColor="accent1" w:themeShade="BF"/>
      <w:spacing w:val="5"/>
    </w:rPr>
  </w:style>
  <w:style w:type="table" w:styleId="TableGrid">
    <w:name w:val="Table Grid"/>
    <w:basedOn w:val="TableNormal"/>
    <w:uiPriority w:val="39"/>
    <w:rsid w:val="00E730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D70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708B"/>
  </w:style>
  <w:style w:type="paragraph" w:styleId="Footer">
    <w:name w:val="footer"/>
    <w:basedOn w:val="Normal"/>
    <w:link w:val="FooterChar"/>
    <w:uiPriority w:val="99"/>
    <w:unhideWhenUsed/>
    <w:rsid w:val="009D70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708B"/>
  </w:style>
  <w:style w:type="paragraph" w:styleId="TOCHeading">
    <w:name w:val="TOC Heading"/>
    <w:basedOn w:val="Heading1"/>
    <w:next w:val="Normal"/>
    <w:uiPriority w:val="39"/>
    <w:unhideWhenUsed/>
    <w:qFormat/>
    <w:rsid w:val="0015187F"/>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15187F"/>
    <w:pPr>
      <w:spacing w:after="100"/>
    </w:pPr>
  </w:style>
  <w:style w:type="paragraph" w:styleId="TOC2">
    <w:name w:val="toc 2"/>
    <w:basedOn w:val="Normal"/>
    <w:next w:val="Normal"/>
    <w:autoRedefine/>
    <w:uiPriority w:val="39"/>
    <w:unhideWhenUsed/>
    <w:rsid w:val="0015187F"/>
    <w:pPr>
      <w:spacing w:after="100"/>
      <w:ind w:left="240"/>
    </w:pPr>
  </w:style>
  <w:style w:type="character" w:styleId="Hyperlink">
    <w:name w:val="Hyperlink"/>
    <w:basedOn w:val="DefaultParagraphFont"/>
    <w:uiPriority w:val="99"/>
    <w:unhideWhenUsed/>
    <w:rsid w:val="0015187F"/>
    <w:rPr>
      <w:color w:val="0563C1" w:themeColor="hyperlink"/>
      <w:u w:val="single"/>
    </w:rPr>
  </w:style>
  <w:style w:type="character" w:styleId="UnresolvedMention">
    <w:name w:val="Unresolved Mention"/>
    <w:basedOn w:val="DefaultParagraphFont"/>
    <w:uiPriority w:val="99"/>
    <w:semiHidden/>
    <w:unhideWhenUsed/>
    <w:rsid w:val="00AA02DE"/>
    <w:rPr>
      <w:color w:val="605E5C"/>
      <w:shd w:val="clear" w:color="auto" w:fill="E1DFDD"/>
    </w:rPr>
  </w:style>
  <w:style w:type="table" w:styleId="GridTable1Light">
    <w:name w:val="Grid Table 1 Light"/>
    <w:basedOn w:val="TableNormal"/>
    <w:uiPriority w:val="46"/>
    <w:rsid w:val="00C90BB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C4472C"/>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CommentReference">
    <w:name w:val="annotation reference"/>
    <w:basedOn w:val="DefaultParagraphFont"/>
    <w:uiPriority w:val="99"/>
    <w:semiHidden/>
    <w:unhideWhenUsed/>
    <w:rsid w:val="00405581"/>
    <w:rPr>
      <w:sz w:val="16"/>
      <w:szCs w:val="16"/>
    </w:rPr>
  </w:style>
  <w:style w:type="paragraph" w:styleId="CommentText">
    <w:name w:val="annotation text"/>
    <w:basedOn w:val="Normal"/>
    <w:link w:val="CommentTextChar"/>
    <w:uiPriority w:val="99"/>
    <w:unhideWhenUsed/>
    <w:rsid w:val="00405581"/>
    <w:pPr>
      <w:spacing w:line="240" w:lineRule="auto"/>
    </w:pPr>
    <w:rPr>
      <w:sz w:val="20"/>
      <w:szCs w:val="20"/>
    </w:rPr>
  </w:style>
  <w:style w:type="character" w:customStyle="1" w:styleId="CommentTextChar">
    <w:name w:val="Comment Text Char"/>
    <w:basedOn w:val="DefaultParagraphFont"/>
    <w:link w:val="CommentText"/>
    <w:uiPriority w:val="99"/>
    <w:rsid w:val="00405581"/>
    <w:rPr>
      <w:sz w:val="20"/>
      <w:szCs w:val="20"/>
    </w:rPr>
  </w:style>
  <w:style w:type="table" w:styleId="TableGridLight">
    <w:name w:val="Grid Table Light"/>
    <w:basedOn w:val="TableNormal"/>
    <w:uiPriority w:val="40"/>
    <w:rsid w:val="00E11F6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5579">
      <w:bodyDiv w:val="1"/>
      <w:marLeft w:val="0"/>
      <w:marRight w:val="0"/>
      <w:marTop w:val="0"/>
      <w:marBottom w:val="0"/>
      <w:divBdr>
        <w:top w:val="none" w:sz="0" w:space="0" w:color="auto"/>
        <w:left w:val="none" w:sz="0" w:space="0" w:color="auto"/>
        <w:bottom w:val="none" w:sz="0" w:space="0" w:color="auto"/>
        <w:right w:val="none" w:sz="0" w:space="0" w:color="auto"/>
      </w:divBdr>
    </w:div>
    <w:div w:id="8878021">
      <w:bodyDiv w:val="1"/>
      <w:marLeft w:val="0"/>
      <w:marRight w:val="0"/>
      <w:marTop w:val="0"/>
      <w:marBottom w:val="0"/>
      <w:divBdr>
        <w:top w:val="none" w:sz="0" w:space="0" w:color="auto"/>
        <w:left w:val="none" w:sz="0" w:space="0" w:color="auto"/>
        <w:bottom w:val="none" w:sz="0" w:space="0" w:color="auto"/>
        <w:right w:val="none" w:sz="0" w:space="0" w:color="auto"/>
      </w:divBdr>
    </w:div>
    <w:div w:id="15086174">
      <w:bodyDiv w:val="1"/>
      <w:marLeft w:val="0"/>
      <w:marRight w:val="0"/>
      <w:marTop w:val="0"/>
      <w:marBottom w:val="0"/>
      <w:divBdr>
        <w:top w:val="none" w:sz="0" w:space="0" w:color="auto"/>
        <w:left w:val="none" w:sz="0" w:space="0" w:color="auto"/>
        <w:bottom w:val="none" w:sz="0" w:space="0" w:color="auto"/>
        <w:right w:val="none" w:sz="0" w:space="0" w:color="auto"/>
      </w:divBdr>
    </w:div>
    <w:div w:id="19819551">
      <w:bodyDiv w:val="1"/>
      <w:marLeft w:val="0"/>
      <w:marRight w:val="0"/>
      <w:marTop w:val="0"/>
      <w:marBottom w:val="0"/>
      <w:divBdr>
        <w:top w:val="none" w:sz="0" w:space="0" w:color="auto"/>
        <w:left w:val="none" w:sz="0" w:space="0" w:color="auto"/>
        <w:bottom w:val="none" w:sz="0" w:space="0" w:color="auto"/>
        <w:right w:val="none" w:sz="0" w:space="0" w:color="auto"/>
      </w:divBdr>
    </w:div>
    <w:div w:id="30691800">
      <w:bodyDiv w:val="1"/>
      <w:marLeft w:val="0"/>
      <w:marRight w:val="0"/>
      <w:marTop w:val="0"/>
      <w:marBottom w:val="0"/>
      <w:divBdr>
        <w:top w:val="none" w:sz="0" w:space="0" w:color="auto"/>
        <w:left w:val="none" w:sz="0" w:space="0" w:color="auto"/>
        <w:bottom w:val="none" w:sz="0" w:space="0" w:color="auto"/>
        <w:right w:val="none" w:sz="0" w:space="0" w:color="auto"/>
      </w:divBdr>
    </w:div>
    <w:div w:id="39670023">
      <w:bodyDiv w:val="1"/>
      <w:marLeft w:val="0"/>
      <w:marRight w:val="0"/>
      <w:marTop w:val="0"/>
      <w:marBottom w:val="0"/>
      <w:divBdr>
        <w:top w:val="none" w:sz="0" w:space="0" w:color="auto"/>
        <w:left w:val="none" w:sz="0" w:space="0" w:color="auto"/>
        <w:bottom w:val="none" w:sz="0" w:space="0" w:color="auto"/>
        <w:right w:val="none" w:sz="0" w:space="0" w:color="auto"/>
      </w:divBdr>
    </w:div>
    <w:div w:id="52125086">
      <w:bodyDiv w:val="1"/>
      <w:marLeft w:val="0"/>
      <w:marRight w:val="0"/>
      <w:marTop w:val="0"/>
      <w:marBottom w:val="0"/>
      <w:divBdr>
        <w:top w:val="none" w:sz="0" w:space="0" w:color="auto"/>
        <w:left w:val="none" w:sz="0" w:space="0" w:color="auto"/>
        <w:bottom w:val="none" w:sz="0" w:space="0" w:color="auto"/>
        <w:right w:val="none" w:sz="0" w:space="0" w:color="auto"/>
      </w:divBdr>
    </w:div>
    <w:div w:id="68769978">
      <w:bodyDiv w:val="1"/>
      <w:marLeft w:val="0"/>
      <w:marRight w:val="0"/>
      <w:marTop w:val="0"/>
      <w:marBottom w:val="0"/>
      <w:divBdr>
        <w:top w:val="none" w:sz="0" w:space="0" w:color="auto"/>
        <w:left w:val="none" w:sz="0" w:space="0" w:color="auto"/>
        <w:bottom w:val="none" w:sz="0" w:space="0" w:color="auto"/>
        <w:right w:val="none" w:sz="0" w:space="0" w:color="auto"/>
      </w:divBdr>
    </w:div>
    <w:div w:id="81727763">
      <w:bodyDiv w:val="1"/>
      <w:marLeft w:val="0"/>
      <w:marRight w:val="0"/>
      <w:marTop w:val="0"/>
      <w:marBottom w:val="0"/>
      <w:divBdr>
        <w:top w:val="none" w:sz="0" w:space="0" w:color="auto"/>
        <w:left w:val="none" w:sz="0" w:space="0" w:color="auto"/>
        <w:bottom w:val="none" w:sz="0" w:space="0" w:color="auto"/>
        <w:right w:val="none" w:sz="0" w:space="0" w:color="auto"/>
      </w:divBdr>
    </w:div>
    <w:div w:id="89861115">
      <w:bodyDiv w:val="1"/>
      <w:marLeft w:val="0"/>
      <w:marRight w:val="0"/>
      <w:marTop w:val="0"/>
      <w:marBottom w:val="0"/>
      <w:divBdr>
        <w:top w:val="none" w:sz="0" w:space="0" w:color="auto"/>
        <w:left w:val="none" w:sz="0" w:space="0" w:color="auto"/>
        <w:bottom w:val="none" w:sz="0" w:space="0" w:color="auto"/>
        <w:right w:val="none" w:sz="0" w:space="0" w:color="auto"/>
      </w:divBdr>
    </w:div>
    <w:div w:id="93205858">
      <w:bodyDiv w:val="1"/>
      <w:marLeft w:val="0"/>
      <w:marRight w:val="0"/>
      <w:marTop w:val="0"/>
      <w:marBottom w:val="0"/>
      <w:divBdr>
        <w:top w:val="none" w:sz="0" w:space="0" w:color="auto"/>
        <w:left w:val="none" w:sz="0" w:space="0" w:color="auto"/>
        <w:bottom w:val="none" w:sz="0" w:space="0" w:color="auto"/>
        <w:right w:val="none" w:sz="0" w:space="0" w:color="auto"/>
      </w:divBdr>
    </w:div>
    <w:div w:id="107896400">
      <w:bodyDiv w:val="1"/>
      <w:marLeft w:val="0"/>
      <w:marRight w:val="0"/>
      <w:marTop w:val="0"/>
      <w:marBottom w:val="0"/>
      <w:divBdr>
        <w:top w:val="none" w:sz="0" w:space="0" w:color="auto"/>
        <w:left w:val="none" w:sz="0" w:space="0" w:color="auto"/>
        <w:bottom w:val="none" w:sz="0" w:space="0" w:color="auto"/>
        <w:right w:val="none" w:sz="0" w:space="0" w:color="auto"/>
      </w:divBdr>
    </w:div>
    <w:div w:id="127214238">
      <w:bodyDiv w:val="1"/>
      <w:marLeft w:val="0"/>
      <w:marRight w:val="0"/>
      <w:marTop w:val="0"/>
      <w:marBottom w:val="0"/>
      <w:divBdr>
        <w:top w:val="none" w:sz="0" w:space="0" w:color="auto"/>
        <w:left w:val="none" w:sz="0" w:space="0" w:color="auto"/>
        <w:bottom w:val="none" w:sz="0" w:space="0" w:color="auto"/>
        <w:right w:val="none" w:sz="0" w:space="0" w:color="auto"/>
      </w:divBdr>
    </w:div>
    <w:div w:id="151144146">
      <w:bodyDiv w:val="1"/>
      <w:marLeft w:val="0"/>
      <w:marRight w:val="0"/>
      <w:marTop w:val="0"/>
      <w:marBottom w:val="0"/>
      <w:divBdr>
        <w:top w:val="none" w:sz="0" w:space="0" w:color="auto"/>
        <w:left w:val="none" w:sz="0" w:space="0" w:color="auto"/>
        <w:bottom w:val="none" w:sz="0" w:space="0" w:color="auto"/>
        <w:right w:val="none" w:sz="0" w:space="0" w:color="auto"/>
      </w:divBdr>
    </w:div>
    <w:div w:id="162474865">
      <w:bodyDiv w:val="1"/>
      <w:marLeft w:val="0"/>
      <w:marRight w:val="0"/>
      <w:marTop w:val="0"/>
      <w:marBottom w:val="0"/>
      <w:divBdr>
        <w:top w:val="none" w:sz="0" w:space="0" w:color="auto"/>
        <w:left w:val="none" w:sz="0" w:space="0" w:color="auto"/>
        <w:bottom w:val="none" w:sz="0" w:space="0" w:color="auto"/>
        <w:right w:val="none" w:sz="0" w:space="0" w:color="auto"/>
      </w:divBdr>
    </w:div>
    <w:div w:id="181552647">
      <w:bodyDiv w:val="1"/>
      <w:marLeft w:val="0"/>
      <w:marRight w:val="0"/>
      <w:marTop w:val="0"/>
      <w:marBottom w:val="0"/>
      <w:divBdr>
        <w:top w:val="none" w:sz="0" w:space="0" w:color="auto"/>
        <w:left w:val="none" w:sz="0" w:space="0" w:color="auto"/>
        <w:bottom w:val="none" w:sz="0" w:space="0" w:color="auto"/>
        <w:right w:val="none" w:sz="0" w:space="0" w:color="auto"/>
      </w:divBdr>
    </w:div>
    <w:div w:id="182862922">
      <w:bodyDiv w:val="1"/>
      <w:marLeft w:val="0"/>
      <w:marRight w:val="0"/>
      <w:marTop w:val="0"/>
      <w:marBottom w:val="0"/>
      <w:divBdr>
        <w:top w:val="none" w:sz="0" w:space="0" w:color="auto"/>
        <w:left w:val="none" w:sz="0" w:space="0" w:color="auto"/>
        <w:bottom w:val="none" w:sz="0" w:space="0" w:color="auto"/>
        <w:right w:val="none" w:sz="0" w:space="0" w:color="auto"/>
      </w:divBdr>
    </w:div>
    <w:div w:id="204875237">
      <w:bodyDiv w:val="1"/>
      <w:marLeft w:val="0"/>
      <w:marRight w:val="0"/>
      <w:marTop w:val="0"/>
      <w:marBottom w:val="0"/>
      <w:divBdr>
        <w:top w:val="none" w:sz="0" w:space="0" w:color="auto"/>
        <w:left w:val="none" w:sz="0" w:space="0" w:color="auto"/>
        <w:bottom w:val="none" w:sz="0" w:space="0" w:color="auto"/>
        <w:right w:val="none" w:sz="0" w:space="0" w:color="auto"/>
      </w:divBdr>
    </w:div>
    <w:div w:id="210847682">
      <w:bodyDiv w:val="1"/>
      <w:marLeft w:val="0"/>
      <w:marRight w:val="0"/>
      <w:marTop w:val="0"/>
      <w:marBottom w:val="0"/>
      <w:divBdr>
        <w:top w:val="none" w:sz="0" w:space="0" w:color="auto"/>
        <w:left w:val="none" w:sz="0" w:space="0" w:color="auto"/>
        <w:bottom w:val="none" w:sz="0" w:space="0" w:color="auto"/>
        <w:right w:val="none" w:sz="0" w:space="0" w:color="auto"/>
      </w:divBdr>
    </w:div>
    <w:div w:id="225264194">
      <w:bodyDiv w:val="1"/>
      <w:marLeft w:val="0"/>
      <w:marRight w:val="0"/>
      <w:marTop w:val="0"/>
      <w:marBottom w:val="0"/>
      <w:divBdr>
        <w:top w:val="none" w:sz="0" w:space="0" w:color="auto"/>
        <w:left w:val="none" w:sz="0" w:space="0" w:color="auto"/>
        <w:bottom w:val="none" w:sz="0" w:space="0" w:color="auto"/>
        <w:right w:val="none" w:sz="0" w:space="0" w:color="auto"/>
      </w:divBdr>
    </w:div>
    <w:div w:id="226230930">
      <w:bodyDiv w:val="1"/>
      <w:marLeft w:val="0"/>
      <w:marRight w:val="0"/>
      <w:marTop w:val="0"/>
      <w:marBottom w:val="0"/>
      <w:divBdr>
        <w:top w:val="none" w:sz="0" w:space="0" w:color="auto"/>
        <w:left w:val="none" w:sz="0" w:space="0" w:color="auto"/>
        <w:bottom w:val="none" w:sz="0" w:space="0" w:color="auto"/>
        <w:right w:val="none" w:sz="0" w:space="0" w:color="auto"/>
      </w:divBdr>
    </w:div>
    <w:div w:id="228617144">
      <w:bodyDiv w:val="1"/>
      <w:marLeft w:val="0"/>
      <w:marRight w:val="0"/>
      <w:marTop w:val="0"/>
      <w:marBottom w:val="0"/>
      <w:divBdr>
        <w:top w:val="none" w:sz="0" w:space="0" w:color="auto"/>
        <w:left w:val="none" w:sz="0" w:space="0" w:color="auto"/>
        <w:bottom w:val="none" w:sz="0" w:space="0" w:color="auto"/>
        <w:right w:val="none" w:sz="0" w:space="0" w:color="auto"/>
      </w:divBdr>
    </w:div>
    <w:div w:id="245917072">
      <w:bodyDiv w:val="1"/>
      <w:marLeft w:val="0"/>
      <w:marRight w:val="0"/>
      <w:marTop w:val="0"/>
      <w:marBottom w:val="0"/>
      <w:divBdr>
        <w:top w:val="none" w:sz="0" w:space="0" w:color="auto"/>
        <w:left w:val="none" w:sz="0" w:space="0" w:color="auto"/>
        <w:bottom w:val="none" w:sz="0" w:space="0" w:color="auto"/>
        <w:right w:val="none" w:sz="0" w:space="0" w:color="auto"/>
      </w:divBdr>
    </w:div>
    <w:div w:id="248736313">
      <w:bodyDiv w:val="1"/>
      <w:marLeft w:val="0"/>
      <w:marRight w:val="0"/>
      <w:marTop w:val="0"/>
      <w:marBottom w:val="0"/>
      <w:divBdr>
        <w:top w:val="none" w:sz="0" w:space="0" w:color="auto"/>
        <w:left w:val="none" w:sz="0" w:space="0" w:color="auto"/>
        <w:bottom w:val="none" w:sz="0" w:space="0" w:color="auto"/>
        <w:right w:val="none" w:sz="0" w:space="0" w:color="auto"/>
      </w:divBdr>
    </w:div>
    <w:div w:id="266236880">
      <w:bodyDiv w:val="1"/>
      <w:marLeft w:val="0"/>
      <w:marRight w:val="0"/>
      <w:marTop w:val="0"/>
      <w:marBottom w:val="0"/>
      <w:divBdr>
        <w:top w:val="none" w:sz="0" w:space="0" w:color="auto"/>
        <w:left w:val="none" w:sz="0" w:space="0" w:color="auto"/>
        <w:bottom w:val="none" w:sz="0" w:space="0" w:color="auto"/>
        <w:right w:val="none" w:sz="0" w:space="0" w:color="auto"/>
      </w:divBdr>
    </w:div>
    <w:div w:id="281574941">
      <w:bodyDiv w:val="1"/>
      <w:marLeft w:val="0"/>
      <w:marRight w:val="0"/>
      <w:marTop w:val="0"/>
      <w:marBottom w:val="0"/>
      <w:divBdr>
        <w:top w:val="none" w:sz="0" w:space="0" w:color="auto"/>
        <w:left w:val="none" w:sz="0" w:space="0" w:color="auto"/>
        <w:bottom w:val="none" w:sz="0" w:space="0" w:color="auto"/>
        <w:right w:val="none" w:sz="0" w:space="0" w:color="auto"/>
      </w:divBdr>
    </w:div>
    <w:div w:id="291060743">
      <w:bodyDiv w:val="1"/>
      <w:marLeft w:val="0"/>
      <w:marRight w:val="0"/>
      <w:marTop w:val="0"/>
      <w:marBottom w:val="0"/>
      <w:divBdr>
        <w:top w:val="none" w:sz="0" w:space="0" w:color="auto"/>
        <w:left w:val="none" w:sz="0" w:space="0" w:color="auto"/>
        <w:bottom w:val="none" w:sz="0" w:space="0" w:color="auto"/>
        <w:right w:val="none" w:sz="0" w:space="0" w:color="auto"/>
      </w:divBdr>
    </w:div>
    <w:div w:id="297148420">
      <w:bodyDiv w:val="1"/>
      <w:marLeft w:val="0"/>
      <w:marRight w:val="0"/>
      <w:marTop w:val="0"/>
      <w:marBottom w:val="0"/>
      <w:divBdr>
        <w:top w:val="none" w:sz="0" w:space="0" w:color="auto"/>
        <w:left w:val="none" w:sz="0" w:space="0" w:color="auto"/>
        <w:bottom w:val="none" w:sz="0" w:space="0" w:color="auto"/>
        <w:right w:val="none" w:sz="0" w:space="0" w:color="auto"/>
      </w:divBdr>
    </w:div>
    <w:div w:id="326371882">
      <w:bodyDiv w:val="1"/>
      <w:marLeft w:val="0"/>
      <w:marRight w:val="0"/>
      <w:marTop w:val="0"/>
      <w:marBottom w:val="0"/>
      <w:divBdr>
        <w:top w:val="none" w:sz="0" w:space="0" w:color="auto"/>
        <w:left w:val="none" w:sz="0" w:space="0" w:color="auto"/>
        <w:bottom w:val="none" w:sz="0" w:space="0" w:color="auto"/>
        <w:right w:val="none" w:sz="0" w:space="0" w:color="auto"/>
      </w:divBdr>
    </w:div>
    <w:div w:id="333385771">
      <w:bodyDiv w:val="1"/>
      <w:marLeft w:val="0"/>
      <w:marRight w:val="0"/>
      <w:marTop w:val="0"/>
      <w:marBottom w:val="0"/>
      <w:divBdr>
        <w:top w:val="none" w:sz="0" w:space="0" w:color="auto"/>
        <w:left w:val="none" w:sz="0" w:space="0" w:color="auto"/>
        <w:bottom w:val="none" w:sz="0" w:space="0" w:color="auto"/>
        <w:right w:val="none" w:sz="0" w:space="0" w:color="auto"/>
      </w:divBdr>
    </w:div>
    <w:div w:id="333538050">
      <w:bodyDiv w:val="1"/>
      <w:marLeft w:val="0"/>
      <w:marRight w:val="0"/>
      <w:marTop w:val="0"/>
      <w:marBottom w:val="0"/>
      <w:divBdr>
        <w:top w:val="none" w:sz="0" w:space="0" w:color="auto"/>
        <w:left w:val="none" w:sz="0" w:space="0" w:color="auto"/>
        <w:bottom w:val="none" w:sz="0" w:space="0" w:color="auto"/>
        <w:right w:val="none" w:sz="0" w:space="0" w:color="auto"/>
      </w:divBdr>
    </w:div>
    <w:div w:id="366685704">
      <w:bodyDiv w:val="1"/>
      <w:marLeft w:val="0"/>
      <w:marRight w:val="0"/>
      <w:marTop w:val="0"/>
      <w:marBottom w:val="0"/>
      <w:divBdr>
        <w:top w:val="none" w:sz="0" w:space="0" w:color="auto"/>
        <w:left w:val="none" w:sz="0" w:space="0" w:color="auto"/>
        <w:bottom w:val="none" w:sz="0" w:space="0" w:color="auto"/>
        <w:right w:val="none" w:sz="0" w:space="0" w:color="auto"/>
      </w:divBdr>
    </w:div>
    <w:div w:id="371466067">
      <w:bodyDiv w:val="1"/>
      <w:marLeft w:val="0"/>
      <w:marRight w:val="0"/>
      <w:marTop w:val="0"/>
      <w:marBottom w:val="0"/>
      <w:divBdr>
        <w:top w:val="none" w:sz="0" w:space="0" w:color="auto"/>
        <w:left w:val="none" w:sz="0" w:space="0" w:color="auto"/>
        <w:bottom w:val="none" w:sz="0" w:space="0" w:color="auto"/>
        <w:right w:val="none" w:sz="0" w:space="0" w:color="auto"/>
      </w:divBdr>
    </w:div>
    <w:div w:id="401683301">
      <w:bodyDiv w:val="1"/>
      <w:marLeft w:val="0"/>
      <w:marRight w:val="0"/>
      <w:marTop w:val="0"/>
      <w:marBottom w:val="0"/>
      <w:divBdr>
        <w:top w:val="none" w:sz="0" w:space="0" w:color="auto"/>
        <w:left w:val="none" w:sz="0" w:space="0" w:color="auto"/>
        <w:bottom w:val="none" w:sz="0" w:space="0" w:color="auto"/>
        <w:right w:val="none" w:sz="0" w:space="0" w:color="auto"/>
      </w:divBdr>
    </w:div>
    <w:div w:id="401828004">
      <w:bodyDiv w:val="1"/>
      <w:marLeft w:val="0"/>
      <w:marRight w:val="0"/>
      <w:marTop w:val="0"/>
      <w:marBottom w:val="0"/>
      <w:divBdr>
        <w:top w:val="none" w:sz="0" w:space="0" w:color="auto"/>
        <w:left w:val="none" w:sz="0" w:space="0" w:color="auto"/>
        <w:bottom w:val="none" w:sz="0" w:space="0" w:color="auto"/>
        <w:right w:val="none" w:sz="0" w:space="0" w:color="auto"/>
      </w:divBdr>
    </w:div>
    <w:div w:id="409347307">
      <w:bodyDiv w:val="1"/>
      <w:marLeft w:val="0"/>
      <w:marRight w:val="0"/>
      <w:marTop w:val="0"/>
      <w:marBottom w:val="0"/>
      <w:divBdr>
        <w:top w:val="none" w:sz="0" w:space="0" w:color="auto"/>
        <w:left w:val="none" w:sz="0" w:space="0" w:color="auto"/>
        <w:bottom w:val="none" w:sz="0" w:space="0" w:color="auto"/>
        <w:right w:val="none" w:sz="0" w:space="0" w:color="auto"/>
      </w:divBdr>
    </w:div>
    <w:div w:id="414933565">
      <w:bodyDiv w:val="1"/>
      <w:marLeft w:val="0"/>
      <w:marRight w:val="0"/>
      <w:marTop w:val="0"/>
      <w:marBottom w:val="0"/>
      <w:divBdr>
        <w:top w:val="none" w:sz="0" w:space="0" w:color="auto"/>
        <w:left w:val="none" w:sz="0" w:space="0" w:color="auto"/>
        <w:bottom w:val="none" w:sz="0" w:space="0" w:color="auto"/>
        <w:right w:val="none" w:sz="0" w:space="0" w:color="auto"/>
      </w:divBdr>
    </w:div>
    <w:div w:id="421026066">
      <w:bodyDiv w:val="1"/>
      <w:marLeft w:val="0"/>
      <w:marRight w:val="0"/>
      <w:marTop w:val="0"/>
      <w:marBottom w:val="0"/>
      <w:divBdr>
        <w:top w:val="none" w:sz="0" w:space="0" w:color="auto"/>
        <w:left w:val="none" w:sz="0" w:space="0" w:color="auto"/>
        <w:bottom w:val="none" w:sz="0" w:space="0" w:color="auto"/>
        <w:right w:val="none" w:sz="0" w:space="0" w:color="auto"/>
      </w:divBdr>
    </w:div>
    <w:div w:id="421339974">
      <w:bodyDiv w:val="1"/>
      <w:marLeft w:val="0"/>
      <w:marRight w:val="0"/>
      <w:marTop w:val="0"/>
      <w:marBottom w:val="0"/>
      <w:divBdr>
        <w:top w:val="none" w:sz="0" w:space="0" w:color="auto"/>
        <w:left w:val="none" w:sz="0" w:space="0" w:color="auto"/>
        <w:bottom w:val="none" w:sz="0" w:space="0" w:color="auto"/>
        <w:right w:val="none" w:sz="0" w:space="0" w:color="auto"/>
      </w:divBdr>
    </w:div>
    <w:div w:id="439033403">
      <w:bodyDiv w:val="1"/>
      <w:marLeft w:val="0"/>
      <w:marRight w:val="0"/>
      <w:marTop w:val="0"/>
      <w:marBottom w:val="0"/>
      <w:divBdr>
        <w:top w:val="none" w:sz="0" w:space="0" w:color="auto"/>
        <w:left w:val="none" w:sz="0" w:space="0" w:color="auto"/>
        <w:bottom w:val="none" w:sz="0" w:space="0" w:color="auto"/>
        <w:right w:val="none" w:sz="0" w:space="0" w:color="auto"/>
      </w:divBdr>
    </w:div>
    <w:div w:id="442042116">
      <w:bodyDiv w:val="1"/>
      <w:marLeft w:val="0"/>
      <w:marRight w:val="0"/>
      <w:marTop w:val="0"/>
      <w:marBottom w:val="0"/>
      <w:divBdr>
        <w:top w:val="none" w:sz="0" w:space="0" w:color="auto"/>
        <w:left w:val="none" w:sz="0" w:space="0" w:color="auto"/>
        <w:bottom w:val="none" w:sz="0" w:space="0" w:color="auto"/>
        <w:right w:val="none" w:sz="0" w:space="0" w:color="auto"/>
      </w:divBdr>
    </w:div>
    <w:div w:id="443813161">
      <w:bodyDiv w:val="1"/>
      <w:marLeft w:val="0"/>
      <w:marRight w:val="0"/>
      <w:marTop w:val="0"/>
      <w:marBottom w:val="0"/>
      <w:divBdr>
        <w:top w:val="none" w:sz="0" w:space="0" w:color="auto"/>
        <w:left w:val="none" w:sz="0" w:space="0" w:color="auto"/>
        <w:bottom w:val="none" w:sz="0" w:space="0" w:color="auto"/>
        <w:right w:val="none" w:sz="0" w:space="0" w:color="auto"/>
      </w:divBdr>
    </w:div>
    <w:div w:id="453016609">
      <w:bodyDiv w:val="1"/>
      <w:marLeft w:val="0"/>
      <w:marRight w:val="0"/>
      <w:marTop w:val="0"/>
      <w:marBottom w:val="0"/>
      <w:divBdr>
        <w:top w:val="none" w:sz="0" w:space="0" w:color="auto"/>
        <w:left w:val="none" w:sz="0" w:space="0" w:color="auto"/>
        <w:bottom w:val="none" w:sz="0" w:space="0" w:color="auto"/>
        <w:right w:val="none" w:sz="0" w:space="0" w:color="auto"/>
      </w:divBdr>
    </w:div>
    <w:div w:id="472218602">
      <w:bodyDiv w:val="1"/>
      <w:marLeft w:val="0"/>
      <w:marRight w:val="0"/>
      <w:marTop w:val="0"/>
      <w:marBottom w:val="0"/>
      <w:divBdr>
        <w:top w:val="none" w:sz="0" w:space="0" w:color="auto"/>
        <w:left w:val="none" w:sz="0" w:space="0" w:color="auto"/>
        <w:bottom w:val="none" w:sz="0" w:space="0" w:color="auto"/>
        <w:right w:val="none" w:sz="0" w:space="0" w:color="auto"/>
      </w:divBdr>
    </w:div>
    <w:div w:id="507599229">
      <w:bodyDiv w:val="1"/>
      <w:marLeft w:val="0"/>
      <w:marRight w:val="0"/>
      <w:marTop w:val="0"/>
      <w:marBottom w:val="0"/>
      <w:divBdr>
        <w:top w:val="none" w:sz="0" w:space="0" w:color="auto"/>
        <w:left w:val="none" w:sz="0" w:space="0" w:color="auto"/>
        <w:bottom w:val="none" w:sz="0" w:space="0" w:color="auto"/>
        <w:right w:val="none" w:sz="0" w:space="0" w:color="auto"/>
      </w:divBdr>
    </w:div>
    <w:div w:id="512301059">
      <w:bodyDiv w:val="1"/>
      <w:marLeft w:val="0"/>
      <w:marRight w:val="0"/>
      <w:marTop w:val="0"/>
      <w:marBottom w:val="0"/>
      <w:divBdr>
        <w:top w:val="none" w:sz="0" w:space="0" w:color="auto"/>
        <w:left w:val="none" w:sz="0" w:space="0" w:color="auto"/>
        <w:bottom w:val="none" w:sz="0" w:space="0" w:color="auto"/>
        <w:right w:val="none" w:sz="0" w:space="0" w:color="auto"/>
      </w:divBdr>
    </w:div>
    <w:div w:id="512571665">
      <w:bodyDiv w:val="1"/>
      <w:marLeft w:val="0"/>
      <w:marRight w:val="0"/>
      <w:marTop w:val="0"/>
      <w:marBottom w:val="0"/>
      <w:divBdr>
        <w:top w:val="none" w:sz="0" w:space="0" w:color="auto"/>
        <w:left w:val="none" w:sz="0" w:space="0" w:color="auto"/>
        <w:bottom w:val="none" w:sz="0" w:space="0" w:color="auto"/>
        <w:right w:val="none" w:sz="0" w:space="0" w:color="auto"/>
      </w:divBdr>
    </w:div>
    <w:div w:id="518390604">
      <w:bodyDiv w:val="1"/>
      <w:marLeft w:val="0"/>
      <w:marRight w:val="0"/>
      <w:marTop w:val="0"/>
      <w:marBottom w:val="0"/>
      <w:divBdr>
        <w:top w:val="none" w:sz="0" w:space="0" w:color="auto"/>
        <w:left w:val="none" w:sz="0" w:space="0" w:color="auto"/>
        <w:bottom w:val="none" w:sz="0" w:space="0" w:color="auto"/>
        <w:right w:val="none" w:sz="0" w:space="0" w:color="auto"/>
      </w:divBdr>
    </w:div>
    <w:div w:id="519776360">
      <w:bodyDiv w:val="1"/>
      <w:marLeft w:val="0"/>
      <w:marRight w:val="0"/>
      <w:marTop w:val="0"/>
      <w:marBottom w:val="0"/>
      <w:divBdr>
        <w:top w:val="none" w:sz="0" w:space="0" w:color="auto"/>
        <w:left w:val="none" w:sz="0" w:space="0" w:color="auto"/>
        <w:bottom w:val="none" w:sz="0" w:space="0" w:color="auto"/>
        <w:right w:val="none" w:sz="0" w:space="0" w:color="auto"/>
      </w:divBdr>
    </w:div>
    <w:div w:id="529487968">
      <w:bodyDiv w:val="1"/>
      <w:marLeft w:val="0"/>
      <w:marRight w:val="0"/>
      <w:marTop w:val="0"/>
      <w:marBottom w:val="0"/>
      <w:divBdr>
        <w:top w:val="none" w:sz="0" w:space="0" w:color="auto"/>
        <w:left w:val="none" w:sz="0" w:space="0" w:color="auto"/>
        <w:bottom w:val="none" w:sz="0" w:space="0" w:color="auto"/>
        <w:right w:val="none" w:sz="0" w:space="0" w:color="auto"/>
      </w:divBdr>
    </w:div>
    <w:div w:id="539821015">
      <w:bodyDiv w:val="1"/>
      <w:marLeft w:val="0"/>
      <w:marRight w:val="0"/>
      <w:marTop w:val="0"/>
      <w:marBottom w:val="0"/>
      <w:divBdr>
        <w:top w:val="none" w:sz="0" w:space="0" w:color="auto"/>
        <w:left w:val="none" w:sz="0" w:space="0" w:color="auto"/>
        <w:bottom w:val="none" w:sz="0" w:space="0" w:color="auto"/>
        <w:right w:val="none" w:sz="0" w:space="0" w:color="auto"/>
      </w:divBdr>
    </w:div>
    <w:div w:id="555512339">
      <w:bodyDiv w:val="1"/>
      <w:marLeft w:val="0"/>
      <w:marRight w:val="0"/>
      <w:marTop w:val="0"/>
      <w:marBottom w:val="0"/>
      <w:divBdr>
        <w:top w:val="none" w:sz="0" w:space="0" w:color="auto"/>
        <w:left w:val="none" w:sz="0" w:space="0" w:color="auto"/>
        <w:bottom w:val="none" w:sz="0" w:space="0" w:color="auto"/>
        <w:right w:val="none" w:sz="0" w:space="0" w:color="auto"/>
      </w:divBdr>
    </w:div>
    <w:div w:id="563761757">
      <w:bodyDiv w:val="1"/>
      <w:marLeft w:val="0"/>
      <w:marRight w:val="0"/>
      <w:marTop w:val="0"/>
      <w:marBottom w:val="0"/>
      <w:divBdr>
        <w:top w:val="none" w:sz="0" w:space="0" w:color="auto"/>
        <w:left w:val="none" w:sz="0" w:space="0" w:color="auto"/>
        <w:bottom w:val="none" w:sz="0" w:space="0" w:color="auto"/>
        <w:right w:val="none" w:sz="0" w:space="0" w:color="auto"/>
      </w:divBdr>
    </w:div>
    <w:div w:id="569073210">
      <w:bodyDiv w:val="1"/>
      <w:marLeft w:val="0"/>
      <w:marRight w:val="0"/>
      <w:marTop w:val="0"/>
      <w:marBottom w:val="0"/>
      <w:divBdr>
        <w:top w:val="none" w:sz="0" w:space="0" w:color="auto"/>
        <w:left w:val="none" w:sz="0" w:space="0" w:color="auto"/>
        <w:bottom w:val="none" w:sz="0" w:space="0" w:color="auto"/>
        <w:right w:val="none" w:sz="0" w:space="0" w:color="auto"/>
      </w:divBdr>
    </w:div>
    <w:div w:id="586303887">
      <w:bodyDiv w:val="1"/>
      <w:marLeft w:val="0"/>
      <w:marRight w:val="0"/>
      <w:marTop w:val="0"/>
      <w:marBottom w:val="0"/>
      <w:divBdr>
        <w:top w:val="none" w:sz="0" w:space="0" w:color="auto"/>
        <w:left w:val="none" w:sz="0" w:space="0" w:color="auto"/>
        <w:bottom w:val="none" w:sz="0" w:space="0" w:color="auto"/>
        <w:right w:val="none" w:sz="0" w:space="0" w:color="auto"/>
      </w:divBdr>
    </w:div>
    <w:div w:id="621495614">
      <w:bodyDiv w:val="1"/>
      <w:marLeft w:val="0"/>
      <w:marRight w:val="0"/>
      <w:marTop w:val="0"/>
      <w:marBottom w:val="0"/>
      <w:divBdr>
        <w:top w:val="none" w:sz="0" w:space="0" w:color="auto"/>
        <w:left w:val="none" w:sz="0" w:space="0" w:color="auto"/>
        <w:bottom w:val="none" w:sz="0" w:space="0" w:color="auto"/>
        <w:right w:val="none" w:sz="0" w:space="0" w:color="auto"/>
      </w:divBdr>
    </w:div>
    <w:div w:id="636761114">
      <w:bodyDiv w:val="1"/>
      <w:marLeft w:val="0"/>
      <w:marRight w:val="0"/>
      <w:marTop w:val="0"/>
      <w:marBottom w:val="0"/>
      <w:divBdr>
        <w:top w:val="none" w:sz="0" w:space="0" w:color="auto"/>
        <w:left w:val="none" w:sz="0" w:space="0" w:color="auto"/>
        <w:bottom w:val="none" w:sz="0" w:space="0" w:color="auto"/>
        <w:right w:val="none" w:sz="0" w:space="0" w:color="auto"/>
      </w:divBdr>
    </w:div>
    <w:div w:id="640311202">
      <w:bodyDiv w:val="1"/>
      <w:marLeft w:val="0"/>
      <w:marRight w:val="0"/>
      <w:marTop w:val="0"/>
      <w:marBottom w:val="0"/>
      <w:divBdr>
        <w:top w:val="none" w:sz="0" w:space="0" w:color="auto"/>
        <w:left w:val="none" w:sz="0" w:space="0" w:color="auto"/>
        <w:bottom w:val="none" w:sz="0" w:space="0" w:color="auto"/>
        <w:right w:val="none" w:sz="0" w:space="0" w:color="auto"/>
      </w:divBdr>
    </w:div>
    <w:div w:id="681398750">
      <w:bodyDiv w:val="1"/>
      <w:marLeft w:val="0"/>
      <w:marRight w:val="0"/>
      <w:marTop w:val="0"/>
      <w:marBottom w:val="0"/>
      <w:divBdr>
        <w:top w:val="none" w:sz="0" w:space="0" w:color="auto"/>
        <w:left w:val="none" w:sz="0" w:space="0" w:color="auto"/>
        <w:bottom w:val="none" w:sz="0" w:space="0" w:color="auto"/>
        <w:right w:val="none" w:sz="0" w:space="0" w:color="auto"/>
      </w:divBdr>
    </w:div>
    <w:div w:id="687754396">
      <w:bodyDiv w:val="1"/>
      <w:marLeft w:val="0"/>
      <w:marRight w:val="0"/>
      <w:marTop w:val="0"/>
      <w:marBottom w:val="0"/>
      <w:divBdr>
        <w:top w:val="none" w:sz="0" w:space="0" w:color="auto"/>
        <w:left w:val="none" w:sz="0" w:space="0" w:color="auto"/>
        <w:bottom w:val="none" w:sz="0" w:space="0" w:color="auto"/>
        <w:right w:val="none" w:sz="0" w:space="0" w:color="auto"/>
      </w:divBdr>
    </w:div>
    <w:div w:id="693192483">
      <w:bodyDiv w:val="1"/>
      <w:marLeft w:val="0"/>
      <w:marRight w:val="0"/>
      <w:marTop w:val="0"/>
      <w:marBottom w:val="0"/>
      <w:divBdr>
        <w:top w:val="none" w:sz="0" w:space="0" w:color="auto"/>
        <w:left w:val="none" w:sz="0" w:space="0" w:color="auto"/>
        <w:bottom w:val="none" w:sz="0" w:space="0" w:color="auto"/>
        <w:right w:val="none" w:sz="0" w:space="0" w:color="auto"/>
      </w:divBdr>
    </w:div>
    <w:div w:id="697705372">
      <w:bodyDiv w:val="1"/>
      <w:marLeft w:val="0"/>
      <w:marRight w:val="0"/>
      <w:marTop w:val="0"/>
      <w:marBottom w:val="0"/>
      <w:divBdr>
        <w:top w:val="none" w:sz="0" w:space="0" w:color="auto"/>
        <w:left w:val="none" w:sz="0" w:space="0" w:color="auto"/>
        <w:bottom w:val="none" w:sz="0" w:space="0" w:color="auto"/>
        <w:right w:val="none" w:sz="0" w:space="0" w:color="auto"/>
      </w:divBdr>
    </w:div>
    <w:div w:id="712076021">
      <w:bodyDiv w:val="1"/>
      <w:marLeft w:val="0"/>
      <w:marRight w:val="0"/>
      <w:marTop w:val="0"/>
      <w:marBottom w:val="0"/>
      <w:divBdr>
        <w:top w:val="none" w:sz="0" w:space="0" w:color="auto"/>
        <w:left w:val="none" w:sz="0" w:space="0" w:color="auto"/>
        <w:bottom w:val="none" w:sz="0" w:space="0" w:color="auto"/>
        <w:right w:val="none" w:sz="0" w:space="0" w:color="auto"/>
      </w:divBdr>
    </w:div>
    <w:div w:id="717514372">
      <w:bodyDiv w:val="1"/>
      <w:marLeft w:val="0"/>
      <w:marRight w:val="0"/>
      <w:marTop w:val="0"/>
      <w:marBottom w:val="0"/>
      <w:divBdr>
        <w:top w:val="none" w:sz="0" w:space="0" w:color="auto"/>
        <w:left w:val="none" w:sz="0" w:space="0" w:color="auto"/>
        <w:bottom w:val="none" w:sz="0" w:space="0" w:color="auto"/>
        <w:right w:val="none" w:sz="0" w:space="0" w:color="auto"/>
      </w:divBdr>
    </w:div>
    <w:div w:id="719331302">
      <w:bodyDiv w:val="1"/>
      <w:marLeft w:val="0"/>
      <w:marRight w:val="0"/>
      <w:marTop w:val="0"/>
      <w:marBottom w:val="0"/>
      <w:divBdr>
        <w:top w:val="none" w:sz="0" w:space="0" w:color="auto"/>
        <w:left w:val="none" w:sz="0" w:space="0" w:color="auto"/>
        <w:bottom w:val="none" w:sz="0" w:space="0" w:color="auto"/>
        <w:right w:val="none" w:sz="0" w:space="0" w:color="auto"/>
      </w:divBdr>
    </w:div>
    <w:div w:id="719477506">
      <w:bodyDiv w:val="1"/>
      <w:marLeft w:val="0"/>
      <w:marRight w:val="0"/>
      <w:marTop w:val="0"/>
      <w:marBottom w:val="0"/>
      <w:divBdr>
        <w:top w:val="none" w:sz="0" w:space="0" w:color="auto"/>
        <w:left w:val="none" w:sz="0" w:space="0" w:color="auto"/>
        <w:bottom w:val="none" w:sz="0" w:space="0" w:color="auto"/>
        <w:right w:val="none" w:sz="0" w:space="0" w:color="auto"/>
      </w:divBdr>
    </w:div>
    <w:div w:id="729353915">
      <w:bodyDiv w:val="1"/>
      <w:marLeft w:val="0"/>
      <w:marRight w:val="0"/>
      <w:marTop w:val="0"/>
      <w:marBottom w:val="0"/>
      <w:divBdr>
        <w:top w:val="none" w:sz="0" w:space="0" w:color="auto"/>
        <w:left w:val="none" w:sz="0" w:space="0" w:color="auto"/>
        <w:bottom w:val="none" w:sz="0" w:space="0" w:color="auto"/>
        <w:right w:val="none" w:sz="0" w:space="0" w:color="auto"/>
      </w:divBdr>
    </w:div>
    <w:div w:id="731388497">
      <w:bodyDiv w:val="1"/>
      <w:marLeft w:val="0"/>
      <w:marRight w:val="0"/>
      <w:marTop w:val="0"/>
      <w:marBottom w:val="0"/>
      <w:divBdr>
        <w:top w:val="none" w:sz="0" w:space="0" w:color="auto"/>
        <w:left w:val="none" w:sz="0" w:space="0" w:color="auto"/>
        <w:bottom w:val="none" w:sz="0" w:space="0" w:color="auto"/>
        <w:right w:val="none" w:sz="0" w:space="0" w:color="auto"/>
      </w:divBdr>
    </w:div>
    <w:div w:id="741677905">
      <w:bodyDiv w:val="1"/>
      <w:marLeft w:val="0"/>
      <w:marRight w:val="0"/>
      <w:marTop w:val="0"/>
      <w:marBottom w:val="0"/>
      <w:divBdr>
        <w:top w:val="none" w:sz="0" w:space="0" w:color="auto"/>
        <w:left w:val="none" w:sz="0" w:space="0" w:color="auto"/>
        <w:bottom w:val="none" w:sz="0" w:space="0" w:color="auto"/>
        <w:right w:val="none" w:sz="0" w:space="0" w:color="auto"/>
      </w:divBdr>
    </w:div>
    <w:div w:id="746077646">
      <w:bodyDiv w:val="1"/>
      <w:marLeft w:val="0"/>
      <w:marRight w:val="0"/>
      <w:marTop w:val="0"/>
      <w:marBottom w:val="0"/>
      <w:divBdr>
        <w:top w:val="none" w:sz="0" w:space="0" w:color="auto"/>
        <w:left w:val="none" w:sz="0" w:space="0" w:color="auto"/>
        <w:bottom w:val="none" w:sz="0" w:space="0" w:color="auto"/>
        <w:right w:val="none" w:sz="0" w:space="0" w:color="auto"/>
      </w:divBdr>
    </w:div>
    <w:div w:id="765075719">
      <w:bodyDiv w:val="1"/>
      <w:marLeft w:val="0"/>
      <w:marRight w:val="0"/>
      <w:marTop w:val="0"/>
      <w:marBottom w:val="0"/>
      <w:divBdr>
        <w:top w:val="none" w:sz="0" w:space="0" w:color="auto"/>
        <w:left w:val="none" w:sz="0" w:space="0" w:color="auto"/>
        <w:bottom w:val="none" w:sz="0" w:space="0" w:color="auto"/>
        <w:right w:val="none" w:sz="0" w:space="0" w:color="auto"/>
      </w:divBdr>
    </w:div>
    <w:div w:id="800347625">
      <w:bodyDiv w:val="1"/>
      <w:marLeft w:val="0"/>
      <w:marRight w:val="0"/>
      <w:marTop w:val="0"/>
      <w:marBottom w:val="0"/>
      <w:divBdr>
        <w:top w:val="none" w:sz="0" w:space="0" w:color="auto"/>
        <w:left w:val="none" w:sz="0" w:space="0" w:color="auto"/>
        <w:bottom w:val="none" w:sz="0" w:space="0" w:color="auto"/>
        <w:right w:val="none" w:sz="0" w:space="0" w:color="auto"/>
      </w:divBdr>
    </w:div>
    <w:div w:id="832374970">
      <w:bodyDiv w:val="1"/>
      <w:marLeft w:val="0"/>
      <w:marRight w:val="0"/>
      <w:marTop w:val="0"/>
      <w:marBottom w:val="0"/>
      <w:divBdr>
        <w:top w:val="none" w:sz="0" w:space="0" w:color="auto"/>
        <w:left w:val="none" w:sz="0" w:space="0" w:color="auto"/>
        <w:bottom w:val="none" w:sz="0" w:space="0" w:color="auto"/>
        <w:right w:val="none" w:sz="0" w:space="0" w:color="auto"/>
      </w:divBdr>
    </w:div>
    <w:div w:id="837354073">
      <w:bodyDiv w:val="1"/>
      <w:marLeft w:val="0"/>
      <w:marRight w:val="0"/>
      <w:marTop w:val="0"/>
      <w:marBottom w:val="0"/>
      <w:divBdr>
        <w:top w:val="none" w:sz="0" w:space="0" w:color="auto"/>
        <w:left w:val="none" w:sz="0" w:space="0" w:color="auto"/>
        <w:bottom w:val="none" w:sz="0" w:space="0" w:color="auto"/>
        <w:right w:val="none" w:sz="0" w:space="0" w:color="auto"/>
      </w:divBdr>
    </w:div>
    <w:div w:id="859316575">
      <w:bodyDiv w:val="1"/>
      <w:marLeft w:val="0"/>
      <w:marRight w:val="0"/>
      <w:marTop w:val="0"/>
      <w:marBottom w:val="0"/>
      <w:divBdr>
        <w:top w:val="none" w:sz="0" w:space="0" w:color="auto"/>
        <w:left w:val="none" w:sz="0" w:space="0" w:color="auto"/>
        <w:bottom w:val="none" w:sz="0" w:space="0" w:color="auto"/>
        <w:right w:val="none" w:sz="0" w:space="0" w:color="auto"/>
      </w:divBdr>
    </w:div>
    <w:div w:id="870608271">
      <w:bodyDiv w:val="1"/>
      <w:marLeft w:val="0"/>
      <w:marRight w:val="0"/>
      <w:marTop w:val="0"/>
      <w:marBottom w:val="0"/>
      <w:divBdr>
        <w:top w:val="none" w:sz="0" w:space="0" w:color="auto"/>
        <w:left w:val="none" w:sz="0" w:space="0" w:color="auto"/>
        <w:bottom w:val="none" w:sz="0" w:space="0" w:color="auto"/>
        <w:right w:val="none" w:sz="0" w:space="0" w:color="auto"/>
      </w:divBdr>
    </w:div>
    <w:div w:id="887373341">
      <w:bodyDiv w:val="1"/>
      <w:marLeft w:val="0"/>
      <w:marRight w:val="0"/>
      <w:marTop w:val="0"/>
      <w:marBottom w:val="0"/>
      <w:divBdr>
        <w:top w:val="none" w:sz="0" w:space="0" w:color="auto"/>
        <w:left w:val="none" w:sz="0" w:space="0" w:color="auto"/>
        <w:bottom w:val="none" w:sz="0" w:space="0" w:color="auto"/>
        <w:right w:val="none" w:sz="0" w:space="0" w:color="auto"/>
      </w:divBdr>
    </w:div>
    <w:div w:id="891234973">
      <w:bodyDiv w:val="1"/>
      <w:marLeft w:val="0"/>
      <w:marRight w:val="0"/>
      <w:marTop w:val="0"/>
      <w:marBottom w:val="0"/>
      <w:divBdr>
        <w:top w:val="none" w:sz="0" w:space="0" w:color="auto"/>
        <w:left w:val="none" w:sz="0" w:space="0" w:color="auto"/>
        <w:bottom w:val="none" w:sz="0" w:space="0" w:color="auto"/>
        <w:right w:val="none" w:sz="0" w:space="0" w:color="auto"/>
      </w:divBdr>
    </w:div>
    <w:div w:id="894706066">
      <w:bodyDiv w:val="1"/>
      <w:marLeft w:val="0"/>
      <w:marRight w:val="0"/>
      <w:marTop w:val="0"/>
      <w:marBottom w:val="0"/>
      <w:divBdr>
        <w:top w:val="none" w:sz="0" w:space="0" w:color="auto"/>
        <w:left w:val="none" w:sz="0" w:space="0" w:color="auto"/>
        <w:bottom w:val="none" w:sz="0" w:space="0" w:color="auto"/>
        <w:right w:val="none" w:sz="0" w:space="0" w:color="auto"/>
      </w:divBdr>
    </w:div>
    <w:div w:id="895161933">
      <w:bodyDiv w:val="1"/>
      <w:marLeft w:val="0"/>
      <w:marRight w:val="0"/>
      <w:marTop w:val="0"/>
      <w:marBottom w:val="0"/>
      <w:divBdr>
        <w:top w:val="none" w:sz="0" w:space="0" w:color="auto"/>
        <w:left w:val="none" w:sz="0" w:space="0" w:color="auto"/>
        <w:bottom w:val="none" w:sz="0" w:space="0" w:color="auto"/>
        <w:right w:val="none" w:sz="0" w:space="0" w:color="auto"/>
      </w:divBdr>
    </w:div>
    <w:div w:id="895701255">
      <w:bodyDiv w:val="1"/>
      <w:marLeft w:val="0"/>
      <w:marRight w:val="0"/>
      <w:marTop w:val="0"/>
      <w:marBottom w:val="0"/>
      <w:divBdr>
        <w:top w:val="none" w:sz="0" w:space="0" w:color="auto"/>
        <w:left w:val="none" w:sz="0" w:space="0" w:color="auto"/>
        <w:bottom w:val="none" w:sz="0" w:space="0" w:color="auto"/>
        <w:right w:val="none" w:sz="0" w:space="0" w:color="auto"/>
      </w:divBdr>
    </w:div>
    <w:div w:id="907569008">
      <w:bodyDiv w:val="1"/>
      <w:marLeft w:val="0"/>
      <w:marRight w:val="0"/>
      <w:marTop w:val="0"/>
      <w:marBottom w:val="0"/>
      <w:divBdr>
        <w:top w:val="none" w:sz="0" w:space="0" w:color="auto"/>
        <w:left w:val="none" w:sz="0" w:space="0" w:color="auto"/>
        <w:bottom w:val="none" w:sz="0" w:space="0" w:color="auto"/>
        <w:right w:val="none" w:sz="0" w:space="0" w:color="auto"/>
      </w:divBdr>
    </w:div>
    <w:div w:id="915673404">
      <w:bodyDiv w:val="1"/>
      <w:marLeft w:val="0"/>
      <w:marRight w:val="0"/>
      <w:marTop w:val="0"/>
      <w:marBottom w:val="0"/>
      <w:divBdr>
        <w:top w:val="none" w:sz="0" w:space="0" w:color="auto"/>
        <w:left w:val="none" w:sz="0" w:space="0" w:color="auto"/>
        <w:bottom w:val="none" w:sz="0" w:space="0" w:color="auto"/>
        <w:right w:val="none" w:sz="0" w:space="0" w:color="auto"/>
      </w:divBdr>
    </w:div>
    <w:div w:id="924219221">
      <w:bodyDiv w:val="1"/>
      <w:marLeft w:val="0"/>
      <w:marRight w:val="0"/>
      <w:marTop w:val="0"/>
      <w:marBottom w:val="0"/>
      <w:divBdr>
        <w:top w:val="none" w:sz="0" w:space="0" w:color="auto"/>
        <w:left w:val="none" w:sz="0" w:space="0" w:color="auto"/>
        <w:bottom w:val="none" w:sz="0" w:space="0" w:color="auto"/>
        <w:right w:val="none" w:sz="0" w:space="0" w:color="auto"/>
      </w:divBdr>
    </w:div>
    <w:div w:id="932206943">
      <w:bodyDiv w:val="1"/>
      <w:marLeft w:val="0"/>
      <w:marRight w:val="0"/>
      <w:marTop w:val="0"/>
      <w:marBottom w:val="0"/>
      <w:divBdr>
        <w:top w:val="none" w:sz="0" w:space="0" w:color="auto"/>
        <w:left w:val="none" w:sz="0" w:space="0" w:color="auto"/>
        <w:bottom w:val="none" w:sz="0" w:space="0" w:color="auto"/>
        <w:right w:val="none" w:sz="0" w:space="0" w:color="auto"/>
      </w:divBdr>
    </w:div>
    <w:div w:id="993803875">
      <w:bodyDiv w:val="1"/>
      <w:marLeft w:val="0"/>
      <w:marRight w:val="0"/>
      <w:marTop w:val="0"/>
      <w:marBottom w:val="0"/>
      <w:divBdr>
        <w:top w:val="none" w:sz="0" w:space="0" w:color="auto"/>
        <w:left w:val="none" w:sz="0" w:space="0" w:color="auto"/>
        <w:bottom w:val="none" w:sz="0" w:space="0" w:color="auto"/>
        <w:right w:val="none" w:sz="0" w:space="0" w:color="auto"/>
      </w:divBdr>
    </w:div>
    <w:div w:id="1006903629">
      <w:bodyDiv w:val="1"/>
      <w:marLeft w:val="0"/>
      <w:marRight w:val="0"/>
      <w:marTop w:val="0"/>
      <w:marBottom w:val="0"/>
      <w:divBdr>
        <w:top w:val="none" w:sz="0" w:space="0" w:color="auto"/>
        <w:left w:val="none" w:sz="0" w:space="0" w:color="auto"/>
        <w:bottom w:val="none" w:sz="0" w:space="0" w:color="auto"/>
        <w:right w:val="none" w:sz="0" w:space="0" w:color="auto"/>
      </w:divBdr>
    </w:div>
    <w:div w:id="1008408105">
      <w:bodyDiv w:val="1"/>
      <w:marLeft w:val="0"/>
      <w:marRight w:val="0"/>
      <w:marTop w:val="0"/>
      <w:marBottom w:val="0"/>
      <w:divBdr>
        <w:top w:val="none" w:sz="0" w:space="0" w:color="auto"/>
        <w:left w:val="none" w:sz="0" w:space="0" w:color="auto"/>
        <w:bottom w:val="none" w:sz="0" w:space="0" w:color="auto"/>
        <w:right w:val="none" w:sz="0" w:space="0" w:color="auto"/>
      </w:divBdr>
    </w:div>
    <w:div w:id="1016346030">
      <w:bodyDiv w:val="1"/>
      <w:marLeft w:val="0"/>
      <w:marRight w:val="0"/>
      <w:marTop w:val="0"/>
      <w:marBottom w:val="0"/>
      <w:divBdr>
        <w:top w:val="none" w:sz="0" w:space="0" w:color="auto"/>
        <w:left w:val="none" w:sz="0" w:space="0" w:color="auto"/>
        <w:bottom w:val="none" w:sz="0" w:space="0" w:color="auto"/>
        <w:right w:val="none" w:sz="0" w:space="0" w:color="auto"/>
      </w:divBdr>
    </w:div>
    <w:div w:id="1052460057">
      <w:bodyDiv w:val="1"/>
      <w:marLeft w:val="0"/>
      <w:marRight w:val="0"/>
      <w:marTop w:val="0"/>
      <w:marBottom w:val="0"/>
      <w:divBdr>
        <w:top w:val="none" w:sz="0" w:space="0" w:color="auto"/>
        <w:left w:val="none" w:sz="0" w:space="0" w:color="auto"/>
        <w:bottom w:val="none" w:sz="0" w:space="0" w:color="auto"/>
        <w:right w:val="none" w:sz="0" w:space="0" w:color="auto"/>
      </w:divBdr>
    </w:div>
    <w:div w:id="1052580851">
      <w:bodyDiv w:val="1"/>
      <w:marLeft w:val="0"/>
      <w:marRight w:val="0"/>
      <w:marTop w:val="0"/>
      <w:marBottom w:val="0"/>
      <w:divBdr>
        <w:top w:val="none" w:sz="0" w:space="0" w:color="auto"/>
        <w:left w:val="none" w:sz="0" w:space="0" w:color="auto"/>
        <w:bottom w:val="none" w:sz="0" w:space="0" w:color="auto"/>
        <w:right w:val="none" w:sz="0" w:space="0" w:color="auto"/>
      </w:divBdr>
    </w:div>
    <w:div w:id="1063412665">
      <w:bodyDiv w:val="1"/>
      <w:marLeft w:val="0"/>
      <w:marRight w:val="0"/>
      <w:marTop w:val="0"/>
      <w:marBottom w:val="0"/>
      <w:divBdr>
        <w:top w:val="none" w:sz="0" w:space="0" w:color="auto"/>
        <w:left w:val="none" w:sz="0" w:space="0" w:color="auto"/>
        <w:bottom w:val="none" w:sz="0" w:space="0" w:color="auto"/>
        <w:right w:val="none" w:sz="0" w:space="0" w:color="auto"/>
      </w:divBdr>
    </w:div>
    <w:div w:id="1067655399">
      <w:bodyDiv w:val="1"/>
      <w:marLeft w:val="0"/>
      <w:marRight w:val="0"/>
      <w:marTop w:val="0"/>
      <w:marBottom w:val="0"/>
      <w:divBdr>
        <w:top w:val="none" w:sz="0" w:space="0" w:color="auto"/>
        <w:left w:val="none" w:sz="0" w:space="0" w:color="auto"/>
        <w:bottom w:val="none" w:sz="0" w:space="0" w:color="auto"/>
        <w:right w:val="none" w:sz="0" w:space="0" w:color="auto"/>
      </w:divBdr>
    </w:div>
    <w:div w:id="1080786765">
      <w:bodyDiv w:val="1"/>
      <w:marLeft w:val="0"/>
      <w:marRight w:val="0"/>
      <w:marTop w:val="0"/>
      <w:marBottom w:val="0"/>
      <w:divBdr>
        <w:top w:val="none" w:sz="0" w:space="0" w:color="auto"/>
        <w:left w:val="none" w:sz="0" w:space="0" w:color="auto"/>
        <w:bottom w:val="none" w:sz="0" w:space="0" w:color="auto"/>
        <w:right w:val="none" w:sz="0" w:space="0" w:color="auto"/>
      </w:divBdr>
    </w:div>
    <w:div w:id="1085109475">
      <w:bodyDiv w:val="1"/>
      <w:marLeft w:val="0"/>
      <w:marRight w:val="0"/>
      <w:marTop w:val="0"/>
      <w:marBottom w:val="0"/>
      <w:divBdr>
        <w:top w:val="none" w:sz="0" w:space="0" w:color="auto"/>
        <w:left w:val="none" w:sz="0" w:space="0" w:color="auto"/>
        <w:bottom w:val="none" w:sz="0" w:space="0" w:color="auto"/>
        <w:right w:val="none" w:sz="0" w:space="0" w:color="auto"/>
      </w:divBdr>
    </w:div>
    <w:div w:id="1085883058">
      <w:bodyDiv w:val="1"/>
      <w:marLeft w:val="0"/>
      <w:marRight w:val="0"/>
      <w:marTop w:val="0"/>
      <w:marBottom w:val="0"/>
      <w:divBdr>
        <w:top w:val="none" w:sz="0" w:space="0" w:color="auto"/>
        <w:left w:val="none" w:sz="0" w:space="0" w:color="auto"/>
        <w:bottom w:val="none" w:sz="0" w:space="0" w:color="auto"/>
        <w:right w:val="none" w:sz="0" w:space="0" w:color="auto"/>
      </w:divBdr>
    </w:div>
    <w:div w:id="1088506538">
      <w:bodyDiv w:val="1"/>
      <w:marLeft w:val="0"/>
      <w:marRight w:val="0"/>
      <w:marTop w:val="0"/>
      <w:marBottom w:val="0"/>
      <w:divBdr>
        <w:top w:val="none" w:sz="0" w:space="0" w:color="auto"/>
        <w:left w:val="none" w:sz="0" w:space="0" w:color="auto"/>
        <w:bottom w:val="none" w:sz="0" w:space="0" w:color="auto"/>
        <w:right w:val="none" w:sz="0" w:space="0" w:color="auto"/>
      </w:divBdr>
    </w:div>
    <w:div w:id="1101413113">
      <w:bodyDiv w:val="1"/>
      <w:marLeft w:val="0"/>
      <w:marRight w:val="0"/>
      <w:marTop w:val="0"/>
      <w:marBottom w:val="0"/>
      <w:divBdr>
        <w:top w:val="none" w:sz="0" w:space="0" w:color="auto"/>
        <w:left w:val="none" w:sz="0" w:space="0" w:color="auto"/>
        <w:bottom w:val="none" w:sz="0" w:space="0" w:color="auto"/>
        <w:right w:val="none" w:sz="0" w:space="0" w:color="auto"/>
      </w:divBdr>
    </w:div>
    <w:div w:id="1113984508">
      <w:bodyDiv w:val="1"/>
      <w:marLeft w:val="0"/>
      <w:marRight w:val="0"/>
      <w:marTop w:val="0"/>
      <w:marBottom w:val="0"/>
      <w:divBdr>
        <w:top w:val="none" w:sz="0" w:space="0" w:color="auto"/>
        <w:left w:val="none" w:sz="0" w:space="0" w:color="auto"/>
        <w:bottom w:val="none" w:sz="0" w:space="0" w:color="auto"/>
        <w:right w:val="none" w:sz="0" w:space="0" w:color="auto"/>
      </w:divBdr>
    </w:div>
    <w:div w:id="1122532325">
      <w:bodyDiv w:val="1"/>
      <w:marLeft w:val="0"/>
      <w:marRight w:val="0"/>
      <w:marTop w:val="0"/>
      <w:marBottom w:val="0"/>
      <w:divBdr>
        <w:top w:val="none" w:sz="0" w:space="0" w:color="auto"/>
        <w:left w:val="none" w:sz="0" w:space="0" w:color="auto"/>
        <w:bottom w:val="none" w:sz="0" w:space="0" w:color="auto"/>
        <w:right w:val="none" w:sz="0" w:space="0" w:color="auto"/>
      </w:divBdr>
    </w:div>
    <w:div w:id="1129400009">
      <w:bodyDiv w:val="1"/>
      <w:marLeft w:val="0"/>
      <w:marRight w:val="0"/>
      <w:marTop w:val="0"/>
      <w:marBottom w:val="0"/>
      <w:divBdr>
        <w:top w:val="none" w:sz="0" w:space="0" w:color="auto"/>
        <w:left w:val="none" w:sz="0" w:space="0" w:color="auto"/>
        <w:bottom w:val="none" w:sz="0" w:space="0" w:color="auto"/>
        <w:right w:val="none" w:sz="0" w:space="0" w:color="auto"/>
      </w:divBdr>
    </w:div>
    <w:div w:id="1130824487">
      <w:bodyDiv w:val="1"/>
      <w:marLeft w:val="0"/>
      <w:marRight w:val="0"/>
      <w:marTop w:val="0"/>
      <w:marBottom w:val="0"/>
      <w:divBdr>
        <w:top w:val="none" w:sz="0" w:space="0" w:color="auto"/>
        <w:left w:val="none" w:sz="0" w:space="0" w:color="auto"/>
        <w:bottom w:val="none" w:sz="0" w:space="0" w:color="auto"/>
        <w:right w:val="none" w:sz="0" w:space="0" w:color="auto"/>
      </w:divBdr>
    </w:div>
    <w:div w:id="1150907608">
      <w:bodyDiv w:val="1"/>
      <w:marLeft w:val="0"/>
      <w:marRight w:val="0"/>
      <w:marTop w:val="0"/>
      <w:marBottom w:val="0"/>
      <w:divBdr>
        <w:top w:val="none" w:sz="0" w:space="0" w:color="auto"/>
        <w:left w:val="none" w:sz="0" w:space="0" w:color="auto"/>
        <w:bottom w:val="none" w:sz="0" w:space="0" w:color="auto"/>
        <w:right w:val="none" w:sz="0" w:space="0" w:color="auto"/>
      </w:divBdr>
    </w:div>
    <w:div w:id="1162087968">
      <w:bodyDiv w:val="1"/>
      <w:marLeft w:val="0"/>
      <w:marRight w:val="0"/>
      <w:marTop w:val="0"/>
      <w:marBottom w:val="0"/>
      <w:divBdr>
        <w:top w:val="none" w:sz="0" w:space="0" w:color="auto"/>
        <w:left w:val="none" w:sz="0" w:space="0" w:color="auto"/>
        <w:bottom w:val="none" w:sz="0" w:space="0" w:color="auto"/>
        <w:right w:val="none" w:sz="0" w:space="0" w:color="auto"/>
      </w:divBdr>
    </w:div>
    <w:div w:id="1166435168">
      <w:bodyDiv w:val="1"/>
      <w:marLeft w:val="0"/>
      <w:marRight w:val="0"/>
      <w:marTop w:val="0"/>
      <w:marBottom w:val="0"/>
      <w:divBdr>
        <w:top w:val="none" w:sz="0" w:space="0" w:color="auto"/>
        <w:left w:val="none" w:sz="0" w:space="0" w:color="auto"/>
        <w:bottom w:val="none" w:sz="0" w:space="0" w:color="auto"/>
        <w:right w:val="none" w:sz="0" w:space="0" w:color="auto"/>
      </w:divBdr>
    </w:div>
    <w:div w:id="1167399068">
      <w:bodyDiv w:val="1"/>
      <w:marLeft w:val="0"/>
      <w:marRight w:val="0"/>
      <w:marTop w:val="0"/>
      <w:marBottom w:val="0"/>
      <w:divBdr>
        <w:top w:val="none" w:sz="0" w:space="0" w:color="auto"/>
        <w:left w:val="none" w:sz="0" w:space="0" w:color="auto"/>
        <w:bottom w:val="none" w:sz="0" w:space="0" w:color="auto"/>
        <w:right w:val="none" w:sz="0" w:space="0" w:color="auto"/>
      </w:divBdr>
    </w:div>
    <w:div w:id="1175725441">
      <w:bodyDiv w:val="1"/>
      <w:marLeft w:val="0"/>
      <w:marRight w:val="0"/>
      <w:marTop w:val="0"/>
      <w:marBottom w:val="0"/>
      <w:divBdr>
        <w:top w:val="none" w:sz="0" w:space="0" w:color="auto"/>
        <w:left w:val="none" w:sz="0" w:space="0" w:color="auto"/>
        <w:bottom w:val="none" w:sz="0" w:space="0" w:color="auto"/>
        <w:right w:val="none" w:sz="0" w:space="0" w:color="auto"/>
      </w:divBdr>
    </w:div>
    <w:div w:id="1189298215">
      <w:bodyDiv w:val="1"/>
      <w:marLeft w:val="0"/>
      <w:marRight w:val="0"/>
      <w:marTop w:val="0"/>
      <w:marBottom w:val="0"/>
      <w:divBdr>
        <w:top w:val="none" w:sz="0" w:space="0" w:color="auto"/>
        <w:left w:val="none" w:sz="0" w:space="0" w:color="auto"/>
        <w:bottom w:val="none" w:sz="0" w:space="0" w:color="auto"/>
        <w:right w:val="none" w:sz="0" w:space="0" w:color="auto"/>
      </w:divBdr>
    </w:div>
    <w:div w:id="1191725868">
      <w:bodyDiv w:val="1"/>
      <w:marLeft w:val="0"/>
      <w:marRight w:val="0"/>
      <w:marTop w:val="0"/>
      <w:marBottom w:val="0"/>
      <w:divBdr>
        <w:top w:val="none" w:sz="0" w:space="0" w:color="auto"/>
        <w:left w:val="none" w:sz="0" w:space="0" w:color="auto"/>
        <w:bottom w:val="none" w:sz="0" w:space="0" w:color="auto"/>
        <w:right w:val="none" w:sz="0" w:space="0" w:color="auto"/>
      </w:divBdr>
    </w:div>
    <w:div w:id="1193806513">
      <w:bodyDiv w:val="1"/>
      <w:marLeft w:val="0"/>
      <w:marRight w:val="0"/>
      <w:marTop w:val="0"/>
      <w:marBottom w:val="0"/>
      <w:divBdr>
        <w:top w:val="none" w:sz="0" w:space="0" w:color="auto"/>
        <w:left w:val="none" w:sz="0" w:space="0" w:color="auto"/>
        <w:bottom w:val="none" w:sz="0" w:space="0" w:color="auto"/>
        <w:right w:val="none" w:sz="0" w:space="0" w:color="auto"/>
      </w:divBdr>
      <w:divsChild>
        <w:div w:id="1193615307">
          <w:marLeft w:val="0"/>
          <w:marRight w:val="0"/>
          <w:marTop w:val="0"/>
          <w:marBottom w:val="0"/>
          <w:divBdr>
            <w:top w:val="none" w:sz="0" w:space="0" w:color="auto"/>
            <w:left w:val="none" w:sz="0" w:space="0" w:color="auto"/>
            <w:bottom w:val="none" w:sz="0" w:space="0" w:color="auto"/>
            <w:right w:val="none" w:sz="0" w:space="0" w:color="auto"/>
          </w:divBdr>
          <w:divsChild>
            <w:div w:id="1252471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8068">
      <w:bodyDiv w:val="1"/>
      <w:marLeft w:val="0"/>
      <w:marRight w:val="0"/>
      <w:marTop w:val="0"/>
      <w:marBottom w:val="0"/>
      <w:divBdr>
        <w:top w:val="none" w:sz="0" w:space="0" w:color="auto"/>
        <w:left w:val="none" w:sz="0" w:space="0" w:color="auto"/>
        <w:bottom w:val="none" w:sz="0" w:space="0" w:color="auto"/>
        <w:right w:val="none" w:sz="0" w:space="0" w:color="auto"/>
      </w:divBdr>
    </w:div>
    <w:div w:id="1205750571">
      <w:bodyDiv w:val="1"/>
      <w:marLeft w:val="0"/>
      <w:marRight w:val="0"/>
      <w:marTop w:val="0"/>
      <w:marBottom w:val="0"/>
      <w:divBdr>
        <w:top w:val="none" w:sz="0" w:space="0" w:color="auto"/>
        <w:left w:val="none" w:sz="0" w:space="0" w:color="auto"/>
        <w:bottom w:val="none" w:sz="0" w:space="0" w:color="auto"/>
        <w:right w:val="none" w:sz="0" w:space="0" w:color="auto"/>
      </w:divBdr>
    </w:div>
    <w:div w:id="1207253258">
      <w:bodyDiv w:val="1"/>
      <w:marLeft w:val="0"/>
      <w:marRight w:val="0"/>
      <w:marTop w:val="0"/>
      <w:marBottom w:val="0"/>
      <w:divBdr>
        <w:top w:val="none" w:sz="0" w:space="0" w:color="auto"/>
        <w:left w:val="none" w:sz="0" w:space="0" w:color="auto"/>
        <w:bottom w:val="none" w:sz="0" w:space="0" w:color="auto"/>
        <w:right w:val="none" w:sz="0" w:space="0" w:color="auto"/>
      </w:divBdr>
    </w:div>
    <w:div w:id="1213731221">
      <w:bodyDiv w:val="1"/>
      <w:marLeft w:val="0"/>
      <w:marRight w:val="0"/>
      <w:marTop w:val="0"/>
      <w:marBottom w:val="0"/>
      <w:divBdr>
        <w:top w:val="none" w:sz="0" w:space="0" w:color="auto"/>
        <w:left w:val="none" w:sz="0" w:space="0" w:color="auto"/>
        <w:bottom w:val="none" w:sz="0" w:space="0" w:color="auto"/>
        <w:right w:val="none" w:sz="0" w:space="0" w:color="auto"/>
      </w:divBdr>
    </w:div>
    <w:div w:id="1225026324">
      <w:bodyDiv w:val="1"/>
      <w:marLeft w:val="0"/>
      <w:marRight w:val="0"/>
      <w:marTop w:val="0"/>
      <w:marBottom w:val="0"/>
      <w:divBdr>
        <w:top w:val="none" w:sz="0" w:space="0" w:color="auto"/>
        <w:left w:val="none" w:sz="0" w:space="0" w:color="auto"/>
        <w:bottom w:val="none" w:sz="0" w:space="0" w:color="auto"/>
        <w:right w:val="none" w:sz="0" w:space="0" w:color="auto"/>
      </w:divBdr>
    </w:div>
    <w:div w:id="1232160223">
      <w:bodyDiv w:val="1"/>
      <w:marLeft w:val="0"/>
      <w:marRight w:val="0"/>
      <w:marTop w:val="0"/>
      <w:marBottom w:val="0"/>
      <w:divBdr>
        <w:top w:val="none" w:sz="0" w:space="0" w:color="auto"/>
        <w:left w:val="none" w:sz="0" w:space="0" w:color="auto"/>
        <w:bottom w:val="none" w:sz="0" w:space="0" w:color="auto"/>
        <w:right w:val="none" w:sz="0" w:space="0" w:color="auto"/>
      </w:divBdr>
    </w:div>
    <w:div w:id="1234505925">
      <w:bodyDiv w:val="1"/>
      <w:marLeft w:val="0"/>
      <w:marRight w:val="0"/>
      <w:marTop w:val="0"/>
      <w:marBottom w:val="0"/>
      <w:divBdr>
        <w:top w:val="none" w:sz="0" w:space="0" w:color="auto"/>
        <w:left w:val="none" w:sz="0" w:space="0" w:color="auto"/>
        <w:bottom w:val="none" w:sz="0" w:space="0" w:color="auto"/>
        <w:right w:val="none" w:sz="0" w:space="0" w:color="auto"/>
      </w:divBdr>
    </w:div>
    <w:div w:id="1240670977">
      <w:bodyDiv w:val="1"/>
      <w:marLeft w:val="0"/>
      <w:marRight w:val="0"/>
      <w:marTop w:val="0"/>
      <w:marBottom w:val="0"/>
      <w:divBdr>
        <w:top w:val="none" w:sz="0" w:space="0" w:color="auto"/>
        <w:left w:val="none" w:sz="0" w:space="0" w:color="auto"/>
        <w:bottom w:val="none" w:sz="0" w:space="0" w:color="auto"/>
        <w:right w:val="none" w:sz="0" w:space="0" w:color="auto"/>
      </w:divBdr>
    </w:div>
    <w:div w:id="1246495302">
      <w:bodyDiv w:val="1"/>
      <w:marLeft w:val="0"/>
      <w:marRight w:val="0"/>
      <w:marTop w:val="0"/>
      <w:marBottom w:val="0"/>
      <w:divBdr>
        <w:top w:val="none" w:sz="0" w:space="0" w:color="auto"/>
        <w:left w:val="none" w:sz="0" w:space="0" w:color="auto"/>
        <w:bottom w:val="none" w:sz="0" w:space="0" w:color="auto"/>
        <w:right w:val="none" w:sz="0" w:space="0" w:color="auto"/>
      </w:divBdr>
    </w:div>
    <w:div w:id="1256590966">
      <w:bodyDiv w:val="1"/>
      <w:marLeft w:val="0"/>
      <w:marRight w:val="0"/>
      <w:marTop w:val="0"/>
      <w:marBottom w:val="0"/>
      <w:divBdr>
        <w:top w:val="none" w:sz="0" w:space="0" w:color="auto"/>
        <w:left w:val="none" w:sz="0" w:space="0" w:color="auto"/>
        <w:bottom w:val="none" w:sz="0" w:space="0" w:color="auto"/>
        <w:right w:val="none" w:sz="0" w:space="0" w:color="auto"/>
      </w:divBdr>
    </w:div>
    <w:div w:id="1273172961">
      <w:bodyDiv w:val="1"/>
      <w:marLeft w:val="0"/>
      <w:marRight w:val="0"/>
      <w:marTop w:val="0"/>
      <w:marBottom w:val="0"/>
      <w:divBdr>
        <w:top w:val="none" w:sz="0" w:space="0" w:color="auto"/>
        <w:left w:val="none" w:sz="0" w:space="0" w:color="auto"/>
        <w:bottom w:val="none" w:sz="0" w:space="0" w:color="auto"/>
        <w:right w:val="none" w:sz="0" w:space="0" w:color="auto"/>
      </w:divBdr>
    </w:div>
    <w:div w:id="1296719574">
      <w:bodyDiv w:val="1"/>
      <w:marLeft w:val="0"/>
      <w:marRight w:val="0"/>
      <w:marTop w:val="0"/>
      <w:marBottom w:val="0"/>
      <w:divBdr>
        <w:top w:val="none" w:sz="0" w:space="0" w:color="auto"/>
        <w:left w:val="none" w:sz="0" w:space="0" w:color="auto"/>
        <w:bottom w:val="none" w:sz="0" w:space="0" w:color="auto"/>
        <w:right w:val="none" w:sz="0" w:space="0" w:color="auto"/>
      </w:divBdr>
    </w:div>
    <w:div w:id="1313294156">
      <w:bodyDiv w:val="1"/>
      <w:marLeft w:val="0"/>
      <w:marRight w:val="0"/>
      <w:marTop w:val="0"/>
      <w:marBottom w:val="0"/>
      <w:divBdr>
        <w:top w:val="none" w:sz="0" w:space="0" w:color="auto"/>
        <w:left w:val="none" w:sz="0" w:space="0" w:color="auto"/>
        <w:bottom w:val="none" w:sz="0" w:space="0" w:color="auto"/>
        <w:right w:val="none" w:sz="0" w:space="0" w:color="auto"/>
      </w:divBdr>
    </w:div>
    <w:div w:id="1322807146">
      <w:bodyDiv w:val="1"/>
      <w:marLeft w:val="0"/>
      <w:marRight w:val="0"/>
      <w:marTop w:val="0"/>
      <w:marBottom w:val="0"/>
      <w:divBdr>
        <w:top w:val="none" w:sz="0" w:space="0" w:color="auto"/>
        <w:left w:val="none" w:sz="0" w:space="0" w:color="auto"/>
        <w:bottom w:val="none" w:sz="0" w:space="0" w:color="auto"/>
        <w:right w:val="none" w:sz="0" w:space="0" w:color="auto"/>
      </w:divBdr>
    </w:div>
    <w:div w:id="1336573185">
      <w:bodyDiv w:val="1"/>
      <w:marLeft w:val="0"/>
      <w:marRight w:val="0"/>
      <w:marTop w:val="0"/>
      <w:marBottom w:val="0"/>
      <w:divBdr>
        <w:top w:val="none" w:sz="0" w:space="0" w:color="auto"/>
        <w:left w:val="none" w:sz="0" w:space="0" w:color="auto"/>
        <w:bottom w:val="none" w:sz="0" w:space="0" w:color="auto"/>
        <w:right w:val="none" w:sz="0" w:space="0" w:color="auto"/>
      </w:divBdr>
    </w:div>
    <w:div w:id="1361931512">
      <w:bodyDiv w:val="1"/>
      <w:marLeft w:val="0"/>
      <w:marRight w:val="0"/>
      <w:marTop w:val="0"/>
      <w:marBottom w:val="0"/>
      <w:divBdr>
        <w:top w:val="none" w:sz="0" w:space="0" w:color="auto"/>
        <w:left w:val="none" w:sz="0" w:space="0" w:color="auto"/>
        <w:bottom w:val="none" w:sz="0" w:space="0" w:color="auto"/>
        <w:right w:val="none" w:sz="0" w:space="0" w:color="auto"/>
      </w:divBdr>
    </w:div>
    <w:div w:id="1385103577">
      <w:bodyDiv w:val="1"/>
      <w:marLeft w:val="0"/>
      <w:marRight w:val="0"/>
      <w:marTop w:val="0"/>
      <w:marBottom w:val="0"/>
      <w:divBdr>
        <w:top w:val="none" w:sz="0" w:space="0" w:color="auto"/>
        <w:left w:val="none" w:sz="0" w:space="0" w:color="auto"/>
        <w:bottom w:val="none" w:sz="0" w:space="0" w:color="auto"/>
        <w:right w:val="none" w:sz="0" w:space="0" w:color="auto"/>
      </w:divBdr>
    </w:div>
    <w:div w:id="1390760756">
      <w:bodyDiv w:val="1"/>
      <w:marLeft w:val="0"/>
      <w:marRight w:val="0"/>
      <w:marTop w:val="0"/>
      <w:marBottom w:val="0"/>
      <w:divBdr>
        <w:top w:val="none" w:sz="0" w:space="0" w:color="auto"/>
        <w:left w:val="none" w:sz="0" w:space="0" w:color="auto"/>
        <w:bottom w:val="none" w:sz="0" w:space="0" w:color="auto"/>
        <w:right w:val="none" w:sz="0" w:space="0" w:color="auto"/>
      </w:divBdr>
    </w:div>
    <w:div w:id="1396704288">
      <w:bodyDiv w:val="1"/>
      <w:marLeft w:val="0"/>
      <w:marRight w:val="0"/>
      <w:marTop w:val="0"/>
      <w:marBottom w:val="0"/>
      <w:divBdr>
        <w:top w:val="none" w:sz="0" w:space="0" w:color="auto"/>
        <w:left w:val="none" w:sz="0" w:space="0" w:color="auto"/>
        <w:bottom w:val="none" w:sz="0" w:space="0" w:color="auto"/>
        <w:right w:val="none" w:sz="0" w:space="0" w:color="auto"/>
      </w:divBdr>
    </w:div>
    <w:div w:id="1409379726">
      <w:bodyDiv w:val="1"/>
      <w:marLeft w:val="0"/>
      <w:marRight w:val="0"/>
      <w:marTop w:val="0"/>
      <w:marBottom w:val="0"/>
      <w:divBdr>
        <w:top w:val="none" w:sz="0" w:space="0" w:color="auto"/>
        <w:left w:val="none" w:sz="0" w:space="0" w:color="auto"/>
        <w:bottom w:val="none" w:sz="0" w:space="0" w:color="auto"/>
        <w:right w:val="none" w:sz="0" w:space="0" w:color="auto"/>
      </w:divBdr>
    </w:div>
    <w:div w:id="1416054249">
      <w:bodyDiv w:val="1"/>
      <w:marLeft w:val="0"/>
      <w:marRight w:val="0"/>
      <w:marTop w:val="0"/>
      <w:marBottom w:val="0"/>
      <w:divBdr>
        <w:top w:val="none" w:sz="0" w:space="0" w:color="auto"/>
        <w:left w:val="none" w:sz="0" w:space="0" w:color="auto"/>
        <w:bottom w:val="none" w:sz="0" w:space="0" w:color="auto"/>
        <w:right w:val="none" w:sz="0" w:space="0" w:color="auto"/>
      </w:divBdr>
    </w:div>
    <w:div w:id="1419792255">
      <w:bodyDiv w:val="1"/>
      <w:marLeft w:val="0"/>
      <w:marRight w:val="0"/>
      <w:marTop w:val="0"/>
      <w:marBottom w:val="0"/>
      <w:divBdr>
        <w:top w:val="none" w:sz="0" w:space="0" w:color="auto"/>
        <w:left w:val="none" w:sz="0" w:space="0" w:color="auto"/>
        <w:bottom w:val="none" w:sz="0" w:space="0" w:color="auto"/>
        <w:right w:val="none" w:sz="0" w:space="0" w:color="auto"/>
      </w:divBdr>
    </w:div>
    <w:div w:id="1421176992">
      <w:bodyDiv w:val="1"/>
      <w:marLeft w:val="0"/>
      <w:marRight w:val="0"/>
      <w:marTop w:val="0"/>
      <w:marBottom w:val="0"/>
      <w:divBdr>
        <w:top w:val="none" w:sz="0" w:space="0" w:color="auto"/>
        <w:left w:val="none" w:sz="0" w:space="0" w:color="auto"/>
        <w:bottom w:val="none" w:sz="0" w:space="0" w:color="auto"/>
        <w:right w:val="none" w:sz="0" w:space="0" w:color="auto"/>
      </w:divBdr>
    </w:div>
    <w:div w:id="1432775704">
      <w:bodyDiv w:val="1"/>
      <w:marLeft w:val="0"/>
      <w:marRight w:val="0"/>
      <w:marTop w:val="0"/>
      <w:marBottom w:val="0"/>
      <w:divBdr>
        <w:top w:val="none" w:sz="0" w:space="0" w:color="auto"/>
        <w:left w:val="none" w:sz="0" w:space="0" w:color="auto"/>
        <w:bottom w:val="none" w:sz="0" w:space="0" w:color="auto"/>
        <w:right w:val="none" w:sz="0" w:space="0" w:color="auto"/>
      </w:divBdr>
    </w:div>
    <w:div w:id="1436711591">
      <w:bodyDiv w:val="1"/>
      <w:marLeft w:val="0"/>
      <w:marRight w:val="0"/>
      <w:marTop w:val="0"/>
      <w:marBottom w:val="0"/>
      <w:divBdr>
        <w:top w:val="none" w:sz="0" w:space="0" w:color="auto"/>
        <w:left w:val="none" w:sz="0" w:space="0" w:color="auto"/>
        <w:bottom w:val="none" w:sz="0" w:space="0" w:color="auto"/>
        <w:right w:val="none" w:sz="0" w:space="0" w:color="auto"/>
      </w:divBdr>
    </w:div>
    <w:div w:id="1441682615">
      <w:bodyDiv w:val="1"/>
      <w:marLeft w:val="0"/>
      <w:marRight w:val="0"/>
      <w:marTop w:val="0"/>
      <w:marBottom w:val="0"/>
      <w:divBdr>
        <w:top w:val="none" w:sz="0" w:space="0" w:color="auto"/>
        <w:left w:val="none" w:sz="0" w:space="0" w:color="auto"/>
        <w:bottom w:val="none" w:sz="0" w:space="0" w:color="auto"/>
        <w:right w:val="none" w:sz="0" w:space="0" w:color="auto"/>
      </w:divBdr>
    </w:div>
    <w:div w:id="1449664257">
      <w:bodyDiv w:val="1"/>
      <w:marLeft w:val="0"/>
      <w:marRight w:val="0"/>
      <w:marTop w:val="0"/>
      <w:marBottom w:val="0"/>
      <w:divBdr>
        <w:top w:val="none" w:sz="0" w:space="0" w:color="auto"/>
        <w:left w:val="none" w:sz="0" w:space="0" w:color="auto"/>
        <w:bottom w:val="none" w:sz="0" w:space="0" w:color="auto"/>
        <w:right w:val="none" w:sz="0" w:space="0" w:color="auto"/>
      </w:divBdr>
    </w:div>
    <w:div w:id="1466459792">
      <w:bodyDiv w:val="1"/>
      <w:marLeft w:val="0"/>
      <w:marRight w:val="0"/>
      <w:marTop w:val="0"/>
      <w:marBottom w:val="0"/>
      <w:divBdr>
        <w:top w:val="none" w:sz="0" w:space="0" w:color="auto"/>
        <w:left w:val="none" w:sz="0" w:space="0" w:color="auto"/>
        <w:bottom w:val="none" w:sz="0" w:space="0" w:color="auto"/>
        <w:right w:val="none" w:sz="0" w:space="0" w:color="auto"/>
      </w:divBdr>
    </w:div>
    <w:div w:id="1471097710">
      <w:bodyDiv w:val="1"/>
      <w:marLeft w:val="0"/>
      <w:marRight w:val="0"/>
      <w:marTop w:val="0"/>
      <w:marBottom w:val="0"/>
      <w:divBdr>
        <w:top w:val="none" w:sz="0" w:space="0" w:color="auto"/>
        <w:left w:val="none" w:sz="0" w:space="0" w:color="auto"/>
        <w:bottom w:val="none" w:sz="0" w:space="0" w:color="auto"/>
        <w:right w:val="none" w:sz="0" w:space="0" w:color="auto"/>
      </w:divBdr>
    </w:div>
    <w:div w:id="1471634933">
      <w:bodyDiv w:val="1"/>
      <w:marLeft w:val="0"/>
      <w:marRight w:val="0"/>
      <w:marTop w:val="0"/>
      <w:marBottom w:val="0"/>
      <w:divBdr>
        <w:top w:val="none" w:sz="0" w:space="0" w:color="auto"/>
        <w:left w:val="none" w:sz="0" w:space="0" w:color="auto"/>
        <w:bottom w:val="none" w:sz="0" w:space="0" w:color="auto"/>
        <w:right w:val="none" w:sz="0" w:space="0" w:color="auto"/>
      </w:divBdr>
    </w:div>
    <w:div w:id="1477531627">
      <w:bodyDiv w:val="1"/>
      <w:marLeft w:val="0"/>
      <w:marRight w:val="0"/>
      <w:marTop w:val="0"/>
      <w:marBottom w:val="0"/>
      <w:divBdr>
        <w:top w:val="none" w:sz="0" w:space="0" w:color="auto"/>
        <w:left w:val="none" w:sz="0" w:space="0" w:color="auto"/>
        <w:bottom w:val="none" w:sz="0" w:space="0" w:color="auto"/>
        <w:right w:val="none" w:sz="0" w:space="0" w:color="auto"/>
      </w:divBdr>
    </w:div>
    <w:div w:id="1480461243">
      <w:bodyDiv w:val="1"/>
      <w:marLeft w:val="0"/>
      <w:marRight w:val="0"/>
      <w:marTop w:val="0"/>
      <w:marBottom w:val="0"/>
      <w:divBdr>
        <w:top w:val="none" w:sz="0" w:space="0" w:color="auto"/>
        <w:left w:val="none" w:sz="0" w:space="0" w:color="auto"/>
        <w:bottom w:val="none" w:sz="0" w:space="0" w:color="auto"/>
        <w:right w:val="none" w:sz="0" w:space="0" w:color="auto"/>
      </w:divBdr>
    </w:div>
    <w:div w:id="1486126494">
      <w:bodyDiv w:val="1"/>
      <w:marLeft w:val="0"/>
      <w:marRight w:val="0"/>
      <w:marTop w:val="0"/>
      <w:marBottom w:val="0"/>
      <w:divBdr>
        <w:top w:val="none" w:sz="0" w:space="0" w:color="auto"/>
        <w:left w:val="none" w:sz="0" w:space="0" w:color="auto"/>
        <w:bottom w:val="none" w:sz="0" w:space="0" w:color="auto"/>
        <w:right w:val="none" w:sz="0" w:space="0" w:color="auto"/>
      </w:divBdr>
    </w:div>
    <w:div w:id="1486628508">
      <w:bodyDiv w:val="1"/>
      <w:marLeft w:val="0"/>
      <w:marRight w:val="0"/>
      <w:marTop w:val="0"/>
      <w:marBottom w:val="0"/>
      <w:divBdr>
        <w:top w:val="none" w:sz="0" w:space="0" w:color="auto"/>
        <w:left w:val="none" w:sz="0" w:space="0" w:color="auto"/>
        <w:bottom w:val="none" w:sz="0" w:space="0" w:color="auto"/>
        <w:right w:val="none" w:sz="0" w:space="0" w:color="auto"/>
      </w:divBdr>
    </w:div>
    <w:div w:id="1490710444">
      <w:bodyDiv w:val="1"/>
      <w:marLeft w:val="0"/>
      <w:marRight w:val="0"/>
      <w:marTop w:val="0"/>
      <w:marBottom w:val="0"/>
      <w:divBdr>
        <w:top w:val="none" w:sz="0" w:space="0" w:color="auto"/>
        <w:left w:val="none" w:sz="0" w:space="0" w:color="auto"/>
        <w:bottom w:val="none" w:sz="0" w:space="0" w:color="auto"/>
        <w:right w:val="none" w:sz="0" w:space="0" w:color="auto"/>
      </w:divBdr>
    </w:div>
    <w:div w:id="1505436219">
      <w:bodyDiv w:val="1"/>
      <w:marLeft w:val="0"/>
      <w:marRight w:val="0"/>
      <w:marTop w:val="0"/>
      <w:marBottom w:val="0"/>
      <w:divBdr>
        <w:top w:val="none" w:sz="0" w:space="0" w:color="auto"/>
        <w:left w:val="none" w:sz="0" w:space="0" w:color="auto"/>
        <w:bottom w:val="none" w:sz="0" w:space="0" w:color="auto"/>
        <w:right w:val="none" w:sz="0" w:space="0" w:color="auto"/>
      </w:divBdr>
    </w:div>
    <w:div w:id="1520392681">
      <w:bodyDiv w:val="1"/>
      <w:marLeft w:val="0"/>
      <w:marRight w:val="0"/>
      <w:marTop w:val="0"/>
      <w:marBottom w:val="0"/>
      <w:divBdr>
        <w:top w:val="none" w:sz="0" w:space="0" w:color="auto"/>
        <w:left w:val="none" w:sz="0" w:space="0" w:color="auto"/>
        <w:bottom w:val="none" w:sz="0" w:space="0" w:color="auto"/>
        <w:right w:val="none" w:sz="0" w:space="0" w:color="auto"/>
      </w:divBdr>
    </w:div>
    <w:div w:id="1542480247">
      <w:bodyDiv w:val="1"/>
      <w:marLeft w:val="0"/>
      <w:marRight w:val="0"/>
      <w:marTop w:val="0"/>
      <w:marBottom w:val="0"/>
      <w:divBdr>
        <w:top w:val="none" w:sz="0" w:space="0" w:color="auto"/>
        <w:left w:val="none" w:sz="0" w:space="0" w:color="auto"/>
        <w:bottom w:val="none" w:sz="0" w:space="0" w:color="auto"/>
        <w:right w:val="none" w:sz="0" w:space="0" w:color="auto"/>
      </w:divBdr>
    </w:div>
    <w:div w:id="1551839145">
      <w:bodyDiv w:val="1"/>
      <w:marLeft w:val="0"/>
      <w:marRight w:val="0"/>
      <w:marTop w:val="0"/>
      <w:marBottom w:val="0"/>
      <w:divBdr>
        <w:top w:val="none" w:sz="0" w:space="0" w:color="auto"/>
        <w:left w:val="none" w:sz="0" w:space="0" w:color="auto"/>
        <w:bottom w:val="none" w:sz="0" w:space="0" w:color="auto"/>
        <w:right w:val="none" w:sz="0" w:space="0" w:color="auto"/>
      </w:divBdr>
    </w:div>
    <w:div w:id="1561793788">
      <w:bodyDiv w:val="1"/>
      <w:marLeft w:val="0"/>
      <w:marRight w:val="0"/>
      <w:marTop w:val="0"/>
      <w:marBottom w:val="0"/>
      <w:divBdr>
        <w:top w:val="none" w:sz="0" w:space="0" w:color="auto"/>
        <w:left w:val="none" w:sz="0" w:space="0" w:color="auto"/>
        <w:bottom w:val="none" w:sz="0" w:space="0" w:color="auto"/>
        <w:right w:val="none" w:sz="0" w:space="0" w:color="auto"/>
      </w:divBdr>
    </w:div>
    <w:div w:id="1568105296">
      <w:bodyDiv w:val="1"/>
      <w:marLeft w:val="0"/>
      <w:marRight w:val="0"/>
      <w:marTop w:val="0"/>
      <w:marBottom w:val="0"/>
      <w:divBdr>
        <w:top w:val="none" w:sz="0" w:space="0" w:color="auto"/>
        <w:left w:val="none" w:sz="0" w:space="0" w:color="auto"/>
        <w:bottom w:val="none" w:sz="0" w:space="0" w:color="auto"/>
        <w:right w:val="none" w:sz="0" w:space="0" w:color="auto"/>
      </w:divBdr>
    </w:div>
    <w:div w:id="1568606549">
      <w:bodyDiv w:val="1"/>
      <w:marLeft w:val="0"/>
      <w:marRight w:val="0"/>
      <w:marTop w:val="0"/>
      <w:marBottom w:val="0"/>
      <w:divBdr>
        <w:top w:val="none" w:sz="0" w:space="0" w:color="auto"/>
        <w:left w:val="none" w:sz="0" w:space="0" w:color="auto"/>
        <w:bottom w:val="none" w:sz="0" w:space="0" w:color="auto"/>
        <w:right w:val="none" w:sz="0" w:space="0" w:color="auto"/>
      </w:divBdr>
    </w:div>
    <w:div w:id="1598948171">
      <w:bodyDiv w:val="1"/>
      <w:marLeft w:val="0"/>
      <w:marRight w:val="0"/>
      <w:marTop w:val="0"/>
      <w:marBottom w:val="0"/>
      <w:divBdr>
        <w:top w:val="none" w:sz="0" w:space="0" w:color="auto"/>
        <w:left w:val="none" w:sz="0" w:space="0" w:color="auto"/>
        <w:bottom w:val="none" w:sz="0" w:space="0" w:color="auto"/>
        <w:right w:val="none" w:sz="0" w:space="0" w:color="auto"/>
      </w:divBdr>
    </w:div>
    <w:div w:id="1599093819">
      <w:bodyDiv w:val="1"/>
      <w:marLeft w:val="0"/>
      <w:marRight w:val="0"/>
      <w:marTop w:val="0"/>
      <w:marBottom w:val="0"/>
      <w:divBdr>
        <w:top w:val="none" w:sz="0" w:space="0" w:color="auto"/>
        <w:left w:val="none" w:sz="0" w:space="0" w:color="auto"/>
        <w:bottom w:val="none" w:sz="0" w:space="0" w:color="auto"/>
        <w:right w:val="none" w:sz="0" w:space="0" w:color="auto"/>
      </w:divBdr>
    </w:div>
    <w:div w:id="1608807415">
      <w:bodyDiv w:val="1"/>
      <w:marLeft w:val="0"/>
      <w:marRight w:val="0"/>
      <w:marTop w:val="0"/>
      <w:marBottom w:val="0"/>
      <w:divBdr>
        <w:top w:val="none" w:sz="0" w:space="0" w:color="auto"/>
        <w:left w:val="none" w:sz="0" w:space="0" w:color="auto"/>
        <w:bottom w:val="none" w:sz="0" w:space="0" w:color="auto"/>
        <w:right w:val="none" w:sz="0" w:space="0" w:color="auto"/>
      </w:divBdr>
    </w:div>
    <w:div w:id="1609195986">
      <w:bodyDiv w:val="1"/>
      <w:marLeft w:val="0"/>
      <w:marRight w:val="0"/>
      <w:marTop w:val="0"/>
      <w:marBottom w:val="0"/>
      <w:divBdr>
        <w:top w:val="none" w:sz="0" w:space="0" w:color="auto"/>
        <w:left w:val="none" w:sz="0" w:space="0" w:color="auto"/>
        <w:bottom w:val="none" w:sz="0" w:space="0" w:color="auto"/>
        <w:right w:val="none" w:sz="0" w:space="0" w:color="auto"/>
      </w:divBdr>
    </w:div>
    <w:div w:id="1610233410">
      <w:bodyDiv w:val="1"/>
      <w:marLeft w:val="0"/>
      <w:marRight w:val="0"/>
      <w:marTop w:val="0"/>
      <w:marBottom w:val="0"/>
      <w:divBdr>
        <w:top w:val="none" w:sz="0" w:space="0" w:color="auto"/>
        <w:left w:val="none" w:sz="0" w:space="0" w:color="auto"/>
        <w:bottom w:val="none" w:sz="0" w:space="0" w:color="auto"/>
        <w:right w:val="none" w:sz="0" w:space="0" w:color="auto"/>
      </w:divBdr>
    </w:div>
    <w:div w:id="1617638551">
      <w:bodyDiv w:val="1"/>
      <w:marLeft w:val="0"/>
      <w:marRight w:val="0"/>
      <w:marTop w:val="0"/>
      <w:marBottom w:val="0"/>
      <w:divBdr>
        <w:top w:val="none" w:sz="0" w:space="0" w:color="auto"/>
        <w:left w:val="none" w:sz="0" w:space="0" w:color="auto"/>
        <w:bottom w:val="none" w:sz="0" w:space="0" w:color="auto"/>
        <w:right w:val="none" w:sz="0" w:space="0" w:color="auto"/>
      </w:divBdr>
    </w:div>
    <w:div w:id="1640188982">
      <w:bodyDiv w:val="1"/>
      <w:marLeft w:val="0"/>
      <w:marRight w:val="0"/>
      <w:marTop w:val="0"/>
      <w:marBottom w:val="0"/>
      <w:divBdr>
        <w:top w:val="none" w:sz="0" w:space="0" w:color="auto"/>
        <w:left w:val="none" w:sz="0" w:space="0" w:color="auto"/>
        <w:bottom w:val="none" w:sz="0" w:space="0" w:color="auto"/>
        <w:right w:val="none" w:sz="0" w:space="0" w:color="auto"/>
      </w:divBdr>
    </w:div>
    <w:div w:id="1660617138">
      <w:bodyDiv w:val="1"/>
      <w:marLeft w:val="0"/>
      <w:marRight w:val="0"/>
      <w:marTop w:val="0"/>
      <w:marBottom w:val="0"/>
      <w:divBdr>
        <w:top w:val="none" w:sz="0" w:space="0" w:color="auto"/>
        <w:left w:val="none" w:sz="0" w:space="0" w:color="auto"/>
        <w:bottom w:val="none" w:sz="0" w:space="0" w:color="auto"/>
        <w:right w:val="none" w:sz="0" w:space="0" w:color="auto"/>
      </w:divBdr>
    </w:div>
    <w:div w:id="1663311525">
      <w:bodyDiv w:val="1"/>
      <w:marLeft w:val="0"/>
      <w:marRight w:val="0"/>
      <w:marTop w:val="0"/>
      <w:marBottom w:val="0"/>
      <w:divBdr>
        <w:top w:val="none" w:sz="0" w:space="0" w:color="auto"/>
        <w:left w:val="none" w:sz="0" w:space="0" w:color="auto"/>
        <w:bottom w:val="none" w:sz="0" w:space="0" w:color="auto"/>
        <w:right w:val="none" w:sz="0" w:space="0" w:color="auto"/>
      </w:divBdr>
    </w:div>
    <w:div w:id="1668677927">
      <w:bodyDiv w:val="1"/>
      <w:marLeft w:val="0"/>
      <w:marRight w:val="0"/>
      <w:marTop w:val="0"/>
      <w:marBottom w:val="0"/>
      <w:divBdr>
        <w:top w:val="none" w:sz="0" w:space="0" w:color="auto"/>
        <w:left w:val="none" w:sz="0" w:space="0" w:color="auto"/>
        <w:bottom w:val="none" w:sz="0" w:space="0" w:color="auto"/>
        <w:right w:val="none" w:sz="0" w:space="0" w:color="auto"/>
      </w:divBdr>
    </w:div>
    <w:div w:id="1675453449">
      <w:bodyDiv w:val="1"/>
      <w:marLeft w:val="0"/>
      <w:marRight w:val="0"/>
      <w:marTop w:val="0"/>
      <w:marBottom w:val="0"/>
      <w:divBdr>
        <w:top w:val="none" w:sz="0" w:space="0" w:color="auto"/>
        <w:left w:val="none" w:sz="0" w:space="0" w:color="auto"/>
        <w:bottom w:val="none" w:sz="0" w:space="0" w:color="auto"/>
        <w:right w:val="none" w:sz="0" w:space="0" w:color="auto"/>
      </w:divBdr>
    </w:div>
    <w:div w:id="1683123738">
      <w:bodyDiv w:val="1"/>
      <w:marLeft w:val="0"/>
      <w:marRight w:val="0"/>
      <w:marTop w:val="0"/>
      <w:marBottom w:val="0"/>
      <w:divBdr>
        <w:top w:val="none" w:sz="0" w:space="0" w:color="auto"/>
        <w:left w:val="none" w:sz="0" w:space="0" w:color="auto"/>
        <w:bottom w:val="none" w:sz="0" w:space="0" w:color="auto"/>
        <w:right w:val="none" w:sz="0" w:space="0" w:color="auto"/>
      </w:divBdr>
    </w:div>
    <w:div w:id="1703626015">
      <w:bodyDiv w:val="1"/>
      <w:marLeft w:val="0"/>
      <w:marRight w:val="0"/>
      <w:marTop w:val="0"/>
      <w:marBottom w:val="0"/>
      <w:divBdr>
        <w:top w:val="none" w:sz="0" w:space="0" w:color="auto"/>
        <w:left w:val="none" w:sz="0" w:space="0" w:color="auto"/>
        <w:bottom w:val="none" w:sz="0" w:space="0" w:color="auto"/>
        <w:right w:val="none" w:sz="0" w:space="0" w:color="auto"/>
      </w:divBdr>
    </w:div>
    <w:div w:id="1716463638">
      <w:bodyDiv w:val="1"/>
      <w:marLeft w:val="0"/>
      <w:marRight w:val="0"/>
      <w:marTop w:val="0"/>
      <w:marBottom w:val="0"/>
      <w:divBdr>
        <w:top w:val="none" w:sz="0" w:space="0" w:color="auto"/>
        <w:left w:val="none" w:sz="0" w:space="0" w:color="auto"/>
        <w:bottom w:val="none" w:sz="0" w:space="0" w:color="auto"/>
        <w:right w:val="none" w:sz="0" w:space="0" w:color="auto"/>
      </w:divBdr>
    </w:div>
    <w:div w:id="1718622400">
      <w:bodyDiv w:val="1"/>
      <w:marLeft w:val="0"/>
      <w:marRight w:val="0"/>
      <w:marTop w:val="0"/>
      <w:marBottom w:val="0"/>
      <w:divBdr>
        <w:top w:val="none" w:sz="0" w:space="0" w:color="auto"/>
        <w:left w:val="none" w:sz="0" w:space="0" w:color="auto"/>
        <w:bottom w:val="none" w:sz="0" w:space="0" w:color="auto"/>
        <w:right w:val="none" w:sz="0" w:space="0" w:color="auto"/>
      </w:divBdr>
    </w:div>
    <w:div w:id="1742561162">
      <w:bodyDiv w:val="1"/>
      <w:marLeft w:val="0"/>
      <w:marRight w:val="0"/>
      <w:marTop w:val="0"/>
      <w:marBottom w:val="0"/>
      <w:divBdr>
        <w:top w:val="none" w:sz="0" w:space="0" w:color="auto"/>
        <w:left w:val="none" w:sz="0" w:space="0" w:color="auto"/>
        <w:bottom w:val="none" w:sz="0" w:space="0" w:color="auto"/>
        <w:right w:val="none" w:sz="0" w:space="0" w:color="auto"/>
      </w:divBdr>
    </w:div>
    <w:div w:id="1748532051">
      <w:bodyDiv w:val="1"/>
      <w:marLeft w:val="0"/>
      <w:marRight w:val="0"/>
      <w:marTop w:val="0"/>
      <w:marBottom w:val="0"/>
      <w:divBdr>
        <w:top w:val="none" w:sz="0" w:space="0" w:color="auto"/>
        <w:left w:val="none" w:sz="0" w:space="0" w:color="auto"/>
        <w:bottom w:val="none" w:sz="0" w:space="0" w:color="auto"/>
        <w:right w:val="none" w:sz="0" w:space="0" w:color="auto"/>
      </w:divBdr>
    </w:div>
    <w:div w:id="1765344374">
      <w:bodyDiv w:val="1"/>
      <w:marLeft w:val="0"/>
      <w:marRight w:val="0"/>
      <w:marTop w:val="0"/>
      <w:marBottom w:val="0"/>
      <w:divBdr>
        <w:top w:val="none" w:sz="0" w:space="0" w:color="auto"/>
        <w:left w:val="none" w:sz="0" w:space="0" w:color="auto"/>
        <w:bottom w:val="none" w:sz="0" w:space="0" w:color="auto"/>
        <w:right w:val="none" w:sz="0" w:space="0" w:color="auto"/>
      </w:divBdr>
    </w:div>
    <w:div w:id="1788084225">
      <w:bodyDiv w:val="1"/>
      <w:marLeft w:val="0"/>
      <w:marRight w:val="0"/>
      <w:marTop w:val="0"/>
      <w:marBottom w:val="0"/>
      <w:divBdr>
        <w:top w:val="none" w:sz="0" w:space="0" w:color="auto"/>
        <w:left w:val="none" w:sz="0" w:space="0" w:color="auto"/>
        <w:bottom w:val="none" w:sz="0" w:space="0" w:color="auto"/>
        <w:right w:val="none" w:sz="0" w:space="0" w:color="auto"/>
      </w:divBdr>
    </w:div>
    <w:div w:id="1818063473">
      <w:bodyDiv w:val="1"/>
      <w:marLeft w:val="0"/>
      <w:marRight w:val="0"/>
      <w:marTop w:val="0"/>
      <w:marBottom w:val="0"/>
      <w:divBdr>
        <w:top w:val="none" w:sz="0" w:space="0" w:color="auto"/>
        <w:left w:val="none" w:sz="0" w:space="0" w:color="auto"/>
        <w:bottom w:val="none" w:sz="0" w:space="0" w:color="auto"/>
        <w:right w:val="none" w:sz="0" w:space="0" w:color="auto"/>
      </w:divBdr>
    </w:div>
    <w:div w:id="1826167605">
      <w:bodyDiv w:val="1"/>
      <w:marLeft w:val="0"/>
      <w:marRight w:val="0"/>
      <w:marTop w:val="0"/>
      <w:marBottom w:val="0"/>
      <w:divBdr>
        <w:top w:val="none" w:sz="0" w:space="0" w:color="auto"/>
        <w:left w:val="none" w:sz="0" w:space="0" w:color="auto"/>
        <w:bottom w:val="none" w:sz="0" w:space="0" w:color="auto"/>
        <w:right w:val="none" w:sz="0" w:space="0" w:color="auto"/>
      </w:divBdr>
    </w:div>
    <w:div w:id="1837384187">
      <w:bodyDiv w:val="1"/>
      <w:marLeft w:val="0"/>
      <w:marRight w:val="0"/>
      <w:marTop w:val="0"/>
      <w:marBottom w:val="0"/>
      <w:divBdr>
        <w:top w:val="none" w:sz="0" w:space="0" w:color="auto"/>
        <w:left w:val="none" w:sz="0" w:space="0" w:color="auto"/>
        <w:bottom w:val="none" w:sz="0" w:space="0" w:color="auto"/>
        <w:right w:val="none" w:sz="0" w:space="0" w:color="auto"/>
      </w:divBdr>
    </w:div>
    <w:div w:id="1838109758">
      <w:bodyDiv w:val="1"/>
      <w:marLeft w:val="0"/>
      <w:marRight w:val="0"/>
      <w:marTop w:val="0"/>
      <w:marBottom w:val="0"/>
      <w:divBdr>
        <w:top w:val="none" w:sz="0" w:space="0" w:color="auto"/>
        <w:left w:val="none" w:sz="0" w:space="0" w:color="auto"/>
        <w:bottom w:val="none" w:sz="0" w:space="0" w:color="auto"/>
        <w:right w:val="none" w:sz="0" w:space="0" w:color="auto"/>
      </w:divBdr>
    </w:div>
    <w:div w:id="1856651740">
      <w:bodyDiv w:val="1"/>
      <w:marLeft w:val="0"/>
      <w:marRight w:val="0"/>
      <w:marTop w:val="0"/>
      <w:marBottom w:val="0"/>
      <w:divBdr>
        <w:top w:val="none" w:sz="0" w:space="0" w:color="auto"/>
        <w:left w:val="none" w:sz="0" w:space="0" w:color="auto"/>
        <w:bottom w:val="none" w:sz="0" w:space="0" w:color="auto"/>
        <w:right w:val="none" w:sz="0" w:space="0" w:color="auto"/>
      </w:divBdr>
    </w:div>
    <w:div w:id="1866942006">
      <w:bodyDiv w:val="1"/>
      <w:marLeft w:val="0"/>
      <w:marRight w:val="0"/>
      <w:marTop w:val="0"/>
      <w:marBottom w:val="0"/>
      <w:divBdr>
        <w:top w:val="none" w:sz="0" w:space="0" w:color="auto"/>
        <w:left w:val="none" w:sz="0" w:space="0" w:color="auto"/>
        <w:bottom w:val="none" w:sz="0" w:space="0" w:color="auto"/>
        <w:right w:val="none" w:sz="0" w:space="0" w:color="auto"/>
      </w:divBdr>
    </w:div>
    <w:div w:id="1869103938">
      <w:bodyDiv w:val="1"/>
      <w:marLeft w:val="0"/>
      <w:marRight w:val="0"/>
      <w:marTop w:val="0"/>
      <w:marBottom w:val="0"/>
      <w:divBdr>
        <w:top w:val="none" w:sz="0" w:space="0" w:color="auto"/>
        <w:left w:val="none" w:sz="0" w:space="0" w:color="auto"/>
        <w:bottom w:val="none" w:sz="0" w:space="0" w:color="auto"/>
        <w:right w:val="none" w:sz="0" w:space="0" w:color="auto"/>
      </w:divBdr>
    </w:div>
    <w:div w:id="1898466198">
      <w:bodyDiv w:val="1"/>
      <w:marLeft w:val="0"/>
      <w:marRight w:val="0"/>
      <w:marTop w:val="0"/>
      <w:marBottom w:val="0"/>
      <w:divBdr>
        <w:top w:val="none" w:sz="0" w:space="0" w:color="auto"/>
        <w:left w:val="none" w:sz="0" w:space="0" w:color="auto"/>
        <w:bottom w:val="none" w:sz="0" w:space="0" w:color="auto"/>
        <w:right w:val="none" w:sz="0" w:space="0" w:color="auto"/>
      </w:divBdr>
    </w:div>
    <w:div w:id="1899826877">
      <w:bodyDiv w:val="1"/>
      <w:marLeft w:val="0"/>
      <w:marRight w:val="0"/>
      <w:marTop w:val="0"/>
      <w:marBottom w:val="0"/>
      <w:divBdr>
        <w:top w:val="none" w:sz="0" w:space="0" w:color="auto"/>
        <w:left w:val="none" w:sz="0" w:space="0" w:color="auto"/>
        <w:bottom w:val="none" w:sz="0" w:space="0" w:color="auto"/>
        <w:right w:val="none" w:sz="0" w:space="0" w:color="auto"/>
      </w:divBdr>
    </w:div>
    <w:div w:id="1908373921">
      <w:bodyDiv w:val="1"/>
      <w:marLeft w:val="0"/>
      <w:marRight w:val="0"/>
      <w:marTop w:val="0"/>
      <w:marBottom w:val="0"/>
      <w:divBdr>
        <w:top w:val="none" w:sz="0" w:space="0" w:color="auto"/>
        <w:left w:val="none" w:sz="0" w:space="0" w:color="auto"/>
        <w:bottom w:val="none" w:sz="0" w:space="0" w:color="auto"/>
        <w:right w:val="none" w:sz="0" w:space="0" w:color="auto"/>
      </w:divBdr>
    </w:div>
    <w:div w:id="1909029353">
      <w:bodyDiv w:val="1"/>
      <w:marLeft w:val="0"/>
      <w:marRight w:val="0"/>
      <w:marTop w:val="0"/>
      <w:marBottom w:val="0"/>
      <w:divBdr>
        <w:top w:val="none" w:sz="0" w:space="0" w:color="auto"/>
        <w:left w:val="none" w:sz="0" w:space="0" w:color="auto"/>
        <w:bottom w:val="none" w:sz="0" w:space="0" w:color="auto"/>
        <w:right w:val="none" w:sz="0" w:space="0" w:color="auto"/>
      </w:divBdr>
    </w:div>
    <w:div w:id="1913344917">
      <w:bodyDiv w:val="1"/>
      <w:marLeft w:val="0"/>
      <w:marRight w:val="0"/>
      <w:marTop w:val="0"/>
      <w:marBottom w:val="0"/>
      <w:divBdr>
        <w:top w:val="none" w:sz="0" w:space="0" w:color="auto"/>
        <w:left w:val="none" w:sz="0" w:space="0" w:color="auto"/>
        <w:bottom w:val="none" w:sz="0" w:space="0" w:color="auto"/>
        <w:right w:val="none" w:sz="0" w:space="0" w:color="auto"/>
      </w:divBdr>
    </w:div>
    <w:div w:id="1918129110">
      <w:bodyDiv w:val="1"/>
      <w:marLeft w:val="0"/>
      <w:marRight w:val="0"/>
      <w:marTop w:val="0"/>
      <w:marBottom w:val="0"/>
      <w:divBdr>
        <w:top w:val="none" w:sz="0" w:space="0" w:color="auto"/>
        <w:left w:val="none" w:sz="0" w:space="0" w:color="auto"/>
        <w:bottom w:val="none" w:sz="0" w:space="0" w:color="auto"/>
        <w:right w:val="none" w:sz="0" w:space="0" w:color="auto"/>
      </w:divBdr>
    </w:div>
    <w:div w:id="1919516182">
      <w:bodyDiv w:val="1"/>
      <w:marLeft w:val="0"/>
      <w:marRight w:val="0"/>
      <w:marTop w:val="0"/>
      <w:marBottom w:val="0"/>
      <w:divBdr>
        <w:top w:val="none" w:sz="0" w:space="0" w:color="auto"/>
        <w:left w:val="none" w:sz="0" w:space="0" w:color="auto"/>
        <w:bottom w:val="none" w:sz="0" w:space="0" w:color="auto"/>
        <w:right w:val="none" w:sz="0" w:space="0" w:color="auto"/>
      </w:divBdr>
    </w:div>
    <w:div w:id="1921868440">
      <w:bodyDiv w:val="1"/>
      <w:marLeft w:val="0"/>
      <w:marRight w:val="0"/>
      <w:marTop w:val="0"/>
      <w:marBottom w:val="0"/>
      <w:divBdr>
        <w:top w:val="none" w:sz="0" w:space="0" w:color="auto"/>
        <w:left w:val="none" w:sz="0" w:space="0" w:color="auto"/>
        <w:bottom w:val="none" w:sz="0" w:space="0" w:color="auto"/>
        <w:right w:val="none" w:sz="0" w:space="0" w:color="auto"/>
      </w:divBdr>
    </w:div>
    <w:div w:id="1924490312">
      <w:bodyDiv w:val="1"/>
      <w:marLeft w:val="0"/>
      <w:marRight w:val="0"/>
      <w:marTop w:val="0"/>
      <w:marBottom w:val="0"/>
      <w:divBdr>
        <w:top w:val="none" w:sz="0" w:space="0" w:color="auto"/>
        <w:left w:val="none" w:sz="0" w:space="0" w:color="auto"/>
        <w:bottom w:val="none" w:sz="0" w:space="0" w:color="auto"/>
        <w:right w:val="none" w:sz="0" w:space="0" w:color="auto"/>
      </w:divBdr>
      <w:divsChild>
        <w:div w:id="1322464157">
          <w:marLeft w:val="0"/>
          <w:marRight w:val="0"/>
          <w:marTop w:val="0"/>
          <w:marBottom w:val="0"/>
          <w:divBdr>
            <w:top w:val="none" w:sz="0" w:space="0" w:color="auto"/>
            <w:left w:val="none" w:sz="0" w:space="0" w:color="auto"/>
            <w:bottom w:val="none" w:sz="0" w:space="0" w:color="auto"/>
            <w:right w:val="none" w:sz="0" w:space="0" w:color="auto"/>
          </w:divBdr>
          <w:divsChild>
            <w:div w:id="114034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282602">
      <w:bodyDiv w:val="1"/>
      <w:marLeft w:val="0"/>
      <w:marRight w:val="0"/>
      <w:marTop w:val="0"/>
      <w:marBottom w:val="0"/>
      <w:divBdr>
        <w:top w:val="none" w:sz="0" w:space="0" w:color="auto"/>
        <w:left w:val="none" w:sz="0" w:space="0" w:color="auto"/>
        <w:bottom w:val="none" w:sz="0" w:space="0" w:color="auto"/>
        <w:right w:val="none" w:sz="0" w:space="0" w:color="auto"/>
      </w:divBdr>
    </w:div>
    <w:div w:id="1939748394">
      <w:bodyDiv w:val="1"/>
      <w:marLeft w:val="0"/>
      <w:marRight w:val="0"/>
      <w:marTop w:val="0"/>
      <w:marBottom w:val="0"/>
      <w:divBdr>
        <w:top w:val="none" w:sz="0" w:space="0" w:color="auto"/>
        <w:left w:val="none" w:sz="0" w:space="0" w:color="auto"/>
        <w:bottom w:val="none" w:sz="0" w:space="0" w:color="auto"/>
        <w:right w:val="none" w:sz="0" w:space="0" w:color="auto"/>
      </w:divBdr>
    </w:div>
    <w:div w:id="1942177253">
      <w:bodyDiv w:val="1"/>
      <w:marLeft w:val="0"/>
      <w:marRight w:val="0"/>
      <w:marTop w:val="0"/>
      <w:marBottom w:val="0"/>
      <w:divBdr>
        <w:top w:val="none" w:sz="0" w:space="0" w:color="auto"/>
        <w:left w:val="none" w:sz="0" w:space="0" w:color="auto"/>
        <w:bottom w:val="none" w:sz="0" w:space="0" w:color="auto"/>
        <w:right w:val="none" w:sz="0" w:space="0" w:color="auto"/>
      </w:divBdr>
    </w:div>
    <w:div w:id="1996101228">
      <w:bodyDiv w:val="1"/>
      <w:marLeft w:val="0"/>
      <w:marRight w:val="0"/>
      <w:marTop w:val="0"/>
      <w:marBottom w:val="0"/>
      <w:divBdr>
        <w:top w:val="none" w:sz="0" w:space="0" w:color="auto"/>
        <w:left w:val="none" w:sz="0" w:space="0" w:color="auto"/>
        <w:bottom w:val="none" w:sz="0" w:space="0" w:color="auto"/>
        <w:right w:val="none" w:sz="0" w:space="0" w:color="auto"/>
      </w:divBdr>
    </w:div>
    <w:div w:id="2018386519">
      <w:bodyDiv w:val="1"/>
      <w:marLeft w:val="0"/>
      <w:marRight w:val="0"/>
      <w:marTop w:val="0"/>
      <w:marBottom w:val="0"/>
      <w:divBdr>
        <w:top w:val="none" w:sz="0" w:space="0" w:color="auto"/>
        <w:left w:val="none" w:sz="0" w:space="0" w:color="auto"/>
        <w:bottom w:val="none" w:sz="0" w:space="0" w:color="auto"/>
        <w:right w:val="none" w:sz="0" w:space="0" w:color="auto"/>
      </w:divBdr>
    </w:div>
    <w:div w:id="2023895249">
      <w:bodyDiv w:val="1"/>
      <w:marLeft w:val="0"/>
      <w:marRight w:val="0"/>
      <w:marTop w:val="0"/>
      <w:marBottom w:val="0"/>
      <w:divBdr>
        <w:top w:val="none" w:sz="0" w:space="0" w:color="auto"/>
        <w:left w:val="none" w:sz="0" w:space="0" w:color="auto"/>
        <w:bottom w:val="none" w:sz="0" w:space="0" w:color="auto"/>
        <w:right w:val="none" w:sz="0" w:space="0" w:color="auto"/>
      </w:divBdr>
    </w:div>
    <w:div w:id="2025352474">
      <w:bodyDiv w:val="1"/>
      <w:marLeft w:val="0"/>
      <w:marRight w:val="0"/>
      <w:marTop w:val="0"/>
      <w:marBottom w:val="0"/>
      <w:divBdr>
        <w:top w:val="none" w:sz="0" w:space="0" w:color="auto"/>
        <w:left w:val="none" w:sz="0" w:space="0" w:color="auto"/>
        <w:bottom w:val="none" w:sz="0" w:space="0" w:color="auto"/>
        <w:right w:val="none" w:sz="0" w:space="0" w:color="auto"/>
      </w:divBdr>
    </w:div>
    <w:div w:id="2041739098">
      <w:bodyDiv w:val="1"/>
      <w:marLeft w:val="0"/>
      <w:marRight w:val="0"/>
      <w:marTop w:val="0"/>
      <w:marBottom w:val="0"/>
      <w:divBdr>
        <w:top w:val="none" w:sz="0" w:space="0" w:color="auto"/>
        <w:left w:val="none" w:sz="0" w:space="0" w:color="auto"/>
        <w:bottom w:val="none" w:sz="0" w:space="0" w:color="auto"/>
        <w:right w:val="none" w:sz="0" w:space="0" w:color="auto"/>
      </w:divBdr>
    </w:div>
    <w:div w:id="2041851521">
      <w:bodyDiv w:val="1"/>
      <w:marLeft w:val="0"/>
      <w:marRight w:val="0"/>
      <w:marTop w:val="0"/>
      <w:marBottom w:val="0"/>
      <w:divBdr>
        <w:top w:val="none" w:sz="0" w:space="0" w:color="auto"/>
        <w:left w:val="none" w:sz="0" w:space="0" w:color="auto"/>
        <w:bottom w:val="none" w:sz="0" w:space="0" w:color="auto"/>
        <w:right w:val="none" w:sz="0" w:space="0" w:color="auto"/>
      </w:divBdr>
    </w:div>
    <w:div w:id="2045475816">
      <w:bodyDiv w:val="1"/>
      <w:marLeft w:val="0"/>
      <w:marRight w:val="0"/>
      <w:marTop w:val="0"/>
      <w:marBottom w:val="0"/>
      <w:divBdr>
        <w:top w:val="none" w:sz="0" w:space="0" w:color="auto"/>
        <w:left w:val="none" w:sz="0" w:space="0" w:color="auto"/>
        <w:bottom w:val="none" w:sz="0" w:space="0" w:color="auto"/>
        <w:right w:val="none" w:sz="0" w:space="0" w:color="auto"/>
      </w:divBdr>
    </w:div>
    <w:div w:id="2054233495">
      <w:bodyDiv w:val="1"/>
      <w:marLeft w:val="0"/>
      <w:marRight w:val="0"/>
      <w:marTop w:val="0"/>
      <w:marBottom w:val="0"/>
      <w:divBdr>
        <w:top w:val="none" w:sz="0" w:space="0" w:color="auto"/>
        <w:left w:val="none" w:sz="0" w:space="0" w:color="auto"/>
        <w:bottom w:val="none" w:sz="0" w:space="0" w:color="auto"/>
        <w:right w:val="none" w:sz="0" w:space="0" w:color="auto"/>
      </w:divBdr>
    </w:div>
    <w:div w:id="2055041234">
      <w:bodyDiv w:val="1"/>
      <w:marLeft w:val="0"/>
      <w:marRight w:val="0"/>
      <w:marTop w:val="0"/>
      <w:marBottom w:val="0"/>
      <w:divBdr>
        <w:top w:val="none" w:sz="0" w:space="0" w:color="auto"/>
        <w:left w:val="none" w:sz="0" w:space="0" w:color="auto"/>
        <w:bottom w:val="none" w:sz="0" w:space="0" w:color="auto"/>
        <w:right w:val="none" w:sz="0" w:space="0" w:color="auto"/>
      </w:divBdr>
    </w:div>
    <w:div w:id="2061435656">
      <w:bodyDiv w:val="1"/>
      <w:marLeft w:val="0"/>
      <w:marRight w:val="0"/>
      <w:marTop w:val="0"/>
      <w:marBottom w:val="0"/>
      <w:divBdr>
        <w:top w:val="none" w:sz="0" w:space="0" w:color="auto"/>
        <w:left w:val="none" w:sz="0" w:space="0" w:color="auto"/>
        <w:bottom w:val="none" w:sz="0" w:space="0" w:color="auto"/>
        <w:right w:val="none" w:sz="0" w:space="0" w:color="auto"/>
      </w:divBdr>
    </w:div>
    <w:div w:id="2066904154">
      <w:bodyDiv w:val="1"/>
      <w:marLeft w:val="0"/>
      <w:marRight w:val="0"/>
      <w:marTop w:val="0"/>
      <w:marBottom w:val="0"/>
      <w:divBdr>
        <w:top w:val="none" w:sz="0" w:space="0" w:color="auto"/>
        <w:left w:val="none" w:sz="0" w:space="0" w:color="auto"/>
        <w:bottom w:val="none" w:sz="0" w:space="0" w:color="auto"/>
        <w:right w:val="none" w:sz="0" w:space="0" w:color="auto"/>
      </w:divBdr>
    </w:div>
    <w:div w:id="2089841279">
      <w:bodyDiv w:val="1"/>
      <w:marLeft w:val="0"/>
      <w:marRight w:val="0"/>
      <w:marTop w:val="0"/>
      <w:marBottom w:val="0"/>
      <w:divBdr>
        <w:top w:val="none" w:sz="0" w:space="0" w:color="auto"/>
        <w:left w:val="none" w:sz="0" w:space="0" w:color="auto"/>
        <w:bottom w:val="none" w:sz="0" w:space="0" w:color="auto"/>
        <w:right w:val="none" w:sz="0" w:space="0" w:color="auto"/>
      </w:divBdr>
    </w:div>
    <w:div w:id="2095125329">
      <w:bodyDiv w:val="1"/>
      <w:marLeft w:val="0"/>
      <w:marRight w:val="0"/>
      <w:marTop w:val="0"/>
      <w:marBottom w:val="0"/>
      <w:divBdr>
        <w:top w:val="none" w:sz="0" w:space="0" w:color="auto"/>
        <w:left w:val="none" w:sz="0" w:space="0" w:color="auto"/>
        <w:bottom w:val="none" w:sz="0" w:space="0" w:color="auto"/>
        <w:right w:val="none" w:sz="0" w:space="0" w:color="auto"/>
      </w:divBdr>
    </w:div>
    <w:div w:id="2109546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05F5B-28CE-4278-86D2-5314D20AD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80</Pages>
  <Words>21473</Words>
  <Characters>122399</Characters>
  <Application>Microsoft Office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RSA</dc:creator>
  <cp:keywords/>
  <dc:description/>
  <cp:lastModifiedBy>RSA</cp:lastModifiedBy>
  <cp:revision>10</cp:revision>
  <cp:lastPrinted>2025-12-18T10:01:00Z</cp:lastPrinted>
  <dcterms:created xsi:type="dcterms:W3CDTF">2026-06-07T23:29:00Z</dcterms:created>
  <dcterms:modified xsi:type="dcterms:W3CDTF">2026-06-08T04:06:00Z</dcterms:modified>
</cp:coreProperties>
</file>