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D0BCB" w14:textId="77777777" w:rsidR="006D55D3" w:rsidRPr="006D55D3" w:rsidRDefault="006D55D3" w:rsidP="006D55D3">
      <w:pPr>
        <w:spacing w:line="360" w:lineRule="auto"/>
        <w:rPr>
          <w:rFonts w:cstheme="minorHAnsi"/>
          <w:sz w:val="24"/>
          <w:szCs w:val="24"/>
        </w:rPr>
      </w:pPr>
      <w:r w:rsidRPr="006D55D3">
        <w:rPr>
          <w:rFonts w:cstheme="minorHAnsi"/>
          <w:color w:val="222222"/>
          <w:sz w:val="24"/>
          <w:szCs w:val="24"/>
          <w:shd w:val="clear" w:color="auto" w:fill="FFFFFF"/>
        </w:rPr>
        <w:t>Barrable, A., (2019). "Refocusing Environmental Education in the Early Years: A Brief Introduction to a Pedagogy for Connection" </w:t>
      </w:r>
      <w:r w:rsidRPr="006D55D3">
        <w:rPr>
          <w:rStyle w:val="Emphasis"/>
          <w:rFonts w:cstheme="minorHAnsi"/>
          <w:color w:val="222222"/>
          <w:sz w:val="24"/>
          <w:szCs w:val="24"/>
          <w:shd w:val="clear" w:color="auto" w:fill="FFFFFF"/>
        </w:rPr>
        <w:t>Education Sciences</w:t>
      </w:r>
      <w:r w:rsidRPr="006D55D3">
        <w:rPr>
          <w:rFonts w:cstheme="minorHAnsi"/>
          <w:color w:val="222222"/>
          <w:sz w:val="24"/>
          <w:szCs w:val="24"/>
          <w:shd w:val="clear" w:color="auto" w:fill="FFFFFF"/>
        </w:rPr>
        <w:t> 9, no. 1: 61. Available at:</w:t>
      </w:r>
      <w:hyperlink r:id="rId4" w:history="1">
        <w:r w:rsidRPr="006D55D3">
          <w:rPr>
            <w:rStyle w:val="Hyperlink"/>
            <w:rFonts w:cstheme="minorHAnsi"/>
            <w:sz w:val="24"/>
            <w:szCs w:val="24"/>
          </w:rPr>
          <w:t>https://www.mdpi.com/2227-7102/9/1/61</w:t>
        </w:r>
      </w:hyperlink>
      <w:r w:rsidRPr="006D55D3">
        <w:rPr>
          <w:rStyle w:val="Hyperlink"/>
          <w:rFonts w:cstheme="minorHAnsi"/>
          <w:sz w:val="24"/>
          <w:szCs w:val="24"/>
        </w:rPr>
        <w:t xml:space="preserve"> </w:t>
      </w:r>
      <w:r w:rsidRPr="006D55D3">
        <w:rPr>
          <w:rStyle w:val="Hyperlink"/>
          <w:rFonts w:cstheme="minorHAnsi"/>
          <w:color w:val="auto"/>
          <w:sz w:val="24"/>
          <w:szCs w:val="24"/>
          <w:u w:val="none"/>
        </w:rPr>
        <w:t>(Accessed 14.7.23)</w:t>
      </w:r>
    </w:p>
    <w:p w14:paraId="0DF531BF" w14:textId="77777777" w:rsidR="006D55D3" w:rsidRPr="006D55D3" w:rsidRDefault="006D55D3" w:rsidP="006D55D3">
      <w:pPr>
        <w:spacing w:line="360" w:lineRule="auto"/>
        <w:rPr>
          <w:rFonts w:cstheme="minorHAnsi"/>
          <w:color w:val="000000"/>
          <w:sz w:val="24"/>
          <w:szCs w:val="24"/>
        </w:rPr>
      </w:pPr>
      <w:r w:rsidRPr="006D55D3">
        <w:rPr>
          <w:rFonts w:cstheme="minorHAnsi"/>
          <w:color w:val="000000"/>
          <w:sz w:val="24"/>
          <w:szCs w:val="24"/>
        </w:rPr>
        <w:t xml:space="preserve">Beck, L. and Dustin, D. (2021) ‘Interpreting John Muir’s legacy’, International Journal of Wilderness, 27. Available at: </w:t>
      </w:r>
      <w:hyperlink r:id="rId5" w:history="1">
        <w:r w:rsidRPr="006D55D3">
          <w:rPr>
            <w:rStyle w:val="Hyperlink"/>
            <w:rFonts w:cstheme="minorHAnsi"/>
            <w:sz w:val="24"/>
            <w:szCs w:val="24"/>
          </w:rPr>
          <w:t>https://ijw.org/interpreting-john-muirs-legacy/5</w:t>
        </w:r>
      </w:hyperlink>
      <w:r w:rsidRPr="006D55D3">
        <w:rPr>
          <w:rStyle w:val="Hyperlink"/>
          <w:rFonts w:cstheme="minorHAnsi"/>
          <w:sz w:val="24"/>
          <w:szCs w:val="24"/>
        </w:rPr>
        <w:t xml:space="preserve"> </w:t>
      </w:r>
      <w:r w:rsidRPr="006D55D3">
        <w:rPr>
          <w:rStyle w:val="Hyperlink"/>
          <w:rFonts w:cstheme="minorHAnsi"/>
          <w:color w:val="auto"/>
          <w:sz w:val="24"/>
          <w:szCs w:val="24"/>
          <w:u w:val="none"/>
        </w:rPr>
        <w:t>(Accessed 14.7.23)</w:t>
      </w:r>
    </w:p>
    <w:p w14:paraId="679F6DA5" w14:textId="77777777" w:rsidR="006D55D3" w:rsidRPr="006D55D3" w:rsidRDefault="006D55D3" w:rsidP="006D55D3">
      <w:pPr>
        <w:spacing w:line="360" w:lineRule="auto"/>
        <w:rPr>
          <w:rFonts w:cstheme="minorHAnsi"/>
          <w:sz w:val="24"/>
          <w:szCs w:val="24"/>
        </w:rPr>
      </w:pPr>
      <w:r w:rsidRPr="006D55D3">
        <w:rPr>
          <w:rFonts w:cstheme="minorHAnsi"/>
          <w:sz w:val="24"/>
          <w:szCs w:val="24"/>
        </w:rPr>
        <w:t xml:space="preserve">Eco schools., (2023) What is eco schools? Available at: </w:t>
      </w:r>
      <w:hyperlink r:id="rId6" w:history="1">
        <w:r w:rsidRPr="006D55D3">
          <w:rPr>
            <w:rStyle w:val="Hyperlink"/>
            <w:rFonts w:cstheme="minorHAnsi"/>
            <w:sz w:val="24"/>
            <w:szCs w:val="24"/>
          </w:rPr>
          <w:t>https://www.eco-schools.org.uk/ten-topics/</w:t>
        </w:r>
      </w:hyperlink>
      <w:r w:rsidRPr="006D55D3">
        <w:rPr>
          <w:rStyle w:val="Hyperlink"/>
          <w:rFonts w:cstheme="minorHAnsi"/>
          <w:sz w:val="24"/>
          <w:szCs w:val="24"/>
        </w:rPr>
        <w:t xml:space="preserve"> </w:t>
      </w:r>
      <w:r w:rsidRPr="006D55D3">
        <w:rPr>
          <w:rStyle w:val="Hyperlink"/>
          <w:rFonts w:cstheme="minorHAnsi"/>
          <w:color w:val="auto"/>
          <w:sz w:val="24"/>
          <w:szCs w:val="24"/>
          <w:u w:val="none"/>
        </w:rPr>
        <w:t>(Accessed 13.7.23)</w:t>
      </w:r>
    </w:p>
    <w:p w14:paraId="7FE131AF" w14:textId="0BF855FD" w:rsidR="00420A6E" w:rsidRPr="006D55D3" w:rsidRDefault="00250734" w:rsidP="006D55D3">
      <w:pPr>
        <w:spacing w:line="360" w:lineRule="auto"/>
        <w:rPr>
          <w:rFonts w:cstheme="minorHAnsi"/>
          <w:sz w:val="24"/>
          <w:szCs w:val="24"/>
        </w:rPr>
      </w:pPr>
      <w:r w:rsidRPr="006D55D3">
        <w:rPr>
          <w:rFonts w:cstheme="minorHAnsi"/>
          <w:sz w:val="24"/>
          <w:szCs w:val="24"/>
        </w:rPr>
        <w:t xml:space="preserve">Education business., (2017), Schools lack funding for teacher training, report shows. Available at: </w:t>
      </w:r>
      <w:hyperlink r:id="rId7" w:history="1">
        <w:r w:rsidRPr="006D55D3">
          <w:rPr>
            <w:rStyle w:val="Hyperlink"/>
            <w:rFonts w:cstheme="minorHAnsi"/>
            <w:sz w:val="24"/>
            <w:szCs w:val="24"/>
          </w:rPr>
          <w:t>https://educationbusinessuk.net/news/03022017/schools-lack-funding-teacher-training-report-shows</w:t>
        </w:r>
      </w:hyperlink>
      <w:r w:rsidRPr="006D55D3">
        <w:rPr>
          <w:rFonts w:cstheme="minorHAnsi"/>
          <w:sz w:val="24"/>
          <w:szCs w:val="24"/>
        </w:rPr>
        <w:t xml:space="preserve"> (Accessed 12/7/23)</w:t>
      </w:r>
    </w:p>
    <w:p w14:paraId="296FF93A" w14:textId="77777777" w:rsidR="006D55D3" w:rsidRPr="006D55D3" w:rsidRDefault="006D55D3" w:rsidP="006D55D3">
      <w:pPr>
        <w:spacing w:line="360" w:lineRule="auto"/>
        <w:rPr>
          <w:rFonts w:cstheme="minorHAnsi"/>
          <w:sz w:val="24"/>
          <w:szCs w:val="24"/>
        </w:rPr>
      </w:pPr>
      <w:r w:rsidRPr="006D55D3">
        <w:rPr>
          <w:rFonts w:cstheme="minorHAnsi"/>
          <w:color w:val="000000"/>
          <w:sz w:val="24"/>
          <w:szCs w:val="24"/>
          <w:shd w:val="clear" w:color="auto" w:fill="FFFFFF"/>
        </w:rPr>
        <w:t>Ferdinand, M., (2022), "Behind the Colonial Silence of Wilderness", </w:t>
      </w:r>
      <w:r w:rsidRPr="006D55D3">
        <w:rPr>
          <w:rFonts w:cstheme="minorHAnsi"/>
          <w:i/>
          <w:iCs/>
          <w:color w:val="000000"/>
          <w:sz w:val="24"/>
          <w:szCs w:val="24"/>
          <w:shd w:val="clear" w:color="auto" w:fill="FFFFFF"/>
        </w:rPr>
        <w:t>Environmental humanities, </w:t>
      </w:r>
      <w:r w:rsidRPr="006D55D3">
        <w:rPr>
          <w:rFonts w:cstheme="minorHAnsi"/>
          <w:color w:val="000000"/>
          <w:sz w:val="24"/>
          <w:szCs w:val="24"/>
          <w:shd w:val="clear" w:color="auto" w:fill="FFFFFF"/>
        </w:rPr>
        <w:t>vol. 14, no. 1, pp. 182-201. Available at:</w:t>
      </w:r>
      <w:hyperlink r:id="rId8" w:history="1">
        <w:r w:rsidRPr="006D55D3">
          <w:rPr>
            <w:rStyle w:val="Hyperlink"/>
            <w:rFonts w:cstheme="minorHAnsi"/>
            <w:sz w:val="24"/>
            <w:szCs w:val="24"/>
          </w:rPr>
          <w:t>https://read.dukeupress.edu/environmental-humanities/article/14/1/182/294316/Behind-the-Colonial-Silence-of-Wilderness-In</w:t>
        </w:r>
      </w:hyperlink>
      <w:r w:rsidRPr="006D55D3">
        <w:rPr>
          <w:rFonts w:cstheme="minorHAnsi"/>
          <w:sz w:val="24"/>
          <w:szCs w:val="24"/>
        </w:rPr>
        <w:t xml:space="preserve"> (Accessed 13.7.23)</w:t>
      </w:r>
    </w:p>
    <w:p w14:paraId="4EE800EF" w14:textId="77777777" w:rsidR="006D55D3" w:rsidRPr="006D55D3" w:rsidRDefault="006D55D3" w:rsidP="006D55D3">
      <w:pPr>
        <w:spacing w:line="360" w:lineRule="auto"/>
        <w:rPr>
          <w:rFonts w:cstheme="minorHAnsi"/>
          <w:sz w:val="24"/>
          <w:szCs w:val="24"/>
        </w:rPr>
      </w:pPr>
      <w:r w:rsidRPr="006D55D3">
        <w:rPr>
          <w:rFonts w:cstheme="minorHAnsi"/>
          <w:color w:val="000000"/>
          <w:sz w:val="24"/>
          <w:szCs w:val="24"/>
          <w:shd w:val="clear" w:color="auto" w:fill="FFFFFF"/>
        </w:rPr>
        <w:t>Hägglund, S. &amp; Samuelsson, I.P. (2009), "Early childhood education and learning for sustainable development and citizenship", </w:t>
      </w:r>
      <w:r w:rsidRPr="006D55D3">
        <w:rPr>
          <w:rFonts w:cstheme="minorHAnsi"/>
          <w:i/>
          <w:iCs/>
          <w:color w:val="000000"/>
          <w:sz w:val="24"/>
          <w:szCs w:val="24"/>
          <w:shd w:val="clear" w:color="auto" w:fill="FFFFFF"/>
        </w:rPr>
        <w:t>International journal of early childhood, </w:t>
      </w:r>
      <w:r w:rsidRPr="006D55D3">
        <w:rPr>
          <w:rFonts w:cstheme="minorHAnsi"/>
          <w:color w:val="000000"/>
          <w:sz w:val="24"/>
          <w:szCs w:val="24"/>
          <w:shd w:val="clear" w:color="auto" w:fill="FFFFFF"/>
        </w:rPr>
        <w:t xml:space="preserve">vol. 41, no. 2, pp. 49-63. Available at: </w:t>
      </w:r>
      <w:hyperlink r:id="rId9" w:history="1">
        <w:r w:rsidRPr="006D55D3">
          <w:rPr>
            <w:rStyle w:val="Hyperlink"/>
            <w:rFonts w:cstheme="minorHAnsi"/>
            <w:sz w:val="24"/>
            <w:szCs w:val="24"/>
          </w:rPr>
          <w:t>https://link.springer.com/article/10.1007/bf03168878</w:t>
        </w:r>
      </w:hyperlink>
      <w:r w:rsidRPr="006D55D3">
        <w:rPr>
          <w:rFonts w:cstheme="minorHAnsi"/>
          <w:sz w:val="24"/>
          <w:szCs w:val="24"/>
        </w:rPr>
        <w:t xml:space="preserve"> (Accessed 13/7/23)</w:t>
      </w:r>
    </w:p>
    <w:p w14:paraId="2AF803A8" w14:textId="77777777" w:rsidR="006D55D3" w:rsidRPr="006D55D3" w:rsidRDefault="006D55D3" w:rsidP="006D55D3">
      <w:pPr>
        <w:spacing w:line="360" w:lineRule="auto"/>
        <w:rPr>
          <w:rStyle w:val="Hyperlink"/>
          <w:rFonts w:cstheme="minorHAnsi"/>
          <w:sz w:val="24"/>
          <w:szCs w:val="24"/>
        </w:rPr>
      </w:pPr>
      <w:r w:rsidRPr="006D55D3">
        <w:rPr>
          <w:rFonts w:cstheme="minorHAnsi"/>
          <w:sz w:val="24"/>
          <w:szCs w:val="24"/>
        </w:rPr>
        <w:t xml:space="preserve">John Muir.org., (2023) About us. Available at: </w:t>
      </w:r>
      <w:hyperlink r:id="rId10" w:history="1">
        <w:r w:rsidRPr="006D55D3">
          <w:rPr>
            <w:rStyle w:val="Hyperlink"/>
            <w:rFonts w:cstheme="minorHAnsi"/>
            <w:sz w:val="24"/>
            <w:szCs w:val="24"/>
          </w:rPr>
          <w:t>https://www.johnmuirtrust.org/about-us/about-john-muir</w:t>
        </w:r>
      </w:hyperlink>
      <w:r w:rsidRPr="006D55D3">
        <w:rPr>
          <w:rStyle w:val="Hyperlink"/>
          <w:rFonts w:cstheme="minorHAnsi"/>
          <w:sz w:val="24"/>
          <w:szCs w:val="24"/>
        </w:rPr>
        <w:t xml:space="preserve"> </w:t>
      </w:r>
      <w:r w:rsidRPr="006D55D3">
        <w:rPr>
          <w:rStyle w:val="Hyperlink"/>
          <w:rFonts w:cstheme="minorHAnsi"/>
          <w:color w:val="auto"/>
          <w:sz w:val="24"/>
          <w:szCs w:val="24"/>
          <w:u w:val="none"/>
        </w:rPr>
        <w:t>(Accessed 13/7/23)</w:t>
      </w:r>
    </w:p>
    <w:p w14:paraId="22EDCCCF" w14:textId="77777777" w:rsidR="006D55D3" w:rsidRDefault="006D55D3" w:rsidP="006D55D3">
      <w:pPr>
        <w:spacing w:line="360" w:lineRule="auto"/>
        <w:rPr>
          <w:rFonts w:cstheme="minorHAnsi"/>
          <w:sz w:val="24"/>
          <w:szCs w:val="24"/>
        </w:rPr>
      </w:pPr>
      <w:r w:rsidRPr="006D55D3">
        <w:rPr>
          <w:rFonts w:cstheme="minorHAnsi"/>
          <w:sz w:val="24"/>
          <w:szCs w:val="24"/>
        </w:rPr>
        <w:t xml:space="preserve">King, J., (2021). How we’re supporting practitioners to embed sustainability into early years. Available at: </w:t>
      </w:r>
      <w:hyperlink r:id="rId11" w:anchor=":~:text=Through%20education%20on%20trees%2C%20plants,with%20an%20authentic%20ecological%20opportunity" w:history="1">
        <w:r w:rsidRPr="006D55D3">
          <w:rPr>
            <w:rStyle w:val="Hyperlink"/>
            <w:rFonts w:cstheme="minorHAnsi"/>
            <w:sz w:val="24"/>
            <w:szCs w:val="24"/>
          </w:rPr>
          <w:t>https://www.ncfe.org.uk/all-articles/supporting-practitioners-embed-sustainability-early-years/#:~:text=Through%20education%20on%20trees%2C%20plants,with%20an%20authentic%20ecological%20opportunity</w:t>
        </w:r>
      </w:hyperlink>
      <w:r w:rsidRPr="006D55D3">
        <w:rPr>
          <w:rFonts w:cstheme="minorHAnsi"/>
          <w:sz w:val="24"/>
          <w:szCs w:val="24"/>
        </w:rPr>
        <w:t>. (Accessed 14.7.23)</w:t>
      </w:r>
    </w:p>
    <w:p w14:paraId="1976BDB1" w14:textId="0B44BF25" w:rsidR="00E12BF7" w:rsidRPr="006D55D3" w:rsidRDefault="00E12BF7" w:rsidP="006D55D3">
      <w:pPr>
        <w:spacing w:line="360" w:lineRule="auto"/>
        <w:rPr>
          <w:rFonts w:cstheme="minorHAnsi"/>
          <w:sz w:val="24"/>
          <w:szCs w:val="24"/>
        </w:rPr>
      </w:pPr>
      <w:r>
        <w:rPr>
          <w:rFonts w:ascii="Roboto" w:hAnsi="Roboto"/>
          <w:color w:val="000000"/>
          <w:sz w:val="21"/>
          <w:szCs w:val="21"/>
          <w:shd w:val="clear" w:color="auto" w:fill="FFFFFF"/>
        </w:rPr>
        <w:t>Kopnina, H., Washington, H., Taylor, B. &amp; J Piccolo, J. (2018), "Anthropocentrism: More than Just a Misunderstood Problem", </w:t>
      </w:r>
      <w:r>
        <w:rPr>
          <w:rFonts w:ascii="Roboto" w:hAnsi="Roboto"/>
          <w:i/>
          <w:iCs/>
          <w:color w:val="000000"/>
          <w:sz w:val="21"/>
          <w:szCs w:val="21"/>
          <w:shd w:val="clear" w:color="auto" w:fill="FFFFFF"/>
        </w:rPr>
        <w:t>Journal of agricultural &amp; environmental ethics, </w:t>
      </w:r>
      <w:r>
        <w:rPr>
          <w:rFonts w:ascii="Roboto" w:hAnsi="Roboto"/>
          <w:color w:val="000000"/>
          <w:sz w:val="21"/>
          <w:szCs w:val="21"/>
          <w:shd w:val="clear" w:color="auto" w:fill="FFFFFF"/>
        </w:rPr>
        <w:t>vol. 31, no. 1, pp. 109-</w:t>
      </w:r>
      <w:r>
        <w:rPr>
          <w:rFonts w:ascii="Roboto" w:hAnsi="Roboto"/>
          <w:color w:val="000000"/>
          <w:sz w:val="21"/>
          <w:szCs w:val="21"/>
          <w:shd w:val="clear" w:color="auto" w:fill="FFFFFF"/>
        </w:rPr>
        <w:lastRenderedPageBreak/>
        <w:t xml:space="preserve">127. Available at: </w:t>
      </w:r>
      <w:hyperlink r:id="rId12" w:history="1">
        <w:r w:rsidRPr="00A7730B">
          <w:rPr>
            <w:rStyle w:val="Hyperlink"/>
            <w:rFonts w:ascii="Roboto" w:hAnsi="Roboto"/>
            <w:sz w:val="21"/>
            <w:szCs w:val="21"/>
            <w:shd w:val="clear" w:color="auto" w:fill="FFFFFF"/>
          </w:rPr>
          <w:t>https://link.springer.com/article/10.1007/s10806-018-9711-1</w:t>
        </w:r>
      </w:hyperlink>
      <w:r>
        <w:rPr>
          <w:rFonts w:ascii="Roboto" w:hAnsi="Roboto"/>
          <w:color w:val="000000"/>
          <w:sz w:val="21"/>
          <w:szCs w:val="21"/>
          <w:shd w:val="clear" w:color="auto" w:fill="FFFFFF"/>
        </w:rPr>
        <w:t xml:space="preserve"> (Accessed 12.7.23)</w:t>
      </w:r>
    </w:p>
    <w:p w14:paraId="6BF1DA8D" w14:textId="77777777" w:rsidR="006D55D3" w:rsidRDefault="006D55D3" w:rsidP="006D55D3">
      <w:pPr>
        <w:spacing w:line="360" w:lineRule="auto"/>
        <w:rPr>
          <w:rFonts w:cstheme="minorHAnsi"/>
          <w:sz w:val="24"/>
          <w:szCs w:val="24"/>
        </w:rPr>
      </w:pPr>
      <w:r w:rsidRPr="006D55D3">
        <w:rPr>
          <w:rFonts w:cstheme="minorHAnsi"/>
          <w:sz w:val="24"/>
          <w:szCs w:val="24"/>
        </w:rPr>
        <w:t xml:space="preserve">NCFE,. 2021. An Early Childhood Education for Sustainability resource that embeds the Sustainable Development Goals and STEM into pedagogical practice. Available at: </w:t>
      </w:r>
      <w:hyperlink r:id="rId13" w:history="1">
        <w:r w:rsidRPr="006D55D3">
          <w:rPr>
            <w:rStyle w:val="Hyperlink"/>
            <w:rFonts w:cstheme="minorHAnsi"/>
            <w:sz w:val="24"/>
            <w:szCs w:val="24"/>
          </w:rPr>
          <w:t>https://www.ncfe.org.uk/media/xbcbjrfj/early-years-sustainability-resource.pdf</w:t>
        </w:r>
      </w:hyperlink>
      <w:r w:rsidRPr="006D55D3">
        <w:rPr>
          <w:rFonts w:cstheme="minorHAnsi"/>
          <w:sz w:val="24"/>
          <w:szCs w:val="24"/>
        </w:rPr>
        <w:t xml:space="preserve"> (accessed 14.7.23)</w:t>
      </w:r>
    </w:p>
    <w:p w14:paraId="3F411A38" w14:textId="1ACF8344" w:rsidR="00E12BF7" w:rsidRPr="006D55D3" w:rsidRDefault="00E12BF7" w:rsidP="006D55D3">
      <w:pPr>
        <w:spacing w:line="360" w:lineRule="auto"/>
        <w:rPr>
          <w:rFonts w:cstheme="minorHAnsi"/>
          <w:sz w:val="24"/>
          <w:szCs w:val="24"/>
        </w:rPr>
      </w:pPr>
      <w:r>
        <w:rPr>
          <w:rFonts w:ascii="Roboto" w:hAnsi="Roboto"/>
          <w:color w:val="000000"/>
          <w:sz w:val="21"/>
          <w:szCs w:val="21"/>
          <w:shd w:val="clear" w:color="auto" w:fill="FFFFFF"/>
        </w:rPr>
        <w:t>Smedley, S. &amp; Hoskins, K. (2020), "Finding a place for Froebel's theories: early years practitioners' understanding and enactment of learning through play", </w:t>
      </w:r>
      <w:r>
        <w:rPr>
          <w:rFonts w:ascii="Roboto" w:hAnsi="Roboto"/>
          <w:i/>
          <w:iCs/>
          <w:color w:val="000000"/>
          <w:sz w:val="21"/>
          <w:szCs w:val="21"/>
          <w:shd w:val="clear" w:color="auto" w:fill="FFFFFF"/>
        </w:rPr>
        <w:t>Early child development and care, </w:t>
      </w:r>
      <w:r>
        <w:rPr>
          <w:rFonts w:ascii="Roboto" w:hAnsi="Roboto"/>
          <w:color w:val="000000"/>
          <w:sz w:val="21"/>
          <w:szCs w:val="21"/>
          <w:shd w:val="clear" w:color="auto" w:fill="FFFFFF"/>
        </w:rPr>
        <w:t xml:space="preserve">vol. 190, no. 8, pp. 1202-1214. Available at: </w:t>
      </w:r>
      <w:hyperlink r:id="rId14" w:history="1">
        <w:r w:rsidRPr="00A7730B">
          <w:rPr>
            <w:rStyle w:val="Hyperlink"/>
            <w:rFonts w:ascii="Roboto" w:hAnsi="Roboto"/>
            <w:sz w:val="21"/>
            <w:szCs w:val="21"/>
            <w:shd w:val="clear" w:color="auto" w:fill="FFFFFF"/>
          </w:rPr>
          <w:t>https://www.tandfonline.com/doi/abs/10.1080/03004430.2018.1525706?journalCode=gecd20</w:t>
        </w:r>
      </w:hyperlink>
      <w:r>
        <w:rPr>
          <w:rFonts w:ascii="Roboto" w:hAnsi="Roboto"/>
          <w:color w:val="000000"/>
          <w:sz w:val="21"/>
          <w:szCs w:val="21"/>
          <w:shd w:val="clear" w:color="auto" w:fill="FFFFFF"/>
        </w:rPr>
        <w:t xml:space="preserve"> (Accessed 13.7.23) </w:t>
      </w:r>
    </w:p>
    <w:p w14:paraId="3AE23638" w14:textId="4852BED6" w:rsidR="00D21DAE" w:rsidRPr="006D55D3" w:rsidRDefault="00B5202C" w:rsidP="006D55D3">
      <w:pPr>
        <w:spacing w:line="360" w:lineRule="auto"/>
        <w:rPr>
          <w:rFonts w:cstheme="minorHAnsi"/>
          <w:sz w:val="24"/>
          <w:szCs w:val="24"/>
        </w:rPr>
      </w:pPr>
      <w:r w:rsidRPr="006D55D3">
        <w:rPr>
          <w:rFonts w:cstheme="minorHAnsi"/>
          <w:sz w:val="24"/>
          <w:szCs w:val="24"/>
        </w:rPr>
        <w:t xml:space="preserve">Tinney, G., (2013), Perceptions and understanding of Education for Sustainable Development and Global Citizenship (ESDGC) by teachers and teacher trainees and the opportunities and challenges of integrating ESDGC into early childhood learning within the Foundation Phase. Available at: </w:t>
      </w:r>
      <w:hyperlink r:id="rId15" w:history="1">
        <w:r w:rsidRPr="006D55D3">
          <w:rPr>
            <w:rStyle w:val="Hyperlink"/>
            <w:rFonts w:cstheme="minorHAnsi"/>
            <w:sz w:val="24"/>
            <w:szCs w:val="24"/>
          </w:rPr>
          <w:t>https://repository.uwtsd.ac.uk/id/eprint/1718/1/Tinney%2C%20Glenda%20%282013%29%20Perceptions%20and%20understanding.pdf</w:t>
        </w:r>
      </w:hyperlink>
      <w:r w:rsidRPr="006D55D3">
        <w:rPr>
          <w:rFonts w:cstheme="minorHAnsi"/>
          <w:sz w:val="24"/>
          <w:szCs w:val="24"/>
        </w:rPr>
        <w:t xml:space="preserve"> (accessed 11/7/23)</w:t>
      </w:r>
    </w:p>
    <w:p w14:paraId="00AFCBB3" w14:textId="09ABF779" w:rsidR="001E2EDC" w:rsidRPr="006D55D3" w:rsidRDefault="00E12BF7" w:rsidP="006D55D3">
      <w:pPr>
        <w:spacing w:line="360" w:lineRule="auto"/>
        <w:rPr>
          <w:rFonts w:cstheme="minorHAnsi"/>
          <w:sz w:val="24"/>
          <w:szCs w:val="24"/>
        </w:rPr>
      </w:pPr>
      <w:r>
        <w:rPr>
          <w:rFonts w:cstheme="minorHAnsi"/>
          <w:sz w:val="24"/>
          <w:szCs w:val="24"/>
        </w:rPr>
        <w:t>Ventris-Field</w:t>
      </w:r>
      <w:r w:rsidR="00512105" w:rsidRPr="006D55D3">
        <w:rPr>
          <w:rFonts w:cstheme="minorHAnsi"/>
          <w:sz w:val="24"/>
          <w:szCs w:val="24"/>
        </w:rPr>
        <w:t xml:space="preserve">., (2022). </w:t>
      </w:r>
      <w:r>
        <w:rPr>
          <w:rFonts w:cstheme="minorHAnsi"/>
          <w:sz w:val="24"/>
          <w:szCs w:val="24"/>
        </w:rPr>
        <w:t>WICA F</w:t>
      </w:r>
      <w:r w:rsidR="00512105" w:rsidRPr="006D55D3">
        <w:rPr>
          <w:rFonts w:cstheme="minorHAnsi"/>
          <w:sz w:val="24"/>
          <w:szCs w:val="24"/>
        </w:rPr>
        <w:t xml:space="preserve">eedback on Curriculum for Wales 2022. Available at: </w:t>
      </w:r>
      <w:hyperlink r:id="rId16" w:history="1">
        <w:r w:rsidR="00512105" w:rsidRPr="006D55D3">
          <w:rPr>
            <w:rStyle w:val="Hyperlink"/>
            <w:rFonts w:cstheme="minorHAnsi"/>
            <w:sz w:val="24"/>
            <w:szCs w:val="24"/>
          </w:rPr>
          <w:t>https://www.wcia.org.uk/wp-content/uploads/2019/07/Feedback-on-Curriculum-for-Wales-2022-converted-1.pdf</w:t>
        </w:r>
      </w:hyperlink>
      <w:r w:rsidR="00512105" w:rsidRPr="006D55D3">
        <w:rPr>
          <w:rFonts w:cstheme="minorHAnsi"/>
          <w:sz w:val="24"/>
          <w:szCs w:val="24"/>
        </w:rPr>
        <w:t xml:space="preserve"> (Accessed 13.7.23)</w:t>
      </w:r>
    </w:p>
    <w:p w14:paraId="3DF11E8E" w14:textId="77F541ED" w:rsidR="008A63B0" w:rsidRDefault="008A63B0" w:rsidP="006D55D3">
      <w:pPr>
        <w:spacing w:line="360" w:lineRule="auto"/>
        <w:rPr>
          <w:rFonts w:cstheme="minorHAnsi"/>
          <w:sz w:val="24"/>
          <w:szCs w:val="24"/>
        </w:rPr>
      </w:pPr>
      <w:r>
        <w:rPr>
          <w:rFonts w:cstheme="minorHAnsi"/>
          <w:sz w:val="24"/>
          <w:szCs w:val="24"/>
        </w:rPr>
        <w:t xml:space="preserve">The Economist., (2022) </w:t>
      </w:r>
      <w:r w:rsidRPr="008A63B0">
        <w:rPr>
          <w:rFonts w:cstheme="minorHAnsi"/>
          <w:sz w:val="24"/>
          <w:szCs w:val="24"/>
        </w:rPr>
        <w:t>Britain’s school budgets are being squeezed by rising energy and wage bills</w:t>
      </w:r>
      <w:r>
        <w:rPr>
          <w:rFonts w:cstheme="minorHAnsi"/>
          <w:sz w:val="24"/>
          <w:szCs w:val="24"/>
        </w:rPr>
        <w:t xml:space="preserve">. Available at: </w:t>
      </w:r>
      <w:hyperlink r:id="rId17" w:history="1">
        <w:r w:rsidRPr="00A7730B">
          <w:rPr>
            <w:rStyle w:val="Hyperlink"/>
            <w:rFonts w:cstheme="minorHAnsi"/>
            <w:sz w:val="24"/>
            <w:szCs w:val="24"/>
          </w:rPr>
          <w:t>https://www.economist.com/britain/2022/09/01/britains-school-budgets-are-being-squeezed-by-rising-energy-and-wage-bills</w:t>
        </w:r>
      </w:hyperlink>
      <w:r>
        <w:rPr>
          <w:rFonts w:cstheme="minorHAnsi"/>
          <w:sz w:val="24"/>
          <w:szCs w:val="24"/>
        </w:rPr>
        <w:t xml:space="preserve"> (Accessed 13.7.23)</w:t>
      </w:r>
    </w:p>
    <w:p w14:paraId="0903AC3B" w14:textId="47B359EE" w:rsidR="007B03CB" w:rsidRDefault="007B03CB" w:rsidP="006D55D3">
      <w:pPr>
        <w:spacing w:line="360" w:lineRule="auto"/>
        <w:rPr>
          <w:rFonts w:cstheme="minorHAnsi"/>
          <w:sz w:val="24"/>
          <w:szCs w:val="24"/>
        </w:rPr>
      </w:pPr>
      <w:r>
        <w:rPr>
          <w:rFonts w:cstheme="minorHAnsi"/>
          <w:sz w:val="24"/>
          <w:szCs w:val="24"/>
        </w:rPr>
        <w:t xml:space="preserve">Tovey, H., (2020) Froebel’s principals and practice today. Available at: </w:t>
      </w:r>
      <w:hyperlink r:id="rId18" w:history="1">
        <w:r w:rsidRPr="00A7730B">
          <w:rPr>
            <w:rStyle w:val="Hyperlink"/>
            <w:rFonts w:cstheme="minorHAnsi"/>
            <w:sz w:val="24"/>
            <w:szCs w:val="24"/>
          </w:rPr>
          <w:t>https://www.froebel.org.uk/uploads/documents/FT-Froebels-principles-and-practice-today.pdf</w:t>
        </w:r>
      </w:hyperlink>
      <w:r>
        <w:rPr>
          <w:rFonts w:cstheme="minorHAnsi"/>
          <w:sz w:val="24"/>
          <w:szCs w:val="24"/>
        </w:rPr>
        <w:t xml:space="preserve"> (Accessed 13.7.23)</w:t>
      </w:r>
    </w:p>
    <w:p w14:paraId="356626EB" w14:textId="3350CDBA" w:rsidR="00040704" w:rsidRPr="006D55D3" w:rsidRDefault="00EF3164" w:rsidP="006D55D3">
      <w:pPr>
        <w:spacing w:line="360" w:lineRule="auto"/>
        <w:rPr>
          <w:rFonts w:cstheme="minorHAnsi"/>
          <w:sz w:val="24"/>
          <w:szCs w:val="24"/>
        </w:rPr>
      </w:pPr>
      <w:r w:rsidRPr="006D55D3">
        <w:rPr>
          <w:rFonts w:cstheme="minorHAnsi"/>
          <w:sz w:val="24"/>
          <w:szCs w:val="24"/>
        </w:rPr>
        <w:t xml:space="preserve">Welsh assembly Government., (2008). Education for Sustainable Development and Global Citizenship. Available at: </w:t>
      </w:r>
      <w:hyperlink r:id="rId19" w:history="1">
        <w:r w:rsidRPr="006D55D3">
          <w:rPr>
            <w:rStyle w:val="Hyperlink"/>
            <w:rFonts w:cstheme="minorHAnsi"/>
            <w:sz w:val="24"/>
            <w:szCs w:val="24"/>
          </w:rPr>
          <w:t>https://hwb.gov.wales/storage/eaf467e6-30fe-45c9-93ef-cb30f31f1c90/common-understanding-for-school.pdf</w:t>
        </w:r>
      </w:hyperlink>
      <w:r w:rsidRPr="006D55D3">
        <w:rPr>
          <w:rFonts w:cstheme="minorHAnsi"/>
          <w:sz w:val="24"/>
          <w:szCs w:val="24"/>
        </w:rPr>
        <w:t xml:space="preserve"> (Accessed 13.7.23)</w:t>
      </w:r>
    </w:p>
    <w:p w14:paraId="6EB7FA79" w14:textId="35AFB9E5" w:rsidR="008A63B0" w:rsidRDefault="008A63B0" w:rsidP="006D55D3">
      <w:pPr>
        <w:spacing w:line="360" w:lineRule="auto"/>
        <w:rPr>
          <w:rFonts w:cstheme="minorHAnsi"/>
          <w:sz w:val="24"/>
          <w:szCs w:val="24"/>
        </w:rPr>
      </w:pPr>
      <w:r>
        <w:rPr>
          <w:rFonts w:cstheme="minorHAnsi"/>
          <w:sz w:val="24"/>
          <w:szCs w:val="24"/>
        </w:rPr>
        <w:lastRenderedPageBreak/>
        <w:t xml:space="preserve">Welsh assembly Government., (2015) Future generations wellbeing act. Available at: </w:t>
      </w:r>
      <w:hyperlink r:id="rId20" w:history="1">
        <w:r w:rsidR="007B03CB" w:rsidRPr="00A7730B">
          <w:rPr>
            <w:rStyle w:val="Hyperlink"/>
            <w:rFonts w:cstheme="minorHAnsi"/>
            <w:sz w:val="24"/>
            <w:szCs w:val="24"/>
          </w:rPr>
          <w:t>https://www.futuregenerations.wales/about-us/future-generations-act/</w:t>
        </w:r>
      </w:hyperlink>
      <w:r>
        <w:rPr>
          <w:rFonts w:cstheme="minorHAnsi"/>
          <w:sz w:val="24"/>
          <w:szCs w:val="24"/>
        </w:rPr>
        <w:t xml:space="preserve"> (Accessed 13.7.23)</w:t>
      </w:r>
    </w:p>
    <w:p w14:paraId="39CFF813" w14:textId="16EF2054" w:rsidR="00E12BF7" w:rsidRDefault="00E12BF7" w:rsidP="006D55D3">
      <w:pPr>
        <w:spacing w:line="360" w:lineRule="auto"/>
        <w:rPr>
          <w:rFonts w:cstheme="minorHAnsi"/>
          <w:sz w:val="24"/>
          <w:szCs w:val="24"/>
        </w:rPr>
      </w:pPr>
      <w:r>
        <w:rPr>
          <w:rFonts w:cstheme="minorHAnsi"/>
          <w:sz w:val="24"/>
          <w:szCs w:val="24"/>
        </w:rPr>
        <w:t xml:space="preserve">Welsh assembly Government., (2021) Curriculum for Wales. Available at: </w:t>
      </w:r>
      <w:hyperlink r:id="rId21" w:history="1">
        <w:r w:rsidRPr="00A7730B">
          <w:rPr>
            <w:rStyle w:val="Hyperlink"/>
            <w:rFonts w:cstheme="minorHAnsi"/>
            <w:sz w:val="24"/>
            <w:szCs w:val="24"/>
          </w:rPr>
          <w:t>https://hwb.gov.wales/curriculum-for-wales/</w:t>
        </w:r>
      </w:hyperlink>
      <w:r>
        <w:rPr>
          <w:rFonts w:cstheme="minorHAnsi"/>
          <w:sz w:val="24"/>
          <w:szCs w:val="24"/>
        </w:rPr>
        <w:t xml:space="preserve"> (Accessed 12.7.23)</w:t>
      </w:r>
    </w:p>
    <w:p w14:paraId="1CC2E149" w14:textId="25C2A469" w:rsidR="006D55D3" w:rsidRPr="006D55D3" w:rsidRDefault="006D55D3" w:rsidP="006D55D3">
      <w:pPr>
        <w:spacing w:line="360" w:lineRule="auto"/>
        <w:rPr>
          <w:rFonts w:cstheme="minorHAnsi"/>
          <w:sz w:val="24"/>
          <w:szCs w:val="24"/>
        </w:rPr>
      </w:pPr>
      <w:r w:rsidRPr="006D55D3">
        <w:rPr>
          <w:rFonts w:cstheme="minorHAnsi"/>
          <w:sz w:val="24"/>
          <w:szCs w:val="24"/>
        </w:rPr>
        <w:t>Welsh assembly Government</w:t>
      </w:r>
      <w:r w:rsidR="00E12BF7">
        <w:rPr>
          <w:rFonts w:cstheme="minorHAnsi"/>
          <w:sz w:val="24"/>
          <w:szCs w:val="24"/>
        </w:rPr>
        <w:t xml:space="preserve">., </w:t>
      </w:r>
      <w:r w:rsidRPr="006D55D3">
        <w:rPr>
          <w:rFonts w:cstheme="minorHAnsi"/>
          <w:sz w:val="24"/>
          <w:szCs w:val="24"/>
        </w:rPr>
        <w:t xml:space="preserve">(2022) Sustainable Schools’ Challenge. Available at: </w:t>
      </w:r>
      <w:hyperlink r:id="rId22" w:anchor=":~:text=Sustainability%20is%20mandatory%20within%20the,as%20part%20of%20their%20learning" w:history="1">
        <w:r w:rsidRPr="006D55D3">
          <w:rPr>
            <w:rStyle w:val="Hyperlink"/>
            <w:rFonts w:cstheme="minorHAnsi"/>
            <w:sz w:val="24"/>
            <w:szCs w:val="24"/>
          </w:rPr>
          <w:t>https://www.gov.wales/written-statement-sustainable-schools-challenge#:~:text=Sustainability%20is%20mandatory%20within%20the,as%20part%20of%20their%20learning</w:t>
        </w:r>
      </w:hyperlink>
      <w:r w:rsidRPr="006D55D3">
        <w:rPr>
          <w:rFonts w:cstheme="minorHAnsi"/>
          <w:sz w:val="24"/>
          <w:szCs w:val="24"/>
        </w:rPr>
        <w:t>. (Accessed 14.7.23)</w:t>
      </w:r>
    </w:p>
    <w:p w14:paraId="47CF2EF6" w14:textId="77777777" w:rsidR="006D55D3" w:rsidRPr="00EF3164" w:rsidRDefault="006D55D3">
      <w:pPr>
        <w:rPr>
          <w:color w:val="000000"/>
          <w:sz w:val="27"/>
          <w:szCs w:val="27"/>
        </w:rPr>
      </w:pPr>
    </w:p>
    <w:sectPr w:rsidR="006D55D3" w:rsidRPr="00EF31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91C23"/>
    <w:rsid w:val="00040704"/>
    <w:rsid w:val="00111728"/>
    <w:rsid w:val="001E2EDC"/>
    <w:rsid w:val="00250734"/>
    <w:rsid w:val="002C6C7D"/>
    <w:rsid w:val="00392C40"/>
    <w:rsid w:val="00420A6E"/>
    <w:rsid w:val="00512105"/>
    <w:rsid w:val="006D55D3"/>
    <w:rsid w:val="007B03CB"/>
    <w:rsid w:val="00857761"/>
    <w:rsid w:val="008A63B0"/>
    <w:rsid w:val="009135D3"/>
    <w:rsid w:val="00942A49"/>
    <w:rsid w:val="00A91C23"/>
    <w:rsid w:val="00B5202C"/>
    <w:rsid w:val="00C00250"/>
    <w:rsid w:val="00C11F6B"/>
    <w:rsid w:val="00C15079"/>
    <w:rsid w:val="00D21DAE"/>
    <w:rsid w:val="00D4572B"/>
    <w:rsid w:val="00E12BF7"/>
    <w:rsid w:val="00EF3164"/>
    <w:rsid w:val="00F12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AC79E"/>
  <w15:docId w15:val="{FF5AD53D-3294-4549-BBE9-085116FB2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1C23"/>
    <w:rPr>
      <w:color w:val="0563C1" w:themeColor="hyperlink"/>
      <w:u w:val="single"/>
    </w:rPr>
  </w:style>
  <w:style w:type="character" w:styleId="UnresolvedMention">
    <w:name w:val="Unresolved Mention"/>
    <w:basedOn w:val="DefaultParagraphFont"/>
    <w:uiPriority w:val="99"/>
    <w:semiHidden/>
    <w:unhideWhenUsed/>
    <w:rsid w:val="00A91C23"/>
    <w:rPr>
      <w:color w:val="605E5C"/>
      <w:shd w:val="clear" w:color="auto" w:fill="E1DFDD"/>
    </w:rPr>
  </w:style>
  <w:style w:type="character" w:styleId="FollowedHyperlink">
    <w:name w:val="FollowedHyperlink"/>
    <w:basedOn w:val="DefaultParagraphFont"/>
    <w:uiPriority w:val="99"/>
    <w:semiHidden/>
    <w:unhideWhenUsed/>
    <w:rsid w:val="00250734"/>
    <w:rPr>
      <w:color w:val="954F72" w:themeColor="followedHyperlink"/>
      <w:u w:val="single"/>
    </w:rPr>
  </w:style>
  <w:style w:type="character" w:styleId="Emphasis">
    <w:name w:val="Emphasis"/>
    <w:basedOn w:val="DefaultParagraphFont"/>
    <w:uiPriority w:val="20"/>
    <w:qFormat/>
    <w:rsid w:val="0051210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3618951">
      <w:bodyDiv w:val="1"/>
      <w:marLeft w:val="0"/>
      <w:marRight w:val="0"/>
      <w:marTop w:val="0"/>
      <w:marBottom w:val="0"/>
      <w:divBdr>
        <w:top w:val="none" w:sz="0" w:space="0" w:color="auto"/>
        <w:left w:val="none" w:sz="0" w:space="0" w:color="auto"/>
        <w:bottom w:val="none" w:sz="0" w:space="0" w:color="auto"/>
        <w:right w:val="none" w:sz="0" w:space="0" w:color="auto"/>
      </w:divBdr>
    </w:div>
    <w:div w:id="1346908769">
      <w:bodyDiv w:val="1"/>
      <w:marLeft w:val="0"/>
      <w:marRight w:val="0"/>
      <w:marTop w:val="0"/>
      <w:marBottom w:val="0"/>
      <w:divBdr>
        <w:top w:val="none" w:sz="0" w:space="0" w:color="auto"/>
        <w:left w:val="none" w:sz="0" w:space="0" w:color="auto"/>
        <w:bottom w:val="none" w:sz="0" w:space="0" w:color="auto"/>
        <w:right w:val="none" w:sz="0" w:space="0" w:color="auto"/>
      </w:divBdr>
    </w:div>
    <w:div w:id="18778142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read.dukeupress.edu/environmental-humanities/article/14/1/182/294316/Behind-the-Colonial-Silence-of-Wilderness-In" TargetMode="External"/><Relationship Id="rId13" Type="http://schemas.openxmlformats.org/officeDocument/2006/relationships/hyperlink" Target="https://www.ncfe.org.uk/media/xbcbjrfj/early-years-sustainability-resource.pdf" TargetMode="External"/><Relationship Id="rId18" Type="http://schemas.openxmlformats.org/officeDocument/2006/relationships/hyperlink" Target="https://www.froebel.org.uk/uploads/documents/FT-Froebels-principles-and-practice-today.pdf" TargetMode="External"/><Relationship Id="rId3" Type="http://schemas.openxmlformats.org/officeDocument/2006/relationships/webSettings" Target="webSettings.xml"/><Relationship Id="rId21" Type="http://schemas.openxmlformats.org/officeDocument/2006/relationships/hyperlink" Target="https://hwb.gov.wales/curriculum-for-wales/" TargetMode="External"/><Relationship Id="rId7" Type="http://schemas.openxmlformats.org/officeDocument/2006/relationships/hyperlink" Target="https://educationbusinessuk.net/news/03022017/schools-lack-funding-teacher-training-report-shows" TargetMode="External"/><Relationship Id="rId12" Type="http://schemas.openxmlformats.org/officeDocument/2006/relationships/hyperlink" Target="https://link.springer.com/article/10.1007/s10806-018-9711-1" TargetMode="External"/><Relationship Id="rId17" Type="http://schemas.openxmlformats.org/officeDocument/2006/relationships/hyperlink" Target="https://www.economist.com/britain/2022/09/01/britains-school-budgets-are-being-squeezed-by-rising-energy-and-wage-bills" TargetMode="External"/><Relationship Id="rId2" Type="http://schemas.openxmlformats.org/officeDocument/2006/relationships/settings" Target="settings.xml"/><Relationship Id="rId16" Type="http://schemas.openxmlformats.org/officeDocument/2006/relationships/hyperlink" Target="https://www.wcia.org.uk/wp-content/uploads/2019/07/Feedback-on-Curriculum-for-Wales-2022-converted-1.pdf" TargetMode="External"/><Relationship Id="rId20" Type="http://schemas.openxmlformats.org/officeDocument/2006/relationships/hyperlink" Target="https://www.futuregenerations.wales/about-us/future-generations-act/" TargetMode="External"/><Relationship Id="rId1" Type="http://schemas.openxmlformats.org/officeDocument/2006/relationships/styles" Target="styles.xml"/><Relationship Id="rId6" Type="http://schemas.openxmlformats.org/officeDocument/2006/relationships/hyperlink" Target="https://www.eco-schools.org.uk/ten-topics/" TargetMode="External"/><Relationship Id="rId11" Type="http://schemas.openxmlformats.org/officeDocument/2006/relationships/hyperlink" Target="https://www.ncfe.org.uk/all-articles/supporting-practitioners-embed-sustainability-early-years/" TargetMode="External"/><Relationship Id="rId24" Type="http://schemas.openxmlformats.org/officeDocument/2006/relationships/theme" Target="theme/theme1.xml"/><Relationship Id="rId5" Type="http://schemas.openxmlformats.org/officeDocument/2006/relationships/hyperlink" Target="https://ijw.org/interpreting-john-muirs-legacy/5" TargetMode="External"/><Relationship Id="rId15" Type="http://schemas.openxmlformats.org/officeDocument/2006/relationships/hyperlink" Target="https://repository.uwtsd.ac.uk/id/eprint/1718/1/Tinney%2C%20Glenda%20%282013%29%20Perceptions%20and%20understanding.pdf" TargetMode="External"/><Relationship Id="rId23" Type="http://schemas.openxmlformats.org/officeDocument/2006/relationships/fontTable" Target="fontTable.xml"/><Relationship Id="rId10" Type="http://schemas.openxmlformats.org/officeDocument/2006/relationships/hyperlink" Target="https://www.johnmuirtrust.org/about-us/about-john-muir" TargetMode="External"/><Relationship Id="rId19" Type="http://schemas.openxmlformats.org/officeDocument/2006/relationships/hyperlink" Target="https://hwb.gov.wales/storage/eaf467e6-30fe-45c9-93ef-cb30f31f1c90/common-understanding-for-school.pdf" TargetMode="External"/><Relationship Id="rId4" Type="http://schemas.openxmlformats.org/officeDocument/2006/relationships/hyperlink" Target="https://www.mdpi.com/2227-7102/9/1/61" TargetMode="External"/><Relationship Id="rId9" Type="http://schemas.openxmlformats.org/officeDocument/2006/relationships/hyperlink" Target="https://link.springer.com/article/10.1007/bf03168878" TargetMode="External"/><Relationship Id="rId14" Type="http://schemas.openxmlformats.org/officeDocument/2006/relationships/hyperlink" Target="https://www.tandfonline.com/doi/abs/10.1080/03004430.2018.1525706?journalCode=gecd20" TargetMode="External"/><Relationship Id="rId22" Type="http://schemas.openxmlformats.org/officeDocument/2006/relationships/hyperlink" Target="https://www.gov.wales/written-statement-sustainable-schools-challe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3</Pages>
  <Words>971</Words>
  <Characters>5539</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Davies (2015460)</dc:creator>
  <cp:keywords/>
  <dc:description/>
  <cp:lastModifiedBy>Aimee Louise Davies (2015460)</cp:lastModifiedBy>
  <cp:revision>7</cp:revision>
  <dcterms:created xsi:type="dcterms:W3CDTF">2023-07-13T16:02:00Z</dcterms:created>
  <dcterms:modified xsi:type="dcterms:W3CDTF">2023-07-16T09:40:00Z</dcterms:modified>
</cp:coreProperties>
</file>