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E5854" w14:textId="77777777" w:rsidR="003D4E74" w:rsidRDefault="003D4E74"/>
    <w:p w14:paraId="4404E388" w14:textId="42F1E39F" w:rsidR="003D4E74" w:rsidRDefault="003D4E74">
      <w:r>
        <w:t xml:space="preserve"> PC 6877 Suzanne Morgan         student number 2023715                       Cohort 01/21</w:t>
      </w:r>
    </w:p>
    <w:p w14:paraId="69BE2417" w14:textId="491E0189" w:rsidR="003D4E74" w:rsidRDefault="003D4E74"/>
    <w:p w14:paraId="1F2DC428" w14:textId="553C1DA5" w:rsidR="003D4E74" w:rsidRDefault="003D4E74">
      <w:r>
        <w:t xml:space="preserve">Assignment 1 </w:t>
      </w:r>
    </w:p>
    <w:p w14:paraId="4F391E39" w14:textId="165574AA" w:rsidR="00191760" w:rsidRPr="00833827" w:rsidRDefault="00833827">
      <w:pPr>
        <w:rPr>
          <w:u w:val="single"/>
        </w:rPr>
      </w:pPr>
      <w:r>
        <w:rPr>
          <w:b/>
          <w:bCs/>
          <w:u w:val="single"/>
        </w:rPr>
        <w:t>1.</w:t>
      </w:r>
      <w:r w:rsidR="00191760" w:rsidRPr="00833827">
        <w:rPr>
          <w:b/>
          <w:bCs/>
          <w:u w:val="single"/>
        </w:rPr>
        <w:t>Analyse the role of independent bodies (i.e., IOPC/HMFRS) in holding the police accountable to those that they serve</w:t>
      </w:r>
      <w:r w:rsidR="00191760" w:rsidRPr="00833827">
        <w:rPr>
          <w:u w:val="single"/>
        </w:rPr>
        <w:t xml:space="preserve"> (1000 words)</w:t>
      </w:r>
    </w:p>
    <w:p w14:paraId="5F3FDBDC" w14:textId="2F6BCF84" w:rsidR="001537C1" w:rsidRDefault="00191760">
      <w:r>
        <w:t>T</w:t>
      </w:r>
      <w:r w:rsidR="001537C1">
        <w:t xml:space="preserve">his essay will </w:t>
      </w:r>
      <w:r>
        <w:t>focus on</w:t>
      </w:r>
      <w:r w:rsidR="001537C1">
        <w:t xml:space="preserve"> analysing the role of the IOPC in holding the police accountable to those that they serve. </w:t>
      </w:r>
    </w:p>
    <w:p w14:paraId="0F380C86" w14:textId="32A9DF8A" w:rsidR="00E21937" w:rsidRDefault="001537C1">
      <w:r>
        <w:t xml:space="preserve">The </w:t>
      </w:r>
      <w:r w:rsidR="00483E43">
        <w:t>I</w:t>
      </w:r>
      <w:r>
        <w:t>ndependent office for police conduct, IOPC (</w:t>
      </w:r>
      <w:r w:rsidR="00665F0B">
        <w:t>2020</w:t>
      </w:r>
      <w:r>
        <w:t xml:space="preserve">) is a body formed to investigate </w:t>
      </w:r>
      <w:r w:rsidR="00E21937">
        <w:t xml:space="preserve">and oversee investigations in relation to </w:t>
      </w:r>
      <w:r>
        <w:t>complaints and</w:t>
      </w:r>
      <w:r w:rsidR="00E21937">
        <w:t xml:space="preserve"> episodes of </w:t>
      </w:r>
      <w:r>
        <w:t xml:space="preserve">misconduct </w:t>
      </w:r>
      <w:r w:rsidR="00E21937">
        <w:t>of the</w:t>
      </w:r>
      <w:r>
        <w:t xml:space="preserve"> police.</w:t>
      </w:r>
      <w:r w:rsidR="00483E43">
        <w:t xml:space="preserve"> The IOPC was formed in 2018 as part of the POLICING AND CRIME ACT 2017 in replacement of its predecessor the </w:t>
      </w:r>
      <w:r w:rsidR="00665F0B">
        <w:t>IPCC.</w:t>
      </w:r>
      <w:r w:rsidR="00483E43">
        <w:t xml:space="preserve"> The change was </w:t>
      </w:r>
      <w:r w:rsidR="00665F0B">
        <w:t>introduced due to the growth of the organisation coupled with the increase of investigations being carried out (IOPC, 2020).</w:t>
      </w:r>
      <w:r w:rsidR="00483E43">
        <w:t xml:space="preserve"> </w:t>
      </w:r>
      <w:r>
        <w:t xml:space="preserve"> </w:t>
      </w:r>
      <w:r w:rsidR="00E21937">
        <w:t xml:space="preserve">Police forces deal with most of the </w:t>
      </w:r>
      <w:r w:rsidR="00E87443">
        <w:t>complaints through their PSD departments (Police standards departments)</w:t>
      </w:r>
      <w:r w:rsidR="00E21937">
        <w:t xml:space="preserve"> they receive internally but the most serious cases and incidents of death after police contact must be referred to IOPC regardless of complaints forthcoming or not.</w:t>
      </w:r>
      <w:r w:rsidR="00E87443">
        <w:t xml:space="preserve"> </w:t>
      </w:r>
      <w:r w:rsidR="00A576F2">
        <w:t>A</w:t>
      </w:r>
      <w:r w:rsidR="00665F0B">
        <w:t>ssociation against abuse of police powers and privileges (</w:t>
      </w:r>
      <w:r w:rsidR="00A576F2">
        <w:t>2020</w:t>
      </w:r>
      <w:r w:rsidR="00E87443">
        <w:t xml:space="preserve">) states that 99% of complaints will be investigated by PSD and only 1% by the </w:t>
      </w:r>
      <w:r w:rsidR="00AC4A46">
        <w:t>IOPC.</w:t>
      </w:r>
    </w:p>
    <w:p w14:paraId="78903FB2" w14:textId="0212F528" w:rsidR="001537C1" w:rsidRDefault="001537C1">
      <w:r>
        <w:t>The IOPC aim is to increase public confidence and hold the police accountable for its actions</w:t>
      </w:r>
      <w:r w:rsidR="007C01D1">
        <w:t>,</w:t>
      </w:r>
      <w:r>
        <w:t xml:space="preserve"> </w:t>
      </w:r>
      <w:r w:rsidR="007C01D1">
        <w:t xml:space="preserve">they </w:t>
      </w:r>
      <w:r>
        <w:t>investigate when standards fall below public expectation</w:t>
      </w:r>
      <w:r w:rsidR="00351B10">
        <w:t xml:space="preserve"> (Parliament.uk,2022)</w:t>
      </w:r>
      <w:r>
        <w:t xml:space="preserve">. </w:t>
      </w:r>
      <w:r w:rsidR="00E21937">
        <w:t xml:space="preserve">The IOPC conduct their </w:t>
      </w:r>
      <w:r w:rsidR="007C01D1">
        <w:t>investigations without</w:t>
      </w:r>
      <w:r w:rsidR="001104DE">
        <w:t xml:space="preserve"> bias</w:t>
      </w:r>
      <w:r w:rsidR="00E21937">
        <w:t xml:space="preserve"> </w:t>
      </w:r>
      <w:r w:rsidR="007A50AD">
        <w:t>regardless of the body that they are investigating</w:t>
      </w:r>
      <w:r w:rsidR="007C01D1">
        <w:t>,</w:t>
      </w:r>
      <w:r w:rsidR="007A50AD">
        <w:t xml:space="preserve"> </w:t>
      </w:r>
      <w:r w:rsidR="007C01D1">
        <w:t>they</w:t>
      </w:r>
      <w:r w:rsidR="007A50AD">
        <w:t xml:space="preserve"> will make decisions independent of this. </w:t>
      </w:r>
      <w:r w:rsidR="00D90703">
        <w:t xml:space="preserve">Independent investigations completed by the IOPC can bring about changes within the forces they investigate and encourage best practice and promote high standards. </w:t>
      </w:r>
    </w:p>
    <w:p w14:paraId="62465763" w14:textId="544A4EE4" w:rsidR="00B5461A" w:rsidRDefault="00862F57">
      <w:r>
        <w:t xml:space="preserve">Reports are compiled by the IOPC </w:t>
      </w:r>
      <w:r w:rsidR="00646A74">
        <w:t>to</w:t>
      </w:r>
      <w:r>
        <w:t xml:space="preserve"> explain the actions that they have taken and identify any learning recommendations to the force in which they are investigating</w:t>
      </w:r>
      <w:r w:rsidR="001104DE">
        <w:t>. T</w:t>
      </w:r>
      <w:r>
        <w:t xml:space="preserve">his information </w:t>
      </w:r>
      <w:r w:rsidR="00BC70C8">
        <w:t xml:space="preserve">is </w:t>
      </w:r>
      <w:r>
        <w:t>then disclosed in a report to the force and may suggest such as policy change, re training of officers etc</w:t>
      </w:r>
      <w:r w:rsidR="00646A74">
        <w:t>.  These actions are important to improve policing practice and increase public confidence as these findings are published onto their website for transparency along with the force replies to recommendations and the actions they will follow.</w:t>
      </w:r>
    </w:p>
    <w:p w14:paraId="7F81BAEB" w14:textId="48EAA5D3" w:rsidR="00B236DA" w:rsidRDefault="001537C1">
      <w:r>
        <w:t xml:space="preserve">When a member of the public pursues a complaint against the police it is important to maintain public confidence that </w:t>
      </w:r>
      <w:r w:rsidR="001104DE">
        <w:t>it</w:t>
      </w:r>
      <w:r>
        <w:t xml:space="preserve"> will be fully i</w:t>
      </w:r>
      <w:r w:rsidR="001104DE">
        <w:t>nv</w:t>
      </w:r>
      <w:r>
        <w:t>estigated and that the overseeing body is effective in doing so</w:t>
      </w:r>
      <w:r w:rsidR="00BA058F">
        <w:t xml:space="preserve"> (Graham smith 2013)</w:t>
      </w:r>
      <w:r w:rsidR="007A50AD">
        <w:t>.</w:t>
      </w:r>
      <w:r w:rsidR="00351B10">
        <w:t xml:space="preserve"> </w:t>
      </w:r>
      <w:r w:rsidR="00B236DA">
        <w:t xml:space="preserve">Research found that three reasons given </w:t>
      </w:r>
      <w:r w:rsidR="001104DE">
        <w:t>that</w:t>
      </w:r>
      <w:r w:rsidR="00B236DA">
        <w:t xml:space="preserve"> complainants </w:t>
      </w:r>
      <w:r w:rsidR="001104DE">
        <w:t>did</w:t>
      </w:r>
      <w:r w:rsidR="00B236DA">
        <w:t xml:space="preserve"> not pursue action were the following</w:t>
      </w:r>
      <w:r w:rsidR="001104DE">
        <w:t>.</w:t>
      </w:r>
      <w:r w:rsidR="00351B10">
        <w:t xml:space="preserve"> </w:t>
      </w:r>
      <w:r w:rsidR="00B236DA">
        <w:t>32% believed that the police would not fully and effectively investigate the complaint</w:t>
      </w:r>
      <w:r w:rsidR="001104DE">
        <w:t xml:space="preserve"> therefore lacking trust of the process.</w:t>
      </w:r>
      <w:r w:rsidR="00351B10">
        <w:t xml:space="preserve"> </w:t>
      </w:r>
      <w:r w:rsidR="00B236DA">
        <w:t xml:space="preserve"> 25% wanted their complaint to go directly and be handled by the </w:t>
      </w:r>
      <w:r w:rsidR="001104DE">
        <w:t>IOPC.</w:t>
      </w:r>
      <w:r w:rsidR="00351B10">
        <w:t xml:space="preserve"> </w:t>
      </w:r>
      <w:r w:rsidR="00B236DA">
        <w:t xml:space="preserve">17% feared the repercussions of their complaints such as police action or harassment from </w:t>
      </w:r>
      <w:r w:rsidR="005B42E2">
        <w:t>police (</w:t>
      </w:r>
      <w:r w:rsidR="00DE5972">
        <w:t>Graham Smith, 2013</w:t>
      </w:r>
      <w:r w:rsidR="00BA058F">
        <w:t>)</w:t>
      </w:r>
      <w:r w:rsidR="00D90703">
        <w:t>.</w:t>
      </w:r>
    </w:p>
    <w:p w14:paraId="4818C8E9" w14:textId="66B581C4" w:rsidR="005218A8" w:rsidRDefault="00D9114F">
      <w:r>
        <w:t>It can be argued that these statistics are not fully representative of those who</w:t>
      </w:r>
      <w:r w:rsidR="003F1A60">
        <w:t xml:space="preserve"> </w:t>
      </w:r>
      <w:r w:rsidR="00714721">
        <w:t>would pursue</w:t>
      </w:r>
      <w:r>
        <w:t xml:space="preserve"> a complaint as social groups such as black, ethnic minority and youths who already have difficult relationships with police would not consider a complaint at </w:t>
      </w:r>
      <w:r w:rsidR="00AC4A46">
        <w:t>all, let</w:t>
      </w:r>
      <w:r>
        <w:t xml:space="preserve"> alone make such considerations </w:t>
      </w:r>
      <w:r w:rsidR="00DA6E59">
        <w:t xml:space="preserve">to </w:t>
      </w:r>
      <w:r>
        <w:t>repercussions and so forth</w:t>
      </w:r>
      <w:r w:rsidR="005218A8">
        <w:t xml:space="preserve"> (Gov.uk,2021)</w:t>
      </w:r>
      <w:r w:rsidR="0082672D">
        <w:t xml:space="preserve">. </w:t>
      </w:r>
    </w:p>
    <w:p w14:paraId="4344DC4F" w14:textId="345F7ECA" w:rsidR="00B95AD9" w:rsidRDefault="00F02D28">
      <w:r>
        <w:t xml:space="preserve">A survey conducted </w:t>
      </w:r>
      <w:r w:rsidR="00F677CE">
        <w:t xml:space="preserve">by </w:t>
      </w:r>
      <w:r w:rsidR="00A02F7D">
        <w:t>YouGov (</w:t>
      </w:r>
      <w:r w:rsidR="00585A8E">
        <w:t xml:space="preserve">2022) found that the trust for the police </w:t>
      </w:r>
      <w:r>
        <w:t>decreased amongst ethnic minorities Britons in the last year</w:t>
      </w:r>
      <w:r w:rsidR="00A02F7D">
        <w:t>,</w:t>
      </w:r>
      <w:r w:rsidR="00A02F7D" w:rsidRPr="00A02F7D">
        <w:t xml:space="preserve"> </w:t>
      </w:r>
      <w:r w:rsidR="00A02F7D">
        <w:t>from 52% to 44</w:t>
      </w:r>
      <w:r w:rsidR="00142526">
        <w:t>%.</w:t>
      </w:r>
      <w:r w:rsidR="00F677CE">
        <w:t xml:space="preserve"> The survey did not highlight why however it could be argued that </w:t>
      </w:r>
      <w:r w:rsidR="00A02F7D">
        <w:t xml:space="preserve">the decrease may be attributed </w:t>
      </w:r>
      <w:r w:rsidR="008B2934">
        <w:t>to</w:t>
      </w:r>
      <w:r w:rsidR="00251E55">
        <w:t xml:space="preserve"> the large level of crime </w:t>
      </w:r>
      <w:r w:rsidR="00A82349">
        <w:t>involving</w:t>
      </w:r>
      <w:r w:rsidR="00251E55">
        <w:t xml:space="preserve"> these </w:t>
      </w:r>
      <w:r w:rsidR="005220DD">
        <w:lastRenderedPageBreak/>
        <w:t>minorities</w:t>
      </w:r>
      <w:r w:rsidR="00A82349">
        <w:t>,</w:t>
      </w:r>
      <w:r w:rsidR="005220DD">
        <w:t xml:space="preserve"> both as victims and perpetrators</w:t>
      </w:r>
      <w:r w:rsidR="00425DA1">
        <w:t xml:space="preserve"> (G</w:t>
      </w:r>
      <w:r w:rsidR="00142526">
        <w:t>ov.uk, 2021).</w:t>
      </w:r>
      <w:r w:rsidR="00F33E58">
        <w:t xml:space="preserve"> However, </w:t>
      </w:r>
      <w:r w:rsidR="00DC6253">
        <w:t>Docking</w:t>
      </w:r>
      <w:r w:rsidR="00D25AC8">
        <w:t xml:space="preserve"> and</w:t>
      </w:r>
      <w:r w:rsidR="00DC6253">
        <w:t xml:space="preserve"> </w:t>
      </w:r>
      <w:r w:rsidR="00F33E58">
        <w:t>Buck (</w:t>
      </w:r>
      <w:r w:rsidR="00AC4A46">
        <w:t>2006</w:t>
      </w:r>
      <w:r w:rsidR="00D25AC8">
        <w:t>)</w:t>
      </w:r>
      <w:r w:rsidR="00F33E58">
        <w:t xml:space="preserve"> </w:t>
      </w:r>
      <w:r w:rsidR="00AC4A46">
        <w:t>suggested</w:t>
      </w:r>
      <w:r w:rsidR="00DC6253">
        <w:t xml:space="preserve"> that members of the public were unaware of how they </w:t>
      </w:r>
      <w:r w:rsidR="00F33E58">
        <w:t>would</w:t>
      </w:r>
      <w:r w:rsidR="00DC6253">
        <w:t xml:space="preserve"> make a complaint </w:t>
      </w:r>
      <w:r w:rsidR="00F33E58">
        <w:t xml:space="preserve">against the police </w:t>
      </w:r>
      <w:r w:rsidR="00DC6253">
        <w:t xml:space="preserve">and </w:t>
      </w:r>
      <w:r w:rsidR="00F33E58">
        <w:t xml:space="preserve">had no knowledge of an independent body to report </w:t>
      </w:r>
      <w:r w:rsidR="00DA6E59">
        <w:t>to.</w:t>
      </w:r>
    </w:p>
    <w:p w14:paraId="6B60C3D4" w14:textId="3BAF7A0E" w:rsidR="001537C1" w:rsidRDefault="00DC6253">
      <w:r>
        <w:t xml:space="preserve"> </w:t>
      </w:r>
      <w:r w:rsidR="00B95AD9">
        <w:t>It has also been identified that</w:t>
      </w:r>
      <w:r w:rsidR="00B57AFF">
        <w:t xml:space="preserve"> a third of</w:t>
      </w:r>
      <w:r w:rsidR="00B95AD9">
        <w:t xml:space="preserve"> the public still believe that the complaints body in which to complain to is still the old </w:t>
      </w:r>
      <w:r w:rsidR="00F33E58">
        <w:t>Police complaints authority,</w:t>
      </w:r>
      <w:r w:rsidR="007D1FFF" w:rsidRPr="007D1FFF">
        <w:t xml:space="preserve"> </w:t>
      </w:r>
      <w:r w:rsidR="007D1FFF">
        <w:t>part of the police</w:t>
      </w:r>
      <w:r w:rsidR="00B95AD9">
        <w:t xml:space="preserve"> </w:t>
      </w:r>
      <w:r w:rsidR="004E36D1">
        <w:t>and</w:t>
      </w:r>
      <w:r w:rsidR="00B95AD9">
        <w:t xml:space="preserve"> not independent of </w:t>
      </w:r>
      <w:r w:rsidR="008D1683">
        <w:t>who</w:t>
      </w:r>
      <w:r w:rsidR="00B95AD9">
        <w:t xml:space="preserve"> they investigated and therefore not fully transparent with their </w:t>
      </w:r>
      <w:r w:rsidR="007D1FFF">
        <w:t>findings.</w:t>
      </w:r>
      <w:r w:rsidR="00DC3DA3">
        <w:t xml:space="preserve"> The PCA </w:t>
      </w:r>
      <w:r w:rsidR="00856D93">
        <w:t>also had limited powers. The</w:t>
      </w:r>
      <w:r w:rsidR="00AC4A46">
        <w:t xml:space="preserve"> police complaints Authority was closed in 2004</w:t>
      </w:r>
      <w:r w:rsidR="00DC3DA3">
        <w:t>.</w:t>
      </w:r>
      <w:r w:rsidR="00AC4A46">
        <w:t xml:space="preserve"> </w:t>
      </w:r>
      <w:r w:rsidR="00DC3DA3">
        <w:t>U</w:t>
      </w:r>
      <w:r w:rsidR="00AC4A46">
        <w:t>ltimately this body was eventually replaced by the IPCC and then to present day IOPC (National archive, 2022)</w:t>
      </w:r>
    </w:p>
    <w:p w14:paraId="486207B6" w14:textId="3C3FE9F6" w:rsidR="00AC4A46" w:rsidRDefault="00B57AFF">
      <w:r>
        <w:t xml:space="preserve">It </w:t>
      </w:r>
      <w:r w:rsidR="007D1FFF">
        <w:t>has also been suggested</w:t>
      </w:r>
      <w:r>
        <w:t xml:space="preserve"> that the length of time that the IOPC take to investigate a complaint can have adverse effects on whether someone will pursue one in the first </w:t>
      </w:r>
      <w:r w:rsidR="002924BF">
        <w:t>place (</w:t>
      </w:r>
      <w:r w:rsidR="007D1FFF">
        <w:t>Graham Smith, 2013)</w:t>
      </w:r>
      <w:r>
        <w:t xml:space="preserve">. </w:t>
      </w:r>
      <w:r w:rsidR="00AC4A46">
        <w:t>Adverse effects such as loss of evidence and lack of interest.</w:t>
      </w:r>
    </w:p>
    <w:p w14:paraId="08E1B3DA" w14:textId="0ABC4CC7" w:rsidR="00B57AFF" w:rsidRDefault="00B57AFF">
      <w:r>
        <w:t xml:space="preserve">On </w:t>
      </w:r>
      <w:r w:rsidR="00C31940">
        <w:t>commencement</w:t>
      </w:r>
      <w:r>
        <w:t xml:space="preserve"> of a complaint an officer held responsible can be suspended temporarily whilst a complaint is investigated.</w:t>
      </w:r>
      <w:r w:rsidR="00D25AC8">
        <w:t xml:space="preserve"> Police </w:t>
      </w:r>
      <w:r w:rsidR="00C37616">
        <w:t>federation (</w:t>
      </w:r>
      <w:r w:rsidR="00F33E58">
        <w:t xml:space="preserve">2019) </w:t>
      </w:r>
      <w:r w:rsidR="00D25AC8">
        <w:t>state that the average IOPC investigation can last up to 239 working days, this number increasing from previous years</w:t>
      </w:r>
      <w:r>
        <w:t xml:space="preserve"> This can have an adverse effect on the numbers of frontline officers serving the </w:t>
      </w:r>
      <w:r w:rsidR="004923F2">
        <w:t>public</w:t>
      </w:r>
      <w:r>
        <w:t xml:space="preserve">. </w:t>
      </w:r>
    </w:p>
    <w:p w14:paraId="3E80FB81" w14:textId="3D75D6DD" w:rsidR="004923F2" w:rsidRDefault="00BF0958">
      <w:r>
        <w:t>P</w:t>
      </w:r>
      <w:r w:rsidR="004923F2">
        <w:t>olice federation</w:t>
      </w:r>
      <w:r>
        <w:t xml:space="preserve"> (2018)</w:t>
      </w:r>
      <w:r w:rsidR="004923F2">
        <w:t xml:space="preserve"> made</w:t>
      </w:r>
      <w:r>
        <w:t xml:space="preserve"> further</w:t>
      </w:r>
      <w:r w:rsidR="004923F2">
        <w:t xml:space="preserve"> comment to the length of investigations</w:t>
      </w:r>
      <w:r>
        <w:t xml:space="preserve"> by stating that although it is</w:t>
      </w:r>
      <w:r w:rsidR="004923F2">
        <w:t xml:space="preserve"> agreeable that officers should be held accountable for their actions</w:t>
      </w:r>
      <w:r>
        <w:t>,</w:t>
      </w:r>
      <w:r w:rsidR="004923F2">
        <w:t xml:space="preserve"> a lengthy investigation process had no benefit to officers or the public to which they serve.</w:t>
      </w:r>
    </w:p>
    <w:p w14:paraId="037578B0" w14:textId="5784A19F" w:rsidR="006F2ADA" w:rsidRDefault="006F2ADA">
      <w:r>
        <w:t xml:space="preserve">Failure to adhere to a prompt and effective investigation spread over a </w:t>
      </w:r>
      <w:r w:rsidR="00D25AC8">
        <w:t>significant length of</w:t>
      </w:r>
      <w:r>
        <w:t xml:space="preserve"> time can lead to evidence being lost and therefore an incorrect outcome on occasions</w:t>
      </w:r>
      <w:r w:rsidR="00D25AC8">
        <w:t>. I</w:t>
      </w:r>
      <w:r>
        <w:t xml:space="preserve">t is suggested that the emotional impact on officers </w:t>
      </w:r>
      <w:r w:rsidR="00D25AC8">
        <w:t>as well as</w:t>
      </w:r>
      <w:r>
        <w:t xml:space="preserve"> complainants is unacceptable especially when in most cases the evidence of the investigation is readily available such as body worn video and CCTV</w:t>
      </w:r>
      <w:r w:rsidR="007D1FFF">
        <w:t xml:space="preserve"> (police federation, 2018).</w:t>
      </w:r>
    </w:p>
    <w:p w14:paraId="475C0CA0" w14:textId="59A0E8CB" w:rsidR="00C06787" w:rsidRDefault="00BF2C97">
      <w:r>
        <w:t>An example of such is the 96 fans who died at Hillsborough football ground in 1989</w:t>
      </w:r>
      <w:r w:rsidR="00D25AC8">
        <w:t>.</w:t>
      </w:r>
      <w:r>
        <w:t xml:space="preserve"> Families campaigned for many years before any failings of the police were fully identified and acted upon. </w:t>
      </w:r>
      <w:r w:rsidR="00272F7C">
        <w:t xml:space="preserve">West </w:t>
      </w:r>
      <w:r w:rsidR="00D25AC8">
        <w:t>M</w:t>
      </w:r>
      <w:r w:rsidR="00272F7C">
        <w:t xml:space="preserve">idlands police had many failings during this incident and made cover ups to hide the truth, it was many years later that an independent body recognised these and began investigation therefore for many years the police force was not held accountable for such failings. (Fenton and </w:t>
      </w:r>
      <w:proofErr w:type="spellStart"/>
      <w:r w:rsidR="00272F7C">
        <w:t>Binham</w:t>
      </w:r>
      <w:proofErr w:type="spellEnd"/>
      <w:r w:rsidR="00272F7C">
        <w:t>, 2012).</w:t>
      </w:r>
    </w:p>
    <w:p w14:paraId="19DB5B38" w14:textId="3560B743" w:rsidR="0073017A" w:rsidRDefault="00E0038D">
      <w:r>
        <w:t xml:space="preserve">It can be concluded that </w:t>
      </w:r>
      <w:r w:rsidR="0073017A">
        <w:t>overall,</w:t>
      </w:r>
      <w:r>
        <w:t xml:space="preserve"> there has been many mistakes made in relation to the management of police accountability</w:t>
      </w:r>
      <w:r w:rsidR="005C7D7D">
        <w:t xml:space="preserve"> </w:t>
      </w:r>
      <w:r w:rsidR="00DA68B9">
        <w:t xml:space="preserve">causing distrust amongst the </w:t>
      </w:r>
      <w:r w:rsidR="00485C40">
        <w:t>public</w:t>
      </w:r>
      <w:r w:rsidR="00DA68B9">
        <w:t>.</w:t>
      </w:r>
    </w:p>
    <w:p w14:paraId="26B8FCE0" w14:textId="7E343EF3" w:rsidR="00E0038D" w:rsidRDefault="00E0038D">
      <w:r>
        <w:t xml:space="preserve"> As a </w:t>
      </w:r>
      <w:r w:rsidR="00EC72AC">
        <w:t>result,</w:t>
      </w:r>
      <w:r>
        <w:t xml:space="preserve"> </w:t>
      </w:r>
      <w:r w:rsidR="00C47EB1">
        <w:t xml:space="preserve">in </w:t>
      </w:r>
      <w:r w:rsidR="0073017A">
        <w:t>response to this</w:t>
      </w:r>
      <w:r w:rsidR="00C47EB1">
        <w:t xml:space="preserve">, </w:t>
      </w:r>
      <w:r w:rsidR="0073017A">
        <w:t>changes have been made, such as the movement from the Police complaints authority in 2004</w:t>
      </w:r>
      <w:r w:rsidR="00064484">
        <w:t>, who were not independent investigators,</w:t>
      </w:r>
      <w:r w:rsidR="0073017A">
        <w:t xml:space="preserve"> to the IPCC and </w:t>
      </w:r>
      <w:r w:rsidR="00D71D05">
        <w:t>then to</w:t>
      </w:r>
      <w:r w:rsidR="0073017A">
        <w:t xml:space="preserve"> IOPC present day</w:t>
      </w:r>
      <w:r w:rsidR="00650FC9">
        <w:t>,</w:t>
      </w:r>
      <w:r w:rsidR="00C36C99">
        <w:t xml:space="preserve"> independent and separate to whom they were investigating</w:t>
      </w:r>
      <w:r w:rsidR="0073017A">
        <w:t xml:space="preserve"> (National archive, 2022)</w:t>
      </w:r>
      <w:r w:rsidR="00DF1846">
        <w:t>.</w:t>
      </w:r>
    </w:p>
    <w:p w14:paraId="4A80722E" w14:textId="2649CB8A" w:rsidR="00272F7C" w:rsidRDefault="0072523C">
      <w:r>
        <w:t>However,</w:t>
      </w:r>
      <w:r w:rsidR="00ED56DF">
        <w:t xml:space="preserve"> the IOPC are still ineffective in the length of time they conduct investigations</w:t>
      </w:r>
      <w:r w:rsidR="00232E87">
        <w:t xml:space="preserve"> which effect the </w:t>
      </w:r>
      <w:r w:rsidR="00FC691E">
        <w:t>complainants and those investigated</w:t>
      </w:r>
      <w:r w:rsidR="00E023A7">
        <w:t xml:space="preserve">. </w:t>
      </w:r>
      <w:r w:rsidR="00272F7C">
        <w:t xml:space="preserve">In conclusion </w:t>
      </w:r>
      <w:r w:rsidR="006D501B">
        <w:t>an independent body</w:t>
      </w:r>
      <w:r w:rsidR="00A5594A">
        <w:t xml:space="preserve"> such as the IOPC</w:t>
      </w:r>
      <w:r w:rsidR="006D501B">
        <w:t xml:space="preserve"> investigating police and holding them accountable to the public in which they serve can be successful</w:t>
      </w:r>
      <w:r w:rsidR="00D25AC8">
        <w:t>.</w:t>
      </w:r>
      <w:r w:rsidR="006D501B">
        <w:t xml:space="preserve"> </w:t>
      </w:r>
      <w:r w:rsidR="00F33E58">
        <w:t>S</w:t>
      </w:r>
      <w:r w:rsidR="006D501B">
        <w:t xml:space="preserve">uch examples can be found on the IOPC </w:t>
      </w:r>
      <w:r w:rsidR="00A5594A">
        <w:t>website</w:t>
      </w:r>
      <w:r w:rsidR="005B42E2">
        <w:t xml:space="preserve">. </w:t>
      </w:r>
    </w:p>
    <w:p w14:paraId="5B0762CB" w14:textId="77777777" w:rsidR="005B42E2" w:rsidRDefault="005B42E2"/>
    <w:p w14:paraId="701710F9" w14:textId="4809BF94" w:rsidR="005B42E2" w:rsidRDefault="005B42E2">
      <w:r>
        <w:t>Word count :</w:t>
      </w:r>
      <w:r w:rsidR="005744C3">
        <w:t>1082 words</w:t>
      </w:r>
    </w:p>
    <w:p w14:paraId="687CA735" w14:textId="77777777" w:rsidR="004313BE" w:rsidRDefault="004313BE" w:rsidP="00925CF6"/>
    <w:p w14:paraId="60B49D3B" w14:textId="18008F0D" w:rsidR="00A00938" w:rsidRDefault="00833827" w:rsidP="00925CF6">
      <w:r>
        <w:lastRenderedPageBreak/>
        <w:t xml:space="preserve">Assignment 2 </w:t>
      </w:r>
    </w:p>
    <w:p w14:paraId="14752FE7" w14:textId="6A20CA43" w:rsidR="00A00938" w:rsidRPr="00833827" w:rsidRDefault="00833827" w:rsidP="00925CF6">
      <w:pPr>
        <w:rPr>
          <w:b/>
          <w:bCs/>
        </w:rPr>
      </w:pPr>
      <w:r w:rsidRPr="00664F3B">
        <w:rPr>
          <w:b/>
          <w:bCs/>
          <w:u w:val="single"/>
        </w:rPr>
        <w:t>Examine the ethical dimension of ‘real time operational decisions (1000 words</w:t>
      </w:r>
      <w:r>
        <w:rPr>
          <w:b/>
          <w:bCs/>
        </w:rPr>
        <w:t>)</w:t>
      </w:r>
    </w:p>
    <w:p w14:paraId="1C3E10DF" w14:textId="4495D323" w:rsidR="00925CF6" w:rsidRDefault="001A6911" w:rsidP="00925CF6">
      <w:r>
        <w:t>For this essay I will examine operational decisions made by officers at an incident whilst considering the code of ethics</w:t>
      </w:r>
      <w:r w:rsidR="002D3D05" w:rsidRPr="009A7A75">
        <w:rPr>
          <w:shd w:val="clear" w:color="auto" w:fill="FFFFFF"/>
        </w:rPr>
        <w:t xml:space="preserve"> </w:t>
      </w:r>
      <w:r w:rsidR="002D3D05">
        <w:rPr>
          <w:shd w:val="clear" w:color="auto" w:fill="FFFFFF"/>
        </w:rPr>
        <w:t>(College of Policing, 202</w:t>
      </w:r>
      <w:r w:rsidR="000E6330">
        <w:rPr>
          <w:shd w:val="clear" w:color="auto" w:fill="FFFFFF"/>
        </w:rPr>
        <w:t>2</w:t>
      </w:r>
      <w:r w:rsidR="002D3D05">
        <w:rPr>
          <w:shd w:val="clear" w:color="auto" w:fill="FFFFFF"/>
        </w:rPr>
        <w:t>)</w:t>
      </w:r>
      <w:r>
        <w:t xml:space="preserve"> and the</w:t>
      </w:r>
      <w:r w:rsidR="00D8001C">
        <w:t xml:space="preserve"> National decision-making model</w:t>
      </w:r>
      <w:r>
        <w:t xml:space="preserve"> </w:t>
      </w:r>
      <w:bookmarkStart w:id="0" w:name="_Hlk105686999"/>
      <w:r w:rsidR="00E5349E" w:rsidRPr="008E454A">
        <w:t>(</w:t>
      </w:r>
      <w:r w:rsidR="00E5349E">
        <w:t>Bryant and Bryant,2015)</w:t>
      </w:r>
      <w:r w:rsidR="00925CF6">
        <w:t>.</w:t>
      </w:r>
      <w:bookmarkEnd w:id="0"/>
    </w:p>
    <w:p w14:paraId="085A03A5" w14:textId="433B7078" w:rsidR="00AD1250" w:rsidRDefault="00A007FA" w:rsidP="00925CF6">
      <w:r w:rsidRPr="006E0410">
        <w:t xml:space="preserve">The code of ethics is a set of standards </w:t>
      </w:r>
      <w:r w:rsidR="00620A59" w:rsidRPr="006E0410">
        <w:t xml:space="preserve">set by the college of </w:t>
      </w:r>
      <w:r w:rsidR="006E0410" w:rsidRPr="006E0410">
        <w:t>policing,</w:t>
      </w:r>
      <w:r w:rsidR="008C3AE3" w:rsidRPr="006E0410">
        <w:t xml:space="preserve"> </w:t>
      </w:r>
      <w:r w:rsidR="007A64DC" w:rsidRPr="006E0410">
        <w:t>emphasised further by</w:t>
      </w:r>
      <w:r w:rsidR="008C3AE3" w:rsidRPr="006E0410">
        <w:t xml:space="preserve"> the </w:t>
      </w:r>
      <w:r w:rsidR="007A64DC" w:rsidRPr="006E0410">
        <w:t xml:space="preserve">values, beliefs, </w:t>
      </w:r>
      <w:r w:rsidR="00F146EE" w:rsidRPr="006E0410">
        <w:t>attitudes,</w:t>
      </w:r>
      <w:r w:rsidR="007A64DC" w:rsidRPr="006E0410">
        <w:t xml:space="preserve"> and knowledge of an officer</w:t>
      </w:r>
      <w:r w:rsidR="00F146EE">
        <w:t xml:space="preserve"> to ensure the highest of s</w:t>
      </w:r>
      <w:r w:rsidR="00C01028">
        <w:t xml:space="preserve">tandards are achieved </w:t>
      </w:r>
      <w:r w:rsidR="00603678">
        <w:t>to</w:t>
      </w:r>
      <w:r w:rsidR="0060758E">
        <w:t xml:space="preserve"> serve the public</w:t>
      </w:r>
      <w:r w:rsidR="00F146EE">
        <w:t>.</w:t>
      </w:r>
      <w:r w:rsidR="00382923">
        <w:t xml:space="preserve"> The Code of ethics is central to the National </w:t>
      </w:r>
      <w:r w:rsidR="006A39C9">
        <w:t>decision-making</w:t>
      </w:r>
      <w:r w:rsidR="00382923">
        <w:t xml:space="preserve"> model which is a tool that officers </w:t>
      </w:r>
      <w:r w:rsidR="002A29D6">
        <w:t>use (college of policing, 2022).</w:t>
      </w:r>
    </w:p>
    <w:p w14:paraId="19053E8A" w14:textId="3E1A1EBA" w:rsidR="00453393" w:rsidRPr="00A347BF" w:rsidRDefault="000C5FE3" w:rsidP="00925CF6">
      <w:r>
        <w:t xml:space="preserve">The </w:t>
      </w:r>
      <w:r w:rsidR="000F090E">
        <w:t xml:space="preserve">National </w:t>
      </w:r>
      <w:r w:rsidR="00E144C3">
        <w:t>Decision-making</w:t>
      </w:r>
      <w:r w:rsidR="000F090E">
        <w:t xml:space="preserve"> model</w:t>
      </w:r>
      <w:r>
        <w:t xml:space="preserve"> recognises the code of ethics which is an integral part of a police officer’s job role and therefore the NDM centres on the importance of this. The NDM considers the information available, risks assessment and threat levels, powers available in which to act upon and options that can be taken leading up to the actions that an officer will ultimately take </w:t>
      </w:r>
      <w:r w:rsidR="002A29D6" w:rsidRPr="008E454A">
        <w:t>(</w:t>
      </w:r>
      <w:r w:rsidR="002A29D6">
        <w:t>Bryant and Bryant,2015).</w:t>
      </w:r>
    </w:p>
    <w:p w14:paraId="77FB1097" w14:textId="730336A7" w:rsidR="00AF0ED1" w:rsidRDefault="00490BE5" w:rsidP="00AF0ED1">
      <w:r>
        <w:t>For example, on initial attendance to an incident an officer may find it appropriate to activate their body worn camera</w:t>
      </w:r>
      <w:r w:rsidR="009A4973">
        <w:t xml:space="preserve"> </w:t>
      </w:r>
      <w:r w:rsidR="001242F4">
        <w:t>(college of policing,2022).</w:t>
      </w:r>
      <w:r w:rsidR="001242F4">
        <w:t xml:space="preserve"> </w:t>
      </w:r>
      <w:r w:rsidR="00E55A28">
        <w:t xml:space="preserve">Body worn video cameras are small overt devices attached to a </w:t>
      </w:r>
      <w:r w:rsidR="00FE4D9A">
        <w:t xml:space="preserve">police </w:t>
      </w:r>
      <w:r w:rsidR="00C418ED">
        <w:t>officer</w:t>
      </w:r>
      <w:r w:rsidR="00D44215">
        <w:t>’</w:t>
      </w:r>
      <w:r w:rsidR="00C418ED">
        <w:t>s</w:t>
      </w:r>
      <w:r w:rsidR="00FE4D9A">
        <w:t xml:space="preserve"> </w:t>
      </w:r>
      <w:r w:rsidR="00C418ED">
        <w:t>uniform</w:t>
      </w:r>
      <w:r w:rsidR="00D44215">
        <w:t xml:space="preserve">, enabling an officer to capture audio and video </w:t>
      </w:r>
      <w:r w:rsidR="00FA55A4">
        <w:t>of encounters with the p</w:t>
      </w:r>
      <w:r w:rsidR="00532165">
        <w:t>ublic</w:t>
      </w:r>
      <w:r w:rsidR="009B0040">
        <w:t xml:space="preserve"> </w:t>
      </w:r>
    </w:p>
    <w:p w14:paraId="0994F6FA" w14:textId="2E9DA317" w:rsidR="00680AD7" w:rsidRDefault="006C4434" w:rsidP="00680AD7">
      <w:r>
        <w:t xml:space="preserve">Body worn cameras were introduced to improve </w:t>
      </w:r>
      <w:r w:rsidR="008056AB">
        <w:t xml:space="preserve">the collation of evidence at an </w:t>
      </w:r>
      <w:r w:rsidR="00C60478">
        <w:t>incident,</w:t>
      </w:r>
      <w:r w:rsidR="004E3927">
        <w:t xml:space="preserve"> secure early evidence pleas and reduce violent crime</w:t>
      </w:r>
      <w:r w:rsidR="00F9492A">
        <w:t xml:space="preserve"> (Laming,2019)</w:t>
      </w:r>
      <w:r w:rsidR="00A11461">
        <w:t>.</w:t>
      </w:r>
      <w:r w:rsidR="003C57B9">
        <w:t xml:space="preserve"> </w:t>
      </w:r>
      <w:r w:rsidR="000026DD">
        <w:t>C</w:t>
      </w:r>
      <w:r w:rsidR="003C57B9">
        <w:t>ommon law legislation</w:t>
      </w:r>
      <w:r w:rsidR="000026DD">
        <w:t xml:space="preserve"> allows an officer to utilise his/her BWV in the lawful execution </w:t>
      </w:r>
      <w:r w:rsidR="00257D4E">
        <w:t xml:space="preserve">of their </w:t>
      </w:r>
      <w:r w:rsidR="009B6E0C">
        <w:t xml:space="preserve">duties for the purpose of </w:t>
      </w:r>
      <w:r w:rsidR="00750065">
        <w:t xml:space="preserve">prevention and detection of crime </w:t>
      </w:r>
      <w:r w:rsidR="00C92AC3">
        <w:t>(Brown,2021</w:t>
      </w:r>
      <w:r w:rsidR="00771053">
        <w:t>). Recommendations</w:t>
      </w:r>
      <w:r w:rsidR="000448D6">
        <w:t xml:space="preserve"> are given to officers of when to utilise BWV, for example </w:t>
      </w:r>
      <w:r w:rsidR="00771053">
        <w:t xml:space="preserve">domestic </w:t>
      </w:r>
      <w:r w:rsidR="00282692">
        <w:t>abuse, public</w:t>
      </w:r>
      <w:r w:rsidR="00771053">
        <w:t xml:space="preserve"> </w:t>
      </w:r>
      <w:r w:rsidR="00680AD7">
        <w:t>order</w:t>
      </w:r>
      <w:r w:rsidR="00282692">
        <w:t xml:space="preserve"> and</w:t>
      </w:r>
      <w:r w:rsidR="00680AD7">
        <w:t xml:space="preserve"> may be utilised in the event of a stop and search in respect of transparency demonstrating police actions (metropolitan police,2016).</w:t>
      </w:r>
    </w:p>
    <w:p w14:paraId="0388E5D1" w14:textId="708A9A26" w:rsidR="00FB3E1A" w:rsidRDefault="00B30B53" w:rsidP="008F6AB4">
      <w:r>
        <w:t xml:space="preserve">It can be argued that recording at incidents </w:t>
      </w:r>
      <w:r w:rsidR="00792CE9">
        <w:t xml:space="preserve">is a compromise on ethics due to the invasion of </w:t>
      </w:r>
      <w:r w:rsidR="0068172F">
        <w:t xml:space="preserve">privacy </w:t>
      </w:r>
      <w:r w:rsidR="00916690">
        <w:t>(</w:t>
      </w:r>
      <w:r w:rsidR="00E44522">
        <w:t>M</w:t>
      </w:r>
      <w:r w:rsidR="003F6C32">
        <w:t>iranda,2022)</w:t>
      </w:r>
      <w:r w:rsidR="0056757A">
        <w:t>. Officer</w:t>
      </w:r>
      <w:r w:rsidR="00EB6939">
        <w:t xml:space="preserve">s need to make the persons </w:t>
      </w:r>
      <w:r w:rsidR="00BA1294">
        <w:t>aware</w:t>
      </w:r>
      <w:r w:rsidR="00EB6939">
        <w:t xml:space="preserve"> that BWV is being utilised</w:t>
      </w:r>
      <w:r w:rsidR="002C34E5">
        <w:t xml:space="preserve"> as soon as </w:t>
      </w:r>
      <w:r w:rsidR="00C269E5">
        <w:t xml:space="preserve">practically possible, some will decline but </w:t>
      </w:r>
      <w:r w:rsidR="005D169A">
        <w:t>if</w:t>
      </w:r>
      <w:r w:rsidR="00C269E5">
        <w:t xml:space="preserve"> a</w:t>
      </w:r>
      <w:r w:rsidR="00105195">
        <w:t xml:space="preserve">n </w:t>
      </w:r>
      <w:r w:rsidR="003573E4">
        <w:t>officer</w:t>
      </w:r>
      <w:r w:rsidR="00105195">
        <w:t xml:space="preserve"> deems it necessary to continue recording </w:t>
      </w:r>
      <w:r w:rsidR="003573E4">
        <w:t xml:space="preserve">to prevent or detect crime </w:t>
      </w:r>
      <w:r w:rsidR="006724FC">
        <w:t>this will be enough justification for the officer to continue to do so.</w:t>
      </w:r>
    </w:p>
    <w:p w14:paraId="1FB9D801" w14:textId="77777777" w:rsidR="002B418A" w:rsidRDefault="008C6F8A" w:rsidP="008F6AB4">
      <w:r>
        <w:t xml:space="preserve">College of </w:t>
      </w:r>
      <w:r w:rsidR="00BD75F0">
        <w:t>Policing (</w:t>
      </w:r>
      <w:r>
        <w:t>2022)</w:t>
      </w:r>
      <w:r w:rsidR="00206923">
        <w:t xml:space="preserve"> recomm</w:t>
      </w:r>
      <w:r>
        <w:t>ends</w:t>
      </w:r>
      <w:r w:rsidR="00206923">
        <w:t xml:space="preserve"> that BWV </w:t>
      </w:r>
      <w:r w:rsidR="00FD6A3C">
        <w:t>be utilised in attendance to a domestic abuse incident</w:t>
      </w:r>
      <w:r w:rsidR="00802FE5">
        <w:t xml:space="preserve"> </w:t>
      </w:r>
      <w:r w:rsidR="00FA779F">
        <w:t>to</w:t>
      </w:r>
      <w:r w:rsidR="00802FE5">
        <w:t xml:space="preserve"> capture ‘Best evidence’</w:t>
      </w:r>
      <w:r w:rsidR="00EF4B5D">
        <w:t>. T</w:t>
      </w:r>
      <w:r w:rsidR="00B04824">
        <w:t>hese reco</w:t>
      </w:r>
      <w:r w:rsidR="00EF0114">
        <w:t xml:space="preserve">rdings may expose </w:t>
      </w:r>
      <w:r w:rsidR="00EF4B5D">
        <w:t xml:space="preserve">a victim at their most vulnerable but ultimately will </w:t>
      </w:r>
      <w:r w:rsidR="007834E8">
        <w:t>capture initial disclosures and set the scene</w:t>
      </w:r>
      <w:r w:rsidR="00FA779F">
        <w:t xml:space="preserve">. </w:t>
      </w:r>
    </w:p>
    <w:p w14:paraId="36CC456F" w14:textId="09E614E8" w:rsidR="00206923" w:rsidRDefault="00B81073" w:rsidP="008F6AB4">
      <w:r>
        <w:t>It</w:t>
      </w:r>
      <w:r w:rsidR="006E39BA">
        <w:t xml:space="preserve"> states within the code of ethics</w:t>
      </w:r>
      <w:r>
        <w:t xml:space="preserve"> (</w:t>
      </w:r>
      <w:r>
        <w:t>College of Policing</w:t>
      </w:r>
      <w:r>
        <w:t>,</w:t>
      </w:r>
      <w:r>
        <w:t xml:space="preserve"> 2022)</w:t>
      </w:r>
      <w:r w:rsidR="006E39BA">
        <w:t xml:space="preserve"> that an officer must</w:t>
      </w:r>
      <w:r w:rsidR="009449C7">
        <w:t xml:space="preserve"> </w:t>
      </w:r>
      <w:r w:rsidR="00530B52">
        <w:t>act wi</w:t>
      </w:r>
      <w:r w:rsidR="00497A5E">
        <w:t xml:space="preserve">th compassion and show empathy and recognise that some individuals that </w:t>
      </w:r>
      <w:r w:rsidR="00D23108">
        <w:t>come into police contact are vulnerable and</w:t>
      </w:r>
      <w:r w:rsidR="004D67BD">
        <w:t xml:space="preserve"> will</w:t>
      </w:r>
      <w:r w:rsidR="00D23108">
        <w:t xml:space="preserve"> need extra support and assistance</w:t>
      </w:r>
      <w:r w:rsidR="00281DCF">
        <w:t xml:space="preserve">. </w:t>
      </w:r>
      <w:r w:rsidR="00402E37">
        <w:t xml:space="preserve">Victims </w:t>
      </w:r>
      <w:r w:rsidR="00496643">
        <w:t xml:space="preserve">could potentially become more distressed in the presence of police officers </w:t>
      </w:r>
      <w:r w:rsidR="0006789A">
        <w:t xml:space="preserve">along with </w:t>
      </w:r>
      <w:r w:rsidR="00496643">
        <w:t xml:space="preserve">the added fact of being recorded also. </w:t>
      </w:r>
    </w:p>
    <w:p w14:paraId="12F52DBD" w14:textId="797AF102" w:rsidR="00736726" w:rsidRDefault="00257074" w:rsidP="00736726">
      <w:r>
        <w:t xml:space="preserve">Officers </w:t>
      </w:r>
      <w:r w:rsidR="00F711D9">
        <w:t xml:space="preserve">must </w:t>
      </w:r>
      <w:r w:rsidR="00201249">
        <w:t>engage, educate</w:t>
      </w:r>
      <w:r w:rsidR="00061751">
        <w:t>,</w:t>
      </w:r>
      <w:r w:rsidR="00F711D9">
        <w:t xml:space="preserve"> </w:t>
      </w:r>
      <w:r w:rsidR="0006789A">
        <w:t>support,</w:t>
      </w:r>
      <w:r w:rsidR="00F711D9">
        <w:t xml:space="preserve"> and</w:t>
      </w:r>
      <w:r w:rsidR="00957A63">
        <w:t xml:space="preserve"> give</w:t>
      </w:r>
      <w:r w:rsidR="00F711D9">
        <w:t xml:space="preserve"> encouragement to victims to progress a report </w:t>
      </w:r>
      <w:r w:rsidR="00061751">
        <w:t xml:space="preserve">and </w:t>
      </w:r>
      <w:r w:rsidR="00F711D9">
        <w:t xml:space="preserve">prevent </w:t>
      </w:r>
      <w:r w:rsidR="00A65D64">
        <w:t>future incidents.</w:t>
      </w:r>
      <w:r w:rsidR="00736726" w:rsidRPr="00736726">
        <w:t xml:space="preserve"> </w:t>
      </w:r>
      <w:r w:rsidR="00736726">
        <w:t xml:space="preserve">For example, Office of National Statistics (2016) published that in March 2015 in England and Wales, 59.4% of males and 40% of females that were victim of partner abuse did not perceive that they were victims of domestic violence. </w:t>
      </w:r>
    </w:p>
    <w:p w14:paraId="06F4F1E4" w14:textId="62E87696" w:rsidR="00A84D26" w:rsidRDefault="00A84D26" w:rsidP="000F456C"/>
    <w:p w14:paraId="442D251A" w14:textId="77777777" w:rsidR="00736726" w:rsidRDefault="00736726" w:rsidP="000F456C"/>
    <w:p w14:paraId="21BDEC39" w14:textId="1F6A3DED" w:rsidR="000F456C" w:rsidRDefault="00A65D64" w:rsidP="000F456C">
      <w:r>
        <w:lastRenderedPageBreak/>
        <w:t xml:space="preserve"> </w:t>
      </w:r>
      <w:r w:rsidR="00AC1E66">
        <w:t xml:space="preserve">Officers can refer to the </w:t>
      </w:r>
      <w:r w:rsidR="00E52BED">
        <w:t>NDM</w:t>
      </w:r>
      <w:r w:rsidR="00631D4B">
        <w:t xml:space="preserve"> </w:t>
      </w:r>
      <w:r w:rsidR="00486C35">
        <w:t>throughout,</w:t>
      </w:r>
      <w:r w:rsidR="00631D4B">
        <w:t xml:space="preserve"> </w:t>
      </w:r>
      <w:r w:rsidR="00576184">
        <w:t>after all risk assessments and evidence gathering ha</w:t>
      </w:r>
      <w:r w:rsidR="00631D4B">
        <w:t>ve</w:t>
      </w:r>
      <w:r w:rsidR="00576184">
        <w:t xml:space="preserve"> </w:t>
      </w:r>
      <w:r w:rsidR="00C859AF">
        <w:t xml:space="preserve">been </w:t>
      </w:r>
      <w:r w:rsidR="00C75B67">
        <w:t>completed,</w:t>
      </w:r>
      <w:r w:rsidR="00D73E42">
        <w:t xml:space="preserve"> professional judgement can be used</w:t>
      </w:r>
      <w:r w:rsidR="00486C35">
        <w:t>. If</w:t>
      </w:r>
      <w:r w:rsidR="003F1187">
        <w:t xml:space="preserve"> an officer is of the belief that the recording is having significant </w:t>
      </w:r>
      <w:r w:rsidR="00CA7B15">
        <w:t>impacts,</w:t>
      </w:r>
      <w:r w:rsidR="00D73E42">
        <w:t xml:space="preserve"> the</w:t>
      </w:r>
      <w:r w:rsidR="00E25103">
        <w:t>n</w:t>
      </w:r>
      <w:r w:rsidR="00D73E42">
        <w:t xml:space="preserve"> camera can be switched </w:t>
      </w:r>
      <w:r w:rsidR="00BE6BBE">
        <w:t>off. National</w:t>
      </w:r>
      <w:r w:rsidR="00FA1AAD">
        <w:t xml:space="preserve"> </w:t>
      </w:r>
      <w:r w:rsidR="00C75B67">
        <w:t>decision-making</w:t>
      </w:r>
      <w:r w:rsidR="00FA1AAD">
        <w:t xml:space="preserve"> model is a </w:t>
      </w:r>
      <w:r w:rsidR="00E52BED">
        <w:t xml:space="preserve">circular risk assessment </w:t>
      </w:r>
      <w:r w:rsidR="00631D4B">
        <w:t xml:space="preserve">and any change to the circumstance </w:t>
      </w:r>
      <w:r w:rsidR="00C75B67">
        <w:t xml:space="preserve">an officer can </w:t>
      </w:r>
      <w:r w:rsidR="000F456C">
        <w:t>revert</w:t>
      </w:r>
      <w:r w:rsidR="00C75B67">
        <w:t xml:space="preserve"> and switch back on</w:t>
      </w:r>
      <w:r w:rsidR="000F456C">
        <w:t xml:space="preserve"> </w:t>
      </w:r>
      <w:r w:rsidR="000F456C" w:rsidRPr="008E454A">
        <w:t>(</w:t>
      </w:r>
      <w:r w:rsidR="000F456C">
        <w:t>Bryant and Bryant,2015).</w:t>
      </w:r>
    </w:p>
    <w:p w14:paraId="3026825B" w14:textId="79FDB103" w:rsidR="00B17207" w:rsidRDefault="000F3212" w:rsidP="008F6AB4">
      <w:r>
        <w:t xml:space="preserve">For example, </w:t>
      </w:r>
      <w:r w:rsidR="00D70196">
        <w:t>on</w:t>
      </w:r>
      <w:r>
        <w:t xml:space="preserve"> initial attendance the suspect may have fled the scene</w:t>
      </w:r>
      <w:r w:rsidR="00003496">
        <w:t xml:space="preserve">, whilst officers are in attendance suspect returns, BWV utilised to evidence </w:t>
      </w:r>
      <w:r w:rsidR="006812FA">
        <w:t>potential</w:t>
      </w:r>
      <w:r w:rsidR="00E61319">
        <w:t xml:space="preserve"> </w:t>
      </w:r>
      <w:r w:rsidR="00E61319">
        <w:t xml:space="preserve">identification of subject by </w:t>
      </w:r>
      <w:r w:rsidR="00E61319">
        <w:t xml:space="preserve">witness, </w:t>
      </w:r>
      <w:r w:rsidR="00BE6BBE">
        <w:t>use</w:t>
      </w:r>
      <w:r w:rsidR="006812FA">
        <w:t xml:space="preserve"> of force to detain subject, arrest, record </w:t>
      </w:r>
      <w:r w:rsidR="00E61319">
        <w:t>behaviour.</w:t>
      </w:r>
    </w:p>
    <w:p w14:paraId="33575390" w14:textId="447475AC" w:rsidR="00AB6459" w:rsidRDefault="00D15CB4" w:rsidP="008F6AB4">
      <w:r>
        <w:t xml:space="preserve">Owens, Mann, and Mckenna (2014) found that officers that utilised their BWV </w:t>
      </w:r>
      <w:r w:rsidR="007E7C6D">
        <w:t xml:space="preserve">in attendance at Domestic incidents between intimate partners had more success </w:t>
      </w:r>
      <w:r w:rsidR="00E22C31">
        <w:t xml:space="preserve">than those that did not wear or activate. Evidence also collated in forces further field such as Australia, </w:t>
      </w:r>
      <w:r w:rsidR="0025468E">
        <w:t xml:space="preserve">also made suggestion that the use of BWV had a positive impact </w:t>
      </w:r>
      <w:r w:rsidR="007D531C">
        <w:t xml:space="preserve">and increased the success of </w:t>
      </w:r>
      <w:r w:rsidR="00150189">
        <w:t>conviction (Laming,2019</w:t>
      </w:r>
      <w:r w:rsidR="00680AD7">
        <w:t>). In</w:t>
      </w:r>
      <w:r w:rsidR="00C0148E">
        <w:t xml:space="preserve"> addition to this </w:t>
      </w:r>
      <w:r w:rsidR="0059398D">
        <w:t xml:space="preserve">Davis (2020) claims that 98% of </w:t>
      </w:r>
      <w:r w:rsidR="002E4FEC">
        <w:t xml:space="preserve">victims did not visibly react when body worn cameras </w:t>
      </w:r>
      <w:r w:rsidR="003358E2">
        <w:t>were activated</w:t>
      </w:r>
      <w:r w:rsidR="00BB0A94">
        <w:t>.</w:t>
      </w:r>
    </w:p>
    <w:p w14:paraId="7D24F14E" w14:textId="5526A860" w:rsidR="00DB0C2C" w:rsidRDefault="00F426EB" w:rsidP="008F6AB4">
      <w:r>
        <w:t>However,</w:t>
      </w:r>
      <w:r w:rsidR="00DB0C2C">
        <w:t xml:space="preserve"> </w:t>
      </w:r>
      <w:r w:rsidR="0069010D">
        <w:t>it has been suggested that this would not be</w:t>
      </w:r>
      <w:r w:rsidR="00BB3F34">
        <w:t xml:space="preserve"> </w:t>
      </w:r>
      <w:r w:rsidR="0069010D">
        <w:t xml:space="preserve">the case in relation to </w:t>
      </w:r>
      <w:r w:rsidR="00BB3F34">
        <w:t>sexual offences. Adams and Mastracia (2017)</w:t>
      </w:r>
      <w:r w:rsidR="002B7DE7">
        <w:t xml:space="preserve"> state that the reporting of sexual offences </w:t>
      </w:r>
      <w:r w:rsidR="00880213">
        <w:t>has</w:t>
      </w:r>
      <w:r w:rsidR="002B7DE7">
        <w:t xml:space="preserve"> decreased over the decades.</w:t>
      </w:r>
      <w:r w:rsidR="00880213">
        <w:t xml:space="preserve"> </w:t>
      </w:r>
      <w:r w:rsidR="00584EAD">
        <w:t xml:space="preserve">First and </w:t>
      </w:r>
      <w:r w:rsidR="00D45A45">
        <w:t>foremost,</w:t>
      </w:r>
      <w:r w:rsidR="00584EAD">
        <w:t xml:space="preserve"> it is suggested that </w:t>
      </w:r>
      <w:r w:rsidR="00B1265D">
        <w:t xml:space="preserve">victims of such crimes fail to recognise the offence that has been committed against </w:t>
      </w:r>
      <w:r w:rsidR="00F62159">
        <w:t xml:space="preserve">them, especially </w:t>
      </w:r>
      <w:r w:rsidR="00B1265D">
        <w:t xml:space="preserve">if it fails to fit into societies ‘ideal </w:t>
      </w:r>
      <w:r w:rsidR="00D45A45">
        <w:t>‘of</w:t>
      </w:r>
      <w:r w:rsidR="00B1265D">
        <w:t xml:space="preserve"> rape or sexual </w:t>
      </w:r>
      <w:r w:rsidR="00D45A45">
        <w:t>assault, ultimately</w:t>
      </w:r>
      <w:r w:rsidR="003F59FB">
        <w:t xml:space="preserve"> causing doubt for the victim</w:t>
      </w:r>
      <w:r w:rsidR="00942F19">
        <w:t xml:space="preserve"> to report</w:t>
      </w:r>
      <w:r w:rsidR="00F62159">
        <w:t>.</w:t>
      </w:r>
    </w:p>
    <w:p w14:paraId="4716446A" w14:textId="5464742B" w:rsidR="00197946" w:rsidRDefault="00751E70" w:rsidP="008F6AB4">
      <w:r>
        <w:t xml:space="preserve">It is then suggested that </w:t>
      </w:r>
      <w:r w:rsidR="00083926">
        <w:t xml:space="preserve">given this underlying doubt and the usage of BWV by </w:t>
      </w:r>
      <w:r w:rsidR="00710660">
        <w:t>officers,</w:t>
      </w:r>
      <w:r w:rsidR="008B3D67">
        <w:t xml:space="preserve"> a victim may become distressed</w:t>
      </w:r>
      <w:r w:rsidR="00710660">
        <w:t xml:space="preserve">. The idea of a recording </w:t>
      </w:r>
      <w:r w:rsidR="00321D96">
        <w:t xml:space="preserve">depicting the most vulnerable and possibly most traumatic times of their live may out way the </w:t>
      </w:r>
      <w:r w:rsidR="00C97143">
        <w:t>need to report. Reasons suggested for this could be</w:t>
      </w:r>
      <w:r w:rsidR="0072220B">
        <w:t xml:space="preserve"> that a victim simply cannot </w:t>
      </w:r>
      <w:r w:rsidR="0016215E">
        <w:t>bear</w:t>
      </w:r>
      <w:r w:rsidR="0072220B">
        <w:t xml:space="preserve"> </w:t>
      </w:r>
      <w:r w:rsidR="00DA25B8">
        <w:t xml:space="preserve">the thought </w:t>
      </w:r>
      <w:r w:rsidR="0072053A">
        <w:t>of the</w:t>
      </w:r>
      <w:r w:rsidR="00DA25B8">
        <w:t xml:space="preserve"> availability </w:t>
      </w:r>
      <w:r w:rsidR="00DB4C1B">
        <w:t>of such</w:t>
      </w:r>
      <w:r w:rsidR="00DA25B8">
        <w:t xml:space="preserve"> personal recordings</w:t>
      </w:r>
      <w:r w:rsidR="00EB7164">
        <w:t xml:space="preserve"> (Miranda, 2022).</w:t>
      </w:r>
    </w:p>
    <w:p w14:paraId="03AFBD75" w14:textId="2A0A832C" w:rsidR="001928DE" w:rsidRPr="00DF3E79" w:rsidRDefault="00E3514D" w:rsidP="001928DE">
      <w:pPr>
        <w:rPr>
          <w:b/>
          <w:bCs/>
        </w:rPr>
      </w:pPr>
      <w:r>
        <w:t xml:space="preserve">In conclusion the use of BWV on attendance to an incident both has its positives and negatives. </w:t>
      </w:r>
      <w:r w:rsidR="00E32212">
        <w:t xml:space="preserve">An officer must be objective in their decision making </w:t>
      </w:r>
      <w:r w:rsidR="0006509C">
        <w:t>to</w:t>
      </w:r>
      <w:r w:rsidR="00400DFE">
        <w:t xml:space="preserve"> capture ‘best evidence’ </w:t>
      </w:r>
      <w:r w:rsidR="00AE7B97">
        <w:t xml:space="preserve">and will be held accountable to this. </w:t>
      </w:r>
    </w:p>
    <w:p w14:paraId="5605627A" w14:textId="6294D331" w:rsidR="001C3CCC" w:rsidRDefault="001C3CCC" w:rsidP="008F6AB4">
      <w:r>
        <w:t xml:space="preserve">The biggest negative recognised is the invasion of </w:t>
      </w:r>
      <w:r w:rsidR="00AB5FEB">
        <w:t>privacy.</w:t>
      </w:r>
      <w:r w:rsidR="00410B1C">
        <w:t xml:space="preserve"> </w:t>
      </w:r>
      <w:r w:rsidR="003B6B76">
        <w:t xml:space="preserve">It can be argued that the use of BWV is </w:t>
      </w:r>
      <w:r w:rsidR="005D40CA">
        <w:t>unethical ‘</w:t>
      </w:r>
      <w:r w:rsidR="00410B1C">
        <w:t>The Crime Victim</w:t>
      </w:r>
      <w:r w:rsidR="00832021">
        <w:t>s Act (</w:t>
      </w:r>
      <w:r w:rsidR="00D5729D">
        <w:t>Gov.uk,</w:t>
      </w:r>
      <w:r w:rsidR="00832021">
        <w:t xml:space="preserve">2004) states that victims have the right to be treated with fairness and with respect </w:t>
      </w:r>
      <w:r w:rsidR="00AB5FEB">
        <w:t xml:space="preserve">for the </w:t>
      </w:r>
      <w:r w:rsidR="005D40CA">
        <w:t>victim’s</w:t>
      </w:r>
      <w:r w:rsidR="00AB5FEB">
        <w:t xml:space="preserve"> dignity and privacy’</w:t>
      </w:r>
      <w:r w:rsidR="00085BBE">
        <w:t xml:space="preserve"> </w:t>
      </w:r>
      <w:r w:rsidR="00D5729D">
        <w:t>(Adams and Mastracci,2017)</w:t>
      </w:r>
      <w:r w:rsidR="005D40CA">
        <w:t>.</w:t>
      </w:r>
    </w:p>
    <w:p w14:paraId="0276E130" w14:textId="13B22075" w:rsidR="00894F06" w:rsidRDefault="00894F06" w:rsidP="008F6AB4"/>
    <w:p w14:paraId="7CF5EEC3" w14:textId="495A8365" w:rsidR="004311C9" w:rsidRDefault="00940CA1" w:rsidP="008F6AB4">
      <w:r>
        <w:t>Words :940</w:t>
      </w:r>
    </w:p>
    <w:p w14:paraId="7D868C4B" w14:textId="77777777" w:rsidR="004311C9" w:rsidRDefault="004311C9" w:rsidP="008F6AB4"/>
    <w:p w14:paraId="30F029E2" w14:textId="77777777" w:rsidR="00D45A45" w:rsidRDefault="00D45A45" w:rsidP="008F6AB4"/>
    <w:p w14:paraId="55D01834" w14:textId="77777777" w:rsidR="00F62159" w:rsidRDefault="00F62159" w:rsidP="008F6AB4"/>
    <w:p w14:paraId="57B7861E" w14:textId="77777777" w:rsidR="00D8339E" w:rsidRDefault="00D8339E" w:rsidP="008F6AB4"/>
    <w:p w14:paraId="71D03CA6" w14:textId="77777777" w:rsidR="00FA779F" w:rsidRDefault="00FA779F" w:rsidP="008F6AB4"/>
    <w:p w14:paraId="2EB52075" w14:textId="77777777" w:rsidR="007834E8" w:rsidRDefault="007834E8" w:rsidP="008F6AB4"/>
    <w:p w14:paraId="2FC0567B" w14:textId="77777777" w:rsidR="006C4434" w:rsidRDefault="006C4434" w:rsidP="008F6AB4"/>
    <w:p w14:paraId="4993B71A" w14:textId="0D5B3870" w:rsidR="00833827" w:rsidRPr="00833827" w:rsidRDefault="00833827" w:rsidP="00925CF6">
      <w:r w:rsidRPr="00833827">
        <w:lastRenderedPageBreak/>
        <w:t>Assignment 3</w:t>
      </w:r>
    </w:p>
    <w:p w14:paraId="48D091DD" w14:textId="7928EFEF" w:rsidR="00833827" w:rsidRDefault="00833827" w:rsidP="00925CF6">
      <w:pPr>
        <w:rPr>
          <w:b/>
          <w:bCs/>
          <w:u w:val="single"/>
        </w:rPr>
      </w:pPr>
      <w:r>
        <w:rPr>
          <w:b/>
          <w:bCs/>
          <w:u w:val="single"/>
        </w:rPr>
        <w:t>3.</w:t>
      </w:r>
      <w:r w:rsidRPr="00833827">
        <w:rPr>
          <w:b/>
          <w:bCs/>
          <w:u w:val="single"/>
        </w:rPr>
        <w:t>As</w:t>
      </w:r>
      <w:r>
        <w:rPr>
          <w:b/>
          <w:bCs/>
          <w:u w:val="single"/>
        </w:rPr>
        <w:t>s</w:t>
      </w:r>
      <w:r w:rsidRPr="00833827">
        <w:rPr>
          <w:b/>
          <w:bCs/>
          <w:u w:val="single"/>
        </w:rPr>
        <w:t xml:space="preserve">ess the impact of organisational justice on police agency </w:t>
      </w:r>
      <w:r>
        <w:rPr>
          <w:b/>
          <w:bCs/>
          <w:u w:val="single"/>
        </w:rPr>
        <w:t>(1000 words)</w:t>
      </w:r>
    </w:p>
    <w:p w14:paraId="15E95EAF" w14:textId="77777777" w:rsidR="003156DF" w:rsidRDefault="003156DF" w:rsidP="00925CF6"/>
    <w:p w14:paraId="21B2E1E7" w14:textId="5792AE5D" w:rsidR="007769E7" w:rsidRDefault="007769E7" w:rsidP="00925CF6">
      <w:pPr>
        <w:rPr>
          <w:rFonts w:cstheme="minorHAnsi"/>
        </w:rPr>
      </w:pPr>
      <w:r w:rsidRPr="00072D73">
        <w:rPr>
          <w:rFonts w:cstheme="minorHAnsi"/>
        </w:rPr>
        <w:t xml:space="preserve">This essay will examine the impact that an </w:t>
      </w:r>
      <w:r w:rsidR="0089345E" w:rsidRPr="00072D73">
        <w:rPr>
          <w:rFonts w:cstheme="minorHAnsi"/>
        </w:rPr>
        <w:t>officer’s</w:t>
      </w:r>
      <w:r w:rsidRPr="00072D73">
        <w:rPr>
          <w:rFonts w:cstheme="minorHAnsi"/>
        </w:rPr>
        <w:t xml:space="preserve"> decision making </w:t>
      </w:r>
      <w:r w:rsidR="0089345E" w:rsidRPr="00072D73">
        <w:rPr>
          <w:rFonts w:cstheme="minorHAnsi"/>
        </w:rPr>
        <w:t>has and the effects that organisational justice has on them</w:t>
      </w:r>
      <w:r w:rsidR="007C3CFF" w:rsidRPr="00072D73">
        <w:rPr>
          <w:rFonts w:cstheme="minorHAnsi"/>
        </w:rPr>
        <w:t xml:space="preserve"> whilst examining </w:t>
      </w:r>
      <w:r w:rsidR="00855B03" w:rsidRPr="00072D73">
        <w:rPr>
          <w:rFonts w:cstheme="minorHAnsi"/>
        </w:rPr>
        <w:t xml:space="preserve">the processes of decision making and leadership styles. </w:t>
      </w:r>
    </w:p>
    <w:p w14:paraId="69C7A2AA" w14:textId="77777777" w:rsidR="007A50EF" w:rsidRDefault="00027DAB" w:rsidP="00925CF6">
      <w:pPr>
        <w:rPr>
          <w:rFonts w:cstheme="minorHAnsi"/>
        </w:rPr>
      </w:pPr>
      <w:r w:rsidRPr="00072D73">
        <w:rPr>
          <w:rFonts w:cstheme="minorHAnsi"/>
        </w:rPr>
        <w:t xml:space="preserve">Organisational justice </w:t>
      </w:r>
      <w:r w:rsidR="002D711B" w:rsidRPr="00072D73">
        <w:rPr>
          <w:rFonts w:cstheme="minorHAnsi"/>
        </w:rPr>
        <w:t xml:space="preserve">is about the behaviour displayed within the </w:t>
      </w:r>
      <w:r w:rsidR="00D72D86" w:rsidRPr="00072D73">
        <w:rPr>
          <w:rFonts w:cstheme="minorHAnsi"/>
        </w:rPr>
        <w:t>workplace;</w:t>
      </w:r>
      <w:r w:rsidR="007B523B" w:rsidRPr="00072D73">
        <w:rPr>
          <w:rFonts w:cstheme="minorHAnsi"/>
        </w:rPr>
        <w:t xml:space="preserve"> it concentrates on the theory of ‘what you put in </w:t>
      </w:r>
      <w:r w:rsidR="00BA0A06" w:rsidRPr="00072D73">
        <w:rPr>
          <w:rFonts w:cstheme="minorHAnsi"/>
        </w:rPr>
        <w:t xml:space="preserve">is what you get out </w:t>
      </w:r>
      <w:r w:rsidR="00AD2BE5" w:rsidRPr="00072D73">
        <w:rPr>
          <w:rFonts w:cstheme="minorHAnsi"/>
        </w:rPr>
        <w:t>‘(</w:t>
      </w:r>
      <w:r w:rsidR="00BD3713" w:rsidRPr="00072D73">
        <w:rPr>
          <w:rFonts w:cstheme="minorHAnsi"/>
        </w:rPr>
        <w:t>SIFT, 2022)</w:t>
      </w:r>
      <w:r w:rsidR="00BA0A06" w:rsidRPr="00072D73">
        <w:rPr>
          <w:rFonts w:cstheme="minorHAnsi"/>
        </w:rPr>
        <w:t>.</w:t>
      </w:r>
      <w:r w:rsidR="006943A9">
        <w:rPr>
          <w:rFonts w:cstheme="minorHAnsi"/>
        </w:rPr>
        <w:t xml:space="preserve"> </w:t>
      </w:r>
      <w:r w:rsidR="00BA0A06" w:rsidRPr="00072D73">
        <w:rPr>
          <w:rFonts w:cstheme="minorHAnsi"/>
        </w:rPr>
        <w:t xml:space="preserve"> The behaviours and standards of what is displayed within a workplace </w:t>
      </w:r>
      <w:r w:rsidR="00664CB8" w:rsidRPr="00072D73">
        <w:rPr>
          <w:rFonts w:cstheme="minorHAnsi"/>
        </w:rPr>
        <w:t xml:space="preserve">and the impact on an officer and the decisions that they make. </w:t>
      </w:r>
      <w:r w:rsidR="00B97370" w:rsidRPr="00072D73">
        <w:rPr>
          <w:rFonts w:cstheme="minorHAnsi"/>
        </w:rPr>
        <w:t>It is recognised that when an organisation demonstrates</w:t>
      </w:r>
      <w:r w:rsidR="00642F97">
        <w:rPr>
          <w:rFonts w:cstheme="minorHAnsi"/>
        </w:rPr>
        <w:t xml:space="preserve"> Procedural justice</w:t>
      </w:r>
      <w:r w:rsidR="00B77DFC">
        <w:rPr>
          <w:rFonts w:cstheme="minorHAnsi"/>
        </w:rPr>
        <w:t>,</w:t>
      </w:r>
      <w:r w:rsidR="00B97370" w:rsidRPr="00072D73">
        <w:rPr>
          <w:rFonts w:cstheme="minorHAnsi"/>
        </w:rPr>
        <w:t xml:space="preserve"> fairness within the workplace</w:t>
      </w:r>
      <w:r w:rsidR="001579A5">
        <w:rPr>
          <w:rFonts w:cstheme="minorHAnsi"/>
        </w:rPr>
        <w:t xml:space="preserve"> and </w:t>
      </w:r>
      <w:r w:rsidR="00602028">
        <w:rPr>
          <w:rFonts w:cstheme="minorHAnsi"/>
        </w:rPr>
        <w:t>Distributive justice</w:t>
      </w:r>
      <w:r w:rsidR="00F52994">
        <w:rPr>
          <w:rFonts w:cstheme="minorHAnsi"/>
        </w:rPr>
        <w:t xml:space="preserve"> with distribution of workloads</w:t>
      </w:r>
      <w:r w:rsidR="00602028">
        <w:rPr>
          <w:rFonts w:cstheme="minorHAnsi"/>
        </w:rPr>
        <w:t xml:space="preserve"> is equal</w:t>
      </w:r>
      <w:r w:rsidR="00F52994">
        <w:rPr>
          <w:rFonts w:cstheme="minorHAnsi"/>
        </w:rPr>
        <w:t>,</w:t>
      </w:r>
      <w:r w:rsidR="00B97370" w:rsidRPr="00072D73">
        <w:rPr>
          <w:rFonts w:cstheme="minorHAnsi"/>
        </w:rPr>
        <w:t xml:space="preserve"> </w:t>
      </w:r>
      <w:r w:rsidR="00855EEF" w:rsidRPr="00072D73">
        <w:rPr>
          <w:rFonts w:cstheme="minorHAnsi"/>
        </w:rPr>
        <w:t>officer</w:t>
      </w:r>
      <w:r w:rsidR="00877398" w:rsidRPr="00072D73">
        <w:rPr>
          <w:rFonts w:cstheme="minorHAnsi"/>
        </w:rPr>
        <w:t>s</w:t>
      </w:r>
      <w:r w:rsidR="00855EEF" w:rsidRPr="00072D73">
        <w:rPr>
          <w:rFonts w:cstheme="minorHAnsi"/>
        </w:rPr>
        <w:t xml:space="preserve"> have job satisfaction, </w:t>
      </w:r>
      <w:r w:rsidR="00B13705" w:rsidRPr="00072D73">
        <w:rPr>
          <w:rFonts w:cstheme="minorHAnsi"/>
        </w:rPr>
        <w:t>more willingness to</w:t>
      </w:r>
      <w:r w:rsidR="002F6ECC" w:rsidRPr="00072D73">
        <w:rPr>
          <w:rFonts w:cstheme="minorHAnsi"/>
        </w:rPr>
        <w:t xml:space="preserve"> accept responsibilities above their role and </w:t>
      </w:r>
      <w:r w:rsidR="009153BB" w:rsidRPr="00072D73">
        <w:rPr>
          <w:rFonts w:cstheme="minorHAnsi"/>
        </w:rPr>
        <w:t>demonstrated more loyalty and commitment</w:t>
      </w:r>
      <w:r w:rsidR="00AF3BE1" w:rsidRPr="00072D73">
        <w:rPr>
          <w:rFonts w:cstheme="minorHAnsi"/>
        </w:rPr>
        <w:t xml:space="preserve"> (Trinker and Tyler,2019</w:t>
      </w:r>
      <w:r w:rsidR="002E4205" w:rsidRPr="00072D73">
        <w:rPr>
          <w:rFonts w:cstheme="minorHAnsi"/>
        </w:rPr>
        <w:t>).</w:t>
      </w:r>
    </w:p>
    <w:p w14:paraId="691D17B9" w14:textId="5D6FE8A2" w:rsidR="00D23E5F" w:rsidRPr="00072D73" w:rsidRDefault="002E4205" w:rsidP="00925CF6">
      <w:pPr>
        <w:rPr>
          <w:rFonts w:cstheme="minorHAnsi"/>
        </w:rPr>
      </w:pPr>
      <w:r w:rsidRPr="00072D73">
        <w:rPr>
          <w:rFonts w:cstheme="minorHAnsi"/>
        </w:rPr>
        <w:t xml:space="preserve"> When</w:t>
      </w:r>
      <w:r w:rsidR="00FC379E" w:rsidRPr="00072D73">
        <w:rPr>
          <w:rFonts w:cstheme="minorHAnsi"/>
        </w:rPr>
        <w:t xml:space="preserve"> organisational justice is prevalent within the workplace decision</w:t>
      </w:r>
      <w:r w:rsidR="00EF1FD5" w:rsidRPr="00072D73">
        <w:rPr>
          <w:rFonts w:cstheme="minorHAnsi"/>
        </w:rPr>
        <w:t xml:space="preserve">s made by superiors were trusted and therefore </w:t>
      </w:r>
      <w:r w:rsidRPr="00072D73">
        <w:rPr>
          <w:rFonts w:cstheme="minorHAnsi"/>
        </w:rPr>
        <w:t>officers</w:t>
      </w:r>
      <w:r w:rsidR="00CC2868" w:rsidRPr="00072D73">
        <w:rPr>
          <w:rFonts w:cstheme="minorHAnsi"/>
        </w:rPr>
        <w:t xml:space="preserve"> more </w:t>
      </w:r>
      <w:r w:rsidR="000B721D" w:rsidRPr="00072D73">
        <w:rPr>
          <w:rFonts w:cstheme="minorHAnsi"/>
        </w:rPr>
        <w:t>receptive</w:t>
      </w:r>
      <w:r w:rsidR="000B721D">
        <w:rPr>
          <w:rFonts w:cstheme="minorHAnsi"/>
        </w:rPr>
        <w:t>, used own initiative and more obliged to go above and beyond</w:t>
      </w:r>
      <w:r w:rsidR="006A595F">
        <w:rPr>
          <w:rFonts w:cstheme="minorHAnsi"/>
        </w:rPr>
        <w:t xml:space="preserve"> (</w:t>
      </w:r>
      <w:r w:rsidR="00933FBB">
        <w:rPr>
          <w:rFonts w:cstheme="minorHAnsi"/>
        </w:rPr>
        <w:t>Quinton, Myhill</w:t>
      </w:r>
      <w:r w:rsidR="006A595F">
        <w:rPr>
          <w:rFonts w:cstheme="minorHAnsi"/>
        </w:rPr>
        <w:t xml:space="preserve"> et al,</w:t>
      </w:r>
      <w:r w:rsidR="00933FBB">
        <w:rPr>
          <w:rFonts w:cstheme="minorHAnsi"/>
        </w:rPr>
        <w:t>2015)</w:t>
      </w:r>
      <w:r w:rsidR="00DB3D76">
        <w:rPr>
          <w:rFonts w:cstheme="minorHAnsi"/>
        </w:rPr>
        <w:t>.</w:t>
      </w:r>
      <w:r w:rsidR="00704C7D">
        <w:rPr>
          <w:rFonts w:cstheme="minorHAnsi"/>
        </w:rPr>
        <w:t xml:space="preserve">Officers identify the above by the treatment they receive by their Sergeants, </w:t>
      </w:r>
      <w:r w:rsidR="00BF5A17">
        <w:rPr>
          <w:rFonts w:cstheme="minorHAnsi"/>
        </w:rPr>
        <w:t xml:space="preserve">day to day team leaders, and the communications </w:t>
      </w:r>
      <w:r w:rsidR="000D2BE6">
        <w:rPr>
          <w:rFonts w:cstheme="minorHAnsi"/>
        </w:rPr>
        <w:t>and respect</w:t>
      </w:r>
      <w:r w:rsidR="002E1AAB">
        <w:rPr>
          <w:rFonts w:cstheme="minorHAnsi"/>
        </w:rPr>
        <w:t xml:space="preserve"> received </w:t>
      </w:r>
      <w:r w:rsidR="002C7177">
        <w:rPr>
          <w:rFonts w:cstheme="minorHAnsi"/>
        </w:rPr>
        <w:t>identify an officers worth to the organisation to which they work for</w:t>
      </w:r>
      <w:r w:rsidR="00E80999">
        <w:rPr>
          <w:rFonts w:cstheme="minorHAnsi"/>
        </w:rPr>
        <w:t xml:space="preserve"> </w:t>
      </w:r>
      <w:r w:rsidR="00E80999">
        <w:rPr>
          <w:rFonts w:cstheme="minorHAnsi"/>
        </w:rPr>
        <w:t>(Quinton, Myhill et al,2015).</w:t>
      </w:r>
      <w:r w:rsidR="002C7177">
        <w:rPr>
          <w:rFonts w:cstheme="minorHAnsi"/>
        </w:rPr>
        <w:t xml:space="preserve"> </w:t>
      </w:r>
    </w:p>
    <w:p w14:paraId="4CCE60EA" w14:textId="63E46F0D" w:rsidR="00F07BD8" w:rsidRPr="00072D73" w:rsidRDefault="00114492" w:rsidP="00925CF6">
      <w:pPr>
        <w:rPr>
          <w:rFonts w:cstheme="minorHAnsi"/>
          <w:color w:val="222222"/>
          <w:shd w:val="clear" w:color="auto" w:fill="FFFFFF"/>
        </w:rPr>
      </w:pPr>
      <w:r w:rsidRPr="00072D73">
        <w:rPr>
          <w:rFonts w:cstheme="minorHAnsi"/>
        </w:rPr>
        <w:t xml:space="preserve">Professor Peter </w:t>
      </w:r>
      <w:r w:rsidR="002A4008" w:rsidRPr="00072D73">
        <w:rPr>
          <w:rFonts w:cstheme="minorHAnsi"/>
        </w:rPr>
        <w:t>Northouse (</w:t>
      </w:r>
      <w:r w:rsidRPr="00072D73">
        <w:rPr>
          <w:rFonts w:cstheme="minorHAnsi"/>
        </w:rPr>
        <w:t xml:space="preserve">2021) describes the act of leadership as </w:t>
      </w:r>
      <w:r w:rsidR="0074178E" w:rsidRPr="00072D73">
        <w:rPr>
          <w:rFonts w:cstheme="minorHAnsi"/>
        </w:rPr>
        <w:t xml:space="preserve">an </w:t>
      </w:r>
      <w:r w:rsidR="0029777E" w:rsidRPr="00072D73">
        <w:rPr>
          <w:rFonts w:cstheme="minorHAnsi"/>
        </w:rPr>
        <w:t xml:space="preserve">individual who influences other individuals to meet common goals. </w:t>
      </w:r>
      <w:r w:rsidR="00374B7A" w:rsidRPr="00072D73">
        <w:rPr>
          <w:rFonts w:cstheme="minorHAnsi"/>
        </w:rPr>
        <w:t xml:space="preserve">A leader must adopt many styles </w:t>
      </w:r>
      <w:r w:rsidR="00A23CF0" w:rsidRPr="00072D73">
        <w:rPr>
          <w:rFonts w:cstheme="minorHAnsi"/>
        </w:rPr>
        <w:t>to</w:t>
      </w:r>
      <w:r w:rsidR="00374B7A" w:rsidRPr="00072D73">
        <w:rPr>
          <w:rFonts w:cstheme="minorHAnsi"/>
        </w:rPr>
        <w:t xml:space="preserve"> influence </w:t>
      </w:r>
      <w:r w:rsidR="005A3516" w:rsidRPr="00072D73">
        <w:rPr>
          <w:rFonts w:cstheme="minorHAnsi"/>
        </w:rPr>
        <w:t>and bring together a team</w:t>
      </w:r>
      <w:r w:rsidR="008B5A06" w:rsidRPr="00072D73">
        <w:rPr>
          <w:rFonts w:cstheme="minorHAnsi"/>
        </w:rPr>
        <w:t xml:space="preserve"> and this can be demonstrated </w:t>
      </w:r>
      <w:r w:rsidR="00F319F3" w:rsidRPr="00072D73">
        <w:rPr>
          <w:rFonts w:cstheme="minorHAnsi"/>
        </w:rPr>
        <w:t xml:space="preserve">in </w:t>
      </w:r>
      <w:r w:rsidR="00CB321C" w:rsidRPr="00072D73">
        <w:rPr>
          <w:rFonts w:cstheme="minorHAnsi"/>
        </w:rPr>
        <w:t>(</w:t>
      </w:r>
      <w:r w:rsidR="00157BE1" w:rsidRPr="00072D73">
        <w:rPr>
          <w:rFonts w:cstheme="minorHAnsi"/>
          <w:color w:val="222222"/>
          <w:shd w:val="clear" w:color="auto" w:fill="FFFFFF"/>
        </w:rPr>
        <w:t>Tuckman’s,1965</w:t>
      </w:r>
      <w:r w:rsidR="00CB321C" w:rsidRPr="00072D73">
        <w:rPr>
          <w:rFonts w:cstheme="minorHAnsi"/>
          <w:color w:val="222222"/>
          <w:shd w:val="clear" w:color="auto" w:fill="FFFFFF"/>
        </w:rPr>
        <w:t xml:space="preserve">) 5 stages of group development. </w:t>
      </w:r>
      <w:r w:rsidR="00511795" w:rsidRPr="00072D73">
        <w:rPr>
          <w:rFonts w:cstheme="minorHAnsi"/>
          <w:color w:val="222222"/>
          <w:shd w:val="clear" w:color="auto" w:fill="FFFFFF"/>
        </w:rPr>
        <w:t>Tuckman’s model of group development illustrate</w:t>
      </w:r>
      <w:r w:rsidR="00D837A4" w:rsidRPr="00072D73">
        <w:rPr>
          <w:rFonts w:cstheme="minorHAnsi"/>
          <w:color w:val="222222"/>
          <w:shd w:val="clear" w:color="auto" w:fill="FFFFFF"/>
        </w:rPr>
        <w:t>s</w:t>
      </w:r>
      <w:r w:rsidR="00511795" w:rsidRPr="00072D73">
        <w:rPr>
          <w:rFonts w:cstheme="minorHAnsi"/>
          <w:color w:val="222222"/>
          <w:shd w:val="clear" w:color="auto" w:fill="FFFFFF"/>
        </w:rPr>
        <w:t xml:space="preserve"> five stages </w:t>
      </w:r>
      <w:r w:rsidR="00D837A4" w:rsidRPr="00072D73">
        <w:rPr>
          <w:rFonts w:cstheme="minorHAnsi"/>
          <w:color w:val="222222"/>
          <w:shd w:val="clear" w:color="auto" w:fill="FFFFFF"/>
        </w:rPr>
        <w:t xml:space="preserve">to complete whilst identifying the changes of leadership style </w:t>
      </w:r>
      <w:r w:rsidR="000B6FFE" w:rsidRPr="00072D73">
        <w:rPr>
          <w:rFonts w:cstheme="minorHAnsi"/>
          <w:color w:val="222222"/>
          <w:shd w:val="clear" w:color="auto" w:fill="FFFFFF"/>
        </w:rPr>
        <w:t>to</w:t>
      </w:r>
      <w:r w:rsidR="00D837A4" w:rsidRPr="00072D73">
        <w:rPr>
          <w:rFonts w:cstheme="minorHAnsi"/>
          <w:color w:val="222222"/>
          <w:shd w:val="clear" w:color="auto" w:fill="FFFFFF"/>
        </w:rPr>
        <w:t xml:space="preserve"> come to a completion of </w:t>
      </w:r>
      <w:r w:rsidR="00566F91" w:rsidRPr="00072D73">
        <w:rPr>
          <w:rFonts w:cstheme="minorHAnsi"/>
          <w:color w:val="222222"/>
          <w:shd w:val="clear" w:color="auto" w:fill="FFFFFF"/>
        </w:rPr>
        <w:t xml:space="preserve">a common goal. </w:t>
      </w:r>
    </w:p>
    <w:p w14:paraId="4D852747" w14:textId="5796F25F" w:rsidR="00566F91" w:rsidRDefault="0098343A" w:rsidP="00925CF6">
      <w:pPr>
        <w:rPr>
          <w:rFonts w:cstheme="minorHAnsi"/>
          <w:color w:val="222222"/>
          <w:shd w:val="clear" w:color="auto" w:fill="FFFFFF"/>
        </w:rPr>
      </w:pPr>
      <w:r w:rsidRPr="00072D73">
        <w:rPr>
          <w:rFonts w:cstheme="minorHAnsi"/>
          <w:color w:val="222222"/>
          <w:shd w:val="clear" w:color="auto" w:fill="FFFFFF"/>
        </w:rPr>
        <w:t xml:space="preserve">The five stages of group development are forming, storming, norming, performing and adjourning. </w:t>
      </w:r>
      <w:r w:rsidR="00110062">
        <w:rPr>
          <w:rFonts w:cstheme="minorHAnsi"/>
          <w:color w:val="222222"/>
          <w:shd w:val="clear" w:color="auto" w:fill="FFFFFF"/>
        </w:rPr>
        <w:t>‘</w:t>
      </w:r>
      <w:r w:rsidR="00673A5C">
        <w:rPr>
          <w:rFonts w:cstheme="minorHAnsi"/>
          <w:color w:val="222222"/>
          <w:shd w:val="clear" w:color="auto" w:fill="FFFFFF"/>
        </w:rPr>
        <w:t>Forming</w:t>
      </w:r>
      <w:r w:rsidR="00110062">
        <w:rPr>
          <w:rFonts w:cstheme="minorHAnsi"/>
          <w:color w:val="222222"/>
          <w:shd w:val="clear" w:color="auto" w:fill="FFFFFF"/>
        </w:rPr>
        <w:t>’</w:t>
      </w:r>
      <w:r w:rsidR="00673A5C">
        <w:rPr>
          <w:rFonts w:cstheme="minorHAnsi"/>
          <w:color w:val="222222"/>
          <w:shd w:val="clear" w:color="auto" w:fill="FFFFFF"/>
        </w:rPr>
        <w:t xml:space="preserve"> is the initial stage of a group </w:t>
      </w:r>
      <w:r w:rsidR="00703DDD">
        <w:rPr>
          <w:rFonts w:cstheme="minorHAnsi"/>
          <w:color w:val="222222"/>
          <w:shd w:val="clear" w:color="auto" w:fill="FFFFFF"/>
        </w:rPr>
        <w:t xml:space="preserve">it demonstrates a high dependence on the leader of the group </w:t>
      </w:r>
      <w:r w:rsidR="0038496D">
        <w:rPr>
          <w:rFonts w:cstheme="minorHAnsi"/>
          <w:color w:val="222222"/>
          <w:shd w:val="clear" w:color="auto" w:fill="FFFFFF"/>
        </w:rPr>
        <w:t xml:space="preserve">as roles and responsibilities are not clear and a </w:t>
      </w:r>
      <w:r w:rsidR="00043A6B">
        <w:rPr>
          <w:rFonts w:cstheme="minorHAnsi"/>
          <w:color w:val="222222"/>
          <w:shd w:val="clear" w:color="auto" w:fill="FFFFFF"/>
        </w:rPr>
        <w:t xml:space="preserve">lack of understanding of the </w:t>
      </w:r>
      <w:r w:rsidR="001B2ADD">
        <w:rPr>
          <w:rFonts w:cstheme="minorHAnsi"/>
          <w:color w:val="222222"/>
          <w:shd w:val="clear" w:color="auto" w:fill="FFFFFF"/>
        </w:rPr>
        <w:t xml:space="preserve">end goal to be achieved. A leader must adopt a directive style leadership in this stage to ensure compliance as boundaries may be </w:t>
      </w:r>
      <w:r w:rsidR="00270D50">
        <w:rPr>
          <w:rFonts w:cstheme="minorHAnsi"/>
          <w:color w:val="222222"/>
          <w:shd w:val="clear" w:color="auto" w:fill="FFFFFF"/>
        </w:rPr>
        <w:t>tested, the</w:t>
      </w:r>
      <w:r w:rsidR="008951C4">
        <w:rPr>
          <w:rFonts w:cstheme="minorHAnsi"/>
          <w:color w:val="222222"/>
          <w:shd w:val="clear" w:color="auto" w:fill="FFFFFF"/>
        </w:rPr>
        <w:t xml:space="preserve"> leader</w:t>
      </w:r>
      <w:r w:rsidR="00A74C3D">
        <w:rPr>
          <w:rFonts w:cstheme="minorHAnsi"/>
          <w:color w:val="222222"/>
          <w:shd w:val="clear" w:color="auto" w:fill="FFFFFF"/>
        </w:rPr>
        <w:t>’</w:t>
      </w:r>
      <w:r w:rsidR="008951C4">
        <w:rPr>
          <w:rFonts w:cstheme="minorHAnsi"/>
          <w:color w:val="222222"/>
          <w:shd w:val="clear" w:color="auto" w:fill="FFFFFF"/>
        </w:rPr>
        <w:t>s</w:t>
      </w:r>
      <w:r w:rsidR="00270D50">
        <w:rPr>
          <w:rFonts w:cstheme="minorHAnsi"/>
          <w:color w:val="222222"/>
          <w:shd w:val="clear" w:color="auto" w:fill="FFFFFF"/>
        </w:rPr>
        <w:t xml:space="preserve"> goal is to bring the team together</w:t>
      </w:r>
      <w:r w:rsidR="008951C4">
        <w:rPr>
          <w:rFonts w:cstheme="minorHAnsi"/>
          <w:color w:val="222222"/>
          <w:shd w:val="clear" w:color="auto" w:fill="FFFFFF"/>
        </w:rPr>
        <w:t xml:space="preserve"> and</w:t>
      </w:r>
      <w:r w:rsidR="00270D50">
        <w:rPr>
          <w:rFonts w:cstheme="minorHAnsi"/>
          <w:color w:val="222222"/>
          <w:shd w:val="clear" w:color="auto" w:fill="FFFFFF"/>
        </w:rPr>
        <w:t xml:space="preserve"> develop trust. </w:t>
      </w:r>
    </w:p>
    <w:p w14:paraId="2675C6A4" w14:textId="3F8605B5" w:rsidR="00270D50" w:rsidRDefault="00110062" w:rsidP="00925CF6">
      <w:pPr>
        <w:rPr>
          <w:rFonts w:cstheme="minorHAnsi"/>
          <w:color w:val="222222"/>
          <w:shd w:val="clear" w:color="auto" w:fill="FFFFFF"/>
        </w:rPr>
      </w:pPr>
      <w:r>
        <w:rPr>
          <w:rFonts w:cstheme="minorHAnsi"/>
          <w:color w:val="222222"/>
          <w:shd w:val="clear" w:color="auto" w:fill="FFFFFF"/>
        </w:rPr>
        <w:t xml:space="preserve">The next stage is ‘Storming’ </w:t>
      </w:r>
      <w:r w:rsidR="00A74C3D">
        <w:rPr>
          <w:rFonts w:cstheme="minorHAnsi"/>
          <w:color w:val="222222"/>
          <w:shd w:val="clear" w:color="auto" w:fill="FFFFFF"/>
        </w:rPr>
        <w:t xml:space="preserve">there is development within this </w:t>
      </w:r>
      <w:r w:rsidR="00AD28A1">
        <w:rPr>
          <w:rFonts w:cstheme="minorHAnsi"/>
          <w:color w:val="222222"/>
          <w:shd w:val="clear" w:color="auto" w:fill="FFFFFF"/>
        </w:rPr>
        <w:t>stage,</w:t>
      </w:r>
      <w:r w:rsidR="00A74C3D">
        <w:rPr>
          <w:rFonts w:cstheme="minorHAnsi"/>
          <w:color w:val="222222"/>
          <w:shd w:val="clear" w:color="auto" w:fill="FFFFFF"/>
        </w:rPr>
        <w:t xml:space="preserve"> but main goals may still lack understanding from the team, personalities and opinions will start to </w:t>
      </w:r>
      <w:r w:rsidR="0090791D">
        <w:rPr>
          <w:rFonts w:cstheme="minorHAnsi"/>
          <w:color w:val="222222"/>
          <w:shd w:val="clear" w:color="auto" w:fill="FFFFFF"/>
        </w:rPr>
        <w:t xml:space="preserve">be identified and this stage is highly compromised by the possibility of conflict. </w:t>
      </w:r>
      <w:r w:rsidR="00133F31">
        <w:rPr>
          <w:rFonts w:cstheme="minorHAnsi"/>
          <w:color w:val="222222"/>
          <w:shd w:val="clear" w:color="auto" w:fill="FFFFFF"/>
        </w:rPr>
        <w:t xml:space="preserve">A leader would </w:t>
      </w:r>
      <w:r w:rsidR="00EB3BF2">
        <w:rPr>
          <w:rFonts w:cstheme="minorHAnsi"/>
          <w:color w:val="222222"/>
          <w:shd w:val="clear" w:color="auto" w:fill="FFFFFF"/>
        </w:rPr>
        <w:t xml:space="preserve">need to adopt a coaching style leadership, </w:t>
      </w:r>
      <w:r w:rsidR="001F13D2">
        <w:rPr>
          <w:rFonts w:cstheme="minorHAnsi"/>
          <w:color w:val="222222"/>
          <w:shd w:val="clear" w:color="auto" w:fill="FFFFFF"/>
        </w:rPr>
        <w:t xml:space="preserve">explaining and staying focused on the goals and not letting </w:t>
      </w:r>
      <w:r w:rsidR="00700974">
        <w:rPr>
          <w:rFonts w:cstheme="minorHAnsi"/>
          <w:color w:val="222222"/>
          <w:shd w:val="clear" w:color="auto" w:fill="FFFFFF"/>
        </w:rPr>
        <w:t>issues interrupt the process such as conflict escalate.</w:t>
      </w:r>
    </w:p>
    <w:p w14:paraId="1037B2A5" w14:textId="56AFC699" w:rsidR="001A5C25" w:rsidRDefault="00342BBB" w:rsidP="00925CF6">
      <w:pPr>
        <w:rPr>
          <w:rFonts w:cstheme="minorHAnsi"/>
          <w:color w:val="222222"/>
          <w:shd w:val="clear" w:color="auto" w:fill="FFFFFF"/>
        </w:rPr>
      </w:pPr>
      <w:r>
        <w:rPr>
          <w:rFonts w:cstheme="minorHAnsi"/>
          <w:color w:val="222222"/>
          <w:shd w:val="clear" w:color="auto" w:fill="FFFFFF"/>
        </w:rPr>
        <w:t xml:space="preserve">It Is highly important to identify conflict and deal with it at this stage as to prevent poor </w:t>
      </w:r>
      <w:r w:rsidR="009D0D76">
        <w:rPr>
          <w:rFonts w:cstheme="minorHAnsi"/>
          <w:color w:val="222222"/>
          <w:shd w:val="clear" w:color="auto" w:fill="FFFFFF"/>
        </w:rPr>
        <w:t xml:space="preserve">performance </w:t>
      </w:r>
      <w:r w:rsidR="00761839">
        <w:rPr>
          <w:rFonts w:cstheme="minorHAnsi"/>
          <w:color w:val="222222"/>
          <w:shd w:val="clear" w:color="auto" w:fill="FFFFFF"/>
        </w:rPr>
        <w:t>and continue the efforts thus far to create a team</w:t>
      </w:r>
      <w:r w:rsidR="001A5C25">
        <w:rPr>
          <w:rFonts w:cstheme="minorHAnsi"/>
          <w:color w:val="222222"/>
          <w:shd w:val="clear" w:color="auto" w:fill="FFFFFF"/>
        </w:rPr>
        <w:t xml:space="preserve"> and achieve tasks. A further model can be used </w:t>
      </w:r>
      <w:r w:rsidR="002C0BAD">
        <w:rPr>
          <w:rFonts w:cstheme="minorHAnsi"/>
          <w:color w:val="222222"/>
          <w:shd w:val="clear" w:color="auto" w:fill="FFFFFF"/>
        </w:rPr>
        <w:t>to aid the resolution of conflict within a team, CUDSA.</w:t>
      </w:r>
    </w:p>
    <w:p w14:paraId="3B19D2C1" w14:textId="7604EEC5" w:rsidR="001962BB" w:rsidRDefault="00F75456" w:rsidP="00925CF6">
      <w:pPr>
        <w:rPr>
          <w:rFonts w:cstheme="minorHAnsi"/>
          <w:color w:val="222222"/>
          <w:shd w:val="clear" w:color="auto" w:fill="FFFFFF"/>
        </w:rPr>
      </w:pPr>
      <w:r>
        <w:rPr>
          <w:rFonts w:cstheme="minorHAnsi"/>
          <w:color w:val="222222"/>
          <w:shd w:val="clear" w:color="auto" w:fill="FFFFFF"/>
        </w:rPr>
        <w:t xml:space="preserve">CUDSA identifies five processes in which to work through to resolve conflict, the five stages are Confront the </w:t>
      </w:r>
      <w:r w:rsidR="008C0019">
        <w:rPr>
          <w:rFonts w:cstheme="minorHAnsi"/>
          <w:color w:val="222222"/>
          <w:shd w:val="clear" w:color="auto" w:fill="FFFFFF"/>
        </w:rPr>
        <w:t>conflict,</w:t>
      </w:r>
      <w:r>
        <w:rPr>
          <w:rFonts w:cstheme="minorHAnsi"/>
          <w:color w:val="222222"/>
          <w:shd w:val="clear" w:color="auto" w:fill="FFFFFF"/>
        </w:rPr>
        <w:t xml:space="preserve"> understand each position</w:t>
      </w:r>
      <w:r w:rsidR="008C0019">
        <w:rPr>
          <w:rFonts w:cstheme="minorHAnsi"/>
          <w:color w:val="222222"/>
          <w:shd w:val="clear" w:color="auto" w:fill="FFFFFF"/>
        </w:rPr>
        <w:t xml:space="preserve">, define the problem, seek a solution and acceptance. </w:t>
      </w:r>
      <w:r w:rsidR="00B123FC">
        <w:rPr>
          <w:rFonts w:cstheme="minorHAnsi"/>
          <w:color w:val="222222"/>
          <w:shd w:val="clear" w:color="auto" w:fill="FFFFFF"/>
        </w:rPr>
        <w:t xml:space="preserve">It is important at the first stage of this model </w:t>
      </w:r>
      <w:r w:rsidR="001962BB">
        <w:rPr>
          <w:rFonts w:cstheme="minorHAnsi"/>
          <w:color w:val="222222"/>
          <w:shd w:val="clear" w:color="auto" w:fill="FFFFFF"/>
        </w:rPr>
        <w:t xml:space="preserve">to identify the issue and show that help will be given to resolve it </w:t>
      </w:r>
      <w:r w:rsidR="00235AE8">
        <w:rPr>
          <w:rFonts w:cstheme="minorHAnsi"/>
          <w:color w:val="222222"/>
          <w:shd w:val="clear" w:color="auto" w:fill="FFFFFF"/>
        </w:rPr>
        <w:t xml:space="preserve">leading into understanding </w:t>
      </w:r>
      <w:r w:rsidR="00CE32E1">
        <w:rPr>
          <w:rFonts w:cstheme="minorHAnsi"/>
          <w:color w:val="222222"/>
          <w:shd w:val="clear" w:color="auto" w:fill="FFFFFF"/>
        </w:rPr>
        <w:t>both</w:t>
      </w:r>
      <w:r w:rsidR="00235AE8">
        <w:rPr>
          <w:rFonts w:cstheme="minorHAnsi"/>
          <w:color w:val="222222"/>
          <w:shd w:val="clear" w:color="auto" w:fill="FFFFFF"/>
        </w:rPr>
        <w:t xml:space="preserve"> sides of the </w:t>
      </w:r>
      <w:r w:rsidR="00296B94">
        <w:rPr>
          <w:rFonts w:cstheme="minorHAnsi"/>
          <w:color w:val="222222"/>
          <w:shd w:val="clear" w:color="auto" w:fill="FFFFFF"/>
        </w:rPr>
        <w:t>argument,</w:t>
      </w:r>
      <w:r w:rsidR="00D4303C">
        <w:rPr>
          <w:rFonts w:cstheme="minorHAnsi"/>
          <w:color w:val="222222"/>
          <w:shd w:val="clear" w:color="auto" w:fill="FFFFFF"/>
        </w:rPr>
        <w:t xml:space="preserve"> empathise and show active </w:t>
      </w:r>
      <w:r w:rsidR="00B933AC">
        <w:rPr>
          <w:rFonts w:cstheme="minorHAnsi"/>
          <w:color w:val="222222"/>
          <w:shd w:val="clear" w:color="auto" w:fill="FFFFFF"/>
        </w:rPr>
        <w:t>listening,</w:t>
      </w:r>
      <w:r w:rsidR="00D4303C">
        <w:rPr>
          <w:rFonts w:cstheme="minorHAnsi"/>
          <w:color w:val="222222"/>
          <w:shd w:val="clear" w:color="auto" w:fill="FFFFFF"/>
        </w:rPr>
        <w:t xml:space="preserve"> paraphrasing for understanding. </w:t>
      </w:r>
      <w:r w:rsidR="00296B94">
        <w:rPr>
          <w:rFonts w:cstheme="minorHAnsi"/>
          <w:color w:val="222222"/>
          <w:shd w:val="clear" w:color="auto" w:fill="FFFFFF"/>
        </w:rPr>
        <w:t xml:space="preserve">Third stage is to define the problem </w:t>
      </w:r>
      <w:r w:rsidR="00541684">
        <w:rPr>
          <w:rFonts w:cstheme="minorHAnsi"/>
          <w:color w:val="222222"/>
          <w:shd w:val="clear" w:color="auto" w:fill="FFFFFF"/>
        </w:rPr>
        <w:t xml:space="preserve">leading into seeking a </w:t>
      </w:r>
      <w:r w:rsidR="00541684">
        <w:rPr>
          <w:rFonts w:cstheme="minorHAnsi"/>
          <w:color w:val="222222"/>
          <w:shd w:val="clear" w:color="auto" w:fill="FFFFFF"/>
        </w:rPr>
        <w:lastRenderedPageBreak/>
        <w:t xml:space="preserve">solution </w:t>
      </w:r>
      <w:r w:rsidR="004A766F">
        <w:rPr>
          <w:rFonts w:cstheme="minorHAnsi"/>
          <w:color w:val="222222"/>
          <w:shd w:val="clear" w:color="auto" w:fill="FFFFFF"/>
        </w:rPr>
        <w:t>whereby</w:t>
      </w:r>
      <w:r w:rsidR="005C4564">
        <w:rPr>
          <w:rFonts w:cstheme="minorHAnsi"/>
          <w:color w:val="222222"/>
          <w:shd w:val="clear" w:color="auto" w:fill="FFFFFF"/>
        </w:rPr>
        <w:t xml:space="preserve"> evaluating each step thus far a compromise is generated leading onto the</w:t>
      </w:r>
      <w:r w:rsidR="0008325D">
        <w:rPr>
          <w:rFonts w:cstheme="minorHAnsi"/>
          <w:color w:val="222222"/>
          <w:shd w:val="clear" w:color="auto" w:fill="FFFFFF"/>
        </w:rPr>
        <w:t xml:space="preserve"> final stage of Acceptance </w:t>
      </w:r>
      <w:r w:rsidR="00D2264A">
        <w:rPr>
          <w:rFonts w:cstheme="minorHAnsi"/>
          <w:color w:val="222222"/>
          <w:shd w:val="clear" w:color="auto" w:fill="FFFFFF"/>
        </w:rPr>
        <w:t>whereas</w:t>
      </w:r>
      <w:r w:rsidR="0008325D">
        <w:rPr>
          <w:rFonts w:cstheme="minorHAnsi"/>
          <w:color w:val="222222"/>
          <w:shd w:val="clear" w:color="auto" w:fill="FFFFFF"/>
        </w:rPr>
        <w:t xml:space="preserve"> conflict is </w:t>
      </w:r>
      <w:r w:rsidR="00BA62C3">
        <w:rPr>
          <w:rFonts w:cstheme="minorHAnsi"/>
          <w:color w:val="222222"/>
          <w:shd w:val="clear" w:color="auto" w:fill="FFFFFF"/>
        </w:rPr>
        <w:t>resolved,</w:t>
      </w:r>
      <w:r w:rsidR="0008325D">
        <w:rPr>
          <w:rFonts w:cstheme="minorHAnsi"/>
          <w:color w:val="222222"/>
          <w:shd w:val="clear" w:color="auto" w:fill="FFFFFF"/>
        </w:rPr>
        <w:t xml:space="preserve"> and the best solution has been met. </w:t>
      </w:r>
    </w:p>
    <w:p w14:paraId="587DD8B0" w14:textId="77777777" w:rsidR="00EB3321" w:rsidRDefault="00BA62C3" w:rsidP="00925CF6">
      <w:pPr>
        <w:rPr>
          <w:rFonts w:cstheme="minorHAnsi"/>
          <w:color w:val="222222"/>
          <w:shd w:val="clear" w:color="auto" w:fill="FFFFFF"/>
        </w:rPr>
      </w:pPr>
      <w:r>
        <w:rPr>
          <w:rFonts w:cstheme="minorHAnsi"/>
          <w:color w:val="222222"/>
          <w:shd w:val="clear" w:color="auto" w:fill="FFFFFF"/>
        </w:rPr>
        <w:t xml:space="preserve">Once </w:t>
      </w:r>
      <w:r w:rsidR="0090094F">
        <w:rPr>
          <w:rFonts w:cstheme="minorHAnsi"/>
          <w:color w:val="222222"/>
          <w:shd w:val="clear" w:color="auto" w:fill="FFFFFF"/>
        </w:rPr>
        <w:t>‘</w:t>
      </w:r>
      <w:r>
        <w:rPr>
          <w:rFonts w:cstheme="minorHAnsi"/>
          <w:color w:val="222222"/>
          <w:shd w:val="clear" w:color="auto" w:fill="FFFFFF"/>
        </w:rPr>
        <w:t>Storming</w:t>
      </w:r>
      <w:r w:rsidR="0090094F">
        <w:rPr>
          <w:rFonts w:cstheme="minorHAnsi"/>
          <w:color w:val="222222"/>
          <w:shd w:val="clear" w:color="auto" w:fill="FFFFFF"/>
        </w:rPr>
        <w:t>’</w:t>
      </w:r>
      <w:r>
        <w:rPr>
          <w:rFonts w:cstheme="minorHAnsi"/>
          <w:color w:val="222222"/>
          <w:shd w:val="clear" w:color="auto" w:fill="FFFFFF"/>
        </w:rPr>
        <w:t xml:space="preserve"> has been achieved the group will develop into the ‘Norming’ stage, people will start to feel part of a team and will have more awareness of roles and responsibilities</w:t>
      </w:r>
      <w:r w:rsidR="00AB53B2">
        <w:rPr>
          <w:rFonts w:cstheme="minorHAnsi"/>
          <w:color w:val="222222"/>
          <w:shd w:val="clear" w:color="auto" w:fill="FFFFFF"/>
        </w:rPr>
        <w:t>, motivation within the team will be far higher than previous stages</w:t>
      </w:r>
      <w:r w:rsidR="00A7344F">
        <w:rPr>
          <w:rFonts w:cstheme="minorHAnsi"/>
          <w:color w:val="222222"/>
          <w:shd w:val="clear" w:color="auto" w:fill="FFFFFF"/>
        </w:rPr>
        <w:t>. The leadership style which must be adopted at this stage is facilitative and enabling style</w:t>
      </w:r>
      <w:r w:rsidR="00B42373">
        <w:rPr>
          <w:rFonts w:cstheme="minorHAnsi"/>
          <w:color w:val="222222"/>
          <w:shd w:val="clear" w:color="auto" w:fill="FFFFFF"/>
        </w:rPr>
        <w:t>, this will allow more autonomy and the group will meet goals together rather than taking instruction purely from one leader.</w:t>
      </w:r>
    </w:p>
    <w:p w14:paraId="10C2B248" w14:textId="1FC6F93E" w:rsidR="00D8207E" w:rsidRDefault="00B42373" w:rsidP="00925CF6">
      <w:pPr>
        <w:rPr>
          <w:rFonts w:cstheme="minorHAnsi"/>
          <w:color w:val="222222"/>
          <w:shd w:val="clear" w:color="auto" w:fill="FFFFFF"/>
        </w:rPr>
      </w:pPr>
      <w:r>
        <w:rPr>
          <w:rFonts w:cstheme="minorHAnsi"/>
          <w:color w:val="222222"/>
          <w:shd w:val="clear" w:color="auto" w:fill="FFFFFF"/>
        </w:rPr>
        <w:t xml:space="preserve"> </w:t>
      </w:r>
      <w:r w:rsidR="000C466B">
        <w:rPr>
          <w:rFonts w:cstheme="minorHAnsi"/>
          <w:color w:val="222222"/>
          <w:shd w:val="clear" w:color="auto" w:fill="FFFFFF"/>
        </w:rPr>
        <w:t xml:space="preserve">‘Performing’ stage </w:t>
      </w:r>
      <w:r w:rsidR="004B78DB">
        <w:rPr>
          <w:rFonts w:cstheme="minorHAnsi"/>
          <w:color w:val="222222"/>
          <w:shd w:val="clear" w:color="auto" w:fill="FFFFFF"/>
        </w:rPr>
        <w:t xml:space="preserve">reaches a level when leadership of the team is delegated, the team </w:t>
      </w:r>
      <w:r w:rsidR="00C00CFA">
        <w:rPr>
          <w:rFonts w:cstheme="minorHAnsi"/>
          <w:color w:val="222222"/>
          <w:shd w:val="clear" w:color="auto" w:fill="FFFFFF"/>
        </w:rPr>
        <w:t>understands</w:t>
      </w:r>
      <w:r w:rsidR="005B7263">
        <w:rPr>
          <w:rFonts w:cstheme="minorHAnsi"/>
          <w:color w:val="222222"/>
          <w:shd w:val="clear" w:color="auto" w:fill="FFFFFF"/>
        </w:rPr>
        <w:t xml:space="preserve"> the same goals, Roles and responsibilities are clear and </w:t>
      </w:r>
      <w:r w:rsidR="00D8207E">
        <w:rPr>
          <w:rFonts w:cstheme="minorHAnsi"/>
          <w:color w:val="222222"/>
          <w:shd w:val="clear" w:color="auto" w:fill="FFFFFF"/>
        </w:rPr>
        <w:t xml:space="preserve">disagreements solved within team, Leader adopts delegation style as team shows competence and decision making is a smooth task and on par with each team member. The last stage is </w:t>
      </w:r>
      <w:r w:rsidR="00C00CFA">
        <w:rPr>
          <w:rFonts w:cstheme="minorHAnsi"/>
          <w:color w:val="222222"/>
          <w:shd w:val="clear" w:color="auto" w:fill="FFFFFF"/>
        </w:rPr>
        <w:t>‘</w:t>
      </w:r>
      <w:r w:rsidR="00D8207E">
        <w:rPr>
          <w:rFonts w:cstheme="minorHAnsi"/>
          <w:color w:val="222222"/>
          <w:shd w:val="clear" w:color="auto" w:fill="FFFFFF"/>
        </w:rPr>
        <w:t>adjourning</w:t>
      </w:r>
      <w:r w:rsidR="00C00CFA">
        <w:rPr>
          <w:rFonts w:cstheme="minorHAnsi"/>
          <w:color w:val="222222"/>
          <w:shd w:val="clear" w:color="auto" w:fill="FFFFFF"/>
        </w:rPr>
        <w:t>’</w:t>
      </w:r>
      <w:r w:rsidR="00D8207E">
        <w:rPr>
          <w:rFonts w:cstheme="minorHAnsi"/>
          <w:color w:val="222222"/>
          <w:shd w:val="clear" w:color="auto" w:fill="FFFFFF"/>
        </w:rPr>
        <w:t xml:space="preserve"> is where final goal has been met and </w:t>
      </w:r>
      <w:r w:rsidR="004E1ED9">
        <w:rPr>
          <w:rFonts w:cstheme="minorHAnsi"/>
          <w:color w:val="222222"/>
          <w:shd w:val="clear" w:color="auto" w:fill="FFFFFF"/>
        </w:rPr>
        <w:t xml:space="preserve">leader will now find new tasks and the model will start again, depicting a circular model likewise to that of national </w:t>
      </w:r>
      <w:r w:rsidR="003C1DAC">
        <w:rPr>
          <w:rFonts w:cstheme="minorHAnsi"/>
          <w:color w:val="222222"/>
          <w:shd w:val="clear" w:color="auto" w:fill="FFFFFF"/>
        </w:rPr>
        <w:t>decision-making</w:t>
      </w:r>
      <w:r w:rsidR="004E1ED9">
        <w:rPr>
          <w:rFonts w:cstheme="minorHAnsi"/>
          <w:color w:val="222222"/>
          <w:shd w:val="clear" w:color="auto" w:fill="FFFFFF"/>
        </w:rPr>
        <w:t xml:space="preserve"> </w:t>
      </w:r>
      <w:r w:rsidR="00D57774">
        <w:rPr>
          <w:rFonts w:cstheme="minorHAnsi"/>
          <w:color w:val="222222"/>
          <w:shd w:val="clear" w:color="auto" w:fill="FFFFFF"/>
        </w:rPr>
        <w:t>model</w:t>
      </w:r>
      <w:r w:rsidR="00EB3321">
        <w:rPr>
          <w:rFonts w:cstheme="minorHAnsi"/>
          <w:color w:val="222222"/>
          <w:shd w:val="clear" w:color="auto" w:fill="FFFFFF"/>
        </w:rPr>
        <w:t xml:space="preserve"> </w:t>
      </w:r>
      <w:r w:rsidR="00EB3321" w:rsidRPr="00072D73">
        <w:rPr>
          <w:rFonts w:cstheme="minorHAnsi"/>
        </w:rPr>
        <w:t>(</w:t>
      </w:r>
      <w:r w:rsidR="00EB3321" w:rsidRPr="00072D73">
        <w:rPr>
          <w:rFonts w:cstheme="minorHAnsi"/>
          <w:color w:val="222222"/>
          <w:shd w:val="clear" w:color="auto" w:fill="FFFFFF"/>
        </w:rPr>
        <w:t>Tuckman’s,1965</w:t>
      </w:r>
      <w:r w:rsidR="00EB3321">
        <w:rPr>
          <w:rFonts w:cstheme="minorHAnsi"/>
          <w:color w:val="222222"/>
          <w:shd w:val="clear" w:color="auto" w:fill="FFFFFF"/>
        </w:rPr>
        <w:t>).</w:t>
      </w:r>
    </w:p>
    <w:p w14:paraId="2F548848" w14:textId="3AC9B64D" w:rsidR="00A45943" w:rsidRDefault="00602008" w:rsidP="00925CF6">
      <w:pPr>
        <w:rPr>
          <w:rFonts w:cstheme="minorHAnsi"/>
          <w:color w:val="222222"/>
          <w:shd w:val="clear" w:color="auto" w:fill="FFFFFF"/>
        </w:rPr>
      </w:pPr>
      <w:r>
        <w:rPr>
          <w:rFonts w:cstheme="minorHAnsi"/>
          <w:color w:val="222222"/>
          <w:shd w:val="clear" w:color="auto" w:fill="FFFFFF"/>
        </w:rPr>
        <w:t xml:space="preserve">It is important to identify the impact of leadership styles on organisation </w:t>
      </w:r>
      <w:r w:rsidR="0074536A">
        <w:rPr>
          <w:rFonts w:cstheme="minorHAnsi"/>
          <w:color w:val="222222"/>
          <w:shd w:val="clear" w:color="auto" w:fill="FFFFFF"/>
        </w:rPr>
        <w:t>justice,</w:t>
      </w:r>
      <w:r>
        <w:rPr>
          <w:rFonts w:cstheme="minorHAnsi"/>
          <w:color w:val="222222"/>
          <w:shd w:val="clear" w:color="auto" w:fill="FFFFFF"/>
        </w:rPr>
        <w:t xml:space="preserve"> but further recognition can be obtained by acknowledging motivating factors for officers within the workplace. </w:t>
      </w:r>
      <w:r w:rsidR="000D361E">
        <w:rPr>
          <w:rFonts w:cstheme="minorHAnsi"/>
          <w:color w:val="222222"/>
          <w:shd w:val="clear" w:color="auto" w:fill="FFFFFF"/>
        </w:rPr>
        <w:t xml:space="preserve">In </w:t>
      </w:r>
      <w:r w:rsidR="009D23FE">
        <w:rPr>
          <w:rFonts w:cstheme="minorHAnsi"/>
          <w:color w:val="222222"/>
          <w:shd w:val="clear" w:color="auto" w:fill="FFFFFF"/>
        </w:rPr>
        <w:t>addition,</w:t>
      </w:r>
      <w:r w:rsidR="000D361E">
        <w:rPr>
          <w:rFonts w:cstheme="minorHAnsi"/>
          <w:color w:val="222222"/>
          <w:shd w:val="clear" w:color="auto" w:fill="FFFFFF"/>
        </w:rPr>
        <w:t xml:space="preserve"> </w:t>
      </w:r>
      <w:r w:rsidR="0074536A">
        <w:rPr>
          <w:rFonts w:cstheme="minorHAnsi"/>
          <w:color w:val="222222"/>
          <w:shd w:val="clear" w:color="auto" w:fill="FFFFFF"/>
        </w:rPr>
        <w:t xml:space="preserve">Alshmeri, Shahwan et al (2017) </w:t>
      </w:r>
      <w:r w:rsidR="00995A31">
        <w:rPr>
          <w:rFonts w:cstheme="minorHAnsi"/>
          <w:color w:val="222222"/>
          <w:shd w:val="clear" w:color="auto" w:fill="FFFFFF"/>
        </w:rPr>
        <w:t>describes the</w:t>
      </w:r>
      <w:r w:rsidR="00513AFE">
        <w:rPr>
          <w:rFonts w:cstheme="minorHAnsi"/>
          <w:color w:val="222222"/>
          <w:shd w:val="clear" w:color="auto" w:fill="FFFFFF"/>
        </w:rPr>
        <w:t xml:space="preserve"> </w:t>
      </w:r>
      <w:r w:rsidR="009D23FE">
        <w:rPr>
          <w:rFonts w:cstheme="minorHAnsi"/>
          <w:color w:val="222222"/>
          <w:shd w:val="clear" w:color="auto" w:fill="FFFFFF"/>
        </w:rPr>
        <w:t>‘Hertzberg’s</w:t>
      </w:r>
      <w:r w:rsidR="00513AFE">
        <w:rPr>
          <w:rFonts w:cstheme="minorHAnsi"/>
          <w:color w:val="222222"/>
          <w:shd w:val="clear" w:color="auto" w:fill="FFFFFF"/>
        </w:rPr>
        <w:t xml:space="preserve"> two factor theory’.</w:t>
      </w:r>
      <w:r w:rsidR="009835C3">
        <w:rPr>
          <w:rFonts w:cstheme="minorHAnsi"/>
          <w:color w:val="222222"/>
          <w:shd w:val="clear" w:color="auto" w:fill="FFFFFF"/>
        </w:rPr>
        <w:t xml:space="preserve"> Herzberg created a model of motivation which identified the </w:t>
      </w:r>
      <w:r w:rsidR="00601AA7">
        <w:rPr>
          <w:rFonts w:cstheme="minorHAnsi"/>
          <w:color w:val="222222"/>
          <w:shd w:val="clear" w:color="auto" w:fill="FFFFFF"/>
        </w:rPr>
        <w:t xml:space="preserve">attitudes of individuals towards works and two categories in which to measure them within, </w:t>
      </w:r>
      <w:r w:rsidR="005C0B87">
        <w:rPr>
          <w:rFonts w:cstheme="minorHAnsi"/>
          <w:color w:val="222222"/>
          <w:shd w:val="clear" w:color="auto" w:fill="FFFFFF"/>
        </w:rPr>
        <w:t xml:space="preserve">satisfaction and dissatisfaction, for the benefit of the model these have been named </w:t>
      </w:r>
      <w:r w:rsidR="009D23FE">
        <w:rPr>
          <w:rFonts w:cstheme="minorHAnsi"/>
          <w:color w:val="222222"/>
          <w:shd w:val="clear" w:color="auto" w:fill="FFFFFF"/>
        </w:rPr>
        <w:t xml:space="preserve">motivators and hygiene factors. </w:t>
      </w:r>
      <w:r w:rsidR="00513AFE">
        <w:rPr>
          <w:rFonts w:cstheme="minorHAnsi"/>
          <w:color w:val="222222"/>
          <w:shd w:val="clear" w:color="auto" w:fill="FFFFFF"/>
        </w:rPr>
        <w:t xml:space="preserve"> </w:t>
      </w:r>
      <w:r w:rsidR="00995A31">
        <w:rPr>
          <w:rFonts w:cstheme="minorHAnsi"/>
          <w:color w:val="222222"/>
          <w:shd w:val="clear" w:color="auto" w:fill="FFFFFF"/>
        </w:rPr>
        <w:t xml:space="preserve"> </w:t>
      </w:r>
    </w:p>
    <w:p w14:paraId="322B56BB" w14:textId="46B28BAE" w:rsidR="002E7802" w:rsidRDefault="00A67123" w:rsidP="00925CF6">
      <w:pPr>
        <w:rPr>
          <w:rFonts w:cstheme="minorHAnsi"/>
          <w:color w:val="222222"/>
          <w:shd w:val="clear" w:color="auto" w:fill="FFFFFF"/>
        </w:rPr>
      </w:pPr>
      <w:r>
        <w:rPr>
          <w:rFonts w:cstheme="minorHAnsi"/>
          <w:color w:val="222222"/>
          <w:shd w:val="clear" w:color="auto" w:fill="FFFFFF"/>
        </w:rPr>
        <w:t>Motivators encourages the workforce to work harder and like described above by T</w:t>
      </w:r>
      <w:r w:rsidR="000D7ABC">
        <w:rPr>
          <w:rFonts w:cstheme="minorHAnsi"/>
          <w:color w:val="222222"/>
          <w:shd w:val="clear" w:color="auto" w:fill="FFFFFF"/>
        </w:rPr>
        <w:t>rinker and Tyler (2019)</w:t>
      </w:r>
      <w:r w:rsidR="00F4244A">
        <w:rPr>
          <w:rFonts w:cstheme="minorHAnsi"/>
          <w:color w:val="222222"/>
          <w:shd w:val="clear" w:color="auto" w:fill="FFFFFF"/>
        </w:rPr>
        <w:t xml:space="preserve"> </w:t>
      </w:r>
      <w:r w:rsidR="000D7ABC">
        <w:rPr>
          <w:rFonts w:cstheme="minorHAnsi"/>
          <w:color w:val="222222"/>
          <w:shd w:val="clear" w:color="auto" w:fill="FFFFFF"/>
        </w:rPr>
        <w:t xml:space="preserve">more willing to show loyalty, commitment and </w:t>
      </w:r>
      <w:r w:rsidR="00F4244A">
        <w:rPr>
          <w:rFonts w:cstheme="minorHAnsi"/>
          <w:color w:val="222222"/>
          <w:shd w:val="clear" w:color="auto" w:fill="FFFFFF"/>
        </w:rPr>
        <w:t xml:space="preserve">accept responsibilities beyond the scope of their job and within ability. Hygiene factors are poor working conditions and things such as conflict ongoing </w:t>
      </w:r>
      <w:r w:rsidR="00D83A37">
        <w:rPr>
          <w:rFonts w:cstheme="minorHAnsi"/>
          <w:color w:val="222222"/>
          <w:shd w:val="clear" w:color="auto" w:fill="FFFFFF"/>
        </w:rPr>
        <w:t xml:space="preserve">and not dealt with </w:t>
      </w:r>
      <w:r w:rsidR="00CC5DBB">
        <w:rPr>
          <w:rFonts w:cstheme="minorHAnsi"/>
          <w:color w:val="222222"/>
          <w:shd w:val="clear" w:color="auto" w:fill="FFFFFF"/>
        </w:rPr>
        <w:t xml:space="preserve">can </w:t>
      </w:r>
      <w:r w:rsidR="002E7802">
        <w:rPr>
          <w:rFonts w:cstheme="minorHAnsi"/>
          <w:color w:val="222222"/>
          <w:shd w:val="clear" w:color="auto" w:fill="FFFFFF"/>
        </w:rPr>
        <w:t>affect</w:t>
      </w:r>
      <w:r w:rsidR="00CC5DBB">
        <w:rPr>
          <w:rFonts w:cstheme="minorHAnsi"/>
          <w:color w:val="222222"/>
          <w:shd w:val="clear" w:color="auto" w:fill="FFFFFF"/>
        </w:rPr>
        <w:t xml:space="preserve"> the </w:t>
      </w:r>
      <w:r w:rsidR="000B77D9">
        <w:rPr>
          <w:rFonts w:cstheme="minorHAnsi"/>
          <w:color w:val="222222"/>
          <w:shd w:val="clear" w:color="auto" w:fill="FFFFFF"/>
        </w:rPr>
        <w:t>officer’s</w:t>
      </w:r>
      <w:r w:rsidR="00CC5DBB">
        <w:rPr>
          <w:rFonts w:cstheme="minorHAnsi"/>
          <w:color w:val="222222"/>
          <w:shd w:val="clear" w:color="auto" w:fill="FFFFFF"/>
        </w:rPr>
        <w:t xml:space="preserve"> behaviour, </w:t>
      </w:r>
      <w:r w:rsidR="00AD0C5C">
        <w:rPr>
          <w:rFonts w:cstheme="minorHAnsi"/>
          <w:color w:val="222222"/>
          <w:shd w:val="clear" w:color="auto" w:fill="FFFFFF"/>
        </w:rPr>
        <w:t>attitude,</w:t>
      </w:r>
      <w:r w:rsidR="00CC5DBB">
        <w:rPr>
          <w:rFonts w:cstheme="minorHAnsi"/>
          <w:color w:val="222222"/>
          <w:shd w:val="clear" w:color="auto" w:fill="FFFFFF"/>
        </w:rPr>
        <w:t xml:space="preserve"> and self-worth.</w:t>
      </w:r>
    </w:p>
    <w:p w14:paraId="1144225A" w14:textId="38523F1D" w:rsidR="000B77D9" w:rsidRDefault="000B77D9" w:rsidP="00925CF6">
      <w:pPr>
        <w:rPr>
          <w:rFonts w:cstheme="minorHAnsi"/>
          <w:color w:val="222222"/>
          <w:shd w:val="clear" w:color="auto" w:fill="FFFFFF"/>
        </w:rPr>
      </w:pPr>
      <w:r>
        <w:rPr>
          <w:rFonts w:cstheme="minorHAnsi"/>
          <w:color w:val="222222"/>
          <w:shd w:val="clear" w:color="auto" w:fill="FFFFFF"/>
        </w:rPr>
        <w:t xml:space="preserve">In conclusion the impact of organisational justice on police agency </w:t>
      </w:r>
      <w:r w:rsidR="00AD0C5C">
        <w:rPr>
          <w:rFonts w:cstheme="minorHAnsi"/>
          <w:color w:val="222222"/>
          <w:shd w:val="clear" w:color="auto" w:fill="FFFFFF"/>
        </w:rPr>
        <w:t>has both negative and positive factor</w:t>
      </w:r>
      <w:r w:rsidR="0081022B">
        <w:rPr>
          <w:rFonts w:cstheme="minorHAnsi"/>
          <w:color w:val="222222"/>
          <w:shd w:val="clear" w:color="auto" w:fill="FFFFFF"/>
        </w:rPr>
        <w:t xml:space="preserve">s. </w:t>
      </w:r>
      <w:r w:rsidR="000D7AFB">
        <w:rPr>
          <w:rFonts w:cstheme="minorHAnsi"/>
          <w:color w:val="222222"/>
          <w:shd w:val="clear" w:color="auto" w:fill="FFFFFF"/>
        </w:rPr>
        <w:t xml:space="preserve">When leadership styles are adopted and team </w:t>
      </w:r>
      <w:r w:rsidR="00595E2E">
        <w:rPr>
          <w:rFonts w:cstheme="minorHAnsi"/>
          <w:color w:val="222222"/>
          <w:shd w:val="clear" w:color="auto" w:fill="FFFFFF"/>
        </w:rPr>
        <w:t xml:space="preserve">considerations carefully applied </w:t>
      </w:r>
      <w:r w:rsidR="00146693">
        <w:rPr>
          <w:rFonts w:cstheme="minorHAnsi"/>
          <w:color w:val="222222"/>
          <w:shd w:val="clear" w:color="auto" w:fill="FFFFFF"/>
        </w:rPr>
        <w:t xml:space="preserve">these can bring positivity to the </w:t>
      </w:r>
      <w:proofErr w:type="gramStart"/>
      <w:r w:rsidR="00146693">
        <w:rPr>
          <w:rFonts w:cstheme="minorHAnsi"/>
          <w:color w:val="222222"/>
          <w:shd w:val="clear" w:color="auto" w:fill="FFFFFF"/>
        </w:rPr>
        <w:t xml:space="preserve">workplace </w:t>
      </w:r>
      <w:r w:rsidR="00945AE1">
        <w:rPr>
          <w:rFonts w:cstheme="minorHAnsi"/>
          <w:color w:val="222222"/>
          <w:shd w:val="clear" w:color="auto" w:fill="FFFFFF"/>
        </w:rPr>
        <w:t>,</w:t>
      </w:r>
      <w:proofErr w:type="gramEnd"/>
      <w:r w:rsidR="00945AE1">
        <w:rPr>
          <w:rFonts w:cstheme="minorHAnsi"/>
          <w:color w:val="222222"/>
          <w:shd w:val="clear" w:color="auto" w:fill="FFFFFF"/>
        </w:rPr>
        <w:t xml:space="preserve"> benefiting both the workplace in which officer’s work and the public they serve. </w:t>
      </w:r>
    </w:p>
    <w:p w14:paraId="464C0A82" w14:textId="6E3C084C" w:rsidR="00945AE1" w:rsidRDefault="00945AE1" w:rsidP="00925CF6">
      <w:pPr>
        <w:rPr>
          <w:rFonts w:cstheme="minorHAnsi"/>
          <w:color w:val="222222"/>
          <w:shd w:val="clear" w:color="auto" w:fill="FFFFFF"/>
        </w:rPr>
      </w:pPr>
    </w:p>
    <w:p w14:paraId="10173B1B" w14:textId="2E0633E3" w:rsidR="00945AE1" w:rsidRDefault="00945AE1" w:rsidP="00925CF6">
      <w:pPr>
        <w:rPr>
          <w:rFonts w:cstheme="minorHAnsi"/>
          <w:color w:val="222222"/>
          <w:shd w:val="clear" w:color="auto" w:fill="FFFFFF"/>
        </w:rPr>
      </w:pPr>
      <w:r>
        <w:rPr>
          <w:rFonts w:cstheme="minorHAnsi"/>
          <w:color w:val="222222"/>
          <w:shd w:val="clear" w:color="auto" w:fill="FFFFFF"/>
        </w:rPr>
        <w:t>Word count :926</w:t>
      </w:r>
    </w:p>
    <w:p w14:paraId="78E734BB" w14:textId="77777777" w:rsidR="00954F58" w:rsidRDefault="00954F58" w:rsidP="00925CF6">
      <w:pPr>
        <w:rPr>
          <w:rFonts w:cstheme="minorHAnsi"/>
          <w:color w:val="222222"/>
          <w:shd w:val="clear" w:color="auto" w:fill="FFFFFF"/>
        </w:rPr>
      </w:pPr>
    </w:p>
    <w:p w14:paraId="3EB844FC" w14:textId="77777777" w:rsidR="00F4244A" w:rsidRDefault="00F4244A" w:rsidP="00925CF6">
      <w:pPr>
        <w:rPr>
          <w:rFonts w:cstheme="minorHAnsi"/>
          <w:color w:val="222222"/>
          <w:shd w:val="clear" w:color="auto" w:fill="FFFFFF"/>
        </w:rPr>
      </w:pPr>
    </w:p>
    <w:p w14:paraId="246F5D30" w14:textId="23E9AE8D" w:rsidR="00B16E81" w:rsidRDefault="00B16E81" w:rsidP="00925CF6">
      <w:pPr>
        <w:rPr>
          <w:rFonts w:cstheme="minorHAnsi"/>
          <w:color w:val="222222"/>
          <w:shd w:val="clear" w:color="auto" w:fill="FFFFFF"/>
        </w:rPr>
      </w:pPr>
    </w:p>
    <w:p w14:paraId="56DA0B26" w14:textId="77777777" w:rsidR="00B16E81" w:rsidRDefault="00B16E81" w:rsidP="00925CF6">
      <w:pPr>
        <w:rPr>
          <w:rFonts w:cstheme="minorHAnsi"/>
          <w:color w:val="222222"/>
          <w:shd w:val="clear" w:color="auto" w:fill="FFFFFF"/>
        </w:rPr>
      </w:pPr>
    </w:p>
    <w:p w14:paraId="6E194966" w14:textId="77777777" w:rsidR="009D23FE" w:rsidRDefault="009D23FE" w:rsidP="00925CF6">
      <w:pPr>
        <w:rPr>
          <w:rFonts w:cstheme="minorHAnsi"/>
          <w:color w:val="222222"/>
          <w:shd w:val="clear" w:color="auto" w:fill="FFFFFF"/>
        </w:rPr>
      </w:pPr>
    </w:p>
    <w:p w14:paraId="1DCB4FFD" w14:textId="77777777" w:rsidR="00FA6200" w:rsidRDefault="00FA6200" w:rsidP="00925CF6">
      <w:pPr>
        <w:rPr>
          <w:rFonts w:cstheme="minorHAnsi"/>
          <w:color w:val="222222"/>
          <w:shd w:val="clear" w:color="auto" w:fill="FFFFFF"/>
        </w:rPr>
      </w:pPr>
    </w:p>
    <w:p w14:paraId="2109F680" w14:textId="77777777" w:rsidR="00D57774" w:rsidRDefault="00D57774" w:rsidP="00925CF6">
      <w:pPr>
        <w:rPr>
          <w:rFonts w:cstheme="minorHAnsi"/>
          <w:color w:val="222222"/>
          <w:shd w:val="clear" w:color="auto" w:fill="FFFFFF"/>
        </w:rPr>
      </w:pPr>
    </w:p>
    <w:p w14:paraId="17178DE8" w14:textId="77777777" w:rsidR="0090094F" w:rsidRDefault="0090094F" w:rsidP="00925CF6">
      <w:pPr>
        <w:rPr>
          <w:rFonts w:cstheme="minorHAnsi"/>
          <w:color w:val="222222"/>
          <w:shd w:val="clear" w:color="auto" w:fill="FFFFFF"/>
        </w:rPr>
      </w:pPr>
    </w:p>
    <w:p w14:paraId="70126D52" w14:textId="77777777" w:rsidR="00FF7973" w:rsidRDefault="00FF7973" w:rsidP="00925CF6">
      <w:pPr>
        <w:rPr>
          <w:rFonts w:cstheme="minorHAnsi"/>
          <w:color w:val="222222"/>
          <w:shd w:val="clear" w:color="auto" w:fill="FFFFFF"/>
        </w:rPr>
      </w:pPr>
    </w:p>
    <w:p w14:paraId="334D87B5" w14:textId="733952C3" w:rsidR="00833827" w:rsidRPr="00833827" w:rsidRDefault="00833827" w:rsidP="00925CF6">
      <w:r w:rsidRPr="00833827">
        <w:lastRenderedPageBreak/>
        <w:t xml:space="preserve">Assignment 4 </w:t>
      </w:r>
    </w:p>
    <w:p w14:paraId="25628A4E" w14:textId="72E018A6" w:rsidR="00833827" w:rsidRDefault="00833827" w:rsidP="00925CF6">
      <w:pPr>
        <w:rPr>
          <w:b/>
          <w:bCs/>
          <w:u w:val="single"/>
        </w:rPr>
      </w:pPr>
      <w:r>
        <w:rPr>
          <w:b/>
          <w:bCs/>
          <w:u w:val="single"/>
        </w:rPr>
        <w:t>4.Analyse potential links between serious and organised crime and public protection issues (1000 words)</w:t>
      </w:r>
    </w:p>
    <w:p w14:paraId="20F57EAE" w14:textId="3A9A0D29" w:rsidR="00FC4F0F" w:rsidRDefault="00C37B1F" w:rsidP="00925CF6">
      <w:r w:rsidRPr="00A757FE">
        <w:t xml:space="preserve">This essay will analyse the links between organised crimes </w:t>
      </w:r>
      <w:r w:rsidR="0080579F" w:rsidRPr="00A757FE">
        <w:t>such as child sexual exploitation and identify</w:t>
      </w:r>
      <w:r w:rsidR="001A353C">
        <w:t xml:space="preserve"> associated </w:t>
      </w:r>
      <w:r w:rsidR="0080579F" w:rsidRPr="00A757FE">
        <w:t>public protection</w:t>
      </w:r>
      <w:r w:rsidR="00A757FE" w:rsidRPr="00A757FE">
        <w:t xml:space="preserve"> issues</w:t>
      </w:r>
      <w:r w:rsidR="00166EA2">
        <w:t xml:space="preserve">. </w:t>
      </w:r>
      <w:r w:rsidR="00DC60F7">
        <w:t xml:space="preserve">Crown Prosecution </w:t>
      </w:r>
      <w:r w:rsidR="00424C55">
        <w:t>Service (</w:t>
      </w:r>
      <w:r w:rsidR="00DC60F7">
        <w:t xml:space="preserve">2017) describes </w:t>
      </w:r>
      <w:r w:rsidR="0059177E">
        <w:t xml:space="preserve">organised crime as a group of people committing a crime </w:t>
      </w:r>
      <w:r w:rsidR="002A395D">
        <w:t>for</w:t>
      </w:r>
      <w:r w:rsidR="0059177E">
        <w:t xml:space="preserve"> financial gain, crimes such as Child sexual exploitation,</w:t>
      </w:r>
      <w:r w:rsidR="000B15FA">
        <w:t xml:space="preserve"> human trafficking, modern slavery, drug trafficking and so </w:t>
      </w:r>
      <w:r w:rsidR="005C361B">
        <w:t>on,</w:t>
      </w:r>
      <w:r w:rsidR="000B15FA">
        <w:t xml:space="preserve"> the list is exhaustive</w:t>
      </w:r>
      <w:r w:rsidR="00FC4F0F">
        <w:t>.</w:t>
      </w:r>
    </w:p>
    <w:p w14:paraId="525D0CF5" w14:textId="7AD08ADE" w:rsidR="00C37B1F" w:rsidRDefault="000B15FA" w:rsidP="00925CF6">
      <w:r>
        <w:t xml:space="preserve"> </w:t>
      </w:r>
      <w:r w:rsidR="00FC4F0F">
        <w:t xml:space="preserve">Gov.uk (2017) defines Child sexual </w:t>
      </w:r>
      <w:r w:rsidR="00790F50">
        <w:t>exploitation (</w:t>
      </w:r>
      <w:r w:rsidR="00190445">
        <w:t>CSE)</w:t>
      </w:r>
      <w:r w:rsidR="00FC4F0F">
        <w:t xml:space="preserve"> as </w:t>
      </w:r>
      <w:r w:rsidR="00E52D68">
        <w:t xml:space="preserve">‘Child sexual exploitation is a form of Child sexual abuse it occurs when an individual or group </w:t>
      </w:r>
      <w:r w:rsidR="008C09AB">
        <w:t>take advantage of an</w:t>
      </w:r>
      <w:r w:rsidR="00E52D68">
        <w:t xml:space="preserve"> imbalance of power </w:t>
      </w:r>
      <w:r w:rsidR="008C09AB">
        <w:t xml:space="preserve">to coerce, manipulate or deceive a child </w:t>
      </w:r>
      <w:r w:rsidR="005F72D9">
        <w:t xml:space="preserve">or young person under the age of 18 into sexual activity. A / in exchange for </w:t>
      </w:r>
      <w:r w:rsidR="008F35E8">
        <w:t xml:space="preserve">something the victim needs or wants and / or B/ for the financial advantage or increased status </w:t>
      </w:r>
      <w:r w:rsidR="002A395D">
        <w:t>of the perpetrator or facilitator.</w:t>
      </w:r>
      <w:r w:rsidR="003B0FFF">
        <w:t xml:space="preserve"> Although a child </w:t>
      </w:r>
      <w:r w:rsidR="0022108C">
        <w:t xml:space="preserve">can consent to sex over the age of sixteen, any one under the age of 18 cannot give consent </w:t>
      </w:r>
      <w:r w:rsidR="00C27D4A">
        <w:t xml:space="preserve">because you cannot give consent when it is a form of abuse. </w:t>
      </w:r>
      <w:r w:rsidR="00397C67">
        <w:t xml:space="preserve">Child Sexual Exploitation is not always physical and can be committed through technology. </w:t>
      </w:r>
    </w:p>
    <w:p w14:paraId="275DCE6D" w14:textId="69430B4F" w:rsidR="00630CF5" w:rsidRDefault="00514F43" w:rsidP="00925CF6">
      <w:r>
        <w:t>Children</w:t>
      </w:r>
      <w:r w:rsidR="003A1445">
        <w:t xml:space="preserve"> are easy targets for organised groups, </w:t>
      </w:r>
      <w:r w:rsidR="00122D16">
        <w:t xml:space="preserve">Gov.uk (2020) recognises the most common age for victims to be around 15/16 years of age and </w:t>
      </w:r>
      <w:r w:rsidR="006943E8">
        <w:t xml:space="preserve">can be male or female. </w:t>
      </w:r>
      <w:r w:rsidR="00B45A8C">
        <w:t>Other identifying factors would be la</w:t>
      </w:r>
      <w:r w:rsidR="00477886">
        <w:t>c</w:t>
      </w:r>
      <w:r w:rsidR="00B45A8C">
        <w:t>k of stable home life, social isolation, economic vulnerability</w:t>
      </w:r>
      <w:r w:rsidR="00477886">
        <w:t>, mental health and substance abuse and exclusion from school</w:t>
      </w:r>
      <w:r w:rsidR="00380FDB">
        <w:t xml:space="preserve">, all of which are vulnerabilities that such groups would take advantage of. </w:t>
      </w:r>
    </w:p>
    <w:p w14:paraId="4C15CD6F" w14:textId="6E13A641" w:rsidR="007D4C43" w:rsidRDefault="007D4C43" w:rsidP="00925CF6">
      <w:r>
        <w:t xml:space="preserve">RSCP (2022) states the following </w:t>
      </w:r>
      <w:r w:rsidR="00BD0385">
        <w:t xml:space="preserve">signs that could identify that a child is the victim of CSE: </w:t>
      </w:r>
      <w:r w:rsidR="00DA2DA1">
        <w:t>Changes in behaviour and a shift in friendship groups, hanging around unknown adults and being seen in different cars with them</w:t>
      </w:r>
      <w:r w:rsidR="00C53A71">
        <w:t>,</w:t>
      </w:r>
      <w:r w:rsidR="00DA2DA1">
        <w:t xml:space="preserve"> Mood changes</w:t>
      </w:r>
      <w:r w:rsidR="00C53A71">
        <w:t xml:space="preserve">, unaccounted money and in possession of </w:t>
      </w:r>
      <w:proofErr w:type="gramStart"/>
      <w:r w:rsidR="00C53A71">
        <w:t>a large number of</w:t>
      </w:r>
      <w:proofErr w:type="gramEnd"/>
      <w:r w:rsidR="00C53A71">
        <w:t xml:space="preserve"> condoms. </w:t>
      </w:r>
    </w:p>
    <w:p w14:paraId="476EACB0" w14:textId="3B86C2EE" w:rsidR="008C04AF" w:rsidRPr="00762692" w:rsidRDefault="00703A56" w:rsidP="00925CF6">
      <w:pPr>
        <w:rPr>
          <w:rFonts w:cstheme="minorHAnsi"/>
          <w:color w:val="000000"/>
          <w:shd w:val="clear" w:color="auto" w:fill="FFFFFF"/>
        </w:rPr>
      </w:pPr>
      <w:r w:rsidRPr="00762692">
        <w:rPr>
          <w:rFonts w:cstheme="minorHAnsi"/>
        </w:rPr>
        <w:t xml:space="preserve">Sutton house </w:t>
      </w:r>
      <w:r w:rsidR="000346CD" w:rsidRPr="00762692">
        <w:rPr>
          <w:rFonts w:cstheme="minorHAnsi"/>
        </w:rPr>
        <w:t>academy (</w:t>
      </w:r>
      <w:r w:rsidRPr="00762692">
        <w:rPr>
          <w:rFonts w:cstheme="minorHAnsi"/>
        </w:rPr>
        <w:t xml:space="preserve">2022) recognises </w:t>
      </w:r>
      <w:r w:rsidR="003B5063" w:rsidRPr="00762692">
        <w:rPr>
          <w:rFonts w:cstheme="minorHAnsi"/>
        </w:rPr>
        <w:t xml:space="preserve">three stages of Child sexual exploitation, these are Recruitment, </w:t>
      </w:r>
      <w:r w:rsidR="000346CD" w:rsidRPr="00762692">
        <w:rPr>
          <w:rFonts w:cstheme="minorHAnsi"/>
        </w:rPr>
        <w:t>Control,</w:t>
      </w:r>
      <w:r w:rsidR="00BE1494" w:rsidRPr="00762692">
        <w:rPr>
          <w:rFonts w:cstheme="minorHAnsi"/>
        </w:rPr>
        <w:t xml:space="preserve"> exploitation. Recruitment starts by the child having one or more of the vulnerability factors mentioned above</w:t>
      </w:r>
      <w:r w:rsidR="00031E9A" w:rsidRPr="00762692">
        <w:rPr>
          <w:rFonts w:cstheme="minorHAnsi"/>
        </w:rPr>
        <w:t xml:space="preserve">, then the grooming process commences this can either be by the </w:t>
      </w:r>
      <w:r w:rsidR="007815C8" w:rsidRPr="00762692">
        <w:rPr>
          <w:rFonts w:cstheme="minorHAnsi"/>
        </w:rPr>
        <w:t xml:space="preserve">child being introduced by another to the group or a new </w:t>
      </w:r>
      <w:r w:rsidR="00F161B7" w:rsidRPr="00762692">
        <w:rPr>
          <w:rFonts w:cstheme="minorHAnsi"/>
        </w:rPr>
        <w:t xml:space="preserve">fake </w:t>
      </w:r>
      <w:r w:rsidR="009A0F4B" w:rsidRPr="00762692">
        <w:rPr>
          <w:rFonts w:cstheme="minorHAnsi"/>
        </w:rPr>
        <w:t>relationship,</w:t>
      </w:r>
      <w:r w:rsidR="00F161B7" w:rsidRPr="00762692">
        <w:rPr>
          <w:rFonts w:cstheme="minorHAnsi"/>
        </w:rPr>
        <w:t xml:space="preserve"> known as the ‘Boyfriend model’</w:t>
      </w:r>
      <w:r w:rsidR="009A0F4B" w:rsidRPr="00762692">
        <w:rPr>
          <w:rFonts w:cstheme="minorHAnsi"/>
          <w:color w:val="000000"/>
          <w:sz w:val="20"/>
          <w:szCs w:val="20"/>
          <w:shd w:val="clear" w:color="auto" w:fill="FFFFFF"/>
        </w:rPr>
        <w:t xml:space="preserve"> </w:t>
      </w:r>
      <w:r w:rsidR="009A0F4B" w:rsidRPr="00323DD7">
        <w:rPr>
          <w:rFonts w:cstheme="minorHAnsi"/>
          <w:color w:val="000000"/>
          <w:shd w:val="clear" w:color="auto" w:fill="FFFFFF"/>
        </w:rPr>
        <w:t>(</w:t>
      </w:r>
      <w:r w:rsidR="00712F25">
        <w:rPr>
          <w:rFonts w:cstheme="minorHAnsi"/>
          <w:color w:val="000000"/>
          <w:shd w:val="clear" w:color="auto" w:fill="FFFFFF"/>
        </w:rPr>
        <w:t>RSCP</w:t>
      </w:r>
      <w:r w:rsidR="009A0F4B" w:rsidRPr="00323DD7">
        <w:rPr>
          <w:rFonts w:cstheme="minorHAnsi"/>
          <w:color w:val="000000"/>
          <w:shd w:val="clear" w:color="auto" w:fill="FFFFFF"/>
        </w:rPr>
        <w:t>, 2022</w:t>
      </w:r>
      <w:r w:rsidR="009A0F4B" w:rsidRPr="00762692">
        <w:rPr>
          <w:rFonts w:cstheme="minorHAnsi"/>
          <w:color w:val="000000"/>
          <w:sz w:val="20"/>
          <w:szCs w:val="20"/>
          <w:shd w:val="clear" w:color="auto" w:fill="FFFFFF"/>
        </w:rPr>
        <w:t>)</w:t>
      </w:r>
      <w:r w:rsidR="009A0F4B" w:rsidRPr="00762692">
        <w:rPr>
          <w:rFonts w:cstheme="minorHAnsi"/>
          <w:color w:val="000000"/>
          <w:sz w:val="20"/>
          <w:szCs w:val="20"/>
          <w:shd w:val="clear" w:color="auto" w:fill="FFFFFF"/>
        </w:rPr>
        <w:t>.</w:t>
      </w:r>
      <w:r w:rsidR="009A0F4B">
        <w:rPr>
          <w:rFonts w:ascii="Open Sans" w:hAnsi="Open Sans" w:cs="Open Sans"/>
          <w:color w:val="000000"/>
          <w:sz w:val="20"/>
          <w:szCs w:val="20"/>
          <w:shd w:val="clear" w:color="auto" w:fill="FFFFFF"/>
        </w:rPr>
        <w:t xml:space="preserve"> </w:t>
      </w:r>
      <w:r w:rsidR="007E2ECC">
        <w:rPr>
          <w:rFonts w:ascii="Open Sans" w:hAnsi="Open Sans" w:cs="Open Sans"/>
          <w:color w:val="000000"/>
          <w:sz w:val="20"/>
          <w:szCs w:val="20"/>
          <w:shd w:val="clear" w:color="auto" w:fill="FFFFFF"/>
        </w:rPr>
        <w:t xml:space="preserve">They will enter a sexual relationship where eventually the </w:t>
      </w:r>
      <w:r w:rsidR="007E2ECC" w:rsidRPr="00762692">
        <w:rPr>
          <w:rFonts w:cstheme="minorHAnsi"/>
          <w:color w:val="000000"/>
          <w:shd w:val="clear" w:color="auto" w:fill="FFFFFF"/>
        </w:rPr>
        <w:t xml:space="preserve">victim will be expected to have sex with friends or acquaintances </w:t>
      </w:r>
      <w:r w:rsidR="00D85E14" w:rsidRPr="00762692">
        <w:rPr>
          <w:rFonts w:cstheme="minorHAnsi"/>
          <w:color w:val="000000"/>
          <w:shd w:val="clear" w:color="auto" w:fill="FFFFFF"/>
        </w:rPr>
        <w:t xml:space="preserve">of the perpetrator. </w:t>
      </w:r>
      <w:r w:rsidR="00057499" w:rsidRPr="00762692">
        <w:rPr>
          <w:rFonts w:cstheme="minorHAnsi"/>
          <w:color w:val="000000"/>
          <w:shd w:val="clear" w:color="auto" w:fill="FFFFFF"/>
        </w:rPr>
        <w:t xml:space="preserve">The victim will wholly believe that they are in a loving relationship and that the perpetrator </w:t>
      </w:r>
      <w:r w:rsidR="00762692" w:rsidRPr="00762692">
        <w:rPr>
          <w:rFonts w:cstheme="minorHAnsi"/>
          <w:color w:val="000000"/>
          <w:shd w:val="clear" w:color="auto" w:fill="FFFFFF"/>
        </w:rPr>
        <w:t xml:space="preserve">has their best interest at heart. </w:t>
      </w:r>
      <w:r w:rsidR="006841F9">
        <w:rPr>
          <w:rFonts w:cstheme="minorHAnsi"/>
          <w:color w:val="000000"/>
          <w:shd w:val="clear" w:color="auto" w:fill="FFFFFF"/>
        </w:rPr>
        <w:t xml:space="preserve">The ‘Boyfriend’ will </w:t>
      </w:r>
      <w:r w:rsidR="00FF71A2">
        <w:rPr>
          <w:rFonts w:cstheme="minorHAnsi"/>
          <w:color w:val="000000"/>
          <w:shd w:val="clear" w:color="auto" w:fill="FFFFFF"/>
        </w:rPr>
        <w:t xml:space="preserve">provide luxury </w:t>
      </w:r>
      <w:r w:rsidR="00C76376">
        <w:rPr>
          <w:rFonts w:cstheme="minorHAnsi"/>
          <w:color w:val="000000"/>
          <w:shd w:val="clear" w:color="auto" w:fill="FFFFFF"/>
        </w:rPr>
        <w:t>gifts, money</w:t>
      </w:r>
      <w:r w:rsidR="00FF71A2">
        <w:rPr>
          <w:rFonts w:cstheme="minorHAnsi"/>
          <w:color w:val="000000"/>
          <w:shd w:val="clear" w:color="auto" w:fill="FFFFFF"/>
        </w:rPr>
        <w:t xml:space="preserve"> etc </w:t>
      </w:r>
      <w:r w:rsidR="00CE062A">
        <w:rPr>
          <w:rFonts w:cstheme="minorHAnsi"/>
          <w:color w:val="000000"/>
          <w:shd w:val="clear" w:color="auto" w:fill="FFFFFF"/>
        </w:rPr>
        <w:t>and provide luxuries that the child may not have access to regularly if at all due to their background.</w:t>
      </w:r>
    </w:p>
    <w:p w14:paraId="56C1E553" w14:textId="10DA4270" w:rsidR="00235978" w:rsidRPr="00762692" w:rsidRDefault="008C04AF" w:rsidP="00925CF6">
      <w:pPr>
        <w:rPr>
          <w:rFonts w:cstheme="minorHAnsi"/>
          <w:color w:val="000000"/>
          <w:shd w:val="clear" w:color="auto" w:fill="FFFFFF"/>
        </w:rPr>
      </w:pPr>
      <w:r w:rsidRPr="00762692">
        <w:rPr>
          <w:rFonts w:cstheme="minorHAnsi"/>
          <w:color w:val="000000"/>
          <w:shd w:val="clear" w:color="auto" w:fill="FFFFFF"/>
        </w:rPr>
        <w:t>The second stage of the CSE is the perpetrator will isolate the victim and break them away from</w:t>
      </w:r>
      <w:r w:rsidR="00D11BC6" w:rsidRPr="00762692">
        <w:rPr>
          <w:rFonts w:cstheme="minorHAnsi"/>
          <w:color w:val="000000"/>
          <w:shd w:val="clear" w:color="auto" w:fill="FFFFFF"/>
        </w:rPr>
        <w:t xml:space="preserve"> family, friends </w:t>
      </w:r>
      <w:r w:rsidR="00235978" w:rsidRPr="00762692">
        <w:rPr>
          <w:rFonts w:cstheme="minorHAnsi"/>
          <w:color w:val="000000"/>
          <w:shd w:val="clear" w:color="auto" w:fill="FFFFFF"/>
        </w:rPr>
        <w:t>etc,</w:t>
      </w:r>
      <w:r w:rsidR="00D11BC6" w:rsidRPr="00762692">
        <w:rPr>
          <w:rFonts w:cstheme="minorHAnsi"/>
          <w:color w:val="000000"/>
          <w:shd w:val="clear" w:color="auto" w:fill="FFFFFF"/>
        </w:rPr>
        <w:t xml:space="preserve"> this will make the victim solely dependent on the perpetrator and </w:t>
      </w:r>
      <w:r w:rsidR="00235978" w:rsidRPr="00762692">
        <w:rPr>
          <w:rFonts w:cstheme="minorHAnsi"/>
          <w:color w:val="000000"/>
          <w:shd w:val="clear" w:color="auto" w:fill="FFFFFF"/>
        </w:rPr>
        <w:t xml:space="preserve">unable to breakaway. The victim by this stage may have some sort of addiction </w:t>
      </w:r>
      <w:r w:rsidR="00285AFE" w:rsidRPr="00762692">
        <w:rPr>
          <w:rFonts w:cstheme="minorHAnsi"/>
          <w:color w:val="000000"/>
          <w:shd w:val="clear" w:color="auto" w:fill="FFFFFF"/>
        </w:rPr>
        <w:t xml:space="preserve">influenced by the perpetrator to which the perpetrator can </w:t>
      </w:r>
      <w:r w:rsidR="00854655" w:rsidRPr="00762692">
        <w:rPr>
          <w:rFonts w:cstheme="minorHAnsi"/>
          <w:color w:val="000000"/>
          <w:shd w:val="clear" w:color="auto" w:fill="FFFFFF"/>
        </w:rPr>
        <w:t>feed,</w:t>
      </w:r>
      <w:r w:rsidR="00285AFE" w:rsidRPr="00762692">
        <w:rPr>
          <w:rFonts w:cstheme="minorHAnsi"/>
          <w:color w:val="000000"/>
          <w:shd w:val="clear" w:color="auto" w:fill="FFFFFF"/>
        </w:rPr>
        <w:t xml:space="preserve"> such as drugs, </w:t>
      </w:r>
      <w:r w:rsidR="00186D93" w:rsidRPr="00762692">
        <w:rPr>
          <w:rFonts w:cstheme="minorHAnsi"/>
          <w:color w:val="000000"/>
          <w:shd w:val="clear" w:color="auto" w:fill="FFFFFF"/>
        </w:rPr>
        <w:t>alcohol,</w:t>
      </w:r>
      <w:r w:rsidR="00285AFE" w:rsidRPr="00762692">
        <w:rPr>
          <w:rFonts w:cstheme="minorHAnsi"/>
          <w:color w:val="000000"/>
          <w:shd w:val="clear" w:color="auto" w:fill="FFFFFF"/>
        </w:rPr>
        <w:t xml:space="preserve"> and tobacco products</w:t>
      </w:r>
      <w:r w:rsidR="00E45614">
        <w:rPr>
          <w:rFonts w:cstheme="minorHAnsi"/>
          <w:color w:val="000000"/>
          <w:shd w:val="clear" w:color="auto" w:fill="FFFFFF"/>
        </w:rPr>
        <w:t xml:space="preserve">, </w:t>
      </w:r>
      <w:r w:rsidR="001A7B55">
        <w:rPr>
          <w:rFonts w:cstheme="minorHAnsi"/>
          <w:color w:val="000000"/>
          <w:shd w:val="clear" w:color="auto" w:fill="FFFFFF"/>
        </w:rPr>
        <w:t xml:space="preserve">The victim would possibly be living with the ‘boyfriend’ and therefore would have no where to live if </w:t>
      </w:r>
      <w:r w:rsidR="00C76376">
        <w:rPr>
          <w:rFonts w:cstheme="minorHAnsi"/>
          <w:color w:val="000000"/>
          <w:shd w:val="clear" w:color="auto" w:fill="FFFFFF"/>
        </w:rPr>
        <w:t xml:space="preserve">they left. </w:t>
      </w:r>
    </w:p>
    <w:p w14:paraId="7A25D962" w14:textId="70A6BE88" w:rsidR="00C27D4A" w:rsidRDefault="00186D93" w:rsidP="00925CF6">
      <w:pPr>
        <w:rPr>
          <w:rFonts w:cstheme="minorHAnsi"/>
          <w:color w:val="000000"/>
          <w:shd w:val="clear" w:color="auto" w:fill="FFFFFF"/>
        </w:rPr>
      </w:pPr>
      <w:r w:rsidRPr="00762692">
        <w:rPr>
          <w:rFonts w:cstheme="minorHAnsi"/>
          <w:color w:val="000000"/>
          <w:shd w:val="clear" w:color="auto" w:fill="FFFFFF"/>
        </w:rPr>
        <w:t>Thirdly the stage of exploitation</w:t>
      </w:r>
      <w:r w:rsidR="00762692">
        <w:rPr>
          <w:rFonts w:cstheme="minorHAnsi"/>
          <w:color w:val="000000"/>
          <w:shd w:val="clear" w:color="auto" w:fill="FFFFFF"/>
        </w:rPr>
        <w:t xml:space="preserve">, this is when the victim will </w:t>
      </w:r>
      <w:r w:rsidR="00B76403">
        <w:rPr>
          <w:rFonts w:cstheme="minorHAnsi"/>
          <w:color w:val="000000"/>
          <w:shd w:val="clear" w:color="auto" w:fill="FFFFFF"/>
        </w:rPr>
        <w:t xml:space="preserve">be exploited into having sex with other people. </w:t>
      </w:r>
      <w:r w:rsidR="008B7AED">
        <w:rPr>
          <w:rFonts w:cstheme="minorHAnsi"/>
          <w:color w:val="000000"/>
          <w:shd w:val="clear" w:color="auto" w:fill="FFFFFF"/>
        </w:rPr>
        <w:t xml:space="preserve">The condition of the child will decrease due to the lifestyle they </w:t>
      </w:r>
      <w:r w:rsidR="00323DD7">
        <w:rPr>
          <w:rFonts w:cstheme="minorHAnsi"/>
          <w:color w:val="000000"/>
          <w:shd w:val="clear" w:color="auto" w:fill="FFFFFF"/>
        </w:rPr>
        <w:t>lead,</w:t>
      </w:r>
      <w:r w:rsidR="002E76CB">
        <w:rPr>
          <w:rFonts w:cstheme="minorHAnsi"/>
          <w:color w:val="000000"/>
          <w:shd w:val="clear" w:color="auto" w:fill="FFFFFF"/>
        </w:rPr>
        <w:t xml:space="preserve"> the victim will be subject to blackmail due to </w:t>
      </w:r>
      <w:r w:rsidR="00323DD7">
        <w:rPr>
          <w:rFonts w:cstheme="minorHAnsi"/>
          <w:color w:val="000000"/>
          <w:shd w:val="clear" w:color="auto" w:fill="FFFFFF"/>
        </w:rPr>
        <w:t xml:space="preserve">photos or films being in possession of the </w:t>
      </w:r>
      <w:r w:rsidR="009C70F1">
        <w:rPr>
          <w:rFonts w:cstheme="minorHAnsi"/>
          <w:color w:val="000000"/>
          <w:shd w:val="clear" w:color="auto" w:fill="FFFFFF"/>
        </w:rPr>
        <w:t>perpetrator with the threat of posting online or sending to family, leverage for making the victim stay or do what they want.</w:t>
      </w:r>
      <w:r w:rsidR="00C27D4A">
        <w:rPr>
          <w:rFonts w:cstheme="minorHAnsi"/>
          <w:color w:val="000000"/>
          <w:shd w:val="clear" w:color="auto" w:fill="FFFFFF"/>
        </w:rPr>
        <w:t xml:space="preserve"> The perpetrator will have brain washed the victim into compliance and anything </w:t>
      </w:r>
      <w:r w:rsidR="00F93285">
        <w:rPr>
          <w:rFonts w:cstheme="minorHAnsi"/>
          <w:color w:val="000000"/>
          <w:shd w:val="clear" w:color="auto" w:fill="FFFFFF"/>
        </w:rPr>
        <w:t xml:space="preserve">that the perpetrator did </w:t>
      </w:r>
      <w:r w:rsidR="00F93285">
        <w:rPr>
          <w:rFonts w:cstheme="minorHAnsi"/>
          <w:color w:val="000000"/>
          <w:shd w:val="clear" w:color="auto" w:fill="FFFFFF"/>
        </w:rPr>
        <w:lastRenderedPageBreak/>
        <w:t xml:space="preserve">not agree with the victim would be punished or made to feel bad about. </w:t>
      </w:r>
      <w:r w:rsidR="00477D61">
        <w:rPr>
          <w:rFonts w:cstheme="minorHAnsi"/>
          <w:color w:val="000000"/>
          <w:shd w:val="clear" w:color="auto" w:fill="FFFFFF"/>
        </w:rPr>
        <w:t>Barnardo’s (</w:t>
      </w:r>
      <w:r w:rsidR="004D2846">
        <w:rPr>
          <w:rFonts w:cstheme="minorHAnsi"/>
          <w:color w:val="000000"/>
          <w:shd w:val="clear" w:color="auto" w:fill="FFFFFF"/>
        </w:rPr>
        <w:t>2022) states that by this point when the behaviour and attitudes of the perpetrator has changed the vi</w:t>
      </w:r>
      <w:r w:rsidR="00960523">
        <w:rPr>
          <w:rFonts w:cstheme="minorHAnsi"/>
          <w:color w:val="000000"/>
          <w:shd w:val="clear" w:color="auto" w:fill="FFFFFF"/>
        </w:rPr>
        <w:t>ctim can also be too scared to leave and seek help.</w:t>
      </w:r>
    </w:p>
    <w:p w14:paraId="28E61F4B" w14:textId="03DD839C" w:rsidR="00186D93" w:rsidRDefault="00E02FFE" w:rsidP="00925CF6">
      <w:pPr>
        <w:rPr>
          <w:rFonts w:cstheme="minorHAnsi"/>
          <w:color w:val="000000"/>
          <w:shd w:val="clear" w:color="auto" w:fill="FFFFFF"/>
        </w:rPr>
      </w:pPr>
      <w:r>
        <w:rPr>
          <w:rFonts w:cstheme="minorHAnsi"/>
          <w:color w:val="000000"/>
          <w:shd w:val="clear" w:color="auto" w:fill="FFFFFF"/>
        </w:rPr>
        <w:t xml:space="preserve">A </w:t>
      </w:r>
      <w:r w:rsidR="001124EE">
        <w:rPr>
          <w:rFonts w:cstheme="minorHAnsi"/>
          <w:color w:val="000000"/>
          <w:shd w:val="clear" w:color="auto" w:fill="FFFFFF"/>
        </w:rPr>
        <w:t>high-profile</w:t>
      </w:r>
      <w:r>
        <w:rPr>
          <w:rFonts w:cstheme="minorHAnsi"/>
          <w:color w:val="000000"/>
          <w:shd w:val="clear" w:color="auto" w:fill="FFFFFF"/>
        </w:rPr>
        <w:t xml:space="preserve"> case of Child sexual exploitation </w:t>
      </w:r>
      <w:r w:rsidR="004D3BEB">
        <w:rPr>
          <w:rFonts w:cstheme="minorHAnsi"/>
          <w:color w:val="000000"/>
          <w:shd w:val="clear" w:color="auto" w:fill="FFFFFF"/>
        </w:rPr>
        <w:t xml:space="preserve">occurred in Rochdale between 2007 and 2010 and was made public </w:t>
      </w:r>
      <w:r w:rsidR="001124EE">
        <w:rPr>
          <w:rFonts w:cstheme="minorHAnsi"/>
          <w:color w:val="000000"/>
          <w:shd w:val="clear" w:color="auto" w:fill="FFFFFF"/>
        </w:rPr>
        <w:t xml:space="preserve">in 2012. </w:t>
      </w:r>
      <w:r w:rsidR="00185C6E">
        <w:rPr>
          <w:rFonts w:cstheme="minorHAnsi"/>
          <w:color w:val="000000"/>
          <w:shd w:val="clear" w:color="auto" w:fill="FFFFFF"/>
        </w:rPr>
        <w:t xml:space="preserve">The case involved nine British Pakistani men </w:t>
      </w:r>
      <w:r w:rsidR="00527FAB">
        <w:rPr>
          <w:rFonts w:cstheme="minorHAnsi"/>
          <w:color w:val="000000"/>
          <w:shd w:val="clear" w:color="auto" w:fill="FFFFFF"/>
        </w:rPr>
        <w:t>who were convicted in</w:t>
      </w:r>
      <w:r w:rsidR="00855935">
        <w:rPr>
          <w:rFonts w:cstheme="minorHAnsi"/>
          <w:color w:val="000000"/>
          <w:shd w:val="clear" w:color="auto" w:fill="FFFFFF"/>
        </w:rPr>
        <w:t xml:space="preserve"> May</w:t>
      </w:r>
      <w:r w:rsidR="00527FAB">
        <w:rPr>
          <w:rFonts w:cstheme="minorHAnsi"/>
          <w:color w:val="000000"/>
          <w:shd w:val="clear" w:color="auto" w:fill="FFFFFF"/>
        </w:rPr>
        <w:t xml:space="preserve"> 2012 for Sex trafficking, </w:t>
      </w:r>
      <w:r w:rsidR="005259AF">
        <w:rPr>
          <w:rFonts w:cstheme="minorHAnsi"/>
          <w:color w:val="000000"/>
          <w:shd w:val="clear" w:color="auto" w:fill="FFFFFF"/>
        </w:rPr>
        <w:t>rape,</w:t>
      </w:r>
      <w:r w:rsidR="00527FAB">
        <w:rPr>
          <w:rFonts w:cstheme="minorHAnsi"/>
          <w:color w:val="000000"/>
          <w:shd w:val="clear" w:color="auto" w:fill="FFFFFF"/>
        </w:rPr>
        <w:t xml:space="preserve"> and conspiracy to engage a child into sexual activity </w:t>
      </w:r>
      <w:r w:rsidR="001124EE">
        <w:rPr>
          <w:rFonts w:cstheme="minorHAnsi"/>
          <w:color w:val="000000"/>
          <w:shd w:val="clear" w:color="auto" w:fill="FFFFFF"/>
        </w:rPr>
        <w:t xml:space="preserve">The case identified many failings on behalf of the victims and with it many </w:t>
      </w:r>
      <w:r w:rsidR="00F45E6F">
        <w:rPr>
          <w:rFonts w:cstheme="minorHAnsi"/>
          <w:color w:val="000000"/>
          <w:shd w:val="clear" w:color="auto" w:fill="FFFFFF"/>
        </w:rPr>
        <w:t>public</w:t>
      </w:r>
      <w:r w:rsidR="009275EA">
        <w:rPr>
          <w:rFonts w:cstheme="minorHAnsi"/>
          <w:color w:val="000000"/>
          <w:shd w:val="clear" w:color="auto" w:fill="FFFFFF"/>
        </w:rPr>
        <w:t xml:space="preserve"> protection issues.</w:t>
      </w:r>
    </w:p>
    <w:p w14:paraId="7DA5E777" w14:textId="777BA01E" w:rsidR="00CF2D12" w:rsidRDefault="00462166" w:rsidP="00925CF6">
      <w:pPr>
        <w:rPr>
          <w:rFonts w:cstheme="minorHAnsi"/>
          <w:color w:val="000000"/>
          <w:shd w:val="clear" w:color="auto" w:fill="FFFFFF"/>
        </w:rPr>
      </w:pPr>
      <w:r>
        <w:rPr>
          <w:rFonts w:cstheme="minorHAnsi"/>
          <w:color w:val="000000"/>
          <w:shd w:val="clear" w:color="auto" w:fill="FFFFFF"/>
        </w:rPr>
        <w:t xml:space="preserve">Griffiths (2013) stated that 6 of the 7 girls involved were known to </w:t>
      </w:r>
      <w:r w:rsidR="00842630">
        <w:rPr>
          <w:rFonts w:cstheme="minorHAnsi"/>
          <w:color w:val="000000"/>
          <w:shd w:val="clear" w:color="auto" w:fill="FFFFFF"/>
        </w:rPr>
        <w:t xml:space="preserve">services and if risks had been identified that </w:t>
      </w:r>
      <w:r w:rsidR="002D19EC">
        <w:rPr>
          <w:rFonts w:cstheme="minorHAnsi"/>
          <w:color w:val="000000"/>
          <w:shd w:val="clear" w:color="auto" w:fill="FFFFFF"/>
        </w:rPr>
        <w:t xml:space="preserve">they could become vulnerable to this situation interventions could have been put in place must sooner. </w:t>
      </w:r>
      <w:r w:rsidR="003D1605">
        <w:rPr>
          <w:rFonts w:cstheme="minorHAnsi"/>
          <w:color w:val="000000"/>
          <w:shd w:val="clear" w:color="auto" w:fill="FFFFFF"/>
        </w:rPr>
        <w:t xml:space="preserve">Health services had access to </w:t>
      </w:r>
      <w:r w:rsidR="00871BB1">
        <w:rPr>
          <w:rFonts w:cstheme="minorHAnsi"/>
          <w:color w:val="000000"/>
          <w:shd w:val="clear" w:color="auto" w:fill="FFFFFF"/>
        </w:rPr>
        <w:t>information that the girls were at risk and could have identified them a lot earlier</w:t>
      </w:r>
      <w:r w:rsidR="00CD1CE1">
        <w:rPr>
          <w:rFonts w:cstheme="minorHAnsi"/>
          <w:color w:val="000000"/>
          <w:shd w:val="clear" w:color="auto" w:fill="FFFFFF"/>
        </w:rPr>
        <w:t>.</w:t>
      </w:r>
      <w:r w:rsidR="00E20D0E">
        <w:rPr>
          <w:rFonts w:cstheme="minorHAnsi"/>
          <w:color w:val="000000"/>
          <w:shd w:val="clear" w:color="auto" w:fill="FFFFFF"/>
        </w:rPr>
        <w:t xml:space="preserve"> </w:t>
      </w:r>
    </w:p>
    <w:p w14:paraId="4C87E49A" w14:textId="640EBB7B" w:rsidR="00001AC0" w:rsidRDefault="00CF2D12" w:rsidP="00925CF6">
      <w:r>
        <w:rPr>
          <w:rFonts w:cstheme="minorHAnsi"/>
          <w:color w:val="000000"/>
          <w:shd w:val="clear" w:color="auto" w:fill="FFFFFF"/>
        </w:rPr>
        <w:t xml:space="preserve">Greater Manchester Police </w:t>
      </w:r>
      <w:r w:rsidR="002B4D98">
        <w:rPr>
          <w:rFonts w:cstheme="minorHAnsi"/>
          <w:color w:val="000000"/>
          <w:shd w:val="clear" w:color="auto" w:fill="FFFFFF"/>
        </w:rPr>
        <w:t xml:space="preserve">failed to recognise the Child sexual exploitation and claimed that the victims themselves at points did not portray themselves as victims </w:t>
      </w:r>
      <w:r w:rsidR="008E6A10">
        <w:rPr>
          <w:rFonts w:cstheme="minorHAnsi"/>
          <w:color w:val="000000"/>
          <w:shd w:val="clear" w:color="auto" w:fill="FFFFFF"/>
        </w:rPr>
        <w:t xml:space="preserve">therefore unwilling to </w:t>
      </w:r>
      <w:r w:rsidR="00CD7BDA">
        <w:rPr>
          <w:rFonts w:cstheme="minorHAnsi"/>
          <w:color w:val="000000"/>
          <w:shd w:val="clear" w:color="auto" w:fill="FFFFFF"/>
        </w:rPr>
        <w:t>cooperate</w:t>
      </w:r>
      <w:r w:rsidR="008E6A10">
        <w:rPr>
          <w:rFonts w:cstheme="minorHAnsi"/>
          <w:color w:val="000000"/>
          <w:shd w:val="clear" w:color="auto" w:fill="FFFFFF"/>
        </w:rPr>
        <w:t xml:space="preserve"> with police</w:t>
      </w:r>
      <w:r w:rsidR="00CA6950">
        <w:rPr>
          <w:rFonts w:cstheme="minorHAnsi"/>
          <w:color w:val="000000"/>
          <w:shd w:val="clear" w:color="auto" w:fill="FFFFFF"/>
        </w:rPr>
        <w:t>.</w:t>
      </w:r>
      <w:r w:rsidR="008E6A10">
        <w:rPr>
          <w:rFonts w:cstheme="minorHAnsi"/>
          <w:color w:val="000000"/>
          <w:shd w:val="clear" w:color="auto" w:fill="FFFFFF"/>
        </w:rPr>
        <w:t xml:space="preserve"> </w:t>
      </w:r>
      <w:r w:rsidR="00F161B7">
        <w:t xml:space="preserve"> </w:t>
      </w:r>
      <w:r w:rsidR="00EE109A">
        <w:t xml:space="preserve">Witness credibility </w:t>
      </w:r>
      <w:r w:rsidR="00BD447F">
        <w:t xml:space="preserve">was questioned when a report was made </w:t>
      </w:r>
      <w:r w:rsidR="00CA6950">
        <w:t>by,</w:t>
      </w:r>
      <w:r w:rsidR="00BD447F">
        <w:t xml:space="preserve"> </w:t>
      </w:r>
      <w:r w:rsidR="00C80486">
        <w:t xml:space="preserve">and this was only reversed when the case was reviewed. </w:t>
      </w:r>
    </w:p>
    <w:p w14:paraId="677A8F8B" w14:textId="76F8E29C" w:rsidR="005259AF" w:rsidRDefault="005259AF" w:rsidP="00925CF6">
      <w:r>
        <w:t xml:space="preserve">In conclusion </w:t>
      </w:r>
      <w:r w:rsidR="006248D2">
        <w:t xml:space="preserve">Child sexual exploitation </w:t>
      </w:r>
      <w:r w:rsidR="00112567">
        <w:t>has many public protection issues, the main identified as the knowledge behind the offense</w:t>
      </w:r>
      <w:r w:rsidR="00CB0EE2">
        <w:t xml:space="preserve"> and the recognition</w:t>
      </w:r>
      <w:r w:rsidR="008D27E9">
        <w:t xml:space="preserve"> of it</w:t>
      </w:r>
      <w:r w:rsidR="00BF6BCD">
        <w:t xml:space="preserve"> on both professionals and the victims </w:t>
      </w:r>
      <w:r w:rsidR="00111C94">
        <w:t>themselves.</w:t>
      </w:r>
      <w:r w:rsidR="008D27E9">
        <w:t xml:space="preserve"> </w:t>
      </w:r>
      <w:r w:rsidR="003D1297">
        <w:t>Gov.uk (</w:t>
      </w:r>
      <w:r w:rsidR="00736B8A">
        <w:t>2020) identifies the victim</w:t>
      </w:r>
      <w:r w:rsidR="006830C1">
        <w:t xml:space="preserve">s of CSE to be from back rounds </w:t>
      </w:r>
      <w:proofErr w:type="gramStart"/>
      <w:r w:rsidR="006830C1">
        <w:t>where</w:t>
      </w:r>
      <w:proofErr w:type="gramEnd"/>
      <w:r w:rsidR="006830C1">
        <w:t xml:space="preserve"> </w:t>
      </w:r>
      <w:r w:rsidR="007C0E83">
        <w:t>family backgrounds with heavy amounts of domestic violence</w:t>
      </w:r>
      <w:r w:rsidR="00BF6BCD">
        <w:t xml:space="preserve">, homelessness , intellectual disabilities. </w:t>
      </w:r>
      <w:r w:rsidR="00AC2F9A">
        <w:t xml:space="preserve">Early recognition </w:t>
      </w:r>
      <w:r w:rsidR="005667EF">
        <w:t xml:space="preserve">and knowledge can prevent or even save someone and support to get them free. </w:t>
      </w:r>
    </w:p>
    <w:p w14:paraId="011871CD" w14:textId="21D26E16" w:rsidR="00CA6950" w:rsidRDefault="00CA6950" w:rsidP="00925CF6"/>
    <w:p w14:paraId="20D606B4" w14:textId="418853EA" w:rsidR="00CA6950" w:rsidRDefault="005667EF" w:rsidP="00925CF6">
      <w:r>
        <w:t>Word count :885</w:t>
      </w:r>
    </w:p>
    <w:p w14:paraId="1BF62959" w14:textId="16391725" w:rsidR="00595788" w:rsidRDefault="00595788" w:rsidP="00925CF6"/>
    <w:p w14:paraId="5AF9BF9A" w14:textId="77777777" w:rsidR="00C2732D" w:rsidRDefault="00C2732D" w:rsidP="00925CF6">
      <w:pPr>
        <w:rPr>
          <w:b/>
          <w:bCs/>
          <w:u w:val="single"/>
        </w:rPr>
      </w:pPr>
    </w:p>
    <w:p w14:paraId="1E129A19" w14:textId="77777777" w:rsidR="00C2732D" w:rsidRDefault="00C2732D" w:rsidP="00925CF6">
      <w:pPr>
        <w:rPr>
          <w:b/>
          <w:bCs/>
          <w:u w:val="single"/>
        </w:rPr>
      </w:pPr>
    </w:p>
    <w:p w14:paraId="04230EE5" w14:textId="3A38549B" w:rsidR="00702DC1" w:rsidRPr="00C2732D" w:rsidRDefault="005667EF" w:rsidP="00925CF6">
      <w:pPr>
        <w:rPr>
          <w:b/>
          <w:bCs/>
          <w:u w:val="single"/>
        </w:rPr>
      </w:pPr>
      <w:r w:rsidRPr="00C2732D">
        <w:rPr>
          <w:b/>
          <w:bCs/>
          <w:u w:val="single"/>
        </w:rPr>
        <w:t xml:space="preserve">Bibliography </w:t>
      </w:r>
    </w:p>
    <w:p w14:paraId="0EEF3A15" w14:textId="77777777" w:rsidR="00C96BE2" w:rsidRDefault="00C96BE2" w:rsidP="00C96BE2">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hyperlink r:id="rId8" w:anchor=":~:text=Observational%20data%20documented%20that%2C%20in%2098%25%20of%20the,concerned%20about%20being%20recorded%20during%20police%20field%20interviews." w:history="1">
        <w:r w:rsidRPr="005B72E3">
          <w:rPr>
            <w:rFonts w:asciiTheme="minorHAnsi" w:eastAsiaTheme="minorHAnsi" w:hAnsiTheme="minorHAnsi" w:cstheme="minorBidi"/>
            <w:color w:val="0000FF"/>
            <w:sz w:val="22"/>
            <w:szCs w:val="22"/>
            <w:u w:val="single"/>
            <w:lang w:eastAsia="en-US"/>
          </w:rPr>
          <w:t>Body-Worn Cameras Effect on Victim Reactions to Police on Interviews (heraldopenaccess.us)</w:t>
        </w:r>
      </w:hyperlink>
      <w:r>
        <w:rPr>
          <w:rFonts w:asciiTheme="minorHAnsi" w:eastAsiaTheme="minorHAnsi" w:hAnsiTheme="minorHAnsi" w:cstheme="minorBidi"/>
          <w:sz w:val="22"/>
          <w:szCs w:val="22"/>
          <w:lang w:eastAsia="en-US"/>
        </w:rPr>
        <w:t xml:space="preserve"> (accessed 11/06/2022)</w:t>
      </w:r>
    </w:p>
    <w:p w14:paraId="1E60128A" w14:textId="77777777" w:rsidR="00C96BE2" w:rsidRDefault="00C96BE2" w:rsidP="00C96BE2">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hyperlink r:id="rId9" w:history="1">
        <w:r w:rsidRPr="00917628">
          <w:rPr>
            <w:rFonts w:asciiTheme="minorHAnsi" w:eastAsiaTheme="minorHAnsi" w:hAnsiTheme="minorHAnsi" w:cstheme="minorBidi"/>
            <w:color w:val="0000FF"/>
            <w:sz w:val="22"/>
            <w:szCs w:val="22"/>
            <w:u w:val="single"/>
            <w:lang w:eastAsia="en-US"/>
          </w:rPr>
          <w:t>Code of Ethics | College of Policing</w:t>
        </w:r>
      </w:hyperlink>
      <w:r>
        <w:rPr>
          <w:rFonts w:asciiTheme="minorHAnsi" w:eastAsiaTheme="minorHAnsi" w:hAnsiTheme="minorHAnsi" w:cstheme="minorBidi"/>
          <w:sz w:val="22"/>
          <w:szCs w:val="22"/>
          <w:lang w:eastAsia="en-US"/>
        </w:rPr>
        <w:t>(accessed 11/06/2022</w:t>
      </w:r>
    </w:p>
    <w:p w14:paraId="5E0FA677" w14:textId="430D3792" w:rsidR="00C37A10" w:rsidRDefault="00C96BE2" w:rsidP="00C37A10">
      <w:pPr>
        <w:shd w:val="clear" w:color="auto" w:fill="FFFFFF"/>
        <w:spacing w:after="0" w:afterAutospacing="1" w:line="240" w:lineRule="auto"/>
      </w:pPr>
      <w:hyperlink r:id="rId10" w:anchor=":~:text=It%20deals%20with%2099%25%20of%20complaints.%20The%20IOPC,on%20the%20outcome%20of%20complaints%20made%20to%20PSD.?msclkid=56ed7f62cf7f11ecb47ea6e9d5212aa9" w:history="1">
        <w:r w:rsidR="00C37A10" w:rsidRPr="00483E43">
          <w:rPr>
            <w:color w:val="0000FF"/>
            <w:u w:val="single"/>
          </w:rPr>
          <w:t xml:space="preserve">Complaints (against police) system: explained – AAAPPP – Association Against Abuse of Police Powers </w:t>
        </w:r>
        <w:r w:rsidR="00C37A10" w:rsidRPr="001A65EC">
          <w:t>and</w:t>
        </w:r>
        <w:r w:rsidR="00C37A10" w:rsidRPr="00483E43">
          <w:rPr>
            <w:color w:val="0000FF"/>
            <w:u w:val="single"/>
          </w:rPr>
          <w:t xml:space="preserve"> Privileges</w:t>
        </w:r>
      </w:hyperlink>
      <w:r w:rsidR="00C37A10">
        <w:t xml:space="preserve"> (accessed 09/05/2022)</w:t>
      </w:r>
    </w:p>
    <w:p w14:paraId="0DCDD123" w14:textId="77777777" w:rsidR="00C96BE2" w:rsidRDefault="00C96BE2" w:rsidP="00C96BE2">
      <w:hyperlink w:history="1">
        <w:r w:rsidRPr="00831334">
          <w:rPr>
            <w:rStyle w:val="Hyperlink"/>
          </w:rPr>
          <w:t>Crime and policing - GOV.UK (www.gov.uk)</w:t>
        </w:r>
      </w:hyperlink>
      <w:r>
        <w:t xml:space="preserve"> (accessed 30/05/2022)</w:t>
      </w:r>
    </w:p>
    <w:p w14:paraId="77643D3C" w14:textId="77777777" w:rsidR="00C96BE2" w:rsidRDefault="00C96BE2" w:rsidP="00C96BE2">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hyperlink r:id="rId11" w:history="1">
        <w:r w:rsidRPr="004A02D6">
          <w:rPr>
            <w:rFonts w:asciiTheme="minorHAnsi" w:eastAsiaTheme="minorHAnsi" w:hAnsiTheme="minorHAnsi" w:cstheme="minorBidi"/>
            <w:color w:val="0000FF"/>
            <w:sz w:val="22"/>
            <w:szCs w:val="22"/>
            <w:u w:val="single"/>
            <w:lang w:eastAsia="en-US"/>
          </w:rPr>
          <w:t>Domestic Violence, Crime and Victims Act 2004 (legislation.gov.uk)</w:t>
        </w:r>
      </w:hyperlink>
      <w:r>
        <w:rPr>
          <w:rFonts w:asciiTheme="minorHAnsi" w:eastAsiaTheme="minorHAnsi" w:hAnsiTheme="minorHAnsi" w:cstheme="minorBidi"/>
          <w:sz w:val="22"/>
          <w:szCs w:val="22"/>
          <w:lang w:eastAsia="en-US"/>
        </w:rPr>
        <w:t xml:space="preserve"> accessed 12/06/22)</w:t>
      </w:r>
    </w:p>
    <w:p w14:paraId="2BE76AE0" w14:textId="5D0E9F06" w:rsidR="00C96BE2" w:rsidRDefault="00C37A10" w:rsidP="003D2A8F">
      <w:pPr>
        <w:shd w:val="clear" w:color="auto" w:fill="FFFFFF"/>
        <w:spacing w:after="0" w:afterAutospacing="1" w:line="240" w:lineRule="auto"/>
      </w:pPr>
      <w:r>
        <w:rPr>
          <w:rFonts w:ascii="Verdana" w:hAnsi="Verdana"/>
          <w:color w:val="555555"/>
          <w:sz w:val="18"/>
          <w:szCs w:val="18"/>
          <w:shd w:val="clear" w:color="auto" w:fill="FFFFFF"/>
        </w:rPr>
        <w:t>FENTON, B. and BINHAM, C., 2012. IPCC to launch Hillsborough police inquiry. </w:t>
      </w:r>
      <w:r w:rsidR="0072523C">
        <w:rPr>
          <w:rFonts w:ascii="Verdana" w:hAnsi="Verdana"/>
          <w:i/>
          <w:iCs/>
          <w:color w:val="555555"/>
          <w:sz w:val="18"/>
          <w:szCs w:val="18"/>
          <w:shd w:val="clear" w:color="auto" w:fill="FFFFFF"/>
        </w:rPr>
        <w:t>FT.com,</w:t>
      </w:r>
    </w:p>
    <w:p w14:paraId="463CDF3E" w14:textId="3872EC7E" w:rsidR="00C37A10" w:rsidRDefault="00C37A10" w:rsidP="003D2A8F">
      <w:pPr>
        <w:shd w:val="clear" w:color="auto" w:fill="FFFFFF"/>
        <w:spacing w:after="0" w:afterAutospacing="1" w:line="240" w:lineRule="auto"/>
      </w:pPr>
      <w:r>
        <w:t>Graham Smith (2013) Oversight of the police and residual complaints dilemmas: independence, effectiveness and accountability deficits in the United Kingdom, Police Practice and Research, 14:2, 92-103, DOI: 10.1080/15614263.2013.767088</w:t>
      </w:r>
    </w:p>
    <w:p w14:paraId="0BB22B98" w14:textId="77777777" w:rsidR="00C96BE2" w:rsidRDefault="00C96BE2" w:rsidP="00C37A10">
      <w:pPr>
        <w:shd w:val="clear" w:color="auto" w:fill="FFFFFF"/>
        <w:spacing w:after="0" w:afterAutospacing="1" w:line="240" w:lineRule="auto"/>
      </w:pPr>
      <w:hyperlink r:id="rId12" w:anchor=":~:text=Complaints%20against%20police%20officers%20took%20longer%20to%20resolve,working%20days%2C%20up%20from%20226%20days%20in%202015%2F16.?msclkid=78ee05f8cf8611eca9fd903c89db35f1" w:history="1">
        <w:r w:rsidR="00C37A10" w:rsidRPr="00AC4A46">
          <w:rPr>
            <w:color w:val="0000FF"/>
            <w:u w:val="single"/>
          </w:rPr>
          <w:t>IOPC taking longer to resolve investigations (polfed.org)</w:t>
        </w:r>
      </w:hyperlink>
      <w:r w:rsidR="00C37A10">
        <w:t xml:space="preserve"> (accessed 09/05/2022)</w:t>
      </w:r>
    </w:p>
    <w:p w14:paraId="352512DA" w14:textId="4A7F29C9" w:rsidR="00C37A10" w:rsidRDefault="000F025C" w:rsidP="00C37A10">
      <w:pPr>
        <w:shd w:val="clear" w:color="auto" w:fill="FFFFFF"/>
        <w:spacing w:after="0" w:afterAutospacing="1" w:line="240" w:lineRule="auto"/>
      </w:pPr>
      <w:r>
        <w:t xml:space="preserve"> </w:t>
      </w:r>
      <w:hyperlink r:id="rId13" w:history="1">
        <w:r w:rsidR="00C37A10" w:rsidRPr="00A576F2">
          <w:rPr>
            <w:color w:val="0000FF"/>
            <w:u w:val="single"/>
          </w:rPr>
          <w:t>Lengthy IOPC investigations are in no-one’s interest, says Federation chair (polfed.org)</w:t>
        </w:r>
      </w:hyperlink>
      <w:r w:rsidR="00C37A10">
        <w:t>(accessed 05/05/22)</w:t>
      </w:r>
    </w:p>
    <w:p w14:paraId="71DA9895" w14:textId="77777777" w:rsidR="00C96BE2" w:rsidRDefault="00C96BE2" w:rsidP="00C96BE2">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LAMING, E., 2019. Police use of body worn cameras. </w:t>
      </w:r>
      <w:r>
        <w:rPr>
          <w:rFonts w:ascii="Roboto" w:hAnsi="Roboto"/>
          <w:i/>
          <w:iCs/>
          <w:color w:val="53565A"/>
          <w:sz w:val="21"/>
          <w:szCs w:val="21"/>
        </w:rPr>
        <w:t>Police practice &amp;amp; research, </w:t>
      </w:r>
      <w:r>
        <w:rPr>
          <w:rFonts w:ascii="Roboto" w:hAnsi="Roboto"/>
          <w:b/>
          <w:bCs/>
          <w:color w:val="53565A"/>
          <w:sz w:val="21"/>
          <w:szCs w:val="21"/>
        </w:rPr>
        <w:t>20</w:t>
      </w:r>
      <w:r>
        <w:rPr>
          <w:rFonts w:ascii="Roboto" w:hAnsi="Roboto"/>
          <w:color w:val="53565A"/>
          <w:sz w:val="21"/>
          <w:szCs w:val="21"/>
        </w:rPr>
        <w:t>(2), pp. 201-216.</w:t>
      </w:r>
    </w:p>
    <w:p w14:paraId="06BD1E81" w14:textId="77777777" w:rsidR="00C96BE2" w:rsidRPr="00C96BE2" w:rsidRDefault="00C96BE2" w:rsidP="00C96BE2">
      <w:hyperlink r:id="rId14" w:history="1">
        <w:r w:rsidRPr="00C37616">
          <w:rPr>
            <w:color w:val="0000FF"/>
            <w:u w:val="single"/>
          </w:rPr>
          <w:t>Met HQ – Digital Policing – Body Worn Video – Policy Statement</w:t>
        </w:r>
      </w:hyperlink>
    </w:p>
    <w:p w14:paraId="6A1C752D" w14:textId="49664D04" w:rsidR="00C96BE2" w:rsidRDefault="00C96BE2" w:rsidP="00C96BE2">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MIRANDA, D., 2022. Body-worn cameras 'on the move': exploring the contextual, </w:t>
      </w:r>
      <w:proofErr w:type="gramStart"/>
      <w:r>
        <w:rPr>
          <w:rFonts w:ascii="Roboto" w:hAnsi="Roboto"/>
          <w:color w:val="53565A"/>
          <w:sz w:val="21"/>
          <w:szCs w:val="21"/>
        </w:rPr>
        <w:t>technical</w:t>
      </w:r>
      <w:proofErr w:type="gramEnd"/>
      <w:r>
        <w:rPr>
          <w:rFonts w:ascii="Roboto" w:hAnsi="Roboto"/>
          <w:color w:val="53565A"/>
          <w:sz w:val="21"/>
          <w:szCs w:val="21"/>
        </w:rPr>
        <w:t xml:space="preserve"> and ethical challenges in policing practice. </w:t>
      </w:r>
      <w:r>
        <w:rPr>
          <w:rFonts w:ascii="Roboto" w:hAnsi="Roboto"/>
          <w:i/>
          <w:iCs/>
          <w:color w:val="53565A"/>
          <w:sz w:val="21"/>
          <w:szCs w:val="21"/>
        </w:rPr>
        <w:t>Policing &amp;amp; society, </w:t>
      </w:r>
      <w:r>
        <w:rPr>
          <w:rFonts w:ascii="Roboto" w:hAnsi="Roboto"/>
          <w:b/>
          <w:bCs/>
          <w:color w:val="53565A"/>
          <w:sz w:val="21"/>
          <w:szCs w:val="21"/>
        </w:rPr>
        <w:t>32</w:t>
      </w:r>
      <w:r>
        <w:rPr>
          <w:rFonts w:ascii="Roboto" w:hAnsi="Roboto"/>
          <w:color w:val="53565A"/>
          <w:sz w:val="21"/>
          <w:szCs w:val="21"/>
        </w:rPr>
        <w:t>(1), pp. 18-34.</w:t>
      </w:r>
    </w:p>
    <w:p w14:paraId="60C832A9" w14:textId="77777777" w:rsidR="00C96BE2" w:rsidRDefault="00C96BE2" w:rsidP="00C96BE2">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MURPHY, P., ECKERSLEY, P. and FERRY, L., 2017. Accountability and transparency: Police forces in England and Wales. </w:t>
      </w:r>
      <w:r>
        <w:rPr>
          <w:rFonts w:ascii="Roboto" w:hAnsi="Roboto"/>
          <w:i/>
          <w:iCs/>
          <w:color w:val="53565A"/>
          <w:sz w:val="21"/>
          <w:szCs w:val="21"/>
        </w:rPr>
        <w:t>Public policy and administration, </w:t>
      </w:r>
      <w:r>
        <w:rPr>
          <w:rFonts w:ascii="Roboto" w:hAnsi="Roboto"/>
          <w:b/>
          <w:bCs/>
          <w:color w:val="53565A"/>
          <w:sz w:val="21"/>
          <w:szCs w:val="21"/>
        </w:rPr>
        <w:t>32</w:t>
      </w:r>
      <w:r>
        <w:rPr>
          <w:rFonts w:ascii="Roboto" w:hAnsi="Roboto"/>
          <w:color w:val="53565A"/>
          <w:sz w:val="21"/>
          <w:szCs w:val="21"/>
        </w:rPr>
        <w:t>(3), pp. 197-213.</w:t>
      </w:r>
    </w:p>
    <w:p w14:paraId="72484C27" w14:textId="1423058A" w:rsidR="00C96BE2" w:rsidRDefault="00C96BE2" w:rsidP="00C96BE2">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hyperlink r:id="rId15" w:anchor="code-of-ethics" w:history="1">
        <w:r w:rsidRPr="002E6FB4">
          <w:rPr>
            <w:rFonts w:asciiTheme="minorHAnsi" w:eastAsiaTheme="minorHAnsi" w:hAnsiTheme="minorHAnsi" w:cstheme="minorBidi"/>
            <w:color w:val="0000FF"/>
            <w:sz w:val="22"/>
            <w:szCs w:val="22"/>
            <w:u w:val="single"/>
            <w:lang w:eastAsia="en-US"/>
          </w:rPr>
          <w:t>National decision model | College of Policing</w:t>
        </w:r>
      </w:hyperlink>
      <w:r>
        <w:rPr>
          <w:rFonts w:asciiTheme="minorHAnsi" w:eastAsiaTheme="minorHAnsi" w:hAnsiTheme="minorHAnsi" w:cstheme="minorBidi"/>
          <w:sz w:val="22"/>
          <w:szCs w:val="22"/>
          <w:lang w:eastAsia="en-US"/>
        </w:rPr>
        <w:t>(accessed 11/06/2022</w:t>
      </w:r>
    </w:p>
    <w:p w14:paraId="1E983635" w14:textId="50645623" w:rsidR="00C96BE2" w:rsidRDefault="00C96BE2" w:rsidP="00C96BE2">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r>
        <w:rPr>
          <w:rFonts w:ascii="Arial" w:hAnsi="Arial" w:cs="Arial"/>
          <w:color w:val="222222"/>
          <w:sz w:val="20"/>
          <w:szCs w:val="20"/>
          <w:shd w:val="clear" w:color="auto" w:fill="FFFFFF"/>
        </w:rPr>
        <w:t>Northouse, P.G., 2021. </w:t>
      </w:r>
      <w:r>
        <w:rPr>
          <w:rFonts w:ascii="Arial" w:hAnsi="Arial" w:cs="Arial"/>
          <w:i/>
          <w:iCs/>
          <w:color w:val="222222"/>
          <w:sz w:val="20"/>
          <w:szCs w:val="20"/>
          <w:shd w:val="clear" w:color="auto" w:fill="FFFFFF"/>
        </w:rPr>
        <w:t>Leadership: Theory and practice</w:t>
      </w:r>
      <w:r>
        <w:rPr>
          <w:rFonts w:ascii="Arial" w:hAnsi="Arial" w:cs="Arial"/>
          <w:color w:val="222222"/>
          <w:sz w:val="20"/>
          <w:szCs w:val="20"/>
          <w:shd w:val="clear" w:color="auto" w:fill="FFFFFF"/>
        </w:rPr>
        <w:t>. Sage publications</w:t>
      </w:r>
    </w:p>
    <w:p w14:paraId="5A9E62B0" w14:textId="77777777" w:rsidR="00C96BE2" w:rsidRDefault="00C96BE2" w:rsidP="00C96BE2">
      <w:pPr>
        <w:pStyle w:val="NormalWeb"/>
        <w:shd w:val="clear" w:color="auto" w:fill="FFFFFF"/>
        <w:spacing w:before="0" w:beforeAutospacing="0" w:after="173" w:afterAutospacing="0"/>
        <w:rPr>
          <w:rFonts w:ascii="Roboto" w:hAnsi="Roboto"/>
          <w:color w:val="2E414F"/>
          <w:sz w:val="21"/>
          <w:szCs w:val="21"/>
          <w:shd w:val="clear" w:color="auto" w:fill="FFFFFF"/>
        </w:rPr>
      </w:pPr>
      <w:r>
        <w:rPr>
          <w:rFonts w:ascii="Roboto" w:hAnsi="Roboto"/>
          <w:color w:val="2E414F"/>
          <w:sz w:val="21"/>
          <w:szCs w:val="21"/>
          <w:shd w:val="clear" w:color="auto" w:fill="FFFFFF"/>
        </w:rPr>
        <w:t>Owens, Catherine et al. “The Essex Body Worn Video Trial The impact of Body Worn Video on criminal justice outcomes of domestic abuse incidents.” (2014).</w:t>
      </w:r>
    </w:p>
    <w:p w14:paraId="31741837" w14:textId="54DC069E" w:rsidR="00C96BE2" w:rsidRDefault="00C96BE2" w:rsidP="00C96BE2">
      <w:hyperlink r:id="rId16" w:history="1">
        <w:r w:rsidRPr="00E07868">
          <w:rPr>
            <w:color w:val="0000FF"/>
            <w:u w:val="single"/>
          </w:rPr>
          <w:t>Police Conduct and Complaints - Home Affairs Committee (parliament.uk)</w:t>
        </w:r>
      </w:hyperlink>
    </w:p>
    <w:p w14:paraId="0B72DACA" w14:textId="77777777" w:rsidR="00C96BE2" w:rsidRPr="00665F0B" w:rsidRDefault="00C96BE2" w:rsidP="00C37A10">
      <w:pPr>
        <w:shd w:val="clear" w:color="auto" w:fill="FFFFFF"/>
        <w:spacing w:after="0" w:afterAutospacing="1" w:line="240" w:lineRule="auto"/>
      </w:pPr>
    </w:p>
    <w:p w14:paraId="6A51043E" w14:textId="3A2FD1C0" w:rsidR="00C37A10" w:rsidRDefault="00C96BE2" w:rsidP="00C37A10">
      <w:pPr>
        <w:shd w:val="clear" w:color="auto" w:fill="FFFFFF"/>
        <w:spacing w:after="0" w:afterAutospacing="1" w:line="240" w:lineRule="auto"/>
      </w:pPr>
      <w:hyperlink r:id="rId17" w:history="1">
        <w:r w:rsidR="00C37A10" w:rsidRPr="0082672D">
          <w:rPr>
            <w:color w:val="0000FF"/>
            <w:u w:val="single"/>
          </w:rPr>
          <w:t>Records of the Police Complaints Authority and Police Complaints Board | The National Archives</w:t>
        </w:r>
      </w:hyperlink>
      <w:r w:rsidR="00C37A10">
        <w:t xml:space="preserve"> (accessed 09/05/2022)</w:t>
      </w:r>
    </w:p>
    <w:p w14:paraId="578E8CAA" w14:textId="618D42C0" w:rsidR="00C96BE2" w:rsidRDefault="00C96BE2" w:rsidP="00C37A10">
      <w:pPr>
        <w:shd w:val="clear" w:color="auto" w:fill="FFFFFF"/>
        <w:spacing w:after="0" w:afterAutospacing="1" w:line="240" w:lineRule="auto"/>
      </w:pPr>
      <w:proofErr w:type="spellStart"/>
      <w:r>
        <w:rPr>
          <w:rFonts w:ascii="Arial" w:hAnsi="Arial" w:cs="Arial"/>
          <w:color w:val="222222"/>
          <w:sz w:val="20"/>
          <w:szCs w:val="20"/>
          <w:shd w:val="clear" w:color="auto" w:fill="FFFFFF"/>
        </w:rPr>
        <w:t>Trinkner</w:t>
      </w:r>
      <w:proofErr w:type="spellEnd"/>
      <w:r>
        <w:rPr>
          <w:rFonts w:ascii="Arial" w:hAnsi="Arial" w:cs="Arial"/>
          <w:color w:val="222222"/>
          <w:sz w:val="20"/>
          <w:szCs w:val="20"/>
          <w:shd w:val="clear" w:color="auto" w:fill="FFFFFF"/>
        </w:rPr>
        <w:t>, R. and HF Tyler, D., 2019. Build momentum for police reform through organizational justice</w:t>
      </w:r>
    </w:p>
    <w:p w14:paraId="411CB091" w14:textId="0A9EF57D" w:rsidR="00C37A10" w:rsidRDefault="00C96BE2" w:rsidP="00C37A10">
      <w:pPr>
        <w:shd w:val="clear" w:color="auto" w:fill="FFFFFF"/>
        <w:spacing w:after="0" w:afterAutospacing="1" w:line="240" w:lineRule="auto"/>
      </w:pPr>
      <w:hyperlink r:id="rId18" w:history="1">
        <w:r w:rsidR="00C37A10" w:rsidRPr="00A576F2">
          <w:rPr>
            <w:color w:val="0000FF"/>
            <w:u w:val="single"/>
          </w:rPr>
          <w:t>Trust in the police has fallen amongst ethnic minority Britons | YouGov</w:t>
        </w:r>
      </w:hyperlink>
      <w:r w:rsidR="00C37A10">
        <w:t xml:space="preserve"> (accessed 09/05/2022)</w:t>
      </w:r>
    </w:p>
    <w:p w14:paraId="1BEDD107" w14:textId="77777777" w:rsidR="00C96BE2" w:rsidRDefault="00C96BE2" w:rsidP="00C96BE2">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bookmarkStart w:id="1" w:name="_Hlk106011727"/>
      <w:r>
        <w:rPr>
          <w:rFonts w:ascii="Arial" w:hAnsi="Arial" w:cs="Arial"/>
          <w:color w:val="222222"/>
          <w:sz w:val="20"/>
          <w:szCs w:val="20"/>
          <w:shd w:val="clear" w:color="auto" w:fill="FFFFFF"/>
        </w:rPr>
        <w:t>Tuckman’s, B., 1965</w:t>
      </w:r>
      <w:bookmarkEnd w:id="1"/>
      <w:r>
        <w:rPr>
          <w:rFonts w:ascii="Arial" w:hAnsi="Arial" w:cs="Arial"/>
          <w:color w:val="222222"/>
          <w:sz w:val="20"/>
          <w:szCs w:val="20"/>
          <w:shd w:val="clear" w:color="auto" w:fill="FFFFFF"/>
        </w:rPr>
        <w:t>. FORMING, STORMING, NORMING &amp; PERFORMING TEAM DEVELOPMENT MODEL.</w:t>
      </w:r>
    </w:p>
    <w:p w14:paraId="04AE6FB0" w14:textId="0A8A965C" w:rsidR="00C37A10" w:rsidRDefault="00C96BE2" w:rsidP="00C37A10">
      <w:hyperlink r:id="rId19" w:history="1">
        <w:r w:rsidR="00C37A10" w:rsidRPr="00665F0B">
          <w:rPr>
            <w:color w:val="0000FF"/>
            <w:u w:val="single"/>
          </w:rPr>
          <w:t>Who we are | Independent Office for Police Conduct</w:t>
        </w:r>
      </w:hyperlink>
    </w:p>
    <w:p w14:paraId="46FED673" w14:textId="031830D1" w:rsidR="007F5070" w:rsidRDefault="007F5070" w:rsidP="00613710">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hyperlink r:id="rId20" w:history="1">
        <w:r w:rsidRPr="007F5070">
          <w:rPr>
            <w:rFonts w:asciiTheme="minorHAnsi" w:eastAsiaTheme="minorHAnsi" w:hAnsiTheme="minorHAnsi" w:cstheme="minorBidi"/>
            <w:color w:val="0000FF"/>
            <w:sz w:val="22"/>
            <w:szCs w:val="22"/>
            <w:u w:val="single"/>
            <w:lang w:eastAsia="en-US"/>
          </w:rPr>
          <w:t>First response | College of Policing</w:t>
        </w:r>
      </w:hyperlink>
      <w:r w:rsidR="00E144C3">
        <w:rPr>
          <w:rFonts w:asciiTheme="minorHAnsi" w:eastAsiaTheme="minorHAnsi" w:hAnsiTheme="minorHAnsi" w:cstheme="minorBidi"/>
          <w:sz w:val="22"/>
          <w:szCs w:val="22"/>
          <w:lang w:eastAsia="en-US"/>
        </w:rPr>
        <w:t>(accessed 11/06/2022)</w:t>
      </w:r>
    </w:p>
    <w:p w14:paraId="00DE4819" w14:textId="431E2CEB" w:rsidR="00FE55F0" w:rsidRDefault="00FE55F0" w:rsidP="00613710">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hyperlink r:id="rId21" w:history="1">
        <w:r w:rsidRPr="00FE55F0">
          <w:rPr>
            <w:rFonts w:asciiTheme="minorHAnsi" w:eastAsiaTheme="minorHAnsi" w:hAnsiTheme="minorHAnsi" w:cstheme="minorBidi"/>
            <w:color w:val="0000FF"/>
            <w:sz w:val="22"/>
            <w:szCs w:val="22"/>
            <w:u w:val="single"/>
            <w:lang w:eastAsia="en-US"/>
          </w:rPr>
          <w:t xml:space="preserve">What is Organizational Justice? | </w:t>
        </w:r>
        <w:proofErr w:type="spellStart"/>
        <w:r w:rsidRPr="00FE55F0">
          <w:rPr>
            <w:rFonts w:asciiTheme="minorHAnsi" w:eastAsiaTheme="minorHAnsi" w:hAnsiTheme="minorHAnsi" w:cstheme="minorBidi"/>
            <w:color w:val="0000FF"/>
            <w:sz w:val="22"/>
            <w:szCs w:val="22"/>
            <w:u w:val="single"/>
            <w:lang w:eastAsia="en-US"/>
          </w:rPr>
          <w:t>HRZone</w:t>
        </w:r>
        <w:proofErr w:type="spellEnd"/>
      </w:hyperlink>
    </w:p>
    <w:p w14:paraId="55C7A3D5" w14:textId="4B600DB4" w:rsidR="00F672F3" w:rsidRDefault="0086369F" w:rsidP="00613710">
      <w:pPr>
        <w:pStyle w:val="NormalWeb"/>
        <w:shd w:val="clear" w:color="auto" w:fill="FFFFFF"/>
        <w:spacing w:before="0" w:beforeAutospacing="0" w:after="173" w:afterAutospacing="0"/>
        <w:rPr>
          <w:rFonts w:asciiTheme="minorHAnsi" w:eastAsiaTheme="minorHAnsi" w:hAnsiTheme="minorHAnsi" w:cstheme="minorBidi"/>
          <w:sz w:val="22"/>
          <w:szCs w:val="22"/>
          <w:lang w:eastAsia="en-US"/>
        </w:rPr>
      </w:pPr>
      <w:r>
        <w:rPr>
          <w:rFonts w:ascii="Arial" w:hAnsi="Arial" w:cs="Arial"/>
          <w:color w:val="222222"/>
          <w:sz w:val="20"/>
          <w:szCs w:val="20"/>
          <w:shd w:val="clear" w:color="auto" w:fill="FFFFFF"/>
        </w:rPr>
        <w:t>.</w:t>
      </w:r>
      <w:hyperlink r:id="rId22" w:history="1">
        <w:r w:rsidR="00F672F3" w:rsidRPr="00F672F3">
          <w:rPr>
            <w:rFonts w:asciiTheme="minorHAnsi" w:eastAsiaTheme="minorHAnsi" w:hAnsiTheme="minorHAnsi" w:cstheme="minorBidi"/>
            <w:color w:val="0000FF"/>
            <w:sz w:val="22"/>
            <w:szCs w:val="22"/>
            <w:u w:val="single"/>
            <w:lang w:eastAsia="en-US"/>
          </w:rPr>
          <w:t>Whether victims of partner abuse perceived what happened to them to be domestic violence by sex, year ending March 2015 - Office for National Statistics (ons.gov.uk)</w:t>
        </w:r>
      </w:hyperlink>
      <w:r w:rsidR="00E144C3">
        <w:rPr>
          <w:rFonts w:asciiTheme="minorHAnsi" w:eastAsiaTheme="minorHAnsi" w:hAnsiTheme="minorHAnsi" w:cstheme="minorBidi"/>
          <w:sz w:val="22"/>
          <w:szCs w:val="22"/>
          <w:lang w:eastAsia="en-US"/>
        </w:rPr>
        <w:t xml:space="preserve"> (accessed 11/06/2022)</w:t>
      </w:r>
    </w:p>
    <w:p w14:paraId="69214FA2" w14:textId="3DF8DB8F" w:rsidR="003D2A8F" w:rsidRDefault="003D2A8F" w:rsidP="00613710">
      <w:pPr>
        <w:pStyle w:val="NormalWeb"/>
        <w:shd w:val="clear" w:color="auto" w:fill="FFFFFF"/>
        <w:spacing w:before="0" w:beforeAutospacing="0" w:after="173" w:afterAutospacing="0"/>
        <w:rPr>
          <w:rFonts w:ascii="Roboto" w:hAnsi="Roboto"/>
          <w:color w:val="53565A"/>
          <w:sz w:val="21"/>
          <w:szCs w:val="21"/>
        </w:rPr>
      </w:pPr>
      <w:r>
        <w:rPr>
          <w:rFonts w:ascii="Roboto" w:hAnsi="Roboto"/>
          <w:i/>
          <w:iCs/>
          <w:color w:val="53565A"/>
          <w:sz w:val="21"/>
          <w:szCs w:val="21"/>
          <w:shd w:val="clear" w:color="auto" w:fill="FFFFFF"/>
        </w:rPr>
        <w:t>Visibility is a Trap_ The Ethics of Police Body-Worn Cameras and Control</w:t>
      </w:r>
    </w:p>
    <w:p w14:paraId="426BCA2F" w14:textId="4366BB70" w:rsidR="00C37A10" w:rsidRDefault="00BA6454" w:rsidP="00C37A1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Quinton, P., Myhill, A., Bradford, B., </w:t>
      </w:r>
      <w:proofErr w:type="spellStart"/>
      <w:r>
        <w:rPr>
          <w:rFonts w:ascii="Arial" w:hAnsi="Arial" w:cs="Arial"/>
          <w:color w:val="222222"/>
          <w:sz w:val="20"/>
          <w:szCs w:val="20"/>
          <w:shd w:val="clear" w:color="auto" w:fill="FFFFFF"/>
        </w:rPr>
        <w:t>Fildes</w:t>
      </w:r>
      <w:proofErr w:type="spellEnd"/>
      <w:r>
        <w:rPr>
          <w:rFonts w:ascii="Arial" w:hAnsi="Arial" w:cs="Arial"/>
          <w:color w:val="222222"/>
          <w:sz w:val="20"/>
          <w:szCs w:val="20"/>
          <w:shd w:val="clear" w:color="auto" w:fill="FFFFFF"/>
        </w:rPr>
        <w:t xml:space="preserve">, A. and Porter, G., 2015. Fair cop 2: Organisational justice, </w:t>
      </w:r>
      <w:proofErr w:type="gramStart"/>
      <w:r>
        <w:rPr>
          <w:rFonts w:ascii="Arial" w:hAnsi="Arial" w:cs="Arial"/>
          <w:color w:val="222222"/>
          <w:sz w:val="20"/>
          <w:szCs w:val="20"/>
          <w:shd w:val="clear" w:color="auto" w:fill="FFFFFF"/>
        </w:rPr>
        <w:t>behaviour</w:t>
      </w:r>
      <w:proofErr w:type="gramEnd"/>
      <w:r>
        <w:rPr>
          <w:rFonts w:ascii="Arial" w:hAnsi="Arial" w:cs="Arial"/>
          <w:color w:val="222222"/>
          <w:sz w:val="20"/>
          <w:szCs w:val="20"/>
          <w:shd w:val="clear" w:color="auto" w:fill="FFFFFF"/>
        </w:rPr>
        <w:t xml:space="preserve"> and ethical policing. </w:t>
      </w:r>
      <w:r>
        <w:rPr>
          <w:rFonts w:ascii="Arial" w:hAnsi="Arial" w:cs="Arial"/>
          <w:i/>
          <w:iCs/>
          <w:color w:val="222222"/>
          <w:sz w:val="20"/>
          <w:szCs w:val="20"/>
          <w:shd w:val="clear" w:color="auto" w:fill="FFFFFF"/>
        </w:rPr>
        <w:t>Ryton-on-Dunsmore: College of Policing</w:t>
      </w:r>
      <w:r>
        <w:rPr>
          <w:rFonts w:ascii="Arial" w:hAnsi="Arial" w:cs="Arial"/>
          <w:color w:val="222222"/>
          <w:sz w:val="20"/>
          <w:szCs w:val="20"/>
          <w:shd w:val="clear" w:color="auto" w:fill="FFFFFF"/>
        </w:rPr>
        <w:t>.</w:t>
      </w:r>
    </w:p>
    <w:p w14:paraId="7D69350E" w14:textId="20AE3E5F" w:rsidR="003400A4" w:rsidRDefault="003400A4" w:rsidP="00C37A10">
      <w:proofErr w:type="spellStart"/>
      <w:r>
        <w:rPr>
          <w:rFonts w:ascii="Arial" w:hAnsi="Arial" w:cs="Arial"/>
          <w:color w:val="222222"/>
          <w:sz w:val="20"/>
          <w:szCs w:val="20"/>
          <w:shd w:val="clear" w:color="auto" w:fill="FFFFFF"/>
        </w:rPr>
        <w:t>Alshmemri</w:t>
      </w:r>
      <w:proofErr w:type="spellEnd"/>
      <w:r>
        <w:rPr>
          <w:rFonts w:ascii="Arial" w:hAnsi="Arial" w:cs="Arial"/>
          <w:color w:val="222222"/>
          <w:sz w:val="20"/>
          <w:szCs w:val="20"/>
          <w:shd w:val="clear" w:color="auto" w:fill="FFFFFF"/>
        </w:rPr>
        <w:t>, M., Shahwan-</w:t>
      </w:r>
      <w:proofErr w:type="spellStart"/>
      <w:r>
        <w:rPr>
          <w:rFonts w:ascii="Arial" w:hAnsi="Arial" w:cs="Arial"/>
          <w:color w:val="222222"/>
          <w:sz w:val="20"/>
          <w:szCs w:val="20"/>
          <w:shd w:val="clear" w:color="auto" w:fill="FFFFFF"/>
        </w:rPr>
        <w:t>Akl</w:t>
      </w:r>
      <w:proofErr w:type="spellEnd"/>
      <w:r>
        <w:rPr>
          <w:rFonts w:ascii="Arial" w:hAnsi="Arial" w:cs="Arial"/>
          <w:color w:val="222222"/>
          <w:sz w:val="20"/>
          <w:szCs w:val="20"/>
          <w:shd w:val="clear" w:color="auto" w:fill="FFFFFF"/>
        </w:rPr>
        <w:t>, L. and Maude, P., 2017. Herzberg’s two-factor theory. </w:t>
      </w:r>
      <w:r>
        <w:rPr>
          <w:rFonts w:ascii="Arial" w:hAnsi="Arial" w:cs="Arial"/>
          <w:i/>
          <w:iCs/>
          <w:color w:val="222222"/>
          <w:sz w:val="20"/>
          <w:szCs w:val="20"/>
          <w:shd w:val="clear" w:color="auto" w:fill="FFFFFF"/>
        </w:rPr>
        <w:t>Life Science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(5), pp.12-16.</w:t>
      </w:r>
    </w:p>
    <w:p w14:paraId="536910CB" w14:textId="77777777" w:rsidR="003D2A8F" w:rsidRPr="003D2A8F" w:rsidRDefault="003D2A8F" w:rsidP="003D2A8F">
      <w:pPr>
        <w:rPr>
          <w:rFonts w:ascii="Arial" w:hAnsi="Arial" w:cs="Arial"/>
          <w:color w:val="222222"/>
          <w:sz w:val="20"/>
          <w:szCs w:val="20"/>
          <w:shd w:val="clear" w:color="auto" w:fill="FFFFFF"/>
        </w:rPr>
      </w:pPr>
      <w:r w:rsidRPr="003D2A8F">
        <w:rPr>
          <w:rFonts w:ascii="Arial" w:hAnsi="Arial" w:cs="Arial"/>
          <w:color w:val="222222"/>
          <w:sz w:val="20"/>
          <w:szCs w:val="20"/>
          <w:shd w:val="clear" w:color="auto" w:fill="FFFFFF"/>
        </w:rPr>
        <w:t>Skidmore, M., Crocker, R., Webb, S., Gill, M., Garner, S. and Graham, J., 2020. Peeling back the layers of organised crime in local communities: integrating data and analyses to strengthen the narrative. </w:t>
      </w:r>
      <w:r w:rsidRPr="003D2A8F">
        <w:rPr>
          <w:rFonts w:ascii="Arial" w:hAnsi="Arial" w:cs="Arial"/>
          <w:i/>
          <w:iCs/>
          <w:color w:val="222222"/>
          <w:sz w:val="20"/>
          <w:szCs w:val="20"/>
          <w:shd w:val="clear" w:color="auto" w:fill="FFFFFF"/>
        </w:rPr>
        <w:t>Crime Prevention and Community Safety</w:t>
      </w:r>
      <w:r w:rsidRPr="003D2A8F">
        <w:rPr>
          <w:rFonts w:ascii="Arial" w:hAnsi="Arial" w:cs="Arial"/>
          <w:color w:val="222222"/>
          <w:sz w:val="20"/>
          <w:szCs w:val="20"/>
          <w:shd w:val="clear" w:color="auto" w:fill="FFFFFF"/>
        </w:rPr>
        <w:t>, </w:t>
      </w:r>
      <w:r w:rsidRPr="003D2A8F">
        <w:rPr>
          <w:rFonts w:ascii="Arial" w:hAnsi="Arial" w:cs="Arial"/>
          <w:i/>
          <w:iCs/>
          <w:color w:val="222222"/>
          <w:sz w:val="20"/>
          <w:szCs w:val="20"/>
          <w:shd w:val="clear" w:color="auto" w:fill="FFFFFF"/>
        </w:rPr>
        <w:t>22</w:t>
      </w:r>
      <w:r w:rsidRPr="003D2A8F">
        <w:rPr>
          <w:rFonts w:ascii="Arial" w:hAnsi="Arial" w:cs="Arial"/>
          <w:color w:val="222222"/>
          <w:sz w:val="20"/>
          <w:szCs w:val="20"/>
          <w:shd w:val="clear" w:color="auto" w:fill="FFFFFF"/>
        </w:rPr>
        <w:t>(3), pp.191-209.</w:t>
      </w:r>
    </w:p>
    <w:p w14:paraId="00B610CB" w14:textId="77777777" w:rsidR="003D2A8F" w:rsidRPr="003D2A8F" w:rsidRDefault="003D2A8F" w:rsidP="003D2A8F">
      <w:pPr>
        <w:rPr>
          <w:rFonts w:ascii="Arial" w:hAnsi="Arial" w:cs="Arial"/>
          <w:color w:val="222222"/>
          <w:sz w:val="20"/>
          <w:szCs w:val="20"/>
          <w:shd w:val="clear" w:color="auto" w:fill="FFFFFF"/>
        </w:rPr>
      </w:pPr>
    </w:p>
    <w:p w14:paraId="63AEF570" w14:textId="77777777" w:rsidR="003D2A8F" w:rsidRPr="003D2A8F" w:rsidRDefault="003D2A8F" w:rsidP="003D2A8F">
      <w:pPr>
        <w:rPr>
          <w:rFonts w:ascii="Arial" w:hAnsi="Arial" w:cs="Arial"/>
          <w:color w:val="222222"/>
          <w:sz w:val="20"/>
          <w:szCs w:val="20"/>
          <w:shd w:val="clear" w:color="auto" w:fill="FFFFFF"/>
        </w:rPr>
      </w:pPr>
      <w:r w:rsidRPr="003D2A8F">
        <w:rPr>
          <w:rFonts w:ascii="Arial" w:hAnsi="Arial" w:cs="Arial"/>
          <w:color w:val="222222"/>
          <w:sz w:val="20"/>
          <w:szCs w:val="20"/>
          <w:shd w:val="clear" w:color="auto" w:fill="FFFFFF"/>
        </w:rPr>
        <w:lastRenderedPageBreak/>
        <w:t>Skidmore, M., Crocker, R., Webb, S., Gill, M., Garner, S. and Graham, J., 2020. Peeling back the layers of organised crime in local communities: integrating data and analyses to strengthen the narrative. </w:t>
      </w:r>
      <w:r w:rsidRPr="003D2A8F">
        <w:rPr>
          <w:rFonts w:ascii="Arial" w:hAnsi="Arial" w:cs="Arial"/>
          <w:i/>
          <w:iCs/>
          <w:color w:val="222222"/>
          <w:sz w:val="20"/>
          <w:szCs w:val="20"/>
          <w:shd w:val="clear" w:color="auto" w:fill="FFFFFF"/>
        </w:rPr>
        <w:t>Crime Prevention and Community Safety</w:t>
      </w:r>
      <w:r w:rsidRPr="003D2A8F">
        <w:rPr>
          <w:rFonts w:ascii="Arial" w:hAnsi="Arial" w:cs="Arial"/>
          <w:color w:val="222222"/>
          <w:sz w:val="20"/>
          <w:szCs w:val="20"/>
          <w:shd w:val="clear" w:color="auto" w:fill="FFFFFF"/>
        </w:rPr>
        <w:t>, </w:t>
      </w:r>
      <w:r w:rsidRPr="003D2A8F">
        <w:rPr>
          <w:rFonts w:ascii="Arial" w:hAnsi="Arial" w:cs="Arial"/>
          <w:i/>
          <w:iCs/>
          <w:color w:val="222222"/>
          <w:sz w:val="20"/>
          <w:szCs w:val="20"/>
          <w:shd w:val="clear" w:color="auto" w:fill="FFFFFF"/>
        </w:rPr>
        <w:t>22</w:t>
      </w:r>
      <w:r w:rsidRPr="003D2A8F">
        <w:rPr>
          <w:rFonts w:ascii="Arial" w:hAnsi="Arial" w:cs="Arial"/>
          <w:color w:val="222222"/>
          <w:sz w:val="20"/>
          <w:szCs w:val="20"/>
          <w:shd w:val="clear" w:color="auto" w:fill="FFFFFF"/>
        </w:rPr>
        <w:t>(3), pp.191-209.</w:t>
      </w:r>
    </w:p>
    <w:p w14:paraId="4A0AC4A5" w14:textId="77777777" w:rsidR="003D2A8F" w:rsidRPr="003D2A8F" w:rsidRDefault="003D2A8F" w:rsidP="003D2A8F">
      <w:pPr>
        <w:rPr>
          <w:rFonts w:ascii="Arial" w:hAnsi="Arial" w:cs="Arial"/>
          <w:color w:val="222222"/>
          <w:sz w:val="20"/>
          <w:szCs w:val="20"/>
          <w:shd w:val="clear" w:color="auto" w:fill="FFFFFF"/>
        </w:rPr>
      </w:pPr>
    </w:p>
    <w:p w14:paraId="1A26D605" w14:textId="77777777" w:rsidR="003D2A8F" w:rsidRPr="003D2A8F" w:rsidRDefault="003D2A8F" w:rsidP="003D2A8F">
      <w:pPr>
        <w:rPr>
          <w:rFonts w:ascii="Arial" w:hAnsi="Arial" w:cs="Arial"/>
          <w:color w:val="222222"/>
          <w:sz w:val="20"/>
          <w:szCs w:val="20"/>
          <w:shd w:val="clear" w:color="auto" w:fill="FFFFFF"/>
        </w:rPr>
      </w:pPr>
      <w:proofErr w:type="spellStart"/>
      <w:r w:rsidRPr="003D2A8F">
        <w:rPr>
          <w:rFonts w:ascii="Arial" w:hAnsi="Arial" w:cs="Arial"/>
          <w:color w:val="222222"/>
          <w:sz w:val="20"/>
          <w:szCs w:val="20"/>
          <w:shd w:val="clear" w:color="auto" w:fill="FFFFFF"/>
        </w:rPr>
        <w:t>Whistine</w:t>
      </w:r>
      <w:proofErr w:type="spellEnd"/>
      <w:r w:rsidRPr="003D2A8F">
        <w:rPr>
          <w:rFonts w:ascii="Arial" w:hAnsi="Arial" w:cs="Arial"/>
          <w:color w:val="222222"/>
          <w:sz w:val="20"/>
          <w:szCs w:val="20"/>
          <w:shd w:val="clear" w:color="auto" w:fill="FFFFFF"/>
        </w:rPr>
        <w:t>, C.X.T., Yu, J., Mae, A.M.C. and Khader, M., 2020. The Rotherham child sexual exploitation: An analysis of organisational and criminological contributors. In </w:t>
      </w:r>
      <w:r w:rsidRPr="003D2A8F">
        <w:rPr>
          <w:rFonts w:ascii="Arial" w:hAnsi="Arial" w:cs="Arial"/>
          <w:i/>
          <w:iCs/>
          <w:color w:val="222222"/>
          <w:sz w:val="20"/>
          <w:szCs w:val="20"/>
          <w:shd w:val="clear" w:color="auto" w:fill="FFFFFF"/>
        </w:rPr>
        <w:t>Child Sexual Abuse</w:t>
      </w:r>
      <w:r w:rsidRPr="003D2A8F">
        <w:rPr>
          <w:rFonts w:ascii="Arial" w:hAnsi="Arial" w:cs="Arial"/>
          <w:color w:val="222222"/>
          <w:sz w:val="20"/>
          <w:szCs w:val="20"/>
          <w:shd w:val="clear" w:color="auto" w:fill="FFFFFF"/>
        </w:rPr>
        <w:t> (pp. 679-700). Academic Press.</w:t>
      </w:r>
    </w:p>
    <w:p w14:paraId="5EED3CC1" w14:textId="77777777" w:rsidR="003D2A8F" w:rsidRPr="003D2A8F" w:rsidRDefault="003D2A8F" w:rsidP="003D2A8F">
      <w:pPr>
        <w:rPr>
          <w:rFonts w:ascii="Arial" w:hAnsi="Arial" w:cs="Arial"/>
          <w:color w:val="222222"/>
          <w:sz w:val="20"/>
          <w:szCs w:val="20"/>
          <w:shd w:val="clear" w:color="auto" w:fill="FFFFFF"/>
        </w:rPr>
      </w:pPr>
      <w:r w:rsidRPr="003D2A8F">
        <w:rPr>
          <w:rFonts w:ascii="Arial" w:hAnsi="Arial" w:cs="Arial"/>
          <w:color w:val="222222"/>
          <w:sz w:val="20"/>
          <w:szCs w:val="20"/>
          <w:shd w:val="clear" w:color="auto" w:fill="FFFFFF"/>
        </w:rPr>
        <w:t>Mooney, V., 2021. A systematic review of the United Kingdom's contact child sexual exploitation perpetrator literature: Pointing a way forward for future research and practice. </w:t>
      </w:r>
      <w:r w:rsidRPr="003D2A8F">
        <w:rPr>
          <w:rFonts w:ascii="Arial" w:hAnsi="Arial" w:cs="Arial"/>
          <w:i/>
          <w:iCs/>
          <w:color w:val="222222"/>
          <w:sz w:val="20"/>
          <w:szCs w:val="20"/>
          <w:shd w:val="clear" w:color="auto" w:fill="FFFFFF"/>
        </w:rPr>
        <w:t>Journal of Investigative Psychology and Offender Profiling</w:t>
      </w:r>
      <w:r w:rsidRPr="003D2A8F">
        <w:rPr>
          <w:rFonts w:ascii="Arial" w:hAnsi="Arial" w:cs="Arial"/>
          <w:color w:val="222222"/>
          <w:sz w:val="20"/>
          <w:szCs w:val="20"/>
          <w:shd w:val="clear" w:color="auto" w:fill="FFFFFF"/>
        </w:rPr>
        <w:t>.</w:t>
      </w:r>
    </w:p>
    <w:p w14:paraId="217EE909" w14:textId="77777777" w:rsidR="003D2A8F" w:rsidRPr="003D2A8F" w:rsidRDefault="003D2A8F" w:rsidP="003D2A8F">
      <w:hyperlink r:id="rId23" w:history="1">
        <w:r w:rsidRPr="003D2A8F">
          <w:rPr>
            <w:color w:val="0000FF"/>
            <w:u w:val="single"/>
          </w:rPr>
          <w:t>Organised Crime - Strategy | The Crown Prosecution Service (cps.gov.uk)</w:t>
        </w:r>
      </w:hyperlink>
    </w:p>
    <w:p w14:paraId="1CBEB917" w14:textId="77777777" w:rsidR="003D2A8F" w:rsidRPr="003D2A8F" w:rsidRDefault="003D2A8F" w:rsidP="003D2A8F">
      <w:hyperlink r:id="rId24" w:history="1">
        <w:r w:rsidRPr="003D2A8F">
          <w:rPr>
            <w:color w:val="0000FF"/>
            <w:u w:val="single"/>
          </w:rPr>
          <w:t>Department for Education (publishing.service.gov.uk)</w:t>
        </w:r>
      </w:hyperlink>
    </w:p>
    <w:p w14:paraId="5BCF7162" w14:textId="77777777" w:rsidR="003D2A8F" w:rsidRPr="003D2A8F" w:rsidRDefault="003D2A8F" w:rsidP="003D2A8F">
      <w:hyperlink r:id="rId25" w:history="1">
        <w:r w:rsidRPr="003D2A8F">
          <w:rPr>
            <w:color w:val="0000FF"/>
            <w:u w:val="single"/>
          </w:rPr>
          <w:t>Criminal exploitation of children and vulnerable adults: county lines - GOV.UK (www.gov.uk)</w:t>
        </w:r>
      </w:hyperlink>
    </w:p>
    <w:p w14:paraId="403DA820" w14:textId="77777777" w:rsidR="003D2A8F" w:rsidRPr="003D2A8F" w:rsidRDefault="003D2A8F" w:rsidP="003D2A8F">
      <w:r w:rsidRPr="003D2A8F">
        <w:rPr>
          <w:rFonts w:ascii="Open Sans" w:hAnsi="Open Sans" w:cs="Open Sans"/>
          <w:color w:val="000000"/>
          <w:sz w:val="20"/>
          <w:szCs w:val="20"/>
          <w:shd w:val="clear" w:color="auto" w:fill="FFFFFF"/>
        </w:rPr>
        <w:t>Suttonhouse.org.uk. 2022. </w:t>
      </w:r>
      <w:r w:rsidRPr="003D2A8F">
        <w:rPr>
          <w:rFonts w:ascii="Open Sans" w:hAnsi="Open Sans" w:cs="Open Sans"/>
          <w:i/>
          <w:iCs/>
          <w:color w:val="000000"/>
          <w:sz w:val="20"/>
          <w:szCs w:val="20"/>
          <w:shd w:val="clear" w:color="auto" w:fill="FFFFFF"/>
        </w:rPr>
        <w:t>Child Sexual Exploitation (CSE) | Sutton House Academy</w:t>
      </w:r>
      <w:r w:rsidRPr="003D2A8F">
        <w:rPr>
          <w:rFonts w:ascii="Open Sans" w:hAnsi="Open Sans" w:cs="Open Sans"/>
          <w:color w:val="000000"/>
          <w:sz w:val="20"/>
          <w:szCs w:val="20"/>
          <w:shd w:val="clear" w:color="auto" w:fill="FFFFFF"/>
        </w:rPr>
        <w:t>. [online] Available at: &lt;https://www.suttonhouse.org.uk/our-academy/safeguarding/child-sexual-exploitation-cse&gt; [Accessed 13 June 2022].</w:t>
      </w:r>
    </w:p>
    <w:p w14:paraId="1867A034" w14:textId="77777777" w:rsidR="003D2A8F" w:rsidRPr="003D2A8F" w:rsidRDefault="003D2A8F" w:rsidP="003D2A8F">
      <w:pPr>
        <w:rPr>
          <w:rFonts w:ascii="Open Sans" w:hAnsi="Open Sans" w:cs="Open Sans"/>
          <w:color w:val="000000"/>
          <w:sz w:val="20"/>
          <w:szCs w:val="20"/>
          <w:shd w:val="clear" w:color="auto" w:fill="FFFFFF"/>
        </w:rPr>
      </w:pPr>
      <w:r w:rsidRPr="003D2A8F">
        <w:rPr>
          <w:rFonts w:ascii="Open Sans" w:hAnsi="Open Sans" w:cs="Open Sans"/>
          <w:color w:val="000000"/>
          <w:sz w:val="20"/>
          <w:szCs w:val="20"/>
          <w:shd w:val="clear" w:color="auto" w:fill="FFFFFF"/>
        </w:rPr>
        <w:t>Partnership, R., 2022. </w:t>
      </w:r>
      <w:r w:rsidRPr="003D2A8F">
        <w:rPr>
          <w:rFonts w:ascii="Open Sans" w:hAnsi="Open Sans" w:cs="Open Sans"/>
          <w:i/>
          <w:iCs/>
          <w:color w:val="000000"/>
          <w:sz w:val="20"/>
          <w:szCs w:val="20"/>
          <w:shd w:val="clear" w:color="auto" w:fill="FFFFFF"/>
        </w:rPr>
        <w:t>Child Sexual Exploitation (CSE) - Advice and Guidance – Rotherham Safeguarding Children Partnership</w:t>
      </w:r>
      <w:r w:rsidRPr="003D2A8F">
        <w:rPr>
          <w:rFonts w:ascii="Open Sans" w:hAnsi="Open Sans" w:cs="Open Sans"/>
          <w:color w:val="000000"/>
          <w:sz w:val="20"/>
          <w:szCs w:val="20"/>
          <w:shd w:val="clear" w:color="auto" w:fill="FFFFFF"/>
        </w:rPr>
        <w:t>. [online] Rotherham Safeguarding Children Partnership. Available at: &lt;https://www.rscp.org.uk/professionals-volunteers/child-sexual-exploitation-cse-advice/2?categoryId=3&amp;documentId=4#:~:text=The%20%E2%80%98boyfriend%E2%80%99%20model%20of%20exploitation%20and%20peer%20on,associates.%20Elements%20of%20organised%2Fnetworked%20sexual%20exploitation%20or%20trafficking&gt; [Accessed 13 June 2022].</w:t>
      </w:r>
    </w:p>
    <w:p w14:paraId="0A6663AA" w14:textId="77777777" w:rsidR="003D2A8F" w:rsidRPr="003D2A8F" w:rsidRDefault="003D2A8F" w:rsidP="003D2A8F">
      <w:proofErr w:type="spellStart"/>
      <w:proofErr w:type="gramStart"/>
      <w:r w:rsidRPr="003D2A8F">
        <w:t>Griffiths,S</w:t>
      </w:r>
      <w:proofErr w:type="spellEnd"/>
      <w:r w:rsidRPr="003D2A8F">
        <w:t>.</w:t>
      </w:r>
      <w:proofErr w:type="gramEnd"/>
      <w:r w:rsidRPr="003D2A8F">
        <w:t>(2013)The overview report of the serious case review in respect of Young People 1,2,3,4,5 &amp; 6. Rochdale: Rochdale Borough Safeguarding Children Board.</w:t>
      </w:r>
    </w:p>
    <w:p w14:paraId="150A230A" w14:textId="77777777" w:rsidR="003D2A8F" w:rsidRPr="003D2A8F" w:rsidRDefault="003D2A8F" w:rsidP="003D2A8F">
      <w:pPr>
        <w:rPr>
          <w:rFonts w:ascii="Arial" w:hAnsi="Arial" w:cs="Arial"/>
          <w:color w:val="222222"/>
          <w:sz w:val="20"/>
          <w:szCs w:val="20"/>
          <w:shd w:val="clear" w:color="auto" w:fill="FFFFFF"/>
        </w:rPr>
      </w:pPr>
      <w:r w:rsidRPr="003D2A8F">
        <w:rPr>
          <w:rFonts w:ascii="Open Sans" w:hAnsi="Open Sans" w:cs="Open Sans"/>
          <w:color w:val="000000"/>
          <w:sz w:val="20"/>
          <w:szCs w:val="20"/>
          <w:shd w:val="clear" w:color="auto" w:fill="FFFFFF"/>
        </w:rPr>
        <w:t>Barnardo's. (2022.) </w:t>
      </w:r>
      <w:r w:rsidRPr="003D2A8F">
        <w:rPr>
          <w:rFonts w:ascii="Open Sans" w:hAnsi="Open Sans" w:cs="Open Sans"/>
          <w:i/>
          <w:iCs/>
          <w:color w:val="000000"/>
          <w:sz w:val="20"/>
          <w:szCs w:val="20"/>
          <w:shd w:val="clear" w:color="auto" w:fill="FFFFFF"/>
        </w:rPr>
        <w:t>Child sexual exploitation (CSE)</w:t>
      </w:r>
      <w:r w:rsidRPr="003D2A8F">
        <w:rPr>
          <w:rFonts w:ascii="Open Sans" w:hAnsi="Open Sans" w:cs="Open Sans"/>
          <w:color w:val="000000"/>
          <w:sz w:val="20"/>
          <w:szCs w:val="20"/>
          <w:shd w:val="clear" w:color="auto" w:fill="FFFFFF"/>
        </w:rPr>
        <w:t>. [online] Available at: &lt;https://www.barnardos.org.uk/what-we-do/protecting-children/cse&gt; [Accessed 13 June 2022].</w:t>
      </w:r>
    </w:p>
    <w:p w14:paraId="54C4AD6E" w14:textId="32C6E1BF" w:rsidR="00833827" w:rsidRDefault="00833827" w:rsidP="00925CF6"/>
    <w:p w14:paraId="1CBAD837" w14:textId="1419F216" w:rsidR="002924BF" w:rsidRDefault="002924BF" w:rsidP="001A6911">
      <w:pPr>
        <w:shd w:val="clear" w:color="auto" w:fill="FFFFFF"/>
        <w:spacing w:after="0" w:afterAutospacing="1" w:line="240" w:lineRule="auto"/>
      </w:pPr>
    </w:p>
    <w:p w14:paraId="32483EA1" w14:textId="77777777" w:rsidR="00045289" w:rsidRDefault="00045289"/>
    <w:p w14:paraId="14094BB8" w14:textId="77777777" w:rsidR="00316631" w:rsidRDefault="00316631"/>
    <w:p w14:paraId="7F8FEF0B" w14:textId="77777777" w:rsidR="00316631" w:rsidRDefault="00316631"/>
    <w:p w14:paraId="5949A238" w14:textId="77777777" w:rsidR="00316631" w:rsidRDefault="00316631"/>
    <w:p w14:paraId="7113D6C1" w14:textId="77777777" w:rsidR="001537C1" w:rsidRDefault="001537C1"/>
    <w:sectPr w:rsidR="001537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90FF4" w14:textId="77777777" w:rsidR="00CD22D3" w:rsidRDefault="00CD22D3" w:rsidP="00450B96">
      <w:pPr>
        <w:spacing w:after="0" w:line="240" w:lineRule="auto"/>
      </w:pPr>
      <w:r>
        <w:separator/>
      </w:r>
    </w:p>
  </w:endnote>
  <w:endnote w:type="continuationSeparator" w:id="0">
    <w:p w14:paraId="556F77B6" w14:textId="77777777" w:rsidR="00CD22D3" w:rsidRDefault="00CD22D3" w:rsidP="00450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7092D" w14:textId="77777777" w:rsidR="00CD22D3" w:rsidRDefault="00CD22D3" w:rsidP="00450B96">
      <w:pPr>
        <w:spacing w:after="0" w:line="240" w:lineRule="auto"/>
      </w:pPr>
      <w:r>
        <w:separator/>
      </w:r>
    </w:p>
  </w:footnote>
  <w:footnote w:type="continuationSeparator" w:id="0">
    <w:p w14:paraId="167CB4C7" w14:textId="77777777" w:rsidR="00CD22D3" w:rsidRDefault="00CD22D3" w:rsidP="00450B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4541A"/>
    <w:multiLevelType w:val="hybridMultilevel"/>
    <w:tmpl w:val="69BCD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1B2"/>
    <w:rsid w:val="00001AC0"/>
    <w:rsid w:val="000026DD"/>
    <w:rsid w:val="00003496"/>
    <w:rsid w:val="00012D02"/>
    <w:rsid w:val="00013EF2"/>
    <w:rsid w:val="00015EE2"/>
    <w:rsid w:val="00020FC1"/>
    <w:rsid w:val="00023444"/>
    <w:rsid w:val="00027DAB"/>
    <w:rsid w:val="00031E9A"/>
    <w:rsid w:val="000346CD"/>
    <w:rsid w:val="0003576E"/>
    <w:rsid w:val="00043A6B"/>
    <w:rsid w:val="000448D6"/>
    <w:rsid w:val="00045289"/>
    <w:rsid w:val="0005290A"/>
    <w:rsid w:val="00057499"/>
    <w:rsid w:val="00061751"/>
    <w:rsid w:val="00064484"/>
    <w:rsid w:val="0006509C"/>
    <w:rsid w:val="0006789A"/>
    <w:rsid w:val="00072D73"/>
    <w:rsid w:val="000769E4"/>
    <w:rsid w:val="0008325D"/>
    <w:rsid w:val="00083926"/>
    <w:rsid w:val="00085BBE"/>
    <w:rsid w:val="000B05B4"/>
    <w:rsid w:val="000B15FA"/>
    <w:rsid w:val="000B442A"/>
    <w:rsid w:val="000B5439"/>
    <w:rsid w:val="000B6C4B"/>
    <w:rsid w:val="000B6FFE"/>
    <w:rsid w:val="000B721D"/>
    <w:rsid w:val="000B77D9"/>
    <w:rsid w:val="000B7DF2"/>
    <w:rsid w:val="000C466B"/>
    <w:rsid w:val="000C5FE3"/>
    <w:rsid w:val="000D2BE6"/>
    <w:rsid w:val="000D361E"/>
    <w:rsid w:val="000D432D"/>
    <w:rsid w:val="000D7ABC"/>
    <w:rsid w:val="000D7AFB"/>
    <w:rsid w:val="000E6330"/>
    <w:rsid w:val="000F025C"/>
    <w:rsid w:val="000F083F"/>
    <w:rsid w:val="000F090E"/>
    <w:rsid w:val="000F1857"/>
    <w:rsid w:val="000F3212"/>
    <w:rsid w:val="000F456C"/>
    <w:rsid w:val="00105195"/>
    <w:rsid w:val="00110062"/>
    <w:rsid w:val="001104DE"/>
    <w:rsid w:val="00111C94"/>
    <w:rsid w:val="001124EE"/>
    <w:rsid w:val="00112567"/>
    <w:rsid w:val="00114492"/>
    <w:rsid w:val="00122D16"/>
    <w:rsid w:val="001242F4"/>
    <w:rsid w:val="0012717A"/>
    <w:rsid w:val="00133F31"/>
    <w:rsid w:val="00134AB2"/>
    <w:rsid w:val="00142526"/>
    <w:rsid w:val="001453E7"/>
    <w:rsid w:val="00146693"/>
    <w:rsid w:val="00150189"/>
    <w:rsid w:val="0015048D"/>
    <w:rsid w:val="00152543"/>
    <w:rsid w:val="001537C1"/>
    <w:rsid w:val="001579A5"/>
    <w:rsid w:val="00157BE1"/>
    <w:rsid w:val="0016215E"/>
    <w:rsid w:val="00166EA2"/>
    <w:rsid w:val="00185C6E"/>
    <w:rsid w:val="00186D93"/>
    <w:rsid w:val="00190445"/>
    <w:rsid w:val="00191760"/>
    <w:rsid w:val="001928DE"/>
    <w:rsid w:val="001962BB"/>
    <w:rsid w:val="00197946"/>
    <w:rsid w:val="001A353C"/>
    <w:rsid w:val="001A3608"/>
    <w:rsid w:val="001A4C30"/>
    <w:rsid w:val="001A5C25"/>
    <w:rsid w:val="001A65EC"/>
    <w:rsid w:val="001A6911"/>
    <w:rsid w:val="001A7B55"/>
    <w:rsid w:val="001B2ADD"/>
    <w:rsid w:val="001C3CCC"/>
    <w:rsid w:val="001C5650"/>
    <w:rsid w:val="001C7BF4"/>
    <w:rsid w:val="001E1E6D"/>
    <w:rsid w:val="001F13D2"/>
    <w:rsid w:val="001F152C"/>
    <w:rsid w:val="00201249"/>
    <w:rsid w:val="00206923"/>
    <w:rsid w:val="00210CF7"/>
    <w:rsid w:val="00220765"/>
    <w:rsid w:val="0022108C"/>
    <w:rsid w:val="002277D1"/>
    <w:rsid w:val="00232E87"/>
    <w:rsid w:val="00233D50"/>
    <w:rsid w:val="00235203"/>
    <w:rsid w:val="00235978"/>
    <w:rsid w:val="00235AE8"/>
    <w:rsid w:val="00251E55"/>
    <w:rsid w:val="0025468E"/>
    <w:rsid w:val="00257074"/>
    <w:rsid w:val="00257D4E"/>
    <w:rsid w:val="00270D50"/>
    <w:rsid w:val="00272F7C"/>
    <w:rsid w:val="00281DCF"/>
    <w:rsid w:val="00282692"/>
    <w:rsid w:val="00283E8C"/>
    <w:rsid w:val="002858F9"/>
    <w:rsid w:val="00285AFE"/>
    <w:rsid w:val="002924BF"/>
    <w:rsid w:val="00296B94"/>
    <w:rsid w:val="0029777E"/>
    <w:rsid w:val="002A29D6"/>
    <w:rsid w:val="002A395D"/>
    <w:rsid w:val="002A4008"/>
    <w:rsid w:val="002B418A"/>
    <w:rsid w:val="002B4D98"/>
    <w:rsid w:val="002B7DE7"/>
    <w:rsid w:val="002C0BAD"/>
    <w:rsid w:val="002C34E5"/>
    <w:rsid w:val="002C7177"/>
    <w:rsid w:val="002D19EC"/>
    <w:rsid w:val="002D3D05"/>
    <w:rsid w:val="002D6B01"/>
    <w:rsid w:val="002D711B"/>
    <w:rsid w:val="002E178B"/>
    <w:rsid w:val="002E1AAB"/>
    <w:rsid w:val="002E3A1C"/>
    <w:rsid w:val="002E4205"/>
    <w:rsid w:val="002E4FEC"/>
    <w:rsid w:val="002E6FB4"/>
    <w:rsid w:val="002E76CB"/>
    <w:rsid w:val="002E7802"/>
    <w:rsid w:val="002F03F9"/>
    <w:rsid w:val="002F4A72"/>
    <w:rsid w:val="002F6ECC"/>
    <w:rsid w:val="00304C8F"/>
    <w:rsid w:val="003156DF"/>
    <w:rsid w:val="00316631"/>
    <w:rsid w:val="00321D96"/>
    <w:rsid w:val="00323DD7"/>
    <w:rsid w:val="00333DFD"/>
    <w:rsid w:val="00333ECD"/>
    <w:rsid w:val="003358E2"/>
    <w:rsid w:val="003400A4"/>
    <w:rsid w:val="00340CAB"/>
    <w:rsid w:val="00342BBB"/>
    <w:rsid w:val="00343180"/>
    <w:rsid w:val="00347230"/>
    <w:rsid w:val="00351B10"/>
    <w:rsid w:val="003573E4"/>
    <w:rsid w:val="00370F98"/>
    <w:rsid w:val="00374B7A"/>
    <w:rsid w:val="00380FDB"/>
    <w:rsid w:val="00382923"/>
    <w:rsid w:val="0038496D"/>
    <w:rsid w:val="003917E5"/>
    <w:rsid w:val="00397C67"/>
    <w:rsid w:val="003A1445"/>
    <w:rsid w:val="003A6B8D"/>
    <w:rsid w:val="003A768C"/>
    <w:rsid w:val="003B0FDC"/>
    <w:rsid w:val="003B0FFF"/>
    <w:rsid w:val="003B3B1D"/>
    <w:rsid w:val="003B5063"/>
    <w:rsid w:val="003B6B76"/>
    <w:rsid w:val="003C0C38"/>
    <w:rsid w:val="003C1DAC"/>
    <w:rsid w:val="003C4E7E"/>
    <w:rsid w:val="003C51BB"/>
    <w:rsid w:val="003C57B9"/>
    <w:rsid w:val="003D1297"/>
    <w:rsid w:val="003D1605"/>
    <w:rsid w:val="003D2A8F"/>
    <w:rsid w:val="003D4E74"/>
    <w:rsid w:val="003E2972"/>
    <w:rsid w:val="003E4E4C"/>
    <w:rsid w:val="003F1187"/>
    <w:rsid w:val="003F1770"/>
    <w:rsid w:val="003F1A60"/>
    <w:rsid w:val="003F59FB"/>
    <w:rsid w:val="003F6C32"/>
    <w:rsid w:val="00400DFE"/>
    <w:rsid w:val="00402314"/>
    <w:rsid w:val="00402E37"/>
    <w:rsid w:val="00410B1C"/>
    <w:rsid w:val="004119A0"/>
    <w:rsid w:val="004217A8"/>
    <w:rsid w:val="004235B4"/>
    <w:rsid w:val="00424C55"/>
    <w:rsid w:val="0042548A"/>
    <w:rsid w:val="00425DA1"/>
    <w:rsid w:val="00426C51"/>
    <w:rsid w:val="004311C9"/>
    <w:rsid w:val="004313BE"/>
    <w:rsid w:val="00431BD3"/>
    <w:rsid w:val="00450B96"/>
    <w:rsid w:val="00452624"/>
    <w:rsid w:val="00453393"/>
    <w:rsid w:val="00454E10"/>
    <w:rsid w:val="00457C89"/>
    <w:rsid w:val="00462166"/>
    <w:rsid w:val="00476D63"/>
    <w:rsid w:val="00477886"/>
    <w:rsid w:val="00477D61"/>
    <w:rsid w:val="00483E43"/>
    <w:rsid w:val="00485C40"/>
    <w:rsid w:val="00486C35"/>
    <w:rsid w:val="00490BE5"/>
    <w:rsid w:val="004923F2"/>
    <w:rsid w:val="00492F34"/>
    <w:rsid w:val="00496643"/>
    <w:rsid w:val="00497A5E"/>
    <w:rsid w:val="00497B75"/>
    <w:rsid w:val="004A02D6"/>
    <w:rsid w:val="004A766F"/>
    <w:rsid w:val="004B0D44"/>
    <w:rsid w:val="004B78DB"/>
    <w:rsid w:val="004C0034"/>
    <w:rsid w:val="004D2846"/>
    <w:rsid w:val="004D3BEB"/>
    <w:rsid w:val="004D67BD"/>
    <w:rsid w:val="004E1ED9"/>
    <w:rsid w:val="004E36D1"/>
    <w:rsid w:val="004E3927"/>
    <w:rsid w:val="004E5320"/>
    <w:rsid w:val="004F4538"/>
    <w:rsid w:val="0050293C"/>
    <w:rsid w:val="00504D07"/>
    <w:rsid w:val="00511795"/>
    <w:rsid w:val="00513297"/>
    <w:rsid w:val="00513AFE"/>
    <w:rsid w:val="005144AD"/>
    <w:rsid w:val="00514F43"/>
    <w:rsid w:val="0052171C"/>
    <w:rsid w:val="005218A8"/>
    <w:rsid w:val="005220DD"/>
    <w:rsid w:val="005259AF"/>
    <w:rsid w:val="00527FAB"/>
    <w:rsid w:val="00530B29"/>
    <w:rsid w:val="00530B52"/>
    <w:rsid w:val="00532165"/>
    <w:rsid w:val="00541684"/>
    <w:rsid w:val="00541BFB"/>
    <w:rsid w:val="00546B76"/>
    <w:rsid w:val="00564BD1"/>
    <w:rsid w:val="005667EF"/>
    <w:rsid w:val="00566F91"/>
    <w:rsid w:val="0056757A"/>
    <w:rsid w:val="00573AF6"/>
    <w:rsid w:val="005744C3"/>
    <w:rsid w:val="005758BC"/>
    <w:rsid w:val="00576184"/>
    <w:rsid w:val="00581C63"/>
    <w:rsid w:val="005820DA"/>
    <w:rsid w:val="00584EAD"/>
    <w:rsid w:val="00585A8E"/>
    <w:rsid w:val="00587B5E"/>
    <w:rsid w:val="0059177E"/>
    <w:rsid w:val="0059398D"/>
    <w:rsid w:val="005950D8"/>
    <w:rsid w:val="00595788"/>
    <w:rsid w:val="00595B64"/>
    <w:rsid w:val="00595E2E"/>
    <w:rsid w:val="005A22E6"/>
    <w:rsid w:val="005A3516"/>
    <w:rsid w:val="005B0760"/>
    <w:rsid w:val="005B42E2"/>
    <w:rsid w:val="005B7263"/>
    <w:rsid w:val="005B72E3"/>
    <w:rsid w:val="005C0B87"/>
    <w:rsid w:val="005C361B"/>
    <w:rsid w:val="005C4564"/>
    <w:rsid w:val="005C7D7D"/>
    <w:rsid w:val="005D169A"/>
    <w:rsid w:val="005D40CA"/>
    <w:rsid w:val="005E0100"/>
    <w:rsid w:val="005E3F15"/>
    <w:rsid w:val="005F564C"/>
    <w:rsid w:val="005F72D9"/>
    <w:rsid w:val="00601AA7"/>
    <w:rsid w:val="00602008"/>
    <w:rsid w:val="00602028"/>
    <w:rsid w:val="00603678"/>
    <w:rsid w:val="0060610C"/>
    <w:rsid w:val="0060758E"/>
    <w:rsid w:val="00613710"/>
    <w:rsid w:val="00620A59"/>
    <w:rsid w:val="006248D2"/>
    <w:rsid w:val="00630CF5"/>
    <w:rsid w:val="00631D4B"/>
    <w:rsid w:val="006403F2"/>
    <w:rsid w:val="00640EDF"/>
    <w:rsid w:val="00642F97"/>
    <w:rsid w:val="00645223"/>
    <w:rsid w:val="00646A74"/>
    <w:rsid w:val="00650FC9"/>
    <w:rsid w:val="0065531F"/>
    <w:rsid w:val="00664CB8"/>
    <w:rsid w:val="00664F3B"/>
    <w:rsid w:val="00665F0B"/>
    <w:rsid w:val="006724FC"/>
    <w:rsid w:val="00673A5C"/>
    <w:rsid w:val="0068073E"/>
    <w:rsid w:val="00680AD7"/>
    <w:rsid w:val="006812FA"/>
    <w:rsid w:val="0068172F"/>
    <w:rsid w:val="006830C1"/>
    <w:rsid w:val="006841F9"/>
    <w:rsid w:val="00685F60"/>
    <w:rsid w:val="006862B1"/>
    <w:rsid w:val="0069010D"/>
    <w:rsid w:val="006943A9"/>
    <w:rsid w:val="006943E8"/>
    <w:rsid w:val="006A39C9"/>
    <w:rsid w:val="006A595F"/>
    <w:rsid w:val="006C1131"/>
    <w:rsid w:val="006C4434"/>
    <w:rsid w:val="006D358E"/>
    <w:rsid w:val="006D4F98"/>
    <w:rsid w:val="006D501B"/>
    <w:rsid w:val="006E0410"/>
    <w:rsid w:val="006E39BA"/>
    <w:rsid w:val="006E666B"/>
    <w:rsid w:val="006F2ADA"/>
    <w:rsid w:val="006F3EF1"/>
    <w:rsid w:val="006F46FC"/>
    <w:rsid w:val="006F63CA"/>
    <w:rsid w:val="006F7B6A"/>
    <w:rsid w:val="00700974"/>
    <w:rsid w:val="007016F9"/>
    <w:rsid w:val="00702DC1"/>
    <w:rsid w:val="00703A56"/>
    <w:rsid w:val="00703DDD"/>
    <w:rsid w:val="00704C7D"/>
    <w:rsid w:val="00706618"/>
    <w:rsid w:val="00710660"/>
    <w:rsid w:val="00712F25"/>
    <w:rsid w:val="00714721"/>
    <w:rsid w:val="0072053A"/>
    <w:rsid w:val="0072220B"/>
    <w:rsid w:val="0072523C"/>
    <w:rsid w:val="0073017A"/>
    <w:rsid w:val="00732C05"/>
    <w:rsid w:val="0073473A"/>
    <w:rsid w:val="00736726"/>
    <w:rsid w:val="00736B8A"/>
    <w:rsid w:val="00736C2C"/>
    <w:rsid w:val="0074178E"/>
    <w:rsid w:val="00743C20"/>
    <w:rsid w:val="0074536A"/>
    <w:rsid w:val="00745C91"/>
    <w:rsid w:val="00747C75"/>
    <w:rsid w:val="00750065"/>
    <w:rsid w:val="00751E70"/>
    <w:rsid w:val="00760DCC"/>
    <w:rsid w:val="00761839"/>
    <w:rsid w:val="00762692"/>
    <w:rsid w:val="00771053"/>
    <w:rsid w:val="00772E48"/>
    <w:rsid w:val="007769E7"/>
    <w:rsid w:val="00780CD7"/>
    <w:rsid w:val="007815C8"/>
    <w:rsid w:val="007834E8"/>
    <w:rsid w:val="00790F50"/>
    <w:rsid w:val="00792CE9"/>
    <w:rsid w:val="00793577"/>
    <w:rsid w:val="00793767"/>
    <w:rsid w:val="00794160"/>
    <w:rsid w:val="00797F1A"/>
    <w:rsid w:val="007A0340"/>
    <w:rsid w:val="007A1B82"/>
    <w:rsid w:val="007A50AD"/>
    <w:rsid w:val="007A50EF"/>
    <w:rsid w:val="007A631C"/>
    <w:rsid w:val="007A64DC"/>
    <w:rsid w:val="007B523B"/>
    <w:rsid w:val="007C01D1"/>
    <w:rsid w:val="007C0B2A"/>
    <w:rsid w:val="007C0E83"/>
    <w:rsid w:val="007C3CFF"/>
    <w:rsid w:val="007D1FFF"/>
    <w:rsid w:val="007D25D5"/>
    <w:rsid w:val="007D367F"/>
    <w:rsid w:val="007D4C43"/>
    <w:rsid w:val="007D531C"/>
    <w:rsid w:val="007E2ECC"/>
    <w:rsid w:val="007E5E53"/>
    <w:rsid w:val="007E7C6D"/>
    <w:rsid w:val="007F11EC"/>
    <w:rsid w:val="007F5070"/>
    <w:rsid w:val="00802FE5"/>
    <w:rsid w:val="008056AB"/>
    <w:rsid w:val="0080579F"/>
    <w:rsid w:val="0081022B"/>
    <w:rsid w:val="008237F5"/>
    <w:rsid w:val="0082672D"/>
    <w:rsid w:val="00832021"/>
    <w:rsid w:val="00833827"/>
    <w:rsid w:val="00842630"/>
    <w:rsid w:val="00854655"/>
    <w:rsid w:val="00854CA2"/>
    <w:rsid w:val="00855935"/>
    <w:rsid w:val="00855B03"/>
    <w:rsid w:val="00855EEF"/>
    <w:rsid w:val="00856D93"/>
    <w:rsid w:val="00857622"/>
    <w:rsid w:val="00862F57"/>
    <w:rsid w:val="0086369F"/>
    <w:rsid w:val="00864DD4"/>
    <w:rsid w:val="00870E28"/>
    <w:rsid w:val="00871BB1"/>
    <w:rsid w:val="00877398"/>
    <w:rsid w:val="00880213"/>
    <w:rsid w:val="0088105A"/>
    <w:rsid w:val="00881B35"/>
    <w:rsid w:val="008861BE"/>
    <w:rsid w:val="0089345E"/>
    <w:rsid w:val="00894F06"/>
    <w:rsid w:val="008951C4"/>
    <w:rsid w:val="00895897"/>
    <w:rsid w:val="008960B0"/>
    <w:rsid w:val="008976AD"/>
    <w:rsid w:val="008A6BD7"/>
    <w:rsid w:val="008B2934"/>
    <w:rsid w:val="008B3D67"/>
    <w:rsid w:val="008B5A06"/>
    <w:rsid w:val="008B7AED"/>
    <w:rsid w:val="008C0019"/>
    <w:rsid w:val="008C04AF"/>
    <w:rsid w:val="008C09AB"/>
    <w:rsid w:val="008C3AE3"/>
    <w:rsid w:val="008C6F8A"/>
    <w:rsid w:val="008D1683"/>
    <w:rsid w:val="008D27E9"/>
    <w:rsid w:val="008E4C2A"/>
    <w:rsid w:val="008E6A10"/>
    <w:rsid w:val="008F35E8"/>
    <w:rsid w:val="008F6AB4"/>
    <w:rsid w:val="0090054E"/>
    <w:rsid w:val="0090094F"/>
    <w:rsid w:val="00905C75"/>
    <w:rsid w:val="0090791D"/>
    <w:rsid w:val="00914BEC"/>
    <w:rsid w:val="009153BB"/>
    <w:rsid w:val="00916690"/>
    <w:rsid w:val="00917628"/>
    <w:rsid w:val="0092185D"/>
    <w:rsid w:val="00925CF6"/>
    <w:rsid w:val="009275C6"/>
    <w:rsid w:val="009275EA"/>
    <w:rsid w:val="009336B4"/>
    <w:rsid w:val="00933FBB"/>
    <w:rsid w:val="00936575"/>
    <w:rsid w:val="00940CA1"/>
    <w:rsid w:val="00942F19"/>
    <w:rsid w:val="00943B5E"/>
    <w:rsid w:val="009449C7"/>
    <w:rsid w:val="00945AE1"/>
    <w:rsid w:val="00954F58"/>
    <w:rsid w:val="00957550"/>
    <w:rsid w:val="00957A63"/>
    <w:rsid w:val="00960523"/>
    <w:rsid w:val="00961D1F"/>
    <w:rsid w:val="00963979"/>
    <w:rsid w:val="00967202"/>
    <w:rsid w:val="00972AA4"/>
    <w:rsid w:val="0098343A"/>
    <w:rsid w:val="009835C3"/>
    <w:rsid w:val="0098713F"/>
    <w:rsid w:val="0099443C"/>
    <w:rsid w:val="00995A31"/>
    <w:rsid w:val="0099684C"/>
    <w:rsid w:val="009A0F4B"/>
    <w:rsid w:val="009A3EBD"/>
    <w:rsid w:val="009A4973"/>
    <w:rsid w:val="009B0040"/>
    <w:rsid w:val="009B51EE"/>
    <w:rsid w:val="009B5BF1"/>
    <w:rsid w:val="009B6E0C"/>
    <w:rsid w:val="009C0681"/>
    <w:rsid w:val="009C47EC"/>
    <w:rsid w:val="009C5823"/>
    <w:rsid w:val="009C70F1"/>
    <w:rsid w:val="009D0D76"/>
    <w:rsid w:val="009D23FE"/>
    <w:rsid w:val="009D502B"/>
    <w:rsid w:val="009E1384"/>
    <w:rsid w:val="009E3C83"/>
    <w:rsid w:val="00A007FA"/>
    <w:rsid w:val="00A00938"/>
    <w:rsid w:val="00A02BF7"/>
    <w:rsid w:val="00A02F7D"/>
    <w:rsid w:val="00A052B5"/>
    <w:rsid w:val="00A11461"/>
    <w:rsid w:val="00A23CF0"/>
    <w:rsid w:val="00A347BF"/>
    <w:rsid w:val="00A36A6A"/>
    <w:rsid w:val="00A44494"/>
    <w:rsid w:val="00A45943"/>
    <w:rsid w:val="00A5594A"/>
    <w:rsid w:val="00A576F2"/>
    <w:rsid w:val="00A65D64"/>
    <w:rsid w:val="00A67123"/>
    <w:rsid w:val="00A706BC"/>
    <w:rsid w:val="00A7344F"/>
    <w:rsid w:val="00A741B2"/>
    <w:rsid w:val="00A74C3D"/>
    <w:rsid w:val="00A757FE"/>
    <w:rsid w:val="00A82349"/>
    <w:rsid w:val="00A84D26"/>
    <w:rsid w:val="00A97908"/>
    <w:rsid w:val="00AA33C5"/>
    <w:rsid w:val="00AB22AD"/>
    <w:rsid w:val="00AB2305"/>
    <w:rsid w:val="00AB315F"/>
    <w:rsid w:val="00AB53B2"/>
    <w:rsid w:val="00AB5FEB"/>
    <w:rsid w:val="00AB6459"/>
    <w:rsid w:val="00AC1E66"/>
    <w:rsid w:val="00AC2F9A"/>
    <w:rsid w:val="00AC4A46"/>
    <w:rsid w:val="00AD0C5C"/>
    <w:rsid w:val="00AD1250"/>
    <w:rsid w:val="00AD179A"/>
    <w:rsid w:val="00AD1E09"/>
    <w:rsid w:val="00AD28A1"/>
    <w:rsid w:val="00AD2BE5"/>
    <w:rsid w:val="00AE7B97"/>
    <w:rsid w:val="00AF0ED1"/>
    <w:rsid w:val="00AF2064"/>
    <w:rsid w:val="00AF3BE1"/>
    <w:rsid w:val="00B04824"/>
    <w:rsid w:val="00B06BC3"/>
    <w:rsid w:val="00B123FC"/>
    <w:rsid w:val="00B1265D"/>
    <w:rsid w:val="00B13705"/>
    <w:rsid w:val="00B16E81"/>
    <w:rsid w:val="00B17207"/>
    <w:rsid w:val="00B236DA"/>
    <w:rsid w:val="00B30B53"/>
    <w:rsid w:val="00B340FA"/>
    <w:rsid w:val="00B37A30"/>
    <w:rsid w:val="00B40DEE"/>
    <w:rsid w:val="00B42373"/>
    <w:rsid w:val="00B42FF6"/>
    <w:rsid w:val="00B4306A"/>
    <w:rsid w:val="00B45A8C"/>
    <w:rsid w:val="00B536EC"/>
    <w:rsid w:val="00B54489"/>
    <w:rsid w:val="00B5461A"/>
    <w:rsid w:val="00B57AFF"/>
    <w:rsid w:val="00B6579B"/>
    <w:rsid w:val="00B73FF0"/>
    <w:rsid w:val="00B76403"/>
    <w:rsid w:val="00B77DFC"/>
    <w:rsid w:val="00B80AFF"/>
    <w:rsid w:val="00B81073"/>
    <w:rsid w:val="00B933AC"/>
    <w:rsid w:val="00B95AD9"/>
    <w:rsid w:val="00B97370"/>
    <w:rsid w:val="00BA058F"/>
    <w:rsid w:val="00BA0A06"/>
    <w:rsid w:val="00BA0A4C"/>
    <w:rsid w:val="00BA1294"/>
    <w:rsid w:val="00BA36D2"/>
    <w:rsid w:val="00BA62C3"/>
    <w:rsid w:val="00BA6454"/>
    <w:rsid w:val="00BB028C"/>
    <w:rsid w:val="00BB0385"/>
    <w:rsid w:val="00BB0A94"/>
    <w:rsid w:val="00BB11E9"/>
    <w:rsid w:val="00BB1822"/>
    <w:rsid w:val="00BB372F"/>
    <w:rsid w:val="00BB3F34"/>
    <w:rsid w:val="00BB497D"/>
    <w:rsid w:val="00BC0AE9"/>
    <w:rsid w:val="00BC70C8"/>
    <w:rsid w:val="00BD0385"/>
    <w:rsid w:val="00BD3713"/>
    <w:rsid w:val="00BD447F"/>
    <w:rsid w:val="00BD75F0"/>
    <w:rsid w:val="00BE1494"/>
    <w:rsid w:val="00BE6BBE"/>
    <w:rsid w:val="00BF0958"/>
    <w:rsid w:val="00BF2C97"/>
    <w:rsid w:val="00BF48F2"/>
    <w:rsid w:val="00BF5A17"/>
    <w:rsid w:val="00BF6BCD"/>
    <w:rsid w:val="00BF6CD8"/>
    <w:rsid w:val="00C00CFA"/>
    <w:rsid w:val="00C01028"/>
    <w:rsid w:val="00C0148E"/>
    <w:rsid w:val="00C0541F"/>
    <w:rsid w:val="00C06787"/>
    <w:rsid w:val="00C14983"/>
    <w:rsid w:val="00C160C3"/>
    <w:rsid w:val="00C202E8"/>
    <w:rsid w:val="00C269E5"/>
    <w:rsid w:val="00C272C7"/>
    <w:rsid w:val="00C2732D"/>
    <w:rsid w:val="00C27D4A"/>
    <w:rsid w:val="00C31940"/>
    <w:rsid w:val="00C31E52"/>
    <w:rsid w:val="00C36C99"/>
    <w:rsid w:val="00C37616"/>
    <w:rsid w:val="00C37A10"/>
    <w:rsid w:val="00C37B1F"/>
    <w:rsid w:val="00C407D2"/>
    <w:rsid w:val="00C418ED"/>
    <w:rsid w:val="00C47EB1"/>
    <w:rsid w:val="00C53A71"/>
    <w:rsid w:val="00C54DF7"/>
    <w:rsid w:val="00C60478"/>
    <w:rsid w:val="00C75B67"/>
    <w:rsid w:val="00C76376"/>
    <w:rsid w:val="00C77D18"/>
    <w:rsid w:val="00C80486"/>
    <w:rsid w:val="00C808CA"/>
    <w:rsid w:val="00C82260"/>
    <w:rsid w:val="00C859AF"/>
    <w:rsid w:val="00C92AC3"/>
    <w:rsid w:val="00C96BE2"/>
    <w:rsid w:val="00C97143"/>
    <w:rsid w:val="00CA6950"/>
    <w:rsid w:val="00CA7B15"/>
    <w:rsid w:val="00CB0EE2"/>
    <w:rsid w:val="00CB1DA8"/>
    <w:rsid w:val="00CB321C"/>
    <w:rsid w:val="00CC0886"/>
    <w:rsid w:val="00CC2868"/>
    <w:rsid w:val="00CC5DBB"/>
    <w:rsid w:val="00CD1CE1"/>
    <w:rsid w:val="00CD22D3"/>
    <w:rsid w:val="00CD7BDA"/>
    <w:rsid w:val="00CE062A"/>
    <w:rsid w:val="00CE1768"/>
    <w:rsid w:val="00CE32E1"/>
    <w:rsid w:val="00CE4940"/>
    <w:rsid w:val="00CF29E6"/>
    <w:rsid w:val="00CF2D12"/>
    <w:rsid w:val="00CF5809"/>
    <w:rsid w:val="00D03099"/>
    <w:rsid w:val="00D05AD6"/>
    <w:rsid w:val="00D11BC6"/>
    <w:rsid w:val="00D15CB4"/>
    <w:rsid w:val="00D16AA7"/>
    <w:rsid w:val="00D21D7A"/>
    <w:rsid w:val="00D2264A"/>
    <w:rsid w:val="00D23108"/>
    <w:rsid w:val="00D23E5F"/>
    <w:rsid w:val="00D24081"/>
    <w:rsid w:val="00D2593F"/>
    <w:rsid w:val="00D25AC8"/>
    <w:rsid w:val="00D319AD"/>
    <w:rsid w:val="00D34AA2"/>
    <w:rsid w:val="00D34EEB"/>
    <w:rsid w:val="00D36732"/>
    <w:rsid w:val="00D4303C"/>
    <w:rsid w:val="00D44215"/>
    <w:rsid w:val="00D45A45"/>
    <w:rsid w:val="00D530E4"/>
    <w:rsid w:val="00D54DB0"/>
    <w:rsid w:val="00D5729D"/>
    <w:rsid w:val="00D57774"/>
    <w:rsid w:val="00D70196"/>
    <w:rsid w:val="00D71D05"/>
    <w:rsid w:val="00D72D86"/>
    <w:rsid w:val="00D73E42"/>
    <w:rsid w:val="00D8001C"/>
    <w:rsid w:val="00D8207E"/>
    <w:rsid w:val="00D8339E"/>
    <w:rsid w:val="00D837A4"/>
    <w:rsid w:val="00D83A37"/>
    <w:rsid w:val="00D85E14"/>
    <w:rsid w:val="00D87D64"/>
    <w:rsid w:val="00D90703"/>
    <w:rsid w:val="00D9114F"/>
    <w:rsid w:val="00D93D1B"/>
    <w:rsid w:val="00DA2079"/>
    <w:rsid w:val="00DA25B8"/>
    <w:rsid w:val="00DA2DA1"/>
    <w:rsid w:val="00DA39D4"/>
    <w:rsid w:val="00DA51C4"/>
    <w:rsid w:val="00DA68B9"/>
    <w:rsid w:val="00DA6E59"/>
    <w:rsid w:val="00DB0C2C"/>
    <w:rsid w:val="00DB3D76"/>
    <w:rsid w:val="00DB4C1B"/>
    <w:rsid w:val="00DB6FE9"/>
    <w:rsid w:val="00DC172F"/>
    <w:rsid w:val="00DC3DA3"/>
    <w:rsid w:val="00DC4D40"/>
    <w:rsid w:val="00DC60F7"/>
    <w:rsid w:val="00DC6253"/>
    <w:rsid w:val="00DD707F"/>
    <w:rsid w:val="00DE5972"/>
    <w:rsid w:val="00DE706C"/>
    <w:rsid w:val="00DF1846"/>
    <w:rsid w:val="00DF3E79"/>
    <w:rsid w:val="00DF5091"/>
    <w:rsid w:val="00E0038D"/>
    <w:rsid w:val="00E023A7"/>
    <w:rsid w:val="00E02FFE"/>
    <w:rsid w:val="00E05B0C"/>
    <w:rsid w:val="00E07868"/>
    <w:rsid w:val="00E144C3"/>
    <w:rsid w:val="00E155C0"/>
    <w:rsid w:val="00E20D0E"/>
    <w:rsid w:val="00E21937"/>
    <w:rsid w:val="00E22C31"/>
    <w:rsid w:val="00E25103"/>
    <w:rsid w:val="00E32212"/>
    <w:rsid w:val="00E3514D"/>
    <w:rsid w:val="00E434F0"/>
    <w:rsid w:val="00E44522"/>
    <w:rsid w:val="00E45614"/>
    <w:rsid w:val="00E47A6C"/>
    <w:rsid w:val="00E52BED"/>
    <w:rsid w:val="00E52D68"/>
    <w:rsid w:val="00E5349E"/>
    <w:rsid w:val="00E55A28"/>
    <w:rsid w:val="00E57DD7"/>
    <w:rsid w:val="00E61319"/>
    <w:rsid w:val="00E615D4"/>
    <w:rsid w:val="00E62269"/>
    <w:rsid w:val="00E805BC"/>
    <w:rsid w:val="00E80999"/>
    <w:rsid w:val="00E87443"/>
    <w:rsid w:val="00E900D5"/>
    <w:rsid w:val="00E909B8"/>
    <w:rsid w:val="00EB3321"/>
    <w:rsid w:val="00EB3BF2"/>
    <w:rsid w:val="00EB6939"/>
    <w:rsid w:val="00EB7164"/>
    <w:rsid w:val="00EC1D42"/>
    <w:rsid w:val="00EC2ED7"/>
    <w:rsid w:val="00EC72AC"/>
    <w:rsid w:val="00ED3A57"/>
    <w:rsid w:val="00ED5064"/>
    <w:rsid w:val="00ED56DF"/>
    <w:rsid w:val="00EE109A"/>
    <w:rsid w:val="00EE1538"/>
    <w:rsid w:val="00EF0114"/>
    <w:rsid w:val="00EF10F0"/>
    <w:rsid w:val="00EF1FD5"/>
    <w:rsid w:val="00EF4B5D"/>
    <w:rsid w:val="00F02D28"/>
    <w:rsid w:val="00F07BD8"/>
    <w:rsid w:val="00F13F55"/>
    <w:rsid w:val="00F146EE"/>
    <w:rsid w:val="00F161B7"/>
    <w:rsid w:val="00F26B58"/>
    <w:rsid w:val="00F319F3"/>
    <w:rsid w:val="00F33E58"/>
    <w:rsid w:val="00F341FC"/>
    <w:rsid w:val="00F37BA8"/>
    <w:rsid w:val="00F4244A"/>
    <w:rsid w:val="00F426EB"/>
    <w:rsid w:val="00F45E6F"/>
    <w:rsid w:val="00F52994"/>
    <w:rsid w:val="00F62159"/>
    <w:rsid w:val="00F65397"/>
    <w:rsid w:val="00F672F3"/>
    <w:rsid w:val="00F677CE"/>
    <w:rsid w:val="00F711D9"/>
    <w:rsid w:val="00F71F80"/>
    <w:rsid w:val="00F75456"/>
    <w:rsid w:val="00F9087C"/>
    <w:rsid w:val="00F93285"/>
    <w:rsid w:val="00F9492A"/>
    <w:rsid w:val="00FA1AAD"/>
    <w:rsid w:val="00FA5063"/>
    <w:rsid w:val="00FA55A4"/>
    <w:rsid w:val="00FA6200"/>
    <w:rsid w:val="00FA779F"/>
    <w:rsid w:val="00FB3E1A"/>
    <w:rsid w:val="00FC379E"/>
    <w:rsid w:val="00FC4D46"/>
    <w:rsid w:val="00FC4F0F"/>
    <w:rsid w:val="00FC691E"/>
    <w:rsid w:val="00FD0061"/>
    <w:rsid w:val="00FD3311"/>
    <w:rsid w:val="00FD6A3C"/>
    <w:rsid w:val="00FE4D9A"/>
    <w:rsid w:val="00FE55F0"/>
    <w:rsid w:val="00FF71A2"/>
    <w:rsid w:val="00FF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E2288F"/>
  <w15:chartTrackingRefBased/>
  <w15:docId w15:val="{47932E44-FE44-4159-A021-B101102DA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911"/>
    <w:rPr>
      <w:color w:val="0563C1" w:themeColor="hyperlink"/>
      <w:u w:val="single"/>
    </w:rPr>
  </w:style>
  <w:style w:type="character" w:styleId="UnresolvedMention">
    <w:name w:val="Unresolved Mention"/>
    <w:basedOn w:val="DefaultParagraphFont"/>
    <w:uiPriority w:val="99"/>
    <w:semiHidden/>
    <w:unhideWhenUsed/>
    <w:rsid w:val="001A6911"/>
    <w:rPr>
      <w:color w:val="605E5C"/>
      <w:shd w:val="clear" w:color="auto" w:fill="E1DFDD"/>
    </w:rPr>
  </w:style>
  <w:style w:type="paragraph" w:styleId="NormalWeb">
    <w:name w:val="Normal (Web)"/>
    <w:basedOn w:val="Normal"/>
    <w:uiPriority w:val="99"/>
    <w:semiHidden/>
    <w:unhideWhenUsed/>
    <w:rsid w:val="00F26B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C1131"/>
    <w:pPr>
      <w:ind w:left="720"/>
      <w:contextualSpacing/>
    </w:pPr>
  </w:style>
  <w:style w:type="paragraph" w:styleId="Header">
    <w:name w:val="header"/>
    <w:basedOn w:val="Normal"/>
    <w:link w:val="HeaderChar"/>
    <w:uiPriority w:val="99"/>
    <w:unhideWhenUsed/>
    <w:rsid w:val="00793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767"/>
  </w:style>
  <w:style w:type="paragraph" w:styleId="Footer">
    <w:name w:val="footer"/>
    <w:basedOn w:val="Normal"/>
    <w:link w:val="FooterChar"/>
    <w:uiPriority w:val="99"/>
    <w:unhideWhenUsed/>
    <w:rsid w:val="00793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7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470870">
      <w:bodyDiv w:val="1"/>
      <w:marLeft w:val="0"/>
      <w:marRight w:val="0"/>
      <w:marTop w:val="0"/>
      <w:marBottom w:val="0"/>
      <w:divBdr>
        <w:top w:val="none" w:sz="0" w:space="0" w:color="auto"/>
        <w:left w:val="none" w:sz="0" w:space="0" w:color="auto"/>
        <w:bottom w:val="none" w:sz="0" w:space="0" w:color="auto"/>
        <w:right w:val="none" w:sz="0" w:space="0" w:color="auto"/>
      </w:divBdr>
    </w:div>
    <w:div w:id="59948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aldopenaccess.us/openaccess/body-worn-cameras-effect-on-victim-reactions-to-police-on-interviews" TargetMode="External"/><Relationship Id="rId13" Type="http://schemas.openxmlformats.org/officeDocument/2006/relationships/hyperlink" Target="https://www.polfed.org/Leics/news/2018/lengthy-iopc-investigations-are-in-no-one-s-interest-says-federation-chair/" TargetMode="External"/><Relationship Id="rId18" Type="http://schemas.openxmlformats.org/officeDocument/2006/relationships/hyperlink" Target="https://yougov.co.uk/topics/politics/articles-reports/2021/12/15/trust-police-has-fallen-amongst-ethnic-minority-br?msclkid=2e1c6b3fcf8311ec9e789c8f27fa199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hrzone.com/hr-glossary/what-is-organizational-justice" TargetMode="External"/><Relationship Id="rId7" Type="http://schemas.openxmlformats.org/officeDocument/2006/relationships/endnotes" Target="endnotes.xml"/><Relationship Id="rId12" Type="http://schemas.openxmlformats.org/officeDocument/2006/relationships/hyperlink" Target="https://www.polfed.org/Essex/news/2018-articles/iopc-taking-longer-to-resolve-investigations/" TargetMode="External"/><Relationship Id="rId17" Type="http://schemas.openxmlformats.org/officeDocument/2006/relationships/hyperlink" Target="https://discovery.nationalarchives.gov.uk/details/r/C313?msclkid=93cc03fbcf8411ecbd298c212c48ad74" TargetMode="External"/><Relationship Id="rId25" Type="http://schemas.openxmlformats.org/officeDocument/2006/relationships/hyperlink" Target="https://www.gov.uk/government/publications/criminal-exploitation-of-children-and-vulnerable-adults-county-lines/criminal-exploitation-of-children-and-vulnerable-adults-county-lines" TargetMode="External"/><Relationship Id="rId2" Type="http://schemas.openxmlformats.org/officeDocument/2006/relationships/numbering" Target="numbering.xml"/><Relationship Id="rId16" Type="http://schemas.openxmlformats.org/officeDocument/2006/relationships/hyperlink" Target="https://publications.parliament.uk/pa/cm5802/cmselect/cmhaff/140/report.html" TargetMode="External"/><Relationship Id="rId20" Type="http://schemas.openxmlformats.org/officeDocument/2006/relationships/hyperlink" Target="https://www.college.police.uk/app/major-investigation-and-public-protection/domestic-abuse/first-respon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4/28/contents" TargetMode="External"/><Relationship Id="rId24" Type="http://schemas.openxmlformats.org/officeDocument/2006/relationships/hyperlink" Target="https://assets.publishing.service.gov.uk/government/uploads/system/uploads/attachment_data/file/591903/CSE_Guidance_Core_Document_13.02.2017.pdf" TargetMode="External"/><Relationship Id="rId5" Type="http://schemas.openxmlformats.org/officeDocument/2006/relationships/webSettings" Target="webSettings.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cps.gov.uk/organised-crime-strategy" TargetMode="External"/><Relationship Id="rId10" Type="http://schemas.openxmlformats.org/officeDocument/2006/relationships/hyperlink" Target="https://www.aaappp.org.uk/complaints-against-police-system-explained/" TargetMode="External"/><Relationship Id="rId19" Type="http://schemas.openxmlformats.org/officeDocument/2006/relationships/hyperlink" Target="https://www.policeconduct.gov.uk/who-we-are" TargetMode="External"/><Relationship Id="rId4" Type="http://schemas.openxmlformats.org/officeDocument/2006/relationships/settings" Target="settings.xml"/><Relationship Id="rId9" Type="http://schemas.openxmlformats.org/officeDocument/2006/relationships/hyperlink" Target="https://www.college.police.uk/ethics/code-of-ethics" TargetMode="External"/><Relationship Id="rId14" Type="http://schemas.openxmlformats.org/officeDocument/2006/relationships/hyperlink" Target="https://www.met.police.uk/SysSiteAssets/foi-media/metropolitan-police/policies/bwv_policy_statement_february2017.pdf?msclkid=d1245b84cf8c11ec83e5ec09ee3367ef" TargetMode="External"/><Relationship Id="rId22" Type="http://schemas.openxmlformats.org/officeDocument/2006/relationships/hyperlink" Target="https://www.ons.gov.uk/peoplepopulationandcommunity/crimeandjustice/adhocs/005682whethervictimsofpartnerabuseperceivedwhathappenedtothemtobedomesticviolencebysexyearendingmarch201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E1E5D-09A6-44D1-8E00-331EC0910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2020</TotalTime>
  <Pages>10</Pages>
  <Words>4820</Words>
  <Characters>27477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Morgan,Suzanne swp6877</dc:creator>
  <cp:keywords/>
  <dc:description/>
  <cp:lastModifiedBy>Morgan,Suzanne swp6877</cp:lastModifiedBy>
  <cp:revision>364</cp:revision>
  <dcterms:created xsi:type="dcterms:W3CDTF">2022-06-12T11:51:00Z</dcterms:created>
  <dcterms:modified xsi:type="dcterms:W3CDTF">2022-06-13T22:42:00Z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2022-05-04T13:18:25Z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321b7b9c-eee5-4867-bf42-53cf940be745</vt:lpwstr>
  </property>
  <property fmtid="{D5CDD505-2E9C-101B-9397-08002B2CF9AE}" pid="8" name="MSIP_Label_66cf8fe5-b7b7-4df7-b38d-1c61ac2f6639_ContentBits">
    <vt:lpwstr>0</vt:lpwstr>
  </property>
</Properties>
</file>