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0F649A" w14:textId="77777777" w:rsidR="00B1123B" w:rsidRPr="00CD79C1" w:rsidRDefault="00B1123B" w:rsidP="00980F89">
      <w:pPr>
        <w:spacing w:line="360" w:lineRule="auto"/>
        <w:jc w:val="center"/>
        <w:rPr>
          <w:rFonts w:ascii="Times New Roman" w:hAnsi="Times New Roman" w:cs="Times New Roman"/>
          <w:u w:val="single"/>
        </w:rPr>
      </w:pPr>
    </w:p>
    <w:p w14:paraId="339CAF5D" w14:textId="77777777" w:rsidR="00F10741" w:rsidRPr="00CD79C1" w:rsidRDefault="00F10741" w:rsidP="00980F89">
      <w:pPr>
        <w:spacing w:line="360" w:lineRule="auto"/>
        <w:jc w:val="center"/>
        <w:rPr>
          <w:rFonts w:ascii="Times New Roman" w:hAnsi="Times New Roman" w:cs="Times New Roman"/>
        </w:rPr>
      </w:pPr>
      <w:r w:rsidRPr="00CD79C1">
        <w:rPr>
          <w:rFonts w:ascii="Times New Roman" w:hAnsi="Times New Roman" w:cs="Times New Roman"/>
          <w:noProof/>
        </w:rPr>
        <w:drawing>
          <wp:inline distT="0" distB="0" distL="0" distR="0" wp14:anchorId="23608D12" wp14:editId="4A10C2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D0050CA" w14:textId="77777777" w:rsidR="00F10741" w:rsidRPr="00CD79C1" w:rsidRDefault="00F10741" w:rsidP="00980F89">
      <w:pPr>
        <w:spacing w:line="360" w:lineRule="auto"/>
        <w:jc w:val="center"/>
        <w:rPr>
          <w:rFonts w:ascii="Times New Roman" w:hAnsi="Times New Roman" w:cs="Times New Roman"/>
        </w:rPr>
      </w:pPr>
    </w:p>
    <w:p w14:paraId="6059E9FC" w14:textId="2456F9CE" w:rsidR="00F10741" w:rsidRPr="00CD79C1" w:rsidRDefault="00F10741" w:rsidP="00980F89">
      <w:pPr>
        <w:pStyle w:val="Modcode"/>
        <w:spacing w:line="360" w:lineRule="auto"/>
        <w:outlineLvl w:val="0"/>
        <w:rPr>
          <w:sz w:val="40"/>
          <w:szCs w:val="40"/>
        </w:rPr>
      </w:pPr>
      <w:r w:rsidRPr="00CD79C1">
        <w:rPr>
          <w:sz w:val="40"/>
          <w:szCs w:val="40"/>
        </w:rPr>
        <w:t>LEVEL 6</w:t>
      </w:r>
    </w:p>
    <w:p w14:paraId="6226D692" w14:textId="37BA1A32" w:rsidR="00F10741" w:rsidRPr="00CD79C1" w:rsidRDefault="00F10741" w:rsidP="00980F89">
      <w:pPr>
        <w:pStyle w:val="Modcode"/>
        <w:spacing w:line="360" w:lineRule="auto"/>
        <w:outlineLvl w:val="0"/>
        <w:rPr>
          <w:sz w:val="40"/>
          <w:szCs w:val="40"/>
          <w:lang w:val="en-US"/>
        </w:rPr>
      </w:pPr>
      <w:r w:rsidRPr="00CD79C1">
        <w:rPr>
          <w:sz w:val="40"/>
          <w:szCs w:val="40"/>
        </w:rPr>
        <w:t>MODULE CODE: ECAD6004</w:t>
      </w:r>
    </w:p>
    <w:p w14:paraId="062612EE" w14:textId="798BB924" w:rsidR="00F10741" w:rsidRPr="00CD79C1" w:rsidRDefault="00F10741" w:rsidP="00980F89">
      <w:pPr>
        <w:pStyle w:val="Modname"/>
        <w:spacing w:line="360" w:lineRule="auto"/>
        <w:outlineLvl w:val="0"/>
        <w:rPr>
          <w:sz w:val="40"/>
          <w:szCs w:val="40"/>
          <w:lang w:val="en-US"/>
        </w:rPr>
      </w:pPr>
      <w:r w:rsidRPr="00CD79C1">
        <w:rPr>
          <w:sz w:val="40"/>
          <w:szCs w:val="40"/>
          <w:lang w:val="en-US"/>
        </w:rPr>
        <w:t>Enterprising and Creative Teaching and Learning</w:t>
      </w:r>
    </w:p>
    <w:p w14:paraId="5D072786" w14:textId="77777777" w:rsidR="00B85D2B" w:rsidRPr="00CD79C1" w:rsidRDefault="00B85D2B" w:rsidP="00980F89">
      <w:pPr>
        <w:pStyle w:val="Time"/>
        <w:spacing w:line="360" w:lineRule="auto"/>
        <w:rPr>
          <w:lang w:val="en-US"/>
        </w:rPr>
      </w:pPr>
    </w:p>
    <w:p w14:paraId="4224A06B" w14:textId="77777777" w:rsidR="009D6B9E" w:rsidRPr="00CD79C1" w:rsidRDefault="009D6B9E" w:rsidP="00980F89">
      <w:pPr>
        <w:pStyle w:val="BodyText"/>
        <w:spacing w:line="360" w:lineRule="auto"/>
        <w:jc w:val="center"/>
        <w:rPr>
          <w:szCs w:val="24"/>
        </w:rPr>
      </w:pPr>
      <w:r w:rsidRPr="00CD79C1">
        <w:rPr>
          <w:szCs w:val="24"/>
        </w:rPr>
        <w:t>Assessment Type: Assignment</w:t>
      </w:r>
    </w:p>
    <w:p w14:paraId="122AF946" w14:textId="77777777" w:rsidR="009D6B9E" w:rsidRPr="00CD79C1" w:rsidRDefault="009D6B9E" w:rsidP="00980F89">
      <w:pPr>
        <w:pStyle w:val="BodyText"/>
        <w:spacing w:line="360" w:lineRule="auto"/>
        <w:jc w:val="center"/>
        <w:rPr>
          <w:szCs w:val="24"/>
        </w:rPr>
      </w:pPr>
      <w:r w:rsidRPr="00CD79C1">
        <w:rPr>
          <w:szCs w:val="24"/>
        </w:rPr>
        <w:t>Assessment component: 1</w:t>
      </w:r>
    </w:p>
    <w:p w14:paraId="1CF779C4" w14:textId="75122EE3" w:rsidR="00B85D2B" w:rsidRPr="00CD79C1" w:rsidRDefault="009D6B9E" w:rsidP="00980F89">
      <w:pPr>
        <w:pStyle w:val="BodyText"/>
        <w:spacing w:line="360" w:lineRule="auto"/>
        <w:jc w:val="center"/>
        <w:rPr>
          <w:szCs w:val="24"/>
        </w:rPr>
      </w:pPr>
      <w:r w:rsidRPr="00CD79C1">
        <w:rPr>
          <w:szCs w:val="24"/>
        </w:rPr>
        <w:t xml:space="preserve">Component weighting: </w:t>
      </w:r>
      <w:r w:rsidRPr="00CD79C1">
        <w:rPr>
          <w:szCs w:val="24"/>
          <w:u w:val="single"/>
        </w:rPr>
        <w:t>50%</w:t>
      </w:r>
    </w:p>
    <w:p w14:paraId="559D9E91" w14:textId="77777777" w:rsidR="00572F5E" w:rsidRPr="00CD79C1" w:rsidRDefault="00572F5E" w:rsidP="00980F89">
      <w:pPr>
        <w:pStyle w:val="BodyText"/>
        <w:spacing w:line="360" w:lineRule="auto"/>
        <w:jc w:val="center"/>
        <w:rPr>
          <w:szCs w:val="24"/>
        </w:rPr>
      </w:pPr>
    </w:p>
    <w:p w14:paraId="58736E46" w14:textId="5FB1CCD7" w:rsidR="00F10741" w:rsidRPr="00CD79C1" w:rsidRDefault="00F10741" w:rsidP="00980F89">
      <w:pPr>
        <w:spacing w:line="360" w:lineRule="auto"/>
        <w:jc w:val="center"/>
        <w:outlineLvl w:val="0"/>
        <w:rPr>
          <w:rFonts w:ascii="Times New Roman" w:hAnsi="Times New Roman" w:cs="Times New Roman"/>
          <w:bCs/>
          <w:sz w:val="36"/>
          <w:szCs w:val="36"/>
        </w:rPr>
      </w:pPr>
      <w:r w:rsidRPr="00CD79C1">
        <w:rPr>
          <w:rFonts w:ascii="Times New Roman" w:hAnsi="Times New Roman" w:cs="Times New Roman"/>
          <w:b/>
          <w:sz w:val="36"/>
          <w:szCs w:val="36"/>
        </w:rPr>
        <w:t>Assignment Title:</w:t>
      </w:r>
    </w:p>
    <w:p w14:paraId="5F5A4E9E" w14:textId="77777777" w:rsidR="00F10741" w:rsidRPr="00CD79C1" w:rsidRDefault="00F10741" w:rsidP="00980F89">
      <w:pPr>
        <w:pStyle w:val="fixed"/>
        <w:spacing w:line="360" w:lineRule="auto"/>
        <w:ind w:left="0" w:firstLine="0"/>
        <w:jc w:val="center"/>
        <w:rPr>
          <w:b w:val="0"/>
          <w:sz w:val="36"/>
          <w:szCs w:val="36"/>
        </w:rPr>
      </w:pPr>
      <w:r w:rsidRPr="00CD79C1">
        <w:rPr>
          <w:b w:val="0"/>
          <w:sz w:val="36"/>
          <w:szCs w:val="36"/>
        </w:rPr>
        <w:t>Critically evaluate your creativity and enterprise dispositions in terms of the Entrecomp frame work and how you might develop these to the next level and demonstrate progression.</w:t>
      </w:r>
    </w:p>
    <w:p w14:paraId="49C989D1" w14:textId="77777777" w:rsidR="00ED7A1C" w:rsidRPr="00CD79C1" w:rsidRDefault="00ED7A1C" w:rsidP="00980F89">
      <w:pPr>
        <w:pStyle w:val="fixed"/>
        <w:spacing w:line="360" w:lineRule="auto"/>
        <w:ind w:left="0" w:firstLine="0"/>
        <w:jc w:val="center"/>
        <w:rPr>
          <w:b w:val="0"/>
          <w:sz w:val="32"/>
          <w:szCs w:val="32"/>
        </w:rPr>
      </w:pPr>
    </w:p>
    <w:p w14:paraId="6ABF5916" w14:textId="79A2F93E" w:rsidR="00ED7A1C" w:rsidRPr="00CD79C1" w:rsidRDefault="00ED7A1C" w:rsidP="00980F89">
      <w:pPr>
        <w:pStyle w:val="BodyText"/>
        <w:spacing w:line="360" w:lineRule="auto"/>
        <w:jc w:val="center"/>
        <w:outlineLvl w:val="0"/>
        <w:rPr>
          <w:b/>
          <w:szCs w:val="24"/>
        </w:rPr>
      </w:pPr>
      <w:r w:rsidRPr="00CD79C1">
        <w:rPr>
          <w:b/>
          <w:szCs w:val="24"/>
        </w:rPr>
        <w:t xml:space="preserve">Word Count: </w:t>
      </w:r>
      <w:r w:rsidRPr="00CD79C1">
        <w:rPr>
          <w:b/>
          <w:szCs w:val="24"/>
          <w:u w:val="single"/>
        </w:rPr>
        <w:t xml:space="preserve">2500 </w:t>
      </w:r>
      <w:r w:rsidRPr="00CD79C1">
        <w:rPr>
          <w:b/>
          <w:szCs w:val="24"/>
        </w:rPr>
        <w:t>WORDS</w:t>
      </w:r>
    </w:p>
    <w:p w14:paraId="44BCD606" w14:textId="77777777" w:rsidR="00B85D2B" w:rsidRPr="00CD79C1" w:rsidRDefault="00B85D2B" w:rsidP="00980F89">
      <w:pPr>
        <w:pStyle w:val="BodyText"/>
        <w:spacing w:line="360" w:lineRule="auto"/>
        <w:jc w:val="center"/>
        <w:outlineLvl w:val="0"/>
        <w:rPr>
          <w:b/>
          <w:szCs w:val="24"/>
        </w:rPr>
      </w:pPr>
    </w:p>
    <w:p w14:paraId="1B6B7854" w14:textId="1B17C01D" w:rsidR="00B85D2B" w:rsidRPr="00CD79C1" w:rsidRDefault="00B85D2B" w:rsidP="00980F89">
      <w:pPr>
        <w:pStyle w:val="BodyText"/>
        <w:spacing w:line="360" w:lineRule="auto"/>
        <w:jc w:val="center"/>
        <w:rPr>
          <w:b/>
          <w:sz w:val="52"/>
          <w:szCs w:val="52"/>
        </w:rPr>
      </w:pPr>
      <w:r w:rsidRPr="00CD79C1">
        <w:rPr>
          <w:b/>
          <w:sz w:val="52"/>
          <w:szCs w:val="52"/>
        </w:rPr>
        <w:t>1500643</w:t>
      </w:r>
    </w:p>
    <w:p w14:paraId="2686DF6A" w14:textId="77777777" w:rsidR="00F10741" w:rsidRPr="00CD79C1" w:rsidRDefault="00F10741" w:rsidP="00980F89">
      <w:pPr>
        <w:pStyle w:val="fixed"/>
        <w:spacing w:line="360" w:lineRule="auto"/>
        <w:ind w:left="0" w:firstLine="0"/>
        <w:rPr>
          <w:b w:val="0"/>
        </w:rPr>
      </w:pPr>
    </w:p>
    <w:p w14:paraId="28638706" w14:textId="57994C5F" w:rsidR="000C60D2" w:rsidRPr="00CD79C1" w:rsidRDefault="00F10741" w:rsidP="00980F89">
      <w:pPr>
        <w:spacing w:line="360" w:lineRule="auto"/>
        <w:jc w:val="center"/>
        <w:outlineLvl w:val="0"/>
        <w:rPr>
          <w:rFonts w:ascii="Times New Roman" w:hAnsi="Times New Roman" w:cs="Times New Roman"/>
          <w:b/>
        </w:rPr>
      </w:pPr>
      <w:r w:rsidRPr="00CD79C1">
        <w:rPr>
          <w:rFonts w:ascii="Times New Roman" w:hAnsi="Times New Roman" w:cs="Times New Roman"/>
          <w:b/>
        </w:rPr>
        <w:t>SUBMISSION DETAILS: 15/12/17</w:t>
      </w:r>
    </w:p>
    <w:p w14:paraId="58FAA31E" w14:textId="77777777" w:rsidR="00DA44BD" w:rsidRPr="00CD79C1" w:rsidRDefault="00DA44BD" w:rsidP="00980F89">
      <w:pPr>
        <w:spacing w:line="360" w:lineRule="auto"/>
        <w:rPr>
          <w:rFonts w:ascii="Times New Roman" w:hAnsi="Times New Roman" w:cs="Times New Roman"/>
        </w:rPr>
      </w:pPr>
    </w:p>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CD79C1" w:rsidRPr="00CD79C1" w14:paraId="4378B046" w14:textId="77777777" w:rsidTr="00CD79C1">
        <w:trPr>
          <w:trHeight w:val="420"/>
        </w:trPr>
        <w:tc>
          <w:tcPr>
            <w:tcW w:w="10456" w:type="dxa"/>
            <w:gridSpan w:val="7"/>
            <w:shd w:val="clear" w:color="auto" w:fill="BFBFBF" w:themeFill="background1" w:themeFillShade="BF"/>
          </w:tcPr>
          <w:p w14:paraId="68FCC0AE" w14:textId="77777777" w:rsidR="00CD79C1" w:rsidRPr="00CD79C1" w:rsidRDefault="00CD79C1" w:rsidP="00CD79C1">
            <w:pPr>
              <w:jc w:val="center"/>
              <w:rPr>
                <w:rFonts w:ascii="Times New Roman" w:hAnsi="Times New Roman" w:cs="Times New Roman"/>
                <w:b/>
                <w:sz w:val="40"/>
                <w:szCs w:val="40"/>
              </w:rPr>
            </w:pPr>
            <w:r w:rsidRPr="00CD79C1">
              <w:rPr>
                <w:rFonts w:ascii="Times New Roman" w:hAnsi="Times New Roman" w:cs="Times New Roman"/>
                <w:b/>
                <w:sz w:val="32"/>
                <w:szCs w:val="32"/>
              </w:rPr>
              <w:lastRenderedPageBreak/>
              <w:t>ASSESSMENT AND MARKING CRITERIA FOR ECAD5001/C ASSIGNMENT</w:t>
            </w:r>
          </w:p>
        </w:tc>
      </w:tr>
      <w:tr w:rsidR="00CD79C1" w:rsidRPr="00CD79C1" w14:paraId="409DFE2E" w14:textId="77777777" w:rsidTr="00CD79C1">
        <w:tc>
          <w:tcPr>
            <w:tcW w:w="1242" w:type="dxa"/>
            <w:shd w:val="clear" w:color="auto" w:fill="BFBFBF" w:themeFill="background1" w:themeFillShade="BF"/>
          </w:tcPr>
          <w:p w14:paraId="080F37D6" w14:textId="77777777" w:rsidR="00CD79C1" w:rsidRPr="00CD79C1" w:rsidRDefault="00CD79C1" w:rsidP="00CD79C1">
            <w:pPr>
              <w:rPr>
                <w:rFonts w:ascii="Times New Roman" w:hAnsi="Times New Roman" w:cs="Times New Roman"/>
                <w:b/>
              </w:rPr>
            </w:pPr>
            <w:r w:rsidRPr="00CD79C1">
              <w:rPr>
                <w:rFonts w:ascii="Times New Roman" w:hAnsi="Times New Roman" w:cs="Times New Roman"/>
                <w:b/>
              </w:rPr>
              <w:t>Level 5</w:t>
            </w:r>
          </w:p>
        </w:tc>
        <w:tc>
          <w:tcPr>
            <w:tcW w:w="9214" w:type="dxa"/>
            <w:gridSpan w:val="6"/>
            <w:shd w:val="clear" w:color="auto" w:fill="BFBFBF" w:themeFill="background1" w:themeFillShade="BF"/>
          </w:tcPr>
          <w:p w14:paraId="4ADDCE61" w14:textId="77777777" w:rsidR="00CD79C1" w:rsidRPr="00CD79C1" w:rsidRDefault="00CD79C1" w:rsidP="00CD79C1">
            <w:pPr>
              <w:rPr>
                <w:rFonts w:ascii="Times New Roman" w:hAnsi="Times New Roman" w:cs="Times New Roman"/>
                <w:b/>
                <w:sz w:val="12"/>
                <w:szCs w:val="12"/>
              </w:rPr>
            </w:pPr>
            <w:r w:rsidRPr="00CD79C1">
              <w:rPr>
                <w:rFonts w:ascii="Times New Roman" w:hAnsi="Times New Roman" w:cs="Times New Roman"/>
                <w:b/>
                <w:sz w:val="12"/>
                <w:szCs w:val="12"/>
              </w:rPr>
              <w:t xml:space="preserve">Assessment Criteria Descriptors for BA Primary Education with QTS </w:t>
            </w:r>
          </w:p>
          <w:p w14:paraId="3A433D93" w14:textId="77777777" w:rsidR="00CD79C1" w:rsidRPr="00CD79C1" w:rsidRDefault="00CD79C1" w:rsidP="00CD79C1">
            <w:pPr>
              <w:rPr>
                <w:rFonts w:ascii="Times New Roman" w:hAnsi="Times New Roman" w:cs="Times New Roman"/>
                <w:b/>
                <w:sz w:val="12"/>
                <w:szCs w:val="12"/>
              </w:rPr>
            </w:pPr>
            <w:r w:rsidRPr="00CD79C1">
              <w:rPr>
                <w:rFonts w:ascii="Times New Roman" w:hAnsi="Times New Roman" w:cs="Times New Roman"/>
                <w:b/>
                <w:sz w:val="12"/>
                <w:szCs w:val="12"/>
              </w:rPr>
              <w:t xml:space="preserve">This format emphasizes the holistic nature of judgements to be made by markers. Criteria weighting is adjusted for each module. </w:t>
            </w:r>
          </w:p>
        </w:tc>
      </w:tr>
      <w:tr w:rsidR="00CD79C1" w:rsidRPr="00CD79C1" w14:paraId="2CAA5823" w14:textId="77777777" w:rsidTr="00CD79C1">
        <w:tc>
          <w:tcPr>
            <w:tcW w:w="1242" w:type="dxa"/>
            <w:vMerge w:val="restart"/>
          </w:tcPr>
          <w:p w14:paraId="082CF305"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3F73C528"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0-39 (F)</w:t>
            </w:r>
          </w:p>
        </w:tc>
        <w:tc>
          <w:tcPr>
            <w:tcW w:w="1417" w:type="dxa"/>
            <w:shd w:val="clear" w:color="auto" w:fill="F7CAAC" w:themeFill="accent2" w:themeFillTint="66"/>
          </w:tcPr>
          <w:p w14:paraId="575F6E2A"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40-49 (P)</w:t>
            </w:r>
          </w:p>
        </w:tc>
        <w:tc>
          <w:tcPr>
            <w:tcW w:w="1560" w:type="dxa"/>
            <w:shd w:val="clear" w:color="auto" w:fill="FFFF99"/>
          </w:tcPr>
          <w:p w14:paraId="03122AE9"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50-59 (P)</w:t>
            </w:r>
          </w:p>
        </w:tc>
        <w:tc>
          <w:tcPr>
            <w:tcW w:w="1701" w:type="dxa"/>
            <w:shd w:val="clear" w:color="auto" w:fill="E2EFD9" w:themeFill="accent6" w:themeFillTint="33"/>
          </w:tcPr>
          <w:p w14:paraId="6B04E477"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60-69 (P)</w:t>
            </w:r>
          </w:p>
        </w:tc>
        <w:tc>
          <w:tcPr>
            <w:tcW w:w="1559" w:type="dxa"/>
            <w:shd w:val="clear" w:color="auto" w:fill="EDEDED" w:themeFill="accent3" w:themeFillTint="33"/>
          </w:tcPr>
          <w:p w14:paraId="35BD8F70"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70-79 (P)</w:t>
            </w:r>
          </w:p>
        </w:tc>
        <w:tc>
          <w:tcPr>
            <w:tcW w:w="1559" w:type="dxa"/>
            <w:shd w:val="clear" w:color="auto" w:fill="EDEDED" w:themeFill="accent3" w:themeFillTint="33"/>
          </w:tcPr>
          <w:p w14:paraId="44347CF3"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80-100 (P)</w:t>
            </w:r>
          </w:p>
        </w:tc>
      </w:tr>
      <w:tr w:rsidR="00CD79C1" w:rsidRPr="00CD79C1" w14:paraId="4F2F48A3" w14:textId="77777777" w:rsidTr="00CD79C1">
        <w:tc>
          <w:tcPr>
            <w:tcW w:w="1242" w:type="dxa"/>
            <w:vMerge/>
          </w:tcPr>
          <w:p w14:paraId="1E03F2BC"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1883DCBB" w14:textId="77777777" w:rsidR="00CD79C1" w:rsidRPr="00CD79C1" w:rsidRDefault="00CD79C1" w:rsidP="00CD79C1">
            <w:pPr>
              <w:jc w:val="center"/>
              <w:rPr>
                <w:rFonts w:ascii="Times New Roman" w:hAnsi="Times New Roman" w:cs="Times New Roman"/>
                <w:b/>
                <w:sz w:val="12"/>
                <w:szCs w:val="12"/>
              </w:rPr>
            </w:pPr>
            <w:r w:rsidRPr="00CD79C1">
              <w:rPr>
                <w:rFonts w:ascii="Times New Roman" w:hAnsi="Times New Roman" w:cs="Times New Roman"/>
                <w:b/>
                <w:sz w:val="12"/>
                <w:szCs w:val="12"/>
              </w:rPr>
              <w:t>Poor / Weak F</w:t>
            </w:r>
          </w:p>
        </w:tc>
        <w:tc>
          <w:tcPr>
            <w:tcW w:w="1417" w:type="dxa"/>
            <w:shd w:val="clear" w:color="auto" w:fill="F7CAAC" w:themeFill="accent2" w:themeFillTint="66"/>
          </w:tcPr>
          <w:p w14:paraId="15B7C1E3" w14:textId="77777777" w:rsidR="00CD79C1" w:rsidRPr="00CD79C1" w:rsidRDefault="00CD79C1" w:rsidP="00CD79C1">
            <w:pPr>
              <w:jc w:val="center"/>
              <w:rPr>
                <w:rFonts w:ascii="Times New Roman" w:hAnsi="Times New Roman" w:cs="Times New Roman"/>
                <w:b/>
                <w:sz w:val="12"/>
                <w:szCs w:val="12"/>
              </w:rPr>
            </w:pPr>
            <w:r w:rsidRPr="00CD79C1">
              <w:rPr>
                <w:rFonts w:ascii="Times New Roman" w:hAnsi="Times New Roman" w:cs="Times New Roman"/>
                <w:b/>
                <w:sz w:val="12"/>
                <w:szCs w:val="12"/>
              </w:rPr>
              <w:t>Satisfactory 3rd</w:t>
            </w:r>
          </w:p>
        </w:tc>
        <w:tc>
          <w:tcPr>
            <w:tcW w:w="1560" w:type="dxa"/>
            <w:shd w:val="clear" w:color="auto" w:fill="FFFF99"/>
          </w:tcPr>
          <w:p w14:paraId="4595CDAC" w14:textId="77777777" w:rsidR="00CD79C1" w:rsidRPr="00CD79C1" w:rsidRDefault="00CD79C1" w:rsidP="00CD79C1">
            <w:pPr>
              <w:jc w:val="center"/>
              <w:rPr>
                <w:rFonts w:ascii="Times New Roman" w:hAnsi="Times New Roman" w:cs="Times New Roman"/>
                <w:b/>
                <w:sz w:val="12"/>
                <w:szCs w:val="12"/>
              </w:rPr>
            </w:pPr>
            <w:r w:rsidRPr="00CD79C1">
              <w:rPr>
                <w:rFonts w:ascii="Times New Roman" w:hAnsi="Times New Roman" w:cs="Times New Roman"/>
                <w:b/>
                <w:sz w:val="12"/>
                <w:szCs w:val="12"/>
              </w:rPr>
              <w:t>Good 2:2</w:t>
            </w:r>
          </w:p>
        </w:tc>
        <w:tc>
          <w:tcPr>
            <w:tcW w:w="1701" w:type="dxa"/>
            <w:shd w:val="clear" w:color="auto" w:fill="E2EFD9" w:themeFill="accent6" w:themeFillTint="33"/>
          </w:tcPr>
          <w:p w14:paraId="1F001FC5" w14:textId="77777777" w:rsidR="00CD79C1" w:rsidRPr="00CD79C1" w:rsidRDefault="00CD79C1" w:rsidP="00CD79C1">
            <w:pPr>
              <w:jc w:val="center"/>
              <w:rPr>
                <w:rFonts w:ascii="Times New Roman" w:hAnsi="Times New Roman" w:cs="Times New Roman"/>
                <w:b/>
                <w:sz w:val="12"/>
                <w:szCs w:val="12"/>
              </w:rPr>
            </w:pPr>
            <w:r w:rsidRPr="00CD79C1">
              <w:rPr>
                <w:rFonts w:ascii="Times New Roman" w:hAnsi="Times New Roman" w:cs="Times New Roman"/>
                <w:b/>
                <w:sz w:val="12"/>
                <w:szCs w:val="12"/>
              </w:rPr>
              <w:t>Very good 2:1</w:t>
            </w:r>
          </w:p>
        </w:tc>
        <w:tc>
          <w:tcPr>
            <w:tcW w:w="3118" w:type="dxa"/>
            <w:gridSpan w:val="2"/>
            <w:shd w:val="clear" w:color="auto" w:fill="EDEDED" w:themeFill="accent3" w:themeFillTint="33"/>
          </w:tcPr>
          <w:p w14:paraId="62CF8BB3" w14:textId="77777777" w:rsidR="00CD79C1" w:rsidRPr="00CD79C1" w:rsidRDefault="00CD79C1" w:rsidP="00CD79C1">
            <w:pPr>
              <w:jc w:val="center"/>
              <w:rPr>
                <w:rFonts w:ascii="Times New Roman" w:hAnsi="Times New Roman" w:cs="Times New Roman"/>
                <w:b/>
                <w:sz w:val="12"/>
                <w:szCs w:val="12"/>
              </w:rPr>
            </w:pPr>
            <w:r w:rsidRPr="00CD79C1">
              <w:rPr>
                <w:rFonts w:ascii="Times New Roman" w:hAnsi="Times New Roman" w:cs="Times New Roman"/>
                <w:b/>
                <w:sz w:val="12"/>
                <w:szCs w:val="12"/>
              </w:rPr>
              <w:t>Excellent 1</w:t>
            </w:r>
            <w:r w:rsidRPr="00CD79C1">
              <w:rPr>
                <w:rFonts w:ascii="Times New Roman" w:hAnsi="Times New Roman" w:cs="Times New Roman"/>
                <w:b/>
                <w:sz w:val="12"/>
                <w:szCs w:val="12"/>
                <w:vertAlign w:val="superscript"/>
              </w:rPr>
              <w:t>st</w:t>
            </w:r>
          </w:p>
        </w:tc>
      </w:tr>
      <w:tr w:rsidR="00CD79C1" w:rsidRPr="00CD79C1" w14:paraId="11CC3131" w14:textId="77777777" w:rsidTr="00CD79C1">
        <w:tc>
          <w:tcPr>
            <w:tcW w:w="1242" w:type="dxa"/>
          </w:tcPr>
          <w:p w14:paraId="640283A8"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Assessment Criteria</w:t>
            </w:r>
          </w:p>
        </w:tc>
        <w:tc>
          <w:tcPr>
            <w:tcW w:w="1418" w:type="dxa"/>
            <w:shd w:val="clear" w:color="auto" w:fill="D9E2F3" w:themeFill="accent1" w:themeFillTint="33"/>
          </w:tcPr>
          <w:p w14:paraId="4F81BA3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Poor, superficial, unsystematic, incomplete and/or inaccurate </w:t>
            </w:r>
          </w:p>
        </w:tc>
        <w:tc>
          <w:tcPr>
            <w:tcW w:w="1417" w:type="dxa"/>
            <w:shd w:val="clear" w:color="auto" w:fill="F7CAAC" w:themeFill="accent2" w:themeFillTint="66"/>
          </w:tcPr>
          <w:p w14:paraId="3ED0D4CC"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Satisfactory understanding of main issues demonstrated</w:t>
            </w:r>
          </w:p>
        </w:tc>
        <w:tc>
          <w:tcPr>
            <w:tcW w:w="1560" w:type="dxa"/>
            <w:shd w:val="clear" w:color="auto" w:fill="FFFF99"/>
          </w:tcPr>
          <w:p w14:paraId="6C807EA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Good understanding demonstrated with some analysis</w:t>
            </w:r>
          </w:p>
        </w:tc>
        <w:tc>
          <w:tcPr>
            <w:tcW w:w="1701" w:type="dxa"/>
            <w:shd w:val="clear" w:color="auto" w:fill="E2EFD9" w:themeFill="accent6" w:themeFillTint="33"/>
          </w:tcPr>
          <w:p w14:paraId="1886F59B"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Very good understanding of basic principles and relevant evidence, with a coherent and logical argument</w:t>
            </w:r>
          </w:p>
        </w:tc>
        <w:tc>
          <w:tcPr>
            <w:tcW w:w="1559" w:type="dxa"/>
            <w:shd w:val="clear" w:color="auto" w:fill="EDEDED" w:themeFill="accent3" w:themeFillTint="33"/>
          </w:tcPr>
          <w:p w14:paraId="0C88EC64"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Thoughtful answer informed by wider reading, showing clarity of thought and personal insight</w:t>
            </w:r>
          </w:p>
        </w:tc>
        <w:tc>
          <w:tcPr>
            <w:tcW w:w="1559" w:type="dxa"/>
            <w:shd w:val="clear" w:color="auto" w:fill="EDEDED" w:themeFill="accent3" w:themeFillTint="33"/>
          </w:tcPr>
          <w:p w14:paraId="7BE16AD4"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Outstanding answer, well written, highly structured and informed, showing striking personal insight and originality</w:t>
            </w:r>
          </w:p>
        </w:tc>
      </w:tr>
      <w:tr w:rsidR="00CD79C1" w:rsidRPr="00CD79C1" w14:paraId="59E50B73" w14:textId="77777777" w:rsidTr="00CD79C1">
        <w:trPr>
          <w:trHeight w:val="317"/>
        </w:trPr>
        <w:tc>
          <w:tcPr>
            <w:tcW w:w="1242" w:type="dxa"/>
            <w:shd w:val="clear" w:color="auto" w:fill="D9D9D9" w:themeFill="background1" w:themeFillShade="D9"/>
          </w:tcPr>
          <w:p w14:paraId="6187E71C" w14:textId="77777777" w:rsidR="00CD79C1" w:rsidRPr="00CD79C1" w:rsidRDefault="00CD79C1" w:rsidP="00CD79C1">
            <w:pPr>
              <w:ind w:left="-57" w:right="-57"/>
              <w:rPr>
                <w:rFonts w:ascii="Times New Roman" w:hAnsi="Times New Roman" w:cs="Times New Roman"/>
                <w:sz w:val="12"/>
                <w:szCs w:val="12"/>
              </w:rPr>
            </w:pPr>
            <w:r w:rsidRPr="00CD79C1">
              <w:rPr>
                <w:rFonts w:ascii="Times New Roman" w:hAnsi="Times New Roman" w:cs="Times New Roman"/>
                <w:sz w:val="12"/>
                <w:szCs w:val="12"/>
              </w:rPr>
              <w:t>Module Learning Outcomes matched to:</w:t>
            </w:r>
          </w:p>
        </w:tc>
        <w:tc>
          <w:tcPr>
            <w:tcW w:w="1418" w:type="dxa"/>
            <w:shd w:val="clear" w:color="auto" w:fill="D9D9D9" w:themeFill="background1" w:themeFillShade="D9"/>
          </w:tcPr>
          <w:p w14:paraId="35BA13DC"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0-11</w:t>
            </w:r>
          </w:p>
        </w:tc>
        <w:tc>
          <w:tcPr>
            <w:tcW w:w="1417" w:type="dxa"/>
            <w:shd w:val="clear" w:color="auto" w:fill="D9D9D9" w:themeFill="background1" w:themeFillShade="D9"/>
          </w:tcPr>
          <w:p w14:paraId="3E98ADF9"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12-14</w:t>
            </w:r>
          </w:p>
        </w:tc>
        <w:tc>
          <w:tcPr>
            <w:tcW w:w="1560" w:type="dxa"/>
            <w:shd w:val="clear" w:color="auto" w:fill="D9D9D9" w:themeFill="background1" w:themeFillShade="D9"/>
          </w:tcPr>
          <w:p w14:paraId="0256F524"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15-17</w:t>
            </w:r>
          </w:p>
        </w:tc>
        <w:tc>
          <w:tcPr>
            <w:tcW w:w="1701" w:type="dxa"/>
            <w:shd w:val="clear" w:color="auto" w:fill="D9D9D9" w:themeFill="background1" w:themeFillShade="D9"/>
          </w:tcPr>
          <w:p w14:paraId="5D0704B9"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18-20</w:t>
            </w:r>
          </w:p>
        </w:tc>
        <w:tc>
          <w:tcPr>
            <w:tcW w:w="1559" w:type="dxa"/>
            <w:shd w:val="clear" w:color="auto" w:fill="D9D9D9" w:themeFill="background1" w:themeFillShade="D9"/>
          </w:tcPr>
          <w:p w14:paraId="714D1236"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21-23</w:t>
            </w:r>
          </w:p>
        </w:tc>
        <w:tc>
          <w:tcPr>
            <w:tcW w:w="1559" w:type="dxa"/>
            <w:shd w:val="clear" w:color="auto" w:fill="D9D9D9" w:themeFill="background1" w:themeFillShade="D9"/>
          </w:tcPr>
          <w:p w14:paraId="34C08CC4"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24-30</w:t>
            </w:r>
          </w:p>
        </w:tc>
      </w:tr>
      <w:tr w:rsidR="00CD79C1" w:rsidRPr="00CD79C1" w14:paraId="1B5BB1B9" w14:textId="77777777" w:rsidTr="00CD79C1">
        <w:trPr>
          <w:trHeight w:val="682"/>
        </w:trPr>
        <w:tc>
          <w:tcPr>
            <w:tcW w:w="1242" w:type="dxa"/>
            <w:vMerge w:val="restart"/>
          </w:tcPr>
          <w:p w14:paraId="42F52939" w14:textId="77777777" w:rsidR="00CD79C1" w:rsidRPr="00CD79C1" w:rsidRDefault="00CD79C1" w:rsidP="00CD79C1">
            <w:pPr>
              <w:rPr>
                <w:rFonts w:ascii="Times New Roman" w:hAnsi="Times New Roman" w:cs="Times New Roman"/>
                <w:b/>
                <w:sz w:val="12"/>
                <w:szCs w:val="12"/>
              </w:rPr>
            </w:pPr>
            <w:r w:rsidRPr="00CD79C1">
              <w:rPr>
                <w:rFonts w:ascii="Times New Roman" w:hAnsi="Times New Roman" w:cs="Times New Roman"/>
                <w:b/>
                <w:sz w:val="12"/>
                <w:szCs w:val="12"/>
              </w:rPr>
              <w:t>Subject Knowledge and Understanding</w:t>
            </w:r>
          </w:p>
          <w:p w14:paraId="523B3F81" w14:textId="77777777" w:rsidR="00CD79C1" w:rsidRPr="00CD79C1" w:rsidRDefault="00CD79C1" w:rsidP="00CD79C1">
            <w:pPr>
              <w:rPr>
                <w:rFonts w:ascii="Times New Roman" w:hAnsi="Times New Roman" w:cs="Times New Roman"/>
                <w:sz w:val="12"/>
                <w:szCs w:val="12"/>
              </w:rPr>
            </w:pPr>
          </w:p>
          <w:p w14:paraId="460022DC"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(Conceptual)</w:t>
            </w:r>
          </w:p>
          <w:p w14:paraId="0E463A73" w14:textId="77777777" w:rsidR="00CD79C1" w:rsidRPr="00CD79C1" w:rsidRDefault="00CD79C1" w:rsidP="00CD79C1">
            <w:pPr>
              <w:rPr>
                <w:rFonts w:ascii="Times New Roman" w:hAnsi="Times New Roman" w:cs="Times New Roman"/>
                <w:sz w:val="12"/>
                <w:szCs w:val="12"/>
              </w:rPr>
            </w:pPr>
          </w:p>
          <w:p w14:paraId="373D102A" w14:textId="77777777" w:rsidR="00CD79C1" w:rsidRPr="00CD79C1" w:rsidRDefault="00CD79C1" w:rsidP="00CD79C1">
            <w:pPr>
              <w:rPr>
                <w:rFonts w:ascii="Times New Roman" w:hAnsi="Times New Roman" w:cs="Times New Roman"/>
                <w:sz w:val="12"/>
                <w:szCs w:val="12"/>
              </w:rPr>
            </w:pPr>
          </w:p>
          <w:p w14:paraId="3CA1F28D"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(Reading)</w:t>
            </w:r>
          </w:p>
        </w:tc>
        <w:tc>
          <w:tcPr>
            <w:tcW w:w="1418" w:type="dxa"/>
            <w:shd w:val="clear" w:color="auto" w:fill="D9E2F3" w:themeFill="accent1" w:themeFillTint="33"/>
          </w:tcPr>
          <w:p w14:paraId="2BE2D627"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Basic misunderstanding, </w:t>
            </w:r>
            <w:proofErr w:type="gramStart"/>
            <w:r w:rsidRPr="00CD79C1">
              <w:rPr>
                <w:rFonts w:ascii="Times New Roman" w:hAnsi="Times New Roman" w:cs="Times New Roman"/>
                <w:sz w:val="12"/>
                <w:szCs w:val="12"/>
              </w:rPr>
              <w:t>misconceptions,  misinterpretations</w:t>
            </w:r>
            <w:proofErr w:type="gramEnd"/>
            <w:r w:rsidRPr="00CD79C1">
              <w:rPr>
                <w:rFonts w:ascii="Times New Roman" w:hAnsi="Times New Roman" w:cs="Times New Roman"/>
                <w:sz w:val="12"/>
                <w:szCs w:val="12"/>
              </w:rPr>
              <w:t xml:space="preserve"> and/or superficial knowledge in places</w:t>
            </w:r>
          </w:p>
        </w:tc>
        <w:tc>
          <w:tcPr>
            <w:tcW w:w="1417" w:type="dxa"/>
            <w:shd w:val="clear" w:color="auto" w:fill="F7CAAC" w:themeFill="accent2" w:themeFillTint="66"/>
          </w:tcPr>
          <w:p w14:paraId="383E6239"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Outline knowledge </w:t>
            </w:r>
            <w:proofErr w:type="gramStart"/>
            <w:r w:rsidRPr="00CD79C1">
              <w:rPr>
                <w:rFonts w:ascii="Times New Roman" w:hAnsi="Times New Roman" w:cs="Times New Roman"/>
                <w:sz w:val="12"/>
                <w:szCs w:val="12"/>
              </w:rPr>
              <w:t>of  few</w:t>
            </w:r>
            <w:proofErr w:type="gramEnd"/>
            <w:r w:rsidRPr="00CD79C1">
              <w:rPr>
                <w:rFonts w:ascii="Times New Roman" w:hAnsi="Times New Roman" w:cs="Times New Roman"/>
                <w:sz w:val="12"/>
                <w:szCs w:val="12"/>
              </w:rPr>
              <w:t xml:space="preserve"> key issues with evidence of understanding and application</w:t>
            </w:r>
          </w:p>
        </w:tc>
        <w:tc>
          <w:tcPr>
            <w:tcW w:w="1560" w:type="dxa"/>
            <w:shd w:val="clear" w:color="auto" w:fill="FFFF99"/>
          </w:tcPr>
          <w:p w14:paraId="4C4AE63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Defined knowledge of some key issues and wider implications</w:t>
            </w:r>
          </w:p>
        </w:tc>
        <w:tc>
          <w:tcPr>
            <w:tcW w:w="1701" w:type="dxa"/>
            <w:shd w:val="clear" w:color="auto" w:fill="E2EFD9" w:themeFill="accent6" w:themeFillTint="33"/>
          </w:tcPr>
          <w:p w14:paraId="706DDC8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Wider knowledge of most key issues, concepts and arguments</w:t>
            </w:r>
          </w:p>
          <w:p w14:paraId="41B35655" w14:textId="77777777" w:rsidR="00CD79C1" w:rsidRPr="00CD79C1" w:rsidRDefault="00CD79C1" w:rsidP="00CD79C1">
            <w:pPr>
              <w:rPr>
                <w:rFonts w:ascii="Times New Roman" w:hAnsi="Times New Roman" w:cs="Times New Roman"/>
                <w:sz w:val="12"/>
                <w:szCs w:val="12"/>
              </w:rPr>
            </w:pPr>
          </w:p>
        </w:tc>
        <w:tc>
          <w:tcPr>
            <w:tcW w:w="1559" w:type="dxa"/>
            <w:shd w:val="clear" w:color="auto" w:fill="EDEDED" w:themeFill="accent3" w:themeFillTint="33"/>
          </w:tcPr>
          <w:p w14:paraId="1803C270"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Clear understanding of the key issues under discussion with logical discussion</w:t>
            </w:r>
          </w:p>
        </w:tc>
        <w:tc>
          <w:tcPr>
            <w:tcW w:w="1559" w:type="dxa"/>
            <w:shd w:val="clear" w:color="auto" w:fill="EDEDED" w:themeFill="accent3" w:themeFillTint="33"/>
          </w:tcPr>
          <w:p w14:paraId="6347081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Excellent knowledge of key issues, concepts and arguments clearly discussed</w:t>
            </w:r>
          </w:p>
          <w:p w14:paraId="370D7C06" w14:textId="77777777" w:rsidR="00CD79C1" w:rsidRPr="00CD79C1" w:rsidRDefault="00CD79C1" w:rsidP="00CD79C1">
            <w:pPr>
              <w:rPr>
                <w:rFonts w:ascii="Times New Roman" w:hAnsi="Times New Roman" w:cs="Times New Roman"/>
                <w:sz w:val="12"/>
                <w:szCs w:val="12"/>
              </w:rPr>
            </w:pPr>
          </w:p>
        </w:tc>
      </w:tr>
      <w:tr w:rsidR="00CD79C1" w:rsidRPr="00CD79C1" w14:paraId="38483888" w14:textId="77777777" w:rsidTr="00CD79C1">
        <w:trPr>
          <w:trHeight w:val="694"/>
        </w:trPr>
        <w:tc>
          <w:tcPr>
            <w:tcW w:w="1242" w:type="dxa"/>
            <w:vMerge/>
          </w:tcPr>
          <w:p w14:paraId="27BDBAE2"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34B73E2E"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Some inappropriate literature/material with limited reading range and lack of accuracy </w:t>
            </w:r>
          </w:p>
        </w:tc>
        <w:tc>
          <w:tcPr>
            <w:tcW w:w="1417" w:type="dxa"/>
            <w:shd w:val="clear" w:color="auto" w:fill="F7CAAC" w:themeFill="accent2" w:themeFillTint="66"/>
          </w:tcPr>
          <w:p w14:paraId="74D92886"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Satisfactory range of reading drawn from the recommended list and other sources</w:t>
            </w:r>
          </w:p>
        </w:tc>
        <w:tc>
          <w:tcPr>
            <w:tcW w:w="1560" w:type="dxa"/>
            <w:shd w:val="clear" w:color="auto" w:fill="FFFF99"/>
          </w:tcPr>
          <w:p w14:paraId="49F49743"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Good range of reading drawn from the recommended list and other sources</w:t>
            </w:r>
          </w:p>
        </w:tc>
        <w:tc>
          <w:tcPr>
            <w:tcW w:w="1701" w:type="dxa"/>
            <w:shd w:val="clear" w:color="auto" w:fill="E2EFD9" w:themeFill="accent6" w:themeFillTint="33"/>
          </w:tcPr>
          <w:p w14:paraId="475BC579"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Very good range of relevant literature from a variety of sources beyond recommended list</w:t>
            </w:r>
          </w:p>
        </w:tc>
        <w:tc>
          <w:tcPr>
            <w:tcW w:w="1559" w:type="dxa"/>
            <w:shd w:val="clear" w:color="auto" w:fill="EDEDED" w:themeFill="accent3" w:themeFillTint="33"/>
          </w:tcPr>
          <w:p w14:paraId="26B38E85"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Evidence of well-considered thinking from a wide reading base using a variety of sources</w:t>
            </w:r>
          </w:p>
        </w:tc>
        <w:tc>
          <w:tcPr>
            <w:tcW w:w="1559" w:type="dxa"/>
            <w:shd w:val="clear" w:color="auto" w:fill="EDEDED" w:themeFill="accent3" w:themeFillTint="33"/>
          </w:tcPr>
          <w:p w14:paraId="516F5CCE"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Clear evidence of independent thinking informed by an excellent range of reading from a variety of sources</w:t>
            </w:r>
          </w:p>
        </w:tc>
      </w:tr>
      <w:tr w:rsidR="00CD79C1" w:rsidRPr="00CD79C1" w14:paraId="1DAAADA7" w14:textId="77777777" w:rsidTr="00CD79C1">
        <w:trPr>
          <w:trHeight w:val="159"/>
        </w:trPr>
        <w:tc>
          <w:tcPr>
            <w:tcW w:w="1242" w:type="dxa"/>
            <w:shd w:val="clear" w:color="auto" w:fill="D9D9D9" w:themeFill="background1" w:themeFillShade="D9"/>
          </w:tcPr>
          <w:p w14:paraId="45AD9040" w14:textId="77777777" w:rsidR="00CD79C1" w:rsidRPr="00CD79C1" w:rsidRDefault="00CD79C1" w:rsidP="00CD79C1">
            <w:pPr>
              <w:jc w:val="center"/>
              <w:rPr>
                <w:rFonts w:ascii="Times New Roman" w:hAnsi="Times New Roman" w:cs="Times New Roman"/>
                <w:sz w:val="12"/>
                <w:szCs w:val="12"/>
              </w:rPr>
            </w:pPr>
          </w:p>
        </w:tc>
        <w:tc>
          <w:tcPr>
            <w:tcW w:w="1418" w:type="dxa"/>
            <w:shd w:val="clear" w:color="auto" w:fill="D9D9D9" w:themeFill="background1" w:themeFillShade="D9"/>
          </w:tcPr>
          <w:p w14:paraId="2E83AEBC"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0-11</w:t>
            </w:r>
          </w:p>
        </w:tc>
        <w:tc>
          <w:tcPr>
            <w:tcW w:w="1417" w:type="dxa"/>
            <w:shd w:val="clear" w:color="auto" w:fill="D9D9D9" w:themeFill="background1" w:themeFillShade="D9"/>
          </w:tcPr>
          <w:p w14:paraId="0CD320B7"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12-14</w:t>
            </w:r>
          </w:p>
        </w:tc>
        <w:tc>
          <w:tcPr>
            <w:tcW w:w="1560" w:type="dxa"/>
            <w:shd w:val="clear" w:color="auto" w:fill="D9D9D9" w:themeFill="background1" w:themeFillShade="D9"/>
          </w:tcPr>
          <w:p w14:paraId="1A9ACBB9"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15-17</w:t>
            </w:r>
          </w:p>
        </w:tc>
        <w:tc>
          <w:tcPr>
            <w:tcW w:w="1701" w:type="dxa"/>
            <w:shd w:val="clear" w:color="auto" w:fill="D9D9D9" w:themeFill="background1" w:themeFillShade="D9"/>
          </w:tcPr>
          <w:p w14:paraId="3F86375F"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18-20</w:t>
            </w:r>
          </w:p>
        </w:tc>
        <w:tc>
          <w:tcPr>
            <w:tcW w:w="1559" w:type="dxa"/>
            <w:shd w:val="clear" w:color="auto" w:fill="D9D9D9" w:themeFill="background1" w:themeFillShade="D9"/>
          </w:tcPr>
          <w:p w14:paraId="1B071613"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21-23</w:t>
            </w:r>
          </w:p>
        </w:tc>
        <w:tc>
          <w:tcPr>
            <w:tcW w:w="1559" w:type="dxa"/>
            <w:shd w:val="clear" w:color="auto" w:fill="D9D9D9" w:themeFill="background1" w:themeFillShade="D9"/>
          </w:tcPr>
          <w:p w14:paraId="79E69337"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24-30</w:t>
            </w:r>
          </w:p>
        </w:tc>
      </w:tr>
      <w:tr w:rsidR="00CD79C1" w:rsidRPr="00CD79C1" w14:paraId="5B5F6404" w14:textId="77777777" w:rsidTr="00CD79C1">
        <w:trPr>
          <w:trHeight w:val="653"/>
        </w:trPr>
        <w:tc>
          <w:tcPr>
            <w:tcW w:w="1242" w:type="dxa"/>
            <w:vMerge w:val="restart"/>
          </w:tcPr>
          <w:p w14:paraId="37D49F22" w14:textId="77777777" w:rsidR="00CD79C1" w:rsidRPr="00CD79C1" w:rsidRDefault="00CD79C1" w:rsidP="00CD79C1">
            <w:pPr>
              <w:rPr>
                <w:rFonts w:ascii="Times New Roman" w:hAnsi="Times New Roman" w:cs="Times New Roman"/>
                <w:b/>
                <w:sz w:val="12"/>
                <w:szCs w:val="12"/>
              </w:rPr>
            </w:pPr>
            <w:r w:rsidRPr="00CD79C1">
              <w:rPr>
                <w:rFonts w:ascii="Times New Roman" w:hAnsi="Times New Roman" w:cs="Times New Roman"/>
                <w:b/>
                <w:sz w:val="12"/>
                <w:szCs w:val="12"/>
              </w:rPr>
              <w:t>Intellectual skills</w:t>
            </w:r>
          </w:p>
          <w:p w14:paraId="72E9AF6B" w14:textId="77777777" w:rsidR="00CD79C1" w:rsidRPr="00CD79C1" w:rsidRDefault="00CD79C1" w:rsidP="00CD79C1">
            <w:pPr>
              <w:rPr>
                <w:rFonts w:ascii="Times New Roman" w:hAnsi="Times New Roman" w:cs="Times New Roman"/>
                <w:sz w:val="12"/>
                <w:szCs w:val="12"/>
              </w:rPr>
            </w:pPr>
          </w:p>
          <w:p w14:paraId="09FB946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(argument)</w:t>
            </w:r>
          </w:p>
          <w:p w14:paraId="137A23D8" w14:textId="77777777" w:rsidR="00CD79C1" w:rsidRPr="00CD79C1" w:rsidRDefault="00CD79C1" w:rsidP="00CD79C1">
            <w:pPr>
              <w:rPr>
                <w:rFonts w:ascii="Times New Roman" w:hAnsi="Times New Roman" w:cs="Times New Roman"/>
                <w:sz w:val="12"/>
                <w:szCs w:val="12"/>
              </w:rPr>
            </w:pPr>
          </w:p>
          <w:p w14:paraId="4FBDCDD0" w14:textId="77777777" w:rsidR="00CD79C1" w:rsidRPr="00CD79C1" w:rsidRDefault="00CD79C1" w:rsidP="00CD79C1">
            <w:pPr>
              <w:rPr>
                <w:rFonts w:ascii="Times New Roman" w:hAnsi="Times New Roman" w:cs="Times New Roman"/>
                <w:sz w:val="12"/>
                <w:szCs w:val="12"/>
              </w:rPr>
            </w:pPr>
          </w:p>
          <w:p w14:paraId="3F8D952E" w14:textId="77777777" w:rsidR="00CD79C1" w:rsidRPr="00CD79C1" w:rsidRDefault="00CD79C1" w:rsidP="00CD79C1">
            <w:pPr>
              <w:rPr>
                <w:rFonts w:ascii="Times New Roman" w:hAnsi="Times New Roman" w:cs="Times New Roman"/>
                <w:sz w:val="12"/>
                <w:szCs w:val="12"/>
              </w:rPr>
            </w:pPr>
          </w:p>
          <w:p w14:paraId="35A0DFC7" w14:textId="77777777" w:rsidR="00CD79C1" w:rsidRPr="00CD79C1" w:rsidRDefault="00CD79C1" w:rsidP="00CD79C1">
            <w:pPr>
              <w:rPr>
                <w:rFonts w:ascii="Times New Roman" w:hAnsi="Times New Roman" w:cs="Times New Roman"/>
                <w:sz w:val="12"/>
                <w:szCs w:val="12"/>
              </w:rPr>
            </w:pPr>
          </w:p>
          <w:p w14:paraId="77B59581" w14:textId="77777777" w:rsidR="00CD79C1" w:rsidRPr="00CD79C1" w:rsidRDefault="00CD79C1" w:rsidP="00CD79C1">
            <w:pPr>
              <w:rPr>
                <w:rFonts w:ascii="Times New Roman" w:hAnsi="Times New Roman" w:cs="Times New Roman"/>
                <w:sz w:val="12"/>
                <w:szCs w:val="12"/>
              </w:rPr>
            </w:pPr>
          </w:p>
          <w:p w14:paraId="0C35694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(presentation of findings/analysis)</w:t>
            </w:r>
          </w:p>
          <w:p w14:paraId="7813B1F6" w14:textId="77777777" w:rsidR="00CD79C1" w:rsidRPr="00CD79C1" w:rsidRDefault="00CD79C1" w:rsidP="00CD79C1">
            <w:pPr>
              <w:rPr>
                <w:rFonts w:ascii="Times New Roman" w:hAnsi="Times New Roman" w:cs="Times New Roman"/>
                <w:sz w:val="12"/>
                <w:szCs w:val="12"/>
              </w:rPr>
            </w:pPr>
          </w:p>
          <w:p w14:paraId="269F11EC" w14:textId="77777777" w:rsidR="00CD79C1" w:rsidRPr="00CD79C1" w:rsidRDefault="00CD79C1" w:rsidP="00CD79C1">
            <w:pPr>
              <w:rPr>
                <w:rFonts w:ascii="Times New Roman" w:hAnsi="Times New Roman" w:cs="Times New Roman"/>
                <w:sz w:val="12"/>
                <w:szCs w:val="12"/>
              </w:rPr>
            </w:pPr>
          </w:p>
          <w:p w14:paraId="3F7F3F69"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(critical /reflective evaluation)</w:t>
            </w:r>
          </w:p>
          <w:p w14:paraId="0FB06D39"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7E5AE185"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Argument is weak, little attempt to present differing viewpoints. </w:t>
            </w:r>
          </w:p>
          <w:p w14:paraId="7F8AA5E5" w14:textId="77777777" w:rsidR="00CD79C1" w:rsidRPr="00CD79C1" w:rsidRDefault="00CD79C1" w:rsidP="00CD79C1">
            <w:pPr>
              <w:rPr>
                <w:rFonts w:ascii="Times New Roman" w:hAnsi="Times New Roman" w:cs="Times New Roman"/>
                <w:sz w:val="12"/>
                <w:szCs w:val="12"/>
              </w:rPr>
            </w:pPr>
            <w:proofErr w:type="gramStart"/>
            <w:r w:rsidRPr="00CD79C1">
              <w:rPr>
                <w:rFonts w:ascii="Times New Roman" w:hAnsi="Times New Roman" w:cs="Times New Roman"/>
                <w:sz w:val="12"/>
                <w:szCs w:val="12"/>
              </w:rPr>
              <w:t>Generally</w:t>
            </w:r>
            <w:proofErr w:type="gramEnd"/>
            <w:r w:rsidRPr="00CD79C1">
              <w:rPr>
                <w:rFonts w:ascii="Times New Roman" w:hAnsi="Times New Roman" w:cs="Times New Roman"/>
                <w:sz w:val="12"/>
                <w:szCs w:val="12"/>
              </w:rPr>
              <w:t xml:space="preserve"> too descriptive </w:t>
            </w:r>
          </w:p>
        </w:tc>
        <w:tc>
          <w:tcPr>
            <w:tcW w:w="1417" w:type="dxa"/>
            <w:shd w:val="clear" w:color="auto" w:fill="F7CAAC" w:themeFill="accent2" w:themeFillTint="66"/>
          </w:tcPr>
          <w:p w14:paraId="050B48B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The argument is beginning to be balanced with a </w:t>
            </w:r>
            <w:proofErr w:type="gramStart"/>
            <w:r w:rsidRPr="00CD79C1">
              <w:rPr>
                <w:rFonts w:ascii="Times New Roman" w:hAnsi="Times New Roman" w:cs="Times New Roman"/>
                <w:sz w:val="12"/>
                <w:szCs w:val="12"/>
              </w:rPr>
              <w:t>growing  awareness</w:t>
            </w:r>
            <w:proofErr w:type="gramEnd"/>
            <w:r w:rsidRPr="00CD79C1">
              <w:rPr>
                <w:rFonts w:ascii="Times New Roman" w:hAnsi="Times New Roman" w:cs="Times New Roman"/>
                <w:sz w:val="12"/>
                <w:szCs w:val="12"/>
              </w:rPr>
              <w:t xml:space="preserve"> of other viewpoints</w:t>
            </w:r>
          </w:p>
        </w:tc>
        <w:tc>
          <w:tcPr>
            <w:tcW w:w="1560" w:type="dxa"/>
            <w:shd w:val="clear" w:color="auto" w:fill="FFFF99"/>
          </w:tcPr>
          <w:p w14:paraId="1CF06394"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A balanced argument is presented while attempting to justify other viewpoints </w:t>
            </w:r>
          </w:p>
        </w:tc>
        <w:tc>
          <w:tcPr>
            <w:tcW w:w="1701" w:type="dxa"/>
            <w:shd w:val="clear" w:color="auto" w:fill="E2EFD9" w:themeFill="accent6" w:themeFillTint="33"/>
          </w:tcPr>
          <w:p w14:paraId="4D28DDDC"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 balanced argument is presented showing an understanding of different viewpoints and the reasoning behind them</w:t>
            </w:r>
          </w:p>
        </w:tc>
        <w:tc>
          <w:tcPr>
            <w:tcW w:w="1559" w:type="dxa"/>
            <w:shd w:val="clear" w:color="auto" w:fill="EDEDED" w:themeFill="accent3" w:themeFillTint="33"/>
          </w:tcPr>
          <w:p w14:paraId="33D42A7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 thoughtful argument is presented with appropriate consideration of viewpoints</w:t>
            </w:r>
          </w:p>
        </w:tc>
        <w:tc>
          <w:tcPr>
            <w:tcW w:w="1559" w:type="dxa"/>
            <w:shd w:val="clear" w:color="auto" w:fill="EDEDED" w:themeFill="accent3" w:themeFillTint="33"/>
          </w:tcPr>
          <w:p w14:paraId="6D6F215A"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 well- structured critical argument is presented with insightful consideration of viewpoints</w:t>
            </w:r>
          </w:p>
        </w:tc>
      </w:tr>
      <w:tr w:rsidR="00CD79C1" w:rsidRPr="00CD79C1" w14:paraId="40CC93D8" w14:textId="77777777" w:rsidTr="00CD79C1">
        <w:trPr>
          <w:trHeight w:val="886"/>
        </w:trPr>
        <w:tc>
          <w:tcPr>
            <w:tcW w:w="1242" w:type="dxa"/>
            <w:vMerge/>
          </w:tcPr>
          <w:p w14:paraId="758CE410"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3916284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Findings presented within incomplete descriptive framework and few or inaccurate conclusions are drawn</w:t>
            </w:r>
          </w:p>
        </w:tc>
        <w:tc>
          <w:tcPr>
            <w:tcW w:w="1417" w:type="dxa"/>
            <w:shd w:val="clear" w:color="auto" w:fill="F7CAAC" w:themeFill="accent2" w:themeFillTint="66"/>
          </w:tcPr>
          <w:p w14:paraId="22133BED"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Findings are beginning to be presented in a developing framework with some analysis and reasonable conclusions</w:t>
            </w:r>
          </w:p>
        </w:tc>
        <w:tc>
          <w:tcPr>
            <w:tcW w:w="1560" w:type="dxa"/>
            <w:shd w:val="clear" w:color="auto" w:fill="FFFF99"/>
          </w:tcPr>
          <w:p w14:paraId="56EEC5AB"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Findings are presented in a framework with some analysis and interpretation of data to form reasonable conclusions</w:t>
            </w:r>
          </w:p>
        </w:tc>
        <w:tc>
          <w:tcPr>
            <w:tcW w:w="1701" w:type="dxa"/>
            <w:shd w:val="clear" w:color="auto" w:fill="E2EFD9" w:themeFill="accent6" w:themeFillTint="33"/>
          </w:tcPr>
          <w:p w14:paraId="21221168"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Findings are presented in a framework with some analysis, interpretation and evaluation of </w:t>
            </w:r>
            <w:proofErr w:type="gramStart"/>
            <w:r w:rsidRPr="00CD79C1">
              <w:rPr>
                <w:rFonts w:ascii="Times New Roman" w:hAnsi="Times New Roman" w:cs="Times New Roman"/>
                <w:sz w:val="12"/>
                <w:szCs w:val="12"/>
              </w:rPr>
              <w:t>data  to</w:t>
            </w:r>
            <w:proofErr w:type="gramEnd"/>
            <w:r w:rsidRPr="00CD79C1">
              <w:rPr>
                <w:rFonts w:ascii="Times New Roman" w:hAnsi="Times New Roman" w:cs="Times New Roman"/>
                <w:sz w:val="12"/>
                <w:szCs w:val="12"/>
              </w:rPr>
              <w:t xml:space="preserve"> form reasonable conclusions</w:t>
            </w:r>
          </w:p>
        </w:tc>
        <w:tc>
          <w:tcPr>
            <w:tcW w:w="1559" w:type="dxa"/>
            <w:shd w:val="clear" w:color="auto" w:fill="EDEDED" w:themeFill="accent3" w:themeFillTint="33"/>
          </w:tcPr>
          <w:p w14:paraId="330285EB"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Findings presented with some analysis and justified conclusions</w:t>
            </w:r>
          </w:p>
        </w:tc>
        <w:tc>
          <w:tcPr>
            <w:tcW w:w="1559" w:type="dxa"/>
            <w:shd w:val="clear" w:color="auto" w:fill="EDEDED" w:themeFill="accent3" w:themeFillTint="33"/>
          </w:tcPr>
          <w:p w14:paraId="02D858A0"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Findings presented in a critical and analytical framework. Thoughtful conclusions, firmly based upon the evidence presented</w:t>
            </w:r>
          </w:p>
        </w:tc>
      </w:tr>
      <w:tr w:rsidR="00CD79C1" w:rsidRPr="00CD79C1" w14:paraId="11C6D1E5" w14:textId="77777777" w:rsidTr="00CD79C1">
        <w:trPr>
          <w:trHeight w:val="410"/>
        </w:trPr>
        <w:tc>
          <w:tcPr>
            <w:tcW w:w="1242" w:type="dxa"/>
            <w:vMerge/>
          </w:tcPr>
          <w:p w14:paraId="03509546"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457B53B4"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Lack of evidence of evaluation and/or critical reflection</w:t>
            </w:r>
          </w:p>
        </w:tc>
        <w:tc>
          <w:tcPr>
            <w:tcW w:w="1417" w:type="dxa"/>
            <w:shd w:val="clear" w:color="auto" w:fill="F7CAAC" w:themeFill="accent2" w:themeFillTint="66"/>
          </w:tcPr>
          <w:p w14:paraId="2746FFDA"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Evaluation and/or reflection are present but lacks depth</w:t>
            </w:r>
          </w:p>
        </w:tc>
        <w:tc>
          <w:tcPr>
            <w:tcW w:w="1560" w:type="dxa"/>
            <w:shd w:val="clear" w:color="auto" w:fill="FFFF99"/>
          </w:tcPr>
          <w:p w14:paraId="69D22868"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Good engagement with evaluation and reflection</w:t>
            </w:r>
          </w:p>
        </w:tc>
        <w:tc>
          <w:tcPr>
            <w:tcW w:w="1701" w:type="dxa"/>
            <w:shd w:val="clear" w:color="auto" w:fill="E2EFD9" w:themeFill="accent6" w:themeFillTint="33"/>
          </w:tcPr>
          <w:p w14:paraId="3E65124C"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Very good evidence of beginning to evaluate and critically reflect</w:t>
            </w:r>
          </w:p>
        </w:tc>
        <w:tc>
          <w:tcPr>
            <w:tcW w:w="1559" w:type="dxa"/>
            <w:shd w:val="clear" w:color="auto" w:fill="EDEDED" w:themeFill="accent3" w:themeFillTint="33"/>
          </w:tcPr>
          <w:p w14:paraId="467BB265" w14:textId="77777777" w:rsidR="00CD79C1" w:rsidRPr="00CD79C1" w:rsidRDefault="00CD79C1" w:rsidP="00CD79C1">
            <w:pPr>
              <w:rPr>
                <w:rStyle w:val="SubtleEmphasis1"/>
                <w:rFonts w:ascii="Times New Roman" w:hAnsi="Times New Roman" w:cs="Times New Roman"/>
              </w:rPr>
            </w:pPr>
            <w:r w:rsidRPr="00CD79C1">
              <w:rPr>
                <w:rFonts w:ascii="Times New Roman" w:hAnsi="Times New Roman" w:cs="Times New Roman"/>
                <w:sz w:val="12"/>
                <w:szCs w:val="12"/>
              </w:rPr>
              <w:t>Evidence of thoughtful critical engagement with evaluation and reflection</w:t>
            </w:r>
          </w:p>
        </w:tc>
        <w:tc>
          <w:tcPr>
            <w:tcW w:w="1559" w:type="dxa"/>
            <w:shd w:val="clear" w:color="auto" w:fill="EDEDED" w:themeFill="accent3" w:themeFillTint="33"/>
          </w:tcPr>
          <w:p w14:paraId="12779CCB" w14:textId="77777777" w:rsidR="00CD79C1" w:rsidRPr="00CD79C1" w:rsidRDefault="00CD79C1" w:rsidP="00CD79C1">
            <w:pPr>
              <w:rPr>
                <w:rStyle w:val="SubtleEmphasis1"/>
                <w:rFonts w:ascii="Times New Roman" w:hAnsi="Times New Roman" w:cs="Times New Roman"/>
              </w:rPr>
            </w:pPr>
            <w:r w:rsidRPr="00CD79C1">
              <w:rPr>
                <w:rFonts w:ascii="Times New Roman" w:hAnsi="Times New Roman" w:cs="Times New Roman"/>
                <w:sz w:val="12"/>
                <w:szCs w:val="12"/>
              </w:rPr>
              <w:t>Effective and more in-depth critical engagement with evaluation and reflection</w:t>
            </w:r>
          </w:p>
        </w:tc>
      </w:tr>
      <w:tr w:rsidR="00CD79C1" w:rsidRPr="00CD79C1" w14:paraId="5DA58F47" w14:textId="77777777" w:rsidTr="00CD79C1">
        <w:trPr>
          <w:trHeight w:val="135"/>
        </w:trPr>
        <w:tc>
          <w:tcPr>
            <w:tcW w:w="1242" w:type="dxa"/>
            <w:shd w:val="clear" w:color="auto" w:fill="D9D9D9" w:themeFill="background1" w:themeFillShade="D9"/>
          </w:tcPr>
          <w:p w14:paraId="136EEFDF" w14:textId="77777777" w:rsidR="00CD79C1" w:rsidRPr="00CD79C1" w:rsidRDefault="00CD79C1" w:rsidP="00CD79C1">
            <w:pPr>
              <w:jc w:val="center"/>
              <w:rPr>
                <w:rFonts w:ascii="Times New Roman" w:hAnsi="Times New Roman" w:cs="Times New Roman"/>
                <w:sz w:val="12"/>
                <w:szCs w:val="12"/>
              </w:rPr>
            </w:pPr>
          </w:p>
        </w:tc>
        <w:tc>
          <w:tcPr>
            <w:tcW w:w="1418" w:type="dxa"/>
            <w:shd w:val="clear" w:color="auto" w:fill="D9D9D9" w:themeFill="background1" w:themeFillShade="D9"/>
          </w:tcPr>
          <w:p w14:paraId="21F501E6"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0-11</w:t>
            </w:r>
          </w:p>
        </w:tc>
        <w:tc>
          <w:tcPr>
            <w:tcW w:w="1417" w:type="dxa"/>
            <w:shd w:val="clear" w:color="auto" w:fill="D9D9D9" w:themeFill="background1" w:themeFillShade="D9"/>
          </w:tcPr>
          <w:p w14:paraId="4F569DC2"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12-14</w:t>
            </w:r>
          </w:p>
        </w:tc>
        <w:tc>
          <w:tcPr>
            <w:tcW w:w="1560" w:type="dxa"/>
            <w:shd w:val="clear" w:color="auto" w:fill="D9D9D9" w:themeFill="background1" w:themeFillShade="D9"/>
          </w:tcPr>
          <w:p w14:paraId="48EF0713"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15-17</w:t>
            </w:r>
          </w:p>
        </w:tc>
        <w:tc>
          <w:tcPr>
            <w:tcW w:w="1701" w:type="dxa"/>
            <w:shd w:val="clear" w:color="auto" w:fill="D9D9D9" w:themeFill="background1" w:themeFillShade="D9"/>
          </w:tcPr>
          <w:p w14:paraId="14EF3773"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18-20</w:t>
            </w:r>
          </w:p>
        </w:tc>
        <w:tc>
          <w:tcPr>
            <w:tcW w:w="1559" w:type="dxa"/>
            <w:shd w:val="clear" w:color="auto" w:fill="D9D9D9" w:themeFill="background1" w:themeFillShade="D9"/>
          </w:tcPr>
          <w:p w14:paraId="382EFE8F"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21-23</w:t>
            </w:r>
          </w:p>
        </w:tc>
        <w:tc>
          <w:tcPr>
            <w:tcW w:w="1559" w:type="dxa"/>
            <w:shd w:val="clear" w:color="auto" w:fill="D9D9D9" w:themeFill="background1" w:themeFillShade="D9"/>
          </w:tcPr>
          <w:p w14:paraId="7DE88E3C" w14:textId="77777777" w:rsidR="00CD79C1" w:rsidRPr="00CD79C1" w:rsidRDefault="00CD79C1" w:rsidP="00CD79C1">
            <w:pPr>
              <w:jc w:val="center"/>
              <w:rPr>
                <w:rFonts w:ascii="Times New Roman" w:hAnsi="Times New Roman" w:cs="Times New Roman"/>
                <w:sz w:val="12"/>
                <w:szCs w:val="12"/>
              </w:rPr>
            </w:pPr>
            <w:r w:rsidRPr="00CD79C1">
              <w:rPr>
                <w:rFonts w:ascii="Times New Roman" w:hAnsi="Times New Roman" w:cs="Times New Roman"/>
                <w:sz w:val="12"/>
                <w:szCs w:val="12"/>
              </w:rPr>
              <w:t>24-30</w:t>
            </w:r>
          </w:p>
        </w:tc>
      </w:tr>
      <w:tr w:rsidR="00CD79C1" w:rsidRPr="00CD79C1" w14:paraId="6818E444" w14:textId="77777777" w:rsidTr="00CD79C1">
        <w:trPr>
          <w:trHeight w:val="92"/>
        </w:trPr>
        <w:tc>
          <w:tcPr>
            <w:tcW w:w="1242" w:type="dxa"/>
            <w:vMerge w:val="restart"/>
          </w:tcPr>
          <w:p w14:paraId="33767DD2" w14:textId="77777777" w:rsidR="00CD79C1" w:rsidRPr="00CD79C1" w:rsidRDefault="00CD79C1" w:rsidP="00CD79C1">
            <w:pPr>
              <w:rPr>
                <w:rFonts w:ascii="Times New Roman" w:hAnsi="Times New Roman" w:cs="Times New Roman"/>
                <w:b/>
                <w:sz w:val="12"/>
                <w:szCs w:val="12"/>
              </w:rPr>
            </w:pPr>
            <w:r w:rsidRPr="00CD79C1">
              <w:rPr>
                <w:rFonts w:ascii="Times New Roman" w:hAnsi="Times New Roman" w:cs="Times New Roman"/>
                <w:b/>
                <w:sz w:val="12"/>
                <w:szCs w:val="12"/>
              </w:rPr>
              <w:t>Pedagogic and Professional applications</w:t>
            </w:r>
          </w:p>
          <w:p w14:paraId="63C5B1C3" w14:textId="77777777" w:rsidR="00CD79C1" w:rsidRPr="00CD79C1" w:rsidRDefault="00CD79C1" w:rsidP="00CD79C1">
            <w:pPr>
              <w:rPr>
                <w:rFonts w:ascii="Times New Roman" w:hAnsi="Times New Roman" w:cs="Times New Roman"/>
                <w:sz w:val="12"/>
                <w:szCs w:val="12"/>
              </w:rPr>
            </w:pPr>
          </w:p>
          <w:p w14:paraId="324162D4" w14:textId="77777777" w:rsidR="00CD79C1" w:rsidRPr="00CD79C1" w:rsidRDefault="00CD79C1" w:rsidP="00CD79C1">
            <w:pPr>
              <w:rPr>
                <w:rFonts w:ascii="Times New Roman" w:hAnsi="Times New Roman" w:cs="Times New Roman"/>
                <w:sz w:val="12"/>
                <w:szCs w:val="12"/>
              </w:rPr>
            </w:pPr>
          </w:p>
          <w:p w14:paraId="11792274"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(linking theory to practice)</w:t>
            </w:r>
          </w:p>
          <w:p w14:paraId="6F2B81E5" w14:textId="77777777" w:rsidR="00CD79C1" w:rsidRPr="00CD79C1" w:rsidRDefault="00CD79C1" w:rsidP="00CD79C1">
            <w:pPr>
              <w:rPr>
                <w:rFonts w:ascii="Times New Roman" w:hAnsi="Times New Roman" w:cs="Times New Roman"/>
                <w:sz w:val="12"/>
                <w:szCs w:val="12"/>
              </w:rPr>
            </w:pPr>
          </w:p>
          <w:p w14:paraId="73233283" w14:textId="77777777" w:rsidR="00CD79C1" w:rsidRPr="00CD79C1" w:rsidRDefault="00CD79C1" w:rsidP="00CD79C1">
            <w:pPr>
              <w:rPr>
                <w:rFonts w:ascii="Times New Roman" w:hAnsi="Times New Roman" w:cs="Times New Roman"/>
                <w:sz w:val="12"/>
                <w:szCs w:val="12"/>
              </w:rPr>
            </w:pPr>
          </w:p>
          <w:p w14:paraId="2855C367"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(professional reflection)</w:t>
            </w:r>
          </w:p>
          <w:p w14:paraId="7D360AF9" w14:textId="77777777" w:rsidR="00CD79C1" w:rsidRPr="00CD79C1" w:rsidRDefault="00CD79C1" w:rsidP="00CD79C1">
            <w:pPr>
              <w:rPr>
                <w:rFonts w:ascii="Times New Roman" w:hAnsi="Times New Roman" w:cs="Times New Roman"/>
                <w:sz w:val="12"/>
                <w:szCs w:val="12"/>
              </w:rPr>
            </w:pPr>
          </w:p>
          <w:p w14:paraId="1D4FFA61" w14:textId="77777777" w:rsidR="00CD79C1" w:rsidRPr="00CD79C1" w:rsidRDefault="00CD79C1" w:rsidP="00CD79C1">
            <w:pPr>
              <w:rPr>
                <w:rFonts w:ascii="Times New Roman" w:hAnsi="Times New Roman" w:cs="Times New Roman"/>
                <w:sz w:val="12"/>
                <w:szCs w:val="12"/>
              </w:rPr>
            </w:pPr>
          </w:p>
          <w:p w14:paraId="204521E6"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(ethical </w:t>
            </w:r>
            <w:proofErr w:type="gramStart"/>
            <w:r w:rsidRPr="00CD79C1">
              <w:rPr>
                <w:rFonts w:ascii="Times New Roman" w:hAnsi="Times New Roman" w:cs="Times New Roman"/>
                <w:sz w:val="12"/>
                <w:szCs w:val="12"/>
              </w:rPr>
              <w:t>conduct  where</w:t>
            </w:r>
            <w:proofErr w:type="gramEnd"/>
            <w:r w:rsidRPr="00CD79C1">
              <w:rPr>
                <w:rFonts w:ascii="Times New Roman" w:hAnsi="Times New Roman" w:cs="Times New Roman"/>
                <w:sz w:val="12"/>
                <w:szCs w:val="12"/>
              </w:rPr>
              <w:t xml:space="preserve"> appropriate)</w:t>
            </w:r>
          </w:p>
          <w:p w14:paraId="1732330C"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7BDD1990"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Superficial or lack of understanding of pedagogic and professional context(s)</w:t>
            </w:r>
          </w:p>
        </w:tc>
        <w:tc>
          <w:tcPr>
            <w:tcW w:w="1417" w:type="dxa"/>
            <w:shd w:val="clear" w:color="auto" w:fill="F7CAAC" w:themeFill="accent2" w:themeFillTint="66"/>
          </w:tcPr>
          <w:p w14:paraId="6C2AB115"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3CD85190"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Identifies principles</w:t>
            </w:r>
            <w:proofErr w:type="gramStart"/>
            <w:r w:rsidRPr="00CD79C1">
              <w:rPr>
                <w:rFonts w:ascii="Times New Roman" w:hAnsi="Times New Roman" w:cs="Times New Roman"/>
                <w:sz w:val="12"/>
                <w:szCs w:val="12"/>
              </w:rPr>
              <w:t>/  concepts</w:t>
            </w:r>
            <w:proofErr w:type="gramEnd"/>
            <w:r w:rsidRPr="00CD79C1">
              <w:rPr>
                <w:rFonts w:ascii="Times New Roman" w:hAnsi="Times New Roman" w:cs="Times New Roman"/>
                <w:sz w:val="12"/>
                <w:szCs w:val="12"/>
              </w:rPr>
              <w:t xml:space="preserve"> underlying theoretical frameworks and begins to identify their strengths and weaknesses with respect to the pedagogic and professional context(s) </w:t>
            </w:r>
          </w:p>
        </w:tc>
        <w:tc>
          <w:tcPr>
            <w:tcW w:w="1701" w:type="dxa"/>
            <w:shd w:val="clear" w:color="auto" w:fill="E2EFD9" w:themeFill="accent6" w:themeFillTint="33"/>
          </w:tcPr>
          <w:p w14:paraId="51BDE08C"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Evidence of the use of relevant research or developments to inform actions with respect to the pedagogic and professional context(s) </w:t>
            </w:r>
          </w:p>
          <w:p w14:paraId="7C5C2F86" w14:textId="77777777" w:rsidR="00CD79C1" w:rsidRPr="00CD79C1" w:rsidRDefault="00CD79C1" w:rsidP="00CD79C1">
            <w:pPr>
              <w:rPr>
                <w:rFonts w:ascii="Times New Roman" w:hAnsi="Times New Roman" w:cs="Times New Roman"/>
                <w:sz w:val="12"/>
                <w:szCs w:val="12"/>
              </w:rPr>
            </w:pPr>
          </w:p>
        </w:tc>
        <w:tc>
          <w:tcPr>
            <w:tcW w:w="1559" w:type="dxa"/>
            <w:shd w:val="clear" w:color="auto" w:fill="EDEDED" w:themeFill="accent3" w:themeFillTint="33"/>
          </w:tcPr>
          <w:p w14:paraId="7798319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Clear evidence of integration of theory and practice with respect to the pedagogic and professional context(s) </w:t>
            </w:r>
          </w:p>
          <w:p w14:paraId="24B48A0A" w14:textId="77777777" w:rsidR="00CD79C1" w:rsidRPr="00CD79C1" w:rsidRDefault="00CD79C1" w:rsidP="00CD79C1">
            <w:pPr>
              <w:rPr>
                <w:rFonts w:ascii="Times New Roman" w:hAnsi="Times New Roman" w:cs="Times New Roman"/>
                <w:sz w:val="12"/>
                <w:szCs w:val="12"/>
              </w:rPr>
            </w:pPr>
          </w:p>
        </w:tc>
        <w:tc>
          <w:tcPr>
            <w:tcW w:w="1559" w:type="dxa"/>
            <w:shd w:val="clear" w:color="auto" w:fill="EDEDED" w:themeFill="accent3" w:themeFillTint="33"/>
          </w:tcPr>
          <w:p w14:paraId="3D205D0D"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Effective integration of theory and practice with respect to the pedagogic and professional context(s)</w:t>
            </w:r>
          </w:p>
          <w:p w14:paraId="1D9E9723" w14:textId="77777777" w:rsidR="00CD79C1" w:rsidRPr="00CD79C1" w:rsidRDefault="00CD79C1" w:rsidP="00CD79C1">
            <w:pPr>
              <w:rPr>
                <w:rFonts w:ascii="Times New Roman" w:hAnsi="Times New Roman" w:cs="Times New Roman"/>
                <w:sz w:val="12"/>
                <w:szCs w:val="12"/>
              </w:rPr>
            </w:pPr>
          </w:p>
        </w:tc>
      </w:tr>
      <w:tr w:rsidR="00CD79C1" w:rsidRPr="00CD79C1" w14:paraId="679581D7" w14:textId="77777777" w:rsidTr="00CD79C1">
        <w:trPr>
          <w:trHeight w:val="226"/>
        </w:trPr>
        <w:tc>
          <w:tcPr>
            <w:tcW w:w="1242" w:type="dxa"/>
            <w:vMerge/>
          </w:tcPr>
          <w:p w14:paraId="1DF9FAA5"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1A113BAC" w14:textId="77777777" w:rsidR="00CD79C1" w:rsidRPr="00CD79C1" w:rsidRDefault="00CD79C1" w:rsidP="00CD79C1">
            <w:pPr>
              <w:rPr>
                <w:rStyle w:val="SubtleEmphasis1"/>
                <w:rFonts w:ascii="Times New Roman" w:hAnsi="Times New Roman" w:cs="Times New Roman"/>
              </w:rPr>
            </w:pPr>
            <w:r w:rsidRPr="00CD79C1">
              <w:rPr>
                <w:rFonts w:ascii="Times New Roman" w:hAnsi="Times New Roman" w:cs="Times New Roman"/>
                <w:sz w:val="12"/>
                <w:szCs w:val="12"/>
              </w:rPr>
              <w:t>Little or no evidence of reflection</w:t>
            </w:r>
          </w:p>
        </w:tc>
        <w:tc>
          <w:tcPr>
            <w:tcW w:w="1417" w:type="dxa"/>
            <w:shd w:val="clear" w:color="auto" w:fill="F7CAAC" w:themeFill="accent2" w:themeFillTint="66"/>
          </w:tcPr>
          <w:p w14:paraId="222B0403" w14:textId="77777777" w:rsidR="00CD79C1" w:rsidRPr="00CD79C1" w:rsidRDefault="00CD79C1" w:rsidP="00CD79C1">
            <w:pPr>
              <w:rPr>
                <w:rStyle w:val="SubtleEmphasis1"/>
                <w:rFonts w:ascii="Times New Roman" w:hAnsi="Times New Roman" w:cs="Times New Roman"/>
              </w:rPr>
            </w:pPr>
            <w:r w:rsidRPr="00CD79C1">
              <w:rPr>
                <w:rFonts w:ascii="Times New Roman" w:hAnsi="Times New Roman" w:cs="Times New Roman"/>
                <w:sz w:val="12"/>
                <w:szCs w:val="12"/>
              </w:rPr>
              <w:t xml:space="preserve">Reflection is evident  </w:t>
            </w:r>
          </w:p>
        </w:tc>
        <w:tc>
          <w:tcPr>
            <w:tcW w:w="1560" w:type="dxa"/>
            <w:shd w:val="clear" w:color="auto" w:fill="FFFF99"/>
          </w:tcPr>
          <w:p w14:paraId="6745A85A" w14:textId="77777777" w:rsidR="00CD79C1" w:rsidRPr="00CD79C1" w:rsidRDefault="00CD79C1" w:rsidP="00CD79C1">
            <w:pPr>
              <w:rPr>
                <w:rStyle w:val="SubtleEmphasis1"/>
                <w:rFonts w:ascii="Times New Roman" w:hAnsi="Times New Roman" w:cs="Times New Roman"/>
              </w:rPr>
            </w:pPr>
            <w:r w:rsidRPr="00CD79C1">
              <w:rPr>
                <w:rStyle w:val="SubtleEmphasis1"/>
                <w:rFonts w:ascii="Times New Roman" w:hAnsi="Times New Roman" w:cs="Times New Roman"/>
                <w:sz w:val="12"/>
                <w:szCs w:val="12"/>
              </w:rPr>
              <w:t xml:space="preserve">Evidence of good reflection </w:t>
            </w:r>
          </w:p>
        </w:tc>
        <w:tc>
          <w:tcPr>
            <w:tcW w:w="1701" w:type="dxa"/>
            <w:shd w:val="clear" w:color="auto" w:fill="E2EFD9" w:themeFill="accent6" w:themeFillTint="33"/>
          </w:tcPr>
          <w:p w14:paraId="7658668C" w14:textId="77777777" w:rsidR="00CD79C1" w:rsidRPr="00CD79C1" w:rsidRDefault="00CD79C1" w:rsidP="00CD79C1">
            <w:pPr>
              <w:rPr>
                <w:rStyle w:val="SubtleEmphasis1"/>
                <w:rFonts w:ascii="Times New Roman" w:hAnsi="Times New Roman" w:cs="Times New Roman"/>
              </w:rPr>
            </w:pPr>
            <w:r w:rsidRPr="00CD79C1">
              <w:rPr>
                <w:rStyle w:val="SubtleEmphasis1"/>
                <w:rFonts w:ascii="Times New Roman" w:hAnsi="Times New Roman" w:cs="Times New Roman"/>
                <w:sz w:val="12"/>
                <w:szCs w:val="12"/>
              </w:rPr>
              <w:t>Beginning to critically reflect</w:t>
            </w:r>
          </w:p>
        </w:tc>
        <w:tc>
          <w:tcPr>
            <w:tcW w:w="1559" w:type="dxa"/>
            <w:shd w:val="clear" w:color="auto" w:fill="EDEDED" w:themeFill="accent3" w:themeFillTint="33"/>
          </w:tcPr>
          <w:p w14:paraId="3863119B" w14:textId="77777777" w:rsidR="00CD79C1" w:rsidRPr="00CD79C1" w:rsidRDefault="00CD79C1" w:rsidP="00CD79C1">
            <w:pPr>
              <w:rPr>
                <w:rStyle w:val="SubtleEmphasis1"/>
                <w:rFonts w:ascii="Times New Roman" w:hAnsi="Times New Roman" w:cs="Times New Roman"/>
              </w:rPr>
            </w:pPr>
            <w:r w:rsidRPr="00CD79C1">
              <w:rPr>
                <w:rStyle w:val="SubtleEmphasis1"/>
                <w:rFonts w:ascii="Times New Roman" w:hAnsi="Times New Roman" w:cs="Times New Roman"/>
                <w:sz w:val="12"/>
                <w:szCs w:val="12"/>
              </w:rPr>
              <w:t>Critical reflection is evident</w:t>
            </w:r>
          </w:p>
        </w:tc>
        <w:tc>
          <w:tcPr>
            <w:tcW w:w="1559" w:type="dxa"/>
            <w:shd w:val="clear" w:color="auto" w:fill="EDEDED" w:themeFill="accent3" w:themeFillTint="33"/>
          </w:tcPr>
          <w:p w14:paraId="4BA72DD1" w14:textId="77777777" w:rsidR="00CD79C1" w:rsidRPr="00CD79C1" w:rsidRDefault="00CD79C1" w:rsidP="00CD79C1">
            <w:pPr>
              <w:rPr>
                <w:rStyle w:val="SubtleEmphasis1"/>
                <w:rFonts w:ascii="Times New Roman" w:hAnsi="Times New Roman" w:cs="Times New Roman"/>
              </w:rPr>
            </w:pPr>
            <w:r w:rsidRPr="00CD79C1">
              <w:rPr>
                <w:rStyle w:val="SubtleEmphasis1"/>
                <w:rFonts w:ascii="Times New Roman" w:hAnsi="Times New Roman" w:cs="Times New Roman"/>
                <w:sz w:val="12"/>
                <w:szCs w:val="12"/>
              </w:rPr>
              <w:t>Effective and in-depth logical and critical reflection is evident</w:t>
            </w:r>
          </w:p>
        </w:tc>
      </w:tr>
      <w:tr w:rsidR="00CD79C1" w:rsidRPr="00CD79C1" w14:paraId="79E22762" w14:textId="77777777" w:rsidTr="00CD79C1">
        <w:trPr>
          <w:trHeight w:val="750"/>
        </w:trPr>
        <w:tc>
          <w:tcPr>
            <w:tcW w:w="1242" w:type="dxa"/>
            <w:vMerge/>
          </w:tcPr>
          <w:p w14:paraId="6DA309EB"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22C05D08"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Little or no awareness of ethical issues </w:t>
            </w:r>
          </w:p>
        </w:tc>
        <w:tc>
          <w:tcPr>
            <w:tcW w:w="1417" w:type="dxa"/>
            <w:shd w:val="clear" w:color="auto" w:fill="F7CAAC" w:themeFill="accent2" w:themeFillTint="66"/>
          </w:tcPr>
          <w:p w14:paraId="48BDBBAC"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Awareness of ethical issues</w:t>
            </w:r>
          </w:p>
        </w:tc>
        <w:tc>
          <w:tcPr>
            <w:tcW w:w="1560" w:type="dxa"/>
            <w:shd w:val="clear" w:color="auto" w:fill="FFFF99"/>
          </w:tcPr>
          <w:p w14:paraId="31D57F1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Awareness of ethical issues and able to discuss these in relation to personal beliefs and values </w:t>
            </w:r>
          </w:p>
        </w:tc>
        <w:tc>
          <w:tcPr>
            <w:tcW w:w="1701" w:type="dxa"/>
            <w:shd w:val="clear" w:color="auto" w:fill="E2EFD9" w:themeFill="accent6" w:themeFillTint="33"/>
          </w:tcPr>
          <w:p w14:paraId="667870E3"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358F99C5"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Ethical issues have been clearly discussed in the context </w:t>
            </w:r>
            <w:proofErr w:type="gramStart"/>
            <w:r w:rsidRPr="00CD79C1">
              <w:rPr>
                <w:rFonts w:ascii="Times New Roman" w:hAnsi="Times New Roman" w:cs="Times New Roman"/>
                <w:sz w:val="12"/>
                <w:szCs w:val="12"/>
              </w:rPr>
              <w:t>of  personal</w:t>
            </w:r>
            <w:proofErr w:type="gramEnd"/>
            <w:r w:rsidRPr="00CD79C1">
              <w:rPr>
                <w:rFonts w:ascii="Times New Roman" w:hAnsi="Times New Roman" w:cs="Times New Roman"/>
                <w:sz w:val="12"/>
                <w:szCs w:val="12"/>
              </w:rPr>
              <w:t xml:space="preserve"> responsibility and professional codes of conduct</w:t>
            </w:r>
          </w:p>
        </w:tc>
        <w:tc>
          <w:tcPr>
            <w:tcW w:w="1559" w:type="dxa"/>
            <w:shd w:val="clear" w:color="auto" w:fill="EDEDED" w:themeFill="accent3" w:themeFillTint="33"/>
          </w:tcPr>
          <w:p w14:paraId="610AE438"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Ethical issues have been effectively addressed especially in the context of personal responsibility and professional codes of conduct</w:t>
            </w:r>
          </w:p>
        </w:tc>
      </w:tr>
      <w:tr w:rsidR="00CD79C1" w:rsidRPr="00CD79C1" w14:paraId="0A19A793" w14:textId="77777777" w:rsidTr="00CD79C1">
        <w:trPr>
          <w:trHeight w:val="129"/>
        </w:trPr>
        <w:tc>
          <w:tcPr>
            <w:tcW w:w="1242" w:type="dxa"/>
            <w:shd w:val="clear" w:color="auto" w:fill="D9D9D9" w:themeFill="background1" w:themeFillShade="D9"/>
          </w:tcPr>
          <w:p w14:paraId="740DE225" w14:textId="77777777" w:rsidR="00CD79C1" w:rsidRPr="00CD79C1" w:rsidRDefault="00CD79C1" w:rsidP="00CD79C1">
            <w:pPr>
              <w:jc w:val="center"/>
              <w:rPr>
                <w:rFonts w:ascii="Times New Roman" w:hAnsi="Times New Roman" w:cs="Times New Roman"/>
                <w:sz w:val="12"/>
                <w:szCs w:val="12"/>
              </w:rPr>
            </w:pPr>
          </w:p>
        </w:tc>
        <w:tc>
          <w:tcPr>
            <w:tcW w:w="1418" w:type="dxa"/>
            <w:shd w:val="clear" w:color="auto" w:fill="D9D9D9" w:themeFill="background1" w:themeFillShade="D9"/>
          </w:tcPr>
          <w:p w14:paraId="53A995E8"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0-3</w:t>
            </w:r>
          </w:p>
        </w:tc>
        <w:tc>
          <w:tcPr>
            <w:tcW w:w="1417" w:type="dxa"/>
            <w:shd w:val="clear" w:color="auto" w:fill="D9D9D9" w:themeFill="background1" w:themeFillShade="D9"/>
          </w:tcPr>
          <w:p w14:paraId="2BE8D7D9"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4</w:t>
            </w:r>
          </w:p>
        </w:tc>
        <w:tc>
          <w:tcPr>
            <w:tcW w:w="1560" w:type="dxa"/>
            <w:shd w:val="clear" w:color="auto" w:fill="D9D9D9" w:themeFill="background1" w:themeFillShade="D9"/>
          </w:tcPr>
          <w:p w14:paraId="1EAD6F42"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5</w:t>
            </w:r>
          </w:p>
        </w:tc>
        <w:tc>
          <w:tcPr>
            <w:tcW w:w="1701" w:type="dxa"/>
            <w:shd w:val="clear" w:color="auto" w:fill="D9D9D9" w:themeFill="background1" w:themeFillShade="D9"/>
          </w:tcPr>
          <w:p w14:paraId="7E91FF21"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6</w:t>
            </w:r>
          </w:p>
        </w:tc>
        <w:tc>
          <w:tcPr>
            <w:tcW w:w="1559" w:type="dxa"/>
            <w:shd w:val="clear" w:color="auto" w:fill="D9D9D9" w:themeFill="background1" w:themeFillShade="D9"/>
          </w:tcPr>
          <w:p w14:paraId="41F5921E"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7</w:t>
            </w:r>
          </w:p>
        </w:tc>
        <w:tc>
          <w:tcPr>
            <w:tcW w:w="1559" w:type="dxa"/>
            <w:shd w:val="clear" w:color="auto" w:fill="D9D9D9" w:themeFill="background1" w:themeFillShade="D9"/>
          </w:tcPr>
          <w:p w14:paraId="04F36FEE" w14:textId="77777777" w:rsidR="00CD79C1" w:rsidRPr="00CD79C1" w:rsidRDefault="00CD79C1" w:rsidP="00CD79C1">
            <w:pPr>
              <w:jc w:val="center"/>
              <w:rPr>
                <w:rFonts w:ascii="Times New Roman" w:hAnsi="Times New Roman" w:cs="Times New Roman"/>
                <w:bCs/>
                <w:sz w:val="12"/>
                <w:szCs w:val="12"/>
              </w:rPr>
            </w:pPr>
            <w:r w:rsidRPr="00CD79C1">
              <w:rPr>
                <w:rFonts w:ascii="Times New Roman" w:hAnsi="Times New Roman" w:cs="Times New Roman"/>
                <w:bCs/>
                <w:sz w:val="12"/>
                <w:szCs w:val="12"/>
              </w:rPr>
              <w:t>8-10</w:t>
            </w:r>
          </w:p>
        </w:tc>
      </w:tr>
      <w:tr w:rsidR="00CD79C1" w:rsidRPr="00CD79C1" w14:paraId="48995715" w14:textId="77777777" w:rsidTr="00CD79C1">
        <w:trPr>
          <w:trHeight w:val="219"/>
        </w:trPr>
        <w:tc>
          <w:tcPr>
            <w:tcW w:w="1242" w:type="dxa"/>
            <w:vMerge w:val="restart"/>
          </w:tcPr>
          <w:p w14:paraId="153E6907" w14:textId="77777777" w:rsidR="00CD79C1" w:rsidRPr="00CD79C1" w:rsidRDefault="00CD79C1" w:rsidP="00CD79C1">
            <w:pPr>
              <w:rPr>
                <w:rFonts w:ascii="Times New Roman" w:hAnsi="Times New Roman" w:cs="Times New Roman"/>
                <w:b/>
                <w:sz w:val="12"/>
                <w:szCs w:val="12"/>
              </w:rPr>
            </w:pPr>
            <w:r w:rsidRPr="00CD79C1">
              <w:rPr>
                <w:rFonts w:ascii="Times New Roman" w:hAnsi="Times New Roman" w:cs="Times New Roman"/>
                <w:b/>
                <w:sz w:val="12"/>
                <w:szCs w:val="12"/>
              </w:rPr>
              <w:t xml:space="preserve">Key/Transferable Skills </w:t>
            </w:r>
          </w:p>
          <w:p w14:paraId="164FF4FB" w14:textId="77777777" w:rsidR="00CD79C1" w:rsidRPr="00CD79C1" w:rsidRDefault="00CD79C1" w:rsidP="00CD79C1">
            <w:pPr>
              <w:rPr>
                <w:rFonts w:ascii="Times New Roman" w:hAnsi="Times New Roman" w:cs="Times New Roman"/>
                <w:sz w:val="12"/>
                <w:szCs w:val="12"/>
              </w:rPr>
            </w:pPr>
          </w:p>
          <w:p w14:paraId="147606F2" w14:textId="77777777" w:rsidR="00CD79C1" w:rsidRPr="00CD79C1" w:rsidRDefault="00CD79C1" w:rsidP="00CD79C1">
            <w:pPr>
              <w:rPr>
                <w:rFonts w:ascii="Times New Roman" w:hAnsi="Times New Roman" w:cs="Times New Roman"/>
                <w:sz w:val="12"/>
                <w:szCs w:val="12"/>
              </w:rPr>
            </w:pPr>
          </w:p>
          <w:p w14:paraId="0EF52984" w14:textId="77777777" w:rsidR="00CD79C1" w:rsidRPr="00CD79C1" w:rsidRDefault="00CD79C1" w:rsidP="00CD79C1">
            <w:pPr>
              <w:rPr>
                <w:rFonts w:ascii="Times New Roman" w:hAnsi="Times New Roman" w:cs="Times New Roman"/>
                <w:sz w:val="12"/>
                <w:szCs w:val="12"/>
              </w:rPr>
            </w:pPr>
          </w:p>
          <w:p w14:paraId="6E4657E2" w14:textId="77777777" w:rsidR="00CD79C1" w:rsidRPr="00CD79C1" w:rsidRDefault="00CD79C1" w:rsidP="00CD79C1">
            <w:pPr>
              <w:rPr>
                <w:rFonts w:ascii="Times New Roman" w:hAnsi="Times New Roman" w:cs="Times New Roman"/>
                <w:sz w:val="12"/>
                <w:szCs w:val="12"/>
              </w:rPr>
            </w:pPr>
          </w:p>
          <w:p w14:paraId="1BA67C61" w14:textId="77777777" w:rsidR="00CD79C1" w:rsidRPr="00CD79C1" w:rsidRDefault="00CD79C1" w:rsidP="00CD79C1">
            <w:pPr>
              <w:rPr>
                <w:rFonts w:ascii="Times New Roman" w:hAnsi="Times New Roman" w:cs="Times New Roman"/>
                <w:sz w:val="12"/>
                <w:szCs w:val="12"/>
              </w:rPr>
            </w:pPr>
          </w:p>
          <w:p w14:paraId="5CFE51B4" w14:textId="77777777" w:rsidR="00CD79C1" w:rsidRPr="00CD79C1" w:rsidRDefault="00CD79C1" w:rsidP="00CD79C1">
            <w:pPr>
              <w:rPr>
                <w:rFonts w:ascii="Times New Roman" w:hAnsi="Times New Roman" w:cs="Times New Roman"/>
                <w:sz w:val="12"/>
                <w:szCs w:val="12"/>
              </w:rPr>
            </w:pPr>
          </w:p>
          <w:p w14:paraId="239156A3"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(Referencing techniques)</w:t>
            </w:r>
          </w:p>
          <w:p w14:paraId="19B56271"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5E8E378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Weak presentation of written work</w:t>
            </w:r>
          </w:p>
        </w:tc>
        <w:tc>
          <w:tcPr>
            <w:tcW w:w="1417" w:type="dxa"/>
            <w:shd w:val="clear" w:color="auto" w:fill="F7CAAC" w:themeFill="accent2" w:themeFillTint="66"/>
          </w:tcPr>
          <w:p w14:paraId="10F44162" w14:textId="77777777" w:rsidR="00CD79C1" w:rsidRPr="00CD79C1" w:rsidRDefault="00CD79C1" w:rsidP="00CD79C1">
            <w:pPr>
              <w:ind w:right="-137"/>
              <w:rPr>
                <w:rFonts w:ascii="Times New Roman" w:hAnsi="Times New Roman" w:cs="Times New Roman"/>
                <w:sz w:val="12"/>
                <w:szCs w:val="12"/>
              </w:rPr>
            </w:pPr>
            <w:r w:rsidRPr="00CD79C1">
              <w:rPr>
                <w:rFonts w:ascii="Times New Roman" w:hAnsi="Times New Roman" w:cs="Times New Roman"/>
                <w:sz w:val="12"/>
                <w:szCs w:val="12"/>
              </w:rPr>
              <w:t xml:space="preserve">Satisfactory presentation of written work </w:t>
            </w:r>
          </w:p>
        </w:tc>
        <w:tc>
          <w:tcPr>
            <w:tcW w:w="1560" w:type="dxa"/>
            <w:shd w:val="clear" w:color="auto" w:fill="FFFF99"/>
          </w:tcPr>
          <w:p w14:paraId="057D0733"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Good presentation of written work</w:t>
            </w:r>
          </w:p>
        </w:tc>
        <w:tc>
          <w:tcPr>
            <w:tcW w:w="1701" w:type="dxa"/>
            <w:shd w:val="clear" w:color="auto" w:fill="E2EFD9" w:themeFill="accent6" w:themeFillTint="33"/>
          </w:tcPr>
          <w:p w14:paraId="2889E4A7"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Very good presentation of written work </w:t>
            </w:r>
          </w:p>
        </w:tc>
        <w:tc>
          <w:tcPr>
            <w:tcW w:w="1559" w:type="dxa"/>
            <w:shd w:val="clear" w:color="auto" w:fill="EDEDED" w:themeFill="accent3" w:themeFillTint="33"/>
          </w:tcPr>
          <w:p w14:paraId="4D15AC3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Effective presentation of written work</w:t>
            </w:r>
          </w:p>
        </w:tc>
        <w:tc>
          <w:tcPr>
            <w:tcW w:w="1559" w:type="dxa"/>
            <w:shd w:val="clear" w:color="auto" w:fill="EDEDED" w:themeFill="accent3" w:themeFillTint="33"/>
          </w:tcPr>
          <w:p w14:paraId="537B9F4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Outstanding presentation of written work</w:t>
            </w:r>
          </w:p>
        </w:tc>
      </w:tr>
      <w:tr w:rsidR="00CD79C1" w:rsidRPr="00CD79C1" w14:paraId="3ABB4A0C" w14:textId="77777777" w:rsidTr="00CD79C1">
        <w:trPr>
          <w:trHeight w:val="396"/>
        </w:trPr>
        <w:tc>
          <w:tcPr>
            <w:tcW w:w="1242" w:type="dxa"/>
            <w:vMerge/>
          </w:tcPr>
          <w:p w14:paraId="3DAE8BA2"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6C2F98D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A number of basic errors in spelling, punctuation or grammar</w:t>
            </w:r>
          </w:p>
        </w:tc>
        <w:tc>
          <w:tcPr>
            <w:tcW w:w="1417" w:type="dxa"/>
            <w:shd w:val="clear" w:color="auto" w:fill="F7CAAC" w:themeFill="accent2" w:themeFillTint="66"/>
          </w:tcPr>
          <w:p w14:paraId="790886BD"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Some errors in spelling, punctuation or grammar</w:t>
            </w:r>
          </w:p>
        </w:tc>
        <w:tc>
          <w:tcPr>
            <w:tcW w:w="1560" w:type="dxa"/>
            <w:shd w:val="clear" w:color="auto" w:fill="FFFF99"/>
          </w:tcPr>
          <w:p w14:paraId="5725F7D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Few errors in spelling, punctuation or grammar</w:t>
            </w:r>
          </w:p>
        </w:tc>
        <w:tc>
          <w:tcPr>
            <w:tcW w:w="1701" w:type="dxa"/>
            <w:shd w:val="clear" w:color="auto" w:fill="E2EFD9" w:themeFill="accent6" w:themeFillTint="33"/>
          </w:tcPr>
          <w:p w14:paraId="66A2FF8D"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Very few errors in written language</w:t>
            </w:r>
          </w:p>
        </w:tc>
        <w:tc>
          <w:tcPr>
            <w:tcW w:w="1559" w:type="dxa"/>
            <w:shd w:val="clear" w:color="auto" w:fill="EDEDED" w:themeFill="accent3" w:themeFillTint="33"/>
          </w:tcPr>
          <w:p w14:paraId="1632A063"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Minor errors in written language </w:t>
            </w:r>
          </w:p>
        </w:tc>
        <w:tc>
          <w:tcPr>
            <w:tcW w:w="1559" w:type="dxa"/>
            <w:shd w:val="clear" w:color="auto" w:fill="EDEDED" w:themeFill="accent3" w:themeFillTint="33"/>
          </w:tcPr>
          <w:p w14:paraId="2F3FB97A"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No errors in written language</w:t>
            </w:r>
          </w:p>
        </w:tc>
      </w:tr>
      <w:tr w:rsidR="00CD79C1" w:rsidRPr="00CD79C1" w14:paraId="2F2A2827" w14:textId="77777777" w:rsidTr="00CD79C1">
        <w:trPr>
          <w:trHeight w:val="473"/>
        </w:trPr>
        <w:tc>
          <w:tcPr>
            <w:tcW w:w="1242" w:type="dxa"/>
            <w:vMerge/>
          </w:tcPr>
          <w:p w14:paraId="3E148833"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34B9DE33"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Weak structure with unclear writing style in parts</w:t>
            </w:r>
          </w:p>
        </w:tc>
        <w:tc>
          <w:tcPr>
            <w:tcW w:w="1417" w:type="dxa"/>
            <w:shd w:val="clear" w:color="auto" w:fill="F7CAAC" w:themeFill="accent2" w:themeFillTint="66"/>
          </w:tcPr>
          <w:p w14:paraId="598E23EA"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Satisfactory structure with a mostly coherent writing style</w:t>
            </w:r>
          </w:p>
        </w:tc>
        <w:tc>
          <w:tcPr>
            <w:tcW w:w="1560" w:type="dxa"/>
            <w:shd w:val="clear" w:color="auto" w:fill="FFFF99"/>
          </w:tcPr>
          <w:p w14:paraId="3D04BC99"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Good structure with a coherent writing style </w:t>
            </w:r>
          </w:p>
          <w:p w14:paraId="79C40555" w14:textId="77777777" w:rsidR="00CD79C1" w:rsidRPr="00CD79C1" w:rsidRDefault="00CD79C1" w:rsidP="00CD79C1">
            <w:pPr>
              <w:rPr>
                <w:rFonts w:ascii="Times New Roman" w:hAnsi="Times New Roman" w:cs="Times New Roman"/>
                <w:sz w:val="12"/>
                <w:szCs w:val="12"/>
              </w:rPr>
            </w:pPr>
          </w:p>
        </w:tc>
        <w:tc>
          <w:tcPr>
            <w:tcW w:w="1701" w:type="dxa"/>
            <w:shd w:val="clear" w:color="auto" w:fill="E2EFD9" w:themeFill="accent6" w:themeFillTint="33"/>
          </w:tcPr>
          <w:p w14:paraId="700D8038"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Very good structure which supports the reader </w:t>
            </w:r>
          </w:p>
        </w:tc>
        <w:tc>
          <w:tcPr>
            <w:tcW w:w="1559" w:type="dxa"/>
            <w:shd w:val="clear" w:color="auto" w:fill="EDEDED" w:themeFill="accent3" w:themeFillTint="33"/>
          </w:tcPr>
          <w:p w14:paraId="50FCC560"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Effective structure which supports the reader </w:t>
            </w:r>
          </w:p>
        </w:tc>
        <w:tc>
          <w:tcPr>
            <w:tcW w:w="1559" w:type="dxa"/>
            <w:shd w:val="clear" w:color="auto" w:fill="EDEDED" w:themeFill="accent3" w:themeFillTint="33"/>
          </w:tcPr>
          <w:p w14:paraId="0C2CD669"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Highly coherent and mature writing style which fully engages the reader</w:t>
            </w:r>
          </w:p>
        </w:tc>
      </w:tr>
      <w:tr w:rsidR="00CD79C1" w:rsidRPr="00CD79C1" w14:paraId="58D9162D" w14:textId="77777777" w:rsidTr="00CD79C1">
        <w:trPr>
          <w:trHeight w:val="551"/>
        </w:trPr>
        <w:tc>
          <w:tcPr>
            <w:tcW w:w="1242" w:type="dxa"/>
            <w:vMerge/>
          </w:tcPr>
          <w:p w14:paraId="7F5327DF" w14:textId="77777777" w:rsidR="00CD79C1" w:rsidRPr="00CD79C1" w:rsidRDefault="00CD79C1" w:rsidP="00CD79C1">
            <w:pPr>
              <w:rPr>
                <w:rFonts w:ascii="Times New Roman" w:hAnsi="Times New Roman" w:cs="Times New Roman"/>
                <w:sz w:val="12"/>
                <w:szCs w:val="12"/>
              </w:rPr>
            </w:pPr>
          </w:p>
        </w:tc>
        <w:tc>
          <w:tcPr>
            <w:tcW w:w="1418" w:type="dxa"/>
            <w:shd w:val="clear" w:color="auto" w:fill="D9E2F3" w:themeFill="accent1" w:themeFillTint="33"/>
          </w:tcPr>
          <w:p w14:paraId="342D8FB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Little or no use of protocols and conventions of Harvard referencing</w:t>
            </w:r>
          </w:p>
        </w:tc>
        <w:tc>
          <w:tcPr>
            <w:tcW w:w="1417" w:type="dxa"/>
            <w:shd w:val="clear" w:color="auto" w:fill="F7CAAC" w:themeFill="accent2" w:themeFillTint="66"/>
          </w:tcPr>
          <w:p w14:paraId="52EE78E7"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Satisfactory use of Harvard referencing protocols and conventions</w:t>
            </w:r>
          </w:p>
        </w:tc>
        <w:tc>
          <w:tcPr>
            <w:tcW w:w="1560" w:type="dxa"/>
            <w:shd w:val="clear" w:color="auto" w:fill="FFFF99"/>
          </w:tcPr>
          <w:p w14:paraId="21A11C92"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Good use of Harvard referencing protocols and conventions</w:t>
            </w:r>
          </w:p>
        </w:tc>
        <w:tc>
          <w:tcPr>
            <w:tcW w:w="1701" w:type="dxa"/>
            <w:shd w:val="clear" w:color="auto" w:fill="E2EFD9" w:themeFill="accent6" w:themeFillTint="33"/>
          </w:tcPr>
          <w:p w14:paraId="3CD1E109"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Harvard system mainly used accurately, with some secondary sources</w:t>
            </w:r>
          </w:p>
        </w:tc>
        <w:tc>
          <w:tcPr>
            <w:tcW w:w="1559" w:type="dxa"/>
            <w:shd w:val="clear" w:color="auto" w:fill="EDEDED" w:themeFill="accent3" w:themeFillTint="33"/>
          </w:tcPr>
          <w:p w14:paraId="5AB2E17F"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Harvard system used accurately including secondary sources</w:t>
            </w:r>
          </w:p>
        </w:tc>
        <w:tc>
          <w:tcPr>
            <w:tcW w:w="1559" w:type="dxa"/>
            <w:shd w:val="clear" w:color="auto" w:fill="EDEDED" w:themeFill="accent3" w:themeFillTint="33"/>
          </w:tcPr>
          <w:p w14:paraId="1B81AD11" w14:textId="77777777" w:rsidR="00CD79C1" w:rsidRPr="00CD79C1" w:rsidRDefault="00CD79C1" w:rsidP="00CD79C1">
            <w:pPr>
              <w:rPr>
                <w:rFonts w:ascii="Times New Roman" w:hAnsi="Times New Roman" w:cs="Times New Roman"/>
                <w:sz w:val="12"/>
                <w:szCs w:val="12"/>
              </w:rPr>
            </w:pPr>
            <w:r w:rsidRPr="00CD79C1">
              <w:rPr>
                <w:rFonts w:ascii="Times New Roman" w:hAnsi="Times New Roman" w:cs="Times New Roman"/>
                <w:sz w:val="12"/>
                <w:szCs w:val="12"/>
              </w:rPr>
              <w:t xml:space="preserve">Harvard system used accurately, consistently and effectively with all sources </w:t>
            </w:r>
          </w:p>
        </w:tc>
      </w:tr>
    </w:tbl>
    <w:p w14:paraId="1B34B49C" w14:textId="77777777" w:rsidR="00CD79C1" w:rsidRPr="00CD79C1" w:rsidRDefault="00CD79C1" w:rsidP="00CD79C1">
      <w:pPr>
        <w:rPr>
          <w:rFonts w:ascii="Times New Roman" w:hAnsi="Times New Roman" w:cs="Times New Roman"/>
        </w:rPr>
      </w:pPr>
    </w:p>
    <w:p w14:paraId="50018C9A" w14:textId="77777777" w:rsidR="00CD79C1" w:rsidRPr="00CD79C1" w:rsidRDefault="00CD79C1" w:rsidP="00CD79C1">
      <w:pPr>
        <w:rPr>
          <w:rFonts w:ascii="Times New Roman" w:hAnsi="Times New Roman" w:cs="Times New Roman"/>
        </w:rPr>
      </w:pPr>
    </w:p>
    <w:p w14:paraId="667BD82B" w14:textId="77777777" w:rsidR="00CD79C1" w:rsidRPr="00CD79C1" w:rsidRDefault="00CD79C1" w:rsidP="00CD79C1">
      <w:pPr>
        <w:rPr>
          <w:rFonts w:ascii="Times New Roman" w:hAnsi="Times New Roman" w:cs="Times New Roman"/>
        </w:rPr>
      </w:pPr>
    </w:p>
    <w:p w14:paraId="3820DCDD" w14:textId="77777777" w:rsidR="00CD79C1" w:rsidRPr="00CD79C1" w:rsidRDefault="00CD79C1" w:rsidP="00CD79C1">
      <w:pPr>
        <w:rPr>
          <w:rFonts w:ascii="Times New Roman" w:hAnsi="Times New Roman" w:cs="Times New Roman"/>
        </w:rPr>
      </w:pPr>
    </w:p>
    <w:p w14:paraId="5FC5CBB2" w14:textId="77777777" w:rsidR="00CD79C1" w:rsidRPr="00CD79C1" w:rsidRDefault="00CD79C1" w:rsidP="00CD79C1">
      <w:pPr>
        <w:rPr>
          <w:rFonts w:ascii="Times New Roman" w:hAnsi="Times New Roman" w:cs="Times New Roman"/>
        </w:rPr>
      </w:pPr>
    </w:p>
    <w:p w14:paraId="42245B75" w14:textId="77777777" w:rsidR="00CD79C1" w:rsidRPr="00CD79C1" w:rsidRDefault="00CD79C1" w:rsidP="00CD79C1">
      <w:pPr>
        <w:rPr>
          <w:rFonts w:ascii="Times New Roman" w:hAnsi="Times New Roman" w:cs="Times New Roman"/>
        </w:rPr>
      </w:pPr>
    </w:p>
    <w:p w14:paraId="07D571A5" w14:textId="77777777" w:rsidR="00CD79C1" w:rsidRPr="00CD79C1" w:rsidRDefault="00CD79C1" w:rsidP="00CD79C1">
      <w:pPr>
        <w:rPr>
          <w:rFonts w:ascii="Times New Roman" w:hAnsi="Times New Roman" w:cs="Times New Roman"/>
        </w:rPr>
      </w:pPr>
    </w:p>
    <w:p w14:paraId="22758E20" w14:textId="77777777" w:rsidR="00CD79C1" w:rsidRPr="00CD79C1" w:rsidRDefault="00CD79C1" w:rsidP="00CD79C1">
      <w:pPr>
        <w:rPr>
          <w:rFonts w:ascii="Times New Roman" w:hAnsi="Times New Roman" w:cs="Times New Roman"/>
        </w:rPr>
      </w:pPr>
    </w:p>
    <w:p w14:paraId="12DA2A89" w14:textId="77777777" w:rsidR="00CD79C1" w:rsidRPr="00CD79C1" w:rsidRDefault="00CD79C1" w:rsidP="00CD79C1">
      <w:pPr>
        <w:rPr>
          <w:rFonts w:ascii="Times New Roman" w:hAnsi="Times New Roman" w:cs="Times New Roman"/>
        </w:rPr>
      </w:pPr>
    </w:p>
    <w:p w14:paraId="569E7321" w14:textId="77777777" w:rsidR="00CD79C1" w:rsidRPr="00CD79C1" w:rsidRDefault="00CD79C1" w:rsidP="00CD79C1">
      <w:pPr>
        <w:rPr>
          <w:rFonts w:ascii="Times New Roman" w:hAnsi="Times New Roman" w:cs="Times New Roman"/>
        </w:rPr>
      </w:pPr>
    </w:p>
    <w:p w14:paraId="17B39D05" w14:textId="77777777" w:rsidR="00CD79C1" w:rsidRPr="00CD79C1" w:rsidRDefault="00CD79C1" w:rsidP="00CD79C1">
      <w:pPr>
        <w:rPr>
          <w:rFonts w:ascii="Times New Roman" w:hAnsi="Times New Roman" w:cs="Times New Roman"/>
        </w:rPr>
      </w:pPr>
    </w:p>
    <w:p w14:paraId="609B8F19" w14:textId="77777777" w:rsidR="00CD79C1" w:rsidRPr="00CD79C1" w:rsidRDefault="00CD79C1" w:rsidP="00CD79C1">
      <w:pPr>
        <w:rPr>
          <w:rFonts w:ascii="Times New Roman" w:hAnsi="Times New Roman" w:cs="Times New Roman"/>
        </w:rPr>
      </w:pPr>
    </w:p>
    <w:p w14:paraId="4ACD9A75" w14:textId="77777777" w:rsidR="00CD79C1" w:rsidRPr="00CD79C1" w:rsidRDefault="00CD79C1" w:rsidP="00CD79C1">
      <w:pPr>
        <w:rPr>
          <w:rFonts w:ascii="Times New Roman" w:hAnsi="Times New Roman" w:cs="Times New Roman"/>
        </w:rPr>
      </w:pPr>
    </w:p>
    <w:p w14:paraId="4CAB5551" w14:textId="77777777" w:rsidR="00CD79C1" w:rsidRPr="00CD79C1" w:rsidRDefault="00CD79C1" w:rsidP="00CD79C1">
      <w:pPr>
        <w:rPr>
          <w:rFonts w:ascii="Times New Roman" w:hAnsi="Times New Roman" w:cs="Times New Roman"/>
        </w:rPr>
      </w:pPr>
    </w:p>
    <w:p w14:paraId="63F4E3F5" w14:textId="77777777" w:rsidR="00CD79C1" w:rsidRPr="00CD79C1" w:rsidRDefault="00CD79C1" w:rsidP="00CD79C1">
      <w:pPr>
        <w:rPr>
          <w:rFonts w:ascii="Times New Roman" w:hAnsi="Times New Roman" w:cs="Times New Roman"/>
          <w:vanish/>
        </w:rPr>
      </w:pPr>
    </w:p>
    <w:p w14:paraId="744E8256" w14:textId="77777777" w:rsidR="00CD79C1" w:rsidRPr="00CD79C1" w:rsidRDefault="00CD79C1" w:rsidP="00CD79C1">
      <w:pPr>
        <w:jc w:val="both"/>
        <w:rPr>
          <w:rFonts w:ascii="Times New Roman" w:hAnsi="Times New Roman" w:cs="Times New Roman"/>
          <w:sz w:val="2"/>
          <w:szCs w:val="2"/>
        </w:rPr>
      </w:pPr>
    </w:p>
    <w:p w14:paraId="02EB1043" w14:textId="77777777" w:rsidR="00CD79C1" w:rsidRPr="00CD79C1" w:rsidRDefault="00CD79C1" w:rsidP="00CD79C1">
      <w:pPr>
        <w:jc w:val="both"/>
        <w:rPr>
          <w:rFonts w:ascii="Times New Roman" w:hAnsi="Times New Roman" w:cs="Times New Roman"/>
          <w:sz w:val="2"/>
          <w:szCs w:val="2"/>
        </w:rPr>
      </w:pPr>
    </w:p>
    <w:tbl>
      <w:tblPr>
        <w:tblpPr w:leftFromText="180" w:rightFromText="180" w:vertAnchor="text" w:horzAnchor="page" w:tblpX="730" w:tblpY="-175"/>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D79C1" w:rsidRPr="00CD79C1" w14:paraId="0D9C3549" w14:textId="77777777" w:rsidTr="00CD79C1">
        <w:trPr>
          <w:trHeight w:val="75"/>
        </w:trPr>
        <w:tc>
          <w:tcPr>
            <w:tcW w:w="10598" w:type="dxa"/>
            <w:shd w:val="clear" w:color="auto" w:fill="D9D9D9"/>
          </w:tcPr>
          <w:p w14:paraId="64BBA455" w14:textId="77777777" w:rsidR="00CD79C1" w:rsidRPr="00CD79C1" w:rsidRDefault="00CD79C1" w:rsidP="00CD79C1">
            <w:pPr>
              <w:jc w:val="center"/>
              <w:rPr>
                <w:rFonts w:ascii="Times New Roman" w:hAnsi="Times New Roman" w:cs="Times New Roman"/>
                <w:b/>
                <w:color w:val="000000"/>
              </w:rPr>
            </w:pPr>
            <w:r w:rsidRPr="00CD79C1">
              <w:rPr>
                <w:rFonts w:ascii="Times New Roman" w:hAnsi="Times New Roman" w:cs="Times New Roman"/>
                <w:b/>
                <w:color w:val="000000"/>
                <w:sz w:val="40"/>
              </w:rPr>
              <w:lastRenderedPageBreak/>
              <w:t>Student Self Evaluation Form</w:t>
            </w:r>
          </w:p>
        </w:tc>
      </w:tr>
    </w:tbl>
    <w:p w14:paraId="2EE5C3D0" w14:textId="77777777" w:rsidR="00CD79C1" w:rsidRPr="00CD79C1" w:rsidRDefault="00CD79C1" w:rsidP="00CD79C1">
      <w:pPr>
        <w:pStyle w:val="BodyText1"/>
        <w:tabs>
          <w:tab w:val="clear" w:pos="720"/>
          <w:tab w:val="clear" w:pos="1440"/>
        </w:tabs>
        <w:jc w:val="both"/>
        <w:rPr>
          <w:rFonts w:ascii="Times New Roman" w:hAnsi="Times New Roman"/>
          <w:sz w:val="22"/>
          <w:szCs w:val="22"/>
        </w:rPr>
      </w:pPr>
      <w:r w:rsidRPr="00CD79C1">
        <w:rPr>
          <w:rFonts w:ascii="Times New Roman" w:hAnsi="Times New Roman"/>
          <w:sz w:val="22"/>
          <w:szCs w:val="22"/>
        </w:rPr>
        <w:lastRenderedPageBreak/>
        <w:t xml:space="preserve">This section repeats in brief the common assessment criteria detailed on previous pages. The </w:t>
      </w:r>
      <w:r w:rsidRPr="00CD79C1">
        <w:rPr>
          <w:rFonts w:ascii="Times New Roman" w:hAnsi="Times New Roman"/>
          <w:i/>
          <w:sz w:val="22"/>
          <w:szCs w:val="22"/>
        </w:rPr>
        <w:t>extent</w:t>
      </w:r>
      <w:r w:rsidRPr="00CD79C1">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14:paraId="3F95DE5A" w14:textId="77777777" w:rsidR="00CD79C1" w:rsidRPr="00CD79C1" w:rsidRDefault="00CD79C1" w:rsidP="00CD79C1">
      <w:pPr>
        <w:rPr>
          <w:rFonts w:ascii="Times New Roman" w:hAnsi="Times New Roman" w:cs="Times New Roman"/>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CD79C1" w:rsidRPr="00CD79C1" w14:paraId="7AF026F5" w14:textId="77777777" w:rsidTr="00CD79C1">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737FE9B9" w14:textId="77777777" w:rsidR="00CD79C1" w:rsidRPr="00CD79C1" w:rsidRDefault="00CD79C1" w:rsidP="00CD79C1">
            <w:pPr>
              <w:rPr>
                <w:rFonts w:ascii="Times New Roman" w:hAnsi="Times New Roman" w:cs="Times New Roman"/>
                <w:b/>
                <w:sz w:val="22"/>
              </w:rPr>
            </w:pPr>
            <w:r w:rsidRPr="00CD79C1">
              <w:rPr>
                <w:rFonts w:ascii="Times New Roman" w:hAnsi="Times New Roman" w:cs="Times New Roman"/>
                <w:b/>
                <w:sz w:val="22"/>
                <w:szCs w:val="16"/>
              </w:rPr>
              <w:t xml:space="preserve">Common Assessment Criteria </w:t>
            </w:r>
            <w:r w:rsidRPr="00CD79C1">
              <w:rPr>
                <w:rFonts w:ascii="Times New Roman" w:hAnsi="Times New Roman" w:cs="Times New Roman"/>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0D3665E8" w14:textId="77777777" w:rsidR="00CD79C1" w:rsidRPr="00CD79C1" w:rsidRDefault="00CD79C1" w:rsidP="00CD79C1">
            <w:pPr>
              <w:rPr>
                <w:rFonts w:ascii="Times New Roman" w:hAnsi="Times New Roman" w:cs="Times New Roman"/>
                <w:b/>
                <w:sz w:val="22"/>
              </w:rPr>
            </w:pPr>
            <w:r w:rsidRPr="00CD79C1">
              <w:rPr>
                <w:rFonts w:ascii="Times New Roman" w:hAnsi="Times New Roman" w:cs="Times New Roman"/>
                <w:b/>
                <w:sz w:val="22"/>
              </w:rPr>
              <w:t>Level of Achievement</w:t>
            </w:r>
          </w:p>
        </w:tc>
      </w:tr>
      <w:tr w:rsidR="00CD79C1" w:rsidRPr="00CD79C1" w14:paraId="16C875A9" w14:textId="77777777" w:rsidTr="00CD79C1">
        <w:trPr>
          <w:trHeight w:val="571"/>
        </w:trPr>
        <w:tc>
          <w:tcPr>
            <w:tcW w:w="1055" w:type="pct"/>
            <w:vMerge/>
            <w:tcBorders>
              <w:left w:val="single" w:sz="4" w:space="0" w:color="auto"/>
              <w:bottom w:val="single" w:sz="4" w:space="0" w:color="auto"/>
              <w:right w:val="single" w:sz="4" w:space="0" w:color="auto"/>
            </w:tcBorders>
            <w:shd w:val="clear" w:color="auto" w:fill="BFBFBF"/>
          </w:tcPr>
          <w:p w14:paraId="6A136F40" w14:textId="77777777" w:rsidR="00CD79C1" w:rsidRPr="00CD79C1" w:rsidRDefault="00CD79C1" w:rsidP="00CD79C1">
            <w:pPr>
              <w:rPr>
                <w:rFonts w:ascii="Times New Roman" w:hAnsi="Times New Roman" w:cs="Times New Roman"/>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69FD9F9" w14:textId="77777777" w:rsidR="00CD79C1" w:rsidRPr="00CD79C1" w:rsidRDefault="00CD79C1" w:rsidP="00CD79C1">
            <w:pPr>
              <w:jc w:val="center"/>
              <w:rPr>
                <w:rFonts w:ascii="Times New Roman" w:hAnsi="Times New Roman" w:cs="Times New Roman"/>
                <w:b/>
                <w:sz w:val="18"/>
              </w:rPr>
            </w:pPr>
          </w:p>
          <w:p w14:paraId="3D79D244"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05844603" w14:textId="77777777" w:rsidR="00CD79C1" w:rsidRPr="00CD79C1" w:rsidRDefault="00CD79C1" w:rsidP="00CD79C1">
            <w:pPr>
              <w:jc w:val="center"/>
              <w:rPr>
                <w:rFonts w:ascii="Times New Roman" w:hAnsi="Times New Roman" w:cs="Times New Roman"/>
                <w:b/>
                <w:sz w:val="18"/>
              </w:rPr>
            </w:pPr>
          </w:p>
          <w:p w14:paraId="3E7E8342"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3</w:t>
            </w:r>
            <w:r w:rsidRPr="00CD79C1">
              <w:rPr>
                <w:rFonts w:ascii="Times New Roman" w:hAnsi="Times New Roman" w:cs="Times New Roman"/>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167E4E3A" w14:textId="77777777" w:rsidR="00CD79C1" w:rsidRPr="00CD79C1" w:rsidRDefault="00CD79C1" w:rsidP="00CD79C1">
            <w:pPr>
              <w:jc w:val="center"/>
              <w:rPr>
                <w:rFonts w:ascii="Times New Roman" w:hAnsi="Times New Roman" w:cs="Times New Roman"/>
                <w:b/>
                <w:sz w:val="18"/>
              </w:rPr>
            </w:pPr>
          </w:p>
          <w:p w14:paraId="068BB2FB"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85E0B98" w14:textId="77777777" w:rsidR="00CD79C1" w:rsidRPr="00CD79C1" w:rsidRDefault="00CD79C1" w:rsidP="00CD79C1">
            <w:pPr>
              <w:jc w:val="center"/>
              <w:rPr>
                <w:rFonts w:ascii="Times New Roman" w:hAnsi="Times New Roman" w:cs="Times New Roman"/>
                <w:b/>
                <w:sz w:val="18"/>
              </w:rPr>
            </w:pPr>
          </w:p>
          <w:p w14:paraId="0AEF99D8"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24ED9BDB" w14:textId="77777777" w:rsidR="00CD79C1" w:rsidRPr="00CD79C1" w:rsidRDefault="00CD79C1" w:rsidP="00CD79C1">
            <w:pPr>
              <w:jc w:val="center"/>
              <w:rPr>
                <w:rFonts w:ascii="Times New Roman" w:hAnsi="Times New Roman" w:cs="Times New Roman"/>
                <w:b/>
                <w:sz w:val="18"/>
              </w:rPr>
            </w:pPr>
          </w:p>
          <w:p w14:paraId="4A80F6BA"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1</w:t>
            </w:r>
            <w:r w:rsidRPr="00CD79C1">
              <w:rPr>
                <w:rFonts w:ascii="Times New Roman" w:hAnsi="Times New Roman" w:cs="Times New Roman"/>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50861310" w14:textId="77777777" w:rsidR="00CD79C1" w:rsidRPr="00CD79C1" w:rsidRDefault="00CD79C1" w:rsidP="00CD79C1">
            <w:pPr>
              <w:jc w:val="center"/>
              <w:rPr>
                <w:rFonts w:ascii="Times New Roman" w:hAnsi="Times New Roman" w:cs="Times New Roman"/>
                <w:b/>
                <w:sz w:val="18"/>
              </w:rPr>
            </w:pPr>
          </w:p>
          <w:p w14:paraId="42963051"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1</w:t>
            </w:r>
            <w:r w:rsidRPr="00CD79C1">
              <w:rPr>
                <w:rFonts w:ascii="Times New Roman" w:hAnsi="Times New Roman" w:cs="Times New Roman"/>
                <w:b/>
                <w:sz w:val="18"/>
                <w:vertAlign w:val="superscript"/>
              </w:rPr>
              <w:t>st</w:t>
            </w:r>
          </w:p>
        </w:tc>
      </w:tr>
      <w:tr w:rsidR="00CD79C1" w:rsidRPr="00CD79C1" w14:paraId="4E8A249B" w14:textId="77777777" w:rsidTr="00CD79C1">
        <w:trPr>
          <w:trHeight w:val="468"/>
        </w:trPr>
        <w:tc>
          <w:tcPr>
            <w:tcW w:w="1055" w:type="pct"/>
            <w:tcBorders>
              <w:top w:val="single" w:sz="4" w:space="0" w:color="auto"/>
              <w:left w:val="single" w:sz="4" w:space="0" w:color="auto"/>
              <w:right w:val="single" w:sz="4" w:space="0" w:color="auto"/>
            </w:tcBorders>
            <w:shd w:val="clear" w:color="auto" w:fill="BFBFBF"/>
          </w:tcPr>
          <w:p w14:paraId="23568CE4" w14:textId="77777777" w:rsidR="00CD79C1" w:rsidRPr="00CD79C1" w:rsidRDefault="00CD79C1" w:rsidP="00CD79C1">
            <w:pPr>
              <w:rPr>
                <w:rFonts w:ascii="Times New Roman" w:hAnsi="Times New Roman" w:cs="Times New Roman"/>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A67DF05"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0DE394A4"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6ECA188A"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5A1C527A"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0B950557"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EFA871C"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C1E3955" w14:textId="77777777" w:rsidR="00CD79C1" w:rsidRPr="00CD79C1" w:rsidRDefault="00CD79C1" w:rsidP="00CD79C1">
            <w:pPr>
              <w:spacing w:after="120"/>
              <w:jc w:val="center"/>
              <w:rPr>
                <w:rFonts w:ascii="Times New Roman" w:hAnsi="Times New Roman" w:cs="Times New Roman"/>
                <w:b/>
                <w:sz w:val="12"/>
                <w:szCs w:val="16"/>
              </w:rPr>
            </w:pPr>
            <w:r w:rsidRPr="00CD79C1">
              <w:rPr>
                <w:rFonts w:ascii="Times New Roman" w:hAnsi="Times New Roman" w:cs="Times New Roman"/>
                <w:b/>
                <w:sz w:val="12"/>
                <w:szCs w:val="16"/>
              </w:rPr>
              <w:t>EXCEPTIONAL</w:t>
            </w:r>
          </w:p>
        </w:tc>
      </w:tr>
      <w:tr w:rsidR="00CD79C1" w:rsidRPr="00CD79C1" w14:paraId="09539D5C" w14:textId="77777777" w:rsidTr="00CD79C1">
        <w:trPr>
          <w:trHeight w:val="468"/>
        </w:trPr>
        <w:tc>
          <w:tcPr>
            <w:tcW w:w="1055" w:type="pct"/>
            <w:vMerge w:val="restart"/>
            <w:tcBorders>
              <w:top w:val="single" w:sz="4" w:space="0" w:color="auto"/>
              <w:left w:val="single" w:sz="4" w:space="0" w:color="auto"/>
              <w:right w:val="single" w:sz="4" w:space="0" w:color="auto"/>
            </w:tcBorders>
          </w:tcPr>
          <w:p w14:paraId="24AB2707" w14:textId="77777777" w:rsidR="00CD79C1" w:rsidRPr="00CD79C1" w:rsidRDefault="00CD79C1" w:rsidP="00CD79C1">
            <w:pPr>
              <w:rPr>
                <w:rFonts w:ascii="Times New Roman" w:hAnsi="Times New Roman" w:cs="Times New Roman"/>
                <w:sz w:val="14"/>
                <w:szCs w:val="14"/>
              </w:rPr>
            </w:pPr>
            <w:r w:rsidRPr="00CD79C1">
              <w:rPr>
                <w:rFonts w:ascii="Times New Roman" w:hAnsi="Times New Roman" w:cs="Times New Roman"/>
                <w:b/>
                <w:szCs w:val="16"/>
              </w:rPr>
              <w:t xml:space="preserve">1. Subject Knowledge and Understanding </w:t>
            </w:r>
            <w:r w:rsidRPr="00CD79C1">
              <w:rPr>
                <w:rFonts w:ascii="Times New Roman" w:hAnsi="Times New Roman" w:cs="Times New Roman"/>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504ED6A"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0-29%</w:t>
            </w:r>
          </w:p>
        </w:tc>
        <w:tc>
          <w:tcPr>
            <w:tcW w:w="565" w:type="pct"/>
            <w:tcBorders>
              <w:top w:val="single" w:sz="4" w:space="0" w:color="auto"/>
              <w:left w:val="single" w:sz="4" w:space="0" w:color="auto"/>
              <w:bottom w:val="single" w:sz="4" w:space="0" w:color="auto"/>
              <w:right w:val="single" w:sz="4" w:space="0" w:color="auto"/>
            </w:tcBorders>
          </w:tcPr>
          <w:p w14:paraId="3914EC5A"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30-39%</w:t>
            </w:r>
          </w:p>
        </w:tc>
        <w:tc>
          <w:tcPr>
            <w:tcW w:w="547" w:type="pct"/>
            <w:tcBorders>
              <w:top w:val="single" w:sz="4" w:space="0" w:color="auto"/>
              <w:left w:val="single" w:sz="4" w:space="0" w:color="auto"/>
              <w:bottom w:val="single" w:sz="4" w:space="0" w:color="auto"/>
              <w:right w:val="single" w:sz="4" w:space="0" w:color="auto"/>
            </w:tcBorders>
          </w:tcPr>
          <w:p w14:paraId="72BC014C"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40-49%</w:t>
            </w:r>
          </w:p>
        </w:tc>
        <w:tc>
          <w:tcPr>
            <w:tcW w:w="546" w:type="pct"/>
            <w:tcBorders>
              <w:top w:val="single" w:sz="4" w:space="0" w:color="auto"/>
              <w:left w:val="single" w:sz="4" w:space="0" w:color="auto"/>
              <w:bottom w:val="single" w:sz="4" w:space="0" w:color="auto"/>
              <w:right w:val="single" w:sz="4" w:space="0" w:color="auto"/>
            </w:tcBorders>
          </w:tcPr>
          <w:p w14:paraId="318AC130"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50-59%</w:t>
            </w:r>
          </w:p>
        </w:tc>
        <w:tc>
          <w:tcPr>
            <w:tcW w:w="598" w:type="pct"/>
            <w:tcBorders>
              <w:top w:val="single" w:sz="4" w:space="0" w:color="auto"/>
              <w:left w:val="single" w:sz="4" w:space="0" w:color="auto"/>
              <w:bottom w:val="single" w:sz="4" w:space="0" w:color="auto"/>
              <w:right w:val="single" w:sz="4" w:space="0" w:color="auto"/>
            </w:tcBorders>
          </w:tcPr>
          <w:p w14:paraId="33221C97"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60-69%</w:t>
            </w:r>
          </w:p>
        </w:tc>
        <w:tc>
          <w:tcPr>
            <w:tcW w:w="564" w:type="pct"/>
            <w:tcBorders>
              <w:top w:val="single" w:sz="4" w:space="0" w:color="auto"/>
              <w:left w:val="single" w:sz="4" w:space="0" w:color="auto"/>
              <w:bottom w:val="single" w:sz="4" w:space="0" w:color="auto"/>
              <w:right w:val="single" w:sz="4" w:space="0" w:color="auto"/>
            </w:tcBorders>
          </w:tcPr>
          <w:p w14:paraId="3EAF91A4"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70-79%</w:t>
            </w:r>
          </w:p>
        </w:tc>
        <w:tc>
          <w:tcPr>
            <w:tcW w:w="562" w:type="pct"/>
            <w:tcBorders>
              <w:top w:val="single" w:sz="4" w:space="0" w:color="auto"/>
              <w:left w:val="single" w:sz="4" w:space="0" w:color="auto"/>
              <w:bottom w:val="single" w:sz="4" w:space="0" w:color="auto"/>
              <w:right w:val="single" w:sz="4" w:space="0" w:color="auto"/>
            </w:tcBorders>
          </w:tcPr>
          <w:p w14:paraId="707310AD"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80-100%</w:t>
            </w:r>
          </w:p>
        </w:tc>
      </w:tr>
      <w:tr w:rsidR="00CD79C1" w:rsidRPr="00CD79C1" w14:paraId="02617EEE" w14:textId="77777777" w:rsidTr="00CD79C1">
        <w:trPr>
          <w:trHeight w:val="967"/>
        </w:trPr>
        <w:tc>
          <w:tcPr>
            <w:tcW w:w="1055" w:type="pct"/>
            <w:vMerge/>
            <w:tcBorders>
              <w:left w:val="single" w:sz="4" w:space="0" w:color="auto"/>
              <w:bottom w:val="single" w:sz="4" w:space="0" w:color="auto"/>
              <w:right w:val="single" w:sz="4" w:space="0" w:color="auto"/>
            </w:tcBorders>
          </w:tcPr>
          <w:p w14:paraId="67C88419" w14:textId="77777777" w:rsidR="00CD79C1" w:rsidRPr="00CD79C1" w:rsidRDefault="00CD79C1" w:rsidP="00CD79C1">
            <w:pPr>
              <w:rPr>
                <w:rFonts w:ascii="Times New Roman" w:hAnsi="Times New Roman" w:cs="Times New Roman"/>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2809D55"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B208F15"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B1E0439"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994F89E"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3128D2E" w14:textId="78D281E1" w:rsidR="00CD79C1" w:rsidRPr="00CD79C1" w:rsidRDefault="00CD79C1" w:rsidP="00CD79C1">
            <w:pPr>
              <w:rPr>
                <w:rFonts w:ascii="Times New Roman" w:hAnsi="Times New Roman" w:cs="Times New Roman"/>
                <w:szCs w:val="32"/>
              </w:rPr>
            </w:pPr>
            <w:r>
              <w:rPr>
                <w:rFonts w:ascii="Times New Roman" w:hAnsi="Times New Roman" w:cs="Times New Roman"/>
                <w:szCs w:val="32"/>
              </w:rPr>
              <w:sym w:font="Wingdings" w:char="F06E"/>
            </w:r>
          </w:p>
        </w:tc>
        <w:tc>
          <w:tcPr>
            <w:tcW w:w="564" w:type="pct"/>
            <w:tcBorders>
              <w:top w:val="single" w:sz="4" w:space="0" w:color="auto"/>
              <w:left w:val="single" w:sz="4" w:space="0" w:color="auto"/>
              <w:bottom w:val="single" w:sz="4" w:space="0" w:color="auto"/>
              <w:right w:val="single" w:sz="4" w:space="0" w:color="auto"/>
            </w:tcBorders>
            <w:vAlign w:val="bottom"/>
          </w:tcPr>
          <w:p w14:paraId="09BEF801"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E3CED1D" w14:textId="77777777" w:rsidR="00CD79C1" w:rsidRPr="00CD79C1" w:rsidRDefault="00CD79C1" w:rsidP="00CD79C1">
            <w:pPr>
              <w:rPr>
                <w:rFonts w:ascii="Times New Roman" w:hAnsi="Times New Roman" w:cs="Times New Roman"/>
                <w:sz w:val="18"/>
                <w:szCs w:val="32"/>
              </w:rPr>
            </w:pPr>
            <w:r w:rsidRPr="00CD79C1">
              <w:rPr>
                <w:rFonts w:ascii="Times New Roman" w:hAnsi="Times New Roman" w:cs="Times New Roman"/>
                <w:szCs w:val="32"/>
              </w:rPr>
              <w:sym w:font="Wingdings" w:char="F06F"/>
            </w:r>
          </w:p>
        </w:tc>
      </w:tr>
      <w:tr w:rsidR="00CD79C1" w:rsidRPr="00CD79C1" w14:paraId="406D0549" w14:textId="77777777" w:rsidTr="00CD79C1">
        <w:trPr>
          <w:trHeight w:val="468"/>
        </w:trPr>
        <w:tc>
          <w:tcPr>
            <w:tcW w:w="1055" w:type="pct"/>
            <w:vMerge w:val="restart"/>
            <w:tcBorders>
              <w:top w:val="single" w:sz="4" w:space="0" w:color="auto"/>
              <w:left w:val="single" w:sz="4" w:space="0" w:color="auto"/>
              <w:right w:val="single" w:sz="4" w:space="0" w:color="auto"/>
            </w:tcBorders>
          </w:tcPr>
          <w:p w14:paraId="714F1AA5" w14:textId="77777777" w:rsidR="00CD79C1" w:rsidRPr="00CD79C1" w:rsidRDefault="00CD79C1" w:rsidP="00CD79C1">
            <w:pPr>
              <w:rPr>
                <w:rFonts w:ascii="Times New Roman" w:hAnsi="Times New Roman" w:cs="Times New Roman"/>
                <w:b/>
              </w:rPr>
            </w:pPr>
            <w:r w:rsidRPr="00CD79C1">
              <w:rPr>
                <w:rFonts w:ascii="Times New Roman" w:hAnsi="Times New Roman" w:cs="Times New Roman"/>
                <w:b/>
                <w:szCs w:val="16"/>
              </w:rPr>
              <w:t xml:space="preserve">2. Intellectual Skills </w:t>
            </w:r>
            <w:r w:rsidRPr="00CD79C1">
              <w:rPr>
                <w:rFonts w:ascii="Times New Roman" w:hAnsi="Times New Roman" w:cs="Times New Roman"/>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02BE0FE7"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0-29%</w:t>
            </w:r>
          </w:p>
        </w:tc>
        <w:tc>
          <w:tcPr>
            <w:tcW w:w="565" w:type="pct"/>
            <w:tcBorders>
              <w:top w:val="single" w:sz="4" w:space="0" w:color="auto"/>
              <w:left w:val="single" w:sz="4" w:space="0" w:color="auto"/>
              <w:bottom w:val="single" w:sz="4" w:space="0" w:color="auto"/>
              <w:right w:val="single" w:sz="4" w:space="0" w:color="auto"/>
            </w:tcBorders>
          </w:tcPr>
          <w:p w14:paraId="5074C0F2"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30-39%</w:t>
            </w:r>
          </w:p>
        </w:tc>
        <w:tc>
          <w:tcPr>
            <w:tcW w:w="547" w:type="pct"/>
            <w:tcBorders>
              <w:top w:val="single" w:sz="4" w:space="0" w:color="auto"/>
              <w:left w:val="single" w:sz="4" w:space="0" w:color="auto"/>
              <w:bottom w:val="single" w:sz="4" w:space="0" w:color="auto"/>
              <w:right w:val="single" w:sz="4" w:space="0" w:color="auto"/>
            </w:tcBorders>
          </w:tcPr>
          <w:p w14:paraId="2A1AEE51"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40-49%</w:t>
            </w:r>
          </w:p>
        </w:tc>
        <w:tc>
          <w:tcPr>
            <w:tcW w:w="546" w:type="pct"/>
            <w:tcBorders>
              <w:top w:val="single" w:sz="4" w:space="0" w:color="auto"/>
              <w:left w:val="single" w:sz="4" w:space="0" w:color="auto"/>
              <w:bottom w:val="single" w:sz="4" w:space="0" w:color="auto"/>
              <w:right w:val="single" w:sz="4" w:space="0" w:color="auto"/>
            </w:tcBorders>
          </w:tcPr>
          <w:p w14:paraId="66356135"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50-59%</w:t>
            </w:r>
          </w:p>
        </w:tc>
        <w:tc>
          <w:tcPr>
            <w:tcW w:w="598" w:type="pct"/>
            <w:tcBorders>
              <w:top w:val="single" w:sz="4" w:space="0" w:color="auto"/>
              <w:left w:val="single" w:sz="4" w:space="0" w:color="auto"/>
              <w:bottom w:val="single" w:sz="4" w:space="0" w:color="auto"/>
              <w:right w:val="single" w:sz="4" w:space="0" w:color="auto"/>
            </w:tcBorders>
          </w:tcPr>
          <w:p w14:paraId="28DF088B"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60-69%</w:t>
            </w:r>
          </w:p>
        </w:tc>
        <w:tc>
          <w:tcPr>
            <w:tcW w:w="564" w:type="pct"/>
            <w:tcBorders>
              <w:top w:val="single" w:sz="4" w:space="0" w:color="auto"/>
              <w:left w:val="single" w:sz="4" w:space="0" w:color="auto"/>
              <w:bottom w:val="single" w:sz="4" w:space="0" w:color="auto"/>
              <w:right w:val="single" w:sz="4" w:space="0" w:color="auto"/>
            </w:tcBorders>
          </w:tcPr>
          <w:p w14:paraId="0F57919E"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70-79%</w:t>
            </w:r>
          </w:p>
        </w:tc>
        <w:tc>
          <w:tcPr>
            <w:tcW w:w="562" w:type="pct"/>
            <w:tcBorders>
              <w:top w:val="single" w:sz="4" w:space="0" w:color="auto"/>
              <w:left w:val="single" w:sz="4" w:space="0" w:color="auto"/>
              <w:bottom w:val="single" w:sz="4" w:space="0" w:color="auto"/>
              <w:right w:val="single" w:sz="4" w:space="0" w:color="auto"/>
            </w:tcBorders>
          </w:tcPr>
          <w:p w14:paraId="2D7A1B10"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80-100%</w:t>
            </w:r>
          </w:p>
        </w:tc>
      </w:tr>
      <w:tr w:rsidR="00CD79C1" w:rsidRPr="00CD79C1" w14:paraId="2F2BCCCB" w14:textId="77777777" w:rsidTr="00CD79C1">
        <w:trPr>
          <w:trHeight w:val="986"/>
        </w:trPr>
        <w:tc>
          <w:tcPr>
            <w:tcW w:w="1055" w:type="pct"/>
            <w:vMerge/>
            <w:tcBorders>
              <w:left w:val="single" w:sz="4" w:space="0" w:color="auto"/>
              <w:bottom w:val="single" w:sz="4" w:space="0" w:color="auto"/>
              <w:right w:val="single" w:sz="4" w:space="0" w:color="auto"/>
            </w:tcBorders>
          </w:tcPr>
          <w:p w14:paraId="31709E82" w14:textId="77777777" w:rsidR="00CD79C1" w:rsidRPr="00CD79C1" w:rsidRDefault="00CD79C1" w:rsidP="00CD79C1">
            <w:pPr>
              <w:rPr>
                <w:rFonts w:ascii="Times New Roman" w:hAnsi="Times New Roman" w:cs="Times New Roman"/>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87DA4A9"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722D385"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E194CEA"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BA87E4F" w14:textId="16199E2D" w:rsidR="00CD79C1" w:rsidRPr="00CD79C1" w:rsidRDefault="00CD6EB1" w:rsidP="00CD79C1">
            <w:pPr>
              <w:rPr>
                <w:rFonts w:ascii="Times New Roman" w:hAnsi="Times New Roman" w:cs="Times New Roman"/>
                <w:szCs w:val="32"/>
              </w:rPr>
            </w:pPr>
            <w:r>
              <w:rPr>
                <w:rFonts w:ascii="Times New Roman" w:hAnsi="Times New Roman" w:cs="Times New Roman"/>
                <w:szCs w:val="32"/>
              </w:rPr>
              <w:sym w:font="Wingdings" w:char="F06E"/>
            </w:r>
          </w:p>
        </w:tc>
        <w:tc>
          <w:tcPr>
            <w:tcW w:w="598" w:type="pct"/>
            <w:tcBorders>
              <w:top w:val="single" w:sz="4" w:space="0" w:color="auto"/>
              <w:left w:val="single" w:sz="4" w:space="0" w:color="auto"/>
              <w:bottom w:val="single" w:sz="4" w:space="0" w:color="auto"/>
              <w:right w:val="single" w:sz="4" w:space="0" w:color="auto"/>
            </w:tcBorders>
            <w:vAlign w:val="bottom"/>
          </w:tcPr>
          <w:p w14:paraId="2A025340"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6407AB8"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2B0AEB9" w14:textId="77777777" w:rsidR="00CD79C1" w:rsidRPr="00CD79C1" w:rsidRDefault="00CD79C1" w:rsidP="00CD79C1">
            <w:pPr>
              <w:rPr>
                <w:rFonts w:ascii="Times New Roman" w:hAnsi="Times New Roman" w:cs="Times New Roman"/>
                <w:sz w:val="18"/>
                <w:szCs w:val="32"/>
              </w:rPr>
            </w:pPr>
            <w:r w:rsidRPr="00CD79C1">
              <w:rPr>
                <w:rFonts w:ascii="Times New Roman" w:hAnsi="Times New Roman" w:cs="Times New Roman"/>
                <w:szCs w:val="32"/>
              </w:rPr>
              <w:sym w:font="Wingdings" w:char="F06F"/>
            </w:r>
          </w:p>
        </w:tc>
      </w:tr>
      <w:tr w:rsidR="00CD79C1" w:rsidRPr="00CD79C1" w14:paraId="56C00760" w14:textId="77777777" w:rsidTr="00CD79C1">
        <w:trPr>
          <w:trHeight w:val="468"/>
        </w:trPr>
        <w:tc>
          <w:tcPr>
            <w:tcW w:w="1055" w:type="pct"/>
            <w:vMerge w:val="restart"/>
            <w:tcBorders>
              <w:top w:val="single" w:sz="4" w:space="0" w:color="auto"/>
              <w:left w:val="single" w:sz="4" w:space="0" w:color="auto"/>
              <w:right w:val="single" w:sz="4" w:space="0" w:color="auto"/>
            </w:tcBorders>
          </w:tcPr>
          <w:p w14:paraId="3E5C5C91" w14:textId="77777777" w:rsidR="00CD79C1" w:rsidRPr="00CD79C1" w:rsidRDefault="00CD79C1" w:rsidP="00CD79C1">
            <w:pPr>
              <w:rPr>
                <w:rFonts w:ascii="Times New Roman" w:hAnsi="Times New Roman" w:cs="Times New Roman"/>
                <w:b/>
                <w:szCs w:val="16"/>
              </w:rPr>
            </w:pPr>
            <w:r w:rsidRPr="00CD79C1">
              <w:rPr>
                <w:rFonts w:ascii="Times New Roman" w:hAnsi="Times New Roman" w:cs="Times New Roman"/>
                <w:b/>
                <w:szCs w:val="16"/>
              </w:rPr>
              <w:t>3. Pedagogic and Professional Applications</w:t>
            </w:r>
          </w:p>
          <w:p w14:paraId="7857F1D3" w14:textId="77777777" w:rsidR="00CD79C1" w:rsidRPr="00CD79C1" w:rsidRDefault="00CD79C1" w:rsidP="00CD79C1">
            <w:pPr>
              <w:rPr>
                <w:rFonts w:ascii="Times New Roman" w:hAnsi="Times New Roman" w:cs="Times New Roman"/>
                <w:sz w:val="18"/>
                <w:szCs w:val="18"/>
              </w:rPr>
            </w:pPr>
            <w:r w:rsidRPr="00CD79C1">
              <w:rPr>
                <w:rFonts w:ascii="Times New Roman" w:hAnsi="Times New Roman" w:cs="Times New Roman"/>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60E532F9"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0-29%</w:t>
            </w:r>
          </w:p>
        </w:tc>
        <w:tc>
          <w:tcPr>
            <w:tcW w:w="565" w:type="pct"/>
            <w:tcBorders>
              <w:top w:val="single" w:sz="4" w:space="0" w:color="auto"/>
              <w:left w:val="single" w:sz="4" w:space="0" w:color="auto"/>
              <w:bottom w:val="single" w:sz="4" w:space="0" w:color="auto"/>
              <w:right w:val="single" w:sz="4" w:space="0" w:color="auto"/>
            </w:tcBorders>
          </w:tcPr>
          <w:p w14:paraId="53E15618"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30-39%</w:t>
            </w:r>
          </w:p>
        </w:tc>
        <w:tc>
          <w:tcPr>
            <w:tcW w:w="547" w:type="pct"/>
            <w:tcBorders>
              <w:top w:val="single" w:sz="4" w:space="0" w:color="auto"/>
              <w:left w:val="single" w:sz="4" w:space="0" w:color="auto"/>
              <w:bottom w:val="single" w:sz="4" w:space="0" w:color="auto"/>
              <w:right w:val="single" w:sz="4" w:space="0" w:color="auto"/>
            </w:tcBorders>
          </w:tcPr>
          <w:p w14:paraId="06B0B62E"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40-49%</w:t>
            </w:r>
          </w:p>
        </w:tc>
        <w:tc>
          <w:tcPr>
            <w:tcW w:w="546" w:type="pct"/>
            <w:tcBorders>
              <w:top w:val="single" w:sz="4" w:space="0" w:color="auto"/>
              <w:left w:val="single" w:sz="4" w:space="0" w:color="auto"/>
              <w:bottom w:val="single" w:sz="4" w:space="0" w:color="auto"/>
              <w:right w:val="single" w:sz="4" w:space="0" w:color="auto"/>
            </w:tcBorders>
          </w:tcPr>
          <w:p w14:paraId="4449C5EC"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50-59%</w:t>
            </w:r>
          </w:p>
        </w:tc>
        <w:tc>
          <w:tcPr>
            <w:tcW w:w="598" w:type="pct"/>
            <w:tcBorders>
              <w:top w:val="single" w:sz="4" w:space="0" w:color="auto"/>
              <w:left w:val="single" w:sz="4" w:space="0" w:color="auto"/>
              <w:bottom w:val="single" w:sz="4" w:space="0" w:color="auto"/>
              <w:right w:val="single" w:sz="4" w:space="0" w:color="auto"/>
            </w:tcBorders>
          </w:tcPr>
          <w:p w14:paraId="5D3AC5F3"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60-69%</w:t>
            </w:r>
          </w:p>
        </w:tc>
        <w:tc>
          <w:tcPr>
            <w:tcW w:w="564" w:type="pct"/>
            <w:tcBorders>
              <w:top w:val="single" w:sz="4" w:space="0" w:color="auto"/>
              <w:left w:val="single" w:sz="4" w:space="0" w:color="auto"/>
              <w:bottom w:val="single" w:sz="4" w:space="0" w:color="auto"/>
              <w:right w:val="single" w:sz="4" w:space="0" w:color="auto"/>
            </w:tcBorders>
          </w:tcPr>
          <w:p w14:paraId="32C8E59A"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70-79%</w:t>
            </w:r>
          </w:p>
        </w:tc>
        <w:tc>
          <w:tcPr>
            <w:tcW w:w="562" w:type="pct"/>
            <w:tcBorders>
              <w:top w:val="single" w:sz="4" w:space="0" w:color="auto"/>
              <w:left w:val="single" w:sz="4" w:space="0" w:color="auto"/>
              <w:bottom w:val="single" w:sz="4" w:space="0" w:color="auto"/>
              <w:right w:val="single" w:sz="4" w:space="0" w:color="auto"/>
            </w:tcBorders>
          </w:tcPr>
          <w:p w14:paraId="601D151E"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80-100%</w:t>
            </w:r>
          </w:p>
        </w:tc>
      </w:tr>
      <w:tr w:rsidR="00CD79C1" w:rsidRPr="00CD79C1" w14:paraId="224B9C3B" w14:textId="77777777" w:rsidTr="00CD79C1">
        <w:trPr>
          <w:trHeight w:val="1141"/>
        </w:trPr>
        <w:tc>
          <w:tcPr>
            <w:tcW w:w="1055" w:type="pct"/>
            <w:vMerge/>
            <w:tcBorders>
              <w:left w:val="single" w:sz="4" w:space="0" w:color="auto"/>
              <w:bottom w:val="single" w:sz="4" w:space="0" w:color="auto"/>
              <w:right w:val="single" w:sz="4" w:space="0" w:color="auto"/>
            </w:tcBorders>
          </w:tcPr>
          <w:p w14:paraId="1FE7C1CC" w14:textId="77777777" w:rsidR="00CD79C1" w:rsidRPr="00CD79C1" w:rsidRDefault="00CD79C1" w:rsidP="00CD79C1">
            <w:pPr>
              <w:rPr>
                <w:rFonts w:ascii="Times New Roman" w:hAnsi="Times New Roman" w:cs="Times New Roman"/>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902735F"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E10C933"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5035A28"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CA685F3"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B6D97CF" w14:textId="590EE184" w:rsidR="00CD79C1" w:rsidRPr="00CD79C1" w:rsidRDefault="00CD6EB1" w:rsidP="00CD79C1">
            <w:pPr>
              <w:rPr>
                <w:rFonts w:ascii="Times New Roman" w:hAnsi="Times New Roman" w:cs="Times New Roman"/>
                <w:szCs w:val="32"/>
              </w:rPr>
            </w:pPr>
            <w:r>
              <w:rPr>
                <w:rFonts w:ascii="Times New Roman" w:hAnsi="Times New Roman" w:cs="Times New Roman"/>
                <w:szCs w:val="32"/>
              </w:rPr>
              <w:sym w:font="Wingdings" w:char="F06E"/>
            </w:r>
          </w:p>
        </w:tc>
        <w:tc>
          <w:tcPr>
            <w:tcW w:w="564" w:type="pct"/>
            <w:tcBorders>
              <w:top w:val="single" w:sz="4" w:space="0" w:color="auto"/>
              <w:left w:val="single" w:sz="4" w:space="0" w:color="auto"/>
              <w:bottom w:val="single" w:sz="4" w:space="0" w:color="auto"/>
              <w:right w:val="single" w:sz="4" w:space="0" w:color="auto"/>
            </w:tcBorders>
            <w:vAlign w:val="bottom"/>
          </w:tcPr>
          <w:p w14:paraId="3665ECEA"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F3EABA4" w14:textId="77777777" w:rsidR="00CD79C1" w:rsidRPr="00CD79C1" w:rsidRDefault="00CD79C1" w:rsidP="00CD79C1">
            <w:pPr>
              <w:rPr>
                <w:rFonts w:ascii="Times New Roman" w:hAnsi="Times New Roman" w:cs="Times New Roman"/>
                <w:sz w:val="18"/>
                <w:szCs w:val="32"/>
              </w:rPr>
            </w:pPr>
            <w:r w:rsidRPr="00CD79C1">
              <w:rPr>
                <w:rFonts w:ascii="Times New Roman" w:hAnsi="Times New Roman" w:cs="Times New Roman"/>
                <w:szCs w:val="32"/>
              </w:rPr>
              <w:sym w:font="Wingdings" w:char="F06F"/>
            </w:r>
          </w:p>
        </w:tc>
      </w:tr>
      <w:tr w:rsidR="00CD79C1" w:rsidRPr="00CD79C1" w14:paraId="0FAA949D" w14:textId="77777777" w:rsidTr="00CD79C1">
        <w:trPr>
          <w:trHeight w:val="469"/>
        </w:trPr>
        <w:tc>
          <w:tcPr>
            <w:tcW w:w="1055" w:type="pct"/>
            <w:vMerge w:val="restart"/>
            <w:tcBorders>
              <w:top w:val="single" w:sz="4" w:space="0" w:color="auto"/>
              <w:left w:val="single" w:sz="4" w:space="0" w:color="auto"/>
              <w:right w:val="single" w:sz="4" w:space="0" w:color="auto"/>
            </w:tcBorders>
          </w:tcPr>
          <w:p w14:paraId="49B53B68" w14:textId="77777777" w:rsidR="00CD79C1" w:rsidRPr="00CD79C1" w:rsidRDefault="00CD79C1" w:rsidP="00CD79C1">
            <w:pPr>
              <w:rPr>
                <w:rFonts w:ascii="Times New Roman" w:hAnsi="Times New Roman" w:cs="Times New Roman"/>
                <w:sz w:val="14"/>
                <w:szCs w:val="14"/>
              </w:rPr>
            </w:pPr>
            <w:r w:rsidRPr="00CD79C1">
              <w:rPr>
                <w:rFonts w:ascii="Times New Roman" w:hAnsi="Times New Roman" w:cs="Times New Roman"/>
                <w:b/>
                <w:szCs w:val="16"/>
              </w:rPr>
              <w:t>4. Key Transferable Skills</w:t>
            </w:r>
          </w:p>
        </w:tc>
        <w:tc>
          <w:tcPr>
            <w:tcW w:w="563" w:type="pct"/>
            <w:tcBorders>
              <w:top w:val="single" w:sz="4" w:space="0" w:color="auto"/>
              <w:left w:val="single" w:sz="4" w:space="0" w:color="auto"/>
              <w:bottom w:val="single" w:sz="4" w:space="0" w:color="auto"/>
              <w:right w:val="single" w:sz="4" w:space="0" w:color="auto"/>
            </w:tcBorders>
          </w:tcPr>
          <w:p w14:paraId="48B4D28E"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0-29%</w:t>
            </w:r>
          </w:p>
        </w:tc>
        <w:tc>
          <w:tcPr>
            <w:tcW w:w="565" w:type="pct"/>
            <w:tcBorders>
              <w:top w:val="single" w:sz="4" w:space="0" w:color="auto"/>
              <w:left w:val="single" w:sz="4" w:space="0" w:color="auto"/>
              <w:bottom w:val="single" w:sz="4" w:space="0" w:color="auto"/>
              <w:right w:val="single" w:sz="4" w:space="0" w:color="auto"/>
            </w:tcBorders>
          </w:tcPr>
          <w:p w14:paraId="5BFE8041" w14:textId="77777777" w:rsidR="00CD79C1" w:rsidRPr="00CD79C1" w:rsidRDefault="00CD79C1" w:rsidP="00CD79C1">
            <w:pPr>
              <w:jc w:val="center"/>
              <w:rPr>
                <w:rFonts w:ascii="Times New Roman" w:hAnsi="Times New Roman" w:cs="Times New Roman"/>
                <w:sz w:val="18"/>
              </w:rPr>
            </w:pPr>
            <w:r w:rsidRPr="00CD79C1">
              <w:rPr>
                <w:rFonts w:ascii="Times New Roman" w:hAnsi="Times New Roman" w:cs="Times New Roman"/>
                <w:sz w:val="18"/>
              </w:rPr>
              <w:t>30-39%</w:t>
            </w:r>
          </w:p>
        </w:tc>
        <w:tc>
          <w:tcPr>
            <w:tcW w:w="547" w:type="pct"/>
            <w:tcBorders>
              <w:top w:val="single" w:sz="4" w:space="0" w:color="auto"/>
              <w:left w:val="single" w:sz="4" w:space="0" w:color="auto"/>
              <w:bottom w:val="single" w:sz="4" w:space="0" w:color="auto"/>
              <w:right w:val="single" w:sz="4" w:space="0" w:color="auto"/>
            </w:tcBorders>
          </w:tcPr>
          <w:p w14:paraId="4D8B2251"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40-49%</w:t>
            </w:r>
          </w:p>
        </w:tc>
        <w:tc>
          <w:tcPr>
            <w:tcW w:w="546" w:type="pct"/>
            <w:tcBorders>
              <w:top w:val="single" w:sz="4" w:space="0" w:color="auto"/>
              <w:left w:val="single" w:sz="4" w:space="0" w:color="auto"/>
              <w:bottom w:val="single" w:sz="4" w:space="0" w:color="auto"/>
              <w:right w:val="single" w:sz="4" w:space="0" w:color="auto"/>
            </w:tcBorders>
          </w:tcPr>
          <w:p w14:paraId="6DB05C0F"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50-59%</w:t>
            </w:r>
          </w:p>
        </w:tc>
        <w:tc>
          <w:tcPr>
            <w:tcW w:w="598" w:type="pct"/>
            <w:tcBorders>
              <w:top w:val="single" w:sz="4" w:space="0" w:color="auto"/>
              <w:left w:val="single" w:sz="4" w:space="0" w:color="auto"/>
              <w:bottom w:val="single" w:sz="4" w:space="0" w:color="auto"/>
              <w:right w:val="single" w:sz="4" w:space="0" w:color="auto"/>
            </w:tcBorders>
          </w:tcPr>
          <w:p w14:paraId="21C8951A"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60-69%</w:t>
            </w:r>
          </w:p>
        </w:tc>
        <w:tc>
          <w:tcPr>
            <w:tcW w:w="564" w:type="pct"/>
            <w:tcBorders>
              <w:top w:val="single" w:sz="4" w:space="0" w:color="auto"/>
              <w:left w:val="single" w:sz="4" w:space="0" w:color="auto"/>
              <w:bottom w:val="single" w:sz="4" w:space="0" w:color="auto"/>
              <w:right w:val="single" w:sz="4" w:space="0" w:color="auto"/>
            </w:tcBorders>
          </w:tcPr>
          <w:p w14:paraId="270CBE6B"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70-79%</w:t>
            </w:r>
          </w:p>
        </w:tc>
        <w:tc>
          <w:tcPr>
            <w:tcW w:w="562" w:type="pct"/>
            <w:tcBorders>
              <w:top w:val="single" w:sz="4" w:space="0" w:color="auto"/>
              <w:left w:val="single" w:sz="4" w:space="0" w:color="auto"/>
              <w:bottom w:val="single" w:sz="4" w:space="0" w:color="auto"/>
              <w:right w:val="single" w:sz="4" w:space="0" w:color="auto"/>
            </w:tcBorders>
          </w:tcPr>
          <w:p w14:paraId="2EF1DCA6" w14:textId="77777777" w:rsidR="00CD79C1" w:rsidRPr="00CD79C1" w:rsidRDefault="00CD79C1" w:rsidP="00CD79C1">
            <w:pPr>
              <w:jc w:val="center"/>
              <w:rPr>
                <w:rFonts w:ascii="Times New Roman" w:hAnsi="Times New Roman" w:cs="Times New Roman"/>
                <w:b/>
                <w:sz w:val="18"/>
              </w:rPr>
            </w:pPr>
            <w:r w:rsidRPr="00CD79C1">
              <w:rPr>
                <w:rFonts w:ascii="Times New Roman" w:hAnsi="Times New Roman" w:cs="Times New Roman"/>
                <w:b/>
                <w:sz w:val="18"/>
              </w:rPr>
              <w:t>80-100%</w:t>
            </w:r>
          </w:p>
        </w:tc>
      </w:tr>
      <w:tr w:rsidR="00CD79C1" w:rsidRPr="00CD79C1" w14:paraId="4F67CBC7" w14:textId="77777777" w:rsidTr="00CD79C1">
        <w:trPr>
          <w:trHeight w:val="986"/>
        </w:trPr>
        <w:tc>
          <w:tcPr>
            <w:tcW w:w="1055" w:type="pct"/>
            <w:vMerge/>
            <w:tcBorders>
              <w:left w:val="single" w:sz="4" w:space="0" w:color="auto"/>
              <w:bottom w:val="single" w:sz="4" w:space="0" w:color="auto"/>
              <w:right w:val="single" w:sz="4" w:space="0" w:color="auto"/>
            </w:tcBorders>
          </w:tcPr>
          <w:p w14:paraId="1E140961" w14:textId="77777777" w:rsidR="00CD79C1" w:rsidRPr="00CD79C1" w:rsidRDefault="00CD79C1" w:rsidP="00CD79C1">
            <w:pPr>
              <w:rPr>
                <w:rFonts w:ascii="Times New Roman" w:hAnsi="Times New Roman" w:cs="Times New Roman"/>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1B88683"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0D12E1"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399F990"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507E027"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A2F2604" w14:textId="15C00308" w:rsidR="00CD79C1" w:rsidRPr="00CD79C1" w:rsidRDefault="00CD6EB1" w:rsidP="00CD79C1">
            <w:pPr>
              <w:rPr>
                <w:rFonts w:ascii="Times New Roman" w:hAnsi="Times New Roman" w:cs="Times New Roman"/>
                <w:szCs w:val="32"/>
              </w:rPr>
            </w:pPr>
            <w:r>
              <w:rPr>
                <w:rFonts w:ascii="Times New Roman" w:hAnsi="Times New Roman" w:cs="Times New Roman"/>
                <w:szCs w:val="32"/>
              </w:rPr>
              <w:sym w:font="Wingdings" w:char="F06E"/>
            </w:r>
          </w:p>
        </w:tc>
        <w:tc>
          <w:tcPr>
            <w:tcW w:w="564" w:type="pct"/>
            <w:tcBorders>
              <w:top w:val="single" w:sz="4" w:space="0" w:color="auto"/>
              <w:left w:val="single" w:sz="4" w:space="0" w:color="auto"/>
              <w:bottom w:val="single" w:sz="4" w:space="0" w:color="auto"/>
              <w:right w:val="single" w:sz="4" w:space="0" w:color="auto"/>
            </w:tcBorders>
            <w:vAlign w:val="bottom"/>
          </w:tcPr>
          <w:p w14:paraId="6DD225DE" w14:textId="77777777" w:rsidR="00CD79C1" w:rsidRPr="00CD79C1" w:rsidRDefault="00CD79C1" w:rsidP="00CD79C1">
            <w:pPr>
              <w:rPr>
                <w:rFonts w:ascii="Times New Roman" w:hAnsi="Times New Roman" w:cs="Times New Roman"/>
                <w:szCs w:val="32"/>
              </w:rPr>
            </w:pPr>
            <w:r w:rsidRPr="00CD79C1">
              <w:rPr>
                <w:rFonts w:ascii="Times New Roman" w:hAnsi="Times New Roman" w:cs="Times New Roman"/>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2039B41" w14:textId="77777777" w:rsidR="00CD79C1" w:rsidRPr="00CD79C1" w:rsidRDefault="00CD79C1" w:rsidP="00CD79C1">
            <w:pPr>
              <w:rPr>
                <w:rFonts w:ascii="Times New Roman" w:hAnsi="Times New Roman" w:cs="Times New Roman"/>
                <w:sz w:val="18"/>
                <w:szCs w:val="32"/>
              </w:rPr>
            </w:pPr>
            <w:r w:rsidRPr="00CD79C1">
              <w:rPr>
                <w:rFonts w:ascii="Times New Roman" w:hAnsi="Times New Roman" w:cs="Times New Roman"/>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CD79C1" w:rsidRPr="00CD79C1" w14:paraId="5ABBD3AE" w14:textId="77777777" w:rsidTr="00CD79C1">
        <w:trPr>
          <w:trHeight w:val="75"/>
        </w:trPr>
        <w:tc>
          <w:tcPr>
            <w:tcW w:w="5299" w:type="dxa"/>
            <w:shd w:val="clear" w:color="auto" w:fill="D9D9D9"/>
          </w:tcPr>
          <w:p w14:paraId="5C016FDA" w14:textId="77777777" w:rsidR="00CD79C1" w:rsidRPr="00CD6EB1" w:rsidRDefault="00CD79C1" w:rsidP="00CD79C1">
            <w:pPr>
              <w:spacing w:before="120" w:after="120"/>
              <w:jc w:val="both"/>
              <w:rPr>
                <w:rFonts w:ascii="Times New Roman" w:hAnsi="Times New Roman" w:cs="Times New Roman"/>
                <w:b/>
                <w:sz w:val="21"/>
                <w:szCs w:val="21"/>
              </w:rPr>
            </w:pPr>
            <w:r w:rsidRPr="00CD6EB1">
              <w:rPr>
                <w:rFonts w:ascii="Times New Roman" w:hAnsi="Times New Roman" w:cs="Times New Roman"/>
                <w:b/>
                <w:sz w:val="21"/>
                <w:szCs w:val="21"/>
              </w:rPr>
              <w:t xml:space="preserve">PLEASE COMMENT ON AREAS IN WHICH YOU FEEL THAT YOU HAVE PERFORMED WELL </w:t>
            </w:r>
          </w:p>
        </w:tc>
        <w:tc>
          <w:tcPr>
            <w:tcW w:w="5299" w:type="dxa"/>
            <w:shd w:val="clear" w:color="auto" w:fill="D9D9D9"/>
          </w:tcPr>
          <w:p w14:paraId="3E2CE0E0" w14:textId="77777777" w:rsidR="00CD79C1" w:rsidRPr="00CD6EB1" w:rsidRDefault="00CD79C1" w:rsidP="00CD79C1">
            <w:pPr>
              <w:spacing w:before="120" w:after="120"/>
              <w:jc w:val="both"/>
              <w:rPr>
                <w:rFonts w:ascii="Times New Roman" w:hAnsi="Times New Roman" w:cs="Times New Roman"/>
                <w:b/>
                <w:sz w:val="21"/>
                <w:szCs w:val="21"/>
              </w:rPr>
            </w:pPr>
            <w:r w:rsidRPr="00CD6EB1">
              <w:rPr>
                <w:rFonts w:ascii="Times New Roman" w:hAnsi="Times New Roman" w:cs="Times New Roman"/>
                <w:b/>
                <w:sz w:val="21"/>
                <w:szCs w:val="21"/>
              </w:rPr>
              <w:t xml:space="preserve">PLEASE COMMENT ON </w:t>
            </w:r>
            <w:r w:rsidRPr="00CD6EB1">
              <w:rPr>
                <w:rFonts w:ascii="Times New Roman" w:hAnsi="Times New Roman" w:cs="Times New Roman"/>
                <w:b/>
                <w:caps/>
                <w:sz w:val="21"/>
                <w:szCs w:val="21"/>
              </w:rPr>
              <w:t>AREAS you feel that you need TO DEVELOP</w:t>
            </w:r>
          </w:p>
        </w:tc>
      </w:tr>
      <w:tr w:rsidR="00CD79C1" w:rsidRPr="00CD79C1" w14:paraId="58BAD4F7" w14:textId="77777777" w:rsidTr="00CD79C1">
        <w:trPr>
          <w:trHeight w:val="555"/>
        </w:trPr>
        <w:tc>
          <w:tcPr>
            <w:tcW w:w="5299" w:type="dxa"/>
            <w:tcBorders>
              <w:bottom w:val="single" w:sz="8" w:space="0" w:color="000000"/>
            </w:tcBorders>
          </w:tcPr>
          <w:p w14:paraId="59CD2809" w14:textId="7567EDF3" w:rsidR="00CD79C1" w:rsidRPr="00CD79C1" w:rsidRDefault="00CD6EB1" w:rsidP="00CD6EB1">
            <w:pPr>
              <w:pStyle w:val="BulletedList"/>
              <w:numPr>
                <w:ilvl w:val="0"/>
                <w:numId w:val="0"/>
              </w:numPr>
              <w:rPr>
                <w:rFonts w:ascii="Times New Roman" w:hAnsi="Times New Roman"/>
                <w:sz w:val="20"/>
                <w:szCs w:val="20"/>
              </w:rPr>
            </w:pPr>
            <w:r>
              <w:rPr>
                <w:rFonts w:ascii="Times New Roman" w:hAnsi="Times New Roman"/>
                <w:sz w:val="20"/>
                <w:szCs w:val="20"/>
              </w:rPr>
              <w:t>I feel as though I have developed my subject knowledge understanding of what creativity and enterprise means as a teacher</w:t>
            </w:r>
          </w:p>
        </w:tc>
        <w:tc>
          <w:tcPr>
            <w:tcW w:w="5299" w:type="dxa"/>
            <w:tcBorders>
              <w:bottom w:val="single" w:sz="8" w:space="0" w:color="000000"/>
            </w:tcBorders>
          </w:tcPr>
          <w:p w14:paraId="2E85D722" w14:textId="3FF792AF" w:rsidR="00CD79C1" w:rsidRPr="00CD79C1" w:rsidRDefault="00CD6EB1" w:rsidP="00CD79C1">
            <w:pPr>
              <w:pStyle w:val="BulletedList"/>
              <w:numPr>
                <w:ilvl w:val="0"/>
                <w:numId w:val="0"/>
              </w:numPr>
              <w:rPr>
                <w:rFonts w:ascii="Times New Roman" w:hAnsi="Times New Roman"/>
                <w:sz w:val="20"/>
                <w:szCs w:val="20"/>
              </w:rPr>
            </w:pPr>
            <w:r>
              <w:rPr>
                <w:rFonts w:ascii="Times New Roman" w:hAnsi="Times New Roman"/>
                <w:sz w:val="20"/>
                <w:szCs w:val="20"/>
              </w:rPr>
              <w:t>I feel as though I could have synthesized evidence further to support my points.</w:t>
            </w:r>
          </w:p>
          <w:p w14:paraId="5F9B0279" w14:textId="77777777" w:rsidR="00CD79C1" w:rsidRPr="00CD79C1" w:rsidRDefault="00CD79C1" w:rsidP="00CD79C1">
            <w:pPr>
              <w:pStyle w:val="BulletedList"/>
              <w:numPr>
                <w:ilvl w:val="0"/>
                <w:numId w:val="0"/>
              </w:numPr>
              <w:ind w:left="432"/>
              <w:rPr>
                <w:rFonts w:ascii="Times New Roman" w:hAnsi="Times New Roman"/>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CD79C1" w:rsidRPr="00CD79C1" w14:paraId="228CCBF2" w14:textId="77777777" w:rsidTr="00CD79C1">
        <w:trPr>
          <w:trHeight w:val="586"/>
        </w:trPr>
        <w:tc>
          <w:tcPr>
            <w:tcW w:w="2204" w:type="dxa"/>
            <w:shd w:val="clear" w:color="auto" w:fill="D9D9D9"/>
          </w:tcPr>
          <w:p w14:paraId="1288EEFC" w14:textId="77777777" w:rsidR="00CD79C1" w:rsidRPr="00CD79C1" w:rsidRDefault="00CD79C1" w:rsidP="00CD79C1">
            <w:pPr>
              <w:spacing w:before="120" w:after="120"/>
              <w:jc w:val="both"/>
              <w:rPr>
                <w:rFonts w:ascii="Times New Roman" w:hAnsi="Times New Roman" w:cs="Times New Roman"/>
                <w:b/>
              </w:rPr>
            </w:pPr>
            <w:r w:rsidRPr="00CD79C1">
              <w:rPr>
                <w:rFonts w:ascii="Times New Roman" w:hAnsi="Times New Roman" w:cs="Times New Roman"/>
                <w:b/>
              </w:rPr>
              <w:t>Student’s Name</w:t>
            </w:r>
          </w:p>
        </w:tc>
        <w:tc>
          <w:tcPr>
            <w:tcW w:w="3858" w:type="dxa"/>
          </w:tcPr>
          <w:p w14:paraId="2A44F890" w14:textId="47B17B28" w:rsidR="00CD79C1" w:rsidRPr="00CD79C1" w:rsidRDefault="00CD79C1" w:rsidP="00CD79C1">
            <w:pPr>
              <w:spacing w:before="120" w:after="120"/>
              <w:jc w:val="both"/>
              <w:rPr>
                <w:rFonts w:ascii="Times New Roman" w:hAnsi="Times New Roman" w:cs="Times New Roman"/>
                <w:b/>
              </w:rPr>
            </w:pPr>
            <w:r w:rsidRPr="00CD79C1">
              <w:rPr>
                <w:rFonts w:ascii="Times New Roman" w:hAnsi="Times New Roman" w:cs="Times New Roman"/>
                <w:b/>
              </w:rPr>
              <w:t>Caitlin Jones</w:t>
            </w:r>
          </w:p>
        </w:tc>
        <w:tc>
          <w:tcPr>
            <w:tcW w:w="1047" w:type="dxa"/>
            <w:shd w:val="clear" w:color="auto" w:fill="D9D9D9"/>
          </w:tcPr>
          <w:p w14:paraId="33007CF0" w14:textId="77777777" w:rsidR="00CD79C1" w:rsidRPr="00CD79C1" w:rsidRDefault="00CD79C1" w:rsidP="00CD79C1">
            <w:pPr>
              <w:spacing w:before="120" w:after="120"/>
              <w:jc w:val="both"/>
              <w:rPr>
                <w:rFonts w:ascii="Times New Roman" w:hAnsi="Times New Roman" w:cs="Times New Roman"/>
                <w:b/>
              </w:rPr>
            </w:pPr>
            <w:r w:rsidRPr="00CD79C1">
              <w:rPr>
                <w:rFonts w:ascii="Times New Roman" w:hAnsi="Times New Roman" w:cs="Times New Roman"/>
                <w:b/>
              </w:rPr>
              <w:t>Date</w:t>
            </w:r>
          </w:p>
        </w:tc>
        <w:tc>
          <w:tcPr>
            <w:tcW w:w="3489" w:type="dxa"/>
          </w:tcPr>
          <w:p w14:paraId="34C5C7BF" w14:textId="7ECE89FD" w:rsidR="00CD79C1" w:rsidRPr="00CD79C1" w:rsidRDefault="00CD79C1" w:rsidP="00CD79C1">
            <w:pPr>
              <w:spacing w:before="120" w:after="120"/>
              <w:jc w:val="both"/>
              <w:rPr>
                <w:rFonts w:ascii="Times New Roman" w:hAnsi="Times New Roman" w:cs="Times New Roman"/>
                <w:b/>
              </w:rPr>
            </w:pPr>
            <w:r>
              <w:rPr>
                <w:rFonts w:ascii="Times New Roman" w:hAnsi="Times New Roman" w:cs="Times New Roman"/>
                <w:b/>
              </w:rPr>
              <w:t>15/12/2017</w:t>
            </w:r>
          </w:p>
        </w:tc>
      </w:tr>
      <w:tr w:rsidR="00CD79C1" w:rsidRPr="00CD79C1" w14:paraId="43BCA59E" w14:textId="77777777" w:rsidTr="00CD79C1">
        <w:trPr>
          <w:trHeight w:val="574"/>
        </w:trPr>
        <w:tc>
          <w:tcPr>
            <w:tcW w:w="2204" w:type="dxa"/>
            <w:tcBorders>
              <w:bottom w:val="single" w:sz="8" w:space="0" w:color="000000"/>
            </w:tcBorders>
            <w:shd w:val="clear" w:color="auto" w:fill="D9D9D9"/>
          </w:tcPr>
          <w:p w14:paraId="0E78C96D" w14:textId="77777777" w:rsidR="00CD79C1" w:rsidRPr="00CD79C1" w:rsidRDefault="00CD79C1" w:rsidP="00CD79C1">
            <w:pPr>
              <w:spacing w:before="120" w:after="120"/>
              <w:jc w:val="both"/>
              <w:rPr>
                <w:rFonts w:ascii="Times New Roman" w:hAnsi="Times New Roman" w:cs="Times New Roman"/>
                <w:b/>
              </w:rPr>
            </w:pPr>
            <w:r w:rsidRPr="00CD79C1">
              <w:rPr>
                <w:rFonts w:ascii="Times New Roman" w:hAnsi="Times New Roman" w:cs="Times New Roman"/>
                <w:b/>
              </w:rPr>
              <w:t>Student’s Signature</w:t>
            </w:r>
          </w:p>
        </w:tc>
        <w:tc>
          <w:tcPr>
            <w:tcW w:w="8394" w:type="dxa"/>
            <w:gridSpan w:val="3"/>
            <w:tcBorders>
              <w:bottom w:val="single" w:sz="8" w:space="0" w:color="000000"/>
            </w:tcBorders>
          </w:tcPr>
          <w:p w14:paraId="4AD40B27" w14:textId="5490B4A8" w:rsidR="00CD79C1" w:rsidRPr="00CD79C1" w:rsidRDefault="00CD79C1" w:rsidP="00CD79C1">
            <w:pPr>
              <w:spacing w:before="120" w:after="120"/>
              <w:jc w:val="both"/>
              <w:rPr>
                <w:rFonts w:ascii="Times New Roman" w:hAnsi="Times New Roman" w:cs="Times New Roman"/>
                <w:b/>
              </w:rPr>
            </w:pPr>
            <w:r>
              <w:rPr>
                <w:rFonts w:ascii="Times New Roman" w:hAnsi="Times New Roman" w:cs="Times New Roman"/>
                <w:b/>
              </w:rPr>
              <w:t>CJones</w:t>
            </w:r>
          </w:p>
        </w:tc>
      </w:tr>
    </w:tbl>
    <w:p w14:paraId="08934BAD" w14:textId="37A2F039" w:rsidR="00F10741" w:rsidRPr="00CD79C1" w:rsidRDefault="00F10741" w:rsidP="00C451CB">
      <w:pPr>
        <w:spacing w:line="360" w:lineRule="auto"/>
        <w:rPr>
          <w:rFonts w:ascii="Times New Roman" w:hAnsi="Times New Roman" w:cs="Times New Roman"/>
        </w:rPr>
      </w:pPr>
      <w:r w:rsidRPr="00CD79C1">
        <w:rPr>
          <w:rFonts w:ascii="Times New Roman" w:hAnsi="Times New Roman" w:cs="Times New Roman"/>
        </w:rPr>
        <w:lastRenderedPageBreak/>
        <w:t xml:space="preserve">The generation of an innovative culture is </w:t>
      </w:r>
      <w:r w:rsidR="00107BE0" w:rsidRPr="00CD79C1">
        <w:rPr>
          <w:rFonts w:ascii="Times New Roman" w:hAnsi="Times New Roman" w:cs="Times New Roman"/>
        </w:rPr>
        <w:t>perceived</w:t>
      </w:r>
      <w:r w:rsidRPr="00CD79C1">
        <w:rPr>
          <w:rFonts w:ascii="Times New Roman" w:hAnsi="Times New Roman" w:cs="Times New Roman"/>
        </w:rPr>
        <w:t xml:space="preserve"> as a critical area of focus for organisations in the twenty-first century (Thorne, 2007)</w:t>
      </w:r>
      <w:r w:rsidR="00107BE0" w:rsidRPr="00CD79C1">
        <w:rPr>
          <w:rFonts w:ascii="Times New Roman" w:hAnsi="Times New Roman" w:cs="Times New Roman"/>
        </w:rPr>
        <w:t>.</w:t>
      </w:r>
      <w:r w:rsidRPr="00CD79C1">
        <w:rPr>
          <w:rFonts w:ascii="Times New Roman" w:hAnsi="Times New Roman" w:cs="Times New Roman"/>
        </w:rPr>
        <w:t xml:space="preserve"> </w:t>
      </w:r>
      <w:r w:rsidR="00107BE0" w:rsidRPr="00CD79C1">
        <w:rPr>
          <w:rFonts w:ascii="Times New Roman" w:hAnsi="Times New Roman" w:cs="Times New Roman"/>
        </w:rPr>
        <w:t>However, many question</w:t>
      </w:r>
      <w:r w:rsidRPr="00CD79C1">
        <w:rPr>
          <w:rFonts w:ascii="Times New Roman" w:hAnsi="Times New Roman" w:cs="Times New Roman"/>
        </w:rPr>
        <w:t xml:space="preserve"> how education is meeting these demands. </w:t>
      </w:r>
      <w:r w:rsidR="00E205A8" w:rsidRPr="00CD79C1">
        <w:rPr>
          <w:rFonts w:ascii="Times New Roman" w:hAnsi="Times New Roman" w:cs="Times New Roman"/>
        </w:rPr>
        <w:t>To better understand</w:t>
      </w:r>
      <w:r w:rsidR="002F2F64" w:rsidRPr="00CD79C1">
        <w:rPr>
          <w:rFonts w:ascii="Times New Roman" w:hAnsi="Times New Roman" w:cs="Times New Roman"/>
        </w:rPr>
        <w:t xml:space="preserve"> the role of a teacher,</w:t>
      </w:r>
      <w:r w:rsidRPr="00CD79C1">
        <w:rPr>
          <w:rFonts w:ascii="Times New Roman" w:hAnsi="Times New Roman" w:cs="Times New Roman"/>
        </w:rPr>
        <w:t xml:space="preserve"> the authors own creativity and enterprise dispositions as a teacher </w:t>
      </w:r>
      <w:r w:rsidR="00E205A8" w:rsidRPr="00CD79C1">
        <w:rPr>
          <w:rFonts w:ascii="Times New Roman" w:hAnsi="Times New Roman" w:cs="Times New Roman"/>
        </w:rPr>
        <w:t>are</w:t>
      </w:r>
      <w:r w:rsidRPr="00CD79C1">
        <w:rPr>
          <w:rFonts w:ascii="Times New Roman" w:hAnsi="Times New Roman" w:cs="Times New Roman"/>
        </w:rPr>
        <w:t xml:space="preserve"> critically </w:t>
      </w:r>
      <w:r w:rsidR="00E205A8" w:rsidRPr="00CD79C1">
        <w:rPr>
          <w:rFonts w:ascii="Times New Roman" w:hAnsi="Times New Roman" w:cs="Times New Roman"/>
        </w:rPr>
        <w:t>evaluated</w:t>
      </w:r>
      <w:r w:rsidRPr="00CD79C1">
        <w:rPr>
          <w:rFonts w:ascii="Times New Roman" w:hAnsi="Times New Roman" w:cs="Times New Roman"/>
        </w:rPr>
        <w:t xml:space="preserve"> in terms of the Entrecomp framework. </w:t>
      </w:r>
      <w:r w:rsidR="003F6F86" w:rsidRPr="00CD79C1">
        <w:rPr>
          <w:rFonts w:ascii="Times New Roman" w:hAnsi="Times New Roman" w:cs="Times New Roman"/>
        </w:rPr>
        <w:t>Also discussed is how</w:t>
      </w:r>
      <w:r w:rsidRPr="00CD79C1">
        <w:rPr>
          <w:rFonts w:ascii="Times New Roman" w:hAnsi="Times New Roman" w:cs="Times New Roman"/>
        </w:rPr>
        <w:t xml:space="preserve"> these dispositions, inherent qualities of mind and character, could be developed to the next level to demonstrate progression</w:t>
      </w:r>
      <w:r w:rsidR="003F6F86" w:rsidRPr="00CD79C1">
        <w:rPr>
          <w:rFonts w:ascii="Times New Roman" w:hAnsi="Times New Roman" w:cs="Times New Roman"/>
        </w:rPr>
        <w:t>.</w:t>
      </w:r>
    </w:p>
    <w:p w14:paraId="7EA693FF" w14:textId="77777777" w:rsidR="00084B41" w:rsidRPr="00CD79C1" w:rsidRDefault="00084B41" w:rsidP="00C451CB">
      <w:pPr>
        <w:spacing w:line="360" w:lineRule="auto"/>
        <w:rPr>
          <w:rFonts w:ascii="Times New Roman" w:hAnsi="Times New Roman" w:cs="Times New Roman"/>
        </w:rPr>
      </w:pPr>
    </w:p>
    <w:p w14:paraId="22F0CDD9" w14:textId="441256EC" w:rsidR="00D138FB" w:rsidRPr="00CD79C1" w:rsidRDefault="00084B41" w:rsidP="00C451CB">
      <w:pPr>
        <w:spacing w:line="360" w:lineRule="auto"/>
        <w:rPr>
          <w:rStyle w:val="apple-converted-space"/>
          <w:rFonts w:ascii="Times New Roman" w:hAnsi="Times New Roman" w:cs="Times New Roman"/>
        </w:rPr>
      </w:pPr>
      <w:r w:rsidRPr="00CD79C1">
        <w:rPr>
          <w:rStyle w:val="apple-converted-space"/>
          <w:rFonts w:ascii="Times New Roman" w:hAnsi="Times New Roman" w:cs="Times New Roman"/>
        </w:rPr>
        <w:t>The Entrecomp framework, comprised of fifteen competencies designed to support the development of creativity and enterprise skills, aims to establish a bridge between the worlds of work and education (</w:t>
      </w:r>
      <w:r w:rsidRPr="00CD79C1">
        <w:rPr>
          <w:rFonts w:ascii="Times New Roman" w:hAnsi="Times New Roman" w:cs="Times New Roman"/>
        </w:rPr>
        <w:t>Bacigalupo et al., 2016</w:t>
      </w:r>
      <w:r w:rsidRPr="00CD79C1">
        <w:rPr>
          <w:rStyle w:val="apple-converted-space"/>
          <w:rFonts w:ascii="Times New Roman" w:hAnsi="Times New Roman" w:cs="Times New Roman"/>
        </w:rPr>
        <w:t xml:space="preserve">). </w:t>
      </w:r>
      <w:r w:rsidR="00607624" w:rsidRPr="00CD79C1">
        <w:rPr>
          <w:rStyle w:val="apple-converted-space"/>
          <w:rFonts w:ascii="Times New Roman" w:hAnsi="Times New Roman" w:cs="Times New Roman"/>
        </w:rPr>
        <w:t xml:space="preserve">It provides structure for the reflection of personal strengths and weaknesses. </w:t>
      </w:r>
      <w:r w:rsidRPr="00CD79C1">
        <w:rPr>
          <w:rStyle w:val="apple-converted-space"/>
          <w:rFonts w:ascii="Times New Roman" w:hAnsi="Times New Roman" w:cs="Times New Roman"/>
        </w:rPr>
        <w:t>Depending on the context, more emphasis may be put on some of the competencies (</w:t>
      </w:r>
      <w:r w:rsidRPr="00CD79C1">
        <w:rPr>
          <w:rFonts w:ascii="Times New Roman" w:hAnsi="Times New Roman" w:cs="Times New Roman"/>
        </w:rPr>
        <w:t>Bacigalupo et al., 2016</w:t>
      </w:r>
      <w:r w:rsidRPr="00CD79C1">
        <w:rPr>
          <w:rStyle w:val="apple-converted-space"/>
          <w:rFonts w:ascii="Times New Roman" w:hAnsi="Times New Roman" w:cs="Times New Roman"/>
        </w:rPr>
        <w:t xml:space="preserve">), and for the purpose of this essay three competencies will be considered. </w:t>
      </w:r>
      <w:r w:rsidR="00F01E6F" w:rsidRPr="00CD79C1">
        <w:rPr>
          <w:rStyle w:val="apple-converted-space"/>
          <w:rFonts w:ascii="Times New Roman" w:hAnsi="Times New Roman" w:cs="Times New Roman"/>
        </w:rPr>
        <w:t>Particular</w:t>
      </w:r>
      <w:r w:rsidRPr="00CD79C1">
        <w:rPr>
          <w:rStyle w:val="apple-converted-space"/>
          <w:rFonts w:ascii="Times New Roman" w:hAnsi="Times New Roman" w:cs="Times New Roman"/>
        </w:rPr>
        <w:t xml:space="preserve"> competencies are less</w:t>
      </w:r>
      <w:r w:rsidR="001355C4" w:rsidRPr="00CD79C1">
        <w:rPr>
          <w:rStyle w:val="apple-converted-space"/>
          <w:rFonts w:ascii="Times New Roman" w:hAnsi="Times New Roman" w:cs="Times New Roman"/>
        </w:rPr>
        <w:t xml:space="preserve"> relevant </w:t>
      </w:r>
      <w:r w:rsidRPr="00CD79C1">
        <w:rPr>
          <w:rStyle w:val="apple-converted-space"/>
          <w:rFonts w:ascii="Times New Roman" w:hAnsi="Times New Roman" w:cs="Times New Roman"/>
        </w:rPr>
        <w:t>as a teacher and tailored more towards business</w:t>
      </w:r>
      <w:r w:rsidR="00F01E6F" w:rsidRPr="00CD79C1">
        <w:rPr>
          <w:rStyle w:val="apple-converted-space"/>
          <w:rFonts w:ascii="Times New Roman" w:hAnsi="Times New Roman" w:cs="Times New Roman"/>
        </w:rPr>
        <w:t xml:space="preserve"> ventures, therefore the author has chosen to discuss competencies that, in their opinion, relate to developing creativity and enterprise.</w:t>
      </w:r>
      <w:r w:rsidRPr="00CD79C1">
        <w:rPr>
          <w:rStyle w:val="apple-converted-space"/>
          <w:rFonts w:ascii="Times New Roman" w:hAnsi="Times New Roman" w:cs="Times New Roman"/>
        </w:rPr>
        <w:t xml:space="preserve"> </w:t>
      </w:r>
    </w:p>
    <w:p w14:paraId="15CADE34" w14:textId="77777777" w:rsidR="00F10741" w:rsidRPr="00CD79C1" w:rsidRDefault="00F10741" w:rsidP="00C451CB">
      <w:pPr>
        <w:spacing w:line="360" w:lineRule="auto"/>
        <w:rPr>
          <w:rFonts w:ascii="Times New Roman" w:hAnsi="Times New Roman" w:cs="Times New Roman"/>
        </w:rPr>
      </w:pPr>
    </w:p>
    <w:p w14:paraId="22BB26C4" w14:textId="73F2988A" w:rsidR="00F10741" w:rsidRPr="00CD79C1" w:rsidRDefault="00F10741" w:rsidP="00C451CB">
      <w:pPr>
        <w:spacing w:line="360" w:lineRule="auto"/>
        <w:rPr>
          <w:rStyle w:val="selectable"/>
          <w:rFonts w:ascii="Times New Roman" w:hAnsi="Times New Roman" w:cs="Times New Roman"/>
          <w:color w:val="FF0000"/>
        </w:rPr>
      </w:pPr>
      <w:r w:rsidRPr="00CD79C1">
        <w:rPr>
          <w:rFonts w:ascii="Times New Roman" w:hAnsi="Times New Roman" w:cs="Times New Roman"/>
        </w:rPr>
        <w:t xml:space="preserve">Creativity and enterprise are central features of modern life (Donaldson, 2015) and </w:t>
      </w:r>
      <w:r w:rsidR="00A03797" w:rsidRPr="00CD79C1">
        <w:rPr>
          <w:rFonts w:ascii="Times New Roman" w:eastAsia="Times New Roman" w:hAnsi="Times New Roman" w:cs="Times New Roman"/>
        </w:rPr>
        <w:t xml:space="preserve">are </w:t>
      </w:r>
      <w:r w:rsidRPr="00CD79C1">
        <w:rPr>
          <w:rFonts w:ascii="Times New Roman" w:eastAsia="Times New Roman" w:hAnsi="Times New Roman" w:cs="Times New Roman"/>
        </w:rPr>
        <w:t xml:space="preserve">valuable skills a teacher can possess </w:t>
      </w:r>
      <w:r w:rsidR="00A03797" w:rsidRPr="00CD79C1">
        <w:rPr>
          <w:rFonts w:ascii="Times New Roman" w:eastAsia="Times New Roman" w:hAnsi="Times New Roman" w:cs="Times New Roman"/>
        </w:rPr>
        <w:t>to prepare</w:t>
      </w:r>
      <w:r w:rsidRPr="00CD79C1">
        <w:rPr>
          <w:rFonts w:ascii="Times New Roman" w:eastAsia="Times New Roman" w:hAnsi="Times New Roman" w:cs="Times New Roman"/>
        </w:rPr>
        <w:t xml:space="preserve"> children for the future (Gov.co.uk, 2014).</w:t>
      </w:r>
      <w:r w:rsidR="00897873" w:rsidRPr="00CD79C1">
        <w:rPr>
          <w:rFonts w:ascii="Times New Roman" w:eastAsia="Times New Roman" w:hAnsi="Times New Roman" w:cs="Times New Roman"/>
        </w:rPr>
        <w:t xml:space="preserve"> Initially</w:t>
      </w:r>
      <w:r w:rsidRPr="00CD79C1">
        <w:rPr>
          <w:rFonts w:ascii="Times New Roman" w:eastAsia="Times New Roman" w:hAnsi="Times New Roman" w:cs="Times New Roman"/>
        </w:rPr>
        <w:t xml:space="preserve">, enterprise skills appear to relate to business more than education. </w:t>
      </w:r>
      <w:r w:rsidR="00144077" w:rsidRPr="00CD79C1">
        <w:rPr>
          <w:rFonts w:ascii="Times New Roman" w:eastAsia="Times New Roman" w:hAnsi="Times New Roman" w:cs="Times New Roman"/>
        </w:rPr>
        <w:t>However, e</w:t>
      </w:r>
      <w:r w:rsidRPr="00CD79C1">
        <w:rPr>
          <w:rFonts w:ascii="Times New Roman" w:eastAsia="Times New Roman" w:hAnsi="Times New Roman" w:cs="Times New Roman"/>
        </w:rPr>
        <w:t>nterprise refer</w:t>
      </w:r>
      <w:r w:rsidR="00463BFC">
        <w:rPr>
          <w:rFonts w:ascii="Times New Roman" w:eastAsia="Times New Roman" w:hAnsi="Times New Roman" w:cs="Times New Roman"/>
        </w:rPr>
        <w:t>s</w:t>
      </w:r>
      <w:r w:rsidRPr="00CD79C1">
        <w:rPr>
          <w:rFonts w:ascii="Times New Roman" w:eastAsia="Times New Roman" w:hAnsi="Times New Roman" w:cs="Times New Roman"/>
        </w:rPr>
        <w:t xml:space="preserve"> to the enhanced capacity to generate ideas and the skills </w:t>
      </w:r>
      <w:r w:rsidR="00892F06">
        <w:rPr>
          <w:rFonts w:ascii="Times New Roman" w:eastAsia="Times New Roman" w:hAnsi="Times New Roman" w:cs="Times New Roman"/>
        </w:rPr>
        <w:t>required</w:t>
      </w:r>
      <w:r w:rsidRPr="00CD79C1">
        <w:rPr>
          <w:rFonts w:ascii="Times New Roman" w:eastAsia="Times New Roman" w:hAnsi="Times New Roman" w:cs="Times New Roman"/>
        </w:rPr>
        <w:t xml:space="preserve"> </w:t>
      </w:r>
      <w:r w:rsidR="00892F06">
        <w:rPr>
          <w:rFonts w:ascii="Times New Roman" w:eastAsia="Times New Roman" w:hAnsi="Times New Roman" w:cs="Times New Roman"/>
        </w:rPr>
        <w:t>to realise those ideas</w:t>
      </w:r>
      <w:r w:rsidRPr="00CD79C1">
        <w:rPr>
          <w:rFonts w:ascii="Times New Roman" w:eastAsia="Times New Roman" w:hAnsi="Times New Roman" w:cs="Times New Roman"/>
        </w:rPr>
        <w:t>.</w:t>
      </w:r>
      <w:r w:rsidRPr="00CD79C1">
        <w:rPr>
          <w:rFonts w:ascii="Times New Roman" w:eastAsia="Times New Roman" w:hAnsi="Times New Roman" w:cs="Times New Roman"/>
          <w:color w:val="FF0000"/>
        </w:rPr>
        <w:t xml:space="preserve"> </w:t>
      </w:r>
      <w:r w:rsidRPr="00CD79C1">
        <w:rPr>
          <w:rFonts w:ascii="Times New Roman" w:hAnsi="Times New Roman" w:cs="Times New Roman"/>
        </w:rPr>
        <w:t>These could include digital literacy, critical thinking and team work (Earp, 2016) and are</w:t>
      </w:r>
      <w:r w:rsidR="004623B6">
        <w:rPr>
          <w:rFonts w:ascii="Times New Roman" w:hAnsi="Times New Roman" w:cs="Times New Roman"/>
        </w:rPr>
        <w:t xml:space="preserve"> arguably</w:t>
      </w:r>
      <w:r w:rsidRPr="00CD79C1">
        <w:rPr>
          <w:rFonts w:ascii="Times New Roman" w:hAnsi="Times New Roman" w:cs="Times New Roman"/>
        </w:rPr>
        <w:t xml:space="preserve"> required for an innovative teacher. Enterprising does not necessarily </w:t>
      </w:r>
      <w:r w:rsidR="00BF4AAE" w:rsidRPr="00CD79C1">
        <w:rPr>
          <w:rFonts w:ascii="Times New Roman" w:hAnsi="Times New Roman" w:cs="Times New Roman"/>
        </w:rPr>
        <w:t>represent</w:t>
      </w:r>
      <w:r w:rsidRPr="00CD79C1">
        <w:rPr>
          <w:rFonts w:ascii="Times New Roman" w:hAnsi="Times New Roman" w:cs="Times New Roman"/>
        </w:rPr>
        <w:t xml:space="preserve"> becoming an entrepreneur, as these skills can be </w:t>
      </w:r>
      <w:r w:rsidR="00883085" w:rsidRPr="00CD79C1">
        <w:rPr>
          <w:rFonts w:ascii="Times New Roman" w:hAnsi="Times New Roman" w:cs="Times New Roman"/>
        </w:rPr>
        <w:t>invested in</w:t>
      </w:r>
      <w:r w:rsidRPr="00CD79C1">
        <w:rPr>
          <w:rFonts w:ascii="Times New Roman" w:hAnsi="Times New Roman" w:cs="Times New Roman"/>
        </w:rPr>
        <w:t xml:space="preserve"> other positive uses (</w:t>
      </w:r>
      <w:proofErr w:type="spellStart"/>
      <w:r w:rsidRPr="00CD79C1">
        <w:rPr>
          <w:rFonts w:ascii="Times New Roman" w:hAnsi="Times New Roman" w:cs="Times New Roman"/>
        </w:rPr>
        <w:t>Loughnan</w:t>
      </w:r>
      <w:proofErr w:type="spellEnd"/>
      <w:r w:rsidRPr="00CD79C1">
        <w:rPr>
          <w:rFonts w:ascii="Times New Roman" w:hAnsi="Times New Roman" w:cs="Times New Roman"/>
        </w:rPr>
        <w:t xml:space="preserve">, 2013). Carter and Jones-Evans (2012) refer to enterprise as the discovery of ideas as </w:t>
      </w:r>
      <w:r w:rsidR="00FF0AF3" w:rsidRPr="00CD79C1">
        <w:rPr>
          <w:rFonts w:ascii="Times New Roman" w:hAnsi="Times New Roman" w:cs="Times New Roman"/>
        </w:rPr>
        <w:t>oppose to the realisation side</w:t>
      </w:r>
      <w:r w:rsidR="00FE627E">
        <w:rPr>
          <w:rFonts w:ascii="Times New Roman" w:hAnsi="Times New Roman" w:cs="Times New Roman"/>
        </w:rPr>
        <w:t>,</w:t>
      </w:r>
      <w:r w:rsidR="00FF0AF3" w:rsidRPr="00CD79C1">
        <w:rPr>
          <w:rFonts w:ascii="Times New Roman" w:hAnsi="Times New Roman" w:cs="Times New Roman"/>
        </w:rPr>
        <w:t xml:space="preserve"> </w:t>
      </w:r>
      <w:r w:rsidRPr="00CD79C1">
        <w:rPr>
          <w:rFonts w:ascii="Times New Roman" w:hAnsi="Times New Roman" w:cs="Times New Roman"/>
        </w:rPr>
        <w:t xml:space="preserve">whilst QAA (2012) define it as the application of creative innovations. The Welsh Government </w:t>
      </w:r>
      <w:r w:rsidR="009477F2" w:rsidRPr="00CD79C1">
        <w:rPr>
          <w:rFonts w:ascii="Times New Roman" w:hAnsi="Times New Roman" w:cs="Times New Roman"/>
        </w:rPr>
        <w:t>recognise</w:t>
      </w:r>
      <w:r w:rsidRPr="00CD79C1">
        <w:rPr>
          <w:rFonts w:ascii="Times New Roman" w:hAnsi="Times New Roman" w:cs="Times New Roman"/>
        </w:rPr>
        <w:t xml:space="preserve"> the potential of enterprise education (Pennycook, 2014) and have implemented initiatives </w:t>
      </w:r>
      <w:r w:rsidR="00E44B89" w:rsidRPr="00CD79C1">
        <w:rPr>
          <w:rFonts w:ascii="Times New Roman" w:hAnsi="Times New Roman" w:cs="Times New Roman"/>
        </w:rPr>
        <w:t xml:space="preserve">to develop </w:t>
      </w:r>
      <w:r w:rsidRPr="00CD79C1">
        <w:rPr>
          <w:rFonts w:ascii="Times New Roman" w:hAnsi="Times New Roman" w:cs="Times New Roman"/>
        </w:rPr>
        <w:t>enterprise skills</w:t>
      </w:r>
      <w:r w:rsidR="00B13908" w:rsidRPr="00CD79C1">
        <w:rPr>
          <w:rFonts w:ascii="Times New Roman" w:hAnsi="Times New Roman" w:cs="Times New Roman"/>
        </w:rPr>
        <w:t xml:space="preserve"> within education</w:t>
      </w:r>
      <w:r w:rsidRPr="00CD79C1">
        <w:rPr>
          <w:rFonts w:ascii="Times New Roman" w:hAnsi="Times New Roman" w:cs="Times New Roman"/>
        </w:rPr>
        <w:t xml:space="preserve">. </w:t>
      </w:r>
      <w:r w:rsidR="00140C2C">
        <w:rPr>
          <w:rFonts w:ascii="Times New Roman" w:hAnsi="Times New Roman" w:cs="Times New Roman"/>
        </w:rPr>
        <w:t xml:space="preserve">Furthermore, Donaldson (2015) recognises the importance of enterprising and creative teachers who connect and apply their knowledge, take risks and grasp opportunities. </w:t>
      </w:r>
      <w:r w:rsidR="008A6FBE">
        <w:rPr>
          <w:rFonts w:ascii="Times New Roman" w:hAnsi="Times New Roman" w:cs="Times New Roman"/>
        </w:rPr>
        <w:t>Two</w:t>
      </w:r>
      <w:r w:rsidRPr="00CD79C1">
        <w:rPr>
          <w:rFonts w:ascii="Times New Roman" w:hAnsi="Times New Roman" w:cs="Times New Roman"/>
        </w:rPr>
        <w:t xml:space="preserve"> criteria for creativity</w:t>
      </w:r>
      <w:r w:rsidR="008A6FBE">
        <w:rPr>
          <w:rFonts w:ascii="Times New Roman" w:hAnsi="Times New Roman" w:cs="Times New Roman"/>
        </w:rPr>
        <w:t xml:space="preserve"> are suggested</w:t>
      </w:r>
      <w:r w:rsidRPr="00CD79C1">
        <w:rPr>
          <w:rFonts w:ascii="Times New Roman" w:hAnsi="Times New Roman" w:cs="Times New Roman"/>
        </w:rPr>
        <w:t>: novelty and appropriateness</w:t>
      </w:r>
      <w:r w:rsidR="009C060B" w:rsidRPr="00CD79C1">
        <w:rPr>
          <w:rFonts w:ascii="Times New Roman" w:hAnsi="Times New Roman" w:cs="Times New Roman"/>
        </w:rPr>
        <w:t xml:space="preserve"> (</w:t>
      </w:r>
      <w:proofErr w:type="spellStart"/>
      <w:r w:rsidR="009C060B" w:rsidRPr="00CD79C1">
        <w:rPr>
          <w:rFonts w:ascii="Times New Roman" w:hAnsi="Times New Roman" w:cs="Times New Roman"/>
        </w:rPr>
        <w:t>Starko</w:t>
      </w:r>
      <w:proofErr w:type="spellEnd"/>
      <w:r w:rsidR="009C060B" w:rsidRPr="00CD79C1">
        <w:rPr>
          <w:rFonts w:ascii="Times New Roman" w:hAnsi="Times New Roman" w:cs="Times New Roman"/>
        </w:rPr>
        <w:t>, 2010)</w:t>
      </w:r>
      <w:r w:rsidRPr="00CD79C1">
        <w:rPr>
          <w:rFonts w:ascii="Times New Roman" w:hAnsi="Times New Roman" w:cs="Times New Roman"/>
        </w:rPr>
        <w:t xml:space="preserve"> and </w:t>
      </w:r>
      <w:proofErr w:type="spellStart"/>
      <w:r w:rsidRPr="00CD79C1">
        <w:rPr>
          <w:rFonts w:ascii="Times New Roman" w:hAnsi="Times New Roman" w:cs="Times New Roman"/>
        </w:rPr>
        <w:t>Amabile</w:t>
      </w:r>
      <w:proofErr w:type="spellEnd"/>
      <w:r w:rsidRPr="00CD79C1">
        <w:rPr>
          <w:rFonts w:ascii="Times New Roman" w:hAnsi="Times New Roman" w:cs="Times New Roman"/>
        </w:rPr>
        <w:t xml:space="preserve"> (2012) </w:t>
      </w:r>
      <w:r w:rsidR="00E44B89" w:rsidRPr="00CD79C1">
        <w:rPr>
          <w:rFonts w:ascii="Times New Roman" w:hAnsi="Times New Roman" w:cs="Times New Roman"/>
        </w:rPr>
        <w:t>maintains</w:t>
      </w:r>
      <w:r w:rsidRPr="00CD79C1">
        <w:rPr>
          <w:rFonts w:ascii="Times New Roman" w:hAnsi="Times New Roman" w:cs="Times New Roman"/>
        </w:rPr>
        <w:t xml:space="preserve"> creativity is the production of these two elements. However, disagreement </w:t>
      </w:r>
      <w:r w:rsidR="00601AFD">
        <w:rPr>
          <w:rFonts w:ascii="Times New Roman" w:hAnsi="Times New Roman" w:cs="Times New Roman"/>
        </w:rPr>
        <w:t xml:space="preserve">occurs </w:t>
      </w:r>
      <w:r w:rsidRPr="00CD79C1">
        <w:rPr>
          <w:rFonts w:ascii="Times New Roman" w:hAnsi="Times New Roman" w:cs="Times New Roman"/>
        </w:rPr>
        <w:t xml:space="preserve">over </w:t>
      </w:r>
      <w:r w:rsidR="003D68C2" w:rsidRPr="00CD79C1">
        <w:rPr>
          <w:rFonts w:ascii="Times New Roman" w:hAnsi="Times New Roman" w:cs="Times New Roman"/>
        </w:rPr>
        <w:t>creativity’s</w:t>
      </w:r>
      <w:r w:rsidRPr="00CD79C1">
        <w:rPr>
          <w:rFonts w:ascii="Times New Roman" w:hAnsi="Times New Roman" w:cs="Times New Roman"/>
        </w:rPr>
        <w:t xml:space="preserve"> definition </w:t>
      </w:r>
      <w:r w:rsidR="0054552C">
        <w:rPr>
          <w:rFonts w:ascii="Times New Roman" w:hAnsi="Times New Roman" w:cs="Times New Roman"/>
        </w:rPr>
        <w:t>(</w:t>
      </w:r>
      <w:proofErr w:type="spellStart"/>
      <w:r w:rsidR="0054552C">
        <w:rPr>
          <w:rFonts w:ascii="Times New Roman" w:hAnsi="Times New Roman" w:cs="Times New Roman"/>
        </w:rPr>
        <w:t>Amabile</w:t>
      </w:r>
      <w:proofErr w:type="spellEnd"/>
      <w:r w:rsidR="0054552C">
        <w:rPr>
          <w:rFonts w:ascii="Times New Roman" w:hAnsi="Times New Roman" w:cs="Times New Roman"/>
        </w:rPr>
        <w:t xml:space="preserve">, 1996) </w:t>
      </w:r>
      <w:r w:rsidR="00540345">
        <w:rPr>
          <w:rFonts w:ascii="Times New Roman" w:hAnsi="Times New Roman" w:cs="Times New Roman"/>
        </w:rPr>
        <w:t xml:space="preserve">as </w:t>
      </w:r>
      <w:r w:rsidR="0054552C">
        <w:rPr>
          <w:rFonts w:ascii="Times New Roman" w:hAnsi="Times New Roman" w:cs="Times New Roman"/>
        </w:rPr>
        <w:t>there is a lack of universal agreement (</w:t>
      </w:r>
      <w:proofErr w:type="spellStart"/>
      <w:r w:rsidR="0054552C">
        <w:rPr>
          <w:rFonts w:ascii="Times New Roman" w:hAnsi="Times New Roman" w:cs="Times New Roman"/>
          <w:color w:val="000000" w:themeColor="text1"/>
        </w:rPr>
        <w:t>Karkockiene</w:t>
      </w:r>
      <w:proofErr w:type="spellEnd"/>
      <w:r w:rsidR="0054552C">
        <w:rPr>
          <w:rFonts w:ascii="Times New Roman" w:hAnsi="Times New Roman" w:cs="Times New Roman"/>
          <w:color w:val="000000" w:themeColor="text1"/>
        </w:rPr>
        <w:t xml:space="preserve">, </w:t>
      </w:r>
      <w:r w:rsidRPr="00CD79C1">
        <w:rPr>
          <w:rFonts w:ascii="Times New Roman" w:hAnsi="Times New Roman" w:cs="Times New Roman"/>
          <w:color w:val="000000" w:themeColor="text1"/>
        </w:rPr>
        <w:t xml:space="preserve">2005) </w:t>
      </w:r>
      <w:r w:rsidR="001A36E8">
        <w:rPr>
          <w:rFonts w:ascii="Times New Roman" w:hAnsi="Times New Roman" w:cs="Times New Roman"/>
          <w:color w:val="000000" w:themeColor="text1"/>
        </w:rPr>
        <w:t xml:space="preserve">Creativity is often </w:t>
      </w:r>
      <w:r w:rsidR="001A36E8">
        <w:rPr>
          <w:rStyle w:val="selectable"/>
          <w:rFonts w:ascii="Times New Roman" w:eastAsia="Times New Roman" w:hAnsi="Times New Roman" w:cs="Times New Roman"/>
        </w:rPr>
        <w:t xml:space="preserve">viewed </w:t>
      </w:r>
      <w:r w:rsidRPr="00CD79C1">
        <w:rPr>
          <w:rStyle w:val="selectable"/>
          <w:rFonts w:ascii="Times New Roman" w:eastAsia="Times New Roman" w:hAnsi="Times New Roman" w:cs="Times New Roman"/>
        </w:rPr>
        <w:t xml:space="preserve">as the preserve of a gifted few </w:t>
      </w:r>
      <w:r w:rsidRPr="00CD79C1">
        <w:rPr>
          <w:rFonts w:ascii="Times New Roman" w:hAnsi="Times New Roman" w:cs="Times New Roman"/>
        </w:rPr>
        <w:t>(</w:t>
      </w:r>
      <w:r w:rsidRPr="00CD79C1">
        <w:rPr>
          <w:rStyle w:val="selectable"/>
          <w:rFonts w:ascii="Times New Roman" w:eastAsia="Times New Roman" w:hAnsi="Times New Roman" w:cs="Times New Roman"/>
        </w:rPr>
        <w:t xml:space="preserve">NACCCE, 1999). However, in reflection of this perhaps dated report, Pappano </w:t>
      </w:r>
      <w:r w:rsidRPr="00CD79C1">
        <w:rPr>
          <w:rStyle w:val="selectable"/>
          <w:rFonts w:ascii="Times New Roman" w:eastAsia="Times New Roman" w:hAnsi="Times New Roman" w:cs="Times New Roman"/>
        </w:rPr>
        <w:lastRenderedPageBreak/>
        <w:t>(2014) commen</w:t>
      </w:r>
      <w:r w:rsidR="00DB3A97">
        <w:rPr>
          <w:rStyle w:val="selectable"/>
          <w:rFonts w:ascii="Times New Roman" w:eastAsia="Times New Roman" w:hAnsi="Times New Roman" w:cs="Times New Roman"/>
        </w:rPr>
        <w:t xml:space="preserve">ts that creativity </w:t>
      </w:r>
      <w:r w:rsidRPr="00CD79C1">
        <w:rPr>
          <w:rStyle w:val="selectable"/>
          <w:rFonts w:ascii="Times New Roman" w:eastAsia="Times New Roman" w:hAnsi="Times New Roman" w:cs="Times New Roman"/>
        </w:rPr>
        <w:t xml:space="preserve">is now recognised as a prized and teachable skill. </w:t>
      </w:r>
      <w:r w:rsidR="003D3BEE" w:rsidRPr="00CD79C1">
        <w:rPr>
          <w:rStyle w:val="selectable"/>
          <w:rFonts w:ascii="Times New Roman" w:eastAsia="Times New Roman" w:hAnsi="Times New Roman" w:cs="Times New Roman"/>
        </w:rPr>
        <w:t xml:space="preserve">Robinson (2011) and Craft (2001) support this, recognising creativity is possible in </w:t>
      </w:r>
      <w:r w:rsidR="007838E8">
        <w:rPr>
          <w:rStyle w:val="selectable"/>
          <w:rFonts w:ascii="Times New Roman" w:eastAsia="Times New Roman" w:hAnsi="Times New Roman" w:cs="Times New Roman"/>
        </w:rPr>
        <w:t>activities that engage</w:t>
      </w:r>
      <w:r w:rsidR="003D3BEE" w:rsidRPr="00CD79C1">
        <w:rPr>
          <w:rStyle w:val="selectable"/>
          <w:rFonts w:ascii="Times New Roman" w:eastAsia="Times New Roman" w:hAnsi="Times New Roman" w:cs="Times New Roman"/>
        </w:rPr>
        <w:t xml:space="preserve"> human intelligenc</w:t>
      </w:r>
      <w:r w:rsidR="00883817">
        <w:rPr>
          <w:rStyle w:val="selectable"/>
          <w:rFonts w:ascii="Times New Roman" w:eastAsia="Times New Roman" w:hAnsi="Times New Roman" w:cs="Times New Roman"/>
        </w:rPr>
        <w:t xml:space="preserve">e and </w:t>
      </w:r>
      <w:r w:rsidR="003D3BEE" w:rsidRPr="00CD79C1">
        <w:rPr>
          <w:rStyle w:val="selectable"/>
          <w:rFonts w:ascii="Times New Roman" w:eastAsia="Times New Roman" w:hAnsi="Times New Roman" w:cs="Times New Roman"/>
        </w:rPr>
        <w:t xml:space="preserve">popular definitions involve an inclusive approach. </w:t>
      </w:r>
      <w:r w:rsidR="00311805">
        <w:rPr>
          <w:rStyle w:val="selectable"/>
          <w:rFonts w:ascii="Times New Roman" w:eastAsia="Times New Roman" w:hAnsi="Times New Roman" w:cs="Times New Roman"/>
        </w:rPr>
        <w:t xml:space="preserve">The ability to solve problems requires creativity </w:t>
      </w:r>
      <w:r w:rsidR="00AF4267">
        <w:rPr>
          <w:rStyle w:val="selectable"/>
          <w:rFonts w:ascii="Times New Roman" w:eastAsia="Times New Roman" w:hAnsi="Times New Roman" w:cs="Times New Roman"/>
        </w:rPr>
        <w:t>to apply</w:t>
      </w:r>
      <w:r w:rsidR="00311805">
        <w:rPr>
          <w:rStyle w:val="selectable"/>
          <w:rFonts w:ascii="Times New Roman" w:eastAsia="Times New Roman" w:hAnsi="Times New Roman" w:cs="Times New Roman"/>
        </w:rPr>
        <w:t xml:space="preserve"> knowledge </w:t>
      </w:r>
      <w:r w:rsidR="00AF4267">
        <w:rPr>
          <w:rStyle w:val="selectable"/>
          <w:rFonts w:ascii="Times New Roman" w:eastAsia="Times New Roman" w:hAnsi="Times New Roman" w:cs="Times New Roman"/>
        </w:rPr>
        <w:t>to new situations and ultimately</w:t>
      </w:r>
      <w:r w:rsidR="00311805">
        <w:rPr>
          <w:rStyle w:val="selectable"/>
          <w:rFonts w:ascii="Times New Roman" w:eastAsia="Times New Roman" w:hAnsi="Times New Roman" w:cs="Times New Roman"/>
        </w:rPr>
        <w:t xml:space="preserve"> us</w:t>
      </w:r>
      <w:r w:rsidR="00AF4267">
        <w:rPr>
          <w:rStyle w:val="selectable"/>
          <w:rFonts w:ascii="Times New Roman" w:eastAsia="Times New Roman" w:hAnsi="Times New Roman" w:cs="Times New Roman"/>
        </w:rPr>
        <w:t>e</w:t>
      </w:r>
      <w:r w:rsidRPr="00CD79C1">
        <w:rPr>
          <w:rStyle w:val="apple-converted-space"/>
          <w:rFonts w:ascii="Times New Roman" w:hAnsi="Times New Roman" w:cs="Times New Roman"/>
        </w:rPr>
        <w:t xml:space="preserve"> these skills to identify new problems (Hewitt and Tarrant, 2015).</w:t>
      </w:r>
    </w:p>
    <w:p w14:paraId="034267EE" w14:textId="77777777" w:rsidR="00F10741" w:rsidRPr="00CD79C1" w:rsidRDefault="00F10741" w:rsidP="00C451CB">
      <w:pPr>
        <w:spacing w:line="360" w:lineRule="auto"/>
        <w:rPr>
          <w:rFonts w:ascii="Times New Roman" w:eastAsia="Times New Roman" w:hAnsi="Times New Roman" w:cs="Times New Roman"/>
          <w:color w:val="FF0000"/>
        </w:rPr>
      </w:pPr>
    </w:p>
    <w:p w14:paraId="2599C8BF" w14:textId="6770FAC9" w:rsidR="00F10741" w:rsidRPr="00CD79C1" w:rsidRDefault="00172A1A" w:rsidP="00C451CB">
      <w:pPr>
        <w:spacing w:line="360" w:lineRule="auto"/>
        <w:rPr>
          <w:rFonts w:ascii="Times New Roman" w:hAnsi="Times New Roman" w:cs="Times New Roman"/>
        </w:rPr>
      </w:pPr>
      <w:r>
        <w:rPr>
          <w:rFonts w:ascii="Times New Roman" w:hAnsi="Times New Roman" w:cs="Times New Roman"/>
        </w:rPr>
        <w:t xml:space="preserve">The following section </w:t>
      </w:r>
      <w:r w:rsidR="00F10741" w:rsidRPr="00CD79C1">
        <w:rPr>
          <w:rFonts w:ascii="Times New Roman" w:hAnsi="Times New Roman" w:cs="Times New Roman"/>
        </w:rPr>
        <w:t>critically evaluate</w:t>
      </w:r>
      <w:r>
        <w:rPr>
          <w:rFonts w:ascii="Times New Roman" w:hAnsi="Times New Roman" w:cs="Times New Roman"/>
        </w:rPr>
        <w:t>s</w:t>
      </w:r>
      <w:r w:rsidR="00F10741" w:rsidRPr="00CD79C1">
        <w:rPr>
          <w:rFonts w:ascii="Times New Roman" w:hAnsi="Times New Roman" w:cs="Times New Roman"/>
        </w:rPr>
        <w:t xml:space="preserve"> personal </w:t>
      </w:r>
      <w:r w:rsidR="00395E21">
        <w:rPr>
          <w:rFonts w:ascii="Times New Roman" w:hAnsi="Times New Roman" w:cs="Times New Roman"/>
        </w:rPr>
        <w:t>levels of</w:t>
      </w:r>
      <w:r w:rsidR="00F10741" w:rsidRPr="00CD79C1">
        <w:rPr>
          <w:rFonts w:ascii="Times New Roman" w:hAnsi="Times New Roman" w:cs="Times New Roman"/>
        </w:rPr>
        <w:t xml:space="preserve"> three competenci</w:t>
      </w:r>
      <w:r w:rsidR="00B93632">
        <w:rPr>
          <w:rFonts w:ascii="Times New Roman" w:hAnsi="Times New Roman" w:cs="Times New Roman"/>
        </w:rPr>
        <w:t xml:space="preserve">es from the Entrecomp framework: creativity, motivation and </w:t>
      </w:r>
      <w:r w:rsidR="003D16B2">
        <w:rPr>
          <w:rFonts w:ascii="Times New Roman" w:hAnsi="Times New Roman" w:cs="Times New Roman"/>
        </w:rPr>
        <w:t>perseverance</w:t>
      </w:r>
      <w:r w:rsidR="00B93632">
        <w:rPr>
          <w:rFonts w:ascii="Times New Roman" w:hAnsi="Times New Roman" w:cs="Times New Roman"/>
        </w:rPr>
        <w:t xml:space="preserve"> and spotting opportunities.</w:t>
      </w:r>
      <w:r w:rsidR="00F10741" w:rsidRPr="00CD79C1">
        <w:rPr>
          <w:rFonts w:ascii="Times New Roman" w:hAnsi="Times New Roman" w:cs="Times New Roman"/>
        </w:rPr>
        <w:t xml:space="preserve"> This reflection is critical as a teacher (Grigg, 2015) and the author has </w:t>
      </w:r>
      <w:r w:rsidR="004B4FBD">
        <w:rPr>
          <w:rFonts w:ascii="Times New Roman" w:hAnsi="Times New Roman" w:cs="Times New Roman"/>
        </w:rPr>
        <w:t xml:space="preserve">previously </w:t>
      </w:r>
      <w:r w:rsidR="00F10741" w:rsidRPr="00CD79C1">
        <w:rPr>
          <w:rFonts w:ascii="Times New Roman" w:hAnsi="Times New Roman" w:cs="Times New Roman"/>
        </w:rPr>
        <w:t>been reflective throughout Professional Teaching Experience (PTE) (see appendix A).</w:t>
      </w:r>
    </w:p>
    <w:p w14:paraId="17B71332" w14:textId="77777777" w:rsidR="00F10741" w:rsidRPr="00CD79C1" w:rsidRDefault="00F10741" w:rsidP="00C451CB">
      <w:pPr>
        <w:spacing w:line="360" w:lineRule="auto"/>
        <w:rPr>
          <w:rFonts w:ascii="Times New Roman" w:hAnsi="Times New Roman" w:cs="Times New Roman"/>
        </w:rPr>
      </w:pPr>
    </w:p>
    <w:p w14:paraId="656828F9" w14:textId="53F19AD3" w:rsidR="00F10741" w:rsidRPr="00CD79C1" w:rsidRDefault="00F10741" w:rsidP="00C451CB">
      <w:pPr>
        <w:spacing w:line="360" w:lineRule="auto"/>
        <w:rPr>
          <w:rStyle w:val="apple-converted-space"/>
          <w:rFonts w:ascii="Times New Roman" w:hAnsi="Times New Roman" w:cs="Times New Roman"/>
        </w:rPr>
      </w:pPr>
      <w:r w:rsidRPr="00CD79C1">
        <w:rPr>
          <w:rFonts w:ascii="Times New Roman" w:hAnsi="Times New Roman" w:cs="Times New Roman"/>
        </w:rPr>
        <w:t xml:space="preserve">The Entrecomp frame work identifies </w:t>
      </w:r>
      <w:r w:rsidR="00D842BC">
        <w:rPr>
          <w:rFonts w:ascii="Times New Roman" w:hAnsi="Times New Roman" w:cs="Times New Roman"/>
        </w:rPr>
        <w:t xml:space="preserve">five </w:t>
      </w:r>
      <w:r w:rsidRPr="00CD79C1">
        <w:rPr>
          <w:rFonts w:ascii="Times New Roman" w:hAnsi="Times New Roman" w:cs="Times New Roman"/>
        </w:rPr>
        <w:t>threads to creativity</w:t>
      </w:r>
      <w:r w:rsidR="00B76536">
        <w:rPr>
          <w:rFonts w:ascii="Times New Roman" w:hAnsi="Times New Roman" w:cs="Times New Roman"/>
        </w:rPr>
        <w:t xml:space="preserve"> (see appendix K</w:t>
      </w:r>
      <w:r w:rsidR="0089047A" w:rsidRPr="00CD79C1">
        <w:rPr>
          <w:rFonts w:ascii="Times New Roman" w:hAnsi="Times New Roman" w:cs="Times New Roman"/>
        </w:rPr>
        <w:t>)</w:t>
      </w:r>
      <w:r w:rsidR="002A15A6" w:rsidRPr="00CD79C1">
        <w:rPr>
          <w:rFonts w:ascii="Times New Roman" w:hAnsi="Times New Roman" w:cs="Times New Roman"/>
        </w:rPr>
        <w:t xml:space="preserve">. </w:t>
      </w:r>
      <w:r w:rsidR="00CB31E0">
        <w:rPr>
          <w:rFonts w:ascii="Times New Roman" w:hAnsi="Times New Roman" w:cs="Times New Roman"/>
        </w:rPr>
        <w:t xml:space="preserve">All aspects of creativity as a teacher are considered, as </w:t>
      </w:r>
      <w:r w:rsidR="00CB31E0">
        <w:rPr>
          <w:rStyle w:val="apple-converted-space"/>
          <w:rFonts w:ascii="Times New Roman" w:hAnsi="Times New Roman" w:cs="Times New Roman"/>
        </w:rPr>
        <w:t>c</w:t>
      </w:r>
      <w:r w:rsidRPr="00CD79C1">
        <w:rPr>
          <w:rStyle w:val="apple-converted-space"/>
          <w:rFonts w:ascii="Times New Roman" w:hAnsi="Times New Roman" w:cs="Times New Roman"/>
        </w:rPr>
        <w:t xml:space="preserve">reativity </w:t>
      </w:r>
      <w:r w:rsidR="00CB31E0">
        <w:rPr>
          <w:rStyle w:val="apple-converted-space"/>
          <w:rFonts w:ascii="Times New Roman" w:hAnsi="Times New Roman" w:cs="Times New Roman"/>
        </w:rPr>
        <w:t xml:space="preserve">does </w:t>
      </w:r>
      <w:r w:rsidRPr="00CD79C1">
        <w:rPr>
          <w:rStyle w:val="apple-converted-space"/>
          <w:rFonts w:ascii="Times New Roman" w:hAnsi="Times New Roman" w:cs="Times New Roman"/>
        </w:rPr>
        <w:t>not only involv</w:t>
      </w:r>
      <w:r w:rsidR="00184804">
        <w:rPr>
          <w:rStyle w:val="apple-converted-space"/>
          <w:rFonts w:ascii="Times New Roman" w:hAnsi="Times New Roman" w:cs="Times New Roman"/>
        </w:rPr>
        <w:t>e</w:t>
      </w:r>
      <w:r w:rsidR="00CB31E0">
        <w:rPr>
          <w:rStyle w:val="apple-converted-space"/>
          <w:rFonts w:ascii="Times New Roman" w:hAnsi="Times New Roman" w:cs="Times New Roman"/>
        </w:rPr>
        <w:t xml:space="preserve"> the arts (</w:t>
      </w:r>
      <w:proofErr w:type="spellStart"/>
      <w:r w:rsidR="00CB31E0">
        <w:rPr>
          <w:rStyle w:val="apple-converted-space"/>
          <w:rFonts w:ascii="Times New Roman" w:hAnsi="Times New Roman" w:cs="Times New Roman"/>
        </w:rPr>
        <w:t>Beetlestone</w:t>
      </w:r>
      <w:proofErr w:type="spellEnd"/>
      <w:r w:rsidR="00CB31E0">
        <w:rPr>
          <w:rStyle w:val="apple-converted-space"/>
          <w:rFonts w:ascii="Times New Roman" w:hAnsi="Times New Roman" w:cs="Times New Roman"/>
        </w:rPr>
        <w:t>, 1998)</w:t>
      </w:r>
      <w:r w:rsidRPr="00CD79C1">
        <w:rPr>
          <w:rStyle w:val="apple-converted-space"/>
          <w:rFonts w:ascii="Times New Roman" w:hAnsi="Times New Roman" w:cs="Times New Roman"/>
        </w:rPr>
        <w:t>.</w:t>
      </w:r>
      <w:r w:rsidRPr="00CD79C1">
        <w:rPr>
          <w:rFonts w:ascii="Times New Roman" w:hAnsi="Times New Roman" w:cs="Times New Roman"/>
        </w:rPr>
        <w:t xml:space="preserve"> </w:t>
      </w:r>
      <w:r w:rsidRPr="00CD79C1">
        <w:rPr>
          <w:rStyle w:val="apple-converted-space"/>
          <w:rFonts w:ascii="Times New Roman" w:hAnsi="Times New Roman" w:cs="Times New Roman"/>
        </w:rPr>
        <w:t>Teaching creatively and teaching for creativity are distinctly different (Jeffrey and Craft, 2004)</w:t>
      </w:r>
      <w:r w:rsidR="00440968">
        <w:rPr>
          <w:rStyle w:val="apple-converted-space"/>
          <w:rFonts w:ascii="Times New Roman" w:hAnsi="Times New Roman" w:cs="Times New Roman"/>
        </w:rPr>
        <w:t>,</w:t>
      </w:r>
      <w:r w:rsidRPr="00CD79C1">
        <w:rPr>
          <w:rStyle w:val="apple-converted-space"/>
          <w:rFonts w:ascii="Times New Roman" w:hAnsi="Times New Roman" w:cs="Times New Roman"/>
        </w:rPr>
        <w:t xml:space="preserve"> </w:t>
      </w:r>
      <w:r w:rsidR="00440968">
        <w:rPr>
          <w:rStyle w:val="apple-converted-space"/>
          <w:rFonts w:ascii="Times New Roman" w:hAnsi="Times New Roman" w:cs="Times New Roman"/>
        </w:rPr>
        <w:t>with the former involving</w:t>
      </w:r>
      <w:r w:rsidRPr="00CD79C1">
        <w:rPr>
          <w:rStyle w:val="apple-converted-space"/>
          <w:rFonts w:ascii="Times New Roman" w:hAnsi="Times New Roman" w:cs="Times New Roman"/>
        </w:rPr>
        <w:t xml:space="preserve"> imaginative approaches to make learning more interesting (N.A.C.C.C.E., 1999). The author </w:t>
      </w:r>
      <w:r w:rsidR="00552493">
        <w:rPr>
          <w:rStyle w:val="apple-converted-space"/>
          <w:rFonts w:ascii="Times New Roman" w:hAnsi="Times New Roman" w:cs="Times New Roman"/>
        </w:rPr>
        <w:t>displayed</w:t>
      </w:r>
      <w:r w:rsidRPr="00CD79C1">
        <w:rPr>
          <w:rStyle w:val="apple-converted-space"/>
          <w:rFonts w:ascii="Times New Roman" w:hAnsi="Times New Roman" w:cs="Times New Roman"/>
        </w:rPr>
        <w:t xml:space="preserve"> ability </w:t>
      </w:r>
      <w:r w:rsidR="00711E57">
        <w:rPr>
          <w:rStyle w:val="apple-converted-space"/>
          <w:rFonts w:ascii="Times New Roman" w:hAnsi="Times New Roman" w:cs="Times New Roman"/>
        </w:rPr>
        <w:t>to motivate</w:t>
      </w:r>
      <w:r w:rsidR="00552493">
        <w:rPr>
          <w:rStyle w:val="apple-converted-space"/>
          <w:rFonts w:ascii="Times New Roman" w:hAnsi="Times New Roman" w:cs="Times New Roman"/>
        </w:rPr>
        <w:t xml:space="preserve"> </w:t>
      </w:r>
      <w:r w:rsidRPr="00CD79C1">
        <w:rPr>
          <w:rStyle w:val="apple-converted-space"/>
          <w:rFonts w:ascii="Times New Roman" w:hAnsi="Times New Roman" w:cs="Times New Roman"/>
        </w:rPr>
        <w:t xml:space="preserve">learners during PTE (see appendix B). Furthermore, </w:t>
      </w:r>
      <w:r w:rsidRPr="00CD79C1">
        <w:rPr>
          <w:rFonts w:ascii="Times New Roman" w:hAnsi="Times New Roman" w:cs="Times New Roman"/>
        </w:rPr>
        <w:t xml:space="preserve">Johnson (2015) argues teachers </w:t>
      </w:r>
      <w:r w:rsidR="009A6A66">
        <w:rPr>
          <w:rFonts w:ascii="Times New Roman" w:hAnsi="Times New Roman" w:cs="Times New Roman"/>
        </w:rPr>
        <w:t>require creativity</w:t>
      </w:r>
      <w:r w:rsidRPr="00CD79C1">
        <w:rPr>
          <w:rFonts w:ascii="Times New Roman" w:hAnsi="Times New Roman" w:cs="Times New Roman"/>
        </w:rPr>
        <w:t xml:space="preserve"> to engage learners and this should be released to provide rich learning for children (Donaldson, 2015).</w:t>
      </w:r>
      <w:r w:rsidRPr="00CD79C1">
        <w:rPr>
          <w:rStyle w:val="apple-converted-space"/>
          <w:rFonts w:ascii="Times New Roman" w:hAnsi="Times New Roman" w:cs="Times New Roman"/>
        </w:rPr>
        <w:t xml:space="preserve"> </w:t>
      </w:r>
      <w:r w:rsidR="00262DCF">
        <w:rPr>
          <w:rFonts w:ascii="Times New Roman" w:hAnsi="Times New Roman" w:cs="Times New Roman"/>
        </w:rPr>
        <w:t xml:space="preserve">Teachers show creativity by </w:t>
      </w:r>
      <w:r w:rsidRPr="00CD79C1">
        <w:rPr>
          <w:rFonts w:ascii="Times New Roman" w:hAnsi="Times New Roman" w:cs="Times New Roman"/>
        </w:rPr>
        <w:t xml:space="preserve">developing </w:t>
      </w:r>
      <w:r w:rsidR="00A63BE2">
        <w:rPr>
          <w:rFonts w:ascii="Times New Roman" w:hAnsi="Times New Roman" w:cs="Times New Roman"/>
        </w:rPr>
        <w:t>pedagogy</w:t>
      </w:r>
      <w:r w:rsidRPr="00CD79C1">
        <w:rPr>
          <w:rFonts w:ascii="Times New Roman" w:hAnsi="Times New Roman" w:cs="Times New Roman"/>
        </w:rPr>
        <w:t xml:space="preserve"> </w:t>
      </w:r>
      <w:r w:rsidR="00D73B64">
        <w:rPr>
          <w:rFonts w:ascii="Times New Roman" w:hAnsi="Times New Roman" w:cs="Times New Roman"/>
        </w:rPr>
        <w:t>that fire</w:t>
      </w:r>
      <w:r w:rsidR="0099615F">
        <w:rPr>
          <w:rFonts w:ascii="Times New Roman" w:hAnsi="Times New Roman" w:cs="Times New Roman"/>
        </w:rPr>
        <w:t>s</w:t>
      </w:r>
      <w:r w:rsidR="00D73B64">
        <w:rPr>
          <w:rFonts w:ascii="Times New Roman" w:hAnsi="Times New Roman" w:cs="Times New Roman"/>
        </w:rPr>
        <w:t xml:space="preserve"> children’s interests </w:t>
      </w:r>
      <w:r w:rsidRPr="00CD79C1">
        <w:rPr>
          <w:rFonts w:ascii="Times New Roman" w:hAnsi="Times New Roman" w:cs="Times New Roman"/>
        </w:rPr>
        <w:t>(N.A.C.C.C.E., 1999).</w:t>
      </w:r>
      <w:r w:rsidRPr="00CD79C1">
        <w:rPr>
          <w:rStyle w:val="apple-converted-space"/>
          <w:rFonts w:ascii="Times New Roman" w:hAnsi="Times New Roman" w:cs="Times New Roman"/>
          <w:color w:val="FF0000"/>
        </w:rPr>
        <w:t xml:space="preserve"> </w:t>
      </w:r>
      <w:r w:rsidR="00336597">
        <w:rPr>
          <w:rStyle w:val="apple-converted-space"/>
          <w:rFonts w:ascii="Times New Roman" w:hAnsi="Times New Roman" w:cs="Times New Roman"/>
        </w:rPr>
        <w:t>They</w:t>
      </w:r>
      <w:r w:rsidR="0062372C">
        <w:rPr>
          <w:rStyle w:val="apple-converted-space"/>
          <w:rFonts w:ascii="Times New Roman" w:hAnsi="Times New Roman" w:cs="Times New Roman"/>
        </w:rPr>
        <w:t xml:space="preserve"> are more able to prepare learners</w:t>
      </w:r>
      <w:r w:rsidRPr="00CD79C1">
        <w:rPr>
          <w:rStyle w:val="apple-converted-space"/>
          <w:rFonts w:ascii="Times New Roman" w:hAnsi="Times New Roman" w:cs="Times New Roman"/>
        </w:rPr>
        <w:t xml:space="preserve"> </w:t>
      </w:r>
      <w:r w:rsidR="00336597">
        <w:rPr>
          <w:rStyle w:val="apple-converted-space"/>
          <w:rFonts w:ascii="Times New Roman" w:hAnsi="Times New Roman" w:cs="Times New Roman"/>
        </w:rPr>
        <w:t>for life outside</w:t>
      </w:r>
      <w:r w:rsidR="0099615F">
        <w:rPr>
          <w:rStyle w:val="apple-converted-space"/>
          <w:rFonts w:ascii="Times New Roman" w:hAnsi="Times New Roman" w:cs="Times New Roman"/>
        </w:rPr>
        <w:t xml:space="preserve"> the classroom </w:t>
      </w:r>
      <w:r w:rsidR="00F07A3C">
        <w:rPr>
          <w:rStyle w:val="apple-converted-space"/>
          <w:rFonts w:ascii="Times New Roman" w:hAnsi="Times New Roman" w:cs="Times New Roman"/>
        </w:rPr>
        <w:t>by utilising</w:t>
      </w:r>
      <w:r w:rsidR="00336597">
        <w:rPr>
          <w:rStyle w:val="apple-converted-space"/>
          <w:rFonts w:ascii="Times New Roman" w:hAnsi="Times New Roman" w:cs="Times New Roman"/>
        </w:rPr>
        <w:t xml:space="preserve"> creative approach</w:t>
      </w:r>
      <w:r w:rsidR="0099615F">
        <w:rPr>
          <w:rStyle w:val="apple-converted-space"/>
          <w:rFonts w:ascii="Times New Roman" w:hAnsi="Times New Roman" w:cs="Times New Roman"/>
        </w:rPr>
        <w:t>es</w:t>
      </w:r>
      <w:r w:rsidR="00336597">
        <w:rPr>
          <w:rStyle w:val="apple-converted-space"/>
          <w:rFonts w:ascii="Times New Roman" w:hAnsi="Times New Roman" w:cs="Times New Roman"/>
        </w:rPr>
        <w:t xml:space="preserve"> </w:t>
      </w:r>
      <w:r w:rsidRPr="00CD79C1">
        <w:rPr>
          <w:rFonts w:ascii="Times New Roman" w:hAnsi="Times New Roman" w:cs="Times New Roman"/>
        </w:rPr>
        <w:t xml:space="preserve">(Hicks, 2015). </w:t>
      </w:r>
      <w:r w:rsidRPr="00CD79C1">
        <w:rPr>
          <w:rStyle w:val="selectable"/>
          <w:rFonts w:ascii="Times New Roman" w:eastAsia="Times New Roman" w:hAnsi="Times New Roman" w:cs="Times New Roman"/>
        </w:rPr>
        <w:t>E</w:t>
      </w:r>
      <w:r w:rsidRPr="00CD79C1">
        <w:rPr>
          <w:rFonts w:ascii="Times New Roman" w:eastAsia="Times New Roman" w:hAnsi="Times New Roman" w:cs="Times New Roman"/>
        </w:rPr>
        <w:t xml:space="preserve">ducation is expected to aid children to build lives that have meaning in a future we can scarcely predict (NACCCE, 1999), so arguably teachers must be creative in their approaches to best equip learners for this uncertainty. </w:t>
      </w:r>
      <w:r w:rsidRPr="00CD79C1">
        <w:rPr>
          <w:rStyle w:val="apple-converted-space"/>
          <w:rFonts w:ascii="Times New Roman" w:hAnsi="Times New Roman" w:cs="Times New Roman"/>
        </w:rPr>
        <w:t xml:space="preserve">However, there is conflict as to whether to teach creativity </w:t>
      </w:r>
      <w:r w:rsidR="00886A85">
        <w:rPr>
          <w:rStyle w:val="apple-converted-space"/>
          <w:rFonts w:ascii="Times New Roman" w:hAnsi="Times New Roman" w:cs="Times New Roman"/>
        </w:rPr>
        <w:t xml:space="preserve">to trainee teachers </w:t>
      </w:r>
      <w:r w:rsidRPr="00CD79C1">
        <w:rPr>
          <w:rStyle w:val="apple-converted-space"/>
          <w:rFonts w:ascii="Times New Roman" w:hAnsi="Times New Roman" w:cs="Times New Roman"/>
        </w:rPr>
        <w:t xml:space="preserve">as something that enhances the human soul or </w:t>
      </w:r>
      <w:r w:rsidR="00886A85">
        <w:rPr>
          <w:rStyle w:val="apple-converted-space"/>
          <w:rFonts w:ascii="Times New Roman" w:hAnsi="Times New Roman" w:cs="Times New Roman"/>
        </w:rPr>
        <w:t>to</w:t>
      </w:r>
      <w:r w:rsidRPr="00CD79C1">
        <w:rPr>
          <w:rStyle w:val="apple-converted-space"/>
          <w:rFonts w:ascii="Times New Roman" w:hAnsi="Times New Roman" w:cs="Times New Roman"/>
        </w:rPr>
        <w:t xml:space="preserve"> give more practical advice (</w:t>
      </w:r>
      <w:proofErr w:type="spellStart"/>
      <w:r w:rsidRPr="00CD79C1">
        <w:rPr>
          <w:rStyle w:val="apple-converted-space"/>
          <w:rFonts w:ascii="Times New Roman" w:hAnsi="Times New Roman" w:cs="Times New Roman"/>
        </w:rPr>
        <w:t>Banaji</w:t>
      </w:r>
      <w:proofErr w:type="spellEnd"/>
      <w:r w:rsidRPr="00CD79C1">
        <w:rPr>
          <w:rStyle w:val="apple-converted-space"/>
          <w:rFonts w:ascii="Times New Roman" w:hAnsi="Times New Roman" w:cs="Times New Roman"/>
        </w:rPr>
        <w:t xml:space="preserve">, Burn and Buckingham, 2006). </w:t>
      </w:r>
      <w:r w:rsidRPr="00CD79C1">
        <w:rPr>
          <w:rFonts w:ascii="Times New Roman" w:eastAsia="Times New Roman" w:hAnsi="Times New Roman" w:cs="Times New Roman"/>
        </w:rPr>
        <w:t xml:space="preserve">Successful Futures (Donaldson, 2015) gives prominence to developing the ability </w:t>
      </w:r>
      <w:r w:rsidR="00B9216E">
        <w:rPr>
          <w:rFonts w:ascii="Times New Roman" w:eastAsia="Times New Roman" w:hAnsi="Times New Roman" w:cs="Times New Roman"/>
        </w:rPr>
        <w:t>in</w:t>
      </w:r>
      <w:r w:rsidRPr="00CD79C1">
        <w:rPr>
          <w:rFonts w:ascii="Times New Roman" w:eastAsia="Times New Roman" w:hAnsi="Times New Roman" w:cs="Times New Roman"/>
        </w:rPr>
        <w:t xml:space="preserve"> children to make connections</w:t>
      </w:r>
      <w:r w:rsidR="00DF6901">
        <w:rPr>
          <w:rFonts w:ascii="Times New Roman" w:eastAsia="Times New Roman" w:hAnsi="Times New Roman" w:cs="Times New Roman"/>
        </w:rPr>
        <w:t>,</w:t>
      </w:r>
      <w:r w:rsidRPr="00CD79C1">
        <w:rPr>
          <w:rFonts w:ascii="Times New Roman" w:eastAsia="Times New Roman" w:hAnsi="Times New Roman" w:cs="Times New Roman"/>
        </w:rPr>
        <w:t xml:space="preserve"> therefore a balance should be sought </w:t>
      </w:r>
      <w:r w:rsidRPr="00CD79C1">
        <w:rPr>
          <w:rFonts w:ascii="Times New Roman" w:hAnsi="Times New Roman" w:cs="Times New Roman"/>
        </w:rPr>
        <w:t>between enabling teachers to use their professionalism and creativity to respond to the needs of their own children</w:t>
      </w:r>
      <w:r w:rsidRPr="00CD79C1">
        <w:rPr>
          <w:rStyle w:val="apple-converted-space"/>
          <w:rFonts w:ascii="Times New Roman" w:hAnsi="Times New Roman" w:cs="Times New Roman"/>
        </w:rPr>
        <w:t xml:space="preserve">. </w:t>
      </w:r>
      <w:r w:rsidRPr="00CD79C1">
        <w:rPr>
          <w:rFonts w:ascii="Times New Roman" w:eastAsia="Times New Roman" w:hAnsi="Times New Roman" w:cs="Times New Roman"/>
        </w:rPr>
        <w:t>Therefore, teachers should utilise pedagogy that makes use of creative and critical thinking.</w:t>
      </w:r>
      <w:r w:rsidRPr="00CD79C1">
        <w:rPr>
          <w:rStyle w:val="selectable"/>
          <w:rFonts w:ascii="Times New Roman" w:eastAsia="Times New Roman" w:hAnsi="Times New Roman" w:cs="Times New Roman"/>
        </w:rPr>
        <w:t xml:space="preserve"> </w:t>
      </w:r>
      <w:proofErr w:type="spellStart"/>
      <w:r w:rsidRPr="00CD79C1">
        <w:rPr>
          <w:rStyle w:val="selectable"/>
          <w:rFonts w:ascii="Times New Roman" w:eastAsia="Times New Roman" w:hAnsi="Times New Roman" w:cs="Times New Roman"/>
        </w:rPr>
        <w:t>Carlile</w:t>
      </w:r>
      <w:proofErr w:type="spellEnd"/>
      <w:r w:rsidRPr="00CD79C1">
        <w:rPr>
          <w:rStyle w:val="selectable"/>
          <w:rFonts w:ascii="Times New Roman" w:eastAsia="Times New Roman" w:hAnsi="Times New Roman" w:cs="Times New Roman"/>
        </w:rPr>
        <w:t xml:space="preserve"> and Jordan (2012)</w:t>
      </w:r>
      <w:r w:rsidRPr="00CD79C1">
        <w:rPr>
          <w:rStyle w:val="apple-converted-space"/>
          <w:rFonts w:ascii="Times New Roman" w:hAnsi="Times New Roman" w:cs="Times New Roman"/>
        </w:rPr>
        <w:t xml:space="preserve"> believe there is often a relationship between the creativity displayed at classroom level and the overall creative environment of the school. This suggests a possible challenge if there is not a creative, enabling environment within the school, a</w:t>
      </w:r>
      <w:r w:rsidR="004125A3">
        <w:rPr>
          <w:rStyle w:val="apple-converted-space"/>
          <w:rFonts w:ascii="Times New Roman" w:hAnsi="Times New Roman" w:cs="Times New Roman"/>
        </w:rPr>
        <w:t>s the</w:t>
      </w:r>
      <w:r w:rsidRPr="00CD79C1">
        <w:rPr>
          <w:rStyle w:val="apple-converted-space"/>
          <w:rFonts w:ascii="Times New Roman" w:hAnsi="Times New Roman" w:cs="Times New Roman"/>
        </w:rPr>
        <w:t xml:space="preserve"> teacher’s own creativity may be inhibited.</w:t>
      </w:r>
    </w:p>
    <w:p w14:paraId="67F8C10E" w14:textId="77777777" w:rsidR="00F10741" w:rsidRPr="00CD79C1" w:rsidRDefault="00F10741" w:rsidP="00C451CB">
      <w:pPr>
        <w:spacing w:line="360" w:lineRule="auto"/>
        <w:rPr>
          <w:rStyle w:val="apple-converted-space"/>
          <w:rFonts w:ascii="Times New Roman" w:hAnsi="Times New Roman" w:cs="Times New Roman"/>
        </w:rPr>
      </w:pPr>
    </w:p>
    <w:p w14:paraId="37B1CF08" w14:textId="7EC40CBE" w:rsidR="00F10741" w:rsidRPr="00CD79C1" w:rsidRDefault="001C6C1B" w:rsidP="00C451CB">
      <w:pPr>
        <w:spacing w:line="360" w:lineRule="auto"/>
        <w:rPr>
          <w:rStyle w:val="apple-converted-space"/>
          <w:rFonts w:ascii="Times New Roman" w:hAnsi="Times New Roman" w:cs="Times New Roman"/>
        </w:rPr>
      </w:pPr>
      <w:r>
        <w:rPr>
          <w:rStyle w:val="apple-converted-space"/>
          <w:rFonts w:ascii="Times New Roman" w:hAnsi="Times New Roman" w:cs="Times New Roman"/>
        </w:rPr>
        <w:lastRenderedPageBreak/>
        <w:t>The</w:t>
      </w:r>
      <w:r w:rsidR="00F10741" w:rsidRPr="00CD79C1">
        <w:rPr>
          <w:rStyle w:val="apple-converted-space"/>
          <w:rFonts w:ascii="Times New Roman" w:hAnsi="Times New Roman" w:cs="Times New Roman"/>
        </w:rPr>
        <w:t xml:space="preserve"> author </w:t>
      </w:r>
      <w:r>
        <w:rPr>
          <w:rStyle w:val="apple-converted-space"/>
          <w:rFonts w:ascii="Times New Roman" w:hAnsi="Times New Roman" w:cs="Times New Roman"/>
        </w:rPr>
        <w:t xml:space="preserve">has </w:t>
      </w:r>
      <w:r w:rsidR="00F10741" w:rsidRPr="00CD79C1">
        <w:rPr>
          <w:rStyle w:val="apple-converted-space"/>
          <w:rFonts w:ascii="Times New Roman" w:hAnsi="Times New Roman" w:cs="Times New Roman"/>
        </w:rPr>
        <w:t xml:space="preserve">attempted experimentation with </w:t>
      </w:r>
      <w:r w:rsidR="00022607" w:rsidRPr="00CD79C1">
        <w:rPr>
          <w:rStyle w:val="apple-converted-space"/>
          <w:rFonts w:ascii="Times New Roman" w:hAnsi="Times New Roman" w:cs="Times New Roman"/>
        </w:rPr>
        <w:t>pedagogies</w:t>
      </w:r>
      <w:r w:rsidR="00F10741" w:rsidRPr="00CD79C1">
        <w:rPr>
          <w:rStyle w:val="apple-converted-space"/>
          <w:rFonts w:ascii="Times New Roman" w:hAnsi="Times New Roman" w:cs="Times New Roman"/>
        </w:rPr>
        <w:t xml:space="preserve">, aiming for interactive activities (see appendix C and D). </w:t>
      </w:r>
      <w:r w:rsidR="008216D1">
        <w:rPr>
          <w:rStyle w:val="apple-converted-space"/>
          <w:rFonts w:ascii="Times New Roman" w:hAnsi="Times New Roman" w:cs="Times New Roman"/>
        </w:rPr>
        <w:t>Creativity involves b</w:t>
      </w:r>
      <w:r w:rsidR="00F10741" w:rsidRPr="00CD79C1">
        <w:rPr>
          <w:rStyle w:val="apple-converted-space"/>
          <w:rFonts w:ascii="Times New Roman" w:hAnsi="Times New Roman" w:cs="Times New Roman"/>
        </w:rPr>
        <w:t>eing interactive (</w:t>
      </w:r>
      <w:proofErr w:type="spellStart"/>
      <w:r w:rsidR="00F10741" w:rsidRPr="00CD79C1">
        <w:rPr>
          <w:rStyle w:val="apple-converted-space"/>
          <w:rFonts w:ascii="Times New Roman" w:hAnsi="Times New Roman" w:cs="Times New Roman"/>
        </w:rPr>
        <w:t>Beetlestone</w:t>
      </w:r>
      <w:proofErr w:type="spellEnd"/>
      <w:r w:rsidR="00F10741" w:rsidRPr="00CD79C1">
        <w:rPr>
          <w:rStyle w:val="apple-converted-space"/>
          <w:rFonts w:ascii="Times New Roman" w:hAnsi="Times New Roman" w:cs="Times New Roman"/>
        </w:rPr>
        <w:t xml:space="preserve">, 1998) and this proved engaging for the class and teacher. Experimenting with different techniques places the author at level three of the developing ideas thread. However, testing these new ideas </w:t>
      </w:r>
      <w:r w:rsidR="00D124C8">
        <w:rPr>
          <w:rStyle w:val="apple-converted-space"/>
          <w:rFonts w:ascii="Times New Roman" w:hAnsi="Times New Roman" w:cs="Times New Roman"/>
        </w:rPr>
        <w:t xml:space="preserve">is not easy </w:t>
      </w:r>
      <w:r w:rsidR="00F10741" w:rsidRPr="00CD79C1">
        <w:rPr>
          <w:rStyle w:val="apple-converted-space"/>
          <w:rFonts w:ascii="Times New Roman" w:hAnsi="Times New Roman" w:cs="Times New Roman"/>
        </w:rPr>
        <w:t xml:space="preserve">and this was discussed as a target with the PTE tutor (see appendix E). Although some creative ideas were produced during PTE, it was evident that the author then plateaued rather than </w:t>
      </w:r>
      <w:r w:rsidR="008E610D">
        <w:rPr>
          <w:rStyle w:val="apple-converted-space"/>
          <w:rFonts w:ascii="Times New Roman" w:hAnsi="Times New Roman" w:cs="Times New Roman"/>
        </w:rPr>
        <w:t>producing</w:t>
      </w:r>
      <w:r w:rsidR="00F10741" w:rsidRPr="00CD79C1">
        <w:rPr>
          <w:rStyle w:val="apple-converted-space"/>
          <w:rFonts w:ascii="Times New Roman" w:hAnsi="Times New Roman" w:cs="Times New Roman"/>
        </w:rPr>
        <w:t xml:space="preserve"> further creative outcomes (see appendix F).</w:t>
      </w:r>
      <w:r w:rsidR="004930E8">
        <w:rPr>
          <w:rStyle w:val="apple-converted-space"/>
          <w:rFonts w:ascii="Times New Roman" w:hAnsi="Times New Roman" w:cs="Times New Roman"/>
        </w:rPr>
        <w:t xml:space="preserve"> </w:t>
      </w:r>
      <w:r w:rsidR="00F10741" w:rsidRPr="00CD79C1">
        <w:rPr>
          <w:rStyle w:val="apple-converted-space"/>
          <w:rFonts w:ascii="Times New Roman" w:hAnsi="Times New Roman" w:cs="Times New Roman"/>
        </w:rPr>
        <w:t>Idea generation is the result of divergent thinking, which uses imagination to produce many ideas by exploring different solutions (Cox, 2017). This has proved difficult under pressure during PTE, such as time restraints to produce creative outcomes. The generative thought processes that give rise to ideas are very different to those analytical thought processes required to refine them (Howard-Jones, 2002).</w:t>
      </w:r>
    </w:p>
    <w:p w14:paraId="3B602E83" w14:textId="77777777" w:rsidR="00F10741" w:rsidRPr="00CD79C1" w:rsidRDefault="00F10741" w:rsidP="00C451CB">
      <w:pPr>
        <w:spacing w:line="360" w:lineRule="auto"/>
        <w:rPr>
          <w:rStyle w:val="apple-converted-space"/>
          <w:rFonts w:ascii="Times New Roman" w:hAnsi="Times New Roman" w:cs="Times New Roman"/>
        </w:rPr>
      </w:pPr>
    </w:p>
    <w:p w14:paraId="397F8A3D" w14:textId="4B6ED495" w:rsidR="00F10741" w:rsidRPr="00E60186" w:rsidRDefault="00F10741" w:rsidP="00C451CB">
      <w:pPr>
        <w:spacing w:line="360" w:lineRule="auto"/>
        <w:rPr>
          <w:rFonts w:ascii="Times New Roman" w:hAnsi="Times New Roman" w:cs="Times New Roman"/>
        </w:rPr>
      </w:pPr>
      <w:r w:rsidRPr="00CD79C1">
        <w:rPr>
          <w:rStyle w:val="apple-converted-space"/>
          <w:rFonts w:ascii="Times New Roman" w:hAnsi="Times New Roman" w:cs="Times New Roman"/>
        </w:rPr>
        <w:t>Although the author identifies with a level three in the being curious and open strand</w:t>
      </w:r>
      <w:r w:rsidR="00EF4ED3">
        <w:rPr>
          <w:rStyle w:val="apple-converted-space"/>
          <w:rFonts w:ascii="Times New Roman" w:hAnsi="Times New Roman" w:cs="Times New Roman"/>
        </w:rPr>
        <w:t xml:space="preserve"> (see appendix K)</w:t>
      </w:r>
      <w:r w:rsidRPr="00CD79C1">
        <w:rPr>
          <w:rStyle w:val="apple-converted-space"/>
          <w:rFonts w:ascii="Times New Roman" w:hAnsi="Times New Roman" w:cs="Times New Roman"/>
        </w:rPr>
        <w:t xml:space="preserve">, difficulties arise in promoting this </w:t>
      </w:r>
      <w:r w:rsidR="009107F7">
        <w:rPr>
          <w:rStyle w:val="apple-converted-space"/>
          <w:rFonts w:ascii="Times New Roman" w:hAnsi="Times New Roman" w:cs="Times New Roman"/>
        </w:rPr>
        <w:t>further</w:t>
      </w:r>
      <w:r w:rsidRPr="00CD79C1">
        <w:rPr>
          <w:rStyle w:val="apple-converted-space"/>
          <w:rFonts w:ascii="Times New Roman" w:hAnsi="Times New Roman" w:cs="Times New Roman"/>
        </w:rPr>
        <w:t xml:space="preserve"> and actually searching for new solutions that meet the author’s needs. </w:t>
      </w:r>
      <w:r w:rsidRPr="00CD79C1">
        <w:rPr>
          <w:rFonts w:ascii="Times New Roman" w:eastAsia="Times New Roman" w:hAnsi="Times New Roman" w:cs="Times New Roman"/>
        </w:rPr>
        <w:t xml:space="preserve">An aspect which possibly acts as a barrier to creativity is functional fixedness, an inability to realise that something with a particular use may also be used for another function (Boyd, 2013). An example of this was during the interview for the Primary Education degree, where candidates were provided with an object not typically found in the classroom and </w:t>
      </w:r>
      <w:r w:rsidR="007F3715">
        <w:rPr>
          <w:rFonts w:ascii="Times New Roman" w:eastAsia="Times New Roman" w:hAnsi="Times New Roman" w:cs="Times New Roman"/>
        </w:rPr>
        <w:t>asked</w:t>
      </w:r>
      <w:r w:rsidRPr="00CD79C1">
        <w:rPr>
          <w:rFonts w:ascii="Times New Roman" w:eastAsia="Times New Roman" w:hAnsi="Times New Roman" w:cs="Times New Roman"/>
        </w:rPr>
        <w:t xml:space="preserve"> to produce an alternative creative use for them. This was unfamiliar to the author and </w:t>
      </w:r>
      <w:r w:rsidR="00E90030">
        <w:rPr>
          <w:rFonts w:ascii="Times New Roman" w:eastAsia="Times New Roman" w:hAnsi="Times New Roman" w:cs="Times New Roman"/>
        </w:rPr>
        <w:t>was subsequently difficult to generate ideas</w:t>
      </w:r>
      <w:r w:rsidRPr="00CD79C1">
        <w:rPr>
          <w:rFonts w:ascii="Times New Roman" w:eastAsia="Times New Roman" w:hAnsi="Times New Roman" w:cs="Times New Roman"/>
        </w:rPr>
        <w:t xml:space="preserve">. This idea of functional fixedness links to premature articulation, where </w:t>
      </w:r>
      <w:r w:rsidR="001F4605">
        <w:rPr>
          <w:rFonts w:ascii="Times New Roman" w:eastAsia="Times New Roman" w:hAnsi="Times New Roman" w:cs="Times New Roman"/>
        </w:rPr>
        <w:t xml:space="preserve">a problem is solved </w:t>
      </w:r>
      <w:r w:rsidRPr="00CD79C1">
        <w:rPr>
          <w:rFonts w:ascii="Times New Roman" w:eastAsia="Times New Roman" w:hAnsi="Times New Roman" w:cs="Times New Roman"/>
        </w:rPr>
        <w:t xml:space="preserve">by default rather than exploring other options. </w:t>
      </w:r>
      <w:r w:rsidR="00D75E80" w:rsidRPr="00CD79C1">
        <w:rPr>
          <w:rStyle w:val="apple-converted-space"/>
          <w:rFonts w:ascii="Times New Roman" w:hAnsi="Times New Roman" w:cs="Times New Roman"/>
        </w:rPr>
        <w:t>Furthermore, at the age of twenty-one, the author’s dorsolateral prefrontal cortex is beginning to develop, therefore filtering ideas and preventing them from surfacing, proving a challenge to creativity.</w:t>
      </w:r>
      <w:r w:rsidR="00E60186">
        <w:rPr>
          <w:rFonts w:ascii="Times New Roman" w:hAnsi="Times New Roman" w:cs="Times New Roman"/>
        </w:rPr>
        <w:t xml:space="preserve"> </w:t>
      </w:r>
      <w:r w:rsidRPr="00CD79C1">
        <w:rPr>
          <w:rFonts w:ascii="Times New Roman" w:eastAsia="Times New Roman" w:hAnsi="Times New Roman" w:cs="Times New Roman"/>
        </w:rPr>
        <w:t xml:space="preserve">Following this discussion, the author feels as though the level of creativity displayed as a teacher is mediocre </w:t>
      </w:r>
      <w:r w:rsidR="00FB740F">
        <w:rPr>
          <w:rFonts w:ascii="Times New Roman" w:eastAsia="Times New Roman" w:hAnsi="Times New Roman" w:cs="Times New Roman"/>
        </w:rPr>
        <w:t xml:space="preserve">although has </w:t>
      </w:r>
      <w:r w:rsidR="009911C0">
        <w:rPr>
          <w:rFonts w:ascii="Times New Roman" w:eastAsia="Times New Roman" w:hAnsi="Times New Roman" w:cs="Times New Roman"/>
        </w:rPr>
        <w:t>begun</w:t>
      </w:r>
      <w:r w:rsidR="00FB740F">
        <w:rPr>
          <w:rFonts w:ascii="Times New Roman" w:eastAsia="Times New Roman" w:hAnsi="Times New Roman" w:cs="Times New Roman"/>
        </w:rPr>
        <w:t xml:space="preserve"> to develop,</w:t>
      </w:r>
      <w:r w:rsidRPr="00CD79C1">
        <w:rPr>
          <w:rFonts w:ascii="Times New Roman" w:eastAsia="Times New Roman" w:hAnsi="Times New Roman" w:cs="Times New Roman"/>
        </w:rPr>
        <w:t xml:space="preserve"> supported by </w:t>
      </w:r>
      <w:r w:rsidR="00FB740F">
        <w:rPr>
          <w:rFonts w:ascii="Times New Roman" w:eastAsia="Times New Roman" w:hAnsi="Times New Roman" w:cs="Times New Roman"/>
        </w:rPr>
        <w:t xml:space="preserve">a </w:t>
      </w:r>
      <w:r w:rsidRPr="00CD79C1">
        <w:rPr>
          <w:rFonts w:ascii="Times New Roman" w:eastAsia="Times New Roman" w:hAnsi="Times New Roman" w:cs="Times New Roman"/>
        </w:rPr>
        <w:t>PTE mentor with the key word ‘becoming’ (see appendix G).</w:t>
      </w:r>
    </w:p>
    <w:p w14:paraId="0680764B" w14:textId="77777777" w:rsidR="00236957" w:rsidRDefault="00236957" w:rsidP="00C451CB">
      <w:pPr>
        <w:spacing w:line="360" w:lineRule="auto"/>
        <w:rPr>
          <w:rFonts w:ascii="Times New Roman" w:hAnsi="Times New Roman" w:cs="Times New Roman"/>
        </w:rPr>
      </w:pPr>
    </w:p>
    <w:p w14:paraId="798CD420" w14:textId="7AF30D63" w:rsidR="00F10741" w:rsidRPr="00CD79C1" w:rsidRDefault="00F10741" w:rsidP="00C451CB">
      <w:pPr>
        <w:spacing w:line="360" w:lineRule="auto"/>
        <w:rPr>
          <w:rFonts w:ascii="Times New Roman" w:hAnsi="Times New Roman" w:cs="Times New Roman"/>
          <w:color w:val="FF0000"/>
        </w:rPr>
      </w:pPr>
      <w:r w:rsidRPr="00CD79C1">
        <w:rPr>
          <w:rFonts w:ascii="Times New Roman" w:hAnsi="Times New Roman" w:cs="Times New Roman"/>
        </w:rPr>
        <w:t>Motivation and perseverance, belonging to the resources area of the framework</w:t>
      </w:r>
      <w:r w:rsidR="00667FD8">
        <w:rPr>
          <w:rFonts w:ascii="Times New Roman" w:hAnsi="Times New Roman" w:cs="Times New Roman"/>
        </w:rPr>
        <w:t xml:space="preserve"> (see appendix L</w:t>
      </w:r>
      <w:r w:rsidR="00ED03A7" w:rsidRPr="00CD79C1">
        <w:rPr>
          <w:rFonts w:ascii="Times New Roman" w:hAnsi="Times New Roman" w:cs="Times New Roman"/>
        </w:rPr>
        <w:t>)</w:t>
      </w:r>
      <w:r w:rsidRPr="00CD79C1">
        <w:rPr>
          <w:rFonts w:ascii="Times New Roman" w:hAnsi="Times New Roman" w:cs="Times New Roman"/>
        </w:rPr>
        <w:t xml:space="preserve">, is defined by Bacigalupo et al. (2016) as a determination to turn ideas into action, satisfying a need to achieve. Research shows a greater satisfaction in teaching than other professions (Morgan, 2005), suggesting motivation may be a characteristic of successful teachers.  Fisher (2004) believes motivation is feeling that an endeavour is worthwhile, highlighting the need to stay focused and resilient to </w:t>
      </w:r>
      <w:r w:rsidR="003529E0">
        <w:rPr>
          <w:rFonts w:ascii="Times New Roman" w:hAnsi="Times New Roman" w:cs="Times New Roman"/>
        </w:rPr>
        <w:t>be creative and enterprising</w:t>
      </w:r>
      <w:r w:rsidRPr="00CD79C1">
        <w:rPr>
          <w:rFonts w:ascii="Times New Roman" w:hAnsi="Times New Roman" w:cs="Times New Roman"/>
        </w:rPr>
        <w:t xml:space="preserve">. Although </w:t>
      </w:r>
      <w:r w:rsidRPr="00CD79C1">
        <w:rPr>
          <w:rFonts w:ascii="Times New Roman" w:hAnsi="Times New Roman" w:cs="Times New Roman"/>
        </w:rPr>
        <w:lastRenderedPageBreak/>
        <w:t xml:space="preserve">the author identifies this area as the strongest of the three competencies discussed, this does not come easily and requires perseverance. An example of this is switching to an unfamiliar age group on PTE (see appendix H). </w:t>
      </w:r>
      <w:r w:rsidR="003054BB">
        <w:rPr>
          <w:rFonts w:ascii="Times New Roman" w:hAnsi="Times New Roman" w:cs="Times New Roman"/>
        </w:rPr>
        <w:t>High levels</w:t>
      </w:r>
      <w:r w:rsidRPr="00CD79C1">
        <w:rPr>
          <w:rFonts w:ascii="Times New Roman" w:hAnsi="Times New Roman" w:cs="Times New Roman"/>
        </w:rPr>
        <w:t xml:space="preserve"> of motivation and perseverance seemingly enabled the author to overcome this and </w:t>
      </w:r>
      <w:r w:rsidR="00EA53C2">
        <w:rPr>
          <w:rFonts w:ascii="Times New Roman" w:hAnsi="Times New Roman" w:cs="Times New Roman"/>
        </w:rPr>
        <w:t>adapt</w:t>
      </w:r>
      <w:r w:rsidRPr="00CD79C1">
        <w:rPr>
          <w:rFonts w:ascii="Times New Roman" w:hAnsi="Times New Roman" w:cs="Times New Roman"/>
        </w:rPr>
        <w:t xml:space="preserve">. Perseverance is the ability to stick at something and one habit of mind is devoted to this (Costa and </w:t>
      </w:r>
      <w:proofErr w:type="spellStart"/>
      <w:r w:rsidRPr="00CD79C1">
        <w:rPr>
          <w:rFonts w:ascii="Times New Roman" w:hAnsi="Times New Roman" w:cs="Times New Roman"/>
        </w:rPr>
        <w:t>Kallick</w:t>
      </w:r>
      <w:proofErr w:type="spellEnd"/>
      <w:r w:rsidRPr="00CD79C1">
        <w:rPr>
          <w:rFonts w:ascii="Times New Roman" w:hAnsi="Times New Roman" w:cs="Times New Roman"/>
        </w:rPr>
        <w:t>, 2008). Motivation is identified as one of four keys to creativity (Fisher, 2004) and is also a component in the componential theory of creativity; intrinsic task motivation (</w:t>
      </w:r>
      <w:proofErr w:type="spellStart"/>
      <w:r w:rsidRPr="00CD79C1">
        <w:rPr>
          <w:rFonts w:ascii="Times New Roman" w:hAnsi="Times New Roman" w:cs="Times New Roman"/>
        </w:rPr>
        <w:t>Amabile</w:t>
      </w:r>
      <w:proofErr w:type="spellEnd"/>
      <w:r w:rsidRPr="00CD79C1">
        <w:rPr>
          <w:rFonts w:ascii="Times New Roman" w:hAnsi="Times New Roman" w:cs="Times New Roman"/>
        </w:rPr>
        <w:t>, 2012). The capacity to motivate yourself is identified as one of five domains of emotional intelligence (Goleman, 1995), highlighting its importance.</w:t>
      </w:r>
      <w:r w:rsidRPr="00CD79C1">
        <w:rPr>
          <w:rFonts w:ascii="Times New Roman" w:eastAsia="Times New Roman" w:hAnsi="Times New Roman" w:cs="Times New Roman"/>
          <w:color w:val="FF0000"/>
        </w:rPr>
        <w:t xml:space="preserve"> </w:t>
      </w:r>
      <w:r w:rsidRPr="00CD79C1">
        <w:rPr>
          <w:rFonts w:ascii="Times New Roman" w:hAnsi="Times New Roman" w:cs="Times New Roman"/>
        </w:rPr>
        <w:t xml:space="preserve">Teacher motivation is dependent on many variables (Han and Yin, 2016) and more creative </w:t>
      </w:r>
      <w:r w:rsidR="00064B94">
        <w:rPr>
          <w:rFonts w:ascii="Times New Roman" w:hAnsi="Times New Roman" w:cs="Times New Roman"/>
        </w:rPr>
        <w:t xml:space="preserve">is portrayed </w:t>
      </w:r>
      <w:r w:rsidRPr="00CD79C1">
        <w:rPr>
          <w:rFonts w:ascii="Times New Roman" w:hAnsi="Times New Roman" w:cs="Times New Roman"/>
        </w:rPr>
        <w:t>when motivated</w:t>
      </w:r>
      <w:r w:rsidR="00064B94">
        <w:rPr>
          <w:rFonts w:ascii="Times New Roman" w:hAnsi="Times New Roman" w:cs="Times New Roman"/>
        </w:rPr>
        <w:t xml:space="preserve"> </w:t>
      </w:r>
      <w:r w:rsidRPr="00CD79C1">
        <w:rPr>
          <w:rFonts w:ascii="Times New Roman" w:hAnsi="Times New Roman" w:cs="Times New Roman"/>
        </w:rPr>
        <w:t>(</w:t>
      </w:r>
      <w:proofErr w:type="spellStart"/>
      <w:r w:rsidRPr="00CD79C1">
        <w:rPr>
          <w:rFonts w:ascii="Times New Roman" w:hAnsi="Times New Roman" w:cs="Times New Roman"/>
        </w:rPr>
        <w:t>Amabile</w:t>
      </w:r>
      <w:proofErr w:type="spellEnd"/>
      <w:r w:rsidRPr="00CD79C1">
        <w:rPr>
          <w:rFonts w:ascii="Times New Roman" w:hAnsi="Times New Roman" w:cs="Times New Roman"/>
        </w:rPr>
        <w:t xml:space="preserve">, 2012). Motivation relates to self-efficacy; the belief in your own capacity to do things well (Grigg, 2015) which could arguably increase motivation. Overcoming simple adverse circumstances </w:t>
      </w:r>
      <w:r w:rsidR="00E11385">
        <w:rPr>
          <w:rFonts w:ascii="Times New Roman" w:hAnsi="Times New Roman" w:cs="Times New Roman"/>
        </w:rPr>
        <w:t>is</w:t>
      </w:r>
      <w:r w:rsidRPr="00CD79C1">
        <w:rPr>
          <w:rFonts w:ascii="Times New Roman" w:hAnsi="Times New Roman" w:cs="Times New Roman"/>
        </w:rPr>
        <w:t xml:space="preserve"> highlighted as a strength, linking with level three of the resilience thread, however it is difficult to judge when it is not worth continuing with an idea. Motivation is important to provide the drive in which to follow ideas through.</w:t>
      </w:r>
    </w:p>
    <w:p w14:paraId="2AB2D107" w14:textId="77777777" w:rsidR="00F10741" w:rsidRPr="00CD79C1" w:rsidRDefault="00F10741" w:rsidP="00C451CB">
      <w:pPr>
        <w:spacing w:line="360" w:lineRule="auto"/>
        <w:rPr>
          <w:rFonts w:ascii="Times New Roman" w:hAnsi="Times New Roman" w:cs="Times New Roman"/>
          <w:color w:val="FF0000"/>
        </w:rPr>
      </w:pPr>
    </w:p>
    <w:p w14:paraId="321A0A92" w14:textId="77777777" w:rsidR="00AF69DD" w:rsidRDefault="009629D3" w:rsidP="00C451CB">
      <w:pPr>
        <w:spacing w:line="360" w:lineRule="auto"/>
        <w:rPr>
          <w:rFonts w:ascii="Times New Roman" w:eastAsia="Times New Roman" w:hAnsi="Times New Roman" w:cs="Times New Roman"/>
        </w:rPr>
      </w:pPr>
      <w:r>
        <w:rPr>
          <w:rFonts w:ascii="Times New Roman" w:eastAsia="Times New Roman" w:hAnsi="Times New Roman" w:cs="Times New Roman"/>
        </w:rPr>
        <w:t>Environmental</w:t>
      </w:r>
      <w:r w:rsidR="00F10741" w:rsidRPr="00CD79C1">
        <w:rPr>
          <w:rFonts w:ascii="Times New Roman" w:eastAsia="Times New Roman" w:hAnsi="Times New Roman" w:cs="Times New Roman"/>
        </w:rPr>
        <w:t xml:space="preserve"> factors </w:t>
      </w:r>
      <w:r w:rsidR="00B119E3">
        <w:rPr>
          <w:rFonts w:ascii="Times New Roman" w:eastAsia="Times New Roman" w:hAnsi="Times New Roman" w:cs="Times New Roman"/>
        </w:rPr>
        <w:t>which</w:t>
      </w:r>
      <w:r w:rsidR="00F10741" w:rsidRPr="00CD79C1">
        <w:rPr>
          <w:rFonts w:ascii="Times New Roman" w:eastAsia="Times New Roman" w:hAnsi="Times New Roman" w:cs="Times New Roman"/>
        </w:rPr>
        <w:t xml:space="preserve"> include extrinsic motivators</w:t>
      </w:r>
      <w:r>
        <w:rPr>
          <w:rFonts w:ascii="Times New Roman" w:eastAsia="Times New Roman" w:hAnsi="Times New Roman" w:cs="Times New Roman"/>
        </w:rPr>
        <w:t xml:space="preserve">, has been shown to </w:t>
      </w:r>
      <w:r w:rsidR="00F10741" w:rsidRPr="00CD79C1">
        <w:rPr>
          <w:rFonts w:ascii="Times New Roman" w:eastAsia="Times New Roman" w:hAnsi="Times New Roman" w:cs="Times New Roman"/>
        </w:rPr>
        <w:t>undermine intrinsic motivation and block creativity (</w:t>
      </w:r>
      <w:proofErr w:type="spellStart"/>
      <w:r w:rsidR="00F10741" w:rsidRPr="00CD79C1">
        <w:rPr>
          <w:rFonts w:ascii="Times New Roman" w:eastAsia="Times New Roman" w:hAnsi="Times New Roman" w:cs="Times New Roman"/>
        </w:rPr>
        <w:t>Amabile</w:t>
      </w:r>
      <w:proofErr w:type="spellEnd"/>
      <w:r w:rsidR="00F10741" w:rsidRPr="00CD79C1">
        <w:rPr>
          <w:rFonts w:ascii="Times New Roman" w:eastAsia="Times New Roman" w:hAnsi="Times New Roman" w:cs="Times New Roman"/>
        </w:rPr>
        <w:t xml:space="preserve">, 2012). Pink (2009) supports this, stating extrinsic motivators, such as </w:t>
      </w:r>
      <w:r w:rsidR="006314AA">
        <w:rPr>
          <w:rFonts w:ascii="Times New Roman" w:eastAsia="Times New Roman" w:hAnsi="Times New Roman" w:cs="Times New Roman"/>
        </w:rPr>
        <w:t>money</w:t>
      </w:r>
      <w:r w:rsidR="00F10741" w:rsidRPr="00CD79C1">
        <w:rPr>
          <w:rFonts w:ascii="Times New Roman" w:eastAsia="Times New Roman" w:hAnsi="Times New Roman" w:cs="Times New Roman"/>
        </w:rPr>
        <w:t xml:space="preserve">, dull creative thinking and restrict possibilities. </w:t>
      </w:r>
      <w:proofErr w:type="spellStart"/>
      <w:r w:rsidR="00F10741" w:rsidRPr="00CD79C1">
        <w:rPr>
          <w:rFonts w:ascii="Times New Roman" w:eastAsia="Times New Roman" w:hAnsi="Times New Roman" w:cs="Times New Roman"/>
        </w:rPr>
        <w:t>Glucksburg’s</w:t>
      </w:r>
      <w:proofErr w:type="spellEnd"/>
      <w:r w:rsidR="00F10741" w:rsidRPr="00CD79C1">
        <w:rPr>
          <w:rFonts w:ascii="Times New Roman" w:eastAsia="Times New Roman" w:hAnsi="Times New Roman" w:cs="Times New Roman"/>
        </w:rPr>
        <w:t xml:space="preserve"> (1962) research into behavioural science, based on the candle problem (</w:t>
      </w:r>
      <w:proofErr w:type="spellStart"/>
      <w:r w:rsidR="00F10741" w:rsidRPr="00CD79C1">
        <w:rPr>
          <w:rFonts w:ascii="Times New Roman" w:eastAsia="Times New Roman" w:hAnsi="Times New Roman" w:cs="Times New Roman"/>
        </w:rPr>
        <w:t>Duncker</w:t>
      </w:r>
      <w:proofErr w:type="spellEnd"/>
      <w:r w:rsidR="00F10741" w:rsidRPr="00CD79C1">
        <w:rPr>
          <w:rFonts w:ascii="Times New Roman" w:eastAsia="Times New Roman" w:hAnsi="Times New Roman" w:cs="Times New Roman"/>
        </w:rPr>
        <w:t xml:space="preserve">, 1945), began interest into the effect of extrinsic motivators. Arguably, this research is often ignored within schools, with teachers providing incentives such as stickers for completion of tasks. An example of this occurring to the author is during PTE, when there has been rewards such as a higher mark for </w:t>
      </w:r>
      <w:r w:rsidR="00126852">
        <w:rPr>
          <w:rFonts w:ascii="Times New Roman" w:eastAsia="Times New Roman" w:hAnsi="Times New Roman" w:cs="Times New Roman"/>
        </w:rPr>
        <w:t xml:space="preserve">the lessons delivered. Better </w:t>
      </w:r>
      <w:r w:rsidR="00F10741" w:rsidRPr="00CD79C1">
        <w:rPr>
          <w:rFonts w:ascii="Times New Roman" w:eastAsia="Times New Roman" w:hAnsi="Times New Roman" w:cs="Times New Roman"/>
        </w:rPr>
        <w:t xml:space="preserve">work was produced when driven by intrinsic motivators, those in which something is done because it is important or interesting. The urge to direct your own life, the desire to get better at something and the yearning to do what we do in service of something larger than ourselves has proved to increase creativity and productivity (Pink, 2009). </w:t>
      </w:r>
    </w:p>
    <w:p w14:paraId="23C33AD8" w14:textId="77777777" w:rsidR="00AF69DD" w:rsidRDefault="00AF69DD" w:rsidP="00C451CB">
      <w:pPr>
        <w:spacing w:line="360" w:lineRule="auto"/>
        <w:rPr>
          <w:rFonts w:ascii="Times New Roman" w:eastAsia="Times New Roman" w:hAnsi="Times New Roman" w:cs="Times New Roman"/>
        </w:rPr>
      </w:pPr>
    </w:p>
    <w:p w14:paraId="0EBBDF10" w14:textId="5F6E740D" w:rsidR="00555592" w:rsidRPr="009D6C91" w:rsidRDefault="00F10741" w:rsidP="00C451CB">
      <w:pPr>
        <w:spacing w:line="360" w:lineRule="auto"/>
        <w:rPr>
          <w:rFonts w:ascii="Times New Roman" w:eastAsia="Times New Roman" w:hAnsi="Times New Roman" w:cs="Times New Roman"/>
        </w:rPr>
      </w:pPr>
      <w:r w:rsidRPr="00CD79C1">
        <w:rPr>
          <w:rFonts w:ascii="Times New Roman" w:hAnsi="Times New Roman" w:cs="Times New Roman"/>
        </w:rPr>
        <w:t>The third competency discussed is spotting opportunities, part of the ideas area of the framework</w:t>
      </w:r>
      <w:r w:rsidR="00667FD8">
        <w:rPr>
          <w:rFonts w:ascii="Times New Roman" w:hAnsi="Times New Roman" w:cs="Times New Roman"/>
        </w:rPr>
        <w:t xml:space="preserve"> (see appendix J</w:t>
      </w:r>
      <w:r w:rsidR="00FC1B14" w:rsidRPr="00CD79C1">
        <w:rPr>
          <w:rFonts w:ascii="Times New Roman" w:hAnsi="Times New Roman" w:cs="Times New Roman"/>
        </w:rPr>
        <w:t>)</w:t>
      </w:r>
      <w:r w:rsidRPr="00CD79C1">
        <w:rPr>
          <w:rFonts w:ascii="Times New Roman" w:hAnsi="Times New Roman" w:cs="Times New Roman"/>
        </w:rPr>
        <w:t>, described as using imagination and abilities to identify opportunities</w:t>
      </w:r>
      <w:r w:rsidR="00853527">
        <w:rPr>
          <w:rFonts w:ascii="Times New Roman" w:hAnsi="Times New Roman" w:cs="Times New Roman"/>
        </w:rPr>
        <w:t xml:space="preserve"> for creativity</w:t>
      </w:r>
      <w:r w:rsidRPr="00CD79C1">
        <w:rPr>
          <w:rFonts w:ascii="Times New Roman" w:hAnsi="Times New Roman" w:cs="Times New Roman"/>
        </w:rPr>
        <w:t xml:space="preserve"> </w:t>
      </w:r>
      <w:r w:rsidRPr="00CD79C1">
        <w:rPr>
          <w:rStyle w:val="apple-converted-space"/>
          <w:rFonts w:ascii="Times New Roman" w:hAnsi="Times New Roman" w:cs="Times New Roman"/>
        </w:rPr>
        <w:t>(</w:t>
      </w:r>
      <w:r w:rsidRPr="00CD79C1">
        <w:rPr>
          <w:rFonts w:ascii="Times New Roman" w:hAnsi="Times New Roman" w:cs="Times New Roman"/>
        </w:rPr>
        <w:t>Bacigalupo et al., 2016</w:t>
      </w:r>
      <w:r w:rsidRPr="00CD79C1">
        <w:rPr>
          <w:rStyle w:val="apple-converted-space"/>
          <w:rFonts w:ascii="Times New Roman" w:hAnsi="Times New Roman" w:cs="Times New Roman"/>
        </w:rPr>
        <w:t xml:space="preserve">). Imagination is </w:t>
      </w:r>
      <w:r w:rsidR="00BD1412" w:rsidRPr="00CD79C1">
        <w:rPr>
          <w:rStyle w:val="apple-converted-space"/>
          <w:rFonts w:ascii="Times New Roman" w:hAnsi="Times New Roman" w:cs="Times New Roman"/>
        </w:rPr>
        <w:t>challenging</w:t>
      </w:r>
      <w:r w:rsidRPr="00CD79C1">
        <w:rPr>
          <w:rStyle w:val="apple-converted-space"/>
          <w:rFonts w:ascii="Times New Roman" w:hAnsi="Times New Roman" w:cs="Times New Roman"/>
        </w:rPr>
        <w:t xml:space="preserve"> to describe, although (Robinson, 2011) believes it is the power to see past the present moment</w:t>
      </w:r>
      <w:r w:rsidR="00D662A4" w:rsidRPr="00CD79C1">
        <w:rPr>
          <w:rStyle w:val="apple-converted-space"/>
          <w:rFonts w:ascii="Times New Roman" w:hAnsi="Times New Roman" w:cs="Times New Roman"/>
        </w:rPr>
        <w:t xml:space="preserve"> and our immediate environment also stating it is the source of human achievement (Robinson, 2015). </w:t>
      </w:r>
      <w:r w:rsidRPr="00CD79C1">
        <w:rPr>
          <w:rStyle w:val="apple-converted-space"/>
          <w:rFonts w:ascii="Times New Roman" w:hAnsi="Times New Roman" w:cs="Times New Roman"/>
        </w:rPr>
        <w:lastRenderedPageBreak/>
        <w:t xml:space="preserve">The author finds imagination a difficult concept to measure, although can recall times where it has been utilised. Examples of this include creating ideas for lesson activities </w:t>
      </w:r>
      <w:r w:rsidR="00634B4E">
        <w:rPr>
          <w:rStyle w:val="apple-converted-space"/>
          <w:rFonts w:ascii="Times New Roman" w:hAnsi="Times New Roman" w:cs="Times New Roman"/>
        </w:rPr>
        <w:t xml:space="preserve">using imagination to produce </w:t>
      </w:r>
      <w:r w:rsidRPr="00CD79C1">
        <w:rPr>
          <w:rStyle w:val="apple-converted-space"/>
          <w:rFonts w:ascii="Times New Roman" w:hAnsi="Times New Roman" w:cs="Times New Roman"/>
        </w:rPr>
        <w:t xml:space="preserve">engaging tasks for children. </w:t>
      </w:r>
      <w:r w:rsidRPr="00CD79C1">
        <w:rPr>
          <w:rFonts w:ascii="Times New Roman" w:hAnsi="Times New Roman" w:cs="Times New Roman"/>
        </w:rPr>
        <w:t>Analysing the context is one thread of this competency and the author identifies with a level four</w:t>
      </w:r>
      <w:r w:rsidR="00667FD8">
        <w:rPr>
          <w:rFonts w:ascii="Times New Roman" w:hAnsi="Times New Roman" w:cs="Times New Roman"/>
        </w:rPr>
        <w:t xml:space="preserve"> (see appendix J</w:t>
      </w:r>
      <w:r w:rsidR="00BB392F" w:rsidRPr="00CD79C1">
        <w:rPr>
          <w:rFonts w:ascii="Times New Roman" w:hAnsi="Times New Roman" w:cs="Times New Roman"/>
        </w:rPr>
        <w:t xml:space="preserve">). </w:t>
      </w:r>
      <w:r w:rsidRPr="00CD79C1">
        <w:rPr>
          <w:rFonts w:ascii="Times New Roman" w:hAnsi="Times New Roman" w:cs="Times New Roman"/>
        </w:rPr>
        <w:t xml:space="preserve">An example of this is during a recent assignment, where the author proposed innovative strategies to raise the attainment of children. However, throughout PTE the author did not always seize the opportunity to be creative with activities and often followed a similar pattern to previous teaching. Spotting opportunities for creativity proves difficult in certain circumstances, for example during PTE when there is a large workload and time constraints. Overall, the author scores low within the level descriptors for </w:t>
      </w:r>
      <w:r w:rsidR="00F61E04">
        <w:rPr>
          <w:rFonts w:ascii="Times New Roman" w:hAnsi="Times New Roman" w:cs="Times New Roman"/>
        </w:rPr>
        <w:t>this</w:t>
      </w:r>
      <w:r w:rsidRPr="00CD79C1">
        <w:rPr>
          <w:rFonts w:ascii="Times New Roman" w:hAnsi="Times New Roman" w:cs="Times New Roman"/>
        </w:rPr>
        <w:t xml:space="preserve"> competency.</w:t>
      </w:r>
    </w:p>
    <w:p w14:paraId="542CCC05" w14:textId="77777777" w:rsidR="00555592" w:rsidRPr="00CD79C1" w:rsidRDefault="00555592" w:rsidP="00C451CB">
      <w:pPr>
        <w:spacing w:line="360" w:lineRule="auto"/>
        <w:rPr>
          <w:rFonts w:ascii="Times New Roman" w:hAnsi="Times New Roman" w:cs="Times New Roman"/>
        </w:rPr>
      </w:pPr>
    </w:p>
    <w:p w14:paraId="65ACCF27" w14:textId="0A6F7392" w:rsidR="00B20DCE" w:rsidRPr="00CD79C1" w:rsidRDefault="00F10741" w:rsidP="00C451CB">
      <w:pPr>
        <w:spacing w:line="360" w:lineRule="auto"/>
        <w:rPr>
          <w:rFonts w:ascii="Times New Roman" w:hAnsi="Times New Roman" w:cs="Times New Roman"/>
        </w:rPr>
      </w:pPr>
      <w:r w:rsidRPr="00CD79C1">
        <w:rPr>
          <w:rFonts w:ascii="Times New Roman" w:hAnsi="Times New Roman" w:cs="Times New Roman"/>
        </w:rPr>
        <w:t xml:space="preserve">Teachers should take responsibility for their professional development (Furlong, 2015 and Craft, 2000), therefore the following section proposes methods to develop the author’s ability in the three competencies to demonstrate progression. </w:t>
      </w:r>
      <w:r w:rsidR="001522A8" w:rsidRPr="00CD79C1">
        <w:rPr>
          <w:rFonts w:ascii="Times New Roman" w:hAnsi="Times New Roman" w:cs="Times New Roman"/>
        </w:rPr>
        <w:t xml:space="preserve">The three competencies will be discussed holistically, as the author believes their development is linked. </w:t>
      </w:r>
      <w:r w:rsidRPr="00CD79C1">
        <w:rPr>
          <w:rFonts w:ascii="Times New Roman" w:hAnsi="Times New Roman" w:cs="Times New Roman"/>
        </w:rPr>
        <w:t xml:space="preserve">This reflection allows teachers to develop their skills and understanding (Blandford, 2000). </w:t>
      </w:r>
      <w:r w:rsidR="002216DB" w:rsidRPr="00CD79C1">
        <w:rPr>
          <w:rFonts w:ascii="Times New Roman" w:hAnsi="Times New Roman" w:cs="Times New Roman"/>
        </w:rPr>
        <w:t>The</w:t>
      </w:r>
      <w:r w:rsidRPr="00CD79C1">
        <w:rPr>
          <w:rFonts w:ascii="Times New Roman" w:hAnsi="Times New Roman" w:cs="Times New Roman"/>
        </w:rPr>
        <w:t xml:space="preserve"> author wishes to develop the ability to devise creative ideas and show progression from previous teaching. As a teacher, </w:t>
      </w:r>
      <w:r w:rsidR="002216DB" w:rsidRPr="00CD79C1">
        <w:rPr>
          <w:rFonts w:ascii="Times New Roman" w:hAnsi="Times New Roman" w:cs="Times New Roman"/>
        </w:rPr>
        <w:t>developing</w:t>
      </w:r>
      <w:r w:rsidRPr="00CD79C1">
        <w:rPr>
          <w:rFonts w:ascii="Times New Roman" w:hAnsi="Times New Roman" w:cs="Times New Roman"/>
        </w:rPr>
        <w:t xml:space="preserve"> creativity </w:t>
      </w:r>
      <w:r w:rsidR="002216DB" w:rsidRPr="00CD79C1">
        <w:rPr>
          <w:rFonts w:ascii="Times New Roman" w:hAnsi="Times New Roman" w:cs="Times New Roman"/>
        </w:rPr>
        <w:t xml:space="preserve">is important and </w:t>
      </w:r>
      <w:r w:rsidRPr="00CD79C1">
        <w:rPr>
          <w:rFonts w:ascii="Times New Roman" w:hAnsi="Times New Roman" w:cs="Times New Roman"/>
        </w:rPr>
        <w:t xml:space="preserve">Robinson (2011) believes we must </w:t>
      </w:r>
      <w:r w:rsidR="009C48B5" w:rsidRPr="00CD79C1">
        <w:rPr>
          <w:rFonts w:ascii="Times New Roman" w:hAnsi="Times New Roman" w:cs="Times New Roman"/>
        </w:rPr>
        <w:t xml:space="preserve">promote this </w:t>
      </w:r>
      <w:r w:rsidRPr="00CD79C1">
        <w:rPr>
          <w:rFonts w:ascii="Times New Roman" w:hAnsi="Times New Roman" w:cs="Times New Roman"/>
        </w:rPr>
        <w:t>in order</w:t>
      </w:r>
      <w:r w:rsidR="009C48B5" w:rsidRPr="00CD79C1">
        <w:rPr>
          <w:rFonts w:ascii="Times New Roman" w:hAnsi="Times New Roman" w:cs="Times New Roman"/>
        </w:rPr>
        <w:t xml:space="preserve"> for the education system</w:t>
      </w:r>
      <w:r w:rsidRPr="00CD79C1">
        <w:rPr>
          <w:rFonts w:ascii="Times New Roman" w:hAnsi="Times New Roman" w:cs="Times New Roman"/>
        </w:rPr>
        <w:t xml:space="preserve"> to better suit the 21</w:t>
      </w:r>
      <w:r w:rsidRPr="00CD79C1">
        <w:rPr>
          <w:rFonts w:ascii="Times New Roman" w:hAnsi="Times New Roman" w:cs="Times New Roman"/>
          <w:vertAlign w:val="superscript"/>
        </w:rPr>
        <w:t>st</w:t>
      </w:r>
      <w:r w:rsidRPr="00CD79C1">
        <w:rPr>
          <w:rFonts w:ascii="Times New Roman" w:hAnsi="Times New Roman" w:cs="Times New Roman"/>
        </w:rPr>
        <w:t xml:space="preserve"> century</w:t>
      </w:r>
      <w:r w:rsidR="00C80CCD" w:rsidRPr="00CD79C1">
        <w:rPr>
          <w:rFonts w:ascii="Times New Roman" w:hAnsi="Times New Roman" w:cs="Times New Roman"/>
        </w:rPr>
        <w:t xml:space="preserve">. </w:t>
      </w:r>
      <w:r w:rsidRPr="00CD79C1">
        <w:rPr>
          <w:rFonts w:ascii="Times New Roman" w:hAnsi="Times New Roman" w:cs="Times New Roman"/>
        </w:rPr>
        <w:t>However, teachers must be afforded the time to explore their own</w:t>
      </w:r>
      <w:r w:rsidR="006760D0" w:rsidRPr="00CD79C1">
        <w:rPr>
          <w:rFonts w:ascii="Times New Roman" w:hAnsi="Times New Roman" w:cs="Times New Roman"/>
        </w:rPr>
        <w:t xml:space="preserve"> creative abilities </w:t>
      </w:r>
      <w:r w:rsidRPr="00CD79C1">
        <w:rPr>
          <w:rFonts w:ascii="Times New Roman" w:hAnsi="Times New Roman" w:cs="Times New Roman"/>
        </w:rPr>
        <w:t xml:space="preserve">(Kinsella and Fautley, 2017). The author </w:t>
      </w:r>
      <w:r w:rsidR="00977571" w:rsidRPr="00CD79C1">
        <w:rPr>
          <w:rFonts w:ascii="Times New Roman" w:hAnsi="Times New Roman" w:cs="Times New Roman"/>
        </w:rPr>
        <w:t>possesses</w:t>
      </w:r>
      <w:r w:rsidRPr="00CD79C1">
        <w:rPr>
          <w:rFonts w:ascii="Times New Roman" w:hAnsi="Times New Roman" w:cs="Times New Roman"/>
        </w:rPr>
        <w:t xml:space="preserve"> intrinsic motivation to develop levels of creativity and wishes to introduce more innovative methods of teaching.</w:t>
      </w:r>
      <w:r w:rsidR="00B20DCE" w:rsidRPr="00CD79C1">
        <w:rPr>
          <w:rFonts w:ascii="Times New Roman" w:hAnsi="Times New Roman" w:cs="Times New Roman"/>
        </w:rPr>
        <w:t xml:space="preserve"> Supposedly, there is a concrete set of methods and environmental factors that can incr</w:t>
      </w:r>
      <w:r w:rsidR="003D0D5D" w:rsidRPr="00CD79C1">
        <w:rPr>
          <w:rFonts w:ascii="Times New Roman" w:hAnsi="Times New Roman" w:cs="Times New Roman"/>
        </w:rPr>
        <w:t>ease imagination (</w:t>
      </w:r>
      <w:proofErr w:type="spellStart"/>
      <w:r w:rsidR="003D0D5D" w:rsidRPr="00CD79C1">
        <w:rPr>
          <w:rFonts w:ascii="Times New Roman" w:hAnsi="Times New Roman" w:cs="Times New Roman"/>
        </w:rPr>
        <w:t>Seelig</w:t>
      </w:r>
      <w:proofErr w:type="spellEnd"/>
      <w:r w:rsidR="003D0D5D" w:rsidRPr="00CD79C1">
        <w:rPr>
          <w:rFonts w:ascii="Times New Roman" w:hAnsi="Times New Roman" w:cs="Times New Roman"/>
        </w:rPr>
        <w:t>, 2012).</w:t>
      </w:r>
      <w:r w:rsidR="00B20DCE" w:rsidRPr="00CD79C1">
        <w:rPr>
          <w:rFonts w:ascii="Times New Roman" w:hAnsi="Times New Roman" w:cs="Times New Roman"/>
        </w:rPr>
        <w:t xml:space="preserve"> One model is the innovation engine (</w:t>
      </w:r>
      <w:proofErr w:type="spellStart"/>
      <w:r w:rsidR="00B20DCE" w:rsidRPr="00CD79C1">
        <w:rPr>
          <w:rFonts w:ascii="Times New Roman" w:hAnsi="Times New Roman" w:cs="Times New Roman"/>
        </w:rPr>
        <w:t>Seelig</w:t>
      </w:r>
      <w:proofErr w:type="spellEnd"/>
      <w:r w:rsidR="00B20DCE" w:rsidRPr="00CD79C1">
        <w:rPr>
          <w:rFonts w:ascii="Times New Roman" w:hAnsi="Times New Roman" w:cs="Times New Roman"/>
        </w:rPr>
        <w:t xml:space="preserve">, 2012), which includes three factors; attitude, knowledge and imagination, each running parallel to </w:t>
      </w:r>
      <w:r w:rsidR="008F737F" w:rsidRPr="00CD79C1">
        <w:rPr>
          <w:rFonts w:ascii="Times New Roman" w:hAnsi="Times New Roman" w:cs="Times New Roman"/>
        </w:rPr>
        <w:t>a different factor which can inhibit or enhance its level</w:t>
      </w:r>
      <w:r w:rsidR="00B20DCE" w:rsidRPr="00CD79C1">
        <w:rPr>
          <w:rFonts w:ascii="Times New Roman" w:hAnsi="Times New Roman" w:cs="Times New Roman"/>
        </w:rPr>
        <w:t xml:space="preserve">. For example, the author identifies imagination as an area </w:t>
      </w:r>
      <w:r w:rsidR="00853F09" w:rsidRPr="00CD79C1">
        <w:rPr>
          <w:rFonts w:ascii="Times New Roman" w:hAnsi="Times New Roman" w:cs="Times New Roman"/>
        </w:rPr>
        <w:t>for</w:t>
      </w:r>
      <w:r w:rsidR="00B20DCE" w:rsidRPr="00CD79C1">
        <w:rPr>
          <w:rFonts w:ascii="Times New Roman" w:hAnsi="Times New Roman" w:cs="Times New Roman"/>
        </w:rPr>
        <w:t xml:space="preserve"> improvement</w:t>
      </w:r>
      <w:r w:rsidR="00BB3F13" w:rsidRPr="00CD79C1">
        <w:rPr>
          <w:rFonts w:ascii="Times New Roman" w:hAnsi="Times New Roman" w:cs="Times New Roman"/>
        </w:rPr>
        <w:t xml:space="preserve">, </w:t>
      </w:r>
      <w:r w:rsidR="00B20DCE" w:rsidRPr="00CD79C1">
        <w:rPr>
          <w:rFonts w:ascii="Times New Roman" w:hAnsi="Times New Roman" w:cs="Times New Roman"/>
        </w:rPr>
        <w:t xml:space="preserve">and the model suggests that an enabling habitat can enhance imagination. </w:t>
      </w:r>
      <w:r w:rsidR="003D0D5D" w:rsidRPr="00CD79C1">
        <w:rPr>
          <w:rFonts w:ascii="Times New Roman" w:hAnsi="Times New Roman" w:cs="Times New Roman"/>
        </w:rPr>
        <w:t xml:space="preserve">This is supported by NACCCE (1999) who report creative achievement is possible, providing the conditions are right. </w:t>
      </w:r>
    </w:p>
    <w:p w14:paraId="147FCFFA" w14:textId="77777777" w:rsidR="00B20DCE" w:rsidRPr="00CD79C1" w:rsidRDefault="00B20DCE" w:rsidP="00C451CB">
      <w:pPr>
        <w:spacing w:line="360" w:lineRule="auto"/>
        <w:rPr>
          <w:rFonts w:ascii="Times New Roman" w:hAnsi="Times New Roman" w:cs="Times New Roman"/>
        </w:rPr>
      </w:pPr>
    </w:p>
    <w:p w14:paraId="2CCA586B" w14:textId="70E3F855" w:rsidR="00F10741" w:rsidRPr="00CD79C1" w:rsidRDefault="006B5594" w:rsidP="00C451CB">
      <w:pPr>
        <w:spacing w:line="360" w:lineRule="auto"/>
        <w:rPr>
          <w:rFonts w:ascii="Times New Roman" w:hAnsi="Times New Roman" w:cs="Times New Roman"/>
        </w:rPr>
      </w:pPr>
      <w:r w:rsidRPr="00CD79C1">
        <w:rPr>
          <w:rFonts w:ascii="Times New Roman" w:hAnsi="Times New Roman" w:cs="Times New Roman"/>
        </w:rPr>
        <w:t>Engaging in</w:t>
      </w:r>
      <w:r w:rsidR="00E155B2" w:rsidRPr="00CD79C1">
        <w:rPr>
          <w:rFonts w:ascii="Times New Roman" w:hAnsi="Times New Roman" w:cs="Times New Roman"/>
        </w:rPr>
        <w:t xml:space="preserve"> </w:t>
      </w:r>
      <w:proofErr w:type="spellStart"/>
      <w:r w:rsidR="00E155B2" w:rsidRPr="00CD79C1">
        <w:rPr>
          <w:rFonts w:ascii="Times New Roman" w:hAnsi="Times New Roman" w:cs="Times New Roman"/>
        </w:rPr>
        <w:t>heutogogy</w:t>
      </w:r>
      <w:proofErr w:type="spellEnd"/>
      <w:r w:rsidR="00E155B2" w:rsidRPr="00CD79C1">
        <w:rPr>
          <w:rFonts w:ascii="Times New Roman" w:hAnsi="Times New Roman" w:cs="Times New Roman"/>
        </w:rPr>
        <w:t xml:space="preserve"> may allow </w:t>
      </w:r>
      <w:r w:rsidRPr="00CD79C1">
        <w:rPr>
          <w:rFonts w:ascii="Times New Roman" w:hAnsi="Times New Roman" w:cs="Times New Roman"/>
        </w:rPr>
        <w:t>for enhanced levels of</w:t>
      </w:r>
      <w:r w:rsidR="00E155B2" w:rsidRPr="00CD79C1">
        <w:rPr>
          <w:rFonts w:ascii="Times New Roman" w:hAnsi="Times New Roman" w:cs="Times New Roman"/>
        </w:rPr>
        <w:t xml:space="preserve"> </w:t>
      </w:r>
      <w:r w:rsidRPr="00CD79C1">
        <w:rPr>
          <w:rFonts w:ascii="Times New Roman" w:hAnsi="Times New Roman" w:cs="Times New Roman"/>
        </w:rPr>
        <w:t>creativity, where learning is self-regulated.</w:t>
      </w:r>
      <w:r w:rsidR="00E155B2" w:rsidRPr="00CD79C1">
        <w:rPr>
          <w:rFonts w:ascii="Times New Roman" w:hAnsi="Times New Roman" w:cs="Times New Roman"/>
        </w:rPr>
        <w:t xml:space="preserve"> </w:t>
      </w:r>
      <w:r w:rsidR="001A1C74" w:rsidRPr="00CD79C1">
        <w:rPr>
          <w:rFonts w:ascii="Times New Roman" w:hAnsi="Times New Roman" w:cs="Times New Roman"/>
        </w:rPr>
        <w:t>This</w:t>
      </w:r>
      <w:r w:rsidR="00F10741" w:rsidRPr="00CD79C1">
        <w:rPr>
          <w:rFonts w:ascii="Times New Roman" w:hAnsi="Times New Roman" w:cs="Times New Roman"/>
        </w:rPr>
        <w:t xml:space="preserve"> </w:t>
      </w:r>
      <w:r w:rsidR="001A1C74" w:rsidRPr="00CD79C1">
        <w:rPr>
          <w:rFonts w:ascii="Times New Roman" w:hAnsi="Times New Roman" w:cs="Times New Roman"/>
        </w:rPr>
        <w:t>may include taking</w:t>
      </w:r>
      <w:r w:rsidR="00F10741" w:rsidRPr="00CD79C1">
        <w:rPr>
          <w:rFonts w:ascii="Times New Roman" w:hAnsi="Times New Roman" w:cs="Times New Roman"/>
        </w:rPr>
        <w:t xml:space="preserve"> more risks, something Thorne (2007) advocates in order to reach creative outcome</w:t>
      </w:r>
      <w:r w:rsidR="00A322EC" w:rsidRPr="00CD79C1">
        <w:rPr>
          <w:rFonts w:ascii="Times New Roman" w:hAnsi="Times New Roman" w:cs="Times New Roman"/>
        </w:rPr>
        <w:t>s</w:t>
      </w:r>
      <w:r w:rsidR="00F65CCD" w:rsidRPr="00CD79C1">
        <w:rPr>
          <w:rFonts w:ascii="Times New Roman" w:hAnsi="Times New Roman" w:cs="Times New Roman"/>
        </w:rPr>
        <w:t>.</w:t>
      </w:r>
      <w:r w:rsidR="00A322EC" w:rsidRPr="00CD79C1">
        <w:rPr>
          <w:rFonts w:ascii="Times New Roman" w:hAnsi="Times New Roman" w:cs="Times New Roman"/>
        </w:rPr>
        <w:t xml:space="preserve"> </w:t>
      </w:r>
      <w:r w:rsidR="00F65CCD" w:rsidRPr="00CD79C1">
        <w:rPr>
          <w:rFonts w:ascii="Times New Roman" w:hAnsi="Times New Roman" w:cs="Times New Roman"/>
        </w:rPr>
        <w:t>This</w:t>
      </w:r>
      <w:r w:rsidR="00F10741" w:rsidRPr="00CD79C1">
        <w:rPr>
          <w:rFonts w:ascii="Times New Roman" w:hAnsi="Times New Roman" w:cs="Times New Roman"/>
        </w:rPr>
        <w:t xml:space="preserve"> has previously been identified</w:t>
      </w:r>
      <w:r w:rsidR="00F65CCD" w:rsidRPr="00CD79C1">
        <w:rPr>
          <w:rFonts w:ascii="Times New Roman" w:hAnsi="Times New Roman" w:cs="Times New Roman"/>
        </w:rPr>
        <w:t xml:space="preserve"> by the author</w:t>
      </w:r>
      <w:r w:rsidR="00F10741" w:rsidRPr="00CD79C1">
        <w:rPr>
          <w:rFonts w:ascii="Times New Roman" w:hAnsi="Times New Roman" w:cs="Times New Roman"/>
        </w:rPr>
        <w:t xml:space="preserve"> (see appendix E</w:t>
      </w:r>
      <w:r w:rsidR="00F65CCD" w:rsidRPr="00CD79C1">
        <w:rPr>
          <w:rFonts w:ascii="Times New Roman" w:hAnsi="Times New Roman" w:cs="Times New Roman"/>
        </w:rPr>
        <w:t xml:space="preserve">) and </w:t>
      </w:r>
      <w:r w:rsidR="006E20BB">
        <w:rPr>
          <w:rFonts w:ascii="Times New Roman" w:hAnsi="Times New Roman" w:cs="Times New Roman"/>
        </w:rPr>
        <w:t xml:space="preserve">in </w:t>
      </w:r>
      <w:r w:rsidR="00F10741" w:rsidRPr="00CD79C1">
        <w:rPr>
          <w:rFonts w:ascii="Times New Roman" w:hAnsi="Times New Roman" w:cs="Times New Roman"/>
        </w:rPr>
        <w:t>discus</w:t>
      </w:r>
      <w:r w:rsidR="006E20BB">
        <w:rPr>
          <w:rFonts w:ascii="Times New Roman" w:hAnsi="Times New Roman" w:cs="Times New Roman"/>
        </w:rPr>
        <w:t xml:space="preserve">sion with a previous PTE tutor </w:t>
      </w:r>
      <w:r w:rsidR="00F10741" w:rsidRPr="00CD79C1">
        <w:rPr>
          <w:rFonts w:ascii="Times New Roman" w:hAnsi="Times New Roman" w:cs="Times New Roman"/>
        </w:rPr>
        <w:t>(see appendix I</w:t>
      </w:r>
      <w:r w:rsidR="00F65CCD" w:rsidRPr="00CD79C1">
        <w:rPr>
          <w:rFonts w:ascii="Times New Roman" w:hAnsi="Times New Roman" w:cs="Times New Roman"/>
        </w:rPr>
        <w:t>).</w:t>
      </w:r>
      <w:r w:rsidR="00CF531E" w:rsidRPr="00CD79C1">
        <w:rPr>
          <w:rFonts w:ascii="Times New Roman" w:hAnsi="Times New Roman" w:cs="Times New Roman"/>
        </w:rPr>
        <w:t xml:space="preserve"> Robinson (</w:t>
      </w:r>
      <w:r w:rsidR="00B23D42" w:rsidRPr="00CD79C1">
        <w:rPr>
          <w:rFonts w:ascii="Times New Roman" w:hAnsi="Times New Roman" w:cs="Times New Roman"/>
        </w:rPr>
        <w:t>2015</w:t>
      </w:r>
      <w:r w:rsidR="00CF531E" w:rsidRPr="00CD79C1">
        <w:rPr>
          <w:rFonts w:ascii="Times New Roman" w:hAnsi="Times New Roman" w:cs="Times New Roman"/>
        </w:rPr>
        <w:t xml:space="preserve">) </w:t>
      </w:r>
      <w:r w:rsidR="00F65CCD" w:rsidRPr="00CD79C1">
        <w:rPr>
          <w:rFonts w:ascii="Times New Roman" w:hAnsi="Times New Roman" w:cs="Times New Roman"/>
        </w:rPr>
        <w:t xml:space="preserve">supports </w:t>
      </w:r>
      <w:r w:rsidR="00F65CCD" w:rsidRPr="00CD79C1">
        <w:rPr>
          <w:rFonts w:ascii="Times New Roman" w:hAnsi="Times New Roman" w:cs="Times New Roman"/>
        </w:rPr>
        <w:lastRenderedPageBreak/>
        <w:t>this, stating</w:t>
      </w:r>
      <w:r w:rsidR="00CF531E" w:rsidRPr="00CD79C1">
        <w:rPr>
          <w:rFonts w:ascii="Times New Roman" w:hAnsi="Times New Roman" w:cs="Times New Roman"/>
        </w:rPr>
        <w:t xml:space="preserve"> teachers should </w:t>
      </w:r>
      <w:r w:rsidR="00B476DA">
        <w:rPr>
          <w:rFonts w:ascii="Times New Roman" w:hAnsi="Times New Roman" w:cs="Times New Roman"/>
        </w:rPr>
        <w:t>utilise</w:t>
      </w:r>
      <w:r w:rsidR="00CF531E" w:rsidRPr="00CD79C1">
        <w:rPr>
          <w:rFonts w:ascii="Times New Roman" w:hAnsi="Times New Roman" w:cs="Times New Roman"/>
        </w:rPr>
        <w:t xml:space="preserve"> a variety of creative appro</w:t>
      </w:r>
      <w:r w:rsidR="00F2526D" w:rsidRPr="00CD79C1">
        <w:rPr>
          <w:rFonts w:ascii="Times New Roman" w:hAnsi="Times New Roman" w:cs="Times New Roman"/>
        </w:rPr>
        <w:t>aches.</w:t>
      </w:r>
      <w:r w:rsidR="00CF531E" w:rsidRPr="00CD79C1">
        <w:rPr>
          <w:rFonts w:ascii="Times New Roman" w:hAnsi="Times New Roman" w:cs="Times New Roman"/>
        </w:rPr>
        <w:t xml:space="preserve"> </w:t>
      </w:r>
      <w:r w:rsidR="00F10741" w:rsidRPr="00CD79C1">
        <w:rPr>
          <w:rFonts w:ascii="Times New Roman" w:hAnsi="Times New Roman" w:cs="Times New Roman"/>
        </w:rPr>
        <w:t xml:space="preserve">The author understands the importance of continuous learning and creativity is viewed as central to </w:t>
      </w:r>
      <w:r w:rsidR="00E061FC">
        <w:rPr>
          <w:rFonts w:ascii="Times New Roman" w:hAnsi="Times New Roman" w:cs="Times New Roman"/>
        </w:rPr>
        <w:t xml:space="preserve">this </w:t>
      </w:r>
      <w:r w:rsidR="00F10741" w:rsidRPr="00CD79C1">
        <w:rPr>
          <w:rFonts w:ascii="Times New Roman" w:hAnsi="Times New Roman" w:cs="Times New Roman"/>
        </w:rPr>
        <w:t>(Kinsella and Fautley, 2017).</w:t>
      </w:r>
      <w:r w:rsidR="00895B68" w:rsidRPr="00CD79C1">
        <w:rPr>
          <w:rFonts w:ascii="Times New Roman" w:hAnsi="Times New Roman" w:cs="Times New Roman"/>
        </w:rPr>
        <w:t xml:space="preserve"> Moreover, c</w:t>
      </w:r>
      <w:r w:rsidR="00F10741" w:rsidRPr="00CD79C1">
        <w:rPr>
          <w:rFonts w:ascii="Times New Roman" w:hAnsi="Times New Roman" w:cs="Times New Roman"/>
        </w:rPr>
        <w:t xml:space="preserve">onversing with fellow teachers </w:t>
      </w:r>
      <w:r w:rsidR="00C04187" w:rsidRPr="00CD79C1">
        <w:rPr>
          <w:rFonts w:ascii="Times New Roman" w:hAnsi="Times New Roman" w:cs="Times New Roman"/>
        </w:rPr>
        <w:t>may spark</w:t>
      </w:r>
      <w:r w:rsidR="00F10741" w:rsidRPr="00CD79C1">
        <w:rPr>
          <w:rFonts w:ascii="Times New Roman" w:hAnsi="Times New Roman" w:cs="Times New Roman"/>
        </w:rPr>
        <w:t xml:space="preserve"> creative </w:t>
      </w:r>
      <w:r w:rsidR="00410BFE" w:rsidRPr="00CD79C1">
        <w:rPr>
          <w:rFonts w:ascii="Times New Roman" w:hAnsi="Times New Roman" w:cs="Times New Roman"/>
        </w:rPr>
        <w:t>thoughts</w:t>
      </w:r>
      <w:r w:rsidR="00F10741" w:rsidRPr="00CD79C1">
        <w:rPr>
          <w:rFonts w:ascii="Times New Roman" w:hAnsi="Times New Roman" w:cs="Times New Roman"/>
        </w:rPr>
        <w:t xml:space="preserve"> (Johnson, 2015), therefore the author proposes to </w:t>
      </w:r>
      <w:r w:rsidR="00464A2D" w:rsidRPr="00CD79C1">
        <w:rPr>
          <w:rFonts w:ascii="Times New Roman" w:hAnsi="Times New Roman" w:cs="Times New Roman"/>
        </w:rPr>
        <w:t xml:space="preserve">spot more opportunities to discuss ideas </w:t>
      </w:r>
      <w:r w:rsidR="00F10741" w:rsidRPr="00CD79C1">
        <w:rPr>
          <w:rFonts w:ascii="Times New Roman" w:hAnsi="Times New Roman" w:cs="Times New Roman"/>
        </w:rPr>
        <w:t xml:space="preserve">to develop enterprise skills. </w:t>
      </w:r>
      <w:r w:rsidR="008F11D8" w:rsidRPr="00CD79C1">
        <w:rPr>
          <w:rFonts w:ascii="Times New Roman" w:hAnsi="Times New Roman" w:cs="Times New Roman"/>
        </w:rPr>
        <w:t xml:space="preserve">This links to </w:t>
      </w:r>
      <w:proofErr w:type="spellStart"/>
      <w:r w:rsidR="008F11D8" w:rsidRPr="00CD79C1">
        <w:rPr>
          <w:rFonts w:ascii="Times New Roman" w:hAnsi="Times New Roman" w:cs="Times New Roman"/>
        </w:rPr>
        <w:t>Seelig’s</w:t>
      </w:r>
      <w:proofErr w:type="spellEnd"/>
      <w:r w:rsidR="008F11D8" w:rsidRPr="00CD79C1">
        <w:rPr>
          <w:rFonts w:ascii="Times New Roman" w:hAnsi="Times New Roman" w:cs="Times New Roman"/>
        </w:rPr>
        <w:t xml:space="preserve"> (2012) innovation engine, where culture affects the individual’s attitude. </w:t>
      </w:r>
      <w:r w:rsidR="00F10741" w:rsidRPr="00CD79C1">
        <w:rPr>
          <w:rFonts w:ascii="Times New Roman" w:hAnsi="Times New Roman" w:cs="Times New Roman"/>
        </w:rPr>
        <w:t xml:space="preserve">However, following </w:t>
      </w:r>
      <w:r w:rsidR="00A764DA" w:rsidRPr="00CD79C1">
        <w:rPr>
          <w:rFonts w:ascii="Times New Roman" w:hAnsi="Times New Roman" w:cs="Times New Roman"/>
        </w:rPr>
        <w:t>the birth of an idea,</w:t>
      </w:r>
      <w:r w:rsidR="00F10741" w:rsidRPr="00CD79C1">
        <w:rPr>
          <w:rFonts w:ascii="Times New Roman" w:hAnsi="Times New Roman" w:cs="Times New Roman"/>
        </w:rPr>
        <w:t xml:space="preserve"> it may be important to allow incubation time; time for an idea to further develop before analysing with convergent thinking. This could be </w:t>
      </w:r>
      <w:r w:rsidR="003F55B5" w:rsidRPr="00CD79C1">
        <w:rPr>
          <w:rFonts w:ascii="Times New Roman" w:hAnsi="Times New Roman" w:cs="Times New Roman"/>
        </w:rPr>
        <w:t>perceived</w:t>
      </w:r>
      <w:r w:rsidR="00F10741" w:rsidRPr="00CD79C1">
        <w:rPr>
          <w:rFonts w:ascii="Times New Roman" w:hAnsi="Times New Roman" w:cs="Times New Roman"/>
        </w:rPr>
        <w:t xml:space="preserve"> as crucial for learning, as fluctuating between the beta brain frequency of convergent thinking to the alpha state of divergent thinking</w:t>
      </w:r>
      <w:r w:rsidR="001D29F5" w:rsidRPr="00CD79C1">
        <w:rPr>
          <w:rFonts w:ascii="Times New Roman" w:hAnsi="Times New Roman" w:cs="Times New Roman"/>
        </w:rPr>
        <w:t xml:space="preserve"> is required</w:t>
      </w:r>
      <w:r w:rsidR="00F10741" w:rsidRPr="00CD79C1">
        <w:rPr>
          <w:rFonts w:ascii="Times New Roman" w:hAnsi="Times New Roman" w:cs="Times New Roman"/>
        </w:rPr>
        <w:t xml:space="preserve">. In order to aid divergent thinking, the author proposes to </w:t>
      </w:r>
      <w:r w:rsidR="00946396" w:rsidRPr="00CD79C1">
        <w:rPr>
          <w:rFonts w:ascii="Times New Roman" w:hAnsi="Times New Roman" w:cs="Times New Roman"/>
        </w:rPr>
        <w:t>allocate</w:t>
      </w:r>
      <w:r w:rsidR="00F10741" w:rsidRPr="00CD79C1">
        <w:rPr>
          <w:rFonts w:ascii="Times New Roman" w:hAnsi="Times New Roman" w:cs="Times New Roman"/>
        </w:rPr>
        <w:t xml:space="preserve"> time to walk, as </w:t>
      </w:r>
      <w:r w:rsidR="00F10741" w:rsidRPr="00CD79C1">
        <w:rPr>
          <w:rFonts w:ascii="Times New Roman" w:eastAsia="Times New Roman" w:hAnsi="Times New Roman" w:cs="Times New Roman"/>
        </w:rPr>
        <w:t xml:space="preserve">research indicates </w:t>
      </w:r>
      <w:r w:rsidR="00F10741" w:rsidRPr="00CD79C1">
        <w:rPr>
          <w:rFonts w:ascii="Times New Roman" w:hAnsi="Times New Roman" w:cs="Times New Roman"/>
        </w:rPr>
        <w:t>walking allows individuals to produce more novel and appropriate creative ideas than people not walking (</w:t>
      </w:r>
      <w:proofErr w:type="spellStart"/>
      <w:r w:rsidR="00F10741" w:rsidRPr="00CD79C1">
        <w:rPr>
          <w:rFonts w:ascii="Times New Roman" w:hAnsi="Times New Roman" w:cs="Times New Roman"/>
        </w:rPr>
        <w:t>Oppezzo</w:t>
      </w:r>
      <w:proofErr w:type="spellEnd"/>
      <w:r w:rsidR="00F10741" w:rsidRPr="00CD79C1">
        <w:rPr>
          <w:rFonts w:ascii="Times New Roman" w:hAnsi="Times New Roman" w:cs="Times New Roman"/>
        </w:rPr>
        <w:t xml:space="preserve"> and Schwartz, 2014).</w:t>
      </w:r>
      <w:r w:rsidR="007C5CAF" w:rsidRPr="00CD79C1">
        <w:rPr>
          <w:rFonts w:ascii="Times New Roman" w:hAnsi="Times New Roman" w:cs="Times New Roman"/>
        </w:rPr>
        <w:t xml:space="preserve"> Furthermore, different stimulus may spark imagination so visiting places where ideas </w:t>
      </w:r>
      <w:r w:rsidR="009A2787">
        <w:rPr>
          <w:rFonts w:ascii="Times New Roman" w:hAnsi="Times New Roman" w:cs="Times New Roman"/>
        </w:rPr>
        <w:t>may</w:t>
      </w:r>
      <w:r w:rsidR="007C5CAF" w:rsidRPr="00CD79C1">
        <w:rPr>
          <w:rFonts w:ascii="Times New Roman" w:hAnsi="Times New Roman" w:cs="Times New Roman"/>
        </w:rPr>
        <w:t xml:space="preserve"> be and playing there could be a way of </w:t>
      </w:r>
      <w:r w:rsidR="00D67103">
        <w:rPr>
          <w:rFonts w:ascii="Times New Roman" w:hAnsi="Times New Roman" w:cs="Times New Roman"/>
        </w:rPr>
        <w:t xml:space="preserve">improving </w:t>
      </w:r>
      <w:r w:rsidR="007C5CAF" w:rsidRPr="00CD79C1">
        <w:rPr>
          <w:rFonts w:ascii="Times New Roman" w:hAnsi="Times New Roman" w:cs="Times New Roman"/>
        </w:rPr>
        <w:t>idea generation.</w:t>
      </w:r>
      <w:r w:rsidR="00047690" w:rsidRPr="00CD79C1">
        <w:rPr>
          <w:rFonts w:ascii="Times New Roman" w:hAnsi="Times New Roman" w:cs="Times New Roman"/>
        </w:rPr>
        <w:t xml:space="preserve"> For example, planning inter-disciplinary approaches to learning may encourage connection making and innovative ideas based on a</w:t>
      </w:r>
      <w:r w:rsidR="00D43B6D" w:rsidRPr="00CD79C1">
        <w:rPr>
          <w:rFonts w:ascii="Times New Roman" w:hAnsi="Times New Roman" w:cs="Times New Roman"/>
        </w:rPr>
        <w:t>n experience (Barnes, 2009).</w:t>
      </w:r>
      <w:r w:rsidR="00355E67" w:rsidRPr="00CD79C1">
        <w:rPr>
          <w:rFonts w:ascii="Times New Roman" w:hAnsi="Times New Roman" w:cs="Times New Roman"/>
        </w:rPr>
        <w:t xml:space="preserve"> Savage (2010) supports this, stating cross-curricular planning allows teachers the o</w:t>
      </w:r>
      <w:r w:rsidR="00A35CFF">
        <w:rPr>
          <w:rFonts w:ascii="Times New Roman" w:hAnsi="Times New Roman" w:cs="Times New Roman"/>
        </w:rPr>
        <w:t>pportunity to be imaginative</w:t>
      </w:r>
      <w:r w:rsidR="00355E67" w:rsidRPr="00CD79C1">
        <w:rPr>
          <w:rFonts w:ascii="Times New Roman" w:hAnsi="Times New Roman" w:cs="Times New Roman"/>
        </w:rPr>
        <w:t>.</w:t>
      </w:r>
    </w:p>
    <w:p w14:paraId="310E378B" w14:textId="77777777" w:rsidR="00F10741" w:rsidRPr="00CD79C1" w:rsidRDefault="00F10741" w:rsidP="00C451CB">
      <w:pPr>
        <w:spacing w:line="360" w:lineRule="auto"/>
        <w:rPr>
          <w:rFonts w:ascii="Times New Roman" w:hAnsi="Times New Roman" w:cs="Times New Roman"/>
        </w:rPr>
      </w:pPr>
    </w:p>
    <w:p w14:paraId="09758CDE" w14:textId="3E035E95" w:rsidR="00F10741" w:rsidRPr="00CD79C1" w:rsidRDefault="00F10741" w:rsidP="00C451CB">
      <w:pPr>
        <w:spacing w:line="360" w:lineRule="auto"/>
        <w:rPr>
          <w:rFonts w:ascii="Times New Roman" w:hAnsi="Times New Roman" w:cs="Times New Roman"/>
        </w:rPr>
      </w:pPr>
      <w:r w:rsidRPr="00CD79C1">
        <w:rPr>
          <w:rFonts w:ascii="Times New Roman" w:hAnsi="Times New Roman" w:cs="Times New Roman"/>
        </w:rPr>
        <w:t>The mnemonic SCAMPER (</w:t>
      </w:r>
      <w:proofErr w:type="spellStart"/>
      <w:r w:rsidRPr="00CD79C1">
        <w:rPr>
          <w:rFonts w:ascii="Times New Roman" w:hAnsi="Times New Roman" w:cs="Times New Roman"/>
        </w:rPr>
        <w:t>Eberle</w:t>
      </w:r>
      <w:proofErr w:type="spellEnd"/>
      <w:r w:rsidRPr="00CD79C1">
        <w:rPr>
          <w:rFonts w:ascii="Times New Roman" w:hAnsi="Times New Roman" w:cs="Times New Roman"/>
        </w:rPr>
        <w:t>, 1990) will be utilised in order to recall thinking strategies to aid creativity</w:t>
      </w:r>
      <w:r w:rsidR="002B717C">
        <w:rPr>
          <w:rFonts w:ascii="Times New Roman" w:hAnsi="Times New Roman" w:cs="Times New Roman"/>
        </w:rPr>
        <w:t xml:space="preserve"> and overcome functional fixedness</w:t>
      </w:r>
      <w:r w:rsidRPr="00CD79C1">
        <w:rPr>
          <w:rFonts w:ascii="Times New Roman" w:hAnsi="Times New Roman" w:cs="Times New Roman"/>
        </w:rPr>
        <w:t xml:space="preserve">. This will allow </w:t>
      </w:r>
      <w:r w:rsidR="00CA5731" w:rsidRPr="00CD79C1">
        <w:rPr>
          <w:rFonts w:ascii="Times New Roman" w:hAnsi="Times New Roman" w:cs="Times New Roman"/>
        </w:rPr>
        <w:t xml:space="preserve">the mind to follow a </w:t>
      </w:r>
      <w:r w:rsidRPr="00CD79C1">
        <w:rPr>
          <w:rFonts w:ascii="Times New Roman" w:hAnsi="Times New Roman" w:cs="Times New Roman"/>
        </w:rPr>
        <w:t>particular direction in order to modify an idea</w:t>
      </w:r>
      <w:r w:rsidR="00E44329" w:rsidRPr="00CD79C1">
        <w:rPr>
          <w:rFonts w:ascii="Times New Roman" w:hAnsi="Times New Roman" w:cs="Times New Roman"/>
        </w:rPr>
        <w:t xml:space="preserve"> and ignite</w:t>
      </w:r>
      <w:r w:rsidRPr="00CD79C1">
        <w:rPr>
          <w:rFonts w:ascii="Times New Roman" w:hAnsi="Times New Roman" w:cs="Times New Roman"/>
        </w:rPr>
        <w:t xml:space="preserve"> creativity. Unlike other creative strategies, SCAMPER facilitators can move between different techniques without being restricted by a specific flow (</w:t>
      </w:r>
      <w:proofErr w:type="spellStart"/>
      <w:r w:rsidRPr="00CD79C1">
        <w:rPr>
          <w:rFonts w:ascii="Times New Roman" w:hAnsi="Times New Roman" w:cs="Times New Roman"/>
        </w:rPr>
        <w:t>Elmansy</w:t>
      </w:r>
      <w:proofErr w:type="spellEnd"/>
      <w:r w:rsidRPr="00CD79C1">
        <w:rPr>
          <w:rFonts w:ascii="Times New Roman" w:hAnsi="Times New Roman" w:cs="Times New Roman"/>
        </w:rPr>
        <w:t xml:space="preserve">, 2017). However, Simonton (1999) believes that for an idea to be considered creative, it must be original and the SCAMPER model merely adapts an idea that already exists. </w:t>
      </w:r>
    </w:p>
    <w:p w14:paraId="4300BE67" w14:textId="08CA69E0" w:rsidR="00F10741" w:rsidRPr="00CD79C1" w:rsidRDefault="00F10741" w:rsidP="00C451CB">
      <w:pPr>
        <w:spacing w:line="360" w:lineRule="auto"/>
        <w:rPr>
          <w:rFonts w:ascii="Times New Roman" w:hAnsi="Times New Roman" w:cs="Times New Roman"/>
        </w:rPr>
      </w:pPr>
    </w:p>
    <w:p w14:paraId="2F28E813" w14:textId="7B6A5BC5" w:rsidR="00F10741" w:rsidRPr="00CD79C1" w:rsidRDefault="00F10741" w:rsidP="00C451CB">
      <w:pPr>
        <w:spacing w:line="360" w:lineRule="auto"/>
        <w:rPr>
          <w:rFonts w:ascii="Times New Roman" w:hAnsi="Times New Roman" w:cs="Times New Roman"/>
        </w:rPr>
      </w:pPr>
      <w:r w:rsidRPr="00CD79C1">
        <w:rPr>
          <w:rFonts w:ascii="Times New Roman" w:hAnsi="Times New Roman" w:cs="Times New Roman"/>
        </w:rPr>
        <w:t xml:space="preserve">A new approach built around intrinsic motivation would be useful to the author, based on autonomy, mastery and purpose, described as the three elements to a more successful system for creativity (Pink, 2009). Therefore, having autonomy over time and tasks may be useful in becoming more </w:t>
      </w:r>
      <w:r w:rsidR="00F11F25">
        <w:rPr>
          <w:rFonts w:ascii="Times New Roman" w:hAnsi="Times New Roman" w:cs="Times New Roman"/>
        </w:rPr>
        <w:t>creatively productive</w:t>
      </w:r>
      <w:r w:rsidRPr="00CD79C1">
        <w:rPr>
          <w:rFonts w:ascii="Times New Roman" w:hAnsi="Times New Roman" w:cs="Times New Roman"/>
        </w:rPr>
        <w:t>. This approach is utilised by Google, where employees are provided with 20% of paid time</w:t>
      </w:r>
      <w:r w:rsidR="00290B29">
        <w:rPr>
          <w:rFonts w:ascii="Times New Roman" w:hAnsi="Times New Roman" w:cs="Times New Roman"/>
        </w:rPr>
        <w:t xml:space="preserve"> to work on </w:t>
      </w:r>
      <w:r w:rsidR="00CC5B39">
        <w:rPr>
          <w:rFonts w:ascii="Times New Roman" w:hAnsi="Times New Roman" w:cs="Times New Roman"/>
        </w:rPr>
        <w:t>anything of interest to them</w:t>
      </w:r>
      <w:r w:rsidR="00290B29">
        <w:rPr>
          <w:rFonts w:ascii="Times New Roman" w:hAnsi="Times New Roman" w:cs="Times New Roman"/>
        </w:rPr>
        <w:t>, with</w:t>
      </w:r>
      <w:r w:rsidRPr="00CD79C1">
        <w:rPr>
          <w:rFonts w:ascii="Times New Roman" w:hAnsi="Times New Roman" w:cs="Times New Roman"/>
        </w:rPr>
        <w:t xml:space="preserve"> Google’s most innovative a</w:t>
      </w:r>
      <w:r w:rsidR="00270F11">
        <w:rPr>
          <w:rFonts w:ascii="Times New Roman" w:hAnsi="Times New Roman" w:cs="Times New Roman"/>
        </w:rPr>
        <w:t>nd successful products often emerging</w:t>
      </w:r>
      <w:r w:rsidRPr="00CD79C1">
        <w:rPr>
          <w:rFonts w:ascii="Times New Roman" w:hAnsi="Times New Roman" w:cs="Times New Roman"/>
        </w:rPr>
        <w:t xml:space="preserve"> from this (Pink, 2009).</w:t>
      </w:r>
      <w:r w:rsidR="00524AB5" w:rsidRPr="00CD79C1">
        <w:rPr>
          <w:rFonts w:ascii="Times New Roman" w:hAnsi="Times New Roman" w:cs="Times New Roman"/>
        </w:rPr>
        <w:t xml:space="preserve"> </w:t>
      </w:r>
      <w:r w:rsidRPr="00CD79C1">
        <w:rPr>
          <w:rFonts w:ascii="Times New Roman" w:hAnsi="Times New Roman" w:cs="Times New Roman"/>
        </w:rPr>
        <w:t xml:space="preserve">In order to sustain a high level of motivation and remain focused, the author will set long-term goals in addition to short term to gain that feeling of </w:t>
      </w:r>
      <w:r w:rsidR="0045558C" w:rsidRPr="00CD79C1">
        <w:rPr>
          <w:rFonts w:ascii="Times New Roman" w:hAnsi="Times New Roman" w:cs="Times New Roman"/>
        </w:rPr>
        <w:t>satisfaction th</w:t>
      </w:r>
      <w:r w:rsidR="002646F5">
        <w:rPr>
          <w:rFonts w:ascii="Times New Roman" w:hAnsi="Times New Roman" w:cs="Times New Roman"/>
        </w:rPr>
        <w:t>at is important. This correlates</w:t>
      </w:r>
      <w:r w:rsidR="0045558C" w:rsidRPr="00CD79C1">
        <w:rPr>
          <w:rFonts w:ascii="Times New Roman" w:hAnsi="Times New Roman" w:cs="Times New Roman"/>
        </w:rPr>
        <w:t xml:space="preserve"> to </w:t>
      </w:r>
      <w:r w:rsidR="0045558C" w:rsidRPr="00CD79C1">
        <w:rPr>
          <w:rFonts w:ascii="Times New Roman" w:hAnsi="Times New Roman" w:cs="Times New Roman"/>
        </w:rPr>
        <w:lastRenderedPageBreak/>
        <w:t xml:space="preserve">the goal-setting stage of Winnie and </w:t>
      </w:r>
      <w:proofErr w:type="spellStart"/>
      <w:r w:rsidR="0045558C" w:rsidRPr="00CD79C1">
        <w:rPr>
          <w:rFonts w:ascii="Times New Roman" w:hAnsi="Times New Roman" w:cs="Times New Roman"/>
        </w:rPr>
        <w:t>Hadwin’s</w:t>
      </w:r>
      <w:proofErr w:type="spellEnd"/>
      <w:r w:rsidR="0045558C" w:rsidRPr="00CD79C1">
        <w:rPr>
          <w:rFonts w:ascii="Times New Roman" w:hAnsi="Times New Roman" w:cs="Times New Roman"/>
        </w:rPr>
        <w:t xml:space="preserve"> (2008) model of motivation and moving into this stage is often the most difficult. </w:t>
      </w:r>
      <w:r w:rsidR="00FF5EAB" w:rsidRPr="00CD79C1">
        <w:rPr>
          <w:rFonts w:ascii="Times New Roman" w:hAnsi="Times New Roman" w:cs="Times New Roman"/>
        </w:rPr>
        <w:t xml:space="preserve">Resilience courses are available in order to develop levels of resilience and understanding of how it impacts life as a teacher. </w:t>
      </w:r>
      <w:r w:rsidRPr="00CD79C1">
        <w:rPr>
          <w:rFonts w:ascii="Times New Roman" w:hAnsi="Times New Roman" w:cs="Times New Roman"/>
        </w:rPr>
        <w:t xml:space="preserve">It will be evident that the author has an increased level of motivation and perseverance when challenges that arise are dealt with in a positive and strategic manner. </w:t>
      </w:r>
    </w:p>
    <w:p w14:paraId="157E6A68" w14:textId="77777777" w:rsidR="00F10741" w:rsidRPr="00CD79C1" w:rsidRDefault="00F10741" w:rsidP="00C451CB">
      <w:pPr>
        <w:spacing w:line="360" w:lineRule="auto"/>
        <w:rPr>
          <w:rFonts w:ascii="Times New Roman" w:hAnsi="Times New Roman" w:cs="Times New Roman"/>
        </w:rPr>
      </w:pPr>
    </w:p>
    <w:p w14:paraId="2A36D972" w14:textId="6FC7FD2A" w:rsidR="00CC1B92" w:rsidRPr="00CD79C1" w:rsidRDefault="0072445D" w:rsidP="00C451CB">
      <w:pPr>
        <w:spacing w:line="360" w:lineRule="auto"/>
        <w:rPr>
          <w:rStyle w:val="apple-converted-space"/>
          <w:rFonts w:ascii="Times New Roman" w:hAnsi="Times New Roman" w:cs="Times New Roman"/>
        </w:rPr>
      </w:pPr>
      <w:r w:rsidRPr="00CD79C1">
        <w:rPr>
          <w:rFonts w:ascii="Times New Roman" w:hAnsi="Times New Roman" w:cs="Times New Roman"/>
        </w:rPr>
        <w:t>Everything provides an opportunity to leverage what you know to stretch your imagination (</w:t>
      </w:r>
      <w:proofErr w:type="spellStart"/>
      <w:r w:rsidR="00E845F0" w:rsidRPr="00CD79C1">
        <w:rPr>
          <w:rFonts w:ascii="Times New Roman" w:hAnsi="Times New Roman" w:cs="Times New Roman"/>
        </w:rPr>
        <w:t>Seelig</w:t>
      </w:r>
      <w:proofErr w:type="spellEnd"/>
      <w:r w:rsidR="00E845F0" w:rsidRPr="00CD79C1">
        <w:rPr>
          <w:rFonts w:ascii="Times New Roman" w:hAnsi="Times New Roman" w:cs="Times New Roman"/>
        </w:rPr>
        <w:t>, 2012</w:t>
      </w:r>
      <w:r w:rsidRPr="00CD79C1">
        <w:rPr>
          <w:rFonts w:ascii="Times New Roman" w:hAnsi="Times New Roman" w:cs="Times New Roman"/>
        </w:rPr>
        <w:t xml:space="preserve">), the author however needs to improve the ability to spot these opportunities. Every opportunity should be seized in which to be creative and enterprising, relating to the previous discussion </w:t>
      </w:r>
      <w:r w:rsidR="00771811" w:rsidRPr="00CD79C1">
        <w:rPr>
          <w:rFonts w:ascii="Times New Roman" w:hAnsi="Times New Roman" w:cs="Times New Roman"/>
        </w:rPr>
        <w:t xml:space="preserve">of taking up challenges in order to find creative value. </w:t>
      </w:r>
      <w:r w:rsidR="004D3A65" w:rsidRPr="00CD79C1">
        <w:rPr>
          <w:rFonts w:ascii="Times New Roman" w:hAnsi="Times New Roman" w:cs="Times New Roman"/>
        </w:rPr>
        <w:t>With enhanced creativity, the author will perceive obstacles as o</w:t>
      </w:r>
      <w:r w:rsidR="00221260" w:rsidRPr="00CD79C1">
        <w:rPr>
          <w:rFonts w:ascii="Times New Roman" w:hAnsi="Times New Roman" w:cs="Times New Roman"/>
        </w:rPr>
        <w:t>pportunities (</w:t>
      </w:r>
      <w:proofErr w:type="spellStart"/>
      <w:r w:rsidR="00E845F0" w:rsidRPr="00CD79C1">
        <w:rPr>
          <w:rFonts w:ascii="Times New Roman" w:hAnsi="Times New Roman" w:cs="Times New Roman"/>
        </w:rPr>
        <w:t>Seelig</w:t>
      </w:r>
      <w:proofErr w:type="spellEnd"/>
      <w:r w:rsidR="00E845F0" w:rsidRPr="00CD79C1">
        <w:rPr>
          <w:rFonts w:ascii="Times New Roman" w:hAnsi="Times New Roman" w:cs="Times New Roman"/>
        </w:rPr>
        <w:t>, 2012</w:t>
      </w:r>
      <w:r w:rsidR="00221260" w:rsidRPr="00CD79C1">
        <w:rPr>
          <w:rFonts w:ascii="Times New Roman" w:hAnsi="Times New Roman" w:cs="Times New Roman"/>
        </w:rPr>
        <w:t>).</w:t>
      </w:r>
      <w:r w:rsidR="007D7834">
        <w:rPr>
          <w:rFonts w:ascii="Times New Roman" w:hAnsi="Times New Roman" w:cs="Times New Roman"/>
        </w:rPr>
        <w:t xml:space="preserve"> </w:t>
      </w:r>
      <w:r w:rsidR="0084681A" w:rsidRPr="00CD79C1">
        <w:rPr>
          <w:rFonts w:ascii="Times New Roman" w:hAnsi="Times New Roman" w:cs="Times New Roman"/>
        </w:rPr>
        <w:t xml:space="preserve">It will be evident when ability </w:t>
      </w:r>
      <w:r w:rsidR="00C21C82" w:rsidRPr="00CD79C1">
        <w:rPr>
          <w:rFonts w:ascii="Times New Roman" w:hAnsi="Times New Roman" w:cs="Times New Roman"/>
        </w:rPr>
        <w:t xml:space="preserve">matures </w:t>
      </w:r>
      <w:r w:rsidR="0084681A" w:rsidRPr="00CD79C1">
        <w:rPr>
          <w:rFonts w:ascii="Times New Roman" w:hAnsi="Times New Roman" w:cs="Times New Roman"/>
        </w:rPr>
        <w:t xml:space="preserve">in the three competencies discussed, as a </w:t>
      </w:r>
      <w:r w:rsidR="00CC1B92" w:rsidRPr="00CD79C1">
        <w:rPr>
          <w:rFonts w:ascii="Times New Roman" w:hAnsi="Times New Roman" w:cs="Times New Roman"/>
        </w:rPr>
        <w:t xml:space="preserve">mix of creative techniques </w:t>
      </w:r>
      <w:r w:rsidR="0084681A" w:rsidRPr="00CD79C1">
        <w:rPr>
          <w:rFonts w:ascii="Times New Roman" w:hAnsi="Times New Roman" w:cs="Times New Roman"/>
        </w:rPr>
        <w:t>will be</w:t>
      </w:r>
      <w:r w:rsidR="00CC1B92" w:rsidRPr="00CD79C1">
        <w:rPr>
          <w:rFonts w:ascii="Times New Roman" w:hAnsi="Times New Roman" w:cs="Times New Roman"/>
        </w:rPr>
        <w:t xml:space="preserve"> utilised to continuously generate valuable ideas </w:t>
      </w:r>
      <w:r w:rsidR="00CC1B92" w:rsidRPr="00CD79C1">
        <w:rPr>
          <w:rStyle w:val="apple-converted-space"/>
          <w:rFonts w:ascii="Times New Roman" w:hAnsi="Times New Roman" w:cs="Times New Roman"/>
        </w:rPr>
        <w:t>(</w:t>
      </w:r>
      <w:r w:rsidR="00CC1B92" w:rsidRPr="00CD79C1">
        <w:rPr>
          <w:rFonts w:ascii="Times New Roman" w:hAnsi="Times New Roman" w:cs="Times New Roman"/>
        </w:rPr>
        <w:t>Bacigalupo et al., 2016</w:t>
      </w:r>
      <w:r w:rsidR="00CC1B92" w:rsidRPr="00CD79C1">
        <w:rPr>
          <w:rStyle w:val="apple-converted-space"/>
          <w:rFonts w:ascii="Times New Roman" w:hAnsi="Times New Roman" w:cs="Times New Roman"/>
        </w:rPr>
        <w:t xml:space="preserve">). This relates to the Pro-C level of the four C model of creativity, where one has the ability to be creative in a profession (Kaufman and </w:t>
      </w:r>
      <w:proofErr w:type="spellStart"/>
      <w:r w:rsidR="00CC1B92" w:rsidRPr="00CD79C1">
        <w:rPr>
          <w:rStyle w:val="apple-converted-space"/>
          <w:rFonts w:ascii="Times New Roman" w:hAnsi="Times New Roman" w:cs="Times New Roman"/>
        </w:rPr>
        <w:t>Beghetto</w:t>
      </w:r>
      <w:proofErr w:type="spellEnd"/>
      <w:r w:rsidR="00CC1B92" w:rsidRPr="00CD79C1">
        <w:rPr>
          <w:rStyle w:val="apple-converted-space"/>
          <w:rFonts w:ascii="Times New Roman" w:hAnsi="Times New Roman" w:cs="Times New Roman"/>
        </w:rPr>
        <w:t xml:space="preserve">, 2009). </w:t>
      </w:r>
    </w:p>
    <w:p w14:paraId="347548B4" w14:textId="1DD0E448" w:rsidR="00F10741" w:rsidRPr="00CD79C1" w:rsidRDefault="00F10741" w:rsidP="00C451CB">
      <w:pPr>
        <w:spacing w:line="360" w:lineRule="auto"/>
        <w:rPr>
          <w:rFonts w:ascii="Times New Roman" w:hAnsi="Times New Roman" w:cs="Times New Roman"/>
        </w:rPr>
      </w:pPr>
    </w:p>
    <w:p w14:paraId="65A53108" w14:textId="0DCE1D29" w:rsidR="00F10741" w:rsidRDefault="00F10741" w:rsidP="00C451CB">
      <w:pPr>
        <w:tabs>
          <w:tab w:val="left" w:pos="2880"/>
        </w:tabs>
        <w:spacing w:line="360" w:lineRule="auto"/>
        <w:rPr>
          <w:rFonts w:ascii="Times New Roman" w:hAnsi="Times New Roman" w:cs="Times New Roman"/>
        </w:rPr>
      </w:pPr>
      <w:r w:rsidRPr="00CD79C1">
        <w:rPr>
          <w:rFonts w:ascii="Times New Roman" w:hAnsi="Times New Roman" w:cs="Times New Roman"/>
        </w:rPr>
        <w:t xml:space="preserve">To conclude, this piece of reflecting writing has allowed a deeper understanding </w:t>
      </w:r>
      <w:r w:rsidR="00C061DF">
        <w:rPr>
          <w:rFonts w:ascii="Times New Roman" w:hAnsi="Times New Roman" w:cs="Times New Roman"/>
        </w:rPr>
        <w:t>of the author’s</w:t>
      </w:r>
      <w:r w:rsidRPr="00CD79C1">
        <w:rPr>
          <w:rFonts w:ascii="Times New Roman" w:hAnsi="Times New Roman" w:cs="Times New Roman"/>
        </w:rPr>
        <w:t xml:space="preserve"> creative and enterprise</w:t>
      </w:r>
      <w:r w:rsidR="00C061DF">
        <w:rPr>
          <w:rFonts w:ascii="Times New Roman" w:hAnsi="Times New Roman" w:cs="Times New Roman"/>
        </w:rPr>
        <w:t xml:space="preserve"> dispositions and discover how they could be further developed</w:t>
      </w:r>
      <w:r w:rsidRPr="00CD79C1">
        <w:rPr>
          <w:rFonts w:ascii="Times New Roman" w:hAnsi="Times New Roman" w:cs="Times New Roman"/>
        </w:rPr>
        <w:t xml:space="preserve">. Most teachers are unaware of their mental habits and how this can impact on their teaching (Dewey, 1910), although this reflection has provided the opportunity to understand the connections between theory and practice. </w:t>
      </w:r>
    </w:p>
    <w:p w14:paraId="4EC45C86" w14:textId="77777777" w:rsidR="005A4525" w:rsidRDefault="005A4525" w:rsidP="00980F89">
      <w:pPr>
        <w:tabs>
          <w:tab w:val="left" w:pos="2880"/>
        </w:tabs>
        <w:spacing w:line="360" w:lineRule="auto"/>
        <w:rPr>
          <w:rFonts w:ascii="Times New Roman" w:hAnsi="Times New Roman" w:cs="Times New Roman"/>
        </w:rPr>
      </w:pPr>
    </w:p>
    <w:p w14:paraId="5E1E624F" w14:textId="04F3F296" w:rsidR="005A4525" w:rsidRPr="00CD79C1" w:rsidRDefault="005A4525" w:rsidP="00980F89">
      <w:pPr>
        <w:tabs>
          <w:tab w:val="left" w:pos="2880"/>
        </w:tabs>
        <w:spacing w:line="360" w:lineRule="auto"/>
        <w:rPr>
          <w:rFonts w:ascii="Times New Roman" w:hAnsi="Times New Roman" w:cs="Times New Roman"/>
          <w:color w:val="FF0000"/>
        </w:rPr>
      </w:pPr>
      <w:r>
        <w:rPr>
          <w:rFonts w:ascii="Times New Roman" w:hAnsi="Times New Roman" w:cs="Times New Roman"/>
        </w:rPr>
        <w:t>Word Count:</w:t>
      </w:r>
      <w:r w:rsidR="00A03818">
        <w:rPr>
          <w:rFonts w:ascii="Times New Roman" w:hAnsi="Times New Roman" w:cs="Times New Roman"/>
        </w:rPr>
        <w:t xml:space="preserve"> 2,</w:t>
      </w:r>
      <w:r w:rsidR="00B01F8E">
        <w:rPr>
          <w:rFonts w:ascii="Times New Roman" w:hAnsi="Times New Roman" w:cs="Times New Roman"/>
        </w:rPr>
        <w:t>773</w:t>
      </w:r>
    </w:p>
    <w:p w14:paraId="36E6F066" w14:textId="77777777" w:rsidR="00F069CD" w:rsidRPr="00CD79C1" w:rsidRDefault="00F069CD" w:rsidP="00980F89">
      <w:pPr>
        <w:tabs>
          <w:tab w:val="left" w:pos="2880"/>
        </w:tabs>
        <w:spacing w:line="360" w:lineRule="auto"/>
        <w:outlineLvl w:val="0"/>
        <w:rPr>
          <w:rFonts w:ascii="Times New Roman" w:hAnsi="Times New Roman" w:cs="Times New Roman"/>
        </w:rPr>
      </w:pPr>
    </w:p>
    <w:p w14:paraId="772CCAD9" w14:textId="77777777" w:rsidR="001A1CDA" w:rsidRPr="00CD79C1" w:rsidRDefault="001A1CDA" w:rsidP="00980F89">
      <w:pPr>
        <w:tabs>
          <w:tab w:val="left" w:pos="2880"/>
        </w:tabs>
        <w:spacing w:line="360" w:lineRule="auto"/>
        <w:outlineLvl w:val="0"/>
        <w:rPr>
          <w:rFonts w:ascii="Times New Roman" w:hAnsi="Times New Roman" w:cs="Times New Roman"/>
        </w:rPr>
      </w:pPr>
    </w:p>
    <w:p w14:paraId="0C6ED1D5" w14:textId="77777777" w:rsidR="001A1CDA" w:rsidRPr="00CD79C1" w:rsidRDefault="001A1CDA" w:rsidP="00980F89">
      <w:pPr>
        <w:tabs>
          <w:tab w:val="left" w:pos="2880"/>
        </w:tabs>
        <w:spacing w:line="360" w:lineRule="auto"/>
        <w:outlineLvl w:val="0"/>
        <w:rPr>
          <w:rFonts w:ascii="Times New Roman" w:hAnsi="Times New Roman" w:cs="Times New Roman"/>
        </w:rPr>
      </w:pPr>
    </w:p>
    <w:p w14:paraId="12749A8B" w14:textId="77777777" w:rsidR="001A1CDA" w:rsidRPr="00CD79C1" w:rsidRDefault="001A1CDA" w:rsidP="00980F89">
      <w:pPr>
        <w:tabs>
          <w:tab w:val="left" w:pos="2880"/>
        </w:tabs>
        <w:spacing w:line="360" w:lineRule="auto"/>
        <w:outlineLvl w:val="0"/>
        <w:rPr>
          <w:rFonts w:ascii="Times New Roman" w:hAnsi="Times New Roman" w:cs="Times New Roman"/>
        </w:rPr>
      </w:pPr>
    </w:p>
    <w:p w14:paraId="1E5988E3" w14:textId="77777777" w:rsidR="001A1CDA" w:rsidRPr="00CD79C1" w:rsidRDefault="001A1CDA" w:rsidP="00980F89">
      <w:pPr>
        <w:tabs>
          <w:tab w:val="left" w:pos="2880"/>
        </w:tabs>
        <w:spacing w:line="360" w:lineRule="auto"/>
        <w:outlineLvl w:val="0"/>
        <w:rPr>
          <w:rFonts w:ascii="Times New Roman" w:hAnsi="Times New Roman" w:cs="Times New Roman"/>
        </w:rPr>
      </w:pPr>
    </w:p>
    <w:p w14:paraId="6BE51D64" w14:textId="77777777" w:rsidR="001A1CDA" w:rsidRPr="00CD79C1" w:rsidRDefault="001A1CDA" w:rsidP="00980F89">
      <w:pPr>
        <w:tabs>
          <w:tab w:val="left" w:pos="2880"/>
        </w:tabs>
        <w:spacing w:line="360" w:lineRule="auto"/>
        <w:outlineLvl w:val="0"/>
        <w:rPr>
          <w:rFonts w:ascii="Times New Roman" w:hAnsi="Times New Roman" w:cs="Times New Roman"/>
        </w:rPr>
      </w:pPr>
    </w:p>
    <w:p w14:paraId="4FA5769E" w14:textId="77777777" w:rsidR="001A1CDA" w:rsidRPr="00CD79C1" w:rsidRDefault="001A1CDA" w:rsidP="00980F89">
      <w:pPr>
        <w:tabs>
          <w:tab w:val="left" w:pos="2880"/>
        </w:tabs>
        <w:spacing w:line="360" w:lineRule="auto"/>
        <w:outlineLvl w:val="0"/>
        <w:rPr>
          <w:rFonts w:ascii="Times New Roman" w:hAnsi="Times New Roman" w:cs="Times New Roman"/>
        </w:rPr>
      </w:pPr>
    </w:p>
    <w:p w14:paraId="19C47DD1" w14:textId="77777777" w:rsidR="001A1CDA" w:rsidRPr="00CD79C1" w:rsidRDefault="001A1CDA" w:rsidP="00980F89">
      <w:pPr>
        <w:tabs>
          <w:tab w:val="left" w:pos="2880"/>
        </w:tabs>
        <w:spacing w:line="360" w:lineRule="auto"/>
        <w:outlineLvl w:val="0"/>
        <w:rPr>
          <w:rFonts w:ascii="Times New Roman" w:hAnsi="Times New Roman" w:cs="Times New Roman"/>
        </w:rPr>
      </w:pPr>
    </w:p>
    <w:p w14:paraId="21DFDD31" w14:textId="77777777" w:rsidR="001A1CDA" w:rsidRDefault="001A1CDA" w:rsidP="00980F89">
      <w:pPr>
        <w:tabs>
          <w:tab w:val="left" w:pos="2880"/>
        </w:tabs>
        <w:spacing w:line="360" w:lineRule="auto"/>
        <w:outlineLvl w:val="0"/>
        <w:rPr>
          <w:rFonts w:ascii="Times New Roman" w:hAnsi="Times New Roman" w:cs="Times New Roman"/>
        </w:rPr>
      </w:pPr>
    </w:p>
    <w:p w14:paraId="66331F65" w14:textId="77777777" w:rsidR="00E2038D" w:rsidRPr="00CD79C1" w:rsidRDefault="00E2038D" w:rsidP="00980F89">
      <w:pPr>
        <w:tabs>
          <w:tab w:val="left" w:pos="2880"/>
        </w:tabs>
        <w:spacing w:line="360" w:lineRule="auto"/>
        <w:outlineLvl w:val="0"/>
        <w:rPr>
          <w:rFonts w:ascii="Times New Roman" w:hAnsi="Times New Roman" w:cs="Times New Roman"/>
        </w:rPr>
      </w:pPr>
    </w:p>
    <w:p w14:paraId="625B9747" w14:textId="77777777" w:rsidR="00FD0BFE" w:rsidRPr="00CD79C1" w:rsidRDefault="00FD0BFE" w:rsidP="00980F89">
      <w:pPr>
        <w:tabs>
          <w:tab w:val="left" w:pos="2880"/>
        </w:tabs>
        <w:spacing w:line="360" w:lineRule="auto"/>
        <w:outlineLvl w:val="0"/>
        <w:rPr>
          <w:rFonts w:ascii="Times New Roman" w:hAnsi="Times New Roman" w:cs="Times New Roman"/>
        </w:rPr>
      </w:pPr>
    </w:p>
    <w:p w14:paraId="5AA2F0CE" w14:textId="77777777" w:rsidR="00F10741" w:rsidRPr="00CD79C1" w:rsidRDefault="00F10741" w:rsidP="00980F89">
      <w:pPr>
        <w:tabs>
          <w:tab w:val="left" w:pos="2880"/>
        </w:tabs>
        <w:spacing w:line="360" w:lineRule="auto"/>
        <w:jc w:val="center"/>
        <w:outlineLvl w:val="0"/>
        <w:rPr>
          <w:rFonts w:ascii="Times New Roman" w:hAnsi="Times New Roman" w:cs="Times New Roman"/>
          <w:u w:val="single"/>
        </w:rPr>
      </w:pPr>
      <w:r w:rsidRPr="00CD79C1">
        <w:rPr>
          <w:rFonts w:ascii="Times New Roman" w:hAnsi="Times New Roman" w:cs="Times New Roman"/>
          <w:u w:val="single"/>
        </w:rPr>
        <w:lastRenderedPageBreak/>
        <w:t>References</w:t>
      </w:r>
    </w:p>
    <w:p w14:paraId="7FFDF114" w14:textId="77777777" w:rsidR="00F10741" w:rsidRPr="00CD79C1" w:rsidRDefault="00F10741" w:rsidP="00980F89">
      <w:pPr>
        <w:tabs>
          <w:tab w:val="left" w:pos="2880"/>
        </w:tabs>
        <w:spacing w:line="360" w:lineRule="auto"/>
        <w:jc w:val="center"/>
        <w:outlineLvl w:val="0"/>
        <w:rPr>
          <w:rFonts w:ascii="Times New Roman" w:hAnsi="Times New Roman" w:cs="Times New Roman"/>
          <w:u w:val="single"/>
        </w:rPr>
      </w:pPr>
    </w:p>
    <w:p w14:paraId="37FCF903" w14:textId="77777777" w:rsidR="00F10741" w:rsidRPr="00CD79C1" w:rsidRDefault="00F10741" w:rsidP="00980F89">
      <w:pPr>
        <w:spacing w:line="360" w:lineRule="auto"/>
        <w:outlineLvl w:val="0"/>
        <w:rPr>
          <w:rFonts w:ascii="Times New Roman" w:hAnsi="Times New Roman" w:cs="Times New Roman"/>
        </w:rPr>
      </w:pPr>
      <w:proofErr w:type="spellStart"/>
      <w:r w:rsidRPr="00CD79C1">
        <w:rPr>
          <w:rFonts w:ascii="Times New Roman" w:hAnsi="Times New Roman" w:cs="Times New Roman"/>
        </w:rPr>
        <w:t>Amabile</w:t>
      </w:r>
      <w:proofErr w:type="spellEnd"/>
      <w:r w:rsidRPr="00CD79C1">
        <w:rPr>
          <w:rFonts w:ascii="Times New Roman" w:hAnsi="Times New Roman" w:cs="Times New Roman"/>
        </w:rPr>
        <w:t xml:space="preserve">, T. (1996) </w:t>
      </w:r>
      <w:r w:rsidRPr="00CD79C1">
        <w:rPr>
          <w:rFonts w:ascii="Times New Roman" w:hAnsi="Times New Roman" w:cs="Times New Roman"/>
          <w:i/>
        </w:rPr>
        <w:t>Creativity in Context,</w:t>
      </w:r>
      <w:r w:rsidRPr="00CD79C1">
        <w:rPr>
          <w:rFonts w:ascii="Times New Roman" w:hAnsi="Times New Roman" w:cs="Times New Roman"/>
        </w:rPr>
        <w:t xml:space="preserve"> Boulder: Westview Press.</w:t>
      </w:r>
    </w:p>
    <w:p w14:paraId="7EE9AA53" w14:textId="77777777" w:rsidR="00F10741" w:rsidRPr="00CD79C1" w:rsidRDefault="00F10741" w:rsidP="00980F89">
      <w:pPr>
        <w:tabs>
          <w:tab w:val="left" w:pos="2880"/>
        </w:tabs>
        <w:spacing w:line="360" w:lineRule="auto"/>
        <w:rPr>
          <w:rFonts w:ascii="Times New Roman" w:hAnsi="Times New Roman" w:cs="Times New Roman"/>
          <w:u w:val="single"/>
        </w:rPr>
      </w:pPr>
    </w:p>
    <w:p w14:paraId="35783B42" w14:textId="6119393D" w:rsidR="00F10741" w:rsidRPr="00CD79C1" w:rsidRDefault="00F10741" w:rsidP="00A12815">
      <w:pPr>
        <w:spacing w:line="360" w:lineRule="auto"/>
        <w:outlineLvl w:val="0"/>
        <w:rPr>
          <w:rFonts w:ascii="Times New Roman" w:eastAsia="Times New Roman" w:hAnsi="Times New Roman" w:cs="Times New Roman"/>
        </w:rPr>
      </w:pPr>
      <w:proofErr w:type="spellStart"/>
      <w:r w:rsidRPr="00CD79C1">
        <w:rPr>
          <w:rStyle w:val="selectable"/>
          <w:rFonts w:ascii="Times New Roman" w:eastAsia="Times New Roman" w:hAnsi="Times New Roman" w:cs="Times New Roman"/>
        </w:rPr>
        <w:t>Amabile</w:t>
      </w:r>
      <w:proofErr w:type="spellEnd"/>
      <w:r w:rsidRPr="00CD79C1">
        <w:rPr>
          <w:rStyle w:val="selectable"/>
          <w:rFonts w:ascii="Times New Roman" w:eastAsia="Times New Roman" w:hAnsi="Times New Roman" w:cs="Times New Roman"/>
        </w:rPr>
        <w:t xml:space="preserve">, T. (2012). </w:t>
      </w:r>
      <w:r w:rsidRPr="00CD79C1">
        <w:rPr>
          <w:rStyle w:val="selectable"/>
          <w:rFonts w:ascii="Times New Roman" w:eastAsia="Times New Roman" w:hAnsi="Times New Roman" w:cs="Times New Roman"/>
          <w:i/>
          <w:iCs/>
        </w:rPr>
        <w:t>Componential Theory of Creativity</w:t>
      </w:r>
      <w:r w:rsidRPr="00CD79C1">
        <w:rPr>
          <w:rStyle w:val="selectable"/>
          <w:rFonts w:ascii="Times New Roman" w:eastAsia="Times New Roman" w:hAnsi="Times New Roman" w:cs="Times New Roman"/>
        </w:rPr>
        <w:t>. Harvard Business School.</w:t>
      </w:r>
    </w:p>
    <w:p w14:paraId="6086253F" w14:textId="77777777" w:rsidR="00F10741" w:rsidRPr="00CD79C1" w:rsidRDefault="00F10741" w:rsidP="00980F89">
      <w:pPr>
        <w:pStyle w:val="NormalWeb"/>
        <w:spacing w:line="360" w:lineRule="auto"/>
      </w:pPr>
      <w:r w:rsidRPr="00CD79C1">
        <w:t xml:space="preserve">Bacigalupo, M., </w:t>
      </w:r>
      <w:proofErr w:type="spellStart"/>
      <w:r w:rsidRPr="00CD79C1">
        <w:t>Kampylis</w:t>
      </w:r>
      <w:proofErr w:type="spellEnd"/>
      <w:r w:rsidRPr="00CD79C1">
        <w:t xml:space="preserve">, P., </w:t>
      </w:r>
      <w:proofErr w:type="spellStart"/>
      <w:r w:rsidRPr="00CD79C1">
        <w:t>Punie</w:t>
      </w:r>
      <w:proofErr w:type="spellEnd"/>
      <w:r w:rsidRPr="00CD79C1">
        <w:t xml:space="preserve">, Y., Van den Brande, G. (2016). </w:t>
      </w:r>
      <w:proofErr w:type="spellStart"/>
      <w:r w:rsidRPr="00CD79C1">
        <w:rPr>
          <w:i/>
        </w:rPr>
        <w:t>EntreComp</w:t>
      </w:r>
      <w:proofErr w:type="spellEnd"/>
      <w:r w:rsidRPr="00CD79C1">
        <w:rPr>
          <w:i/>
        </w:rPr>
        <w:t>: The Entrepreneurship Competence Framework</w:t>
      </w:r>
      <w:r w:rsidRPr="00CD79C1">
        <w:t>. Luxembourg: Publication Office of the European Union.</w:t>
      </w:r>
    </w:p>
    <w:p w14:paraId="154FCCAA" w14:textId="77777777" w:rsidR="00F10741" w:rsidRPr="00CD79C1" w:rsidRDefault="00F10741" w:rsidP="00980F89">
      <w:pPr>
        <w:spacing w:line="360" w:lineRule="auto"/>
        <w:rPr>
          <w:rFonts w:ascii="Times New Roman" w:hAnsi="Times New Roman" w:cs="Times New Roman"/>
        </w:rPr>
      </w:pPr>
      <w:proofErr w:type="spellStart"/>
      <w:r w:rsidRPr="00CD79C1">
        <w:rPr>
          <w:rFonts w:ascii="Times New Roman" w:hAnsi="Times New Roman" w:cs="Times New Roman"/>
        </w:rPr>
        <w:t>Banaji</w:t>
      </w:r>
      <w:proofErr w:type="spellEnd"/>
      <w:r w:rsidRPr="00CD79C1">
        <w:rPr>
          <w:rFonts w:ascii="Times New Roman" w:hAnsi="Times New Roman" w:cs="Times New Roman"/>
        </w:rPr>
        <w:t xml:space="preserve">, S., Burn, A. &amp; Buckingham, D. (2006) </w:t>
      </w:r>
      <w:r w:rsidRPr="00CD79C1">
        <w:rPr>
          <w:rFonts w:ascii="Times New Roman" w:hAnsi="Times New Roman" w:cs="Times New Roman"/>
          <w:i/>
        </w:rPr>
        <w:t xml:space="preserve">The </w:t>
      </w:r>
      <w:proofErr w:type="spellStart"/>
      <w:r w:rsidRPr="00CD79C1">
        <w:rPr>
          <w:rFonts w:ascii="Times New Roman" w:hAnsi="Times New Roman" w:cs="Times New Roman"/>
          <w:i/>
        </w:rPr>
        <w:t>Rhetorics</w:t>
      </w:r>
      <w:proofErr w:type="spellEnd"/>
      <w:r w:rsidRPr="00CD79C1">
        <w:rPr>
          <w:rFonts w:ascii="Times New Roman" w:hAnsi="Times New Roman" w:cs="Times New Roman"/>
          <w:i/>
        </w:rPr>
        <w:t xml:space="preserve"> of Creativity: A Review of the literature. A report for Creative Partnerships, </w:t>
      </w:r>
      <w:r w:rsidRPr="00CD79C1">
        <w:rPr>
          <w:rFonts w:ascii="Times New Roman" w:hAnsi="Times New Roman" w:cs="Times New Roman"/>
        </w:rPr>
        <w:t>London: Arts Council England.</w:t>
      </w:r>
    </w:p>
    <w:p w14:paraId="316B4304" w14:textId="77777777" w:rsidR="00F10741" w:rsidRPr="00CD79C1" w:rsidRDefault="00F10741" w:rsidP="00980F89">
      <w:pPr>
        <w:spacing w:line="360" w:lineRule="auto"/>
        <w:rPr>
          <w:rFonts w:ascii="Times New Roman" w:hAnsi="Times New Roman" w:cs="Times New Roman"/>
        </w:rPr>
      </w:pPr>
    </w:p>
    <w:p w14:paraId="71D6B49A" w14:textId="77777777" w:rsidR="00231AE9" w:rsidRPr="00CD79C1" w:rsidRDefault="00231AE9" w:rsidP="00980F89">
      <w:pPr>
        <w:spacing w:line="360" w:lineRule="auto"/>
        <w:textAlignment w:val="baseline"/>
        <w:rPr>
          <w:rFonts w:ascii="Times New Roman" w:hAnsi="Times New Roman" w:cs="Times New Roman"/>
        </w:rPr>
      </w:pPr>
      <w:r w:rsidRPr="00CD79C1">
        <w:rPr>
          <w:rFonts w:ascii="Times New Roman" w:hAnsi="Times New Roman" w:cs="Times New Roman"/>
        </w:rPr>
        <w:t>Barnes, J. (2009). </w:t>
      </w:r>
      <w:r w:rsidRPr="00CD79C1">
        <w:rPr>
          <w:rFonts w:ascii="Times New Roman" w:hAnsi="Times New Roman" w:cs="Times New Roman"/>
          <w:i/>
          <w:iCs/>
        </w:rPr>
        <w:t>Cross-curricular learning 3-14</w:t>
      </w:r>
      <w:r w:rsidRPr="00CD79C1">
        <w:rPr>
          <w:rFonts w:ascii="Times New Roman" w:hAnsi="Times New Roman" w:cs="Times New Roman"/>
        </w:rPr>
        <w:t>. London: Sage publications. </w:t>
      </w:r>
    </w:p>
    <w:p w14:paraId="46778283" w14:textId="77777777" w:rsidR="00231AE9" w:rsidRPr="00CD79C1" w:rsidRDefault="00231AE9" w:rsidP="00980F89">
      <w:pPr>
        <w:spacing w:line="360" w:lineRule="auto"/>
        <w:rPr>
          <w:rFonts w:ascii="Times New Roman" w:hAnsi="Times New Roman" w:cs="Times New Roman"/>
        </w:rPr>
      </w:pPr>
    </w:p>
    <w:p w14:paraId="7AF6BF33" w14:textId="77777777" w:rsidR="00F10741" w:rsidRPr="00CD79C1" w:rsidRDefault="00F10741" w:rsidP="00980F89">
      <w:pPr>
        <w:spacing w:line="360" w:lineRule="auto"/>
        <w:rPr>
          <w:rFonts w:ascii="Times New Roman" w:eastAsia="Times New Roman" w:hAnsi="Times New Roman" w:cs="Times New Roman"/>
        </w:rPr>
      </w:pPr>
      <w:proofErr w:type="spellStart"/>
      <w:r w:rsidRPr="00CD79C1">
        <w:rPr>
          <w:rFonts w:ascii="Times New Roman" w:eastAsia="Times New Roman" w:hAnsi="Times New Roman" w:cs="Times New Roman"/>
        </w:rPr>
        <w:t>Beetlestone</w:t>
      </w:r>
      <w:proofErr w:type="spellEnd"/>
      <w:r w:rsidRPr="00CD79C1">
        <w:rPr>
          <w:rFonts w:ascii="Times New Roman" w:eastAsia="Times New Roman" w:hAnsi="Times New Roman" w:cs="Times New Roman"/>
        </w:rPr>
        <w:t>, F. (1998). Creative Children, Imaginative Teaching. Buckingham: Open University Press.</w:t>
      </w:r>
    </w:p>
    <w:p w14:paraId="6712040E" w14:textId="77777777" w:rsidR="00F10741" w:rsidRPr="00CD79C1" w:rsidRDefault="00F10741" w:rsidP="00980F89">
      <w:pPr>
        <w:spacing w:line="360" w:lineRule="auto"/>
        <w:rPr>
          <w:rFonts w:ascii="Times New Roman" w:eastAsia="Times New Roman" w:hAnsi="Times New Roman" w:cs="Times New Roman"/>
        </w:rPr>
      </w:pPr>
    </w:p>
    <w:p w14:paraId="39328918" w14:textId="77777777" w:rsidR="00F10741" w:rsidRPr="00CD79C1" w:rsidRDefault="00F10741" w:rsidP="00980F89">
      <w:pPr>
        <w:spacing w:line="360" w:lineRule="auto"/>
        <w:outlineLvl w:val="0"/>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Blandford, S. (2000). </w:t>
      </w:r>
      <w:r w:rsidRPr="00CD79C1">
        <w:rPr>
          <w:rStyle w:val="selectable"/>
          <w:rFonts w:ascii="Times New Roman" w:eastAsia="Times New Roman" w:hAnsi="Times New Roman" w:cs="Times New Roman"/>
          <w:i/>
          <w:iCs/>
        </w:rPr>
        <w:t>Managing Professional Development in Schools</w:t>
      </w:r>
      <w:r w:rsidRPr="00CD79C1">
        <w:rPr>
          <w:rStyle w:val="selectable"/>
          <w:rFonts w:ascii="Times New Roman" w:eastAsia="Times New Roman" w:hAnsi="Times New Roman" w:cs="Times New Roman"/>
        </w:rPr>
        <w:t>. London: Routledge.</w:t>
      </w:r>
    </w:p>
    <w:p w14:paraId="62C228CC" w14:textId="77777777" w:rsidR="00F10741" w:rsidRPr="00CD79C1" w:rsidRDefault="00F10741" w:rsidP="00980F89">
      <w:pPr>
        <w:spacing w:line="360" w:lineRule="auto"/>
        <w:rPr>
          <w:rFonts w:ascii="Times New Roman" w:hAnsi="Times New Roman" w:cs="Times New Roman"/>
        </w:rPr>
      </w:pPr>
    </w:p>
    <w:p w14:paraId="4DA3F419" w14:textId="77777777" w:rsidR="00F10741" w:rsidRPr="00CD79C1" w:rsidRDefault="00F10741" w:rsidP="00980F89">
      <w:pPr>
        <w:spacing w:line="360" w:lineRule="auto"/>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Boyd, D. (2013). Fixedness: A Barrier to Creative Output. [Blog] </w:t>
      </w:r>
      <w:r w:rsidRPr="00CD79C1">
        <w:rPr>
          <w:rStyle w:val="selectable"/>
          <w:rFonts w:ascii="Times New Roman" w:eastAsia="Times New Roman" w:hAnsi="Times New Roman" w:cs="Times New Roman"/>
          <w:i/>
          <w:iCs/>
        </w:rPr>
        <w:t>Inside the Box</w:t>
      </w:r>
      <w:r w:rsidRPr="00CD79C1">
        <w:rPr>
          <w:rStyle w:val="selectable"/>
          <w:rFonts w:ascii="Times New Roman" w:eastAsia="Times New Roman" w:hAnsi="Times New Roman" w:cs="Times New Roman"/>
        </w:rPr>
        <w:t>. Available at: https://www.psychologytoday.com/blog/inside-the-box/201306/fixedness-barrier-creative-output [Accessed 7 Dec. 2017].</w:t>
      </w:r>
    </w:p>
    <w:p w14:paraId="25D842B1" w14:textId="77777777" w:rsidR="00F10741" w:rsidRPr="00CD79C1" w:rsidRDefault="00F10741" w:rsidP="00980F89">
      <w:pPr>
        <w:spacing w:line="360" w:lineRule="auto"/>
        <w:rPr>
          <w:rFonts w:ascii="Times New Roman" w:eastAsia="Times New Roman" w:hAnsi="Times New Roman" w:cs="Times New Roman"/>
        </w:rPr>
      </w:pPr>
    </w:p>
    <w:p w14:paraId="74835172" w14:textId="77777777" w:rsidR="00F10741" w:rsidRPr="00CD79C1" w:rsidRDefault="00F10741" w:rsidP="00980F89">
      <w:pPr>
        <w:spacing w:line="360" w:lineRule="auto"/>
        <w:rPr>
          <w:rStyle w:val="selectable"/>
          <w:rFonts w:ascii="Times New Roman" w:eastAsia="Times New Roman" w:hAnsi="Times New Roman" w:cs="Times New Roman"/>
        </w:rPr>
      </w:pPr>
      <w:proofErr w:type="spellStart"/>
      <w:r w:rsidRPr="00CD79C1">
        <w:rPr>
          <w:rStyle w:val="selectable"/>
          <w:rFonts w:ascii="Times New Roman" w:eastAsia="Times New Roman" w:hAnsi="Times New Roman" w:cs="Times New Roman"/>
        </w:rPr>
        <w:t>Carlile</w:t>
      </w:r>
      <w:proofErr w:type="spellEnd"/>
      <w:r w:rsidRPr="00CD79C1">
        <w:rPr>
          <w:rStyle w:val="selectable"/>
          <w:rFonts w:ascii="Times New Roman" w:eastAsia="Times New Roman" w:hAnsi="Times New Roman" w:cs="Times New Roman"/>
        </w:rPr>
        <w:t xml:space="preserve">, O. and Jordan, A. (2012). </w:t>
      </w:r>
      <w:r w:rsidRPr="00CD79C1">
        <w:rPr>
          <w:rStyle w:val="selectable"/>
          <w:rFonts w:ascii="Times New Roman" w:eastAsia="Times New Roman" w:hAnsi="Times New Roman" w:cs="Times New Roman"/>
          <w:i/>
          <w:iCs/>
        </w:rPr>
        <w:t>Approaches to creativity</w:t>
      </w:r>
      <w:r w:rsidRPr="00CD79C1">
        <w:rPr>
          <w:rStyle w:val="selectable"/>
          <w:rFonts w:ascii="Times New Roman" w:eastAsia="Times New Roman" w:hAnsi="Times New Roman" w:cs="Times New Roman"/>
        </w:rPr>
        <w:t>. Berkshire: Open University Press.</w:t>
      </w:r>
    </w:p>
    <w:p w14:paraId="6CD877C0" w14:textId="77777777" w:rsidR="00F10741" w:rsidRPr="00CD79C1" w:rsidRDefault="00F10741" w:rsidP="00980F89">
      <w:pPr>
        <w:spacing w:line="360" w:lineRule="auto"/>
        <w:rPr>
          <w:rStyle w:val="selectable"/>
          <w:rFonts w:ascii="Times New Roman" w:eastAsia="Times New Roman" w:hAnsi="Times New Roman" w:cs="Times New Roman"/>
        </w:rPr>
      </w:pPr>
    </w:p>
    <w:p w14:paraId="4776EBF9" w14:textId="77777777" w:rsidR="00F10741" w:rsidRPr="00CD79C1" w:rsidRDefault="00F10741" w:rsidP="00980F89">
      <w:pPr>
        <w:spacing w:line="360" w:lineRule="auto"/>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Carter, S. and Jones-Evans, D. (2012). </w:t>
      </w:r>
      <w:r w:rsidRPr="00CD79C1">
        <w:rPr>
          <w:rStyle w:val="selectable"/>
          <w:rFonts w:ascii="Times New Roman" w:eastAsia="Times New Roman" w:hAnsi="Times New Roman" w:cs="Times New Roman"/>
          <w:i/>
          <w:iCs/>
        </w:rPr>
        <w:t>Enterprise and Small Business</w:t>
      </w:r>
      <w:r w:rsidRPr="00CD79C1">
        <w:rPr>
          <w:rStyle w:val="selectable"/>
          <w:rFonts w:ascii="Times New Roman" w:eastAsia="Times New Roman" w:hAnsi="Times New Roman" w:cs="Times New Roman"/>
        </w:rPr>
        <w:t>. 3rd ed. Essex: Pearson.</w:t>
      </w:r>
    </w:p>
    <w:p w14:paraId="38478699" w14:textId="77777777" w:rsidR="00F10741" w:rsidRPr="00CD79C1" w:rsidRDefault="00F10741" w:rsidP="00980F89">
      <w:pPr>
        <w:spacing w:line="360" w:lineRule="auto"/>
        <w:rPr>
          <w:rStyle w:val="selectable"/>
          <w:rFonts w:ascii="Times New Roman" w:eastAsia="Times New Roman" w:hAnsi="Times New Roman" w:cs="Times New Roman"/>
        </w:rPr>
      </w:pPr>
    </w:p>
    <w:p w14:paraId="2B037EF0" w14:textId="77777777" w:rsidR="00F10741" w:rsidRPr="00CD79C1" w:rsidRDefault="00F10741" w:rsidP="00980F89">
      <w:pPr>
        <w:spacing w:line="360" w:lineRule="auto"/>
        <w:outlineLvl w:val="0"/>
        <w:rPr>
          <w:rFonts w:ascii="Times New Roman" w:hAnsi="Times New Roman" w:cs="Times New Roman"/>
        </w:rPr>
      </w:pPr>
      <w:r w:rsidRPr="00CD79C1">
        <w:rPr>
          <w:rFonts w:ascii="Times New Roman" w:hAnsi="Times New Roman" w:cs="Times New Roman"/>
        </w:rPr>
        <w:t xml:space="preserve">Costa, A., </w:t>
      </w:r>
      <w:proofErr w:type="spellStart"/>
      <w:r w:rsidRPr="00CD79C1">
        <w:rPr>
          <w:rFonts w:ascii="Times New Roman" w:hAnsi="Times New Roman" w:cs="Times New Roman"/>
        </w:rPr>
        <w:t>Kallick</w:t>
      </w:r>
      <w:proofErr w:type="spellEnd"/>
      <w:r w:rsidRPr="00CD79C1">
        <w:rPr>
          <w:rFonts w:ascii="Times New Roman" w:hAnsi="Times New Roman" w:cs="Times New Roman"/>
        </w:rPr>
        <w:t xml:space="preserve">, B. (2008) </w:t>
      </w:r>
      <w:r w:rsidRPr="00CD79C1">
        <w:rPr>
          <w:rFonts w:ascii="Times New Roman" w:hAnsi="Times New Roman" w:cs="Times New Roman"/>
          <w:i/>
        </w:rPr>
        <w:t>Learning and Leading with Habits of Mind,</w:t>
      </w:r>
      <w:r w:rsidRPr="00CD79C1">
        <w:rPr>
          <w:rFonts w:ascii="Times New Roman" w:hAnsi="Times New Roman" w:cs="Times New Roman"/>
        </w:rPr>
        <w:t xml:space="preserve"> Virginia: ASCD.</w:t>
      </w:r>
    </w:p>
    <w:p w14:paraId="4029917B" w14:textId="77777777" w:rsidR="00F10741" w:rsidRPr="00CD79C1" w:rsidRDefault="00F10741" w:rsidP="00980F89">
      <w:pPr>
        <w:spacing w:line="360" w:lineRule="auto"/>
        <w:rPr>
          <w:rFonts w:ascii="Times New Roman" w:hAnsi="Times New Roman" w:cs="Times New Roman"/>
        </w:rPr>
      </w:pPr>
    </w:p>
    <w:p w14:paraId="15BF02CA" w14:textId="77777777" w:rsidR="00F10741" w:rsidRPr="00CD79C1" w:rsidRDefault="00F10741" w:rsidP="00980F89">
      <w:pPr>
        <w:spacing w:line="360" w:lineRule="auto"/>
        <w:outlineLvl w:val="0"/>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Cox, T. (2017). </w:t>
      </w:r>
      <w:r w:rsidRPr="00CD79C1">
        <w:rPr>
          <w:rStyle w:val="selectable"/>
          <w:rFonts w:ascii="Times New Roman" w:eastAsia="Times New Roman" w:hAnsi="Times New Roman" w:cs="Times New Roman"/>
          <w:i/>
          <w:iCs/>
        </w:rPr>
        <w:t>Creative Habits of Mind</w:t>
      </w:r>
      <w:r w:rsidRPr="00CD79C1">
        <w:rPr>
          <w:rStyle w:val="selectable"/>
          <w:rFonts w:ascii="Times New Roman" w:eastAsia="Times New Roman" w:hAnsi="Times New Roman" w:cs="Times New Roman"/>
        </w:rPr>
        <w:t>.</w:t>
      </w:r>
    </w:p>
    <w:p w14:paraId="5BDAB076" w14:textId="77777777" w:rsidR="00F10741" w:rsidRPr="00CD79C1" w:rsidRDefault="00F10741" w:rsidP="00980F89">
      <w:pPr>
        <w:spacing w:line="360" w:lineRule="auto"/>
        <w:rPr>
          <w:rFonts w:ascii="Times New Roman" w:hAnsi="Times New Roman" w:cs="Times New Roman"/>
        </w:rPr>
      </w:pPr>
    </w:p>
    <w:p w14:paraId="6FB077BB" w14:textId="77777777" w:rsidR="00F10741" w:rsidRPr="00CD79C1" w:rsidRDefault="00F10741" w:rsidP="00980F89">
      <w:pPr>
        <w:spacing w:line="360" w:lineRule="auto"/>
        <w:rPr>
          <w:rFonts w:ascii="Times New Roman" w:hAnsi="Times New Roman" w:cs="Times New Roman"/>
        </w:rPr>
      </w:pPr>
    </w:p>
    <w:p w14:paraId="5FEE2B1B" w14:textId="77777777" w:rsidR="00F10741" w:rsidRPr="00CD79C1" w:rsidRDefault="00F10741" w:rsidP="00980F89">
      <w:pPr>
        <w:spacing w:line="360" w:lineRule="auto"/>
        <w:rPr>
          <w:rFonts w:ascii="Times New Roman" w:hAnsi="Times New Roman" w:cs="Times New Roman"/>
        </w:rPr>
      </w:pPr>
      <w:r w:rsidRPr="00CD79C1">
        <w:rPr>
          <w:rFonts w:ascii="Times New Roman" w:hAnsi="Times New Roman" w:cs="Times New Roman"/>
        </w:rPr>
        <w:t xml:space="preserve">Craft, A. (2000) </w:t>
      </w:r>
      <w:r w:rsidRPr="00CD79C1">
        <w:rPr>
          <w:rFonts w:ascii="Times New Roman" w:hAnsi="Times New Roman" w:cs="Times New Roman"/>
          <w:i/>
        </w:rPr>
        <w:t xml:space="preserve">Continuing Professional Development: A Practical Guide for Teachers and Schools, </w:t>
      </w:r>
      <w:r w:rsidRPr="00CD79C1">
        <w:rPr>
          <w:rFonts w:ascii="Times New Roman" w:hAnsi="Times New Roman" w:cs="Times New Roman"/>
        </w:rPr>
        <w:t>London: Routledge.</w:t>
      </w:r>
    </w:p>
    <w:p w14:paraId="4EF8937C" w14:textId="77777777" w:rsidR="00F10741" w:rsidRPr="00CD79C1" w:rsidRDefault="00F10741" w:rsidP="00980F89">
      <w:pPr>
        <w:spacing w:line="360" w:lineRule="auto"/>
        <w:rPr>
          <w:rFonts w:ascii="Times New Roman" w:hAnsi="Times New Roman" w:cs="Times New Roman"/>
        </w:rPr>
      </w:pPr>
    </w:p>
    <w:p w14:paraId="313ECC5F" w14:textId="77777777" w:rsidR="00F10741" w:rsidRPr="00CD79C1" w:rsidRDefault="00F10741" w:rsidP="00980F89">
      <w:pPr>
        <w:spacing w:line="360" w:lineRule="auto"/>
        <w:rPr>
          <w:rFonts w:ascii="Times New Roman" w:eastAsia="Times New Roman" w:hAnsi="Times New Roman" w:cs="Times New Roman"/>
        </w:rPr>
      </w:pPr>
      <w:r w:rsidRPr="00CD79C1">
        <w:rPr>
          <w:rFonts w:ascii="Times New Roman" w:eastAsia="Times New Roman" w:hAnsi="Times New Roman" w:cs="Times New Roman"/>
        </w:rPr>
        <w:t>Craft, A. (2001). An Analysis of Research and Literature on Creativity in Education. Qualifications and Curriculum Authority (QCA): 1-37</w:t>
      </w:r>
    </w:p>
    <w:p w14:paraId="5133278F" w14:textId="77777777" w:rsidR="00F10741" w:rsidRPr="00CD79C1" w:rsidRDefault="00F10741" w:rsidP="00980F89">
      <w:pPr>
        <w:spacing w:line="360" w:lineRule="auto"/>
        <w:rPr>
          <w:rFonts w:ascii="Times New Roman" w:eastAsia="Times New Roman" w:hAnsi="Times New Roman" w:cs="Times New Roman"/>
        </w:rPr>
      </w:pPr>
    </w:p>
    <w:p w14:paraId="32818AFE" w14:textId="77777777" w:rsidR="00F10741" w:rsidRPr="00CD79C1" w:rsidRDefault="00F10741" w:rsidP="00980F89">
      <w:pPr>
        <w:spacing w:line="360" w:lineRule="auto"/>
        <w:outlineLvl w:val="0"/>
        <w:rPr>
          <w:rFonts w:ascii="Times New Roman" w:eastAsia="Times New Roman" w:hAnsi="Times New Roman" w:cs="Times New Roman"/>
        </w:rPr>
      </w:pPr>
      <w:r w:rsidRPr="00CD79C1">
        <w:rPr>
          <w:rFonts w:ascii="Times New Roman" w:eastAsia="Times New Roman" w:hAnsi="Times New Roman" w:cs="Times New Roman"/>
        </w:rPr>
        <w:t xml:space="preserve">Dewey, J. (1910). </w:t>
      </w:r>
      <w:r w:rsidRPr="00CD79C1">
        <w:rPr>
          <w:rFonts w:ascii="Times New Roman" w:eastAsia="Times New Roman" w:hAnsi="Times New Roman" w:cs="Times New Roman"/>
          <w:i/>
        </w:rPr>
        <w:t xml:space="preserve">How We Think. </w:t>
      </w:r>
      <w:r w:rsidRPr="00CD79C1">
        <w:rPr>
          <w:rFonts w:ascii="Times New Roman" w:eastAsia="Times New Roman" w:hAnsi="Times New Roman" w:cs="Times New Roman"/>
        </w:rPr>
        <w:t xml:space="preserve">Lexington. MA: D.C. Heath. </w:t>
      </w:r>
    </w:p>
    <w:p w14:paraId="2EBDF749" w14:textId="77777777" w:rsidR="00F10741" w:rsidRPr="00CD79C1" w:rsidRDefault="00F10741" w:rsidP="00980F89">
      <w:pPr>
        <w:spacing w:line="360" w:lineRule="auto"/>
        <w:rPr>
          <w:rFonts w:ascii="Times New Roman" w:eastAsia="Times New Roman" w:hAnsi="Times New Roman" w:cs="Times New Roman"/>
        </w:rPr>
      </w:pPr>
      <w:r w:rsidRPr="00CD79C1">
        <w:rPr>
          <w:rFonts w:ascii="Times New Roman" w:eastAsia="Times New Roman" w:hAnsi="Times New Roman" w:cs="Times New Roman"/>
        </w:rPr>
        <w:t xml:space="preserve">  </w:t>
      </w:r>
    </w:p>
    <w:p w14:paraId="48C46A29" w14:textId="77777777" w:rsidR="00F10741" w:rsidRPr="00CD79C1" w:rsidRDefault="00F10741" w:rsidP="00980F89">
      <w:pPr>
        <w:spacing w:line="360" w:lineRule="auto"/>
        <w:outlineLvl w:val="0"/>
        <w:rPr>
          <w:rFonts w:ascii="Times New Roman" w:eastAsia="Times New Roman" w:hAnsi="Times New Roman" w:cs="Times New Roman"/>
          <w:color w:val="000000"/>
        </w:rPr>
      </w:pPr>
      <w:r w:rsidRPr="00CD79C1">
        <w:rPr>
          <w:rFonts w:ascii="Times New Roman" w:eastAsia="Times New Roman" w:hAnsi="Times New Roman" w:cs="Times New Roman"/>
          <w:color w:val="000000"/>
        </w:rPr>
        <w:t>Donaldson, G. (2017). </w:t>
      </w:r>
      <w:r w:rsidRPr="00CD79C1">
        <w:rPr>
          <w:rFonts w:ascii="Times New Roman" w:eastAsia="Times New Roman" w:hAnsi="Times New Roman" w:cs="Times New Roman"/>
          <w:i/>
          <w:iCs/>
          <w:color w:val="000000"/>
        </w:rPr>
        <w:t>Successful Futures</w:t>
      </w:r>
      <w:r w:rsidRPr="00CD79C1">
        <w:rPr>
          <w:rFonts w:ascii="Times New Roman" w:eastAsia="Times New Roman" w:hAnsi="Times New Roman" w:cs="Times New Roman"/>
          <w:color w:val="000000"/>
        </w:rPr>
        <w:t xml:space="preserve">. Crown. </w:t>
      </w:r>
    </w:p>
    <w:p w14:paraId="32297B0A" w14:textId="77777777" w:rsidR="00F10741" w:rsidRPr="00CD79C1" w:rsidRDefault="00F10741" w:rsidP="00980F89">
      <w:pPr>
        <w:spacing w:line="360" w:lineRule="auto"/>
        <w:rPr>
          <w:rFonts w:ascii="Times New Roman" w:eastAsia="Times New Roman" w:hAnsi="Times New Roman" w:cs="Times New Roman"/>
          <w:color w:val="000000"/>
        </w:rPr>
      </w:pPr>
    </w:p>
    <w:p w14:paraId="57D1FCCB" w14:textId="1FB5C7C2" w:rsidR="00F10741" w:rsidRPr="00A12815"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Earp, J. (2016). </w:t>
      </w:r>
      <w:r w:rsidRPr="00CD79C1">
        <w:rPr>
          <w:rStyle w:val="selectable"/>
          <w:rFonts w:ascii="Times New Roman" w:eastAsia="Times New Roman" w:hAnsi="Times New Roman" w:cs="Times New Roman"/>
          <w:i/>
          <w:iCs/>
        </w:rPr>
        <w:t>Equipping students with ‘enterprise skills’</w:t>
      </w:r>
      <w:r w:rsidRPr="00CD79C1">
        <w:rPr>
          <w:rStyle w:val="selectable"/>
          <w:rFonts w:ascii="Times New Roman" w:eastAsia="Times New Roman" w:hAnsi="Times New Roman" w:cs="Times New Roman"/>
        </w:rPr>
        <w:t>. [online] Australian Council for Educational Research - ACER. Available at: https://www.teachermagazine.com.au/articles/equipping-students-with-enterprise-skills [Accessed 11 Dec. 2017].</w:t>
      </w:r>
    </w:p>
    <w:p w14:paraId="2DDBCFF0" w14:textId="77777777" w:rsidR="00F10741" w:rsidRPr="00CD79C1" w:rsidRDefault="00F10741" w:rsidP="00980F89">
      <w:pPr>
        <w:spacing w:line="360" w:lineRule="auto"/>
        <w:rPr>
          <w:rFonts w:ascii="Times New Roman" w:eastAsia="Times New Roman" w:hAnsi="Times New Roman" w:cs="Times New Roman"/>
          <w:color w:val="000000"/>
        </w:rPr>
      </w:pPr>
    </w:p>
    <w:p w14:paraId="64C4FC02" w14:textId="77777777" w:rsidR="00F10741" w:rsidRPr="00CD79C1" w:rsidRDefault="00F10741" w:rsidP="00980F89">
      <w:pPr>
        <w:spacing w:line="360" w:lineRule="auto"/>
        <w:outlineLvl w:val="0"/>
        <w:rPr>
          <w:rStyle w:val="selectable"/>
          <w:rFonts w:ascii="Times New Roman" w:eastAsia="Times New Roman" w:hAnsi="Times New Roman" w:cs="Times New Roman"/>
        </w:rPr>
      </w:pPr>
      <w:proofErr w:type="spellStart"/>
      <w:r w:rsidRPr="00CD79C1">
        <w:rPr>
          <w:rStyle w:val="selectable"/>
          <w:rFonts w:ascii="Times New Roman" w:eastAsia="Times New Roman" w:hAnsi="Times New Roman" w:cs="Times New Roman"/>
        </w:rPr>
        <w:t>Eberle</w:t>
      </w:r>
      <w:proofErr w:type="spellEnd"/>
      <w:r w:rsidRPr="00CD79C1">
        <w:rPr>
          <w:rStyle w:val="selectable"/>
          <w:rFonts w:ascii="Times New Roman" w:eastAsia="Times New Roman" w:hAnsi="Times New Roman" w:cs="Times New Roman"/>
        </w:rPr>
        <w:t xml:space="preserve">, R. (1990). </w:t>
      </w:r>
      <w:r w:rsidRPr="00CD79C1">
        <w:rPr>
          <w:rStyle w:val="selectable"/>
          <w:rFonts w:ascii="Times New Roman" w:eastAsia="Times New Roman" w:hAnsi="Times New Roman" w:cs="Times New Roman"/>
          <w:i/>
          <w:iCs/>
        </w:rPr>
        <w:t>Scamper</w:t>
      </w:r>
      <w:r w:rsidRPr="00CD79C1">
        <w:rPr>
          <w:rStyle w:val="selectable"/>
          <w:rFonts w:ascii="Times New Roman" w:eastAsia="Times New Roman" w:hAnsi="Times New Roman" w:cs="Times New Roman"/>
        </w:rPr>
        <w:t>. Buffalo, N.Y.: D.O.K. Publishers.</w:t>
      </w:r>
    </w:p>
    <w:p w14:paraId="7404C00D" w14:textId="77777777" w:rsidR="00F10741" w:rsidRPr="00CD79C1" w:rsidRDefault="00F10741" w:rsidP="00980F89">
      <w:pPr>
        <w:spacing w:line="360" w:lineRule="auto"/>
        <w:rPr>
          <w:rStyle w:val="selectable"/>
          <w:rFonts w:ascii="Times New Roman" w:eastAsia="Times New Roman" w:hAnsi="Times New Roman" w:cs="Times New Roman"/>
        </w:rPr>
      </w:pPr>
    </w:p>
    <w:p w14:paraId="75489F11" w14:textId="77777777" w:rsidR="00F10741" w:rsidRPr="00CD79C1" w:rsidRDefault="00F10741" w:rsidP="00980F89">
      <w:pPr>
        <w:spacing w:line="360" w:lineRule="auto"/>
        <w:rPr>
          <w:rFonts w:ascii="Times New Roman" w:eastAsia="Times New Roman" w:hAnsi="Times New Roman" w:cs="Times New Roman"/>
        </w:rPr>
      </w:pPr>
      <w:proofErr w:type="spellStart"/>
      <w:r w:rsidRPr="00CD79C1">
        <w:rPr>
          <w:rStyle w:val="selectable"/>
          <w:rFonts w:ascii="Times New Roman" w:eastAsia="Times New Roman" w:hAnsi="Times New Roman" w:cs="Times New Roman"/>
        </w:rPr>
        <w:t>Elmansy</w:t>
      </w:r>
      <w:proofErr w:type="spellEnd"/>
      <w:r w:rsidRPr="00CD79C1">
        <w:rPr>
          <w:rStyle w:val="selectable"/>
          <w:rFonts w:ascii="Times New Roman" w:eastAsia="Times New Roman" w:hAnsi="Times New Roman" w:cs="Times New Roman"/>
        </w:rPr>
        <w:t xml:space="preserve">, R. (2017). </w:t>
      </w:r>
      <w:r w:rsidRPr="00CD79C1">
        <w:rPr>
          <w:rStyle w:val="selectable"/>
          <w:rFonts w:ascii="Times New Roman" w:eastAsia="Times New Roman" w:hAnsi="Times New Roman" w:cs="Times New Roman"/>
          <w:i/>
          <w:iCs/>
        </w:rPr>
        <w:t>A Guide to the SCAMPER Technique for Creative Thinking</w:t>
      </w:r>
      <w:r w:rsidRPr="00CD79C1">
        <w:rPr>
          <w:rStyle w:val="selectable"/>
          <w:rFonts w:ascii="Times New Roman" w:eastAsia="Times New Roman" w:hAnsi="Times New Roman" w:cs="Times New Roman"/>
        </w:rPr>
        <w:t xml:space="preserve">. [online] </w:t>
      </w:r>
      <w:proofErr w:type="spellStart"/>
      <w:r w:rsidRPr="00CD79C1">
        <w:rPr>
          <w:rStyle w:val="selectable"/>
          <w:rFonts w:ascii="Times New Roman" w:eastAsia="Times New Roman" w:hAnsi="Times New Roman" w:cs="Times New Roman"/>
        </w:rPr>
        <w:t>Designorate</w:t>
      </w:r>
      <w:proofErr w:type="spellEnd"/>
      <w:r w:rsidRPr="00CD79C1">
        <w:rPr>
          <w:rStyle w:val="selectable"/>
          <w:rFonts w:ascii="Times New Roman" w:eastAsia="Times New Roman" w:hAnsi="Times New Roman" w:cs="Times New Roman"/>
        </w:rPr>
        <w:t>. Available at: http://www.designorate.com/a-guide-to-the-scamper-technique-for-creative-thinking/ [Accessed 10 Dec. 2017].</w:t>
      </w:r>
    </w:p>
    <w:p w14:paraId="10F724C0" w14:textId="77777777" w:rsidR="00F10741" w:rsidRPr="00CD79C1" w:rsidRDefault="00F10741" w:rsidP="00980F89">
      <w:pPr>
        <w:spacing w:line="360" w:lineRule="auto"/>
        <w:rPr>
          <w:rFonts w:ascii="Times New Roman" w:eastAsia="Times New Roman" w:hAnsi="Times New Roman" w:cs="Times New Roman"/>
          <w:i/>
          <w:color w:val="000000"/>
        </w:rPr>
      </w:pPr>
    </w:p>
    <w:p w14:paraId="74499038" w14:textId="77777777" w:rsidR="00F10741" w:rsidRPr="00CD79C1" w:rsidRDefault="00F10741" w:rsidP="00980F89">
      <w:pPr>
        <w:spacing w:line="360" w:lineRule="auto"/>
        <w:rPr>
          <w:rFonts w:ascii="Times New Roman" w:eastAsia="Times New Roman" w:hAnsi="Times New Roman" w:cs="Times New Roman"/>
          <w:color w:val="000000"/>
        </w:rPr>
      </w:pPr>
      <w:r w:rsidRPr="00CD79C1">
        <w:rPr>
          <w:rFonts w:ascii="Times New Roman" w:eastAsia="Times New Roman" w:hAnsi="Times New Roman" w:cs="Times New Roman"/>
          <w:color w:val="000000"/>
        </w:rPr>
        <w:t>Fisher, J. (2004). What is creativity? In R. Fisher and M. Williams.</w:t>
      </w:r>
      <w:r w:rsidRPr="00CD79C1">
        <w:rPr>
          <w:rFonts w:ascii="Times New Roman" w:eastAsia="Times New Roman" w:hAnsi="Times New Roman" w:cs="Times New Roman"/>
          <w:i/>
          <w:color w:val="000000"/>
        </w:rPr>
        <w:t xml:space="preserve"> Unlocking Creativity. </w:t>
      </w:r>
      <w:r w:rsidRPr="00CD79C1">
        <w:rPr>
          <w:rFonts w:ascii="Times New Roman" w:eastAsia="Times New Roman" w:hAnsi="Times New Roman" w:cs="Times New Roman"/>
          <w:color w:val="000000"/>
        </w:rPr>
        <w:t xml:space="preserve">London: David Fulton. </w:t>
      </w:r>
    </w:p>
    <w:p w14:paraId="452EB692" w14:textId="77777777" w:rsidR="00F10741" w:rsidRPr="00CD79C1" w:rsidRDefault="00F10741" w:rsidP="00980F89">
      <w:pPr>
        <w:spacing w:line="360" w:lineRule="auto"/>
        <w:rPr>
          <w:rFonts w:ascii="Times New Roman" w:eastAsia="Times New Roman" w:hAnsi="Times New Roman" w:cs="Times New Roman"/>
          <w:color w:val="000000"/>
        </w:rPr>
      </w:pPr>
    </w:p>
    <w:p w14:paraId="2C1ECD31" w14:textId="77777777" w:rsidR="00F10741" w:rsidRPr="00CD79C1" w:rsidRDefault="00F10741" w:rsidP="00980F89">
      <w:pPr>
        <w:spacing w:line="360" w:lineRule="auto"/>
        <w:outlineLvl w:val="0"/>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Furlong, J. (2015). </w:t>
      </w:r>
      <w:r w:rsidRPr="00CD79C1">
        <w:rPr>
          <w:rStyle w:val="selectable"/>
          <w:rFonts w:ascii="Times New Roman" w:eastAsia="Times New Roman" w:hAnsi="Times New Roman" w:cs="Times New Roman"/>
          <w:i/>
          <w:iCs/>
        </w:rPr>
        <w:t>Teaching Tomorrow's Teachers</w:t>
      </w:r>
      <w:r w:rsidRPr="00CD79C1">
        <w:rPr>
          <w:rStyle w:val="selectable"/>
          <w:rFonts w:ascii="Times New Roman" w:eastAsia="Times New Roman" w:hAnsi="Times New Roman" w:cs="Times New Roman"/>
        </w:rPr>
        <w:t>. Oxford: University of Oxford.</w:t>
      </w:r>
    </w:p>
    <w:p w14:paraId="34B29596" w14:textId="77777777" w:rsidR="00F10741" w:rsidRPr="00CD79C1" w:rsidRDefault="00F10741" w:rsidP="00980F89">
      <w:pPr>
        <w:spacing w:line="360" w:lineRule="auto"/>
        <w:rPr>
          <w:rFonts w:ascii="Times New Roman" w:eastAsia="Times New Roman" w:hAnsi="Times New Roman" w:cs="Times New Roman"/>
          <w:color w:val="000000"/>
        </w:rPr>
      </w:pPr>
    </w:p>
    <w:p w14:paraId="42216B97" w14:textId="77777777" w:rsidR="00F10741" w:rsidRPr="00CD79C1" w:rsidRDefault="00F10741" w:rsidP="00980F89">
      <w:pPr>
        <w:spacing w:line="360" w:lineRule="auto"/>
        <w:rPr>
          <w:rFonts w:ascii="Times New Roman" w:eastAsia="Times New Roman" w:hAnsi="Times New Roman" w:cs="Times New Roman"/>
        </w:rPr>
      </w:pPr>
      <w:r w:rsidRPr="00CD79C1">
        <w:rPr>
          <w:rFonts w:ascii="Times New Roman" w:eastAsia="Times New Roman" w:hAnsi="Times New Roman" w:cs="Times New Roman"/>
        </w:rPr>
        <w:t>Glucksberg, S. (1962). The influence of strength of drive on functional fixedness and perceptual recognition. Journal of Experimental Psychology 63, 36–41.</w:t>
      </w:r>
    </w:p>
    <w:p w14:paraId="1729605E" w14:textId="77777777" w:rsidR="00F10741" w:rsidRPr="00CD79C1" w:rsidRDefault="00F10741" w:rsidP="00980F89">
      <w:pPr>
        <w:spacing w:line="360" w:lineRule="auto"/>
        <w:rPr>
          <w:rFonts w:ascii="Times New Roman" w:eastAsia="Times New Roman" w:hAnsi="Times New Roman" w:cs="Times New Roman"/>
          <w:color w:val="000000"/>
        </w:rPr>
      </w:pPr>
    </w:p>
    <w:p w14:paraId="2962A7D4" w14:textId="77777777" w:rsidR="00F10741" w:rsidRPr="00CD79C1" w:rsidRDefault="00F10741" w:rsidP="00980F89">
      <w:pPr>
        <w:spacing w:line="360" w:lineRule="auto"/>
        <w:rPr>
          <w:rFonts w:ascii="Times New Roman" w:eastAsia="Times New Roman" w:hAnsi="Times New Roman" w:cs="Times New Roman"/>
        </w:rPr>
      </w:pPr>
      <w:r w:rsidRPr="00CD79C1">
        <w:rPr>
          <w:rFonts w:ascii="Times New Roman" w:eastAsia="Times New Roman" w:hAnsi="Times New Roman" w:cs="Times New Roman"/>
        </w:rPr>
        <w:t xml:space="preserve">Gov.uk. (2014). </w:t>
      </w:r>
      <w:r w:rsidRPr="00CD79C1">
        <w:rPr>
          <w:rFonts w:ascii="Times New Roman" w:eastAsia="Times New Roman" w:hAnsi="Times New Roman" w:cs="Times New Roman"/>
          <w:i/>
          <w:iCs/>
        </w:rPr>
        <w:t xml:space="preserve">Enterprise for All: </w:t>
      </w:r>
      <w:proofErr w:type="gramStart"/>
      <w:r w:rsidRPr="00CD79C1">
        <w:rPr>
          <w:rFonts w:ascii="Times New Roman" w:eastAsia="Times New Roman" w:hAnsi="Times New Roman" w:cs="Times New Roman"/>
          <w:i/>
          <w:iCs/>
        </w:rPr>
        <w:t>the</w:t>
      </w:r>
      <w:proofErr w:type="gramEnd"/>
      <w:r w:rsidRPr="00CD79C1">
        <w:rPr>
          <w:rFonts w:ascii="Times New Roman" w:eastAsia="Times New Roman" w:hAnsi="Times New Roman" w:cs="Times New Roman"/>
          <w:i/>
          <w:iCs/>
        </w:rPr>
        <w:t xml:space="preserve"> Relevance of Enterprise in Education</w:t>
      </w:r>
      <w:r w:rsidRPr="00CD79C1">
        <w:rPr>
          <w:rFonts w:ascii="Times New Roman" w:eastAsia="Times New Roman" w:hAnsi="Times New Roman" w:cs="Times New Roman"/>
        </w:rPr>
        <w:t>. [online] Available at: https://www.gov.uk/government/uploads/system/uploads/attachment_data/file/338749/EnterpriseforAll-lowres-200614.pdf [Accessed 8 Dec. 2017].</w:t>
      </w:r>
    </w:p>
    <w:p w14:paraId="48CD33E7" w14:textId="77777777" w:rsidR="00F10741" w:rsidRPr="00CD79C1" w:rsidRDefault="00F10741" w:rsidP="00980F89">
      <w:pPr>
        <w:spacing w:line="360" w:lineRule="auto"/>
        <w:rPr>
          <w:rFonts w:ascii="Times New Roman" w:eastAsia="Times New Roman" w:hAnsi="Times New Roman" w:cs="Times New Roman"/>
          <w:color w:val="000000"/>
        </w:rPr>
      </w:pPr>
    </w:p>
    <w:p w14:paraId="034CEE20" w14:textId="77777777" w:rsidR="00F10741" w:rsidRPr="00CD79C1" w:rsidRDefault="00F10741" w:rsidP="00980F89">
      <w:pPr>
        <w:spacing w:line="360" w:lineRule="auto"/>
        <w:outlineLvl w:val="0"/>
        <w:rPr>
          <w:rFonts w:ascii="Times New Roman" w:eastAsia="Times New Roman" w:hAnsi="Times New Roman" w:cs="Times New Roman"/>
          <w:shd w:val="clear" w:color="auto" w:fill="FFFFFF"/>
        </w:rPr>
      </w:pPr>
      <w:r w:rsidRPr="00CD79C1">
        <w:rPr>
          <w:rFonts w:ascii="Times New Roman" w:eastAsia="Times New Roman" w:hAnsi="Times New Roman" w:cs="Times New Roman"/>
          <w:shd w:val="clear" w:color="auto" w:fill="FFFFFF"/>
        </w:rPr>
        <w:t>Grigg, R. (2015).</w:t>
      </w:r>
      <w:r w:rsidRPr="00CD79C1">
        <w:rPr>
          <w:rStyle w:val="apple-converted-space"/>
          <w:rFonts w:ascii="Times New Roman" w:hAnsi="Times New Roman" w:cs="Times New Roman"/>
          <w:shd w:val="clear" w:color="auto" w:fill="FFFFFF"/>
        </w:rPr>
        <w:t> </w:t>
      </w:r>
      <w:r w:rsidRPr="00CD79C1">
        <w:rPr>
          <w:rFonts w:ascii="Times New Roman" w:eastAsia="Times New Roman" w:hAnsi="Times New Roman" w:cs="Times New Roman"/>
          <w:i/>
          <w:iCs/>
          <w:shd w:val="clear" w:color="auto" w:fill="FFFFFF"/>
        </w:rPr>
        <w:t>Becoming an outstanding primary school teacher</w:t>
      </w:r>
      <w:r w:rsidRPr="00CD79C1">
        <w:rPr>
          <w:rFonts w:ascii="Times New Roman" w:eastAsia="Times New Roman" w:hAnsi="Times New Roman" w:cs="Times New Roman"/>
          <w:shd w:val="clear" w:color="auto" w:fill="FFFFFF"/>
        </w:rPr>
        <w:t>. New York: Longman.</w:t>
      </w:r>
    </w:p>
    <w:p w14:paraId="395806DC" w14:textId="77777777" w:rsidR="00F10741" w:rsidRPr="00CD79C1" w:rsidRDefault="00F10741" w:rsidP="00980F89">
      <w:pPr>
        <w:spacing w:line="360" w:lineRule="auto"/>
        <w:rPr>
          <w:rFonts w:ascii="Times New Roman" w:eastAsia="Times New Roman" w:hAnsi="Times New Roman" w:cs="Times New Roman"/>
          <w:color w:val="000000"/>
        </w:rPr>
      </w:pPr>
    </w:p>
    <w:p w14:paraId="010BF979"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Han, J. and Yin, H. (2016). Teacher motivation: Definition, research development and implications for teachers. </w:t>
      </w:r>
      <w:r w:rsidRPr="00CD79C1">
        <w:rPr>
          <w:rStyle w:val="selectable"/>
          <w:rFonts w:ascii="Times New Roman" w:eastAsia="Times New Roman" w:hAnsi="Times New Roman" w:cs="Times New Roman"/>
          <w:i/>
          <w:iCs/>
        </w:rPr>
        <w:t>Cogent Education</w:t>
      </w:r>
      <w:r w:rsidRPr="00CD79C1">
        <w:rPr>
          <w:rStyle w:val="selectable"/>
          <w:rFonts w:ascii="Times New Roman" w:eastAsia="Times New Roman" w:hAnsi="Times New Roman" w:cs="Times New Roman"/>
        </w:rPr>
        <w:t>, 3(1).</w:t>
      </w:r>
    </w:p>
    <w:p w14:paraId="436E4F61" w14:textId="77777777" w:rsidR="00F10741" w:rsidRPr="00CD79C1" w:rsidRDefault="00F10741" w:rsidP="00980F89">
      <w:pPr>
        <w:spacing w:line="360" w:lineRule="auto"/>
        <w:rPr>
          <w:rFonts w:ascii="Times New Roman" w:eastAsia="Times New Roman" w:hAnsi="Times New Roman" w:cs="Times New Roman"/>
          <w:color w:val="000000"/>
        </w:rPr>
      </w:pPr>
    </w:p>
    <w:p w14:paraId="79E80D75"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Hewitt, D. and Tarrant, S. (2015). </w:t>
      </w:r>
      <w:r w:rsidRPr="00CD79C1">
        <w:rPr>
          <w:rStyle w:val="selectable"/>
          <w:rFonts w:ascii="Times New Roman" w:eastAsia="Times New Roman" w:hAnsi="Times New Roman" w:cs="Times New Roman"/>
          <w:i/>
          <w:iCs/>
        </w:rPr>
        <w:t>Innovative Teaching and Learning in Primary Schools</w:t>
      </w:r>
      <w:r w:rsidRPr="00CD79C1">
        <w:rPr>
          <w:rStyle w:val="selectable"/>
          <w:rFonts w:ascii="Times New Roman" w:eastAsia="Times New Roman" w:hAnsi="Times New Roman" w:cs="Times New Roman"/>
        </w:rPr>
        <w:t>. London: SAGE.</w:t>
      </w:r>
    </w:p>
    <w:p w14:paraId="56594946" w14:textId="77777777" w:rsidR="00F10741" w:rsidRPr="00CD79C1" w:rsidRDefault="00F10741" w:rsidP="00980F89">
      <w:pPr>
        <w:tabs>
          <w:tab w:val="left" w:pos="2880"/>
        </w:tabs>
        <w:spacing w:line="360" w:lineRule="auto"/>
        <w:rPr>
          <w:rFonts w:ascii="Times New Roman" w:hAnsi="Times New Roman" w:cs="Times New Roman"/>
          <w:u w:val="single"/>
        </w:rPr>
      </w:pPr>
    </w:p>
    <w:p w14:paraId="3A5CE15D" w14:textId="77777777" w:rsidR="00F10741" w:rsidRPr="00CD79C1" w:rsidRDefault="00F10741" w:rsidP="00980F89">
      <w:pPr>
        <w:spacing w:line="360" w:lineRule="auto"/>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Hicks, K. (2015). </w:t>
      </w:r>
      <w:r w:rsidRPr="00CD79C1">
        <w:rPr>
          <w:rStyle w:val="selectable"/>
          <w:rFonts w:ascii="Times New Roman" w:eastAsia="Times New Roman" w:hAnsi="Times New Roman" w:cs="Times New Roman"/>
          <w:i/>
          <w:iCs/>
        </w:rPr>
        <w:t xml:space="preserve">Why Creativity in the Classroom Matters More Than Ever | </w:t>
      </w:r>
      <w:proofErr w:type="spellStart"/>
      <w:r w:rsidRPr="00CD79C1">
        <w:rPr>
          <w:rStyle w:val="selectable"/>
          <w:rFonts w:ascii="Times New Roman" w:eastAsia="Times New Roman" w:hAnsi="Times New Roman" w:cs="Times New Roman"/>
          <w:i/>
          <w:iCs/>
        </w:rPr>
        <w:t>Edudemic</w:t>
      </w:r>
      <w:proofErr w:type="spellEnd"/>
      <w:r w:rsidRPr="00CD79C1">
        <w:rPr>
          <w:rStyle w:val="selectable"/>
          <w:rFonts w:ascii="Times New Roman" w:eastAsia="Times New Roman" w:hAnsi="Times New Roman" w:cs="Times New Roman"/>
        </w:rPr>
        <w:t>. [online] Edudemic.com. Available at: http://www.edudemic.com/creativity-in-the-classroom/ [Accessed 30 Oct. 2017].</w:t>
      </w:r>
    </w:p>
    <w:p w14:paraId="183E8BF2" w14:textId="77777777" w:rsidR="00F10741" w:rsidRPr="00CD79C1" w:rsidRDefault="00F10741" w:rsidP="00980F89">
      <w:pPr>
        <w:spacing w:line="360" w:lineRule="auto"/>
        <w:rPr>
          <w:rStyle w:val="selectable"/>
          <w:rFonts w:ascii="Times New Roman" w:eastAsia="Times New Roman" w:hAnsi="Times New Roman" w:cs="Times New Roman"/>
        </w:rPr>
      </w:pPr>
    </w:p>
    <w:p w14:paraId="328B909E"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Howard-Jones, P. (2002). A Dual-state Model of Creative Cognition for Supporting Strategies that Foster Creativity in the Classroom. </w:t>
      </w:r>
      <w:r w:rsidRPr="00CD79C1">
        <w:rPr>
          <w:rStyle w:val="selectable"/>
          <w:rFonts w:ascii="Times New Roman" w:eastAsia="Times New Roman" w:hAnsi="Times New Roman" w:cs="Times New Roman"/>
          <w:i/>
          <w:iCs/>
        </w:rPr>
        <w:t>International Journal of Technology and Design Education</w:t>
      </w:r>
      <w:r w:rsidRPr="00CD79C1">
        <w:rPr>
          <w:rStyle w:val="selectable"/>
          <w:rFonts w:ascii="Times New Roman" w:eastAsia="Times New Roman" w:hAnsi="Times New Roman" w:cs="Times New Roman"/>
        </w:rPr>
        <w:t>, 12(3), pp.215-226.</w:t>
      </w:r>
    </w:p>
    <w:p w14:paraId="089D1B20" w14:textId="77777777" w:rsidR="00F10741" w:rsidRPr="00CD79C1" w:rsidRDefault="00F10741" w:rsidP="00980F89">
      <w:pPr>
        <w:tabs>
          <w:tab w:val="left" w:pos="2880"/>
        </w:tabs>
        <w:spacing w:line="360" w:lineRule="auto"/>
        <w:rPr>
          <w:rFonts w:ascii="Times New Roman" w:hAnsi="Times New Roman" w:cs="Times New Roman"/>
          <w:u w:val="single"/>
        </w:rPr>
      </w:pPr>
    </w:p>
    <w:p w14:paraId="0E265286" w14:textId="77777777" w:rsidR="00F10741" w:rsidRPr="00CD79C1" w:rsidRDefault="00F10741" w:rsidP="00980F89">
      <w:pPr>
        <w:spacing w:line="360" w:lineRule="auto"/>
        <w:rPr>
          <w:rFonts w:ascii="Times New Roman" w:eastAsia="Times New Roman" w:hAnsi="Times New Roman" w:cs="Times New Roman"/>
        </w:rPr>
      </w:pPr>
      <w:r w:rsidRPr="00CD79C1">
        <w:rPr>
          <w:rFonts w:ascii="Times New Roman" w:eastAsia="Times New Roman" w:hAnsi="Times New Roman" w:cs="Times New Roman"/>
        </w:rPr>
        <w:t>Jeffrey, B. &amp; Craft, A. (2004). Teaching creatively and teaching for creativity, distinctions and relationships, Journal of Educational Studies, 30, 1(March), 77–87.</w:t>
      </w:r>
    </w:p>
    <w:p w14:paraId="6F38A57C" w14:textId="77777777" w:rsidR="00F10741" w:rsidRPr="00CD79C1" w:rsidRDefault="00F10741" w:rsidP="00980F89">
      <w:pPr>
        <w:spacing w:line="360" w:lineRule="auto"/>
        <w:rPr>
          <w:rStyle w:val="selectable"/>
          <w:rFonts w:ascii="Times New Roman" w:eastAsia="Times New Roman" w:hAnsi="Times New Roman" w:cs="Times New Roman"/>
        </w:rPr>
      </w:pPr>
    </w:p>
    <w:p w14:paraId="6B3178D6"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Johnson, B. (2015). </w:t>
      </w:r>
      <w:r w:rsidRPr="00CD79C1">
        <w:rPr>
          <w:rStyle w:val="selectable"/>
          <w:rFonts w:ascii="Times New Roman" w:eastAsia="Times New Roman" w:hAnsi="Times New Roman" w:cs="Times New Roman"/>
          <w:i/>
          <w:iCs/>
        </w:rPr>
        <w:t>"Creative Teacher" Is Not an Oxymoron</w:t>
      </w:r>
      <w:r w:rsidRPr="00CD79C1">
        <w:rPr>
          <w:rStyle w:val="selectable"/>
          <w:rFonts w:ascii="Times New Roman" w:eastAsia="Times New Roman" w:hAnsi="Times New Roman" w:cs="Times New Roman"/>
        </w:rPr>
        <w:t xml:space="preserve">. [online] </w:t>
      </w:r>
      <w:proofErr w:type="spellStart"/>
      <w:r w:rsidRPr="00CD79C1">
        <w:rPr>
          <w:rStyle w:val="selectable"/>
          <w:rFonts w:ascii="Times New Roman" w:eastAsia="Times New Roman" w:hAnsi="Times New Roman" w:cs="Times New Roman"/>
        </w:rPr>
        <w:t>Edutopia</w:t>
      </w:r>
      <w:proofErr w:type="spellEnd"/>
      <w:r w:rsidRPr="00CD79C1">
        <w:rPr>
          <w:rStyle w:val="selectable"/>
          <w:rFonts w:ascii="Times New Roman" w:eastAsia="Times New Roman" w:hAnsi="Times New Roman" w:cs="Times New Roman"/>
        </w:rPr>
        <w:t>. Available at: https://www.edutopia.org/blog/creative-teacher-not-oxymoron-ben-johnson [Accessed 30 Oct. 2017].</w:t>
      </w:r>
    </w:p>
    <w:p w14:paraId="63F58E12" w14:textId="77777777" w:rsidR="00F10741" w:rsidRPr="00CD79C1" w:rsidRDefault="00F10741" w:rsidP="00980F89">
      <w:pPr>
        <w:tabs>
          <w:tab w:val="left" w:pos="2880"/>
        </w:tabs>
        <w:spacing w:line="360" w:lineRule="auto"/>
        <w:rPr>
          <w:rFonts w:ascii="Times New Roman" w:hAnsi="Times New Roman" w:cs="Times New Roman"/>
          <w:u w:val="single"/>
        </w:rPr>
      </w:pPr>
    </w:p>
    <w:p w14:paraId="5E582AC5" w14:textId="77777777" w:rsidR="00F10741" w:rsidRPr="00CD79C1" w:rsidRDefault="00F10741" w:rsidP="00980F89">
      <w:pPr>
        <w:spacing w:line="360" w:lineRule="auto"/>
        <w:rPr>
          <w:rFonts w:ascii="Times New Roman" w:hAnsi="Times New Roman" w:cs="Times New Roman"/>
          <w:color w:val="000000" w:themeColor="text1"/>
        </w:rPr>
      </w:pPr>
      <w:proofErr w:type="spellStart"/>
      <w:r w:rsidRPr="00CD79C1">
        <w:rPr>
          <w:rFonts w:ascii="Times New Roman" w:hAnsi="Times New Roman" w:cs="Times New Roman"/>
          <w:color w:val="000000" w:themeColor="text1"/>
        </w:rPr>
        <w:t>Karkockiene</w:t>
      </w:r>
      <w:proofErr w:type="spellEnd"/>
      <w:r w:rsidRPr="00CD79C1">
        <w:rPr>
          <w:rFonts w:ascii="Times New Roman" w:hAnsi="Times New Roman" w:cs="Times New Roman"/>
          <w:color w:val="000000" w:themeColor="text1"/>
        </w:rPr>
        <w:t xml:space="preserve">, D. (2005). Creativity: Can it be Trained? </w:t>
      </w:r>
      <w:r w:rsidRPr="00CD79C1">
        <w:rPr>
          <w:rFonts w:ascii="Times New Roman" w:hAnsi="Times New Roman" w:cs="Times New Roman"/>
          <w:i/>
          <w:color w:val="000000" w:themeColor="text1"/>
        </w:rPr>
        <w:t xml:space="preserve">International Journal of </w:t>
      </w:r>
      <w:proofErr w:type="spellStart"/>
      <w:r w:rsidRPr="00CD79C1">
        <w:rPr>
          <w:rFonts w:ascii="Times New Roman" w:hAnsi="Times New Roman" w:cs="Times New Roman"/>
          <w:i/>
          <w:color w:val="000000" w:themeColor="text1"/>
        </w:rPr>
        <w:t>Educology</w:t>
      </w:r>
      <w:proofErr w:type="spellEnd"/>
      <w:r w:rsidRPr="00CD79C1">
        <w:rPr>
          <w:rFonts w:ascii="Times New Roman" w:hAnsi="Times New Roman" w:cs="Times New Roman"/>
          <w:i/>
          <w:color w:val="000000" w:themeColor="text1"/>
        </w:rPr>
        <w:t xml:space="preserve">. </w:t>
      </w:r>
      <w:r w:rsidRPr="00CD79C1">
        <w:rPr>
          <w:rFonts w:ascii="Times New Roman" w:hAnsi="Times New Roman" w:cs="Times New Roman"/>
          <w:color w:val="000000" w:themeColor="text1"/>
        </w:rPr>
        <w:t xml:space="preserve">51. </w:t>
      </w:r>
    </w:p>
    <w:p w14:paraId="14FCE4C7" w14:textId="77777777" w:rsidR="00820942" w:rsidRPr="00CD79C1" w:rsidRDefault="00820942" w:rsidP="00980F89">
      <w:pPr>
        <w:spacing w:line="360" w:lineRule="auto"/>
        <w:rPr>
          <w:rFonts w:ascii="Times New Roman" w:hAnsi="Times New Roman" w:cs="Times New Roman"/>
          <w:color w:val="000000" w:themeColor="text1"/>
        </w:rPr>
      </w:pPr>
    </w:p>
    <w:p w14:paraId="776DA66C" w14:textId="5C5DC935" w:rsidR="00F10741" w:rsidRPr="00CD79C1" w:rsidRDefault="00820942" w:rsidP="00980F89">
      <w:pPr>
        <w:spacing w:line="360" w:lineRule="auto"/>
        <w:rPr>
          <w:rFonts w:ascii="Times New Roman" w:eastAsia="Times New Roman" w:hAnsi="Times New Roman" w:cs="Times New Roman"/>
          <w:color w:val="000000"/>
          <w:shd w:val="clear" w:color="auto" w:fill="FFFFFF"/>
          <w:lang w:eastAsia="en-GB"/>
        </w:rPr>
      </w:pPr>
      <w:r w:rsidRPr="00794225">
        <w:rPr>
          <w:rFonts w:ascii="Times New Roman" w:eastAsia="Times New Roman" w:hAnsi="Times New Roman" w:cs="Times New Roman"/>
          <w:color w:val="000000"/>
          <w:shd w:val="clear" w:color="auto" w:fill="FFFFFF"/>
          <w:lang w:eastAsia="en-GB"/>
        </w:rPr>
        <w:t xml:space="preserve">Kaufman, J. C., &amp; </w:t>
      </w:r>
      <w:proofErr w:type="spellStart"/>
      <w:r w:rsidRPr="00794225">
        <w:rPr>
          <w:rFonts w:ascii="Times New Roman" w:eastAsia="Times New Roman" w:hAnsi="Times New Roman" w:cs="Times New Roman"/>
          <w:color w:val="000000"/>
          <w:shd w:val="clear" w:color="auto" w:fill="FFFFFF"/>
          <w:lang w:eastAsia="en-GB"/>
        </w:rPr>
        <w:t>Beghetto</w:t>
      </w:r>
      <w:proofErr w:type="spellEnd"/>
      <w:r w:rsidRPr="00794225">
        <w:rPr>
          <w:rFonts w:ascii="Times New Roman" w:eastAsia="Times New Roman" w:hAnsi="Times New Roman" w:cs="Times New Roman"/>
          <w:color w:val="000000"/>
          <w:shd w:val="clear" w:color="auto" w:fill="FFFFFF"/>
          <w:lang w:eastAsia="en-GB"/>
        </w:rPr>
        <w:t>, R. A. (2009). Beyond Big and Little: The Four C Model of Creativity.</w:t>
      </w:r>
      <w:r w:rsidRPr="00CD79C1">
        <w:rPr>
          <w:rFonts w:ascii="Times New Roman" w:eastAsia="Times New Roman" w:hAnsi="Times New Roman" w:cs="Times New Roman"/>
          <w:i/>
          <w:iCs/>
          <w:color w:val="000000"/>
          <w:lang w:eastAsia="en-GB"/>
        </w:rPr>
        <w:t> Review of General Psychology,</w:t>
      </w:r>
      <w:r w:rsidRPr="00794225">
        <w:rPr>
          <w:rFonts w:ascii="Times New Roman" w:eastAsia="Times New Roman" w:hAnsi="Times New Roman" w:cs="Times New Roman"/>
          <w:color w:val="000000"/>
          <w:shd w:val="clear" w:color="auto" w:fill="FFFFFF"/>
          <w:lang w:eastAsia="en-GB"/>
        </w:rPr>
        <w:t> 13(1), 1-12.</w:t>
      </w:r>
    </w:p>
    <w:p w14:paraId="7977D929" w14:textId="77777777" w:rsidR="00B226B4" w:rsidRPr="00CD79C1" w:rsidRDefault="00B226B4" w:rsidP="00980F89">
      <w:pPr>
        <w:spacing w:line="360" w:lineRule="auto"/>
        <w:rPr>
          <w:rStyle w:val="selectable"/>
          <w:rFonts w:ascii="Times New Roman" w:hAnsi="Times New Roman" w:cs="Times New Roman"/>
          <w:color w:val="000000" w:themeColor="text1"/>
        </w:rPr>
      </w:pPr>
    </w:p>
    <w:p w14:paraId="44967BCA" w14:textId="77777777" w:rsidR="00F10741" w:rsidRPr="00CD79C1" w:rsidRDefault="00F10741" w:rsidP="00980F89">
      <w:pPr>
        <w:spacing w:line="360" w:lineRule="auto"/>
        <w:rPr>
          <w:rFonts w:ascii="Times New Roman" w:hAnsi="Times New Roman" w:cs="Times New Roman"/>
        </w:rPr>
      </w:pPr>
      <w:r w:rsidRPr="00CD79C1">
        <w:rPr>
          <w:rFonts w:ascii="Times New Roman" w:hAnsi="Times New Roman" w:cs="Times New Roman"/>
        </w:rPr>
        <w:t xml:space="preserve">Kinsella, V., Fautley, M. (2017) </w:t>
      </w:r>
      <w:r w:rsidRPr="00CD79C1">
        <w:rPr>
          <w:rFonts w:ascii="Times New Roman" w:hAnsi="Times New Roman" w:cs="Times New Roman"/>
          <w:i/>
        </w:rPr>
        <w:t>Creativity – Getting it right in a week</w:t>
      </w:r>
      <w:r w:rsidRPr="00CD79C1">
        <w:rPr>
          <w:rFonts w:ascii="Times New Roman" w:hAnsi="Times New Roman" w:cs="Times New Roman"/>
        </w:rPr>
        <w:t>, St Albans: Critical Publishing.</w:t>
      </w:r>
    </w:p>
    <w:p w14:paraId="5C17C647" w14:textId="77777777" w:rsidR="00F10741" w:rsidRPr="00CD79C1" w:rsidRDefault="00F10741" w:rsidP="00980F89">
      <w:pPr>
        <w:spacing w:line="360" w:lineRule="auto"/>
        <w:rPr>
          <w:rStyle w:val="selectable"/>
          <w:rFonts w:ascii="Times New Roman" w:hAnsi="Times New Roman" w:cs="Times New Roman"/>
          <w:color w:val="000000" w:themeColor="text1"/>
        </w:rPr>
      </w:pPr>
    </w:p>
    <w:p w14:paraId="171E8017" w14:textId="77777777" w:rsidR="00F10741" w:rsidRPr="00CD79C1" w:rsidRDefault="00F10741" w:rsidP="00980F89">
      <w:pPr>
        <w:spacing w:line="360" w:lineRule="auto"/>
        <w:rPr>
          <w:rFonts w:ascii="Times New Roman" w:eastAsia="Times New Roman" w:hAnsi="Times New Roman" w:cs="Times New Roman"/>
        </w:rPr>
      </w:pPr>
      <w:proofErr w:type="spellStart"/>
      <w:r w:rsidRPr="00CD79C1">
        <w:rPr>
          <w:rStyle w:val="selectable"/>
          <w:rFonts w:ascii="Times New Roman" w:eastAsia="Times New Roman" w:hAnsi="Times New Roman" w:cs="Times New Roman"/>
        </w:rPr>
        <w:lastRenderedPageBreak/>
        <w:t>Loughnan</w:t>
      </w:r>
      <w:proofErr w:type="spellEnd"/>
      <w:r w:rsidRPr="00CD79C1">
        <w:rPr>
          <w:rStyle w:val="selectable"/>
          <w:rFonts w:ascii="Times New Roman" w:eastAsia="Times New Roman" w:hAnsi="Times New Roman" w:cs="Times New Roman"/>
        </w:rPr>
        <w:t xml:space="preserve">, K. (2013). </w:t>
      </w:r>
      <w:r w:rsidRPr="00CD79C1">
        <w:rPr>
          <w:rStyle w:val="selectable"/>
          <w:rFonts w:ascii="Times New Roman" w:eastAsia="Times New Roman" w:hAnsi="Times New Roman" w:cs="Times New Roman"/>
          <w:i/>
          <w:iCs/>
        </w:rPr>
        <w:t>How to introduce enterprise into your school's curriculum</w:t>
      </w:r>
      <w:r w:rsidRPr="00CD79C1">
        <w:rPr>
          <w:rStyle w:val="selectable"/>
          <w:rFonts w:ascii="Times New Roman" w:eastAsia="Times New Roman" w:hAnsi="Times New Roman" w:cs="Times New Roman"/>
        </w:rPr>
        <w:t>. [online] the Guardian. Available at: https://www.theguardian.com/teacher-network/teacher-blog/2013/nov/23/teaching-enterprise-school-curriculum [Accessed 11 Dec. 2017].</w:t>
      </w:r>
    </w:p>
    <w:p w14:paraId="0824B439" w14:textId="77777777" w:rsidR="00F10741" w:rsidRPr="00CD79C1" w:rsidRDefault="00F10741" w:rsidP="00980F89">
      <w:pPr>
        <w:spacing w:line="360" w:lineRule="auto"/>
        <w:rPr>
          <w:rStyle w:val="selectable"/>
          <w:rFonts w:ascii="Times New Roman" w:hAnsi="Times New Roman" w:cs="Times New Roman"/>
          <w:color w:val="000000" w:themeColor="text1"/>
        </w:rPr>
      </w:pPr>
    </w:p>
    <w:p w14:paraId="03229539" w14:textId="77777777" w:rsidR="00F10741" w:rsidRPr="00CD79C1" w:rsidRDefault="00F10741" w:rsidP="00980F89">
      <w:pPr>
        <w:spacing w:line="360" w:lineRule="auto"/>
        <w:outlineLvl w:val="0"/>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Morgan, J. (2005). </w:t>
      </w:r>
      <w:proofErr w:type="spellStart"/>
      <w:r w:rsidRPr="00CD79C1">
        <w:rPr>
          <w:rStyle w:val="selectable"/>
          <w:rFonts w:ascii="Times New Roman" w:eastAsia="Times New Roman" w:hAnsi="Times New Roman" w:cs="Times New Roman"/>
          <w:i/>
        </w:rPr>
        <w:t>JobLab</w:t>
      </w:r>
      <w:proofErr w:type="spellEnd"/>
      <w:r w:rsidRPr="00CD79C1">
        <w:rPr>
          <w:rStyle w:val="selectable"/>
          <w:rFonts w:ascii="Times New Roman" w:eastAsia="Times New Roman" w:hAnsi="Times New Roman" w:cs="Times New Roman"/>
          <w:i/>
        </w:rPr>
        <w:t xml:space="preserve">: A Study into the Experience of Teaching. </w:t>
      </w:r>
      <w:r w:rsidRPr="00CD79C1">
        <w:rPr>
          <w:rStyle w:val="selectable"/>
          <w:rFonts w:ascii="Times New Roman" w:eastAsia="Times New Roman" w:hAnsi="Times New Roman" w:cs="Times New Roman"/>
        </w:rPr>
        <w:t xml:space="preserve">London: TDA. </w:t>
      </w:r>
    </w:p>
    <w:p w14:paraId="60C36D1E" w14:textId="77777777" w:rsidR="00F10741" w:rsidRPr="00CD79C1" w:rsidRDefault="00F10741" w:rsidP="00980F89">
      <w:pPr>
        <w:spacing w:line="360" w:lineRule="auto"/>
        <w:rPr>
          <w:rStyle w:val="selectable"/>
          <w:rFonts w:ascii="Times New Roman" w:eastAsia="Times New Roman" w:hAnsi="Times New Roman" w:cs="Times New Roman"/>
        </w:rPr>
      </w:pPr>
    </w:p>
    <w:p w14:paraId="443E07B2" w14:textId="77777777" w:rsidR="00F10741" w:rsidRPr="00CD79C1" w:rsidRDefault="00F10741" w:rsidP="00980F89">
      <w:pPr>
        <w:spacing w:line="360" w:lineRule="auto"/>
        <w:outlineLvl w:val="0"/>
        <w:rPr>
          <w:rFonts w:ascii="Times New Roman" w:eastAsia="Times New Roman" w:hAnsi="Times New Roman" w:cs="Times New Roman"/>
        </w:rPr>
      </w:pPr>
      <w:r w:rsidRPr="00CD79C1">
        <w:rPr>
          <w:rFonts w:ascii="Times New Roman" w:eastAsia="Times New Roman" w:hAnsi="Times New Roman" w:cs="Times New Roman"/>
        </w:rPr>
        <w:t xml:space="preserve">N.A.C.C.C.E. (1999) </w:t>
      </w:r>
      <w:r w:rsidRPr="00CD79C1">
        <w:rPr>
          <w:rFonts w:ascii="Times New Roman" w:eastAsia="Times New Roman" w:hAnsi="Times New Roman" w:cs="Times New Roman"/>
          <w:i/>
        </w:rPr>
        <w:t>All our futures: creativity, culture and education,</w:t>
      </w:r>
      <w:r w:rsidRPr="00CD79C1">
        <w:rPr>
          <w:rFonts w:ascii="Times New Roman" w:eastAsia="Times New Roman" w:hAnsi="Times New Roman" w:cs="Times New Roman"/>
        </w:rPr>
        <w:t xml:space="preserve"> London: </w:t>
      </w:r>
      <w:proofErr w:type="spellStart"/>
      <w:r w:rsidRPr="00CD79C1">
        <w:rPr>
          <w:rFonts w:ascii="Times New Roman" w:eastAsia="Times New Roman" w:hAnsi="Times New Roman" w:cs="Times New Roman"/>
        </w:rPr>
        <w:t>DfEE</w:t>
      </w:r>
      <w:proofErr w:type="spellEnd"/>
      <w:r w:rsidRPr="00CD79C1">
        <w:rPr>
          <w:rFonts w:ascii="Times New Roman" w:eastAsia="Times New Roman" w:hAnsi="Times New Roman" w:cs="Times New Roman"/>
        </w:rPr>
        <w:t xml:space="preserve">. </w:t>
      </w:r>
    </w:p>
    <w:p w14:paraId="1ABA0272" w14:textId="77777777" w:rsidR="00F10741" w:rsidRPr="00CD79C1" w:rsidRDefault="00F10741" w:rsidP="00980F89">
      <w:pPr>
        <w:spacing w:line="360" w:lineRule="auto"/>
        <w:rPr>
          <w:rStyle w:val="selectable"/>
          <w:rFonts w:ascii="Times New Roman" w:eastAsia="Times New Roman" w:hAnsi="Times New Roman" w:cs="Times New Roman"/>
        </w:rPr>
      </w:pPr>
    </w:p>
    <w:p w14:paraId="6CFC8D87"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National Advisory Committee on Creative and Cultural Education (1999). </w:t>
      </w:r>
      <w:r w:rsidRPr="00CD79C1">
        <w:rPr>
          <w:rStyle w:val="selectable"/>
          <w:rFonts w:ascii="Times New Roman" w:eastAsia="Times New Roman" w:hAnsi="Times New Roman" w:cs="Times New Roman"/>
          <w:i/>
          <w:iCs/>
        </w:rPr>
        <w:t>All Our Futures: Creativity, Culture and Education</w:t>
      </w:r>
      <w:r w:rsidRPr="00CD79C1">
        <w:rPr>
          <w:rStyle w:val="selectable"/>
          <w:rFonts w:ascii="Times New Roman" w:eastAsia="Times New Roman" w:hAnsi="Times New Roman" w:cs="Times New Roman"/>
        </w:rPr>
        <w:t>. [online] Available at: http://sirkenrobinson.com/pdf/allourfutures.pdf [Accessed 31 Oct. 2017].</w:t>
      </w:r>
    </w:p>
    <w:p w14:paraId="2FCE6423" w14:textId="77777777" w:rsidR="00F10741" w:rsidRPr="00CD79C1" w:rsidRDefault="00F10741" w:rsidP="00980F89">
      <w:pPr>
        <w:tabs>
          <w:tab w:val="left" w:pos="2880"/>
        </w:tabs>
        <w:spacing w:line="360" w:lineRule="auto"/>
        <w:rPr>
          <w:rFonts w:ascii="Times New Roman" w:hAnsi="Times New Roman" w:cs="Times New Roman"/>
          <w:u w:val="single"/>
        </w:rPr>
      </w:pPr>
    </w:p>
    <w:p w14:paraId="1BE4625E" w14:textId="77777777" w:rsidR="00F10741" w:rsidRPr="00CD79C1" w:rsidRDefault="00F10741" w:rsidP="00980F89">
      <w:pPr>
        <w:spacing w:line="360" w:lineRule="auto"/>
        <w:rPr>
          <w:rFonts w:ascii="Times New Roman" w:eastAsia="Times New Roman" w:hAnsi="Times New Roman" w:cs="Times New Roman"/>
        </w:rPr>
      </w:pPr>
      <w:proofErr w:type="spellStart"/>
      <w:r w:rsidRPr="00CD79C1">
        <w:rPr>
          <w:rFonts w:ascii="Times New Roman" w:eastAsia="Times New Roman" w:hAnsi="Times New Roman" w:cs="Times New Roman"/>
        </w:rPr>
        <w:t>Oppezzo</w:t>
      </w:r>
      <w:proofErr w:type="spellEnd"/>
      <w:r w:rsidRPr="00CD79C1">
        <w:rPr>
          <w:rFonts w:ascii="Times New Roman" w:eastAsia="Times New Roman" w:hAnsi="Times New Roman" w:cs="Times New Roman"/>
        </w:rPr>
        <w:t xml:space="preserve">, M. and Schwartz, D. (2014). Give your ideas some legs: The positive effect of walking on creative thinking. </w:t>
      </w:r>
      <w:r w:rsidRPr="00CD79C1">
        <w:rPr>
          <w:rFonts w:ascii="Times New Roman" w:eastAsia="Times New Roman" w:hAnsi="Times New Roman" w:cs="Times New Roman"/>
          <w:i/>
          <w:iCs/>
        </w:rPr>
        <w:t>Journal of Experimental Psychology: Learning, Memory, and Cognition</w:t>
      </w:r>
      <w:r w:rsidRPr="00CD79C1">
        <w:rPr>
          <w:rFonts w:ascii="Times New Roman" w:eastAsia="Times New Roman" w:hAnsi="Times New Roman" w:cs="Times New Roman"/>
        </w:rPr>
        <w:t>, 40(4), pp.1142-1152.</w:t>
      </w:r>
    </w:p>
    <w:p w14:paraId="239E66D9" w14:textId="77777777" w:rsidR="00F10741" w:rsidRPr="00CD79C1" w:rsidRDefault="00F10741" w:rsidP="00980F89">
      <w:pPr>
        <w:tabs>
          <w:tab w:val="left" w:pos="2880"/>
        </w:tabs>
        <w:spacing w:line="360" w:lineRule="auto"/>
        <w:rPr>
          <w:rFonts w:ascii="Times New Roman" w:hAnsi="Times New Roman" w:cs="Times New Roman"/>
          <w:u w:val="single"/>
        </w:rPr>
      </w:pPr>
    </w:p>
    <w:p w14:paraId="0EDC5D3D" w14:textId="77777777" w:rsidR="00F10741" w:rsidRPr="00CD79C1" w:rsidRDefault="00F10741" w:rsidP="00980F89">
      <w:pPr>
        <w:spacing w:line="360" w:lineRule="auto"/>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Pappano, L. (2014). </w:t>
      </w:r>
      <w:r w:rsidRPr="00CD79C1">
        <w:rPr>
          <w:rStyle w:val="selectable"/>
          <w:rFonts w:ascii="Times New Roman" w:eastAsia="Times New Roman" w:hAnsi="Times New Roman" w:cs="Times New Roman"/>
          <w:i/>
          <w:iCs/>
        </w:rPr>
        <w:t>Creativity Becomes an Academic Discipline</w:t>
      </w:r>
      <w:r w:rsidRPr="00CD79C1">
        <w:rPr>
          <w:rStyle w:val="selectable"/>
          <w:rFonts w:ascii="Times New Roman" w:eastAsia="Times New Roman" w:hAnsi="Times New Roman" w:cs="Times New Roman"/>
        </w:rPr>
        <w:t>. [online] Nytimes.com. Available at: https://www.nytimes.com/2014/02/09/education/edlife/creativity-becomes-an-academic-discipline.html?_r=0 [Accessed 30 Oct. 2017].</w:t>
      </w:r>
    </w:p>
    <w:p w14:paraId="36F1AECC" w14:textId="77777777" w:rsidR="00F10741" w:rsidRPr="00CD79C1" w:rsidRDefault="00F10741" w:rsidP="00980F89">
      <w:pPr>
        <w:spacing w:line="360" w:lineRule="auto"/>
        <w:rPr>
          <w:rStyle w:val="selectable"/>
          <w:rFonts w:ascii="Times New Roman" w:eastAsia="Times New Roman" w:hAnsi="Times New Roman" w:cs="Times New Roman"/>
        </w:rPr>
      </w:pPr>
    </w:p>
    <w:p w14:paraId="70CBA671" w14:textId="77777777" w:rsidR="00F10741" w:rsidRPr="00CD79C1" w:rsidRDefault="00F10741" w:rsidP="00980F89">
      <w:pPr>
        <w:spacing w:line="360" w:lineRule="auto"/>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Pennycook, L. (2014). </w:t>
      </w:r>
      <w:r w:rsidRPr="00CD79C1">
        <w:rPr>
          <w:rStyle w:val="selectable"/>
          <w:rFonts w:ascii="Times New Roman" w:eastAsia="Times New Roman" w:hAnsi="Times New Roman" w:cs="Times New Roman"/>
          <w:i/>
          <w:iCs/>
        </w:rPr>
        <w:t>The Welsh dragon: the success of enterprise education in Wales</w:t>
      </w:r>
      <w:r w:rsidRPr="00CD79C1">
        <w:rPr>
          <w:rStyle w:val="selectable"/>
          <w:rFonts w:ascii="Times New Roman" w:eastAsia="Times New Roman" w:hAnsi="Times New Roman" w:cs="Times New Roman"/>
        </w:rPr>
        <w:t>. Dunfermline: Carnegie United Kingdom Trust.</w:t>
      </w:r>
    </w:p>
    <w:p w14:paraId="4FBD3130" w14:textId="77777777" w:rsidR="00F10741" w:rsidRPr="00CD79C1" w:rsidRDefault="00F10741" w:rsidP="00980F89">
      <w:pPr>
        <w:spacing w:line="360" w:lineRule="auto"/>
        <w:rPr>
          <w:rStyle w:val="selectable"/>
          <w:rFonts w:ascii="Times New Roman" w:eastAsia="Times New Roman" w:hAnsi="Times New Roman" w:cs="Times New Roman"/>
        </w:rPr>
      </w:pPr>
    </w:p>
    <w:p w14:paraId="2814ED42" w14:textId="77777777" w:rsidR="00F10741" w:rsidRPr="00CD79C1" w:rsidRDefault="00F10741" w:rsidP="00980F89">
      <w:pPr>
        <w:spacing w:line="360" w:lineRule="auto"/>
        <w:outlineLvl w:val="0"/>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Pink, D. (2009). </w:t>
      </w:r>
      <w:r w:rsidRPr="00CD79C1">
        <w:rPr>
          <w:rStyle w:val="selectable"/>
          <w:rFonts w:ascii="Times New Roman" w:eastAsia="Times New Roman" w:hAnsi="Times New Roman" w:cs="Times New Roman"/>
          <w:i/>
          <w:iCs/>
        </w:rPr>
        <w:t>Drive</w:t>
      </w:r>
      <w:r w:rsidRPr="00CD79C1">
        <w:rPr>
          <w:rStyle w:val="selectable"/>
          <w:rFonts w:ascii="Times New Roman" w:eastAsia="Times New Roman" w:hAnsi="Times New Roman" w:cs="Times New Roman"/>
        </w:rPr>
        <w:t>. New York: Riverhead Books.</w:t>
      </w:r>
    </w:p>
    <w:p w14:paraId="0EDB9902" w14:textId="77777777" w:rsidR="00F10741" w:rsidRPr="00CD79C1" w:rsidRDefault="00F10741" w:rsidP="00980F89">
      <w:pPr>
        <w:spacing w:line="360" w:lineRule="auto"/>
        <w:rPr>
          <w:rStyle w:val="selectable"/>
          <w:rFonts w:ascii="Times New Roman" w:eastAsia="Times New Roman" w:hAnsi="Times New Roman" w:cs="Times New Roman"/>
        </w:rPr>
      </w:pPr>
    </w:p>
    <w:p w14:paraId="1989A5C4"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Pink, D. (2009). </w:t>
      </w:r>
      <w:r w:rsidRPr="00CD79C1">
        <w:rPr>
          <w:rStyle w:val="selectable"/>
          <w:rFonts w:ascii="Times New Roman" w:eastAsia="Times New Roman" w:hAnsi="Times New Roman" w:cs="Times New Roman"/>
          <w:i/>
          <w:iCs/>
        </w:rPr>
        <w:t>The Puzzle of Motivation</w:t>
      </w:r>
      <w:r w:rsidRPr="00CD79C1">
        <w:rPr>
          <w:rStyle w:val="selectable"/>
          <w:rFonts w:ascii="Times New Roman" w:eastAsia="Times New Roman" w:hAnsi="Times New Roman" w:cs="Times New Roman"/>
        </w:rPr>
        <w:t>. [image] Available at: https://www.ted.com/talks/dan_pink_on_motivation [Accessed 11 Dec. 2017].</w:t>
      </w:r>
    </w:p>
    <w:p w14:paraId="50A900FB" w14:textId="77777777" w:rsidR="00F10741" w:rsidRPr="00CD79C1" w:rsidRDefault="00F10741" w:rsidP="00980F89">
      <w:pPr>
        <w:spacing w:line="360" w:lineRule="auto"/>
        <w:rPr>
          <w:rStyle w:val="selectable"/>
          <w:rFonts w:ascii="Times New Roman" w:eastAsia="Times New Roman" w:hAnsi="Times New Roman" w:cs="Times New Roman"/>
        </w:rPr>
      </w:pPr>
    </w:p>
    <w:p w14:paraId="7E978089" w14:textId="536937DD"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QAA</w:t>
      </w:r>
      <w:r w:rsidR="00891305">
        <w:rPr>
          <w:rStyle w:val="selectable"/>
          <w:rFonts w:ascii="Times New Roman" w:eastAsia="Times New Roman" w:hAnsi="Times New Roman" w:cs="Times New Roman"/>
        </w:rPr>
        <w:t>.</w:t>
      </w:r>
      <w:r w:rsidRPr="00CD79C1">
        <w:rPr>
          <w:rStyle w:val="selectable"/>
          <w:rFonts w:ascii="Times New Roman" w:eastAsia="Times New Roman" w:hAnsi="Times New Roman" w:cs="Times New Roman"/>
        </w:rPr>
        <w:t xml:space="preserve"> (2012). </w:t>
      </w:r>
      <w:r w:rsidRPr="00CD79C1">
        <w:rPr>
          <w:rStyle w:val="selectable"/>
          <w:rFonts w:ascii="Times New Roman" w:eastAsia="Times New Roman" w:hAnsi="Times New Roman" w:cs="Times New Roman"/>
          <w:i/>
          <w:iCs/>
        </w:rPr>
        <w:t>Enterprise and entrepreneurship education: Guidance for UK higher education providers</w:t>
      </w:r>
      <w:r w:rsidRPr="00CD79C1">
        <w:rPr>
          <w:rStyle w:val="selectable"/>
          <w:rFonts w:ascii="Times New Roman" w:eastAsia="Times New Roman" w:hAnsi="Times New Roman" w:cs="Times New Roman"/>
        </w:rPr>
        <w:t>. QAA.</w:t>
      </w:r>
    </w:p>
    <w:p w14:paraId="152B026E" w14:textId="77777777" w:rsidR="00F10741" w:rsidRPr="00CD79C1" w:rsidRDefault="00F10741" w:rsidP="00980F89">
      <w:pPr>
        <w:spacing w:line="360" w:lineRule="auto"/>
        <w:rPr>
          <w:rStyle w:val="selectable"/>
          <w:rFonts w:ascii="Times New Roman" w:eastAsia="Times New Roman" w:hAnsi="Times New Roman" w:cs="Times New Roman"/>
        </w:rPr>
      </w:pPr>
    </w:p>
    <w:p w14:paraId="2E08F6C6" w14:textId="77777777" w:rsidR="00F10741" w:rsidRPr="00CD79C1" w:rsidRDefault="00F10741" w:rsidP="00980F89">
      <w:pPr>
        <w:spacing w:line="360" w:lineRule="auto"/>
        <w:outlineLvl w:val="0"/>
        <w:rPr>
          <w:rStyle w:val="selectable"/>
          <w:rFonts w:ascii="Times New Roman" w:eastAsia="Times New Roman" w:hAnsi="Times New Roman" w:cs="Times New Roman"/>
        </w:rPr>
      </w:pPr>
      <w:r w:rsidRPr="00CD79C1">
        <w:rPr>
          <w:rStyle w:val="selectable"/>
          <w:rFonts w:ascii="Times New Roman" w:eastAsia="Times New Roman" w:hAnsi="Times New Roman" w:cs="Times New Roman"/>
        </w:rPr>
        <w:t xml:space="preserve">Robinson, K. (2011). </w:t>
      </w:r>
      <w:r w:rsidRPr="00CD79C1">
        <w:rPr>
          <w:rStyle w:val="selectable"/>
          <w:rFonts w:ascii="Times New Roman" w:eastAsia="Times New Roman" w:hAnsi="Times New Roman" w:cs="Times New Roman"/>
          <w:i/>
        </w:rPr>
        <w:t xml:space="preserve">Out of our minds: learning to be creative. </w:t>
      </w:r>
      <w:r w:rsidRPr="00CD79C1">
        <w:rPr>
          <w:rStyle w:val="selectable"/>
          <w:rFonts w:ascii="Times New Roman" w:eastAsia="Times New Roman" w:hAnsi="Times New Roman" w:cs="Times New Roman"/>
        </w:rPr>
        <w:t xml:space="preserve">London: John Wiley. </w:t>
      </w:r>
    </w:p>
    <w:p w14:paraId="31ABFB7A" w14:textId="77777777" w:rsidR="00B23D42" w:rsidRPr="00CD79C1" w:rsidRDefault="00B23D42" w:rsidP="00980F89">
      <w:pPr>
        <w:spacing w:line="360" w:lineRule="auto"/>
        <w:outlineLvl w:val="0"/>
        <w:rPr>
          <w:rStyle w:val="selectable"/>
          <w:rFonts w:ascii="Times New Roman" w:eastAsia="Times New Roman" w:hAnsi="Times New Roman" w:cs="Times New Roman"/>
        </w:rPr>
      </w:pPr>
    </w:p>
    <w:p w14:paraId="2DDB42A0" w14:textId="0E9871B1" w:rsidR="00B23D42" w:rsidRPr="00CD79C1" w:rsidRDefault="00B23D42" w:rsidP="00980F89">
      <w:pPr>
        <w:spacing w:line="360" w:lineRule="auto"/>
        <w:rPr>
          <w:rStyle w:val="selectable"/>
          <w:rFonts w:ascii="Times New Roman" w:eastAsia="Times New Roman" w:hAnsi="Times New Roman" w:cs="Times New Roman"/>
          <w:lang w:eastAsia="en-GB"/>
        </w:rPr>
      </w:pPr>
      <w:r w:rsidRPr="00CD79C1">
        <w:rPr>
          <w:rFonts w:ascii="Times New Roman" w:eastAsia="Times New Roman" w:hAnsi="Times New Roman" w:cs="Times New Roman"/>
          <w:lang w:eastAsia="en-GB"/>
        </w:rPr>
        <w:t xml:space="preserve">Robinson, K. (2015). </w:t>
      </w:r>
      <w:r w:rsidRPr="00CD79C1">
        <w:rPr>
          <w:rFonts w:ascii="Times New Roman" w:eastAsia="Times New Roman" w:hAnsi="Times New Roman" w:cs="Times New Roman"/>
          <w:i/>
          <w:iCs/>
          <w:lang w:eastAsia="en-GB"/>
        </w:rPr>
        <w:t>Creative Schools</w:t>
      </w:r>
      <w:r w:rsidRPr="00CD79C1">
        <w:rPr>
          <w:rFonts w:ascii="Times New Roman" w:eastAsia="Times New Roman" w:hAnsi="Times New Roman" w:cs="Times New Roman"/>
          <w:lang w:eastAsia="en-GB"/>
        </w:rPr>
        <w:t>. London: Penguin Books.</w:t>
      </w:r>
    </w:p>
    <w:p w14:paraId="28EFE857" w14:textId="77777777" w:rsidR="00F10741" w:rsidRPr="00CD79C1" w:rsidRDefault="00F10741" w:rsidP="00980F89">
      <w:pPr>
        <w:spacing w:line="360" w:lineRule="auto"/>
        <w:rPr>
          <w:rFonts w:ascii="Times New Roman" w:eastAsia="Times New Roman" w:hAnsi="Times New Roman" w:cs="Times New Roman"/>
        </w:rPr>
      </w:pPr>
    </w:p>
    <w:p w14:paraId="16B1265A" w14:textId="77777777" w:rsidR="00F10741" w:rsidRPr="00CD79C1" w:rsidRDefault="00F10741" w:rsidP="00980F89">
      <w:pPr>
        <w:spacing w:line="360" w:lineRule="auto"/>
        <w:rPr>
          <w:rFonts w:ascii="Times New Roman" w:eastAsia="Times New Roman" w:hAnsi="Times New Roman" w:cs="Times New Roman"/>
        </w:rPr>
      </w:pPr>
      <w:r w:rsidRPr="00CD79C1">
        <w:rPr>
          <w:rStyle w:val="selectable"/>
          <w:rFonts w:ascii="Times New Roman" w:eastAsia="Times New Roman" w:hAnsi="Times New Roman" w:cs="Times New Roman"/>
        </w:rPr>
        <w:t xml:space="preserve">Savage, J. (2010). </w:t>
      </w:r>
      <w:r w:rsidRPr="00CD79C1">
        <w:rPr>
          <w:rStyle w:val="selectable"/>
          <w:rFonts w:ascii="Times New Roman" w:eastAsia="Times New Roman" w:hAnsi="Times New Roman" w:cs="Times New Roman"/>
          <w:i/>
          <w:iCs/>
        </w:rPr>
        <w:t>Cross-curricular teaching and learning 5: Definitions - Jonathan Savage</w:t>
      </w:r>
      <w:r w:rsidRPr="00CD79C1">
        <w:rPr>
          <w:rStyle w:val="selectable"/>
          <w:rFonts w:ascii="Times New Roman" w:eastAsia="Times New Roman" w:hAnsi="Times New Roman" w:cs="Times New Roman"/>
        </w:rPr>
        <w:t>. [online] Jonathan Savage. Available at: http://www.jsavage.org.uk/research/cross-curricular-teaching-and-learning-5-definitions/ [Accessed 8 Nov. 2017].</w:t>
      </w:r>
    </w:p>
    <w:p w14:paraId="25190EE2" w14:textId="77777777" w:rsidR="00F10741" w:rsidRPr="00CD79C1" w:rsidRDefault="00F10741" w:rsidP="00980F89">
      <w:pPr>
        <w:tabs>
          <w:tab w:val="left" w:pos="2880"/>
        </w:tabs>
        <w:spacing w:line="360" w:lineRule="auto"/>
        <w:rPr>
          <w:rFonts w:ascii="Times New Roman" w:hAnsi="Times New Roman" w:cs="Times New Roman"/>
          <w:u w:val="single"/>
        </w:rPr>
      </w:pPr>
    </w:p>
    <w:p w14:paraId="084F76A8" w14:textId="77777777" w:rsidR="00E845F0" w:rsidRPr="00E845F0" w:rsidRDefault="00E845F0" w:rsidP="00980F89">
      <w:pPr>
        <w:spacing w:line="360" w:lineRule="auto"/>
        <w:rPr>
          <w:rFonts w:ascii="Times New Roman" w:eastAsia="Times New Roman" w:hAnsi="Times New Roman" w:cs="Times New Roman"/>
          <w:lang w:eastAsia="en-GB"/>
        </w:rPr>
      </w:pPr>
      <w:proofErr w:type="spellStart"/>
      <w:r w:rsidRPr="00CD79C1">
        <w:rPr>
          <w:rFonts w:ascii="Times New Roman" w:eastAsia="Times New Roman" w:hAnsi="Times New Roman" w:cs="Times New Roman"/>
          <w:lang w:eastAsia="en-GB"/>
        </w:rPr>
        <w:t>Seelig</w:t>
      </w:r>
      <w:proofErr w:type="spellEnd"/>
      <w:r w:rsidRPr="00CD79C1">
        <w:rPr>
          <w:rFonts w:ascii="Times New Roman" w:eastAsia="Times New Roman" w:hAnsi="Times New Roman" w:cs="Times New Roman"/>
          <w:lang w:eastAsia="en-GB"/>
        </w:rPr>
        <w:t xml:space="preserve">, T. (2012). </w:t>
      </w:r>
      <w:proofErr w:type="spellStart"/>
      <w:r w:rsidRPr="00CD79C1">
        <w:rPr>
          <w:rFonts w:ascii="Times New Roman" w:eastAsia="Times New Roman" w:hAnsi="Times New Roman" w:cs="Times New Roman"/>
          <w:i/>
          <w:iCs/>
          <w:lang w:eastAsia="en-GB"/>
        </w:rPr>
        <w:t>InGenius</w:t>
      </w:r>
      <w:proofErr w:type="spellEnd"/>
      <w:r w:rsidRPr="00CD79C1">
        <w:rPr>
          <w:rFonts w:ascii="Times New Roman" w:eastAsia="Times New Roman" w:hAnsi="Times New Roman" w:cs="Times New Roman"/>
          <w:i/>
          <w:iCs/>
          <w:lang w:eastAsia="en-GB"/>
        </w:rPr>
        <w:t>: A Crash Course on Creativity</w:t>
      </w:r>
      <w:r w:rsidRPr="00CD79C1">
        <w:rPr>
          <w:rFonts w:ascii="Times New Roman" w:eastAsia="Times New Roman" w:hAnsi="Times New Roman" w:cs="Times New Roman"/>
          <w:lang w:eastAsia="en-GB"/>
        </w:rPr>
        <w:t>. London: Hay House.</w:t>
      </w:r>
    </w:p>
    <w:p w14:paraId="7B8DC803" w14:textId="77777777" w:rsidR="00E845F0" w:rsidRPr="00CD79C1" w:rsidRDefault="00E845F0" w:rsidP="00980F89">
      <w:pPr>
        <w:tabs>
          <w:tab w:val="left" w:pos="2880"/>
        </w:tabs>
        <w:spacing w:line="360" w:lineRule="auto"/>
        <w:rPr>
          <w:rFonts w:ascii="Times New Roman" w:hAnsi="Times New Roman" w:cs="Times New Roman"/>
          <w:u w:val="single"/>
        </w:rPr>
      </w:pPr>
    </w:p>
    <w:p w14:paraId="4D5CB2D1" w14:textId="77777777" w:rsidR="00F10741" w:rsidRPr="00CD79C1" w:rsidRDefault="00F10741" w:rsidP="00980F89">
      <w:pPr>
        <w:tabs>
          <w:tab w:val="left" w:pos="2880"/>
        </w:tabs>
        <w:spacing w:line="360" w:lineRule="auto"/>
        <w:rPr>
          <w:rFonts w:ascii="Times New Roman" w:hAnsi="Times New Roman" w:cs="Times New Roman"/>
        </w:rPr>
      </w:pPr>
      <w:r w:rsidRPr="00CD79C1">
        <w:rPr>
          <w:rFonts w:ascii="Times New Roman" w:hAnsi="Times New Roman" w:cs="Times New Roman"/>
        </w:rPr>
        <w:t xml:space="preserve">Simonton, D.K. (1999). </w:t>
      </w:r>
      <w:r w:rsidRPr="00CD79C1">
        <w:rPr>
          <w:rFonts w:ascii="Times New Roman" w:hAnsi="Times New Roman" w:cs="Times New Roman"/>
          <w:i/>
        </w:rPr>
        <w:t xml:space="preserve">Origins of Genius: Darwinian Perspective in Creativity. </w:t>
      </w:r>
      <w:r w:rsidRPr="00CD79C1">
        <w:rPr>
          <w:rFonts w:ascii="Times New Roman" w:hAnsi="Times New Roman" w:cs="Times New Roman"/>
        </w:rPr>
        <w:t xml:space="preserve">New York: Oxford University Press. </w:t>
      </w:r>
    </w:p>
    <w:p w14:paraId="7844D709" w14:textId="77777777" w:rsidR="00F10741" w:rsidRPr="00CD79C1" w:rsidRDefault="00F10741" w:rsidP="00980F89">
      <w:pPr>
        <w:tabs>
          <w:tab w:val="left" w:pos="2880"/>
        </w:tabs>
        <w:spacing w:line="360" w:lineRule="auto"/>
        <w:rPr>
          <w:rFonts w:ascii="Times New Roman" w:hAnsi="Times New Roman" w:cs="Times New Roman"/>
        </w:rPr>
      </w:pPr>
    </w:p>
    <w:p w14:paraId="03FA6FAE" w14:textId="77777777" w:rsidR="00F10741" w:rsidRPr="00CD79C1" w:rsidRDefault="00F10741" w:rsidP="00980F89">
      <w:pPr>
        <w:tabs>
          <w:tab w:val="left" w:pos="2880"/>
        </w:tabs>
        <w:spacing w:line="360" w:lineRule="auto"/>
        <w:rPr>
          <w:rFonts w:ascii="Times New Roman" w:hAnsi="Times New Roman" w:cs="Times New Roman"/>
        </w:rPr>
      </w:pPr>
      <w:proofErr w:type="spellStart"/>
      <w:r w:rsidRPr="00CD79C1">
        <w:rPr>
          <w:rFonts w:ascii="Times New Roman" w:hAnsi="Times New Roman" w:cs="Times New Roman"/>
        </w:rPr>
        <w:t>Starko</w:t>
      </w:r>
      <w:proofErr w:type="spellEnd"/>
      <w:r w:rsidRPr="00CD79C1">
        <w:rPr>
          <w:rFonts w:ascii="Times New Roman" w:hAnsi="Times New Roman" w:cs="Times New Roman"/>
        </w:rPr>
        <w:t xml:space="preserve">, A. (2010). </w:t>
      </w:r>
      <w:r w:rsidRPr="00CD79C1">
        <w:rPr>
          <w:rFonts w:ascii="Times New Roman" w:hAnsi="Times New Roman" w:cs="Times New Roman"/>
          <w:i/>
        </w:rPr>
        <w:t xml:space="preserve">Creativity in the Classroom: Schools of curious delight. </w:t>
      </w:r>
      <w:r w:rsidRPr="00CD79C1">
        <w:rPr>
          <w:rFonts w:ascii="Times New Roman" w:hAnsi="Times New Roman" w:cs="Times New Roman"/>
        </w:rPr>
        <w:t xml:space="preserve">New York: Routledge. </w:t>
      </w:r>
    </w:p>
    <w:p w14:paraId="399B1FFB" w14:textId="77777777" w:rsidR="00F10741" w:rsidRPr="00CD79C1" w:rsidRDefault="00F10741" w:rsidP="00980F89">
      <w:pPr>
        <w:tabs>
          <w:tab w:val="left" w:pos="2880"/>
        </w:tabs>
        <w:spacing w:line="360" w:lineRule="auto"/>
        <w:rPr>
          <w:rFonts w:ascii="Times New Roman" w:hAnsi="Times New Roman" w:cs="Times New Roman"/>
          <w:u w:val="single"/>
        </w:rPr>
      </w:pPr>
    </w:p>
    <w:p w14:paraId="0F26BBC0" w14:textId="77777777" w:rsidR="00F10741" w:rsidRPr="00CD79C1" w:rsidRDefault="00F10741" w:rsidP="00980F89">
      <w:pPr>
        <w:spacing w:line="360" w:lineRule="auto"/>
        <w:rPr>
          <w:rFonts w:ascii="Times New Roman" w:hAnsi="Times New Roman" w:cs="Times New Roman"/>
        </w:rPr>
      </w:pPr>
      <w:r w:rsidRPr="00CD79C1">
        <w:rPr>
          <w:rFonts w:ascii="Times New Roman" w:hAnsi="Times New Roman" w:cs="Times New Roman"/>
        </w:rPr>
        <w:t xml:space="preserve">Thorne, K. (2007) </w:t>
      </w:r>
      <w:r w:rsidRPr="00CD79C1">
        <w:rPr>
          <w:rFonts w:ascii="Times New Roman" w:hAnsi="Times New Roman" w:cs="Times New Roman"/>
          <w:i/>
        </w:rPr>
        <w:t xml:space="preserve">Essential Creativity in the Classroom, </w:t>
      </w:r>
      <w:r w:rsidRPr="00CD79C1">
        <w:rPr>
          <w:rFonts w:ascii="Times New Roman" w:hAnsi="Times New Roman" w:cs="Times New Roman"/>
        </w:rPr>
        <w:t>Abingdon: Routledge.</w:t>
      </w:r>
    </w:p>
    <w:p w14:paraId="5428A663" w14:textId="77777777" w:rsidR="002D110D" w:rsidRPr="00CD79C1" w:rsidRDefault="002D110D" w:rsidP="00980F89">
      <w:pPr>
        <w:spacing w:line="360" w:lineRule="auto"/>
        <w:rPr>
          <w:rFonts w:ascii="Times New Roman" w:hAnsi="Times New Roman" w:cs="Times New Roman"/>
        </w:rPr>
      </w:pPr>
    </w:p>
    <w:p w14:paraId="3684193B" w14:textId="1F18EBEF" w:rsidR="002D110D" w:rsidRPr="00CD79C1" w:rsidRDefault="002D110D" w:rsidP="00980F89">
      <w:pPr>
        <w:spacing w:line="360" w:lineRule="auto"/>
        <w:rPr>
          <w:rFonts w:ascii="Times New Roman" w:hAnsi="Times New Roman" w:cs="Times New Roman"/>
        </w:rPr>
      </w:pPr>
      <w:r w:rsidRPr="00CD79C1">
        <w:rPr>
          <w:rFonts w:ascii="Times New Roman" w:hAnsi="Times New Roman" w:cs="Times New Roman"/>
        </w:rPr>
        <w:t xml:space="preserve">Winne, P. and </w:t>
      </w:r>
      <w:proofErr w:type="spellStart"/>
      <w:r w:rsidRPr="00CD79C1">
        <w:rPr>
          <w:rFonts w:ascii="Times New Roman" w:hAnsi="Times New Roman" w:cs="Times New Roman"/>
        </w:rPr>
        <w:t>Hadwin</w:t>
      </w:r>
      <w:proofErr w:type="spellEnd"/>
      <w:r w:rsidRPr="00CD79C1">
        <w:rPr>
          <w:rFonts w:ascii="Times New Roman" w:hAnsi="Times New Roman" w:cs="Times New Roman"/>
        </w:rPr>
        <w:t xml:space="preserve">, A. (2008). The weave of motivation and self-regulated learning. In D. </w:t>
      </w:r>
      <w:proofErr w:type="spellStart"/>
      <w:r w:rsidRPr="00CD79C1">
        <w:rPr>
          <w:rFonts w:ascii="Times New Roman" w:hAnsi="Times New Roman" w:cs="Times New Roman"/>
        </w:rPr>
        <w:t>Schunk</w:t>
      </w:r>
      <w:proofErr w:type="spellEnd"/>
      <w:r w:rsidRPr="00CD79C1">
        <w:rPr>
          <w:rFonts w:ascii="Times New Roman" w:hAnsi="Times New Roman" w:cs="Times New Roman"/>
        </w:rPr>
        <w:t xml:space="preserve"> and B Zimmerman. </w:t>
      </w:r>
      <w:r w:rsidRPr="00CD79C1">
        <w:rPr>
          <w:rFonts w:ascii="Times New Roman" w:hAnsi="Times New Roman" w:cs="Times New Roman"/>
          <w:i/>
        </w:rPr>
        <w:t xml:space="preserve">Motivation and self-regulated learning: theory, research and applications </w:t>
      </w:r>
      <w:r w:rsidRPr="00CD79C1">
        <w:rPr>
          <w:rFonts w:ascii="Times New Roman" w:hAnsi="Times New Roman" w:cs="Times New Roman"/>
        </w:rPr>
        <w:t xml:space="preserve">(pp. 297-314). Hillsdale, NJ: Lawrence Erlbaum Associates. </w:t>
      </w:r>
    </w:p>
    <w:p w14:paraId="5BFD66E0" w14:textId="77777777" w:rsidR="00F10741" w:rsidRPr="00CD79C1" w:rsidRDefault="00F10741" w:rsidP="00980F89">
      <w:pPr>
        <w:tabs>
          <w:tab w:val="left" w:pos="2880"/>
        </w:tabs>
        <w:spacing w:line="360" w:lineRule="auto"/>
        <w:rPr>
          <w:rFonts w:ascii="Times New Roman" w:hAnsi="Times New Roman" w:cs="Times New Roman"/>
          <w:u w:val="single"/>
        </w:rPr>
      </w:pPr>
    </w:p>
    <w:p w14:paraId="339358DD" w14:textId="77777777" w:rsidR="00B1123B" w:rsidRPr="00CD79C1" w:rsidRDefault="00B1123B" w:rsidP="00980F89">
      <w:pPr>
        <w:spacing w:line="360" w:lineRule="auto"/>
        <w:jc w:val="center"/>
        <w:rPr>
          <w:rFonts w:ascii="Times New Roman" w:hAnsi="Times New Roman" w:cs="Times New Roman"/>
          <w:u w:val="single"/>
        </w:rPr>
      </w:pPr>
    </w:p>
    <w:p w14:paraId="36C4E5DC" w14:textId="77777777" w:rsidR="00B1123B" w:rsidRPr="00CD79C1" w:rsidRDefault="00B1123B" w:rsidP="00980F89">
      <w:pPr>
        <w:spacing w:line="360" w:lineRule="auto"/>
        <w:jc w:val="center"/>
        <w:rPr>
          <w:rFonts w:ascii="Times New Roman" w:hAnsi="Times New Roman" w:cs="Times New Roman"/>
          <w:u w:val="single"/>
        </w:rPr>
      </w:pPr>
    </w:p>
    <w:p w14:paraId="3AB2FF04" w14:textId="77777777" w:rsidR="00B1123B" w:rsidRPr="00CD79C1" w:rsidRDefault="00B1123B" w:rsidP="00980F89">
      <w:pPr>
        <w:spacing w:line="360" w:lineRule="auto"/>
        <w:jc w:val="center"/>
        <w:rPr>
          <w:rFonts w:ascii="Times New Roman" w:hAnsi="Times New Roman" w:cs="Times New Roman"/>
          <w:u w:val="single"/>
        </w:rPr>
      </w:pPr>
    </w:p>
    <w:p w14:paraId="7FEE0AF9" w14:textId="77777777" w:rsidR="00B1123B" w:rsidRPr="00CD79C1" w:rsidRDefault="00B1123B" w:rsidP="00980F89">
      <w:pPr>
        <w:spacing w:line="360" w:lineRule="auto"/>
        <w:jc w:val="center"/>
        <w:rPr>
          <w:rFonts w:ascii="Times New Roman" w:hAnsi="Times New Roman" w:cs="Times New Roman"/>
          <w:u w:val="single"/>
        </w:rPr>
      </w:pPr>
    </w:p>
    <w:p w14:paraId="6A280072" w14:textId="77777777" w:rsidR="00B1123B" w:rsidRPr="00CD79C1" w:rsidRDefault="00B1123B" w:rsidP="00980F89">
      <w:pPr>
        <w:spacing w:line="360" w:lineRule="auto"/>
        <w:jc w:val="center"/>
        <w:rPr>
          <w:rFonts w:ascii="Times New Roman" w:hAnsi="Times New Roman" w:cs="Times New Roman"/>
          <w:u w:val="single"/>
        </w:rPr>
      </w:pPr>
    </w:p>
    <w:p w14:paraId="1BA5F759" w14:textId="77777777" w:rsidR="00B1123B" w:rsidRPr="00CD79C1" w:rsidRDefault="00B1123B" w:rsidP="00980F89">
      <w:pPr>
        <w:spacing w:line="360" w:lineRule="auto"/>
        <w:jc w:val="center"/>
        <w:rPr>
          <w:rFonts w:ascii="Times New Roman" w:hAnsi="Times New Roman" w:cs="Times New Roman"/>
          <w:u w:val="single"/>
        </w:rPr>
      </w:pPr>
    </w:p>
    <w:p w14:paraId="490ED451" w14:textId="77777777" w:rsidR="00B1123B" w:rsidRPr="00CD79C1" w:rsidRDefault="00B1123B" w:rsidP="00980F89">
      <w:pPr>
        <w:spacing w:line="360" w:lineRule="auto"/>
        <w:jc w:val="center"/>
        <w:rPr>
          <w:rFonts w:ascii="Times New Roman" w:hAnsi="Times New Roman" w:cs="Times New Roman"/>
          <w:u w:val="single"/>
        </w:rPr>
      </w:pPr>
    </w:p>
    <w:p w14:paraId="58F41019" w14:textId="77777777" w:rsidR="00B1123B" w:rsidRPr="00CD79C1" w:rsidRDefault="00B1123B" w:rsidP="00980F89">
      <w:pPr>
        <w:spacing w:line="360" w:lineRule="auto"/>
        <w:jc w:val="center"/>
        <w:rPr>
          <w:rFonts w:ascii="Times New Roman" w:hAnsi="Times New Roman" w:cs="Times New Roman"/>
          <w:u w:val="single"/>
        </w:rPr>
      </w:pPr>
    </w:p>
    <w:p w14:paraId="261A85C5" w14:textId="77777777" w:rsidR="00B1123B" w:rsidRPr="00CD79C1" w:rsidRDefault="00B1123B" w:rsidP="00980F89">
      <w:pPr>
        <w:spacing w:line="360" w:lineRule="auto"/>
        <w:jc w:val="center"/>
        <w:rPr>
          <w:rFonts w:ascii="Times New Roman" w:hAnsi="Times New Roman" w:cs="Times New Roman"/>
          <w:u w:val="single"/>
        </w:rPr>
      </w:pPr>
    </w:p>
    <w:p w14:paraId="24356C7B" w14:textId="77777777" w:rsidR="001A1CDA" w:rsidRPr="00CD79C1" w:rsidRDefault="001A1CDA" w:rsidP="00980F89">
      <w:pPr>
        <w:spacing w:line="360" w:lineRule="auto"/>
        <w:jc w:val="center"/>
        <w:rPr>
          <w:rFonts w:ascii="Times New Roman" w:hAnsi="Times New Roman" w:cs="Times New Roman"/>
          <w:u w:val="single"/>
        </w:rPr>
      </w:pPr>
    </w:p>
    <w:p w14:paraId="308F6FB2" w14:textId="77777777" w:rsidR="001A1CDA" w:rsidRPr="00CD79C1" w:rsidRDefault="001A1CDA" w:rsidP="00980F89">
      <w:pPr>
        <w:spacing w:line="360" w:lineRule="auto"/>
        <w:jc w:val="center"/>
        <w:rPr>
          <w:rFonts w:ascii="Times New Roman" w:hAnsi="Times New Roman" w:cs="Times New Roman"/>
          <w:u w:val="single"/>
        </w:rPr>
      </w:pPr>
    </w:p>
    <w:p w14:paraId="09BCBE4F" w14:textId="77777777" w:rsidR="001A1CDA" w:rsidRPr="00CD79C1" w:rsidRDefault="001A1CDA" w:rsidP="00980F89">
      <w:pPr>
        <w:spacing w:line="360" w:lineRule="auto"/>
        <w:jc w:val="center"/>
        <w:rPr>
          <w:rFonts w:ascii="Times New Roman" w:hAnsi="Times New Roman" w:cs="Times New Roman"/>
          <w:u w:val="single"/>
        </w:rPr>
      </w:pPr>
    </w:p>
    <w:p w14:paraId="26094B96" w14:textId="77777777" w:rsidR="00B1123B" w:rsidRDefault="00B1123B" w:rsidP="00980F89">
      <w:pPr>
        <w:spacing w:line="360" w:lineRule="auto"/>
        <w:rPr>
          <w:rFonts w:ascii="Times New Roman" w:hAnsi="Times New Roman" w:cs="Times New Roman"/>
          <w:u w:val="single"/>
        </w:rPr>
      </w:pPr>
    </w:p>
    <w:p w14:paraId="0690EA96" w14:textId="77777777" w:rsidR="00891305" w:rsidRPr="00CD79C1" w:rsidRDefault="00891305" w:rsidP="00980F89">
      <w:pPr>
        <w:spacing w:line="360" w:lineRule="auto"/>
        <w:rPr>
          <w:rFonts w:ascii="Times New Roman" w:hAnsi="Times New Roman" w:cs="Times New Roman"/>
          <w:u w:val="single"/>
        </w:rPr>
      </w:pPr>
    </w:p>
    <w:p w14:paraId="4DA57F40" w14:textId="77777777" w:rsidR="00B1123B" w:rsidRPr="00CD79C1" w:rsidRDefault="00B1123B" w:rsidP="00980F89">
      <w:pPr>
        <w:spacing w:line="360" w:lineRule="auto"/>
        <w:jc w:val="center"/>
        <w:rPr>
          <w:rFonts w:ascii="Times New Roman" w:hAnsi="Times New Roman" w:cs="Times New Roman"/>
          <w:u w:val="single"/>
        </w:rPr>
      </w:pPr>
    </w:p>
    <w:p w14:paraId="6B493108" w14:textId="5D9F4D82" w:rsidR="00CD79C1" w:rsidRPr="00CD79C1" w:rsidRDefault="0076386D" w:rsidP="00980F89">
      <w:pPr>
        <w:spacing w:line="360" w:lineRule="auto"/>
        <w:jc w:val="center"/>
        <w:rPr>
          <w:rFonts w:ascii="Times New Roman" w:hAnsi="Times New Roman" w:cs="Times New Roman"/>
          <w:u w:val="single"/>
        </w:rPr>
      </w:pPr>
      <w:r w:rsidRPr="00CD79C1">
        <w:rPr>
          <w:rFonts w:ascii="Times New Roman" w:hAnsi="Times New Roman" w:cs="Times New Roman"/>
          <w:u w:val="single"/>
        </w:rPr>
        <w:lastRenderedPageBreak/>
        <w:t xml:space="preserve">Appendices of Evidence </w:t>
      </w:r>
    </w:p>
    <w:p w14:paraId="6FF6412C" w14:textId="77777777" w:rsidR="009A5AF5" w:rsidRPr="00CD79C1" w:rsidRDefault="009A5AF5" w:rsidP="00980F89">
      <w:pPr>
        <w:spacing w:line="360" w:lineRule="auto"/>
        <w:rPr>
          <w:rFonts w:ascii="Times New Roman" w:hAnsi="Times New Roman" w:cs="Times New Roman"/>
          <w:b/>
          <w:u w:val="single"/>
        </w:rPr>
      </w:pPr>
    </w:p>
    <w:p w14:paraId="552F2740" w14:textId="546E11A2" w:rsidR="009A5AF5" w:rsidRPr="00CD79C1" w:rsidRDefault="009A5AF5" w:rsidP="00980F89">
      <w:pPr>
        <w:spacing w:line="360" w:lineRule="auto"/>
        <w:rPr>
          <w:rFonts w:ascii="Times New Roman" w:hAnsi="Times New Roman" w:cs="Times New Roman"/>
          <w:u w:val="single"/>
        </w:rPr>
      </w:pPr>
      <w:r w:rsidRPr="00CD79C1">
        <w:rPr>
          <w:rFonts w:ascii="Times New Roman" w:hAnsi="Times New Roman" w:cs="Times New Roman"/>
          <w:b/>
          <w:u w:val="single"/>
        </w:rPr>
        <w:t xml:space="preserve">Appendix A: </w:t>
      </w:r>
      <w:r w:rsidR="00D7555D" w:rsidRPr="00CD79C1">
        <w:rPr>
          <w:rFonts w:ascii="Times New Roman" w:hAnsi="Times New Roman" w:cs="Times New Roman"/>
          <w:u w:val="single"/>
        </w:rPr>
        <w:t>Summative Assessment, Year 1.</w:t>
      </w:r>
    </w:p>
    <w:p w14:paraId="04787291" w14:textId="3F6CEACF" w:rsidR="00850A26" w:rsidRPr="00CD79C1" w:rsidRDefault="00850A26" w:rsidP="00980F89">
      <w:pPr>
        <w:spacing w:line="360" w:lineRule="auto"/>
        <w:rPr>
          <w:rFonts w:ascii="Times New Roman" w:hAnsi="Times New Roman" w:cs="Times New Roman"/>
        </w:rPr>
      </w:pPr>
      <w:r w:rsidRPr="00CD79C1">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102FA79" wp14:editId="46F0FEBB">
                <wp:simplePos x="0" y="0"/>
                <wp:positionH relativeFrom="column">
                  <wp:posOffset>622415</wp:posOffset>
                </wp:positionH>
                <wp:positionV relativeFrom="paragraph">
                  <wp:posOffset>208049</wp:posOffset>
                </wp:positionV>
                <wp:extent cx="3657485" cy="220749"/>
                <wp:effectExtent l="0" t="0" r="635" b="8255"/>
                <wp:wrapNone/>
                <wp:docPr id="23" name="Rectangle 23"/>
                <wp:cNvGraphicFramePr/>
                <a:graphic xmlns:a="http://schemas.openxmlformats.org/drawingml/2006/main">
                  <a:graphicData uri="http://schemas.microsoft.com/office/word/2010/wordprocessingShape">
                    <wps:wsp>
                      <wps:cNvSpPr/>
                      <wps:spPr>
                        <a:xfrm>
                          <a:off x="0" y="0"/>
                          <a:ext cx="3657485" cy="220749"/>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2F9EC" id="Rectangle 23" o:spid="_x0000_s1026" style="position:absolute;margin-left:49pt;margin-top:16.4pt;width:4in;height:1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" fillcolor="yellow" stroked="f" strokeweight="1pt">
                <v:fill opacity="22359f"/>
              </v:rect>
            </w:pict>
          </mc:Fallback>
        </mc:AlternateContent>
      </w:r>
      <w:r w:rsidRPr="00CD79C1">
        <w:rPr>
          <w:rFonts w:ascii="Times New Roman" w:hAnsi="Times New Roman" w:cs="Times New Roman"/>
          <w:noProof/>
          <w:lang w:eastAsia="en-GB"/>
        </w:rPr>
        <w:drawing>
          <wp:inline distT="0" distB="0" distL="0" distR="0" wp14:anchorId="7CEFA48C" wp14:editId="380502F4">
            <wp:extent cx="5727700" cy="901700"/>
            <wp:effectExtent l="25400" t="25400" r="38100" b="381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12-10 at 23.01.06.png"/>
                    <pic:cNvPicPr/>
                  </pic:nvPicPr>
                  <pic:blipFill>
                    <a:blip r:embed="rId8">
                      <a:extLst>
                        <a:ext uri="{28A0092B-C50C-407E-A947-70E740481C1C}">
                          <a14:useLocalDpi xmlns:a14="http://schemas.microsoft.com/office/drawing/2010/main" val="0"/>
                        </a:ext>
                      </a:extLst>
                    </a:blip>
                    <a:stretch>
                      <a:fillRect/>
                    </a:stretch>
                  </pic:blipFill>
                  <pic:spPr>
                    <a:xfrm>
                      <a:off x="0" y="0"/>
                      <a:ext cx="5727700" cy="901700"/>
                    </a:xfrm>
                    <a:prstGeom prst="rect">
                      <a:avLst/>
                    </a:prstGeom>
                    <a:ln w="12700">
                      <a:solidFill>
                        <a:schemeClr val="tx1"/>
                      </a:solidFill>
                    </a:ln>
                  </pic:spPr>
                </pic:pic>
              </a:graphicData>
            </a:graphic>
          </wp:inline>
        </w:drawing>
      </w:r>
    </w:p>
    <w:p w14:paraId="3A227637" w14:textId="55795E9B" w:rsidR="00576026" w:rsidRPr="00CD79C1" w:rsidRDefault="00576026" w:rsidP="00980F89">
      <w:pPr>
        <w:spacing w:line="360" w:lineRule="auto"/>
        <w:rPr>
          <w:rFonts w:ascii="Times New Roman" w:hAnsi="Times New Roman" w:cs="Times New Roman"/>
          <w:b/>
          <w:u w:val="single"/>
        </w:rPr>
      </w:pPr>
    </w:p>
    <w:p w14:paraId="571DF0A6" w14:textId="1E10FAD3" w:rsidR="00576026" w:rsidRPr="00CD79C1" w:rsidRDefault="00576026" w:rsidP="00980F89">
      <w:pPr>
        <w:spacing w:line="360" w:lineRule="auto"/>
        <w:rPr>
          <w:rFonts w:ascii="Times New Roman" w:hAnsi="Times New Roman" w:cs="Times New Roman"/>
          <w:u w:val="single"/>
        </w:rPr>
      </w:pPr>
      <w:r w:rsidRPr="00CD79C1">
        <w:rPr>
          <w:rFonts w:ascii="Times New Roman" w:hAnsi="Times New Roman" w:cs="Times New Roman"/>
          <w:b/>
          <w:u w:val="single"/>
        </w:rPr>
        <w:t>Appendix B:</w:t>
      </w:r>
      <w:r w:rsidRPr="00CD79C1">
        <w:rPr>
          <w:rFonts w:ascii="Times New Roman" w:hAnsi="Times New Roman" w:cs="Times New Roman"/>
          <w:u w:val="single"/>
        </w:rPr>
        <w:t xml:space="preserve"> Formative Assessment (12.12.16).</w:t>
      </w:r>
    </w:p>
    <w:p w14:paraId="1AB4E075" w14:textId="1538EE25" w:rsidR="009A5AF5" w:rsidRPr="00CD79C1" w:rsidRDefault="00576026" w:rsidP="00980F89">
      <w:pPr>
        <w:spacing w:line="360" w:lineRule="auto"/>
        <w:rPr>
          <w:rFonts w:ascii="Times New Roman" w:hAnsi="Times New Roman" w:cs="Times New Roman"/>
          <w:b/>
          <w:u w:val="single"/>
        </w:rPr>
      </w:pPr>
      <w:r w:rsidRPr="00CD79C1">
        <w:rPr>
          <w:rFonts w:ascii="Times New Roman" w:hAnsi="Times New Roman" w:cs="Times New Roman"/>
          <w:noProof/>
          <w:lang w:eastAsia="en-GB"/>
        </w:rPr>
        <mc:AlternateContent>
          <mc:Choice Requires="wps">
            <w:drawing>
              <wp:anchor distT="0" distB="0" distL="114300" distR="114300" simplePos="0" relativeHeight="251680768" behindDoc="0" locked="0" layoutInCell="1" allowOverlap="1" wp14:anchorId="4414CE2B" wp14:editId="78F87EC8">
                <wp:simplePos x="0" y="0"/>
                <wp:positionH relativeFrom="column">
                  <wp:posOffset>2337201</wp:posOffset>
                </wp:positionH>
                <wp:positionV relativeFrom="paragraph">
                  <wp:posOffset>1681480</wp:posOffset>
                </wp:positionV>
                <wp:extent cx="2398796" cy="231140"/>
                <wp:effectExtent l="0" t="0" r="0" b="0"/>
                <wp:wrapNone/>
                <wp:docPr id="43" name="Rectangle 43"/>
                <wp:cNvGraphicFramePr/>
                <a:graphic xmlns:a="http://schemas.openxmlformats.org/drawingml/2006/main">
                  <a:graphicData uri="http://schemas.microsoft.com/office/word/2010/wordprocessingShape">
                    <wps:wsp>
                      <wps:cNvSpPr/>
                      <wps:spPr>
                        <a:xfrm>
                          <a:off x="0" y="0"/>
                          <a:ext cx="2398796" cy="231140"/>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8202D" id="Rectangle 43" o:spid="_x0000_s1026" style="position:absolute;margin-left:184.05pt;margin-top:132.4pt;width:188.9pt;height:1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" fillcolor="yellow" stroked="f" strokeweight="1pt">
                <v:fill opacity="22359f"/>
              </v:rect>
            </w:pict>
          </mc:Fallback>
        </mc:AlternateContent>
      </w:r>
      <w:r w:rsidRPr="00CD79C1">
        <w:rPr>
          <w:rFonts w:ascii="Times New Roman" w:hAnsi="Times New Roman" w:cs="Times New Roman"/>
          <w:noProof/>
          <w:lang w:eastAsia="en-GB"/>
        </w:rPr>
        <w:drawing>
          <wp:inline distT="0" distB="0" distL="0" distR="0" wp14:anchorId="4DDE9FA8" wp14:editId="7005E033">
            <wp:extent cx="5727700" cy="2148840"/>
            <wp:effectExtent l="25400" t="25400" r="38100" b="355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7-12-12 at 13.38.39.png"/>
                    <pic:cNvPicPr/>
                  </pic:nvPicPr>
                  <pic:blipFill>
                    <a:blip r:embed="rId9">
                      <a:extLst>
                        <a:ext uri="{28A0092B-C50C-407E-A947-70E740481C1C}">
                          <a14:useLocalDpi xmlns:a14="http://schemas.microsoft.com/office/drawing/2010/main" val="0"/>
                        </a:ext>
                      </a:extLst>
                    </a:blip>
                    <a:stretch>
                      <a:fillRect/>
                    </a:stretch>
                  </pic:blipFill>
                  <pic:spPr>
                    <a:xfrm>
                      <a:off x="0" y="0"/>
                      <a:ext cx="5727700" cy="2148840"/>
                    </a:xfrm>
                    <a:prstGeom prst="rect">
                      <a:avLst/>
                    </a:prstGeom>
                    <a:ln w="12700">
                      <a:solidFill>
                        <a:schemeClr val="tx1"/>
                      </a:solidFill>
                    </a:ln>
                  </pic:spPr>
                </pic:pic>
              </a:graphicData>
            </a:graphic>
          </wp:inline>
        </w:drawing>
      </w:r>
    </w:p>
    <w:p w14:paraId="76E66BB7" w14:textId="30CCD855" w:rsidR="00576026" w:rsidRPr="00CD79C1" w:rsidRDefault="00576026" w:rsidP="00980F89">
      <w:pPr>
        <w:spacing w:line="360" w:lineRule="auto"/>
        <w:rPr>
          <w:rFonts w:ascii="Times New Roman" w:hAnsi="Times New Roman" w:cs="Times New Roman"/>
          <w:b/>
          <w:u w:val="single"/>
        </w:rPr>
      </w:pPr>
    </w:p>
    <w:p w14:paraId="263AE0C7" w14:textId="2370AE44" w:rsidR="009F31CC" w:rsidRPr="00CD79C1" w:rsidRDefault="009F31CC" w:rsidP="00980F89">
      <w:pPr>
        <w:spacing w:line="360" w:lineRule="auto"/>
        <w:rPr>
          <w:rFonts w:ascii="Times New Roman" w:hAnsi="Times New Roman" w:cs="Times New Roman"/>
        </w:rPr>
      </w:pPr>
      <w:r w:rsidRPr="00CD79C1">
        <w:rPr>
          <w:rFonts w:ascii="Times New Roman" w:hAnsi="Times New Roman" w:cs="Times New Roman"/>
          <w:b/>
          <w:u w:val="single"/>
        </w:rPr>
        <w:t xml:space="preserve">Appendix </w:t>
      </w:r>
      <w:r w:rsidR="00F519AC" w:rsidRPr="00CD79C1">
        <w:rPr>
          <w:rFonts w:ascii="Times New Roman" w:hAnsi="Times New Roman" w:cs="Times New Roman"/>
          <w:b/>
          <w:u w:val="single"/>
        </w:rPr>
        <w:t>C</w:t>
      </w:r>
      <w:r w:rsidRPr="00CD79C1">
        <w:rPr>
          <w:rFonts w:ascii="Times New Roman" w:hAnsi="Times New Roman" w:cs="Times New Roman"/>
          <w:b/>
          <w:u w:val="single"/>
        </w:rPr>
        <w:t xml:space="preserve">: </w:t>
      </w:r>
      <w:r w:rsidRPr="00CD79C1">
        <w:rPr>
          <w:rFonts w:ascii="Times New Roman" w:hAnsi="Times New Roman" w:cs="Times New Roman"/>
          <w:u w:val="single"/>
        </w:rPr>
        <w:t>ARC (08.</w:t>
      </w:r>
      <w:r w:rsidR="00576026" w:rsidRPr="00CD79C1">
        <w:rPr>
          <w:rFonts w:ascii="Times New Roman" w:hAnsi="Times New Roman" w:cs="Times New Roman"/>
          <w:noProof/>
          <w:lang w:eastAsia="en-GB"/>
        </w:rPr>
        <w:t xml:space="preserve"> </w:t>
      </w:r>
      <w:r w:rsidRPr="00CD79C1">
        <w:rPr>
          <w:rFonts w:ascii="Times New Roman" w:hAnsi="Times New Roman" w:cs="Times New Roman"/>
          <w:u w:val="single"/>
        </w:rPr>
        <w:t>03.17)</w:t>
      </w:r>
    </w:p>
    <w:p w14:paraId="3BCDFE59" w14:textId="62A42DEE" w:rsidR="009F31CC" w:rsidRPr="00CD79C1" w:rsidRDefault="009F31CC" w:rsidP="00980F89">
      <w:pPr>
        <w:spacing w:line="360" w:lineRule="auto"/>
        <w:rPr>
          <w:rFonts w:ascii="Times New Roman" w:hAnsi="Times New Roman" w:cs="Times New Roman"/>
        </w:rPr>
      </w:pPr>
      <w:r w:rsidRPr="00CD79C1">
        <w:rPr>
          <w:rFonts w:ascii="Times New Roman" w:hAnsi="Times New Roman" w:cs="Times New Roman"/>
          <w:noProof/>
          <w:lang w:eastAsia="en-GB"/>
        </w:rPr>
        <w:drawing>
          <wp:inline distT="0" distB="0" distL="0" distR="0" wp14:anchorId="63A211B2" wp14:editId="7BCD8A37">
            <wp:extent cx="5727700" cy="1374775"/>
            <wp:effectExtent l="25400" t="25400" r="38100" b="222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7-12-10 at 20.34.56.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1374775"/>
                    </a:xfrm>
                    <a:prstGeom prst="rect">
                      <a:avLst/>
                    </a:prstGeom>
                    <a:noFill/>
                    <a:ln w="12700">
                      <a:solidFill>
                        <a:schemeClr val="tx1"/>
                      </a:solidFill>
                    </a:ln>
                  </pic:spPr>
                </pic:pic>
              </a:graphicData>
            </a:graphic>
          </wp:inline>
        </w:drawing>
      </w:r>
    </w:p>
    <w:p w14:paraId="66F42C3D" w14:textId="343FE34A" w:rsidR="00E95115" w:rsidRPr="00CD79C1" w:rsidRDefault="00E95115" w:rsidP="00980F89">
      <w:pPr>
        <w:spacing w:line="360" w:lineRule="auto"/>
        <w:rPr>
          <w:rFonts w:ascii="Times New Roman" w:hAnsi="Times New Roman" w:cs="Times New Roman"/>
        </w:rPr>
      </w:pPr>
    </w:p>
    <w:p w14:paraId="49D92025" w14:textId="2EEBBFB8" w:rsidR="00E95115" w:rsidRPr="00CD79C1" w:rsidRDefault="00F519AC" w:rsidP="00980F89">
      <w:pPr>
        <w:spacing w:line="360" w:lineRule="auto"/>
        <w:rPr>
          <w:rFonts w:ascii="Times New Roman" w:hAnsi="Times New Roman" w:cs="Times New Roman"/>
          <w:u w:val="single"/>
        </w:rPr>
      </w:pPr>
      <w:r w:rsidRPr="00CD79C1">
        <w:rPr>
          <w:rFonts w:ascii="Times New Roman" w:hAnsi="Times New Roman" w:cs="Times New Roman"/>
          <w:b/>
          <w:u w:val="single"/>
        </w:rPr>
        <w:t>Appendix D</w:t>
      </w:r>
      <w:r w:rsidR="00E95115" w:rsidRPr="00CD79C1">
        <w:rPr>
          <w:rFonts w:ascii="Times New Roman" w:hAnsi="Times New Roman" w:cs="Times New Roman"/>
          <w:b/>
          <w:u w:val="single"/>
        </w:rPr>
        <w:t xml:space="preserve">: </w:t>
      </w:r>
      <w:r w:rsidR="00E95115" w:rsidRPr="00CD79C1">
        <w:rPr>
          <w:rFonts w:ascii="Times New Roman" w:hAnsi="Times New Roman" w:cs="Times New Roman"/>
          <w:u w:val="single"/>
        </w:rPr>
        <w:t>Summative Assessment, Year 1.</w:t>
      </w:r>
    </w:p>
    <w:p w14:paraId="54F82027" w14:textId="39C1FE2C" w:rsidR="00E95115" w:rsidRPr="00CD79C1" w:rsidRDefault="00F374FA" w:rsidP="00980F89">
      <w:pPr>
        <w:spacing w:line="360" w:lineRule="auto"/>
        <w:rPr>
          <w:rFonts w:ascii="Times New Roman" w:hAnsi="Times New Roman" w:cs="Times New Roman"/>
        </w:rPr>
      </w:pPr>
      <w:r w:rsidRPr="00CD79C1">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5B48BBD7" wp14:editId="3044BDEC">
                <wp:simplePos x="0" y="0"/>
                <wp:positionH relativeFrom="column">
                  <wp:posOffset>2568102</wp:posOffset>
                </wp:positionH>
                <wp:positionV relativeFrom="paragraph">
                  <wp:posOffset>363220</wp:posOffset>
                </wp:positionV>
                <wp:extent cx="2283933" cy="231140"/>
                <wp:effectExtent l="0" t="0" r="2540" b="0"/>
                <wp:wrapNone/>
                <wp:docPr id="25" name="Rectangle 25"/>
                <wp:cNvGraphicFramePr/>
                <a:graphic xmlns:a="http://schemas.openxmlformats.org/drawingml/2006/main">
                  <a:graphicData uri="http://schemas.microsoft.com/office/word/2010/wordprocessingShape">
                    <wps:wsp>
                      <wps:cNvSpPr/>
                      <wps:spPr>
                        <a:xfrm>
                          <a:off x="0" y="0"/>
                          <a:ext cx="2283933" cy="231140"/>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170D1" id="Rectangle 25" o:spid="_x0000_s1026" style="position:absolute;margin-left:202.2pt;margin-top:28.6pt;width:179.85pt;height:1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" fillcolor="yellow" stroked="f" strokeweight="1pt">
                <v:fill opacity="22359f"/>
              </v:rect>
            </w:pict>
          </mc:Fallback>
        </mc:AlternateContent>
      </w:r>
      <w:r w:rsidR="000E6EF1" w:rsidRPr="00CD79C1">
        <w:rPr>
          <w:rFonts w:ascii="Times New Roman" w:hAnsi="Times New Roman" w:cs="Times New Roman"/>
          <w:noProof/>
          <w:lang w:eastAsia="en-GB"/>
        </w:rPr>
        <w:drawing>
          <wp:inline distT="0" distB="0" distL="0" distR="0" wp14:anchorId="4128D62C" wp14:editId="5022F792">
            <wp:extent cx="5727700" cy="869950"/>
            <wp:effectExtent l="25400" t="25400" r="38100"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7-12-10 at 23.07.22.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869950"/>
                    </a:xfrm>
                    <a:prstGeom prst="rect">
                      <a:avLst/>
                    </a:prstGeom>
                    <a:ln w="12700">
                      <a:solidFill>
                        <a:schemeClr val="tx1"/>
                      </a:solidFill>
                    </a:ln>
                  </pic:spPr>
                </pic:pic>
              </a:graphicData>
            </a:graphic>
          </wp:inline>
        </w:drawing>
      </w:r>
    </w:p>
    <w:p w14:paraId="290D4A1D" w14:textId="1E69AA54" w:rsidR="00B469F9" w:rsidRPr="00CD79C1" w:rsidRDefault="00B469F9" w:rsidP="00980F89">
      <w:pPr>
        <w:spacing w:line="360" w:lineRule="auto"/>
        <w:rPr>
          <w:rFonts w:ascii="Times New Roman" w:hAnsi="Times New Roman" w:cs="Times New Roman"/>
        </w:rPr>
      </w:pPr>
    </w:p>
    <w:p w14:paraId="62877C52" w14:textId="77777777" w:rsidR="00F519AC" w:rsidRPr="00CD79C1" w:rsidRDefault="00F519AC" w:rsidP="00980F89">
      <w:pPr>
        <w:spacing w:line="360" w:lineRule="auto"/>
        <w:rPr>
          <w:rFonts w:ascii="Times New Roman" w:hAnsi="Times New Roman" w:cs="Times New Roman"/>
          <w:b/>
          <w:u w:val="single"/>
        </w:rPr>
      </w:pPr>
    </w:p>
    <w:p w14:paraId="02B9412A" w14:textId="00DE653B" w:rsidR="00F519AC" w:rsidRPr="00CD79C1" w:rsidRDefault="00F519AC" w:rsidP="00980F89">
      <w:pPr>
        <w:spacing w:line="360" w:lineRule="auto"/>
        <w:rPr>
          <w:rFonts w:ascii="Times New Roman" w:hAnsi="Times New Roman" w:cs="Times New Roman"/>
          <w:u w:val="single"/>
        </w:rPr>
      </w:pPr>
      <w:r w:rsidRPr="00CD79C1">
        <w:rPr>
          <w:rFonts w:ascii="Times New Roman" w:hAnsi="Times New Roman" w:cs="Times New Roman"/>
          <w:b/>
          <w:u w:val="single"/>
        </w:rPr>
        <w:lastRenderedPageBreak/>
        <w:t xml:space="preserve">Appendix E: </w:t>
      </w:r>
      <w:r w:rsidRPr="00CD79C1">
        <w:rPr>
          <w:rFonts w:ascii="Times New Roman" w:hAnsi="Times New Roman" w:cs="Times New Roman"/>
          <w:u w:val="single"/>
        </w:rPr>
        <w:t>End of Week Review (17.03.17).</w:t>
      </w:r>
    </w:p>
    <w:p w14:paraId="7A2161B3" w14:textId="575B2526" w:rsidR="00F519AC" w:rsidRPr="00CD79C1" w:rsidRDefault="00F519AC" w:rsidP="00980F89">
      <w:pPr>
        <w:spacing w:line="360" w:lineRule="auto"/>
        <w:rPr>
          <w:rFonts w:ascii="Times New Roman" w:hAnsi="Times New Roman" w:cs="Times New Roman"/>
          <w:b/>
          <w:u w:val="single"/>
        </w:rPr>
      </w:pPr>
      <w:r w:rsidRPr="00CD79C1">
        <w:rPr>
          <w:rFonts w:ascii="Times New Roman" w:hAnsi="Times New Roman" w:cs="Times New Roman"/>
          <w:noProof/>
          <w:lang w:eastAsia="en-GB"/>
        </w:rPr>
        <w:drawing>
          <wp:inline distT="0" distB="0" distL="0" distR="0" wp14:anchorId="67D3AAF6" wp14:editId="45DCB73E">
            <wp:extent cx="5727700" cy="1440815"/>
            <wp:effectExtent l="25400" t="25400" r="38100" b="323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7-12-12 at 10.22.34.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1440815"/>
                    </a:xfrm>
                    <a:prstGeom prst="rect">
                      <a:avLst/>
                    </a:prstGeom>
                    <a:ln w="12700">
                      <a:solidFill>
                        <a:schemeClr val="tx1"/>
                      </a:solidFill>
                    </a:ln>
                  </pic:spPr>
                </pic:pic>
              </a:graphicData>
            </a:graphic>
          </wp:inline>
        </w:drawing>
      </w:r>
    </w:p>
    <w:p w14:paraId="6DAE00F1" w14:textId="77777777" w:rsidR="00F519AC" w:rsidRPr="00CD79C1" w:rsidRDefault="00F519AC" w:rsidP="00980F89">
      <w:pPr>
        <w:spacing w:line="360" w:lineRule="auto"/>
        <w:rPr>
          <w:rFonts w:ascii="Times New Roman" w:hAnsi="Times New Roman" w:cs="Times New Roman"/>
          <w:b/>
          <w:u w:val="single"/>
        </w:rPr>
      </w:pPr>
    </w:p>
    <w:p w14:paraId="69CDFCC3" w14:textId="287476A8" w:rsidR="00B469F9" w:rsidRPr="00CD79C1" w:rsidRDefault="00B469F9" w:rsidP="00980F89">
      <w:pPr>
        <w:spacing w:line="360" w:lineRule="auto"/>
        <w:rPr>
          <w:rFonts w:ascii="Times New Roman" w:hAnsi="Times New Roman" w:cs="Times New Roman"/>
          <w:u w:val="single"/>
        </w:rPr>
      </w:pPr>
      <w:r w:rsidRPr="00CD79C1">
        <w:rPr>
          <w:rFonts w:ascii="Times New Roman" w:hAnsi="Times New Roman" w:cs="Times New Roman"/>
          <w:b/>
          <w:u w:val="single"/>
        </w:rPr>
        <w:t xml:space="preserve">Appendix </w:t>
      </w:r>
      <w:r w:rsidR="00865D68" w:rsidRPr="00CD79C1">
        <w:rPr>
          <w:rFonts w:ascii="Times New Roman" w:hAnsi="Times New Roman" w:cs="Times New Roman"/>
          <w:b/>
          <w:u w:val="single"/>
        </w:rPr>
        <w:t>F</w:t>
      </w:r>
      <w:r w:rsidRPr="00CD79C1">
        <w:rPr>
          <w:rFonts w:ascii="Times New Roman" w:hAnsi="Times New Roman" w:cs="Times New Roman"/>
          <w:b/>
          <w:u w:val="single"/>
        </w:rPr>
        <w:t>:</w:t>
      </w:r>
      <w:r w:rsidRPr="00CD79C1">
        <w:rPr>
          <w:rFonts w:ascii="Times New Roman" w:hAnsi="Times New Roman" w:cs="Times New Roman"/>
          <w:u w:val="single"/>
        </w:rPr>
        <w:t xml:space="preserve"> ARC (14.03.17)</w:t>
      </w:r>
    </w:p>
    <w:p w14:paraId="238C42B4" w14:textId="45C0615F" w:rsidR="009F31CC" w:rsidRPr="00CD79C1" w:rsidRDefault="00B469F9" w:rsidP="00980F89">
      <w:pPr>
        <w:spacing w:line="360" w:lineRule="auto"/>
        <w:rPr>
          <w:rFonts w:ascii="Times New Roman" w:hAnsi="Times New Roman" w:cs="Times New Roman"/>
        </w:rPr>
      </w:pPr>
      <w:r w:rsidRPr="00CD79C1">
        <w:rPr>
          <w:rFonts w:ascii="Times New Roman" w:hAnsi="Times New Roman" w:cs="Times New Roman"/>
          <w:noProof/>
          <w:lang w:eastAsia="en-GB"/>
        </w:rPr>
        <w:drawing>
          <wp:inline distT="0" distB="0" distL="0" distR="0" wp14:anchorId="1DB8252F" wp14:editId="36403B3C">
            <wp:extent cx="5727700" cy="1121410"/>
            <wp:effectExtent l="25400" t="25400" r="38100" b="215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7-12-12 at 10.17.2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1121410"/>
                    </a:xfrm>
                    <a:prstGeom prst="rect">
                      <a:avLst/>
                    </a:prstGeom>
                    <a:ln w="12700">
                      <a:solidFill>
                        <a:schemeClr val="tx1"/>
                      </a:solidFill>
                    </a:ln>
                  </pic:spPr>
                </pic:pic>
              </a:graphicData>
            </a:graphic>
          </wp:inline>
        </w:drawing>
      </w:r>
    </w:p>
    <w:p w14:paraId="45DE6030" w14:textId="1225FBEA" w:rsidR="00B5796E" w:rsidRPr="00CD79C1" w:rsidRDefault="00B5796E" w:rsidP="00980F89">
      <w:pPr>
        <w:spacing w:line="360" w:lineRule="auto"/>
        <w:rPr>
          <w:rFonts w:ascii="Times New Roman" w:hAnsi="Times New Roman" w:cs="Times New Roman"/>
        </w:rPr>
      </w:pPr>
    </w:p>
    <w:p w14:paraId="2FDBE4CC" w14:textId="457F7536" w:rsidR="00B5796E" w:rsidRPr="00CD79C1" w:rsidRDefault="001F30D4" w:rsidP="00980F89">
      <w:pPr>
        <w:spacing w:line="360" w:lineRule="auto"/>
        <w:rPr>
          <w:rFonts w:ascii="Times New Roman" w:hAnsi="Times New Roman" w:cs="Times New Roman"/>
          <w:u w:val="single"/>
        </w:rPr>
      </w:pPr>
      <w:r w:rsidRPr="00CD79C1">
        <w:rPr>
          <w:rFonts w:ascii="Times New Roman" w:hAnsi="Times New Roman" w:cs="Times New Roman"/>
          <w:b/>
          <w:u w:val="single"/>
        </w:rPr>
        <w:t xml:space="preserve">Appendix </w:t>
      </w:r>
      <w:r w:rsidR="00EB6FA4" w:rsidRPr="00CD79C1">
        <w:rPr>
          <w:rFonts w:ascii="Times New Roman" w:hAnsi="Times New Roman" w:cs="Times New Roman"/>
          <w:b/>
          <w:u w:val="single"/>
        </w:rPr>
        <w:t>G</w:t>
      </w:r>
      <w:r w:rsidRPr="00CD79C1">
        <w:rPr>
          <w:rFonts w:ascii="Times New Roman" w:hAnsi="Times New Roman" w:cs="Times New Roman"/>
          <w:b/>
          <w:u w:val="single"/>
        </w:rPr>
        <w:t>:</w:t>
      </w:r>
      <w:r w:rsidRPr="00CD79C1">
        <w:rPr>
          <w:rFonts w:ascii="Times New Roman" w:hAnsi="Times New Roman" w:cs="Times New Roman"/>
          <w:u w:val="single"/>
        </w:rPr>
        <w:t xml:space="preserve"> Formative Assessment (12.12.16).</w:t>
      </w:r>
    </w:p>
    <w:p w14:paraId="591CB1D0" w14:textId="34248577" w:rsidR="001F30D4" w:rsidRPr="00CD79C1" w:rsidRDefault="00D44C80" w:rsidP="00980F89">
      <w:pPr>
        <w:spacing w:line="360" w:lineRule="auto"/>
        <w:rPr>
          <w:rFonts w:ascii="Times New Roman" w:hAnsi="Times New Roman" w:cs="Times New Roman"/>
        </w:rPr>
      </w:pPr>
      <w:r w:rsidRPr="00CD79C1">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3D05BE50" wp14:editId="14C4E273">
                <wp:simplePos x="0" y="0"/>
                <wp:positionH relativeFrom="column">
                  <wp:posOffset>4737369</wp:posOffset>
                </wp:positionH>
                <wp:positionV relativeFrom="paragraph">
                  <wp:posOffset>1776622</wp:posOffset>
                </wp:positionV>
                <wp:extent cx="914765" cy="228708"/>
                <wp:effectExtent l="0" t="0" r="0" b="0"/>
                <wp:wrapNone/>
                <wp:docPr id="36" name="Rectangle 36"/>
                <wp:cNvGraphicFramePr/>
                <a:graphic xmlns:a="http://schemas.openxmlformats.org/drawingml/2006/main">
                  <a:graphicData uri="http://schemas.microsoft.com/office/word/2010/wordprocessingShape">
                    <wps:wsp>
                      <wps:cNvSpPr/>
                      <wps:spPr>
                        <a:xfrm>
                          <a:off x="0" y="0"/>
                          <a:ext cx="914765" cy="228708"/>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79B90" id="Rectangle 36" o:spid="_x0000_s1026" style="position:absolute;margin-left:373pt;margin-top:139.9pt;width:72.0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" fillcolor="yellow" stroked="f" strokeweight="1pt">
                <v:fill opacity="22359f"/>
              </v:rect>
            </w:pict>
          </mc:Fallback>
        </mc:AlternateContent>
      </w:r>
      <w:r w:rsidR="00297F6A" w:rsidRPr="00CD79C1">
        <w:rPr>
          <w:rFonts w:ascii="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30E31464" wp14:editId="7820F1AE">
                <wp:simplePos x="0" y="0"/>
                <wp:positionH relativeFrom="column">
                  <wp:posOffset>48638</wp:posOffset>
                </wp:positionH>
                <wp:positionV relativeFrom="paragraph">
                  <wp:posOffset>2000358</wp:posOffset>
                </wp:positionV>
                <wp:extent cx="2060197" cy="119272"/>
                <wp:effectExtent l="0" t="0" r="0" b="8255"/>
                <wp:wrapNone/>
                <wp:docPr id="38" name="Rectangle 38"/>
                <wp:cNvGraphicFramePr/>
                <a:graphic xmlns:a="http://schemas.openxmlformats.org/drawingml/2006/main">
                  <a:graphicData uri="http://schemas.microsoft.com/office/word/2010/wordprocessingShape">
                    <wps:wsp>
                      <wps:cNvSpPr/>
                      <wps:spPr>
                        <a:xfrm>
                          <a:off x="0" y="0"/>
                          <a:ext cx="2060197" cy="119272"/>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322D3" id="Rectangle 38" o:spid="_x0000_s1026" style="position:absolute;margin-left:3.85pt;margin-top:157.5pt;width:162.2pt;height:9.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" fillcolor="yellow" stroked="f" strokeweight="1pt">
                <v:fill opacity="22359f"/>
              </v:rect>
            </w:pict>
          </mc:Fallback>
        </mc:AlternateContent>
      </w:r>
      <w:r w:rsidR="001F30D4" w:rsidRPr="00CD79C1">
        <w:rPr>
          <w:rFonts w:ascii="Times New Roman" w:hAnsi="Times New Roman" w:cs="Times New Roman"/>
          <w:noProof/>
          <w:lang w:eastAsia="en-GB"/>
        </w:rPr>
        <mc:AlternateContent>
          <mc:Choice Requires="wps">
            <w:drawing>
              <wp:anchor distT="0" distB="0" distL="114300" distR="114300" simplePos="0" relativeHeight="251666432" behindDoc="0" locked="0" layoutInCell="1" allowOverlap="1" wp14:anchorId="341B3068" wp14:editId="6281AA4E">
                <wp:simplePos x="0" y="0"/>
                <wp:positionH relativeFrom="column">
                  <wp:posOffset>2106768</wp:posOffset>
                </wp:positionH>
                <wp:positionV relativeFrom="paragraph">
                  <wp:posOffset>2004384</wp:posOffset>
                </wp:positionV>
                <wp:extent cx="3549177" cy="350196"/>
                <wp:effectExtent l="0" t="0" r="6985" b="5715"/>
                <wp:wrapNone/>
                <wp:docPr id="34" name="Rectangle 34"/>
                <wp:cNvGraphicFramePr/>
                <a:graphic xmlns:a="http://schemas.openxmlformats.org/drawingml/2006/main">
                  <a:graphicData uri="http://schemas.microsoft.com/office/word/2010/wordprocessingShape">
                    <wps:wsp>
                      <wps:cNvSpPr/>
                      <wps:spPr>
                        <a:xfrm>
                          <a:off x="0" y="0"/>
                          <a:ext cx="3549177" cy="350196"/>
                        </a:xfrm>
                        <a:prstGeom prst="rect">
                          <a:avLst/>
                        </a:prstGeom>
                        <a:solidFill>
                          <a:schemeClr val="bg1">
                            <a:lumMod val="95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9BD0F" id="Rectangle 34" o:spid="_x0000_s1026" style="position:absolute;margin-left:165.9pt;margin-top:157.85pt;width:279.45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" fillcolor="#f2f2f2 [3052]" stroked="f" strokeweight="1pt"/>
            </w:pict>
          </mc:Fallback>
        </mc:AlternateContent>
      </w:r>
      <w:r w:rsidR="001F30D4" w:rsidRPr="00CD79C1">
        <w:rPr>
          <w:rFonts w:ascii="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0DA362CE" wp14:editId="4C215DDA">
                <wp:simplePos x="0" y="0"/>
                <wp:positionH relativeFrom="column">
                  <wp:posOffset>48638</wp:posOffset>
                </wp:positionH>
                <wp:positionV relativeFrom="paragraph">
                  <wp:posOffset>2117090</wp:posOffset>
                </wp:positionV>
                <wp:extent cx="1945897" cy="231140"/>
                <wp:effectExtent l="0" t="0" r="10160" b="0"/>
                <wp:wrapNone/>
                <wp:docPr id="35" name="Rectangle 35"/>
                <wp:cNvGraphicFramePr/>
                <a:graphic xmlns:a="http://schemas.openxmlformats.org/drawingml/2006/main">
                  <a:graphicData uri="http://schemas.microsoft.com/office/word/2010/wordprocessingShape">
                    <wps:wsp>
                      <wps:cNvSpPr/>
                      <wps:spPr>
                        <a:xfrm>
                          <a:off x="0" y="0"/>
                          <a:ext cx="1945897" cy="231140"/>
                        </a:xfrm>
                        <a:prstGeom prst="rect">
                          <a:avLst/>
                        </a:prstGeom>
                        <a:solidFill>
                          <a:schemeClr val="bg1">
                            <a:lumMod val="95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F0724" id="Rectangle 35" o:spid="_x0000_s1026" style="position:absolute;margin-left:3.85pt;margin-top:166.7pt;width:153.2pt;height:1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" fillcolor="#f2f2f2 [3052]" stroked="f" strokeweight="1pt"/>
            </w:pict>
          </mc:Fallback>
        </mc:AlternateContent>
      </w:r>
      <w:r w:rsidR="001F30D4" w:rsidRPr="00CD79C1">
        <w:rPr>
          <w:rFonts w:ascii="Times New Roman" w:hAnsi="Times New Roman" w:cs="Times New Roman"/>
          <w:noProof/>
          <w:lang w:eastAsia="en-GB"/>
        </w:rPr>
        <w:drawing>
          <wp:inline distT="0" distB="0" distL="0" distR="0" wp14:anchorId="75A80739" wp14:editId="37339235">
            <wp:extent cx="5817964" cy="2465705"/>
            <wp:effectExtent l="25400" t="25400" r="24130" b="2349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17-12-12 at 13.42.31.png"/>
                    <pic:cNvPicPr/>
                  </pic:nvPicPr>
                  <pic:blipFill>
                    <a:blip r:embed="rId14">
                      <a:extLst>
                        <a:ext uri="{28A0092B-C50C-407E-A947-70E740481C1C}">
                          <a14:useLocalDpi xmlns:a14="http://schemas.microsoft.com/office/drawing/2010/main" val="0"/>
                        </a:ext>
                      </a:extLst>
                    </a:blip>
                    <a:stretch>
                      <a:fillRect/>
                    </a:stretch>
                  </pic:blipFill>
                  <pic:spPr>
                    <a:xfrm>
                      <a:off x="0" y="0"/>
                      <a:ext cx="5836401" cy="2473519"/>
                    </a:xfrm>
                    <a:prstGeom prst="rect">
                      <a:avLst/>
                    </a:prstGeom>
                    <a:ln w="12700">
                      <a:solidFill>
                        <a:schemeClr val="dk1">
                          <a:shade val="50000"/>
                        </a:schemeClr>
                      </a:solidFill>
                    </a:ln>
                  </pic:spPr>
                </pic:pic>
              </a:graphicData>
            </a:graphic>
          </wp:inline>
        </w:drawing>
      </w:r>
    </w:p>
    <w:p w14:paraId="01F90E6A" w14:textId="77777777" w:rsidR="000540F4" w:rsidRPr="00CD79C1" w:rsidRDefault="000540F4" w:rsidP="00980F89">
      <w:pPr>
        <w:spacing w:line="360" w:lineRule="auto"/>
        <w:rPr>
          <w:rFonts w:ascii="Times New Roman" w:hAnsi="Times New Roman" w:cs="Times New Roman"/>
        </w:rPr>
      </w:pPr>
    </w:p>
    <w:p w14:paraId="7AFEFBA7" w14:textId="77777777" w:rsidR="00683CF6" w:rsidRPr="00CD79C1" w:rsidRDefault="00683CF6" w:rsidP="00980F89">
      <w:pPr>
        <w:spacing w:line="360" w:lineRule="auto"/>
        <w:rPr>
          <w:rFonts w:ascii="Times New Roman" w:hAnsi="Times New Roman" w:cs="Times New Roman"/>
          <w:b/>
          <w:u w:val="single"/>
        </w:rPr>
      </w:pPr>
    </w:p>
    <w:p w14:paraId="6EDE45DF" w14:textId="77777777" w:rsidR="003C2F87" w:rsidRPr="00CD79C1" w:rsidRDefault="003C2F87" w:rsidP="00980F89">
      <w:pPr>
        <w:spacing w:line="360" w:lineRule="auto"/>
        <w:rPr>
          <w:rFonts w:ascii="Times New Roman" w:hAnsi="Times New Roman" w:cs="Times New Roman"/>
          <w:b/>
          <w:u w:val="single"/>
        </w:rPr>
      </w:pPr>
    </w:p>
    <w:p w14:paraId="7CC3AC94" w14:textId="7B183A5B" w:rsidR="00683CF6" w:rsidRPr="00CD79C1" w:rsidRDefault="000540F4" w:rsidP="00980F89">
      <w:pPr>
        <w:spacing w:line="360" w:lineRule="auto"/>
        <w:rPr>
          <w:rFonts w:ascii="Times New Roman" w:hAnsi="Times New Roman" w:cs="Times New Roman"/>
          <w:u w:val="single"/>
        </w:rPr>
      </w:pPr>
      <w:r w:rsidRPr="00CD79C1">
        <w:rPr>
          <w:rFonts w:ascii="Times New Roman" w:hAnsi="Times New Roman" w:cs="Times New Roman"/>
          <w:b/>
          <w:u w:val="single"/>
        </w:rPr>
        <w:t xml:space="preserve">Appendix </w:t>
      </w:r>
      <w:r w:rsidR="002D21BD" w:rsidRPr="00CD79C1">
        <w:rPr>
          <w:rFonts w:ascii="Times New Roman" w:hAnsi="Times New Roman" w:cs="Times New Roman"/>
          <w:b/>
          <w:u w:val="single"/>
        </w:rPr>
        <w:t>H</w:t>
      </w:r>
      <w:r w:rsidRPr="00CD79C1">
        <w:rPr>
          <w:rFonts w:ascii="Times New Roman" w:hAnsi="Times New Roman" w:cs="Times New Roman"/>
          <w:b/>
          <w:u w:val="single"/>
        </w:rPr>
        <w:t xml:space="preserve">: </w:t>
      </w:r>
      <w:r w:rsidRPr="00CD79C1">
        <w:rPr>
          <w:rFonts w:ascii="Times New Roman" w:hAnsi="Times New Roman" w:cs="Times New Roman"/>
          <w:u w:val="single"/>
        </w:rPr>
        <w:t>Formative Assessment (27.03.17).</w:t>
      </w:r>
    </w:p>
    <w:p w14:paraId="79C0B162" w14:textId="5F8B95F2" w:rsidR="00683CF6" w:rsidRPr="00CD79C1" w:rsidRDefault="00683CF6" w:rsidP="00980F89">
      <w:pPr>
        <w:spacing w:line="360" w:lineRule="auto"/>
        <w:rPr>
          <w:rFonts w:ascii="Times New Roman" w:hAnsi="Times New Roman" w:cs="Times New Roman"/>
        </w:rPr>
      </w:pPr>
      <w:r w:rsidRPr="00CD79C1">
        <w:rPr>
          <w:rFonts w:ascii="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09044264" wp14:editId="204EA6F9">
                <wp:simplePos x="0" y="0"/>
                <wp:positionH relativeFrom="column">
                  <wp:posOffset>48637</wp:posOffset>
                </wp:positionH>
                <wp:positionV relativeFrom="paragraph">
                  <wp:posOffset>77578</wp:posOffset>
                </wp:positionV>
                <wp:extent cx="5489197" cy="119272"/>
                <wp:effectExtent l="0" t="0" r="0" b="8255"/>
                <wp:wrapNone/>
                <wp:docPr id="40" name="Rectangle 40"/>
                <wp:cNvGraphicFramePr/>
                <a:graphic xmlns:a="http://schemas.openxmlformats.org/drawingml/2006/main">
                  <a:graphicData uri="http://schemas.microsoft.com/office/word/2010/wordprocessingShape">
                    <wps:wsp>
                      <wps:cNvSpPr/>
                      <wps:spPr>
                        <a:xfrm>
                          <a:off x="0" y="0"/>
                          <a:ext cx="5489197" cy="119272"/>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CD296" id="Rectangle 40" o:spid="_x0000_s1026" style="position:absolute;margin-left:3.85pt;margin-top:6.1pt;width:432.2pt;height: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" fillcolor="yellow" stroked="f" strokeweight="1pt">
                <v:fill opacity="22359f"/>
              </v:rect>
            </w:pict>
          </mc:Fallback>
        </mc:AlternateContent>
      </w:r>
      <w:r w:rsidRPr="00CD79C1">
        <w:rPr>
          <w:rFonts w:ascii="Times New Roman" w:hAnsi="Times New Roman" w:cs="Times New Roman"/>
          <w:noProof/>
          <w:lang w:eastAsia="en-GB"/>
        </w:rPr>
        <w:drawing>
          <wp:inline distT="0" distB="0" distL="0" distR="0" wp14:anchorId="1635053F" wp14:editId="77F8F76C">
            <wp:extent cx="5727700" cy="560070"/>
            <wp:effectExtent l="25400" t="25400" r="38100" b="2413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7-12-12 at 19.35.51.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560070"/>
                    </a:xfrm>
                    <a:prstGeom prst="rect">
                      <a:avLst/>
                    </a:prstGeom>
                    <a:ln w="12700">
                      <a:solidFill>
                        <a:schemeClr val="dk1">
                          <a:shade val="50000"/>
                        </a:schemeClr>
                      </a:solidFill>
                    </a:ln>
                  </pic:spPr>
                </pic:pic>
              </a:graphicData>
            </a:graphic>
          </wp:inline>
        </w:drawing>
      </w:r>
    </w:p>
    <w:p w14:paraId="757F41A2" w14:textId="5F112F28" w:rsidR="00BC13AB" w:rsidRPr="00CD79C1" w:rsidRDefault="00BC13AB" w:rsidP="00980F89">
      <w:pPr>
        <w:spacing w:line="360" w:lineRule="auto"/>
        <w:rPr>
          <w:rFonts w:ascii="Times New Roman" w:hAnsi="Times New Roman" w:cs="Times New Roman"/>
          <w:b/>
        </w:rPr>
      </w:pPr>
    </w:p>
    <w:p w14:paraId="375C993B" w14:textId="0602C30C" w:rsidR="000A0698" w:rsidRPr="00CD79C1" w:rsidRDefault="00302F11" w:rsidP="00980F89">
      <w:pPr>
        <w:spacing w:line="360" w:lineRule="auto"/>
        <w:rPr>
          <w:rFonts w:ascii="Times New Roman" w:hAnsi="Times New Roman" w:cs="Times New Roman"/>
          <w:u w:val="single"/>
        </w:rPr>
      </w:pPr>
      <w:r w:rsidRPr="00CD79C1">
        <w:rPr>
          <w:rFonts w:ascii="Times New Roman" w:hAnsi="Times New Roman" w:cs="Times New Roman"/>
          <w:b/>
          <w:u w:val="single"/>
        </w:rPr>
        <w:lastRenderedPageBreak/>
        <w:t xml:space="preserve">Appendix </w:t>
      </w:r>
      <w:r w:rsidR="002D21BD" w:rsidRPr="00CD79C1">
        <w:rPr>
          <w:rFonts w:ascii="Times New Roman" w:hAnsi="Times New Roman" w:cs="Times New Roman"/>
          <w:b/>
          <w:u w:val="single"/>
        </w:rPr>
        <w:t>I</w:t>
      </w:r>
      <w:r w:rsidRPr="00CD79C1">
        <w:rPr>
          <w:rFonts w:ascii="Times New Roman" w:hAnsi="Times New Roman" w:cs="Times New Roman"/>
          <w:b/>
          <w:u w:val="single"/>
        </w:rPr>
        <w:t xml:space="preserve">: </w:t>
      </w:r>
      <w:r w:rsidRPr="00CD79C1">
        <w:rPr>
          <w:rFonts w:ascii="Times New Roman" w:hAnsi="Times New Roman" w:cs="Times New Roman"/>
          <w:u w:val="single"/>
        </w:rPr>
        <w:t>Formative Assessment (28.03.17).</w:t>
      </w:r>
    </w:p>
    <w:p w14:paraId="766F4B71" w14:textId="34453BDB" w:rsidR="000A0698" w:rsidRPr="00CD79C1" w:rsidRDefault="00DE1FA6" w:rsidP="00980F89">
      <w:pPr>
        <w:spacing w:line="360" w:lineRule="auto"/>
        <w:rPr>
          <w:rFonts w:ascii="Times New Roman" w:hAnsi="Times New Roman" w:cs="Times New Roman"/>
        </w:rPr>
      </w:pPr>
      <w:r w:rsidRPr="00CD79C1">
        <w:rPr>
          <w:rFonts w:ascii="Times New Roman" w:hAnsi="Times New Roman" w:cs="Times New Roman"/>
          <w:noProof/>
          <w:lang w:eastAsia="en-GB"/>
        </w:rPr>
        <mc:AlternateContent>
          <mc:Choice Requires="wps">
            <w:drawing>
              <wp:anchor distT="0" distB="0" distL="114300" distR="114300" simplePos="0" relativeHeight="251676672" behindDoc="0" locked="0" layoutInCell="1" allowOverlap="1" wp14:anchorId="232089C0" wp14:editId="3A5FAF7B">
                <wp:simplePos x="0" y="0"/>
                <wp:positionH relativeFrom="column">
                  <wp:posOffset>505838</wp:posOffset>
                </wp:positionH>
                <wp:positionV relativeFrom="paragraph">
                  <wp:posOffset>196742</wp:posOffset>
                </wp:positionV>
                <wp:extent cx="4003297" cy="114408"/>
                <wp:effectExtent l="0" t="0" r="10160" b="12700"/>
                <wp:wrapNone/>
                <wp:docPr id="42" name="Rectangle 42"/>
                <wp:cNvGraphicFramePr/>
                <a:graphic xmlns:a="http://schemas.openxmlformats.org/drawingml/2006/main">
                  <a:graphicData uri="http://schemas.microsoft.com/office/word/2010/wordprocessingShape">
                    <wps:wsp>
                      <wps:cNvSpPr/>
                      <wps:spPr>
                        <a:xfrm>
                          <a:off x="0" y="0"/>
                          <a:ext cx="4003297" cy="114408"/>
                        </a:xfrm>
                        <a:prstGeom prst="rect">
                          <a:avLst/>
                        </a:prstGeom>
                        <a:solidFill>
                          <a:srgbClr val="FFFF00">
                            <a:alpha val="34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530BC" id="Rectangle 42" o:spid="_x0000_s1026" style="position:absolute;margin-left:39.85pt;margin-top:15.5pt;width:315.2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" fillcolor="yellow" stroked="f" strokeweight="1pt">
                <v:fill opacity="22359f"/>
              </v:rect>
            </w:pict>
          </mc:Fallback>
        </mc:AlternateContent>
      </w:r>
      <w:r w:rsidR="000A0698" w:rsidRPr="00CD79C1">
        <w:rPr>
          <w:rFonts w:ascii="Times New Roman" w:hAnsi="Times New Roman" w:cs="Times New Roman"/>
          <w:noProof/>
          <w:lang w:eastAsia="en-GB"/>
        </w:rPr>
        <w:drawing>
          <wp:inline distT="0" distB="0" distL="0" distR="0" wp14:anchorId="2C86C8D5" wp14:editId="72E8F313">
            <wp:extent cx="5727700" cy="288290"/>
            <wp:effectExtent l="25400" t="25400" r="38100" b="165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7-12-12 at 19.52.28.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288290"/>
                    </a:xfrm>
                    <a:prstGeom prst="rect">
                      <a:avLst/>
                    </a:prstGeom>
                    <a:ln w="12700">
                      <a:solidFill>
                        <a:schemeClr val="dk1">
                          <a:shade val="50000"/>
                        </a:schemeClr>
                      </a:solidFill>
                    </a:ln>
                  </pic:spPr>
                </pic:pic>
              </a:graphicData>
            </a:graphic>
          </wp:inline>
        </w:drawing>
      </w:r>
    </w:p>
    <w:p w14:paraId="31FB821B" w14:textId="049DC96E" w:rsidR="00BC1703" w:rsidRPr="00CD79C1" w:rsidRDefault="00BC1703" w:rsidP="00980F89">
      <w:pPr>
        <w:spacing w:line="360" w:lineRule="auto"/>
        <w:rPr>
          <w:rFonts w:ascii="Times New Roman" w:hAnsi="Times New Roman" w:cs="Times New Roman"/>
          <w:u w:val="single"/>
        </w:rPr>
      </w:pPr>
    </w:p>
    <w:p w14:paraId="18BB1742" w14:textId="76CB9578" w:rsidR="00BC1703" w:rsidRPr="00CD79C1" w:rsidRDefault="00BC1703" w:rsidP="00980F89">
      <w:pPr>
        <w:spacing w:line="360" w:lineRule="auto"/>
        <w:rPr>
          <w:rFonts w:ascii="Times New Roman" w:hAnsi="Times New Roman" w:cs="Times New Roman"/>
        </w:rPr>
      </w:pPr>
    </w:p>
    <w:p w14:paraId="1FE9CDE2" w14:textId="0BF76EEA" w:rsidR="00B5796E" w:rsidRPr="00CD79C1" w:rsidRDefault="00164A55" w:rsidP="00980F89">
      <w:pPr>
        <w:spacing w:line="360" w:lineRule="auto"/>
        <w:rPr>
          <w:rFonts w:ascii="Times New Roman" w:hAnsi="Times New Roman" w:cs="Times New Roman"/>
          <w:u w:val="single"/>
        </w:rPr>
      </w:pPr>
      <w:r w:rsidRPr="00CD79C1">
        <w:rPr>
          <w:rFonts w:ascii="Times New Roman" w:hAnsi="Times New Roman" w:cs="Times New Roman"/>
          <w:b/>
          <w:u w:val="single"/>
        </w:rPr>
        <w:t xml:space="preserve">Appendix J: </w:t>
      </w:r>
      <w:r w:rsidRPr="00CD79C1">
        <w:rPr>
          <w:rFonts w:ascii="Times New Roman" w:hAnsi="Times New Roman" w:cs="Times New Roman"/>
          <w:u w:val="single"/>
        </w:rPr>
        <w:t>Levels of Proficiency in ‘Spotting Opportunities’ according to the Entrecomp Framework</w:t>
      </w:r>
    </w:p>
    <w:p w14:paraId="2BE121D1" w14:textId="1BF19DC2" w:rsidR="00BC1703" w:rsidRPr="00CD79C1" w:rsidRDefault="00164A55" w:rsidP="00980F89">
      <w:pPr>
        <w:spacing w:line="360" w:lineRule="auto"/>
        <w:rPr>
          <w:rFonts w:ascii="Times New Roman" w:hAnsi="Times New Roman" w:cs="Times New Roman"/>
        </w:rPr>
      </w:pPr>
      <w:r w:rsidRPr="00CD79C1">
        <w:rPr>
          <w:rFonts w:ascii="Times New Roman" w:hAnsi="Times New Roman" w:cs="Times New Roman"/>
          <w:noProof/>
          <w:lang w:eastAsia="en-GB"/>
        </w:rPr>
        <w:drawing>
          <wp:inline distT="0" distB="0" distL="0" distR="0" wp14:anchorId="1F3DEDFA" wp14:editId="2C04B6A1">
            <wp:extent cx="5727700" cy="4949825"/>
            <wp:effectExtent l="25400" t="25400" r="38100" b="285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 Shot 2017-12-12 at 22.20.33.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4949825"/>
                    </a:xfrm>
                    <a:prstGeom prst="rect">
                      <a:avLst/>
                    </a:prstGeom>
                    <a:ln w="12700">
                      <a:solidFill>
                        <a:schemeClr val="dk1">
                          <a:shade val="50000"/>
                        </a:schemeClr>
                      </a:solidFill>
                    </a:ln>
                  </pic:spPr>
                </pic:pic>
              </a:graphicData>
            </a:graphic>
          </wp:inline>
        </w:drawing>
      </w:r>
    </w:p>
    <w:p w14:paraId="6C7D7DAC" w14:textId="77777777" w:rsidR="00674193" w:rsidRPr="00CD79C1" w:rsidRDefault="00674193" w:rsidP="00980F89">
      <w:pPr>
        <w:spacing w:line="360" w:lineRule="auto"/>
        <w:rPr>
          <w:rFonts w:ascii="Times New Roman" w:hAnsi="Times New Roman" w:cs="Times New Roman"/>
          <w:b/>
          <w:u w:val="single"/>
        </w:rPr>
      </w:pPr>
    </w:p>
    <w:p w14:paraId="254B24D3" w14:textId="77777777" w:rsidR="00674193" w:rsidRPr="00CD79C1" w:rsidRDefault="00674193" w:rsidP="00980F89">
      <w:pPr>
        <w:spacing w:line="360" w:lineRule="auto"/>
        <w:rPr>
          <w:rFonts w:ascii="Times New Roman" w:hAnsi="Times New Roman" w:cs="Times New Roman"/>
          <w:b/>
          <w:u w:val="single"/>
        </w:rPr>
      </w:pPr>
    </w:p>
    <w:p w14:paraId="4ED07783" w14:textId="77777777" w:rsidR="00674193" w:rsidRPr="00CD79C1" w:rsidRDefault="00674193" w:rsidP="00980F89">
      <w:pPr>
        <w:spacing w:line="360" w:lineRule="auto"/>
        <w:rPr>
          <w:rFonts w:ascii="Times New Roman" w:hAnsi="Times New Roman" w:cs="Times New Roman"/>
          <w:b/>
          <w:u w:val="single"/>
        </w:rPr>
      </w:pPr>
    </w:p>
    <w:p w14:paraId="2E85B3A8" w14:textId="77777777" w:rsidR="00674193" w:rsidRPr="00CD79C1" w:rsidRDefault="00674193" w:rsidP="00980F89">
      <w:pPr>
        <w:spacing w:line="360" w:lineRule="auto"/>
        <w:rPr>
          <w:rFonts w:ascii="Times New Roman" w:hAnsi="Times New Roman" w:cs="Times New Roman"/>
          <w:b/>
          <w:u w:val="single"/>
        </w:rPr>
      </w:pPr>
    </w:p>
    <w:p w14:paraId="5A4A106B" w14:textId="77777777" w:rsidR="00674193" w:rsidRPr="00CD79C1" w:rsidRDefault="00674193" w:rsidP="00980F89">
      <w:pPr>
        <w:spacing w:line="360" w:lineRule="auto"/>
        <w:rPr>
          <w:rFonts w:ascii="Times New Roman" w:hAnsi="Times New Roman" w:cs="Times New Roman"/>
          <w:b/>
          <w:u w:val="single"/>
        </w:rPr>
      </w:pPr>
    </w:p>
    <w:p w14:paraId="6664B149" w14:textId="77777777" w:rsidR="00674193" w:rsidRPr="00CD79C1" w:rsidRDefault="00674193" w:rsidP="00980F89">
      <w:pPr>
        <w:spacing w:line="360" w:lineRule="auto"/>
        <w:rPr>
          <w:rFonts w:ascii="Times New Roman" w:hAnsi="Times New Roman" w:cs="Times New Roman"/>
          <w:b/>
          <w:u w:val="single"/>
        </w:rPr>
      </w:pPr>
    </w:p>
    <w:p w14:paraId="3FF2243F" w14:textId="77777777" w:rsidR="00674193" w:rsidRPr="00CD79C1" w:rsidRDefault="00674193" w:rsidP="00980F89">
      <w:pPr>
        <w:spacing w:line="360" w:lineRule="auto"/>
        <w:rPr>
          <w:rFonts w:ascii="Times New Roman" w:hAnsi="Times New Roman" w:cs="Times New Roman"/>
          <w:b/>
          <w:u w:val="single"/>
        </w:rPr>
      </w:pPr>
    </w:p>
    <w:p w14:paraId="3F36E585" w14:textId="77777777" w:rsidR="00674193" w:rsidRPr="00CD79C1" w:rsidRDefault="00674193" w:rsidP="00980F89">
      <w:pPr>
        <w:spacing w:line="360" w:lineRule="auto"/>
        <w:rPr>
          <w:rFonts w:ascii="Times New Roman" w:hAnsi="Times New Roman" w:cs="Times New Roman"/>
          <w:b/>
          <w:u w:val="single"/>
        </w:rPr>
      </w:pPr>
    </w:p>
    <w:p w14:paraId="378C5383" w14:textId="28B191E6" w:rsidR="00674193" w:rsidRPr="00CD79C1" w:rsidRDefault="00674193" w:rsidP="00980F89">
      <w:pPr>
        <w:spacing w:line="360" w:lineRule="auto"/>
        <w:rPr>
          <w:rFonts w:ascii="Times New Roman" w:hAnsi="Times New Roman" w:cs="Times New Roman"/>
          <w:u w:val="single"/>
        </w:rPr>
      </w:pPr>
      <w:r w:rsidRPr="00CD79C1">
        <w:rPr>
          <w:rFonts w:ascii="Times New Roman" w:hAnsi="Times New Roman" w:cs="Times New Roman"/>
          <w:b/>
          <w:u w:val="single"/>
        </w:rPr>
        <w:lastRenderedPageBreak/>
        <w:t xml:space="preserve">Appendix K: </w:t>
      </w:r>
      <w:r w:rsidRPr="00CD79C1">
        <w:rPr>
          <w:rFonts w:ascii="Times New Roman" w:hAnsi="Times New Roman" w:cs="Times New Roman"/>
          <w:u w:val="single"/>
        </w:rPr>
        <w:t>Levels of Proficiency in ‘Creativity’ according to the Entrecomp Framework</w:t>
      </w:r>
    </w:p>
    <w:p w14:paraId="4B9DE0F5" w14:textId="77777777" w:rsidR="00674193" w:rsidRPr="00CD79C1" w:rsidRDefault="00164A55" w:rsidP="00980F89">
      <w:pPr>
        <w:spacing w:line="360" w:lineRule="auto"/>
        <w:rPr>
          <w:rFonts w:ascii="Times New Roman" w:hAnsi="Times New Roman" w:cs="Times New Roman"/>
          <w:b/>
          <w:u w:val="single"/>
        </w:rPr>
      </w:pPr>
      <w:r w:rsidRPr="00CD79C1">
        <w:rPr>
          <w:rFonts w:ascii="Times New Roman" w:hAnsi="Times New Roman" w:cs="Times New Roman"/>
          <w:noProof/>
          <w:lang w:eastAsia="en-GB"/>
        </w:rPr>
        <w:drawing>
          <wp:inline distT="0" distB="0" distL="0" distR="0" wp14:anchorId="030AB702" wp14:editId="70FA9BEE">
            <wp:extent cx="5727700" cy="4807585"/>
            <wp:effectExtent l="25400" t="25400" r="38100" b="184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17-12-12 at 22.21.04.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4807585"/>
                    </a:xfrm>
                    <a:prstGeom prst="rect">
                      <a:avLst/>
                    </a:prstGeom>
                    <a:ln w="12700">
                      <a:solidFill>
                        <a:schemeClr val="dk1">
                          <a:shade val="50000"/>
                        </a:schemeClr>
                      </a:solidFill>
                    </a:ln>
                  </pic:spPr>
                </pic:pic>
              </a:graphicData>
            </a:graphic>
          </wp:inline>
        </w:drawing>
      </w:r>
    </w:p>
    <w:p w14:paraId="52A8834D" w14:textId="02CBE3E2" w:rsidR="00164A55" w:rsidRPr="00CD79C1" w:rsidRDefault="00674193" w:rsidP="00980F89">
      <w:pPr>
        <w:spacing w:line="360" w:lineRule="auto"/>
        <w:rPr>
          <w:rFonts w:ascii="Times New Roman" w:hAnsi="Times New Roman" w:cs="Times New Roman"/>
        </w:rPr>
      </w:pPr>
      <w:r w:rsidRPr="00CD79C1">
        <w:rPr>
          <w:rFonts w:ascii="Times New Roman" w:hAnsi="Times New Roman" w:cs="Times New Roman"/>
          <w:b/>
          <w:u w:val="single"/>
        </w:rPr>
        <w:lastRenderedPageBreak/>
        <w:t xml:space="preserve">Appendix L: </w:t>
      </w:r>
      <w:r w:rsidRPr="00CD79C1">
        <w:rPr>
          <w:rFonts w:ascii="Times New Roman" w:hAnsi="Times New Roman" w:cs="Times New Roman"/>
          <w:u w:val="single"/>
        </w:rPr>
        <w:t>Levels of Proficiency in ‘Motivation and Perseverance’ according to the Entrecomp Framework</w:t>
      </w:r>
      <w:bookmarkStart w:id="0" w:name="_GoBack"/>
      <w:r w:rsidRPr="00CD79C1">
        <w:rPr>
          <w:rFonts w:ascii="Times New Roman" w:hAnsi="Times New Roman" w:cs="Times New Roman"/>
          <w:noProof/>
          <w:lang w:eastAsia="en-GB"/>
        </w:rPr>
        <w:drawing>
          <wp:inline distT="0" distB="0" distL="0" distR="0" wp14:anchorId="40DCB81A" wp14:editId="7BFE0399">
            <wp:extent cx="5727700" cy="3440430"/>
            <wp:effectExtent l="25400" t="25400" r="38100" b="139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17-12-12 at 22.21.48.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440430"/>
                    </a:xfrm>
                    <a:prstGeom prst="rect">
                      <a:avLst/>
                    </a:prstGeom>
                    <a:ln w="12700">
                      <a:solidFill>
                        <a:schemeClr val="dk1">
                          <a:shade val="50000"/>
                        </a:schemeClr>
                      </a:solidFill>
                    </a:ln>
                  </pic:spPr>
                </pic:pic>
              </a:graphicData>
            </a:graphic>
          </wp:inline>
        </w:drawing>
      </w:r>
      <w:bookmarkEnd w:id="0"/>
    </w:p>
    <w:p w14:paraId="25C1F9C4" w14:textId="1025B883" w:rsidR="00164A55" w:rsidRPr="00CD79C1" w:rsidRDefault="00164A55" w:rsidP="00980F89">
      <w:pPr>
        <w:spacing w:line="360" w:lineRule="auto"/>
        <w:rPr>
          <w:rFonts w:ascii="Times New Roman" w:hAnsi="Times New Roman" w:cs="Times New Roman"/>
        </w:rPr>
      </w:pPr>
    </w:p>
    <w:sectPr w:rsidR="00164A55" w:rsidRPr="00CD79C1" w:rsidSect="00680CC7">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4045C" w14:textId="77777777" w:rsidR="00D604FC" w:rsidRDefault="00D604FC" w:rsidP="00B1123B">
      <w:r>
        <w:separator/>
      </w:r>
    </w:p>
  </w:endnote>
  <w:endnote w:type="continuationSeparator" w:id="0">
    <w:p w14:paraId="2599CC39" w14:textId="77777777" w:rsidR="00D604FC" w:rsidRDefault="00D604FC" w:rsidP="00B11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5870D" w14:textId="77777777" w:rsidR="00CD79C1" w:rsidRDefault="00CD79C1" w:rsidP="00CD79C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AD219D3" w14:textId="77777777" w:rsidR="00CD79C1" w:rsidRDefault="00CD79C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A7D9F" w14:textId="77777777" w:rsidR="00CD79C1" w:rsidRDefault="00CD79C1" w:rsidP="00CD79C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7FD8">
      <w:rPr>
        <w:rStyle w:val="PageNumber"/>
        <w:noProof/>
      </w:rPr>
      <w:t>11</w:t>
    </w:r>
    <w:r>
      <w:rPr>
        <w:rStyle w:val="PageNumber"/>
      </w:rPr>
      <w:fldChar w:fldCharType="end"/>
    </w:r>
  </w:p>
  <w:p w14:paraId="35B11835" w14:textId="77777777" w:rsidR="00CD79C1" w:rsidRDefault="00CD79C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648EE" w14:textId="77777777" w:rsidR="00D604FC" w:rsidRDefault="00D604FC" w:rsidP="00B1123B">
      <w:r>
        <w:separator/>
      </w:r>
    </w:p>
  </w:footnote>
  <w:footnote w:type="continuationSeparator" w:id="0">
    <w:p w14:paraId="44FCD1A0" w14:textId="77777777" w:rsidR="00D604FC" w:rsidRDefault="00D604FC" w:rsidP="00B112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A935A" w14:textId="4CED98E5" w:rsidR="00CD79C1" w:rsidRPr="00B1123B" w:rsidRDefault="00CD79C1" w:rsidP="00B1123B">
    <w:pPr>
      <w:pStyle w:val="Header"/>
      <w:jc w:val="center"/>
      <w:rPr>
        <w:rFonts w:ascii="Times New Roman" w:hAnsi="Times New Roman" w:cs="Times New Roman"/>
      </w:rPr>
    </w:pPr>
    <w:r>
      <w:rPr>
        <w:rFonts w:ascii="Times New Roman" w:hAnsi="Times New Roman" w:cs="Times New Roman"/>
      </w:rPr>
      <w:t>1500643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6D"/>
    <w:rsid w:val="00005684"/>
    <w:rsid w:val="00014FDF"/>
    <w:rsid w:val="00022607"/>
    <w:rsid w:val="00046DD7"/>
    <w:rsid w:val="00047690"/>
    <w:rsid w:val="000540F4"/>
    <w:rsid w:val="00057E1B"/>
    <w:rsid w:val="00064B94"/>
    <w:rsid w:val="00070CC0"/>
    <w:rsid w:val="000757AE"/>
    <w:rsid w:val="00084B41"/>
    <w:rsid w:val="000A0339"/>
    <w:rsid w:val="000A0698"/>
    <w:rsid w:val="000B1649"/>
    <w:rsid w:val="000C60D2"/>
    <w:rsid w:val="000D030D"/>
    <w:rsid w:val="000E6EF1"/>
    <w:rsid w:val="00104E27"/>
    <w:rsid w:val="00107730"/>
    <w:rsid w:val="00107BE0"/>
    <w:rsid w:val="00110936"/>
    <w:rsid w:val="00115770"/>
    <w:rsid w:val="001226C9"/>
    <w:rsid w:val="00126852"/>
    <w:rsid w:val="00132DA2"/>
    <w:rsid w:val="001355C4"/>
    <w:rsid w:val="00136BD5"/>
    <w:rsid w:val="00140C2C"/>
    <w:rsid w:val="001411B0"/>
    <w:rsid w:val="001421BD"/>
    <w:rsid w:val="00144077"/>
    <w:rsid w:val="001522A8"/>
    <w:rsid w:val="00164A55"/>
    <w:rsid w:val="00172A1A"/>
    <w:rsid w:val="00184804"/>
    <w:rsid w:val="001A1C74"/>
    <w:rsid w:val="001A1CDA"/>
    <w:rsid w:val="001A36E8"/>
    <w:rsid w:val="001B6F90"/>
    <w:rsid w:val="001C34BF"/>
    <w:rsid w:val="001C6C1B"/>
    <w:rsid w:val="001D29F5"/>
    <w:rsid w:val="001F30D4"/>
    <w:rsid w:val="001F4605"/>
    <w:rsid w:val="00214F18"/>
    <w:rsid w:val="00215146"/>
    <w:rsid w:val="002205B2"/>
    <w:rsid w:val="00221260"/>
    <w:rsid w:val="002216DB"/>
    <w:rsid w:val="00231AE9"/>
    <w:rsid w:val="00236957"/>
    <w:rsid w:val="00250286"/>
    <w:rsid w:val="00250650"/>
    <w:rsid w:val="00262DCF"/>
    <w:rsid w:val="002646F5"/>
    <w:rsid w:val="00266C0A"/>
    <w:rsid w:val="00270F11"/>
    <w:rsid w:val="00274C2E"/>
    <w:rsid w:val="00290B29"/>
    <w:rsid w:val="00297F6A"/>
    <w:rsid w:val="002A15A6"/>
    <w:rsid w:val="002B3031"/>
    <w:rsid w:val="002B717C"/>
    <w:rsid w:val="002C42A4"/>
    <w:rsid w:val="002C7623"/>
    <w:rsid w:val="002D110D"/>
    <w:rsid w:val="002D21BD"/>
    <w:rsid w:val="002E49C5"/>
    <w:rsid w:val="002F2F64"/>
    <w:rsid w:val="00302F11"/>
    <w:rsid w:val="003054BB"/>
    <w:rsid w:val="00311805"/>
    <w:rsid w:val="003221F3"/>
    <w:rsid w:val="00336597"/>
    <w:rsid w:val="00340ADC"/>
    <w:rsid w:val="003477D5"/>
    <w:rsid w:val="003529E0"/>
    <w:rsid w:val="00355E67"/>
    <w:rsid w:val="003866EA"/>
    <w:rsid w:val="00395E21"/>
    <w:rsid w:val="003C2F87"/>
    <w:rsid w:val="003D0D5D"/>
    <w:rsid w:val="003D16B2"/>
    <w:rsid w:val="003D3BEE"/>
    <w:rsid w:val="003D4FDF"/>
    <w:rsid w:val="003D68C2"/>
    <w:rsid w:val="003F1B30"/>
    <w:rsid w:val="003F55B5"/>
    <w:rsid w:val="003F6F86"/>
    <w:rsid w:val="00407E45"/>
    <w:rsid w:val="00410BFE"/>
    <w:rsid w:val="004125A3"/>
    <w:rsid w:val="00436463"/>
    <w:rsid w:val="00440968"/>
    <w:rsid w:val="00454A15"/>
    <w:rsid w:val="0045558C"/>
    <w:rsid w:val="004623B6"/>
    <w:rsid w:val="00463BFC"/>
    <w:rsid w:val="00464A2D"/>
    <w:rsid w:val="0048009F"/>
    <w:rsid w:val="004930E8"/>
    <w:rsid w:val="004A205A"/>
    <w:rsid w:val="004B4FBD"/>
    <w:rsid w:val="004C196A"/>
    <w:rsid w:val="004D3A65"/>
    <w:rsid w:val="004D779E"/>
    <w:rsid w:val="004F0879"/>
    <w:rsid w:val="004F31FB"/>
    <w:rsid w:val="004F4367"/>
    <w:rsid w:val="0051711A"/>
    <w:rsid w:val="00520979"/>
    <w:rsid w:val="00520C43"/>
    <w:rsid w:val="00524AB5"/>
    <w:rsid w:val="005379E9"/>
    <w:rsid w:val="00540345"/>
    <w:rsid w:val="0054552C"/>
    <w:rsid w:val="00552493"/>
    <w:rsid w:val="00552CB3"/>
    <w:rsid w:val="00555592"/>
    <w:rsid w:val="00556348"/>
    <w:rsid w:val="00566A11"/>
    <w:rsid w:val="00572F5E"/>
    <w:rsid w:val="00576026"/>
    <w:rsid w:val="005A26A9"/>
    <w:rsid w:val="005A4525"/>
    <w:rsid w:val="005C403C"/>
    <w:rsid w:val="005C4E28"/>
    <w:rsid w:val="005D018B"/>
    <w:rsid w:val="005D06A9"/>
    <w:rsid w:val="005E5B5A"/>
    <w:rsid w:val="005E7F6D"/>
    <w:rsid w:val="005E7F7B"/>
    <w:rsid w:val="00601AFD"/>
    <w:rsid w:val="006042B4"/>
    <w:rsid w:val="00607624"/>
    <w:rsid w:val="0061093B"/>
    <w:rsid w:val="006220F2"/>
    <w:rsid w:val="0062213F"/>
    <w:rsid w:val="0062372C"/>
    <w:rsid w:val="00623D95"/>
    <w:rsid w:val="006314AA"/>
    <w:rsid w:val="00634B4E"/>
    <w:rsid w:val="00637B74"/>
    <w:rsid w:val="006632D4"/>
    <w:rsid w:val="00667FD8"/>
    <w:rsid w:val="00674193"/>
    <w:rsid w:val="00675E5C"/>
    <w:rsid w:val="006760D0"/>
    <w:rsid w:val="00680CC7"/>
    <w:rsid w:val="00683CF6"/>
    <w:rsid w:val="006850A5"/>
    <w:rsid w:val="006A164F"/>
    <w:rsid w:val="006B183B"/>
    <w:rsid w:val="006B5594"/>
    <w:rsid w:val="006C791B"/>
    <w:rsid w:val="006E20BB"/>
    <w:rsid w:val="00711E57"/>
    <w:rsid w:val="00713179"/>
    <w:rsid w:val="0072445D"/>
    <w:rsid w:val="00753C52"/>
    <w:rsid w:val="0076386D"/>
    <w:rsid w:val="00771811"/>
    <w:rsid w:val="007838E8"/>
    <w:rsid w:val="0079332C"/>
    <w:rsid w:val="00794225"/>
    <w:rsid w:val="007A4452"/>
    <w:rsid w:val="007B47E3"/>
    <w:rsid w:val="007C5CAF"/>
    <w:rsid w:val="007D1B39"/>
    <w:rsid w:val="007D7834"/>
    <w:rsid w:val="007E38EF"/>
    <w:rsid w:val="007F3715"/>
    <w:rsid w:val="00803217"/>
    <w:rsid w:val="00820942"/>
    <w:rsid w:val="008216D1"/>
    <w:rsid w:val="0082783A"/>
    <w:rsid w:val="0084681A"/>
    <w:rsid w:val="00850A26"/>
    <w:rsid w:val="00853527"/>
    <w:rsid w:val="00853F09"/>
    <w:rsid w:val="00855B76"/>
    <w:rsid w:val="0086589B"/>
    <w:rsid w:val="00865D68"/>
    <w:rsid w:val="00866275"/>
    <w:rsid w:val="0087426F"/>
    <w:rsid w:val="00875FDB"/>
    <w:rsid w:val="008779A9"/>
    <w:rsid w:val="008821A0"/>
    <w:rsid w:val="00883085"/>
    <w:rsid w:val="00883817"/>
    <w:rsid w:val="00886A85"/>
    <w:rsid w:val="0089047A"/>
    <w:rsid w:val="00891305"/>
    <w:rsid w:val="00892F06"/>
    <w:rsid w:val="00895B68"/>
    <w:rsid w:val="00897873"/>
    <w:rsid w:val="008A1CAB"/>
    <w:rsid w:val="008A6FBE"/>
    <w:rsid w:val="008B18C0"/>
    <w:rsid w:val="008B6E20"/>
    <w:rsid w:val="008E610D"/>
    <w:rsid w:val="008F11D8"/>
    <w:rsid w:val="008F737F"/>
    <w:rsid w:val="008F75F0"/>
    <w:rsid w:val="009107F7"/>
    <w:rsid w:val="00946396"/>
    <w:rsid w:val="009477F2"/>
    <w:rsid w:val="009629D3"/>
    <w:rsid w:val="00964D4C"/>
    <w:rsid w:val="00965229"/>
    <w:rsid w:val="00970556"/>
    <w:rsid w:val="00977571"/>
    <w:rsid w:val="00980F89"/>
    <w:rsid w:val="009911C0"/>
    <w:rsid w:val="00992F5F"/>
    <w:rsid w:val="0099615F"/>
    <w:rsid w:val="009979BE"/>
    <w:rsid w:val="009A2787"/>
    <w:rsid w:val="009A3F16"/>
    <w:rsid w:val="009A5AF5"/>
    <w:rsid w:val="009A6A66"/>
    <w:rsid w:val="009C060B"/>
    <w:rsid w:val="009C48B5"/>
    <w:rsid w:val="009C62F4"/>
    <w:rsid w:val="009D212C"/>
    <w:rsid w:val="009D6B9E"/>
    <w:rsid w:val="009D6C91"/>
    <w:rsid w:val="009F31CC"/>
    <w:rsid w:val="00A03797"/>
    <w:rsid w:val="00A03818"/>
    <w:rsid w:val="00A11408"/>
    <w:rsid w:val="00A12815"/>
    <w:rsid w:val="00A31227"/>
    <w:rsid w:val="00A322EC"/>
    <w:rsid w:val="00A32B1E"/>
    <w:rsid w:val="00A35CFF"/>
    <w:rsid w:val="00A561B4"/>
    <w:rsid w:val="00A61E0B"/>
    <w:rsid w:val="00A632FE"/>
    <w:rsid w:val="00A63BE2"/>
    <w:rsid w:val="00A75B16"/>
    <w:rsid w:val="00A764DA"/>
    <w:rsid w:val="00A904AB"/>
    <w:rsid w:val="00AA4D93"/>
    <w:rsid w:val="00AD4461"/>
    <w:rsid w:val="00AE45B2"/>
    <w:rsid w:val="00AF4267"/>
    <w:rsid w:val="00AF69DD"/>
    <w:rsid w:val="00B01F8E"/>
    <w:rsid w:val="00B1123B"/>
    <w:rsid w:val="00B119E3"/>
    <w:rsid w:val="00B13908"/>
    <w:rsid w:val="00B20DCE"/>
    <w:rsid w:val="00B226B4"/>
    <w:rsid w:val="00B23D42"/>
    <w:rsid w:val="00B255FC"/>
    <w:rsid w:val="00B469F9"/>
    <w:rsid w:val="00B476DA"/>
    <w:rsid w:val="00B56A76"/>
    <w:rsid w:val="00B5796E"/>
    <w:rsid w:val="00B57C04"/>
    <w:rsid w:val="00B60582"/>
    <w:rsid w:val="00B76536"/>
    <w:rsid w:val="00B85D2B"/>
    <w:rsid w:val="00B9216E"/>
    <w:rsid w:val="00B9245A"/>
    <w:rsid w:val="00B93632"/>
    <w:rsid w:val="00BB392F"/>
    <w:rsid w:val="00BB3F13"/>
    <w:rsid w:val="00BC13AB"/>
    <w:rsid w:val="00BC1703"/>
    <w:rsid w:val="00BC5591"/>
    <w:rsid w:val="00BD1412"/>
    <w:rsid w:val="00BD6D44"/>
    <w:rsid w:val="00BE391B"/>
    <w:rsid w:val="00BF408B"/>
    <w:rsid w:val="00BF4AAE"/>
    <w:rsid w:val="00BF543D"/>
    <w:rsid w:val="00C01DFC"/>
    <w:rsid w:val="00C04187"/>
    <w:rsid w:val="00C061DF"/>
    <w:rsid w:val="00C21C82"/>
    <w:rsid w:val="00C451CB"/>
    <w:rsid w:val="00C46FB8"/>
    <w:rsid w:val="00C717A2"/>
    <w:rsid w:val="00C77710"/>
    <w:rsid w:val="00C80CCD"/>
    <w:rsid w:val="00C82A07"/>
    <w:rsid w:val="00C93257"/>
    <w:rsid w:val="00CA5731"/>
    <w:rsid w:val="00CB2FD2"/>
    <w:rsid w:val="00CB31E0"/>
    <w:rsid w:val="00CC1B92"/>
    <w:rsid w:val="00CC5B39"/>
    <w:rsid w:val="00CD6EB1"/>
    <w:rsid w:val="00CD79C1"/>
    <w:rsid w:val="00CF531E"/>
    <w:rsid w:val="00CF64A4"/>
    <w:rsid w:val="00D124C8"/>
    <w:rsid w:val="00D138FB"/>
    <w:rsid w:val="00D166D2"/>
    <w:rsid w:val="00D43B6D"/>
    <w:rsid w:val="00D44C80"/>
    <w:rsid w:val="00D45F5A"/>
    <w:rsid w:val="00D52B7E"/>
    <w:rsid w:val="00D57E43"/>
    <w:rsid w:val="00D604FC"/>
    <w:rsid w:val="00D662A4"/>
    <w:rsid w:val="00D67103"/>
    <w:rsid w:val="00D73B64"/>
    <w:rsid w:val="00D7555D"/>
    <w:rsid w:val="00D75E80"/>
    <w:rsid w:val="00D842BC"/>
    <w:rsid w:val="00D924B3"/>
    <w:rsid w:val="00DA44BD"/>
    <w:rsid w:val="00DB3A97"/>
    <w:rsid w:val="00DE1FA6"/>
    <w:rsid w:val="00DE3895"/>
    <w:rsid w:val="00DF6901"/>
    <w:rsid w:val="00E061FC"/>
    <w:rsid w:val="00E11385"/>
    <w:rsid w:val="00E155B2"/>
    <w:rsid w:val="00E15F51"/>
    <w:rsid w:val="00E2038D"/>
    <w:rsid w:val="00E205A8"/>
    <w:rsid w:val="00E27FA1"/>
    <w:rsid w:val="00E355E8"/>
    <w:rsid w:val="00E42133"/>
    <w:rsid w:val="00E4388D"/>
    <w:rsid w:val="00E44329"/>
    <w:rsid w:val="00E44B89"/>
    <w:rsid w:val="00E56FBE"/>
    <w:rsid w:val="00E60186"/>
    <w:rsid w:val="00E60A87"/>
    <w:rsid w:val="00E83E04"/>
    <w:rsid w:val="00E845F0"/>
    <w:rsid w:val="00E90030"/>
    <w:rsid w:val="00E928D5"/>
    <w:rsid w:val="00E95115"/>
    <w:rsid w:val="00EA53C2"/>
    <w:rsid w:val="00EA5574"/>
    <w:rsid w:val="00EB6FA4"/>
    <w:rsid w:val="00ED03A7"/>
    <w:rsid w:val="00ED3EB1"/>
    <w:rsid w:val="00ED7A1C"/>
    <w:rsid w:val="00EE0733"/>
    <w:rsid w:val="00EE4CF3"/>
    <w:rsid w:val="00EE658C"/>
    <w:rsid w:val="00EF4ED3"/>
    <w:rsid w:val="00F01DC2"/>
    <w:rsid w:val="00F01E6F"/>
    <w:rsid w:val="00F069CD"/>
    <w:rsid w:val="00F07A3C"/>
    <w:rsid w:val="00F10741"/>
    <w:rsid w:val="00F11F25"/>
    <w:rsid w:val="00F2526D"/>
    <w:rsid w:val="00F374FA"/>
    <w:rsid w:val="00F37A5C"/>
    <w:rsid w:val="00F44761"/>
    <w:rsid w:val="00F519AC"/>
    <w:rsid w:val="00F61E04"/>
    <w:rsid w:val="00F65CCD"/>
    <w:rsid w:val="00F95AFC"/>
    <w:rsid w:val="00FB740F"/>
    <w:rsid w:val="00FC1547"/>
    <w:rsid w:val="00FC1B14"/>
    <w:rsid w:val="00FD0BB9"/>
    <w:rsid w:val="00FD0BFE"/>
    <w:rsid w:val="00FD4214"/>
    <w:rsid w:val="00FE627E"/>
    <w:rsid w:val="00FF0AF3"/>
    <w:rsid w:val="00FF485C"/>
    <w:rsid w:val="00FF5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E5C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1123B"/>
    <w:pPr>
      <w:tabs>
        <w:tab w:val="center" w:pos="4513"/>
        <w:tab w:val="right" w:pos="9026"/>
      </w:tabs>
    </w:pPr>
  </w:style>
  <w:style w:type="character" w:customStyle="1" w:styleId="FooterChar">
    <w:name w:val="Footer Char"/>
    <w:basedOn w:val="DefaultParagraphFont"/>
    <w:link w:val="Footer"/>
    <w:uiPriority w:val="99"/>
    <w:rsid w:val="00B1123B"/>
  </w:style>
  <w:style w:type="character" w:styleId="PageNumber">
    <w:name w:val="page number"/>
    <w:basedOn w:val="DefaultParagraphFont"/>
    <w:uiPriority w:val="99"/>
    <w:semiHidden/>
    <w:unhideWhenUsed/>
    <w:rsid w:val="00B1123B"/>
  </w:style>
  <w:style w:type="paragraph" w:styleId="Header">
    <w:name w:val="header"/>
    <w:basedOn w:val="Normal"/>
    <w:link w:val="HeaderChar"/>
    <w:uiPriority w:val="99"/>
    <w:unhideWhenUsed/>
    <w:rsid w:val="00B1123B"/>
    <w:pPr>
      <w:tabs>
        <w:tab w:val="center" w:pos="4513"/>
        <w:tab w:val="right" w:pos="9026"/>
      </w:tabs>
    </w:pPr>
  </w:style>
  <w:style w:type="character" w:customStyle="1" w:styleId="HeaderChar">
    <w:name w:val="Header Char"/>
    <w:basedOn w:val="DefaultParagraphFont"/>
    <w:link w:val="Header"/>
    <w:uiPriority w:val="99"/>
    <w:rsid w:val="00B1123B"/>
  </w:style>
  <w:style w:type="paragraph" w:customStyle="1" w:styleId="Modcode">
    <w:name w:val="Modcode"/>
    <w:basedOn w:val="Normal"/>
    <w:rsid w:val="00F10741"/>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10741"/>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10741"/>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10741"/>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10741"/>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F10741"/>
    <w:rPr>
      <w:rFonts w:ascii="Times New Roman" w:eastAsia="Times New Roman" w:hAnsi="Times New Roman" w:cs="Times New Roman"/>
      <w:szCs w:val="20"/>
      <w:lang w:eastAsia="en-GB"/>
    </w:rPr>
  </w:style>
  <w:style w:type="paragraph" w:customStyle="1" w:styleId="fixed">
    <w:name w:val="fixed"/>
    <w:link w:val="fixedChar"/>
    <w:rsid w:val="00F1074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F10741"/>
    <w:rPr>
      <w:rFonts w:ascii="Times New Roman" w:eastAsia="Times New Roman" w:hAnsi="Times New Roman" w:cs="Times New Roman"/>
      <w:b/>
      <w:lang w:eastAsia="en-GB"/>
    </w:rPr>
  </w:style>
  <w:style w:type="character" w:customStyle="1" w:styleId="apple-converted-space">
    <w:name w:val="apple-converted-space"/>
    <w:basedOn w:val="DefaultParagraphFont"/>
    <w:rsid w:val="00F10741"/>
  </w:style>
  <w:style w:type="paragraph" w:styleId="NormalWeb">
    <w:name w:val="Normal (Web)"/>
    <w:basedOn w:val="Normal"/>
    <w:uiPriority w:val="99"/>
    <w:unhideWhenUsed/>
    <w:rsid w:val="00F10741"/>
    <w:pPr>
      <w:spacing w:before="100" w:beforeAutospacing="1" w:after="100" w:afterAutospacing="1"/>
    </w:pPr>
    <w:rPr>
      <w:rFonts w:ascii="Times New Roman" w:hAnsi="Times New Roman" w:cs="Times New Roman"/>
      <w:lang w:eastAsia="en-GB"/>
    </w:rPr>
  </w:style>
  <w:style w:type="character" w:customStyle="1" w:styleId="selectable">
    <w:name w:val="selectable"/>
    <w:basedOn w:val="DefaultParagraphFont"/>
    <w:rsid w:val="00F10741"/>
  </w:style>
  <w:style w:type="character" w:styleId="Emphasis">
    <w:name w:val="Emphasis"/>
    <w:basedOn w:val="DefaultParagraphFont"/>
    <w:uiPriority w:val="20"/>
    <w:qFormat/>
    <w:rsid w:val="00794225"/>
    <w:rPr>
      <w:i/>
      <w:iCs/>
    </w:rPr>
  </w:style>
  <w:style w:type="paragraph" w:customStyle="1" w:styleId="BodyText1">
    <w:name w:val="Body Text1"/>
    <w:basedOn w:val="Normal"/>
    <w:rsid w:val="00CD79C1"/>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CD79C1"/>
    <w:pPr>
      <w:numPr>
        <w:numId w:val="1"/>
      </w:numPr>
      <w:spacing w:before="120" w:after="240"/>
    </w:pPr>
    <w:rPr>
      <w:rFonts w:ascii="Verdana" w:eastAsia="Times New Roman" w:hAnsi="Verdana" w:cs="Times New Roman"/>
      <w:sz w:val="16"/>
      <w:lang w:val="en-US"/>
    </w:rPr>
  </w:style>
  <w:style w:type="character" w:customStyle="1" w:styleId="SubtleEmphasis1">
    <w:name w:val="Subtle Emphasis1"/>
    <w:uiPriority w:val="65"/>
    <w:qFormat/>
    <w:rsid w:val="00CD79C1"/>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492212">
      <w:bodyDiv w:val="1"/>
      <w:marLeft w:val="0"/>
      <w:marRight w:val="0"/>
      <w:marTop w:val="0"/>
      <w:marBottom w:val="0"/>
      <w:divBdr>
        <w:top w:val="none" w:sz="0" w:space="0" w:color="auto"/>
        <w:left w:val="none" w:sz="0" w:space="0" w:color="auto"/>
        <w:bottom w:val="none" w:sz="0" w:space="0" w:color="auto"/>
        <w:right w:val="none" w:sz="0" w:space="0" w:color="auto"/>
      </w:divBdr>
    </w:div>
    <w:div w:id="1605650681">
      <w:bodyDiv w:val="1"/>
      <w:marLeft w:val="0"/>
      <w:marRight w:val="0"/>
      <w:marTop w:val="0"/>
      <w:marBottom w:val="0"/>
      <w:divBdr>
        <w:top w:val="none" w:sz="0" w:space="0" w:color="auto"/>
        <w:left w:val="none" w:sz="0" w:space="0" w:color="auto"/>
        <w:bottom w:val="none" w:sz="0" w:space="0" w:color="auto"/>
        <w:right w:val="none" w:sz="0" w:space="0" w:color="auto"/>
      </w:divBdr>
    </w:div>
    <w:div w:id="16747954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20</Pages>
  <Words>5000</Words>
  <Characters>29706</Characters>
  <Application>Microsoft Macintosh Word</Application>
  <DocSecurity>0</DocSecurity>
  <Lines>675</Lines>
  <Paragraphs>162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Jones (1500643)</dc:creator>
  <cp:keywords/>
  <dc:description/>
  <cp:lastModifiedBy>Caitlin Jones (1500643)</cp:lastModifiedBy>
  <cp:revision>363</cp:revision>
  <dcterms:created xsi:type="dcterms:W3CDTF">2017-12-07T19:30:00Z</dcterms:created>
  <dcterms:modified xsi:type="dcterms:W3CDTF">2017-12-14T15:20:00Z</dcterms:modified>
</cp:coreProperties>
</file>