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D37CC" w14:textId="77777777" w:rsidR="001F1157" w:rsidRPr="0039739D" w:rsidRDefault="001F1157" w:rsidP="001F1157">
      <w:pPr>
        <w:spacing w:line="360" w:lineRule="auto"/>
        <w:rPr>
          <w:rFonts w:ascii="Arial" w:hAnsi="Arial" w:cs="Arial"/>
        </w:rPr>
      </w:pPr>
      <w:bookmarkStart w:id="0" w:name="_Toc934188525"/>
      <w:r w:rsidRPr="0039739D">
        <w:rPr>
          <w:rFonts w:ascii="Arial" w:hAnsi="Arial" w:cs="Arial"/>
          <w:noProof/>
        </w:rPr>
        <w:drawing>
          <wp:inline distT="0" distB="0" distL="0" distR="0" wp14:anchorId="765C5E45" wp14:editId="509983C9">
            <wp:extent cx="5670550" cy="1600200"/>
            <wp:effectExtent l="0" t="0" r="6350" b="0"/>
            <wp:docPr id="173851680" name="Рисунок 4" descr="Изображение выглядит как текст, Шрифт, логотип, Графика&#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51680" name="Рисунок 4" descr="Изображение выглядит как текст, Шрифт, логотип, Графика&#10;&#10;Контент, сгенерированный ИИ, может содержать ошибк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70550" cy="1600200"/>
                    </a:xfrm>
                    <a:prstGeom prst="rect">
                      <a:avLst/>
                    </a:prstGeom>
                    <a:noFill/>
                    <a:ln>
                      <a:noFill/>
                    </a:ln>
                  </pic:spPr>
                </pic:pic>
              </a:graphicData>
            </a:graphic>
          </wp:inline>
        </w:drawing>
      </w:r>
    </w:p>
    <w:p w14:paraId="52F26441" w14:textId="77777777" w:rsidR="001F1157" w:rsidRPr="0039739D" w:rsidRDefault="001F1157" w:rsidP="001F1157">
      <w:pPr>
        <w:spacing w:line="360" w:lineRule="auto"/>
        <w:rPr>
          <w:rFonts w:ascii="Arial" w:hAnsi="Arial" w:cs="Arial"/>
        </w:rPr>
      </w:pPr>
    </w:p>
    <w:p w14:paraId="37FCE59C" w14:textId="77777777" w:rsidR="001F1157" w:rsidRPr="0039739D" w:rsidRDefault="001F1157" w:rsidP="001F1157">
      <w:pPr>
        <w:spacing w:line="360" w:lineRule="auto"/>
        <w:rPr>
          <w:rFonts w:ascii="Arial" w:hAnsi="Arial" w:cs="Arial"/>
        </w:rPr>
      </w:pPr>
    </w:p>
    <w:p w14:paraId="7C015CE6" w14:textId="77777777" w:rsidR="001F1157" w:rsidRPr="0039739D" w:rsidRDefault="001F1157" w:rsidP="001F1157">
      <w:pPr>
        <w:spacing w:line="360" w:lineRule="auto"/>
        <w:rPr>
          <w:rFonts w:ascii="Arial" w:hAnsi="Arial" w:cs="Arial"/>
        </w:rPr>
      </w:pPr>
    </w:p>
    <w:p w14:paraId="5B55CB7B" w14:textId="77777777" w:rsidR="001F1157" w:rsidRPr="0039739D" w:rsidRDefault="001F1157" w:rsidP="001F1157">
      <w:pPr>
        <w:spacing w:line="360" w:lineRule="auto"/>
        <w:rPr>
          <w:rFonts w:ascii="Arial" w:hAnsi="Arial" w:cs="Arial"/>
          <w:lang w:val="en-US"/>
        </w:rPr>
      </w:pPr>
    </w:p>
    <w:p w14:paraId="056C0521" w14:textId="1C55B2DB" w:rsidR="001F1157" w:rsidRPr="0039739D" w:rsidRDefault="001F1157" w:rsidP="001F1157">
      <w:pPr>
        <w:spacing w:line="360" w:lineRule="auto"/>
        <w:jc w:val="center"/>
        <w:rPr>
          <w:rFonts w:ascii="Arial" w:hAnsi="Arial" w:cs="Arial"/>
          <w:b/>
          <w:bCs/>
        </w:rPr>
      </w:pPr>
      <w:r w:rsidRPr="0039739D">
        <w:rPr>
          <w:rFonts w:ascii="Arial" w:hAnsi="Arial" w:cs="Arial"/>
          <w:b/>
          <w:bCs/>
          <w:lang w:val="en-US"/>
        </w:rPr>
        <w:t xml:space="preserve"> </w:t>
      </w:r>
      <w:r>
        <w:rPr>
          <w:rFonts w:ascii="Arial" w:hAnsi="Arial" w:cs="Arial"/>
          <w:b/>
          <w:bCs/>
          <w:lang w:val="en-US"/>
        </w:rPr>
        <w:t xml:space="preserve">Leading and Implementing Changes </w:t>
      </w:r>
      <w:r w:rsidRPr="0039739D">
        <w:rPr>
          <w:rFonts w:ascii="Arial" w:hAnsi="Arial" w:cs="Arial"/>
          <w:b/>
          <w:bCs/>
        </w:rPr>
        <w:t>LCLM600</w:t>
      </w:r>
      <w:r>
        <w:rPr>
          <w:rFonts w:ascii="Arial" w:hAnsi="Arial" w:cs="Arial"/>
          <w:b/>
          <w:bCs/>
        </w:rPr>
        <w:t>3</w:t>
      </w:r>
      <w:r w:rsidRPr="0039739D">
        <w:rPr>
          <w:rFonts w:ascii="Arial" w:hAnsi="Arial" w:cs="Arial"/>
          <w:b/>
          <w:bCs/>
        </w:rPr>
        <w:t>_LON</w:t>
      </w:r>
    </w:p>
    <w:p w14:paraId="1C0D757E" w14:textId="63580A18" w:rsidR="001F1157" w:rsidRPr="0039739D" w:rsidRDefault="001F1157" w:rsidP="001F1157">
      <w:pPr>
        <w:spacing w:line="360" w:lineRule="auto"/>
        <w:jc w:val="center"/>
        <w:rPr>
          <w:rFonts w:ascii="Arial" w:hAnsi="Arial" w:cs="Arial"/>
          <w:b/>
          <w:bCs/>
        </w:rPr>
      </w:pPr>
      <w:r w:rsidRPr="0039739D">
        <w:rPr>
          <w:rFonts w:ascii="Arial" w:hAnsi="Arial" w:cs="Arial"/>
          <w:b/>
          <w:bCs/>
          <w:lang w:val="en-US"/>
        </w:rPr>
        <w:t xml:space="preserve">Olena Kokorieva </w:t>
      </w:r>
      <w:r w:rsidRPr="0039739D">
        <w:rPr>
          <w:rFonts w:ascii="Arial" w:hAnsi="Arial" w:cs="Arial"/>
          <w:b/>
          <w:bCs/>
          <w:lang w:val="en-US"/>
        </w:rPr>
        <w:br/>
        <w:t>Student ID 2239903</w:t>
      </w:r>
      <w:r w:rsidRPr="0039739D">
        <w:rPr>
          <w:rFonts w:ascii="Arial" w:hAnsi="Arial" w:cs="Arial"/>
          <w:b/>
          <w:bCs/>
          <w:lang w:val="en-US"/>
        </w:rPr>
        <w:br/>
        <w:t xml:space="preserve">Lecturer: </w:t>
      </w:r>
      <w:r w:rsidRPr="0039739D">
        <w:rPr>
          <w:rFonts w:ascii="Arial" w:hAnsi="Arial" w:cs="Arial"/>
          <w:b/>
          <w:bCs/>
        </w:rPr>
        <w:t xml:space="preserve">Dr. </w:t>
      </w:r>
      <w:r>
        <w:rPr>
          <w:rFonts w:ascii="Arial" w:hAnsi="Arial" w:cs="Arial"/>
          <w:b/>
          <w:bCs/>
        </w:rPr>
        <w:t>Muhammad Hasan Tariq</w:t>
      </w:r>
    </w:p>
    <w:p w14:paraId="4B612695" w14:textId="77777777" w:rsidR="001F1157" w:rsidRPr="0039739D" w:rsidRDefault="001F1157" w:rsidP="001F1157">
      <w:pPr>
        <w:spacing w:line="360" w:lineRule="auto"/>
        <w:jc w:val="center"/>
        <w:rPr>
          <w:rFonts w:ascii="Arial" w:hAnsi="Arial" w:cs="Arial"/>
          <w:b/>
          <w:bCs/>
        </w:rPr>
      </w:pPr>
      <w:r w:rsidRPr="0039739D">
        <w:rPr>
          <w:rFonts w:ascii="Arial" w:hAnsi="Arial" w:cs="Arial"/>
          <w:b/>
          <w:bCs/>
        </w:rPr>
        <w:t>Report</w:t>
      </w:r>
    </w:p>
    <w:p w14:paraId="69120ABA" w14:textId="77777777" w:rsidR="001F1157" w:rsidRPr="0039739D" w:rsidRDefault="001F1157" w:rsidP="001F1157">
      <w:pPr>
        <w:spacing w:line="360" w:lineRule="auto"/>
        <w:rPr>
          <w:rFonts w:ascii="Arial" w:hAnsi="Arial" w:cs="Arial"/>
          <w:lang w:val="en-US"/>
        </w:rPr>
      </w:pPr>
    </w:p>
    <w:p w14:paraId="74327149" w14:textId="77777777" w:rsidR="001F1157" w:rsidRPr="0039739D" w:rsidRDefault="001F1157" w:rsidP="001F1157">
      <w:pPr>
        <w:spacing w:line="360" w:lineRule="auto"/>
        <w:rPr>
          <w:rFonts w:ascii="Arial" w:hAnsi="Arial" w:cs="Arial"/>
        </w:rPr>
      </w:pPr>
    </w:p>
    <w:p w14:paraId="4E30F70D" w14:textId="77777777" w:rsidR="001F1157" w:rsidRPr="0039739D" w:rsidRDefault="001F1157" w:rsidP="001F1157">
      <w:pPr>
        <w:spacing w:line="360" w:lineRule="auto"/>
        <w:rPr>
          <w:rFonts w:ascii="Arial" w:hAnsi="Arial" w:cs="Arial"/>
        </w:rPr>
      </w:pPr>
    </w:p>
    <w:p w14:paraId="47829F8A" w14:textId="77777777" w:rsidR="001F1157" w:rsidRPr="0039739D" w:rsidRDefault="001F1157" w:rsidP="001F1157">
      <w:pPr>
        <w:spacing w:line="360" w:lineRule="auto"/>
        <w:rPr>
          <w:rFonts w:ascii="Arial" w:hAnsi="Arial" w:cs="Arial"/>
        </w:rPr>
      </w:pPr>
    </w:p>
    <w:p w14:paraId="792F4799" w14:textId="77777777" w:rsidR="001F1157" w:rsidRPr="0039739D" w:rsidRDefault="001F1157" w:rsidP="001F1157">
      <w:pPr>
        <w:spacing w:line="360" w:lineRule="auto"/>
        <w:rPr>
          <w:rFonts w:ascii="Arial" w:hAnsi="Arial" w:cs="Arial"/>
        </w:rPr>
      </w:pPr>
    </w:p>
    <w:p w14:paraId="25DAA9F3" w14:textId="77777777" w:rsidR="001F1157" w:rsidRPr="0039739D" w:rsidRDefault="001F1157" w:rsidP="001F1157">
      <w:pPr>
        <w:spacing w:line="360" w:lineRule="auto"/>
        <w:rPr>
          <w:rFonts w:ascii="Arial" w:hAnsi="Arial" w:cs="Arial"/>
        </w:rPr>
      </w:pPr>
    </w:p>
    <w:p w14:paraId="50B6A25F" w14:textId="77777777" w:rsidR="001F1157" w:rsidRPr="0039739D" w:rsidRDefault="001F1157" w:rsidP="001F1157">
      <w:pPr>
        <w:spacing w:line="360" w:lineRule="auto"/>
        <w:rPr>
          <w:rFonts w:ascii="Arial" w:hAnsi="Arial" w:cs="Arial"/>
        </w:rPr>
      </w:pPr>
    </w:p>
    <w:p w14:paraId="09800137" w14:textId="77777777" w:rsidR="001F1157" w:rsidRPr="0039739D" w:rsidRDefault="001F1157" w:rsidP="001F1157">
      <w:pPr>
        <w:spacing w:line="360" w:lineRule="auto"/>
        <w:rPr>
          <w:rFonts w:ascii="Arial" w:hAnsi="Arial" w:cs="Arial"/>
        </w:rPr>
      </w:pPr>
    </w:p>
    <w:p w14:paraId="0EBB4146" w14:textId="77777777" w:rsidR="001F1157" w:rsidRPr="0039739D" w:rsidRDefault="001F1157" w:rsidP="001F1157">
      <w:pPr>
        <w:spacing w:line="360" w:lineRule="auto"/>
        <w:rPr>
          <w:rFonts w:ascii="Arial" w:hAnsi="Arial" w:cs="Arial"/>
        </w:rPr>
      </w:pPr>
    </w:p>
    <w:p w14:paraId="40C3C6F0" w14:textId="77777777" w:rsidR="001F1157" w:rsidRPr="0039739D" w:rsidRDefault="001F1157" w:rsidP="001F1157">
      <w:pPr>
        <w:spacing w:line="360" w:lineRule="auto"/>
        <w:rPr>
          <w:rFonts w:ascii="Arial" w:hAnsi="Arial" w:cs="Arial"/>
        </w:rPr>
      </w:pPr>
    </w:p>
    <w:p w14:paraId="31B3BAFB" w14:textId="77777777" w:rsidR="001F1157" w:rsidRPr="0039739D" w:rsidRDefault="001F1157" w:rsidP="001F1157">
      <w:pPr>
        <w:spacing w:line="360" w:lineRule="auto"/>
        <w:rPr>
          <w:rFonts w:ascii="Arial" w:hAnsi="Arial" w:cs="Arial"/>
        </w:rPr>
      </w:pPr>
    </w:p>
    <w:p w14:paraId="77CF7FC9" w14:textId="054C12EA" w:rsidR="5FC90392" w:rsidRPr="00C50344" w:rsidRDefault="562728BB" w:rsidP="0FC00AED">
      <w:pPr>
        <w:rPr>
          <w:rFonts w:ascii="Arial Nova" w:eastAsia="Arial Nova" w:hAnsi="Arial Nova" w:cs="Arial Nova"/>
          <w:b/>
          <w:bCs/>
          <w:sz w:val="32"/>
          <w:szCs w:val="32"/>
        </w:rPr>
      </w:pPr>
      <w:r w:rsidRPr="00C50344">
        <w:rPr>
          <w:b/>
          <w:bCs/>
          <w:sz w:val="32"/>
          <w:szCs w:val="32"/>
        </w:rPr>
        <w:lastRenderedPageBreak/>
        <w:t>Executive Summary</w:t>
      </w:r>
      <w:bookmarkEnd w:id="0"/>
    </w:p>
    <w:p w14:paraId="267BA375" w14:textId="0A1453D6" w:rsidR="000B6CD2" w:rsidRPr="000B6CD2" w:rsidRDefault="000B6CD2" w:rsidP="000B6CD2">
      <w:pPr>
        <w:rPr>
          <w:rFonts w:ascii="Arial Nova" w:eastAsia="Arial Nova" w:hAnsi="Arial Nova" w:cs="Arial Nova"/>
          <w:lang w:val="en-US"/>
        </w:rPr>
      </w:pPr>
      <w:r w:rsidRPr="000B6CD2">
        <w:rPr>
          <w:rFonts w:ascii="Arial Nova" w:eastAsia="Arial Nova" w:hAnsi="Arial Nova" w:cs="Arial Nova"/>
          <w:lang w:val="en-US"/>
        </w:rPr>
        <w:t xml:space="preserve">This report is written from the perspective of a Change Manager at Waitrose &amp; Partners and is informed by my own experience working within the </w:t>
      </w:r>
      <w:proofErr w:type="spellStart"/>
      <w:r w:rsidRPr="000B6CD2">
        <w:rPr>
          <w:rFonts w:ascii="Arial Nova" w:eastAsia="Arial Nova" w:hAnsi="Arial Nova" w:cs="Arial Nova"/>
          <w:lang w:val="en-US"/>
        </w:rPr>
        <w:t>organisation</w:t>
      </w:r>
      <w:proofErr w:type="spellEnd"/>
      <w:r w:rsidRPr="000B6CD2">
        <w:rPr>
          <w:rFonts w:ascii="Arial Nova" w:eastAsia="Arial Nova" w:hAnsi="Arial Nova" w:cs="Arial Nova"/>
          <w:lang w:val="en-US"/>
        </w:rPr>
        <w:t xml:space="preserve">. As a premium UK supermarket operating under the John Lewis Partnership (JLP), Waitrose faces increasing challenges from digital competition, rising customer expectations for convenience, and growing pressure to reduce food waste. These challenges are particularly visible at </w:t>
      </w:r>
      <w:r>
        <w:rPr>
          <w:rFonts w:ascii="Arial Nova" w:eastAsia="Arial Nova" w:hAnsi="Arial Nova" w:cs="Arial Nova"/>
          <w:lang w:val="en-US"/>
        </w:rPr>
        <w:t xml:space="preserve">the </w:t>
      </w:r>
      <w:r w:rsidRPr="000B6CD2">
        <w:rPr>
          <w:rFonts w:ascii="Arial Nova" w:eastAsia="Arial Nova" w:hAnsi="Arial Nova" w:cs="Arial Nova"/>
          <w:lang w:val="en-US"/>
        </w:rPr>
        <w:t>store level, where traditional manual processes do not always respond effectively to changes in customer demand. At the same time, the UK grocery market is expected to grow by 11.3% between 2022 and 2027, making efficiency and sustainability increasingly important.</w:t>
      </w:r>
    </w:p>
    <w:p w14:paraId="703A92F9" w14:textId="7F8FF40C" w:rsidR="000B6CD2" w:rsidRPr="000B6CD2" w:rsidRDefault="000B6CD2" w:rsidP="000B6CD2">
      <w:pPr>
        <w:rPr>
          <w:rFonts w:ascii="Arial Nova" w:eastAsia="Arial Nova" w:hAnsi="Arial Nova" w:cs="Arial Nova"/>
          <w:lang w:val="en-US"/>
        </w:rPr>
      </w:pPr>
      <w:r w:rsidRPr="000B6CD2">
        <w:rPr>
          <w:rFonts w:ascii="Arial Nova" w:eastAsia="Arial Nova" w:hAnsi="Arial Nova" w:cs="Arial Nova"/>
          <w:lang w:val="en-US"/>
        </w:rPr>
        <w:t>To address these issues, the report proposes a strategic change focused on digitally transforming the markdown process through the introduction of AI-driven demand forecasting and dynamic pricing. Drawing on both academic research and practical in-store observations, this change aims to improve pricing accuracy, support Partners’ decision-making</w:t>
      </w:r>
      <w:r>
        <w:rPr>
          <w:rFonts w:ascii="Arial Nova" w:eastAsia="Arial Nova" w:hAnsi="Arial Nova" w:cs="Arial Nova"/>
          <w:lang w:val="en-US"/>
        </w:rPr>
        <w:t>,</w:t>
      </w:r>
      <w:r w:rsidRPr="000B6CD2">
        <w:rPr>
          <w:rFonts w:ascii="Arial Nova" w:eastAsia="Arial Nova" w:hAnsi="Arial Nova" w:cs="Arial Nova"/>
          <w:lang w:val="en-US"/>
        </w:rPr>
        <w:t xml:space="preserve"> and reduce food waste by an estimated 21–40%. The proposal aligns with Waitrose’s recent digital initiatives, including the trial of AI-powered smart trolleys in 2025.</w:t>
      </w:r>
    </w:p>
    <w:p w14:paraId="122541A3" w14:textId="08999CDE" w:rsidR="000B6CD2" w:rsidRPr="000B6CD2" w:rsidRDefault="000B6CD2" w:rsidP="000B6CD2">
      <w:pPr>
        <w:rPr>
          <w:rFonts w:ascii="Arial Nova" w:eastAsia="Arial Nova" w:hAnsi="Arial Nova" w:cs="Arial Nova"/>
          <w:lang w:val="en-US"/>
        </w:rPr>
      </w:pPr>
      <w:r w:rsidRPr="000B6CD2">
        <w:rPr>
          <w:rFonts w:ascii="Arial Nova" w:eastAsia="Arial Nova" w:hAnsi="Arial Nova" w:cs="Arial Nova"/>
          <w:lang w:val="en-US"/>
        </w:rPr>
        <w:t>The report evaluates key environmental drivers, relevant change management models</w:t>
      </w:r>
      <w:r>
        <w:rPr>
          <w:rFonts w:ascii="Arial Nova" w:eastAsia="Arial Nova" w:hAnsi="Arial Nova" w:cs="Arial Nova"/>
          <w:lang w:val="en-US"/>
        </w:rPr>
        <w:t>,</w:t>
      </w:r>
      <w:r w:rsidRPr="000B6CD2">
        <w:rPr>
          <w:rFonts w:ascii="Arial Nova" w:eastAsia="Arial Nova" w:hAnsi="Arial Nova" w:cs="Arial Nova"/>
          <w:lang w:val="en-US"/>
        </w:rPr>
        <w:t xml:space="preserve"> and leadership considerations and presents a structured change management plan. Expected outcomes include a 20–30% reduction in food waste, improved operational efficiency</w:t>
      </w:r>
      <w:r>
        <w:rPr>
          <w:rFonts w:ascii="Arial Nova" w:eastAsia="Arial Nova" w:hAnsi="Arial Nova" w:cs="Arial Nova"/>
          <w:lang w:val="en-US"/>
        </w:rPr>
        <w:t>,</w:t>
      </w:r>
      <w:r w:rsidRPr="000B6CD2">
        <w:rPr>
          <w:rFonts w:ascii="Arial Nova" w:eastAsia="Arial Nova" w:hAnsi="Arial Nova" w:cs="Arial Nova"/>
          <w:lang w:val="en-US"/>
        </w:rPr>
        <w:t xml:space="preserve"> and enhanced customer satisfaction, while remaining consistent with Waitrose’s values and sustainability commitments.</w:t>
      </w:r>
    </w:p>
    <w:p w14:paraId="1B83B523" w14:textId="699E0B44" w:rsidR="0FC00AED" w:rsidRDefault="0FC00AED" w:rsidP="0FC00AED">
      <w:pPr>
        <w:rPr>
          <w:rFonts w:ascii="Arial Nova" w:eastAsia="Arial Nova" w:hAnsi="Arial Nova" w:cs="Arial Nova"/>
        </w:rPr>
      </w:pPr>
      <w:r w:rsidRPr="0FC00AED">
        <w:rPr>
          <w:rFonts w:ascii="Arial Nova" w:eastAsia="Arial Nova" w:hAnsi="Arial Nova" w:cs="Arial Nova"/>
        </w:rPr>
        <w:br w:type="page"/>
      </w:r>
    </w:p>
    <w:sdt>
      <w:sdtPr>
        <w:id w:val="614708033"/>
        <w:docPartObj>
          <w:docPartGallery w:val="Table of Contents"/>
          <w:docPartUnique/>
        </w:docPartObj>
      </w:sdtPr>
      <w:sdtContent>
        <w:p w14:paraId="5A962921" w14:textId="6F0944B8" w:rsidR="0FC00AED" w:rsidRDefault="0FC00AED" w:rsidP="0FC00AED">
          <w:pPr>
            <w:pStyle w:val="11"/>
            <w:tabs>
              <w:tab w:val="right" w:leader="dot" w:pos="9015"/>
            </w:tabs>
            <w:rPr>
              <w:rStyle w:val="ad"/>
              <w:rFonts w:ascii="Arial Nova" w:eastAsia="Arial Nova" w:hAnsi="Arial Nova" w:cs="Arial Nova"/>
              <w:noProof/>
            </w:rPr>
          </w:pPr>
          <w:r>
            <w:fldChar w:fldCharType="begin"/>
          </w:r>
          <w:r>
            <w:instrText>TOC \o "1-9" \z \u \h</w:instrText>
          </w:r>
          <w:r>
            <w:fldChar w:fldCharType="separate"/>
          </w:r>
          <w:hyperlink w:anchor="_Toc934188525">
            <w:r w:rsidRPr="0FC00AED">
              <w:rPr>
                <w:rStyle w:val="ad"/>
                <w:rFonts w:ascii="Arial Nova" w:eastAsia="Arial Nova" w:hAnsi="Arial Nova" w:cs="Arial Nova"/>
                <w:noProof/>
              </w:rPr>
              <w:t>Executive Summary</w:t>
            </w:r>
            <w:r>
              <w:rPr>
                <w:noProof/>
              </w:rPr>
              <w:tab/>
            </w:r>
            <w:r>
              <w:rPr>
                <w:noProof/>
              </w:rPr>
              <w:fldChar w:fldCharType="begin"/>
            </w:r>
            <w:r>
              <w:rPr>
                <w:noProof/>
              </w:rPr>
              <w:instrText>PAGEREF _Toc934188525 \h</w:instrText>
            </w:r>
            <w:r>
              <w:rPr>
                <w:noProof/>
              </w:rPr>
            </w:r>
            <w:r>
              <w:rPr>
                <w:noProof/>
              </w:rPr>
              <w:fldChar w:fldCharType="separate"/>
            </w:r>
            <w:r w:rsidR="008A00F4">
              <w:rPr>
                <w:noProof/>
              </w:rPr>
              <w:t>1</w:t>
            </w:r>
            <w:r>
              <w:rPr>
                <w:noProof/>
              </w:rPr>
              <w:fldChar w:fldCharType="end"/>
            </w:r>
          </w:hyperlink>
        </w:p>
        <w:p w14:paraId="77F68EBF" w14:textId="4C1B0C4D" w:rsidR="0FC00AED" w:rsidRDefault="0FC00AED" w:rsidP="0FC00AED">
          <w:pPr>
            <w:pStyle w:val="11"/>
            <w:tabs>
              <w:tab w:val="right" w:leader="dot" w:pos="9015"/>
            </w:tabs>
            <w:rPr>
              <w:rStyle w:val="ad"/>
              <w:rFonts w:ascii="Arial Nova" w:eastAsia="Arial Nova" w:hAnsi="Arial Nova" w:cs="Arial Nova"/>
              <w:noProof/>
            </w:rPr>
          </w:pPr>
          <w:hyperlink w:anchor="_Toc86197827">
            <w:r w:rsidRPr="0FC00AED">
              <w:rPr>
                <w:rStyle w:val="ad"/>
                <w:rFonts w:ascii="Arial Nova" w:eastAsia="Arial Nova" w:hAnsi="Arial Nova" w:cs="Arial Nova"/>
                <w:noProof/>
              </w:rPr>
              <w:t>Introduction to the Chosen Organisation</w:t>
            </w:r>
            <w:r>
              <w:rPr>
                <w:noProof/>
              </w:rPr>
              <w:tab/>
            </w:r>
            <w:r>
              <w:rPr>
                <w:noProof/>
              </w:rPr>
              <w:fldChar w:fldCharType="begin"/>
            </w:r>
            <w:r>
              <w:rPr>
                <w:noProof/>
              </w:rPr>
              <w:instrText>PAGEREF _Toc86197827 \h</w:instrText>
            </w:r>
            <w:r>
              <w:rPr>
                <w:noProof/>
              </w:rPr>
            </w:r>
            <w:r>
              <w:rPr>
                <w:noProof/>
              </w:rPr>
              <w:fldChar w:fldCharType="separate"/>
            </w:r>
            <w:r w:rsidR="008A00F4">
              <w:rPr>
                <w:noProof/>
              </w:rPr>
              <w:t>3</w:t>
            </w:r>
            <w:r>
              <w:rPr>
                <w:noProof/>
              </w:rPr>
              <w:fldChar w:fldCharType="end"/>
            </w:r>
          </w:hyperlink>
        </w:p>
        <w:p w14:paraId="196217BA" w14:textId="70AE2A75" w:rsidR="0FC00AED" w:rsidRDefault="0FC00AED" w:rsidP="0FC00AED">
          <w:pPr>
            <w:pStyle w:val="23"/>
            <w:tabs>
              <w:tab w:val="right" w:leader="dot" w:pos="9015"/>
            </w:tabs>
            <w:rPr>
              <w:rStyle w:val="ad"/>
              <w:rFonts w:ascii="Arial Nova" w:eastAsia="Arial Nova" w:hAnsi="Arial Nova" w:cs="Arial Nova"/>
              <w:noProof/>
            </w:rPr>
          </w:pPr>
          <w:hyperlink w:anchor="_Toc109859670">
            <w:r w:rsidRPr="0FC00AED">
              <w:rPr>
                <w:rStyle w:val="ad"/>
                <w:rFonts w:ascii="Arial Nova" w:eastAsia="Arial Nova" w:hAnsi="Arial Nova" w:cs="Arial Nova"/>
                <w:noProof/>
              </w:rPr>
              <w:t>Analysis of Recent History of the Organisation and Impacts of Internal/External Environment</w:t>
            </w:r>
            <w:r>
              <w:rPr>
                <w:noProof/>
              </w:rPr>
              <w:tab/>
            </w:r>
            <w:r>
              <w:rPr>
                <w:noProof/>
              </w:rPr>
              <w:fldChar w:fldCharType="begin"/>
            </w:r>
            <w:r>
              <w:rPr>
                <w:noProof/>
              </w:rPr>
              <w:instrText>PAGEREF _Toc109859670 \h</w:instrText>
            </w:r>
            <w:r>
              <w:rPr>
                <w:noProof/>
              </w:rPr>
            </w:r>
            <w:r>
              <w:rPr>
                <w:noProof/>
              </w:rPr>
              <w:fldChar w:fldCharType="separate"/>
            </w:r>
            <w:r w:rsidR="008A00F4">
              <w:rPr>
                <w:noProof/>
              </w:rPr>
              <w:t>4</w:t>
            </w:r>
            <w:r>
              <w:rPr>
                <w:noProof/>
              </w:rPr>
              <w:fldChar w:fldCharType="end"/>
            </w:r>
          </w:hyperlink>
        </w:p>
        <w:p w14:paraId="33330FAD" w14:textId="3E5D4054" w:rsidR="0FC00AED" w:rsidRDefault="0FC00AED" w:rsidP="0FC00AED">
          <w:pPr>
            <w:pStyle w:val="23"/>
            <w:tabs>
              <w:tab w:val="right" w:leader="dot" w:pos="9015"/>
            </w:tabs>
            <w:rPr>
              <w:rStyle w:val="ad"/>
              <w:rFonts w:ascii="Arial Nova" w:eastAsia="Arial Nova" w:hAnsi="Arial Nova" w:cs="Arial Nova"/>
              <w:noProof/>
            </w:rPr>
          </w:pPr>
          <w:hyperlink w:anchor="_Toc1123567864">
            <w:r w:rsidRPr="0FC00AED">
              <w:rPr>
                <w:rStyle w:val="ad"/>
                <w:rFonts w:ascii="Arial Nova" w:eastAsia="Arial Nova" w:hAnsi="Arial Nova" w:cs="Arial Nova"/>
                <w:noProof/>
              </w:rPr>
              <w:t>Evaluation of Change Management Models, Incorporating Issues Related to Strategic Change</w:t>
            </w:r>
            <w:r>
              <w:rPr>
                <w:noProof/>
              </w:rPr>
              <w:tab/>
            </w:r>
            <w:r>
              <w:rPr>
                <w:noProof/>
              </w:rPr>
              <w:fldChar w:fldCharType="begin"/>
            </w:r>
            <w:r>
              <w:rPr>
                <w:noProof/>
              </w:rPr>
              <w:instrText>PAGEREF _Toc1123567864 \h</w:instrText>
            </w:r>
            <w:r>
              <w:rPr>
                <w:noProof/>
              </w:rPr>
            </w:r>
            <w:r>
              <w:rPr>
                <w:noProof/>
              </w:rPr>
              <w:fldChar w:fldCharType="separate"/>
            </w:r>
            <w:r w:rsidR="008A00F4">
              <w:rPr>
                <w:noProof/>
              </w:rPr>
              <w:t>6</w:t>
            </w:r>
            <w:r>
              <w:rPr>
                <w:noProof/>
              </w:rPr>
              <w:fldChar w:fldCharType="end"/>
            </w:r>
          </w:hyperlink>
        </w:p>
        <w:p w14:paraId="17DF74CF" w14:textId="60A0EB67" w:rsidR="0FC00AED" w:rsidRDefault="0FC00AED" w:rsidP="0FC00AED">
          <w:pPr>
            <w:pStyle w:val="11"/>
            <w:tabs>
              <w:tab w:val="right" w:leader="dot" w:pos="9015"/>
            </w:tabs>
            <w:rPr>
              <w:rStyle w:val="ad"/>
              <w:rFonts w:ascii="Arial Nova" w:eastAsia="Arial Nova" w:hAnsi="Arial Nova" w:cs="Arial Nova"/>
              <w:noProof/>
            </w:rPr>
          </w:pPr>
          <w:hyperlink w:anchor="_Toc530023584">
            <w:r w:rsidRPr="0FC00AED">
              <w:rPr>
                <w:rStyle w:val="ad"/>
                <w:rFonts w:ascii="Arial Nova" w:eastAsia="Arial Nova" w:hAnsi="Arial Nova" w:cs="Arial Nova"/>
                <w:noProof/>
              </w:rPr>
              <w:t>Evaluation of How the Change Was Managed and Leadership's Role, Including Leadership Style and Organisational Culture Impact</w:t>
            </w:r>
            <w:r>
              <w:rPr>
                <w:noProof/>
              </w:rPr>
              <w:tab/>
            </w:r>
            <w:r>
              <w:rPr>
                <w:noProof/>
              </w:rPr>
              <w:fldChar w:fldCharType="begin"/>
            </w:r>
            <w:r>
              <w:rPr>
                <w:noProof/>
              </w:rPr>
              <w:instrText>PAGEREF _Toc530023584 \h</w:instrText>
            </w:r>
            <w:r>
              <w:rPr>
                <w:noProof/>
              </w:rPr>
            </w:r>
            <w:r>
              <w:rPr>
                <w:noProof/>
              </w:rPr>
              <w:fldChar w:fldCharType="separate"/>
            </w:r>
            <w:r w:rsidR="008A00F4">
              <w:rPr>
                <w:noProof/>
              </w:rPr>
              <w:t>7</w:t>
            </w:r>
            <w:r>
              <w:rPr>
                <w:noProof/>
              </w:rPr>
              <w:fldChar w:fldCharType="end"/>
            </w:r>
          </w:hyperlink>
        </w:p>
        <w:p w14:paraId="6F524824" w14:textId="222AE6CA" w:rsidR="0FC00AED" w:rsidRDefault="0FC00AED" w:rsidP="0FC00AED">
          <w:pPr>
            <w:pStyle w:val="23"/>
            <w:tabs>
              <w:tab w:val="right" w:leader="dot" w:pos="9015"/>
            </w:tabs>
            <w:rPr>
              <w:rStyle w:val="ad"/>
              <w:rFonts w:ascii="Arial Nova" w:eastAsia="Arial Nova" w:hAnsi="Arial Nova" w:cs="Arial Nova"/>
              <w:noProof/>
            </w:rPr>
          </w:pPr>
          <w:hyperlink w:anchor="_Toc507198588">
            <w:r w:rsidRPr="0FC00AED">
              <w:rPr>
                <w:rStyle w:val="ad"/>
                <w:rFonts w:ascii="Arial Nova" w:eastAsia="Arial Nova" w:hAnsi="Arial Nova" w:cs="Arial Nova"/>
                <w:noProof/>
              </w:rPr>
              <w:t>Development of a Suitable Change Management Plan</w:t>
            </w:r>
            <w:r>
              <w:rPr>
                <w:noProof/>
              </w:rPr>
              <w:tab/>
            </w:r>
            <w:r>
              <w:rPr>
                <w:noProof/>
              </w:rPr>
              <w:fldChar w:fldCharType="begin"/>
            </w:r>
            <w:r>
              <w:rPr>
                <w:noProof/>
              </w:rPr>
              <w:instrText>PAGEREF _Toc507198588 \h</w:instrText>
            </w:r>
            <w:r>
              <w:rPr>
                <w:noProof/>
              </w:rPr>
            </w:r>
            <w:r>
              <w:rPr>
                <w:noProof/>
              </w:rPr>
              <w:fldChar w:fldCharType="separate"/>
            </w:r>
            <w:r w:rsidR="008A00F4">
              <w:rPr>
                <w:noProof/>
              </w:rPr>
              <w:t>9</w:t>
            </w:r>
            <w:r>
              <w:rPr>
                <w:noProof/>
              </w:rPr>
              <w:fldChar w:fldCharType="end"/>
            </w:r>
          </w:hyperlink>
        </w:p>
        <w:p w14:paraId="5F89583F" w14:textId="0A3FE0FB" w:rsidR="0FC00AED" w:rsidRDefault="0FC00AED" w:rsidP="0FC00AED">
          <w:pPr>
            <w:pStyle w:val="31"/>
            <w:tabs>
              <w:tab w:val="right" w:leader="dot" w:pos="9015"/>
            </w:tabs>
            <w:rPr>
              <w:rStyle w:val="ad"/>
              <w:rFonts w:ascii="Arial Nova" w:eastAsia="Arial Nova" w:hAnsi="Arial Nova" w:cs="Arial Nova"/>
              <w:noProof/>
            </w:rPr>
          </w:pPr>
          <w:hyperlink w:anchor="_Toc62062177">
            <w:r w:rsidRPr="0FC00AED">
              <w:rPr>
                <w:rStyle w:val="ad"/>
                <w:rFonts w:ascii="Arial Nova" w:eastAsia="Arial Nova" w:hAnsi="Arial Nova" w:cs="Arial Nova"/>
                <w:noProof/>
              </w:rPr>
              <w:t>Proposed Change and Clear Objectives</w:t>
            </w:r>
            <w:r>
              <w:rPr>
                <w:noProof/>
              </w:rPr>
              <w:tab/>
            </w:r>
            <w:r>
              <w:rPr>
                <w:noProof/>
              </w:rPr>
              <w:fldChar w:fldCharType="begin"/>
            </w:r>
            <w:r>
              <w:rPr>
                <w:noProof/>
              </w:rPr>
              <w:instrText>PAGEREF _Toc62062177 \h</w:instrText>
            </w:r>
            <w:r>
              <w:rPr>
                <w:noProof/>
              </w:rPr>
            </w:r>
            <w:r>
              <w:rPr>
                <w:noProof/>
              </w:rPr>
              <w:fldChar w:fldCharType="separate"/>
            </w:r>
            <w:r w:rsidR="008A00F4">
              <w:rPr>
                <w:noProof/>
              </w:rPr>
              <w:t>9</w:t>
            </w:r>
            <w:r>
              <w:rPr>
                <w:noProof/>
              </w:rPr>
              <w:fldChar w:fldCharType="end"/>
            </w:r>
          </w:hyperlink>
        </w:p>
        <w:p w14:paraId="0D0FE89D" w14:textId="1F9A15BE" w:rsidR="0FC00AED" w:rsidRDefault="0FC00AED" w:rsidP="0FC00AED">
          <w:pPr>
            <w:pStyle w:val="31"/>
            <w:tabs>
              <w:tab w:val="right" w:leader="dot" w:pos="9015"/>
            </w:tabs>
            <w:rPr>
              <w:rStyle w:val="ad"/>
              <w:rFonts w:ascii="Arial Nova" w:eastAsia="Arial Nova" w:hAnsi="Arial Nova" w:cs="Arial Nova"/>
              <w:noProof/>
            </w:rPr>
          </w:pPr>
          <w:hyperlink w:anchor="_Toc126588242">
            <w:r w:rsidRPr="0FC00AED">
              <w:rPr>
                <w:rStyle w:val="ad"/>
                <w:rFonts w:ascii="Arial Nova" w:eastAsia="Arial Nova" w:hAnsi="Arial Nova" w:cs="Arial Nova"/>
                <w:noProof/>
              </w:rPr>
              <w:t>Financial Plan</w:t>
            </w:r>
            <w:r>
              <w:rPr>
                <w:noProof/>
              </w:rPr>
              <w:tab/>
            </w:r>
            <w:r>
              <w:rPr>
                <w:noProof/>
              </w:rPr>
              <w:fldChar w:fldCharType="begin"/>
            </w:r>
            <w:r>
              <w:rPr>
                <w:noProof/>
              </w:rPr>
              <w:instrText>PAGEREF _Toc126588242 \h</w:instrText>
            </w:r>
            <w:r>
              <w:rPr>
                <w:noProof/>
              </w:rPr>
            </w:r>
            <w:r>
              <w:rPr>
                <w:noProof/>
              </w:rPr>
              <w:fldChar w:fldCharType="separate"/>
            </w:r>
            <w:r w:rsidR="008A00F4">
              <w:rPr>
                <w:noProof/>
              </w:rPr>
              <w:t>10</w:t>
            </w:r>
            <w:r>
              <w:rPr>
                <w:noProof/>
              </w:rPr>
              <w:fldChar w:fldCharType="end"/>
            </w:r>
          </w:hyperlink>
        </w:p>
        <w:p w14:paraId="6D2AFBAC" w14:textId="73C8BB60" w:rsidR="0FC00AED" w:rsidRDefault="0FC00AED" w:rsidP="0FC00AED">
          <w:pPr>
            <w:pStyle w:val="31"/>
            <w:tabs>
              <w:tab w:val="right" w:leader="dot" w:pos="9015"/>
            </w:tabs>
            <w:rPr>
              <w:rStyle w:val="ad"/>
              <w:rFonts w:ascii="Arial Nova" w:eastAsia="Arial Nova" w:hAnsi="Arial Nova" w:cs="Arial Nova"/>
              <w:noProof/>
            </w:rPr>
          </w:pPr>
          <w:hyperlink w:anchor="_Toc407476449">
            <w:r w:rsidRPr="0FC00AED">
              <w:rPr>
                <w:rStyle w:val="ad"/>
                <w:rFonts w:ascii="Arial Nova" w:eastAsia="Arial Nova" w:hAnsi="Arial Nova" w:cs="Arial Nova"/>
                <w:noProof/>
              </w:rPr>
              <w:t>Communication Plan</w:t>
            </w:r>
            <w:r>
              <w:rPr>
                <w:noProof/>
              </w:rPr>
              <w:tab/>
            </w:r>
            <w:r>
              <w:rPr>
                <w:noProof/>
              </w:rPr>
              <w:fldChar w:fldCharType="begin"/>
            </w:r>
            <w:r>
              <w:rPr>
                <w:noProof/>
              </w:rPr>
              <w:instrText>PAGEREF _Toc407476449 \h</w:instrText>
            </w:r>
            <w:r>
              <w:rPr>
                <w:noProof/>
              </w:rPr>
            </w:r>
            <w:r>
              <w:rPr>
                <w:noProof/>
              </w:rPr>
              <w:fldChar w:fldCharType="separate"/>
            </w:r>
            <w:r w:rsidR="008A00F4">
              <w:rPr>
                <w:noProof/>
              </w:rPr>
              <w:t>10</w:t>
            </w:r>
            <w:r>
              <w:rPr>
                <w:noProof/>
              </w:rPr>
              <w:fldChar w:fldCharType="end"/>
            </w:r>
          </w:hyperlink>
        </w:p>
        <w:p w14:paraId="0274D163" w14:textId="24C403BC" w:rsidR="0FC00AED" w:rsidRDefault="0FC00AED" w:rsidP="0FC00AED">
          <w:pPr>
            <w:pStyle w:val="31"/>
            <w:tabs>
              <w:tab w:val="right" w:leader="dot" w:pos="9015"/>
            </w:tabs>
            <w:rPr>
              <w:noProof/>
            </w:rPr>
          </w:pPr>
          <w:hyperlink w:anchor="_Toc1788501004">
            <w:r w:rsidRPr="0FC00AED">
              <w:rPr>
                <w:rStyle w:val="ad"/>
                <w:rFonts w:ascii="Arial Nova" w:eastAsia="Arial Nova" w:hAnsi="Arial Nova" w:cs="Arial Nova"/>
                <w:noProof/>
              </w:rPr>
              <w:t>Evaluation Plan</w:t>
            </w:r>
            <w:r>
              <w:rPr>
                <w:noProof/>
              </w:rPr>
              <w:tab/>
            </w:r>
            <w:r>
              <w:rPr>
                <w:noProof/>
              </w:rPr>
              <w:fldChar w:fldCharType="begin"/>
            </w:r>
            <w:r>
              <w:rPr>
                <w:noProof/>
              </w:rPr>
              <w:instrText>PAGEREF _Toc1788501004 \h</w:instrText>
            </w:r>
            <w:r>
              <w:rPr>
                <w:noProof/>
              </w:rPr>
            </w:r>
            <w:r>
              <w:rPr>
                <w:noProof/>
              </w:rPr>
              <w:fldChar w:fldCharType="separate"/>
            </w:r>
            <w:r w:rsidR="008A00F4">
              <w:rPr>
                <w:noProof/>
              </w:rPr>
              <w:t>12</w:t>
            </w:r>
            <w:r>
              <w:rPr>
                <w:noProof/>
              </w:rPr>
              <w:fldChar w:fldCharType="end"/>
            </w:r>
          </w:hyperlink>
        </w:p>
        <w:p w14:paraId="5468CD83" w14:textId="150088CD" w:rsidR="008A00F4" w:rsidRPr="008A00F4" w:rsidRDefault="008A00F4" w:rsidP="008A00F4">
          <w:r>
            <w:t>Recommendations…………………………………………………………………………………………15</w:t>
          </w:r>
        </w:p>
        <w:p w14:paraId="1B9F3609" w14:textId="702326DE" w:rsidR="0FC00AED" w:rsidRDefault="0FC00AED" w:rsidP="0FC00AED">
          <w:pPr>
            <w:pStyle w:val="11"/>
            <w:tabs>
              <w:tab w:val="right" w:leader="dot" w:pos="9015"/>
            </w:tabs>
            <w:rPr>
              <w:rStyle w:val="ad"/>
              <w:rFonts w:ascii="Arial Nova" w:eastAsia="Arial Nova" w:hAnsi="Arial Nova" w:cs="Arial Nova"/>
              <w:noProof/>
            </w:rPr>
          </w:pPr>
          <w:hyperlink w:anchor="_Toc1041066888">
            <w:r w:rsidRPr="0FC00AED">
              <w:rPr>
                <w:rStyle w:val="ad"/>
                <w:rFonts w:ascii="Arial Nova" w:eastAsia="Arial Nova" w:hAnsi="Arial Nova" w:cs="Arial Nova"/>
                <w:noProof/>
              </w:rPr>
              <w:t>Conclusion</w:t>
            </w:r>
            <w:r>
              <w:rPr>
                <w:noProof/>
              </w:rPr>
              <w:tab/>
            </w:r>
            <w:r>
              <w:rPr>
                <w:noProof/>
              </w:rPr>
              <w:fldChar w:fldCharType="begin"/>
            </w:r>
            <w:r>
              <w:rPr>
                <w:noProof/>
              </w:rPr>
              <w:instrText>PAGEREF _Toc1041066888 \h</w:instrText>
            </w:r>
            <w:r>
              <w:rPr>
                <w:noProof/>
              </w:rPr>
            </w:r>
            <w:r>
              <w:rPr>
                <w:noProof/>
              </w:rPr>
              <w:fldChar w:fldCharType="separate"/>
            </w:r>
            <w:r w:rsidR="008A00F4">
              <w:rPr>
                <w:noProof/>
              </w:rPr>
              <w:t>16</w:t>
            </w:r>
            <w:r>
              <w:rPr>
                <w:noProof/>
              </w:rPr>
              <w:fldChar w:fldCharType="end"/>
            </w:r>
          </w:hyperlink>
        </w:p>
        <w:p w14:paraId="18A6C2C2" w14:textId="7030161B" w:rsidR="0FC00AED" w:rsidRDefault="0FC00AED" w:rsidP="0FC00AED">
          <w:pPr>
            <w:pStyle w:val="11"/>
            <w:tabs>
              <w:tab w:val="right" w:leader="dot" w:pos="9015"/>
            </w:tabs>
            <w:rPr>
              <w:rStyle w:val="ad"/>
              <w:rFonts w:ascii="Arial Nova" w:eastAsia="Arial Nova" w:hAnsi="Arial Nova" w:cs="Arial Nova"/>
            </w:rPr>
          </w:pPr>
          <w:hyperlink w:anchor="_Toc187758478">
            <w:r w:rsidRPr="0FC00AED">
              <w:rPr>
                <w:rStyle w:val="ad"/>
                <w:rFonts w:ascii="Arial Nova" w:eastAsia="Arial Nova" w:hAnsi="Arial Nova" w:cs="Arial Nova"/>
                <w:noProof/>
              </w:rPr>
              <w:t>References</w:t>
            </w:r>
            <w:r>
              <w:rPr>
                <w:noProof/>
              </w:rPr>
              <w:tab/>
            </w:r>
            <w:r>
              <w:rPr>
                <w:noProof/>
              </w:rPr>
              <w:fldChar w:fldCharType="begin"/>
            </w:r>
            <w:r>
              <w:rPr>
                <w:noProof/>
              </w:rPr>
              <w:instrText>PAGEREF _Toc187758478 \h</w:instrText>
            </w:r>
            <w:r>
              <w:rPr>
                <w:noProof/>
              </w:rPr>
            </w:r>
            <w:r>
              <w:rPr>
                <w:noProof/>
              </w:rPr>
              <w:fldChar w:fldCharType="separate"/>
            </w:r>
            <w:r w:rsidR="008A00F4">
              <w:rPr>
                <w:noProof/>
              </w:rPr>
              <w:t>16</w:t>
            </w:r>
            <w:r>
              <w:rPr>
                <w:noProof/>
              </w:rPr>
              <w:fldChar w:fldCharType="end"/>
            </w:r>
          </w:hyperlink>
          <w:r>
            <w:fldChar w:fldCharType="end"/>
          </w:r>
        </w:p>
      </w:sdtContent>
    </w:sdt>
    <w:p w14:paraId="0E815A7B" w14:textId="77777777" w:rsidR="004D7E13" w:rsidRDefault="004D7E13" w:rsidP="004D7E13">
      <w:pPr>
        <w:pStyle w:val="1"/>
        <w:spacing w:before="322" w:after="322"/>
        <w:jc w:val="center"/>
        <w:rPr>
          <w:rFonts w:ascii="Arial Nova" w:eastAsia="Arial Nova" w:hAnsi="Arial Nova" w:cs="Arial Nova"/>
          <w:color w:val="3A7C22" w:themeColor="accent6" w:themeShade="BF"/>
          <w:sz w:val="32"/>
          <w:szCs w:val="32"/>
        </w:rPr>
      </w:pPr>
    </w:p>
    <w:p w14:paraId="1AF8049E" w14:textId="77777777" w:rsidR="00383F3C" w:rsidRDefault="00383F3C" w:rsidP="00383F3C"/>
    <w:p w14:paraId="25483987" w14:textId="77777777" w:rsidR="00383F3C" w:rsidRDefault="00383F3C" w:rsidP="00383F3C"/>
    <w:p w14:paraId="7937AB59" w14:textId="77777777" w:rsidR="00383F3C" w:rsidRDefault="00383F3C" w:rsidP="00383F3C"/>
    <w:p w14:paraId="33828786" w14:textId="77777777" w:rsidR="00383F3C" w:rsidRPr="00383F3C" w:rsidRDefault="00383F3C" w:rsidP="00383F3C"/>
    <w:p w14:paraId="29241B0A" w14:textId="77777777" w:rsidR="004D7E13" w:rsidRDefault="004D7E13" w:rsidP="004D7E13">
      <w:pPr>
        <w:pStyle w:val="1"/>
        <w:spacing w:before="322" w:after="322"/>
        <w:jc w:val="center"/>
        <w:rPr>
          <w:rFonts w:ascii="Arial Nova" w:eastAsia="Arial Nova" w:hAnsi="Arial Nova" w:cs="Arial Nova"/>
          <w:color w:val="3A7C22" w:themeColor="accent6" w:themeShade="BF"/>
          <w:sz w:val="32"/>
          <w:szCs w:val="32"/>
        </w:rPr>
      </w:pPr>
      <w:r>
        <w:rPr>
          <w:noProof/>
        </w:rPr>
        <w:lastRenderedPageBreak/>
        <w:drawing>
          <wp:inline distT="0" distB="0" distL="0" distR="0" wp14:anchorId="3BE4355D" wp14:editId="77681368">
            <wp:extent cx="1951990" cy="1885950"/>
            <wp:effectExtent l="0" t="0" r="0" b="0"/>
            <wp:docPr id="1769965836" name="drawing" descr="Waitrose Logo | BEfri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65836" name="Picture 1769965836"/>
                    <pic:cNvPicPr/>
                  </pic:nvPicPr>
                  <pic:blipFill>
                    <a:blip r:embed="rId7">
                      <a:extLst>
                        <a:ext uri="{28A0092B-C50C-407E-A947-70E740481C1C}">
                          <a14:useLocalDpi xmlns:a14="http://schemas.microsoft.com/office/drawing/2010/main"/>
                        </a:ext>
                      </a:extLst>
                    </a:blip>
                    <a:stretch>
                      <a:fillRect/>
                    </a:stretch>
                  </pic:blipFill>
                  <pic:spPr>
                    <a:xfrm>
                      <a:off x="0" y="0"/>
                      <a:ext cx="1971351" cy="1904656"/>
                    </a:xfrm>
                    <a:prstGeom prst="rect">
                      <a:avLst/>
                    </a:prstGeom>
                  </pic:spPr>
                </pic:pic>
              </a:graphicData>
            </a:graphic>
          </wp:inline>
        </w:drawing>
      </w:r>
    </w:p>
    <w:p w14:paraId="2161921C" w14:textId="1206C79A" w:rsidR="5FC90392" w:rsidRPr="00C50344" w:rsidRDefault="5407D523" w:rsidP="004D7E13">
      <w:pPr>
        <w:pStyle w:val="1"/>
        <w:spacing w:before="322" w:after="322"/>
        <w:jc w:val="center"/>
        <w:rPr>
          <w:rFonts w:ascii="Arial Nova" w:eastAsia="Arial Nova" w:hAnsi="Arial Nova" w:cs="Arial Nova"/>
          <w:b/>
          <w:bCs/>
          <w:color w:val="auto"/>
          <w:sz w:val="32"/>
          <w:szCs w:val="32"/>
        </w:rPr>
      </w:pPr>
      <w:r w:rsidRPr="00C50344">
        <w:rPr>
          <w:rFonts w:ascii="Arial Nova" w:eastAsia="Arial Nova" w:hAnsi="Arial Nova" w:cs="Arial Nova"/>
          <w:color w:val="auto"/>
          <w:sz w:val="32"/>
          <w:szCs w:val="32"/>
        </w:rPr>
        <w:t>Strategic Change Plan to Digitally Transform the Markdown Process in Waitrose Using AI-Driven Demand Forecasting and Dynamic Pricing</w:t>
      </w:r>
    </w:p>
    <w:p w14:paraId="7F8EE2EB" w14:textId="4E15ADD1" w:rsidR="0FC00AED" w:rsidRPr="00C50344" w:rsidRDefault="0FC00AED" w:rsidP="0FC00AED">
      <w:pPr>
        <w:rPr>
          <w:rFonts w:ascii="Arial Nova" w:eastAsia="Arial Nova" w:hAnsi="Arial Nova" w:cs="Arial Nova"/>
        </w:rPr>
      </w:pPr>
    </w:p>
    <w:p w14:paraId="3BE65EC9" w14:textId="7925E1FF" w:rsidR="5407D523" w:rsidRPr="00C50344" w:rsidRDefault="5407D523" w:rsidP="0FC00AED">
      <w:pPr>
        <w:pStyle w:val="1"/>
        <w:rPr>
          <w:rFonts w:ascii="Arial Nova" w:eastAsia="Arial Nova" w:hAnsi="Arial Nova" w:cs="Arial Nova"/>
          <w:b/>
          <w:bCs/>
          <w:color w:val="auto"/>
          <w:sz w:val="36"/>
          <w:szCs w:val="36"/>
        </w:rPr>
      </w:pPr>
      <w:bookmarkStart w:id="1" w:name="_Toc86197827"/>
      <w:r w:rsidRPr="00C50344">
        <w:rPr>
          <w:rFonts w:ascii="Arial Nova" w:eastAsia="Arial Nova" w:hAnsi="Arial Nova" w:cs="Arial Nova"/>
          <w:color w:val="auto"/>
        </w:rPr>
        <w:t>Introduction to the Chosen Organisation</w:t>
      </w:r>
      <w:bookmarkEnd w:id="1"/>
    </w:p>
    <w:p w14:paraId="711387FC" w14:textId="2E66A372"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Waitrose &amp; Partners, established in 1904 as a small grocery shop in Acton, London, has evolved into one of the UK's leading premium supermarket chains. As part of the John Lewis Partnership (JLP), an employee-owned cooperative, Waitrose operates over 300 stores across the UK, employing approximately 52,000 partners (employees who are also co-owners) (John Lewis Partnership, 2025). The company is renowned for its focus on high-quality, ethically sourced products, emphasising sustainability, animal welfare, and community engagement. In the first half of fiscal year 2025/26, the John Lewis Partnership reported sales of £6.2 billion, with Waitrose contributing significantly through a 6% sales increase to £4.1 billion (</w:t>
      </w:r>
      <w:proofErr w:type="spellStart"/>
      <w:r w:rsidRPr="0FC00AED">
        <w:rPr>
          <w:rFonts w:ascii="Arial Nova" w:eastAsia="Arial Nova" w:hAnsi="Arial Nova" w:cs="Arial Nova"/>
        </w:rPr>
        <w:t>Fruitnet</w:t>
      </w:r>
      <w:proofErr w:type="spellEnd"/>
      <w:r w:rsidRPr="0FC00AED">
        <w:rPr>
          <w:rFonts w:ascii="Arial Nova" w:eastAsia="Arial Nova" w:hAnsi="Arial Nova" w:cs="Arial Nova"/>
        </w:rPr>
        <w:t>, 2025</w:t>
      </w:r>
      <w:r w:rsidR="00B45A83">
        <w:rPr>
          <w:rFonts w:ascii="Arial Nova" w:eastAsia="Arial Nova" w:hAnsi="Arial Nova" w:cs="Arial Nova"/>
        </w:rPr>
        <w:t>)</w:t>
      </w:r>
      <w:r w:rsidRPr="0FC00AED">
        <w:rPr>
          <w:rFonts w:ascii="Arial Nova" w:eastAsia="Arial Nova" w:hAnsi="Arial Nova" w:cs="Arial Nova"/>
        </w:rPr>
        <w:t>; (Yahoo Finance, 2025).</w:t>
      </w:r>
    </w:p>
    <w:p w14:paraId="7AA7CF41" w14:textId="7A008AAC"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Waitrose's business model centres on differentiation through superior customer service, innovative product ranges (e.g., organic and free-range items), and a strong emphasis on in-store experiences. However, the retail landscape has shifted dramatically in recent years. The rise of online shopping, accelerated by the COVID-19 pandemic, has seen Waitrose invest heavily in e-commerce platforms, partnering with Ocado until 2020 and subsequently launching its own delivery services (Retail Insight Network, 2025). Digital disruption, including AI and data analytics, presents both opportunities and challenges. For instance, Waitrose has trialled AI-powered smart trolleys and employee apps to enhance efficiency (The Telegraph, 2025).</w:t>
      </w:r>
    </w:p>
    <w:p w14:paraId="4DB9381D" w14:textId="5ADECCE4"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lastRenderedPageBreak/>
        <w:t>As Change Manager, my role involves navigating these transformations to safeguard the company's future. The board's concerns stem from market pressures, including a reported £88 million loss before tax in H1 2025/26 for the Partnership, driven by restructuring costs and external factors (The Guardian, 2025). This report proposes a strategic change to digitally transform the markdown process—traditionally manual price reductions on near-expiry items—using AI for demand forecasting and dynamic pricing. This aligns with Waitrose's vision of "quality food, honestly priced" and its commitment to zero food waste by 2030 (Waitrose &amp; Partners, n.d.).</w:t>
      </w:r>
    </w:p>
    <w:p w14:paraId="3A4E9EFD" w14:textId="7E6A1EE1"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The markdown process is critical: supermarkets like Waitrose discard or donate millions in unsold perishables annually, contributing to 8-10% of total waste. AI integration could optimise inventory, predict demand accurately, and adjust prices dynamically to clear stock without deep discounts (Waste360, 2024). This change addresses internal inefficiencies and external pressures, fostering resilience in a volatile market. The report will analyse recent history, evaluate change models, assess leadership and culture, and present a detailed plan (Statista, 2025).</w:t>
      </w:r>
    </w:p>
    <w:p w14:paraId="57B9101B" w14:textId="63176803" w:rsidR="5407D523" w:rsidRPr="00C50344" w:rsidRDefault="5407D523" w:rsidP="0FC00AED">
      <w:pPr>
        <w:pStyle w:val="2"/>
        <w:spacing w:before="299" w:after="299"/>
        <w:rPr>
          <w:rFonts w:ascii="Arial Nova" w:eastAsia="Arial Nova" w:hAnsi="Arial Nova" w:cs="Arial Nova"/>
          <w:b/>
          <w:bCs/>
          <w:color w:val="auto"/>
          <w:sz w:val="36"/>
          <w:szCs w:val="36"/>
        </w:rPr>
      </w:pPr>
      <w:bookmarkStart w:id="2" w:name="_Toc109859670"/>
      <w:r w:rsidRPr="00C50344">
        <w:rPr>
          <w:rStyle w:val="10"/>
          <w:rFonts w:ascii="Arial Nova" w:eastAsia="Arial Nova" w:hAnsi="Arial Nova" w:cs="Arial Nova"/>
          <w:color w:val="auto"/>
        </w:rPr>
        <w:t>Analysis of Recent History of the Organisation and Impacts of Internal/External Environment</w:t>
      </w:r>
      <w:bookmarkEnd w:id="2"/>
    </w:p>
    <w:p w14:paraId="0B78AC8C" w14:textId="5396C24A"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 xml:space="preserve">Waitrose's recent history reflects a journey of adaptation amid turbulent retail dynamics. From 2015-2020, the company enjoyed steady growth, bolstered by its premium positioning and loyalty programmes like </w:t>
      </w:r>
      <w:proofErr w:type="spellStart"/>
      <w:r w:rsidRPr="0FC00AED">
        <w:rPr>
          <w:rFonts w:ascii="Arial Nova" w:eastAsia="Arial Nova" w:hAnsi="Arial Nova" w:cs="Arial Nova"/>
        </w:rPr>
        <w:t>myWaitrose</w:t>
      </w:r>
      <w:proofErr w:type="spellEnd"/>
      <w:r w:rsidRPr="0FC00AED">
        <w:rPr>
          <w:rFonts w:ascii="Arial Nova" w:eastAsia="Arial Nova" w:hAnsi="Arial Nova" w:cs="Arial Nova"/>
        </w:rPr>
        <w:t>. However, the Ocado partnership dissolution in 2020 marked a pivotal shift, forcing Waitrose to build independent online capabilities. Sales dipped initially but rebounded with investments in digital infrastructure (Grocery Gazette, 2025). The COVID-19 pandemic (2020-2022) accelerated this, with online shopping surging, but exposed vulnerabilities like supply chain disruptions and IT glitches (Retail Gazette, 2025).</w:t>
      </w:r>
    </w:p>
    <w:p w14:paraId="72606C08" w14:textId="33AA2D25"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Post-pandemic, Waitrose faced intensified competition from discounters (Aldi, Lidl) and e-commerce giants (Amazon Fresh). Market share stabilised at around 5%, but inflation and cost-of-living crises eroded margins (ESM Magazine, 2025). To counter this, Waitrose cut prices on items and expanded value ranges. Digital disruption has been profound: online shopping now accounts for a significant portion of sales, necessitating AI integration for personalisation and efficiency (</w:t>
      </w:r>
      <w:proofErr w:type="spellStart"/>
      <w:r w:rsidRPr="0FC00AED">
        <w:rPr>
          <w:rFonts w:ascii="Arial Nova" w:eastAsia="Arial Nova" w:hAnsi="Arial Nova" w:cs="Arial Nova"/>
        </w:rPr>
        <w:t>BizTech</w:t>
      </w:r>
      <w:proofErr w:type="spellEnd"/>
      <w:r w:rsidRPr="0FC00AED">
        <w:rPr>
          <w:rFonts w:ascii="Arial Nova" w:eastAsia="Arial Nova" w:hAnsi="Arial Nova" w:cs="Arial Nova"/>
        </w:rPr>
        <w:t xml:space="preserve"> Magazine, 2024).</w:t>
      </w:r>
    </w:p>
    <w:p w14:paraId="0EF68F6C" w14:textId="6A5F795D" w:rsidR="5407D523" w:rsidRDefault="5407D523" w:rsidP="0FC00AED">
      <w:pPr>
        <w:spacing w:before="240" w:after="240"/>
        <w:rPr>
          <w:rFonts w:ascii="Arial Nova" w:eastAsia="Arial Nova" w:hAnsi="Arial Nova" w:cs="Arial Nova"/>
        </w:rPr>
      </w:pPr>
      <w:r w:rsidRPr="0FC00AED">
        <w:rPr>
          <w:rFonts w:ascii="Arial Nova" w:eastAsia="Arial Nova" w:hAnsi="Arial Nova" w:cs="Arial Nova"/>
        </w:rPr>
        <w:t>External environment factors include:</w:t>
      </w:r>
    </w:p>
    <w:p w14:paraId="77F0DC62" w14:textId="32898202" w:rsidR="5407D523" w:rsidRDefault="5407D523" w:rsidP="0FC00AED">
      <w:pPr>
        <w:pStyle w:val="ab"/>
        <w:numPr>
          <w:ilvl w:val="0"/>
          <w:numId w:val="8"/>
        </w:numPr>
        <w:spacing w:before="240" w:after="240"/>
        <w:rPr>
          <w:rFonts w:ascii="Arial Nova" w:eastAsia="Arial Nova" w:hAnsi="Arial Nova" w:cs="Arial Nova"/>
        </w:rPr>
      </w:pPr>
      <w:r w:rsidRPr="0FC00AED">
        <w:rPr>
          <w:rFonts w:ascii="Arial Nova" w:eastAsia="Arial Nova" w:hAnsi="Arial Nova" w:cs="Arial Nova"/>
          <w:b/>
          <w:bCs/>
        </w:rPr>
        <w:lastRenderedPageBreak/>
        <w:t>Digital Disruption and Online Shopping:</w:t>
      </w:r>
      <w:r w:rsidRPr="0FC00AED">
        <w:rPr>
          <w:rFonts w:ascii="Arial Nova" w:eastAsia="Arial Nova" w:hAnsi="Arial Nova" w:cs="Arial Nova"/>
        </w:rPr>
        <w:t xml:space="preserve"> The shift to e-commerce has pressured physical stores. Waitrose's response includes AI-enhanced apps for stock checks and personalised recommendations, but lags behind rivals in seamless integration (American Public University, 2024).</w:t>
      </w:r>
    </w:p>
    <w:p w14:paraId="6287BE36" w14:textId="33257CFE" w:rsidR="5407D523" w:rsidRDefault="5407D523" w:rsidP="0FC00AED">
      <w:pPr>
        <w:pStyle w:val="ab"/>
        <w:numPr>
          <w:ilvl w:val="0"/>
          <w:numId w:val="8"/>
        </w:numPr>
        <w:spacing w:before="240" w:after="240"/>
        <w:rPr>
          <w:rFonts w:ascii="Arial Nova" w:eastAsia="Arial Nova" w:hAnsi="Arial Nova" w:cs="Arial Nova"/>
        </w:rPr>
      </w:pPr>
      <w:r w:rsidRPr="0FC00AED">
        <w:rPr>
          <w:rFonts w:ascii="Arial Nova" w:eastAsia="Arial Nova" w:hAnsi="Arial Nova" w:cs="Arial Nova"/>
          <w:b/>
          <w:bCs/>
        </w:rPr>
        <w:t>AI and Technological Advances:</w:t>
      </w:r>
      <w:r w:rsidRPr="0FC00AED">
        <w:rPr>
          <w:rFonts w:ascii="Arial Nova" w:eastAsia="Arial Nova" w:hAnsi="Arial Nova" w:cs="Arial Nova"/>
        </w:rPr>
        <w:t xml:space="preserve"> Trials of AI smart trolleys using computer vision for real-time inventory and checkout aim to reduce queues and waste (Centric Software, 2025). However, adoption challenges include high costs and partner training (Retail </w:t>
      </w:r>
      <w:proofErr w:type="spellStart"/>
      <w:r w:rsidRPr="0FC00AED">
        <w:rPr>
          <w:rFonts w:ascii="Arial Nova" w:eastAsia="Arial Nova" w:hAnsi="Arial Nova" w:cs="Arial Nova"/>
        </w:rPr>
        <w:t>TouchPoints</w:t>
      </w:r>
      <w:proofErr w:type="spellEnd"/>
      <w:r w:rsidRPr="0FC00AED">
        <w:rPr>
          <w:rFonts w:ascii="Arial Nova" w:eastAsia="Arial Nova" w:hAnsi="Arial Nova" w:cs="Arial Nova"/>
        </w:rPr>
        <w:t>, 2025).</w:t>
      </w:r>
    </w:p>
    <w:p w14:paraId="58F6294B" w14:textId="038FE1C4" w:rsidR="5407D523" w:rsidRDefault="5407D523" w:rsidP="0FC00AED">
      <w:pPr>
        <w:pStyle w:val="ab"/>
        <w:numPr>
          <w:ilvl w:val="0"/>
          <w:numId w:val="8"/>
        </w:numPr>
        <w:spacing w:before="240" w:after="240"/>
        <w:rPr>
          <w:rFonts w:ascii="Arial Nova" w:eastAsia="Arial Nova" w:hAnsi="Arial Nova" w:cs="Arial Nova"/>
        </w:rPr>
      </w:pPr>
      <w:r w:rsidRPr="0FC00AED">
        <w:rPr>
          <w:rFonts w:ascii="Arial Nova" w:eastAsia="Arial Nova" w:hAnsi="Arial Nova" w:cs="Arial Nova"/>
          <w:b/>
          <w:bCs/>
        </w:rPr>
        <w:t>Economic and Regulatory Pressures:</w:t>
      </w:r>
      <w:r w:rsidRPr="0FC00AED">
        <w:rPr>
          <w:rFonts w:ascii="Arial Nova" w:eastAsia="Arial Nova" w:hAnsi="Arial Nova" w:cs="Arial Nova"/>
        </w:rPr>
        <w:t xml:space="preserve"> Inflation, Brexit-related supply issues, and UK net-zero targets demand waste reduction. Food waste costs UK retailers billions annually; markdowns help but are inefficient manually (World Economic Forum, 2022).</w:t>
      </w:r>
    </w:p>
    <w:p w14:paraId="3C233988" w14:textId="70FFE19F" w:rsidR="5407D523" w:rsidRDefault="5407D523" w:rsidP="0FC00AED">
      <w:pPr>
        <w:pStyle w:val="ab"/>
        <w:numPr>
          <w:ilvl w:val="0"/>
          <w:numId w:val="8"/>
        </w:numPr>
        <w:spacing w:before="240" w:after="240"/>
        <w:rPr>
          <w:rFonts w:ascii="Arial Nova" w:eastAsia="Arial Nova" w:hAnsi="Arial Nova" w:cs="Arial Nova"/>
        </w:rPr>
      </w:pPr>
      <w:r w:rsidRPr="0FC00AED">
        <w:rPr>
          <w:rFonts w:ascii="Arial Nova" w:eastAsia="Arial Nova" w:hAnsi="Arial Nova" w:cs="Arial Nova"/>
          <w:b/>
          <w:bCs/>
        </w:rPr>
        <w:t>Sustainability and Consumer Trends:</w:t>
      </w:r>
      <w:r w:rsidRPr="0FC00AED">
        <w:rPr>
          <w:rFonts w:ascii="Arial Nova" w:eastAsia="Arial Nova" w:hAnsi="Arial Nova" w:cs="Arial Nova"/>
        </w:rPr>
        <w:t xml:space="preserve"> Shoppers demand ethical practices; AI can forecast demand to minimise overstocking (The Food Foundation, 2023).</w:t>
      </w:r>
    </w:p>
    <w:p w14:paraId="7914D7DE" w14:textId="4F011606" w:rsidR="5407D523" w:rsidRDefault="5407D523" w:rsidP="0FC00AED">
      <w:pPr>
        <w:spacing w:before="240" w:after="240"/>
        <w:rPr>
          <w:rFonts w:ascii="Arial Nova" w:eastAsia="Arial Nova" w:hAnsi="Arial Nova" w:cs="Arial Nova"/>
        </w:rPr>
      </w:pPr>
      <w:r w:rsidRPr="0FC00AED">
        <w:rPr>
          <w:rFonts w:ascii="Arial Nova" w:eastAsia="Arial Nova" w:hAnsi="Arial Nova" w:cs="Arial Nova"/>
        </w:rPr>
        <w:t>Internal factors:</w:t>
      </w:r>
    </w:p>
    <w:p w14:paraId="100962B2" w14:textId="35926729" w:rsidR="5407D523" w:rsidRDefault="5407D523" w:rsidP="0FC00AED">
      <w:pPr>
        <w:pStyle w:val="ab"/>
        <w:numPr>
          <w:ilvl w:val="0"/>
          <w:numId w:val="7"/>
        </w:numPr>
        <w:spacing w:before="240" w:after="240"/>
        <w:rPr>
          <w:rFonts w:ascii="Arial Nova" w:eastAsia="Arial Nova" w:hAnsi="Arial Nova" w:cs="Arial Nova"/>
        </w:rPr>
      </w:pPr>
      <w:r w:rsidRPr="0FC00AED">
        <w:rPr>
          <w:rFonts w:ascii="Arial Nova" w:eastAsia="Arial Nova" w:hAnsi="Arial Nova" w:cs="Arial Nova"/>
          <w:b/>
          <w:bCs/>
        </w:rPr>
        <w:t>Organisational Structure:</w:t>
      </w:r>
      <w:r w:rsidRPr="0FC00AED">
        <w:rPr>
          <w:rFonts w:ascii="Arial Nova" w:eastAsia="Arial Nova" w:hAnsi="Arial Nova" w:cs="Arial Nova"/>
        </w:rPr>
        <w:t xml:space="preserve"> Employee ownership fosters loyalty but can slow decision-making due to consensus needs (</w:t>
      </w:r>
      <w:proofErr w:type="spellStart"/>
      <w:r w:rsidRPr="0FC00AED">
        <w:rPr>
          <w:rFonts w:ascii="Arial Nova" w:eastAsia="Arial Nova" w:hAnsi="Arial Nova" w:cs="Arial Nova"/>
        </w:rPr>
        <w:t>WalkMe</w:t>
      </w:r>
      <w:proofErr w:type="spellEnd"/>
      <w:r w:rsidRPr="0FC00AED">
        <w:rPr>
          <w:rFonts w:ascii="Arial Nova" w:eastAsia="Arial Nova" w:hAnsi="Arial Nova" w:cs="Arial Nova"/>
        </w:rPr>
        <w:t>, 2025).</w:t>
      </w:r>
    </w:p>
    <w:p w14:paraId="05C002EE" w14:textId="7EA63E0C" w:rsidR="5407D523" w:rsidRDefault="5407D523" w:rsidP="0FC00AED">
      <w:pPr>
        <w:pStyle w:val="ab"/>
        <w:numPr>
          <w:ilvl w:val="0"/>
          <w:numId w:val="7"/>
        </w:numPr>
        <w:spacing w:before="240" w:after="240"/>
        <w:rPr>
          <w:rFonts w:ascii="Arial Nova" w:eastAsia="Arial Nova" w:hAnsi="Arial Nova" w:cs="Arial Nova"/>
        </w:rPr>
      </w:pPr>
      <w:r w:rsidRPr="0FC00AED">
        <w:rPr>
          <w:rFonts w:ascii="Arial Nova" w:eastAsia="Arial Nova" w:hAnsi="Arial Nova" w:cs="Arial Nova"/>
          <w:b/>
          <w:bCs/>
        </w:rPr>
        <w:t>Culture and Skills:</w:t>
      </w:r>
      <w:r w:rsidRPr="0FC00AED">
        <w:rPr>
          <w:rFonts w:ascii="Arial Nova" w:eastAsia="Arial Nova" w:hAnsi="Arial Nova" w:cs="Arial Nova"/>
        </w:rPr>
        <w:t xml:space="preserve"> A customer-centric culture supports innovation, but digital skills gaps hinder transformation (Forbes, 2024).</w:t>
      </w:r>
    </w:p>
    <w:p w14:paraId="6FF174F2" w14:textId="3B65E65D" w:rsidR="5407D523" w:rsidRDefault="5407D523" w:rsidP="00647547">
      <w:pPr>
        <w:spacing w:before="240" w:after="240"/>
        <w:ind w:firstLine="360"/>
        <w:rPr>
          <w:rFonts w:ascii="Arial Nova" w:eastAsia="Arial Nova" w:hAnsi="Arial Nova" w:cs="Arial Nova"/>
        </w:rPr>
      </w:pPr>
      <w:r w:rsidRPr="0FC00AED">
        <w:rPr>
          <w:rFonts w:ascii="Arial Nova" w:eastAsia="Arial Nova" w:hAnsi="Arial Nova" w:cs="Arial Nova"/>
        </w:rPr>
        <w:t>These changes have impacted Waitrose by affecting profits but spurring innovation. Without further digitalisation, Waitrose risks losing premium status; the proposed AI-driven markdown transformation addresses this by optimising perishables management, potentially saving millions annually in waste (Kearney, 2025</w:t>
      </w:r>
      <w:r w:rsidR="003A3263">
        <w:rPr>
          <w:rFonts w:ascii="Arial Nova" w:eastAsia="Arial Nova" w:hAnsi="Arial Nova" w:cs="Arial Nova"/>
        </w:rPr>
        <w:t xml:space="preserve"> </w:t>
      </w:r>
      <w:r w:rsidRPr="0FC00AED">
        <w:rPr>
          <w:rFonts w:ascii="Arial Nova" w:eastAsia="Arial Nova" w:hAnsi="Arial Nova" w:cs="Arial Nova"/>
        </w:rPr>
        <w:t>); (</w:t>
      </w:r>
      <w:proofErr w:type="spellStart"/>
      <w:r w:rsidRPr="0FC00AED">
        <w:rPr>
          <w:rFonts w:ascii="Arial Nova" w:eastAsia="Arial Nova" w:hAnsi="Arial Nova" w:cs="Arial Nova"/>
        </w:rPr>
        <w:t>Provectus</w:t>
      </w:r>
      <w:proofErr w:type="spellEnd"/>
      <w:r w:rsidRPr="0FC00AED">
        <w:rPr>
          <w:rFonts w:ascii="Arial Nova" w:eastAsia="Arial Nova" w:hAnsi="Arial Nova" w:cs="Arial Nova"/>
        </w:rPr>
        <w:t>, n.d.).</w:t>
      </w: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1952"/>
        <w:gridCol w:w="2705"/>
        <w:gridCol w:w="4353"/>
      </w:tblGrid>
      <w:tr w:rsidR="5FC90392" w14:paraId="2A0DF478" w14:textId="77777777" w:rsidTr="00C50344">
        <w:trPr>
          <w:trHeight w:val="300"/>
        </w:trPr>
        <w:tc>
          <w:tcPr>
            <w:tcW w:w="19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top w:w="120" w:type="dxa"/>
              <w:left w:w="120" w:type="dxa"/>
              <w:bottom w:w="120" w:type="dxa"/>
              <w:right w:w="120" w:type="dxa"/>
            </w:tcMar>
            <w:vAlign w:val="center"/>
          </w:tcPr>
          <w:p w14:paraId="05D08DAF" w14:textId="02B4AB7B" w:rsidR="5FC90392" w:rsidRDefault="5FC90392" w:rsidP="0FC00AED">
            <w:pPr>
              <w:spacing w:after="0"/>
              <w:jc w:val="center"/>
              <w:rPr>
                <w:rFonts w:ascii="Arial Nova" w:eastAsia="Arial Nova" w:hAnsi="Arial Nova" w:cs="Arial Nova"/>
                <w:b/>
                <w:bCs/>
              </w:rPr>
            </w:pPr>
            <w:r w:rsidRPr="0FC00AED">
              <w:rPr>
                <w:rFonts w:ascii="Arial Nova" w:eastAsia="Arial Nova" w:hAnsi="Arial Nova" w:cs="Arial Nova"/>
                <w:b/>
                <w:bCs/>
              </w:rPr>
              <w:t>Environmental Factor</w:t>
            </w:r>
          </w:p>
        </w:tc>
        <w:tc>
          <w:tcPr>
            <w:tcW w:w="27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top w:w="120" w:type="dxa"/>
              <w:left w:w="120" w:type="dxa"/>
              <w:bottom w:w="120" w:type="dxa"/>
              <w:right w:w="120" w:type="dxa"/>
            </w:tcMar>
            <w:vAlign w:val="center"/>
          </w:tcPr>
          <w:p w14:paraId="5044DE14" w14:textId="7E9C84BB" w:rsidR="5FC90392" w:rsidRDefault="5FC90392" w:rsidP="0FC00AED">
            <w:pPr>
              <w:spacing w:after="0"/>
              <w:jc w:val="center"/>
              <w:rPr>
                <w:rFonts w:ascii="Arial Nova" w:eastAsia="Arial Nova" w:hAnsi="Arial Nova" w:cs="Arial Nova"/>
                <w:b/>
                <w:bCs/>
              </w:rPr>
            </w:pPr>
            <w:r w:rsidRPr="0FC00AED">
              <w:rPr>
                <w:rFonts w:ascii="Arial Nova" w:eastAsia="Arial Nova" w:hAnsi="Arial Nova" w:cs="Arial Nova"/>
                <w:b/>
                <w:bCs/>
              </w:rPr>
              <w:t>Impact on Waitrose</w:t>
            </w:r>
          </w:p>
        </w:tc>
        <w:tc>
          <w:tcPr>
            <w:tcW w:w="43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top w:w="120" w:type="dxa"/>
              <w:left w:w="120" w:type="dxa"/>
              <w:bottom w:w="120" w:type="dxa"/>
              <w:right w:w="120" w:type="dxa"/>
            </w:tcMar>
            <w:vAlign w:val="center"/>
          </w:tcPr>
          <w:p w14:paraId="3DD194A6" w14:textId="64ADFD6F" w:rsidR="5FC90392" w:rsidRDefault="5FC90392" w:rsidP="0FC00AED">
            <w:pPr>
              <w:spacing w:after="0"/>
              <w:jc w:val="center"/>
              <w:rPr>
                <w:rFonts w:ascii="Arial Nova" w:eastAsia="Arial Nova" w:hAnsi="Arial Nova" w:cs="Arial Nova"/>
                <w:b/>
                <w:bCs/>
              </w:rPr>
            </w:pPr>
            <w:r w:rsidRPr="0FC00AED">
              <w:rPr>
                <w:rFonts w:ascii="Arial Nova" w:eastAsia="Arial Nova" w:hAnsi="Arial Nova" w:cs="Arial Nova"/>
                <w:b/>
                <w:bCs/>
              </w:rPr>
              <w:t>Response Examples</w:t>
            </w:r>
          </w:p>
        </w:tc>
      </w:tr>
      <w:tr w:rsidR="5FC90392" w14:paraId="2993A43D" w14:textId="77777777" w:rsidTr="00B75AA5">
        <w:trPr>
          <w:trHeight w:val="300"/>
        </w:trPr>
        <w:tc>
          <w:tcPr>
            <w:tcW w:w="1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76D45B87" w14:textId="1CEA4FA3" w:rsidR="5FC90392" w:rsidRDefault="5FC90392" w:rsidP="0FC00AED">
            <w:pPr>
              <w:spacing w:after="0"/>
              <w:rPr>
                <w:rFonts w:ascii="Arial Nova" w:eastAsia="Arial Nova" w:hAnsi="Arial Nova" w:cs="Arial Nova"/>
              </w:rPr>
            </w:pPr>
            <w:r w:rsidRPr="0FC00AED">
              <w:rPr>
                <w:rFonts w:ascii="Arial Nova" w:eastAsia="Arial Nova" w:hAnsi="Arial Nova" w:cs="Arial Nova"/>
              </w:rPr>
              <w:t>Digital Disruption</w:t>
            </w:r>
          </w:p>
        </w:tc>
        <w:tc>
          <w:tcPr>
            <w:tcW w:w="2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12B0EF78" w14:textId="30259332" w:rsidR="5FC90392" w:rsidRDefault="5FC90392" w:rsidP="0FC00AED">
            <w:pPr>
              <w:spacing w:after="0"/>
              <w:rPr>
                <w:rFonts w:ascii="Arial Nova" w:eastAsia="Arial Nova" w:hAnsi="Arial Nova" w:cs="Arial Nova"/>
              </w:rPr>
            </w:pPr>
            <w:r w:rsidRPr="0FC00AED">
              <w:rPr>
                <w:rFonts w:ascii="Arial Nova" w:eastAsia="Arial Nova" w:hAnsi="Arial Nova" w:cs="Arial Nova"/>
              </w:rPr>
              <w:t>Reduced footfall; online competition</w:t>
            </w:r>
          </w:p>
        </w:tc>
        <w:tc>
          <w:tcPr>
            <w:tcW w:w="43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755AC12E" w14:textId="4122B939" w:rsidR="5FC90392" w:rsidRDefault="5FC90392" w:rsidP="0FC00AED">
            <w:pPr>
              <w:spacing w:after="0"/>
              <w:rPr>
                <w:rFonts w:ascii="Arial Nova" w:eastAsia="Arial Nova" w:hAnsi="Arial Nova" w:cs="Arial Nova"/>
              </w:rPr>
            </w:pPr>
            <w:r w:rsidRPr="0FC00AED">
              <w:rPr>
                <w:rFonts w:ascii="Arial Nova" w:eastAsia="Arial Nova" w:hAnsi="Arial Nova" w:cs="Arial Nova"/>
              </w:rPr>
              <w:t>AI smart trolleys trial (Centric Software, 2025)</w:t>
            </w:r>
          </w:p>
        </w:tc>
      </w:tr>
      <w:tr w:rsidR="5FC90392" w14:paraId="41879D84" w14:textId="77777777" w:rsidTr="00B75AA5">
        <w:trPr>
          <w:trHeight w:val="300"/>
        </w:trPr>
        <w:tc>
          <w:tcPr>
            <w:tcW w:w="1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15BDEADC" w14:textId="476DEE53" w:rsidR="5FC90392" w:rsidRDefault="5FC90392" w:rsidP="0FC00AED">
            <w:pPr>
              <w:spacing w:after="0"/>
              <w:rPr>
                <w:rFonts w:ascii="Arial Nova" w:eastAsia="Arial Nova" w:hAnsi="Arial Nova" w:cs="Arial Nova"/>
              </w:rPr>
            </w:pPr>
            <w:r w:rsidRPr="0FC00AED">
              <w:rPr>
                <w:rFonts w:ascii="Arial Nova" w:eastAsia="Arial Nova" w:hAnsi="Arial Nova" w:cs="Arial Nova"/>
              </w:rPr>
              <w:t>Economic Inflation</w:t>
            </w:r>
          </w:p>
        </w:tc>
        <w:tc>
          <w:tcPr>
            <w:tcW w:w="2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2C01B82C" w14:textId="5BEC083D" w:rsidR="5FC90392" w:rsidRDefault="5FC90392" w:rsidP="0FC00AED">
            <w:pPr>
              <w:spacing w:after="0"/>
              <w:rPr>
                <w:rFonts w:ascii="Arial Nova" w:eastAsia="Arial Nova" w:hAnsi="Arial Nova" w:cs="Arial Nova"/>
              </w:rPr>
            </w:pPr>
            <w:r w:rsidRPr="0FC00AED">
              <w:rPr>
                <w:rFonts w:ascii="Arial Nova" w:eastAsia="Arial Nova" w:hAnsi="Arial Nova" w:cs="Arial Nova"/>
              </w:rPr>
              <w:t>Margin squeeze; volume decline</w:t>
            </w:r>
          </w:p>
        </w:tc>
        <w:tc>
          <w:tcPr>
            <w:tcW w:w="43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4905974" w14:textId="5AD2AD83" w:rsidR="5FC90392" w:rsidRDefault="5FC90392" w:rsidP="0FC00AED">
            <w:pPr>
              <w:spacing w:after="0"/>
              <w:rPr>
                <w:rFonts w:ascii="Arial Nova" w:eastAsia="Arial Nova" w:hAnsi="Arial Nova" w:cs="Arial Nova"/>
              </w:rPr>
            </w:pPr>
            <w:r w:rsidRPr="0FC00AED">
              <w:rPr>
                <w:rFonts w:ascii="Arial Nova" w:eastAsia="Arial Nova" w:hAnsi="Arial Nova" w:cs="Arial Nova"/>
              </w:rPr>
              <w:t>Price cuts (</w:t>
            </w:r>
            <w:proofErr w:type="spellStart"/>
            <w:r w:rsidRPr="0FC00AED">
              <w:rPr>
                <w:rFonts w:ascii="Arial Nova" w:eastAsia="Arial Nova" w:hAnsi="Arial Nova" w:cs="Arial Nova"/>
              </w:rPr>
              <w:t>Fruitnet</w:t>
            </w:r>
            <w:proofErr w:type="spellEnd"/>
            <w:r w:rsidRPr="0FC00AED">
              <w:rPr>
                <w:rFonts w:ascii="Arial Nova" w:eastAsia="Arial Nova" w:hAnsi="Arial Nova" w:cs="Arial Nova"/>
              </w:rPr>
              <w:t>, 2025)</w:t>
            </w:r>
          </w:p>
        </w:tc>
      </w:tr>
      <w:tr w:rsidR="5FC90392" w14:paraId="0F106BCE" w14:textId="77777777" w:rsidTr="00B75AA5">
        <w:trPr>
          <w:trHeight w:val="300"/>
        </w:trPr>
        <w:tc>
          <w:tcPr>
            <w:tcW w:w="1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6B6245A1" w14:textId="08DA4F54" w:rsidR="5FC90392" w:rsidRDefault="5FC90392" w:rsidP="0FC00AED">
            <w:pPr>
              <w:spacing w:after="0"/>
              <w:rPr>
                <w:rFonts w:ascii="Arial Nova" w:eastAsia="Arial Nova" w:hAnsi="Arial Nova" w:cs="Arial Nova"/>
              </w:rPr>
            </w:pPr>
            <w:r w:rsidRPr="0FC00AED">
              <w:rPr>
                <w:rFonts w:ascii="Arial Nova" w:eastAsia="Arial Nova" w:hAnsi="Arial Nova" w:cs="Arial Nova"/>
              </w:rPr>
              <w:t>AI Adoption</w:t>
            </w:r>
          </w:p>
        </w:tc>
        <w:tc>
          <w:tcPr>
            <w:tcW w:w="2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434A1977" w14:textId="54EB52A8" w:rsidR="5FC90392" w:rsidRDefault="5FC90392" w:rsidP="0FC00AED">
            <w:pPr>
              <w:spacing w:after="0"/>
              <w:rPr>
                <w:rFonts w:ascii="Arial Nova" w:eastAsia="Arial Nova" w:hAnsi="Arial Nova" w:cs="Arial Nova"/>
              </w:rPr>
            </w:pPr>
            <w:r w:rsidRPr="0FC00AED">
              <w:rPr>
                <w:rFonts w:ascii="Arial Nova" w:eastAsia="Arial Nova" w:hAnsi="Arial Nova" w:cs="Arial Nova"/>
              </w:rPr>
              <w:t>Efficiency gains; skill gaps</w:t>
            </w:r>
          </w:p>
        </w:tc>
        <w:tc>
          <w:tcPr>
            <w:tcW w:w="43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329C61DE" w14:textId="5A994660" w:rsidR="5FC90392" w:rsidRDefault="5FC90392" w:rsidP="0FC00AED">
            <w:pPr>
              <w:spacing w:after="0"/>
              <w:rPr>
                <w:rFonts w:ascii="Arial Nova" w:eastAsia="Arial Nova" w:hAnsi="Arial Nova" w:cs="Arial Nova"/>
              </w:rPr>
            </w:pPr>
            <w:r w:rsidRPr="0FC00AED">
              <w:rPr>
                <w:rFonts w:ascii="Arial Nova" w:eastAsia="Arial Nova" w:hAnsi="Arial Nova" w:cs="Arial Nova"/>
              </w:rPr>
              <w:t>Personalisation with AI (</w:t>
            </w:r>
            <w:proofErr w:type="spellStart"/>
            <w:r w:rsidRPr="0FC00AED">
              <w:rPr>
                <w:rFonts w:ascii="Arial Nova" w:eastAsia="Arial Nova" w:hAnsi="Arial Nova" w:cs="Arial Nova"/>
              </w:rPr>
              <w:t>BizTech</w:t>
            </w:r>
            <w:proofErr w:type="spellEnd"/>
            <w:r w:rsidRPr="0FC00AED">
              <w:rPr>
                <w:rFonts w:ascii="Arial Nova" w:eastAsia="Arial Nova" w:hAnsi="Arial Nova" w:cs="Arial Nova"/>
              </w:rPr>
              <w:t xml:space="preserve"> Magazine, 2024)</w:t>
            </w:r>
          </w:p>
        </w:tc>
      </w:tr>
      <w:tr w:rsidR="5FC90392" w14:paraId="05089698" w14:textId="77777777" w:rsidTr="00B75AA5">
        <w:trPr>
          <w:trHeight w:val="300"/>
        </w:trPr>
        <w:tc>
          <w:tcPr>
            <w:tcW w:w="1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39BC23ED" w14:textId="613B51CB" w:rsidR="5FC90392" w:rsidRDefault="5FC90392" w:rsidP="0FC00AED">
            <w:pPr>
              <w:spacing w:after="0"/>
              <w:rPr>
                <w:rFonts w:ascii="Arial Nova" w:eastAsia="Arial Nova" w:hAnsi="Arial Nova" w:cs="Arial Nova"/>
              </w:rPr>
            </w:pPr>
            <w:r w:rsidRPr="0FC00AED">
              <w:rPr>
                <w:rFonts w:ascii="Arial Nova" w:eastAsia="Arial Nova" w:hAnsi="Arial Nova" w:cs="Arial Nova"/>
              </w:rPr>
              <w:lastRenderedPageBreak/>
              <w:t>Sustainability Regulations</w:t>
            </w:r>
          </w:p>
        </w:tc>
        <w:tc>
          <w:tcPr>
            <w:tcW w:w="27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4234445D" w14:textId="738CA0AF" w:rsidR="5FC90392" w:rsidRDefault="5FC90392" w:rsidP="0FC00AED">
            <w:pPr>
              <w:spacing w:after="0"/>
              <w:rPr>
                <w:rFonts w:ascii="Arial Nova" w:eastAsia="Arial Nova" w:hAnsi="Arial Nova" w:cs="Arial Nova"/>
              </w:rPr>
            </w:pPr>
            <w:r w:rsidRPr="0FC00AED">
              <w:rPr>
                <w:rFonts w:ascii="Arial Nova" w:eastAsia="Arial Nova" w:hAnsi="Arial Nova" w:cs="Arial Nova"/>
              </w:rPr>
              <w:t>Waste reduction pressure</w:t>
            </w:r>
          </w:p>
        </w:tc>
        <w:tc>
          <w:tcPr>
            <w:tcW w:w="43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7828DD44" w14:textId="4C9D4D42" w:rsidR="5FC90392" w:rsidRDefault="5FC90392" w:rsidP="0FC00AED">
            <w:pPr>
              <w:spacing w:after="0"/>
              <w:rPr>
                <w:rFonts w:ascii="Arial Nova" w:eastAsia="Arial Nova" w:hAnsi="Arial Nova" w:cs="Arial Nova"/>
              </w:rPr>
            </w:pPr>
            <w:r w:rsidRPr="0FC00AED">
              <w:rPr>
                <w:rFonts w:ascii="Arial Nova" w:eastAsia="Arial Nova" w:hAnsi="Arial Nova" w:cs="Arial Nova"/>
              </w:rPr>
              <w:t>Markdown process optimisation (Waitrose &amp; Partners, n.d.)</w:t>
            </w:r>
          </w:p>
        </w:tc>
      </w:tr>
    </w:tbl>
    <w:p w14:paraId="08B6371C" w14:textId="17815024"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The Partnership's recent financials highlight a 4% sales growth yet losses tripled due to external pressures (The Guardian, 2025). This underscores the need for AI to drive efficiency. In terms of sustainability, Waitrose's commitment to the Food Waste Reduction Roadmap aims for a 50% cut by 2030 (</w:t>
      </w:r>
      <w:proofErr w:type="spellStart"/>
      <w:r w:rsidRPr="0FC00AED">
        <w:rPr>
          <w:rFonts w:ascii="Arial Nova" w:eastAsia="Arial Nova" w:hAnsi="Arial Nova" w:cs="Arial Nova"/>
        </w:rPr>
        <w:t>Cawleys</w:t>
      </w:r>
      <w:proofErr w:type="spellEnd"/>
      <w:r w:rsidRPr="0FC00AED">
        <w:rPr>
          <w:rFonts w:ascii="Arial Nova" w:eastAsia="Arial Nova" w:hAnsi="Arial Nova" w:cs="Arial Nova"/>
        </w:rPr>
        <w:t>, 2025). AI forecasting can enhance these efforts by predicting demand more accurately (</w:t>
      </w:r>
      <w:proofErr w:type="spellStart"/>
      <w:r w:rsidRPr="0FC00AED">
        <w:rPr>
          <w:rFonts w:ascii="Arial Nova" w:eastAsia="Arial Nova" w:hAnsi="Arial Nova" w:cs="Arial Nova"/>
        </w:rPr>
        <w:t>Algonomy</w:t>
      </w:r>
      <w:proofErr w:type="spellEnd"/>
      <w:r w:rsidRPr="0FC00AED">
        <w:rPr>
          <w:rFonts w:ascii="Arial Nova" w:eastAsia="Arial Nova" w:hAnsi="Arial Nova" w:cs="Arial Nova"/>
        </w:rPr>
        <w:t>, n.d.). Overall, these factors create a compelling case for change.</w:t>
      </w:r>
    </w:p>
    <w:p w14:paraId="1AF82A84" w14:textId="24E050E1" w:rsidR="5407D523" w:rsidRDefault="5407D523" w:rsidP="0FC00AED">
      <w:pPr>
        <w:spacing w:before="240" w:after="240"/>
        <w:rPr>
          <w:rFonts w:ascii="Arial Nova" w:eastAsia="Arial Nova" w:hAnsi="Arial Nova" w:cs="Arial Nova"/>
        </w:rPr>
      </w:pPr>
    </w:p>
    <w:p w14:paraId="791328C5" w14:textId="593D7F88" w:rsidR="5407D523" w:rsidRPr="00C50344" w:rsidRDefault="5407D523" w:rsidP="0FC00AED">
      <w:pPr>
        <w:pStyle w:val="2"/>
        <w:spacing w:before="299" w:after="299"/>
        <w:rPr>
          <w:rFonts w:ascii="Arial Nova" w:eastAsia="Arial Nova" w:hAnsi="Arial Nova" w:cs="Arial Nova"/>
          <w:b/>
          <w:bCs/>
          <w:color w:val="auto"/>
          <w:sz w:val="36"/>
          <w:szCs w:val="36"/>
        </w:rPr>
      </w:pPr>
      <w:bookmarkStart w:id="3" w:name="_Toc1123567864"/>
      <w:r w:rsidRPr="00C50344">
        <w:rPr>
          <w:rStyle w:val="10"/>
          <w:rFonts w:ascii="Arial Nova" w:eastAsia="Arial Nova" w:hAnsi="Arial Nova" w:cs="Arial Nova"/>
          <w:color w:val="auto"/>
        </w:rPr>
        <w:t>Evaluation of Change Management Models, Incorporating Issues Related to Strategic Change</w:t>
      </w:r>
      <w:bookmarkEnd w:id="3"/>
    </w:p>
    <w:p w14:paraId="3A988760" w14:textId="3DA108A7"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Strategic change at Waitrose, such as the proposed digital transformation of markdown processes, requires robust models to mitigate risks like resistance, cost overruns, and implementation failures. Three key models—Lewin's Change Model, Kotter's 8-Step Process, and ADKAR—are evaluated here for their relevance.</w:t>
      </w:r>
    </w:p>
    <w:p w14:paraId="70ED3AB0" w14:textId="2E2439D1"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Lewin's Model (1947) conceptualises change in three stages: Unfreeze (preparing for change by challenging status quo), Change (implementing new processes), and Refreeze (solidifying changes) (Zendesk, 2025). This model's simplicity suits Waitrose's structured environment. For instance, unfreezing could involve workshops highlighting waste costs, addressing resistance from staff reliant on manual markdowns. However, its linear nature overlooks ongoing digital disruptions, potentially underestimating iterative AI adjustments (</w:t>
      </w:r>
      <w:proofErr w:type="spellStart"/>
      <w:r w:rsidRPr="0FC00AED">
        <w:rPr>
          <w:rFonts w:ascii="Arial Nova" w:eastAsia="Arial Nova" w:hAnsi="Arial Nova" w:cs="Arial Nova"/>
        </w:rPr>
        <w:t>Sciedu</w:t>
      </w:r>
      <w:proofErr w:type="spellEnd"/>
      <w:r w:rsidRPr="0FC00AED">
        <w:rPr>
          <w:rFonts w:ascii="Arial Nova" w:eastAsia="Arial Nova" w:hAnsi="Arial Nova" w:cs="Arial Nova"/>
        </w:rPr>
        <w:t xml:space="preserve"> Press, 2023).</w:t>
      </w:r>
    </w:p>
    <w:p w14:paraId="2AB96FB1" w14:textId="4EB2565A"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Kotter's 8-Step Process (1996) offers a more comprehensive approach: Create urgency, build coalitions, form vision, communicate, empower action, generate wins, consolidate gains, anchor culture (</w:t>
      </w:r>
      <w:proofErr w:type="spellStart"/>
      <w:r w:rsidRPr="0FC00AED">
        <w:rPr>
          <w:rFonts w:ascii="Arial Nova" w:eastAsia="Arial Nova" w:hAnsi="Arial Nova" w:cs="Arial Nova"/>
        </w:rPr>
        <w:t>Whatfix</w:t>
      </w:r>
      <w:proofErr w:type="spellEnd"/>
      <w:r w:rsidRPr="0FC00AED">
        <w:rPr>
          <w:rFonts w:ascii="Arial Nova" w:eastAsia="Arial Nova" w:hAnsi="Arial Nova" w:cs="Arial Nova"/>
        </w:rPr>
        <w:t>, 2024). At Waitrose, urgency stems from competitive threats; coalitions could include IT and operations teams. Past changes, like digital shifts, used similar steps but faced delays due to poor communication. Kotter addresses strategic issues like alignment but requires strong leadership, which Waitrose's democratic culture might dilute (</w:t>
      </w:r>
      <w:proofErr w:type="spellStart"/>
      <w:r w:rsidRPr="0FC00AED">
        <w:rPr>
          <w:rFonts w:ascii="Arial Nova" w:eastAsia="Arial Nova" w:hAnsi="Arial Nova" w:cs="Arial Nova"/>
        </w:rPr>
        <w:t>Prosci</w:t>
      </w:r>
      <w:proofErr w:type="spellEnd"/>
      <w:r w:rsidRPr="0FC00AED">
        <w:rPr>
          <w:rFonts w:ascii="Arial Nova" w:eastAsia="Arial Nova" w:hAnsi="Arial Nova" w:cs="Arial Nova"/>
        </w:rPr>
        <w:t>, 2025).</w:t>
      </w:r>
    </w:p>
    <w:p w14:paraId="037B1DCB" w14:textId="03BF727C"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ADKAR (</w:t>
      </w:r>
      <w:proofErr w:type="spellStart"/>
      <w:r w:rsidRPr="0FC00AED">
        <w:rPr>
          <w:rFonts w:ascii="Arial Nova" w:eastAsia="Arial Nova" w:hAnsi="Arial Nova" w:cs="Arial Nova"/>
        </w:rPr>
        <w:t>Prosci</w:t>
      </w:r>
      <w:proofErr w:type="spellEnd"/>
      <w:r w:rsidRPr="0FC00AED">
        <w:rPr>
          <w:rFonts w:ascii="Arial Nova" w:eastAsia="Arial Nova" w:hAnsi="Arial Nova" w:cs="Arial Nova"/>
        </w:rPr>
        <w:t>, 1998) focuses on individual change: Awareness, Desire, Knowledge, Ability, Reinforcement (</w:t>
      </w:r>
      <w:proofErr w:type="spellStart"/>
      <w:r w:rsidRPr="0FC00AED">
        <w:rPr>
          <w:rFonts w:ascii="Arial Nova" w:eastAsia="Arial Nova" w:hAnsi="Arial Nova" w:cs="Arial Nova"/>
        </w:rPr>
        <w:t>SafeStart</w:t>
      </w:r>
      <w:proofErr w:type="spellEnd"/>
      <w:r w:rsidRPr="0FC00AED">
        <w:rPr>
          <w:rFonts w:ascii="Arial Nova" w:eastAsia="Arial Nova" w:hAnsi="Arial Nova" w:cs="Arial Nova"/>
        </w:rPr>
        <w:t xml:space="preserve">, 2020). This model excels in employee-centric organisations like Waitrose, where partners' buy-in is crucial. For AI adoption, building desire through waste reduction benefits mitigates resistance. Issues like skill </w:t>
      </w:r>
      <w:r w:rsidRPr="0FC00AED">
        <w:rPr>
          <w:rFonts w:ascii="Arial Nova" w:eastAsia="Arial Nova" w:hAnsi="Arial Nova" w:cs="Arial Nova"/>
        </w:rPr>
        <w:lastRenderedPageBreak/>
        <w:t>gaps are addressed via training. Unlike Lewin, ADKAR is flexible for digital changes, but it may neglect broader strategic vision (</w:t>
      </w:r>
      <w:proofErr w:type="spellStart"/>
      <w:r w:rsidRPr="0FC00AED">
        <w:rPr>
          <w:rFonts w:ascii="Arial Nova" w:eastAsia="Arial Nova" w:hAnsi="Arial Nova" w:cs="Arial Nova"/>
        </w:rPr>
        <w:t>CoachHub</w:t>
      </w:r>
      <w:proofErr w:type="spellEnd"/>
      <w:r w:rsidRPr="0FC00AED">
        <w:rPr>
          <w:rFonts w:ascii="Arial Nova" w:eastAsia="Arial Nova" w:hAnsi="Arial Nova" w:cs="Arial Nova"/>
        </w:rPr>
        <w:t>, 2022).</w:t>
      </w:r>
    </w:p>
    <w:p w14:paraId="1303E4BA" w14:textId="5C35D4AD"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In Waitrose's context, a hybrid approach—Kotter for strategy and ADKAR for individuals—best manages issues like cultural inertia and tech integration (Sideways6, n.d.). Past IT upgrades highlight poor change management; models could have prevented this by emphasising reinforcement. For strategic change, these models incorporate digital disruption by promoting agility, but challenges include aligning with JLP's partnership model (180ops, 2024).</w:t>
      </w: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1218"/>
        <w:gridCol w:w="2041"/>
        <w:gridCol w:w="1995"/>
        <w:gridCol w:w="3756"/>
      </w:tblGrid>
      <w:tr w:rsidR="5FC90392" w14:paraId="0504D7A2" w14:textId="77777777" w:rsidTr="00C50344">
        <w:trPr>
          <w:trHeight w:val="300"/>
        </w:trPr>
        <w:tc>
          <w:tcPr>
            <w:tcW w:w="12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top w:w="120" w:type="dxa"/>
              <w:left w:w="120" w:type="dxa"/>
              <w:bottom w:w="120" w:type="dxa"/>
              <w:right w:w="120" w:type="dxa"/>
            </w:tcMar>
            <w:vAlign w:val="center"/>
          </w:tcPr>
          <w:p w14:paraId="012848BF" w14:textId="08066628" w:rsidR="5FC90392" w:rsidRDefault="5FC90392" w:rsidP="0FC00AED">
            <w:pPr>
              <w:spacing w:after="0"/>
              <w:jc w:val="center"/>
              <w:rPr>
                <w:rFonts w:ascii="Arial Nova" w:eastAsia="Arial Nova" w:hAnsi="Arial Nova" w:cs="Arial Nova"/>
                <w:b/>
                <w:bCs/>
              </w:rPr>
            </w:pPr>
            <w:r w:rsidRPr="0FC00AED">
              <w:rPr>
                <w:rFonts w:ascii="Arial Nova" w:eastAsia="Arial Nova" w:hAnsi="Arial Nova" w:cs="Arial Nova"/>
                <w:b/>
                <w:bCs/>
              </w:rPr>
              <w:t>Change Model</w:t>
            </w:r>
          </w:p>
        </w:tc>
        <w:tc>
          <w:tcPr>
            <w:tcW w:w="20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top w:w="120" w:type="dxa"/>
              <w:left w:w="120" w:type="dxa"/>
              <w:bottom w:w="120" w:type="dxa"/>
              <w:right w:w="120" w:type="dxa"/>
            </w:tcMar>
            <w:vAlign w:val="center"/>
          </w:tcPr>
          <w:p w14:paraId="5A2E1D07" w14:textId="7C5721DF" w:rsidR="5FC90392" w:rsidRDefault="5FC90392" w:rsidP="0FC00AED">
            <w:pPr>
              <w:spacing w:after="0"/>
              <w:jc w:val="center"/>
              <w:rPr>
                <w:rFonts w:ascii="Arial Nova" w:eastAsia="Arial Nova" w:hAnsi="Arial Nova" w:cs="Arial Nova"/>
                <w:b/>
                <w:bCs/>
              </w:rPr>
            </w:pPr>
            <w:r w:rsidRPr="0FC00AED">
              <w:rPr>
                <w:rFonts w:ascii="Arial Nova" w:eastAsia="Arial Nova" w:hAnsi="Arial Nova" w:cs="Arial Nova"/>
                <w:b/>
                <w:bCs/>
              </w:rPr>
              <w:t>Strengths</w:t>
            </w:r>
          </w:p>
        </w:tc>
        <w:tc>
          <w:tcPr>
            <w:tcW w:w="199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top w:w="120" w:type="dxa"/>
              <w:left w:w="120" w:type="dxa"/>
              <w:bottom w:w="120" w:type="dxa"/>
              <w:right w:w="120" w:type="dxa"/>
            </w:tcMar>
            <w:vAlign w:val="center"/>
          </w:tcPr>
          <w:p w14:paraId="16C884B1" w14:textId="2A1A4881" w:rsidR="5FC90392" w:rsidRDefault="5FC90392" w:rsidP="0FC00AED">
            <w:pPr>
              <w:spacing w:after="0"/>
              <w:jc w:val="center"/>
              <w:rPr>
                <w:rFonts w:ascii="Arial Nova" w:eastAsia="Arial Nova" w:hAnsi="Arial Nova" w:cs="Arial Nova"/>
                <w:b/>
                <w:bCs/>
              </w:rPr>
            </w:pPr>
            <w:r w:rsidRPr="0FC00AED">
              <w:rPr>
                <w:rFonts w:ascii="Arial Nova" w:eastAsia="Arial Nova" w:hAnsi="Arial Nova" w:cs="Arial Nova"/>
                <w:b/>
                <w:bCs/>
              </w:rPr>
              <w:t>Weaknesses</w:t>
            </w:r>
          </w:p>
        </w:tc>
        <w:tc>
          <w:tcPr>
            <w:tcW w:w="37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top w:w="120" w:type="dxa"/>
              <w:left w:w="120" w:type="dxa"/>
              <w:bottom w:w="120" w:type="dxa"/>
              <w:right w:w="120" w:type="dxa"/>
            </w:tcMar>
            <w:vAlign w:val="center"/>
          </w:tcPr>
          <w:p w14:paraId="322C4817" w14:textId="3CBAB8B9" w:rsidR="5FC90392" w:rsidRDefault="5FC90392" w:rsidP="0FC00AED">
            <w:pPr>
              <w:spacing w:after="0"/>
              <w:jc w:val="center"/>
              <w:rPr>
                <w:rFonts w:ascii="Arial Nova" w:eastAsia="Arial Nova" w:hAnsi="Arial Nova" w:cs="Arial Nova"/>
                <w:b/>
                <w:bCs/>
              </w:rPr>
            </w:pPr>
            <w:r w:rsidRPr="0FC00AED">
              <w:rPr>
                <w:rFonts w:ascii="Arial Nova" w:eastAsia="Arial Nova" w:hAnsi="Arial Nova" w:cs="Arial Nova"/>
                <w:b/>
                <w:bCs/>
              </w:rPr>
              <w:t>Application to Waitrose</w:t>
            </w:r>
          </w:p>
        </w:tc>
      </w:tr>
      <w:tr w:rsidR="5FC90392" w14:paraId="56C20F20" w14:textId="77777777" w:rsidTr="0FC00AED">
        <w:trPr>
          <w:trHeight w:val="300"/>
        </w:trPr>
        <w:tc>
          <w:tcPr>
            <w:tcW w:w="12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A631278" w14:textId="3A8CCC56" w:rsidR="5FC90392" w:rsidRDefault="5FC90392" w:rsidP="0FC00AED">
            <w:pPr>
              <w:spacing w:after="0"/>
              <w:rPr>
                <w:rFonts w:ascii="Arial Nova" w:eastAsia="Arial Nova" w:hAnsi="Arial Nova" w:cs="Arial Nova"/>
              </w:rPr>
            </w:pPr>
            <w:r w:rsidRPr="0FC00AED">
              <w:rPr>
                <w:rFonts w:ascii="Arial Nova" w:eastAsia="Arial Nova" w:hAnsi="Arial Nova" w:cs="Arial Nova"/>
              </w:rPr>
              <w:t>Lewin</w:t>
            </w:r>
          </w:p>
        </w:tc>
        <w:tc>
          <w:tcPr>
            <w:tcW w:w="20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FD6110D" w14:textId="1C32E197" w:rsidR="5FC90392" w:rsidRDefault="5FC90392" w:rsidP="0FC00AED">
            <w:pPr>
              <w:spacing w:after="0"/>
              <w:rPr>
                <w:rFonts w:ascii="Arial Nova" w:eastAsia="Arial Nova" w:hAnsi="Arial Nova" w:cs="Arial Nova"/>
              </w:rPr>
            </w:pPr>
            <w:r w:rsidRPr="0FC00AED">
              <w:rPr>
                <w:rFonts w:ascii="Arial Nova" w:eastAsia="Arial Nova" w:hAnsi="Arial Nova" w:cs="Arial Nova"/>
              </w:rPr>
              <w:t>Simple, focuses on stability</w:t>
            </w:r>
          </w:p>
        </w:tc>
        <w:tc>
          <w:tcPr>
            <w:tcW w:w="19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42F070A" w14:textId="5E9CDF25" w:rsidR="5FC90392" w:rsidRDefault="5FC90392" w:rsidP="0FC00AED">
            <w:pPr>
              <w:spacing w:after="0"/>
              <w:rPr>
                <w:rFonts w:ascii="Arial Nova" w:eastAsia="Arial Nova" w:hAnsi="Arial Nova" w:cs="Arial Nova"/>
              </w:rPr>
            </w:pPr>
            <w:r w:rsidRPr="0FC00AED">
              <w:rPr>
                <w:rFonts w:ascii="Arial Nova" w:eastAsia="Arial Nova" w:hAnsi="Arial Nova" w:cs="Arial Nova"/>
              </w:rPr>
              <w:t>Linear, ignores complexity</w:t>
            </w:r>
          </w:p>
        </w:tc>
        <w:tc>
          <w:tcPr>
            <w:tcW w:w="37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3F4BC61" w14:textId="21F80208" w:rsidR="5FC90392" w:rsidRDefault="5FC90392" w:rsidP="0FC00AED">
            <w:pPr>
              <w:spacing w:after="0"/>
              <w:rPr>
                <w:rFonts w:ascii="Arial Nova" w:eastAsia="Arial Nova" w:hAnsi="Arial Nova" w:cs="Arial Nova"/>
              </w:rPr>
            </w:pPr>
            <w:r w:rsidRPr="0FC00AED">
              <w:rPr>
                <w:rFonts w:ascii="Arial Nova" w:eastAsia="Arial Nova" w:hAnsi="Arial Nova" w:cs="Arial Nova"/>
              </w:rPr>
              <w:t>Unfreeze via workshops on waste (Zendesk, 2025)</w:t>
            </w:r>
          </w:p>
        </w:tc>
      </w:tr>
      <w:tr w:rsidR="5FC90392" w14:paraId="33E054C0" w14:textId="77777777" w:rsidTr="0FC00AED">
        <w:trPr>
          <w:trHeight w:val="300"/>
        </w:trPr>
        <w:tc>
          <w:tcPr>
            <w:tcW w:w="12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6A401B7" w14:textId="00A84F5A" w:rsidR="5FC90392" w:rsidRDefault="5FC90392" w:rsidP="0FC00AED">
            <w:pPr>
              <w:spacing w:after="0"/>
              <w:rPr>
                <w:rFonts w:ascii="Arial Nova" w:eastAsia="Arial Nova" w:hAnsi="Arial Nova" w:cs="Arial Nova"/>
              </w:rPr>
            </w:pPr>
            <w:r w:rsidRPr="0FC00AED">
              <w:rPr>
                <w:rFonts w:ascii="Arial Nova" w:eastAsia="Arial Nova" w:hAnsi="Arial Nova" w:cs="Arial Nova"/>
              </w:rPr>
              <w:t>Kotter</w:t>
            </w:r>
          </w:p>
        </w:tc>
        <w:tc>
          <w:tcPr>
            <w:tcW w:w="20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48B92039" w14:textId="5EF8AD4D" w:rsidR="5FC90392" w:rsidRDefault="5FC90392" w:rsidP="0FC00AED">
            <w:pPr>
              <w:spacing w:after="0"/>
              <w:rPr>
                <w:rFonts w:ascii="Arial Nova" w:eastAsia="Arial Nova" w:hAnsi="Arial Nova" w:cs="Arial Nova"/>
              </w:rPr>
            </w:pPr>
            <w:r w:rsidRPr="0FC00AED">
              <w:rPr>
                <w:rFonts w:ascii="Arial Nova" w:eastAsia="Arial Nova" w:hAnsi="Arial Nova" w:cs="Arial Nova"/>
              </w:rPr>
              <w:t>Strategic, step-by-step</w:t>
            </w:r>
          </w:p>
        </w:tc>
        <w:tc>
          <w:tcPr>
            <w:tcW w:w="19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426354BE" w14:textId="7B140DE0" w:rsidR="5FC90392" w:rsidRDefault="5FC90392" w:rsidP="0FC00AED">
            <w:pPr>
              <w:spacing w:after="0"/>
              <w:rPr>
                <w:rFonts w:ascii="Arial Nova" w:eastAsia="Arial Nova" w:hAnsi="Arial Nova" w:cs="Arial Nova"/>
              </w:rPr>
            </w:pPr>
            <w:r w:rsidRPr="0FC00AED">
              <w:rPr>
                <w:rFonts w:ascii="Arial Nova" w:eastAsia="Arial Nova" w:hAnsi="Arial Nova" w:cs="Arial Nova"/>
              </w:rPr>
              <w:t>Time-consuming</w:t>
            </w:r>
          </w:p>
        </w:tc>
        <w:tc>
          <w:tcPr>
            <w:tcW w:w="37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2D51B6F3" w14:textId="01370483" w:rsidR="5FC90392" w:rsidRDefault="5FC90392" w:rsidP="0FC00AED">
            <w:pPr>
              <w:spacing w:after="0"/>
              <w:rPr>
                <w:rFonts w:ascii="Arial Nova" w:eastAsia="Arial Nova" w:hAnsi="Arial Nova" w:cs="Arial Nova"/>
              </w:rPr>
            </w:pPr>
            <w:r w:rsidRPr="0FC00AED">
              <w:rPr>
                <w:rFonts w:ascii="Arial Nova" w:eastAsia="Arial Nova" w:hAnsi="Arial Nova" w:cs="Arial Nova"/>
              </w:rPr>
              <w:t>Build coalition for AI roll-out (</w:t>
            </w:r>
            <w:proofErr w:type="spellStart"/>
            <w:r w:rsidRPr="0FC00AED">
              <w:rPr>
                <w:rFonts w:ascii="Arial Nova" w:eastAsia="Arial Nova" w:hAnsi="Arial Nova" w:cs="Arial Nova"/>
              </w:rPr>
              <w:t>Whatfix</w:t>
            </w:r>
            <w:proofErr w:type="spellEnd"/>
            <w:r w:rsidRPr="0FC00AED">
              <w:rPr>
                <w:rFonts w:ascii="Arial Nova" w:eastAsia="Arial Nova" w:hAnsi="Arial Nova" w:cs="Arial Nova"/>
              </w:rPr>
              <w:t>, 2024)</w:t>
            </w:r>
          </w:p>
        </w:tc>
      </w:tr>
      <w:tr w:rsidR="5FC90392" w14:paraId="45CAF642" w14:textId="77777777" w:rsidTr="0FC00AED">
        <w:trPr>
          <w:trHeight w:val="300"/>
        </w:trPr>
        <w:tc>
          <w:tcPr>
            <w:tcW w:w="12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3D63B762" w14:textId="3C32BD21" w:rsidR="5FC90392" w:rsidRDefault="5FC90392" w:rsidP="0FC00AED">
            <w:pPr>
              <w:spacing w:after="0"/>
              <w:rPr>
                <w:rFonts w:ascii="Arial Nova" w:eastAsia="Arial Nova" w:hAnsi="Arial Nova" w:cs="Arial Nova"/>
              </w:rPr>
            </w:pPr>
            <w:r w:rsidRPr="0FC00AED">
              <w:rPr>
                <w:rFonts w:ascii="Arial Nova" w:eastAsia="Arial Nova" w:hAnsi="Arial Nova" w:cs="Arial Nova"/>
              </w:rPr>
              <w:t>ADKAR</w:t>
            </w:r>
          </w:p>
        </w:tc>
        <w:tc>
          <w:tcPr>
            <w:tcW w:w="20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63FBEA88" w14:textId="06756EB2" w:rsidR="5FC90392" w:rsidRDefault="5FC90392" w:rsidP="0FC00AED">
            <w:pPr>
              <w:spacing w:after="0"/>
              <w:rPr>
                <w:rFonts w:ascii="Arial Nova" w:eastAsia="Arial Nova" w:hAnsi="Arial Nova" w:cs="Arial Nova"/>
              </w:rPr>
            </w:pPr>
            <w:r w:rsidRPr="0FC00AED">
              <w:rPr>
                <w:rFonts w:ascii="Arial Nova" w:eastAsia="Arial Nova" w:hAnsi="Arial Nova" w:cs="Arial Nova"/>
              </w:rPr>
              <w:t>Individual-focused</w:t>
            </w:r>
          </w:p>
        </w:tc>
        <w:tc>
          <w:tcPr>
            <w:tcW w:w="19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638FF5AF" w14:textId="363F9970" w:rsidR="5FC90392" w:rsidRDefault="5FC90392" w:rsidP="0FC00AED">
            <w:pPr>
              <w:spacing w:after="0"/>
              <w:rPr>
                <w:rFonts w:ascii="Arial Nova" w:eastAsia="Arial Nova" w:hAnsi="Arial Nova" w:cs="Arial Nova"/>
              </w:rPr>
            </w:pPr>
            <w:r w:rsidRPr="0FC00AED">
              <w:rPr>
                <w:rFonts w:ascii="Arial Nova" w:eastAsia="Arial Nova" w:hAnsi="Arial Nova" w:cs="Arial Nova"/>
              </w:rPr>
              <w:t>Less strategic</w:t>
            </w:r>
          </w:p>
        </w:tc>
        <w:tc>
          <w:tcPr>
            <w:tcW w:w="37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658CDF6B" w14:textId="04A73247" w:rsidR="5FC90392" w:rsidRDefault="5FC90392" w:rsidP="0FC00AED">
            <w:pPr>
              <w:spacing w:after="0"/>
              <w:rPr>
                <w:rFonts w:ascii="Arial Nova" w:eastAsia="Arial Nova" w:hAnsi="Arial Nova" w:cs="Arial Nova"/>
              </w:rPr>
            </w:pPr>
            <w:r w:rsidRPr="0FC00AED">
              <w:rPr>
                <w:rFonts w:ascii="Arial Nova" w:eastAsia="Arial Nova" w:hAnsi="Arial Nova" w:cs="Arial Nova"/>
              </w:rPr>
              <w:t>Build desire through benefits (</w:t>
            </w:r>
            <w:proofErr w:type="spellStart"/>
            <w:r w:rsidRPr="0FC00AED">
              <w:rPr>
                <w:rFonts w:ascii="Arial Nova" w:eastAsia="Arial Nova" w:hAnsi="Arial Nova" w:cs="Arial Nova"/>
              </w:rPr>
              <w:t>Prosci</w:t>
            </w:r>
            <w:proofErr w:type="spellEnd"/>
            <w:r w:rsidRPr="0FC00AED">
              <w:rPr>
                <w:rFonts w:ascii="Arial Nova" w:eastAsia="Arial Nova" w:hAnsi="Arial Nova" w:cs="Arial Nova"/>
              </w:rPr>
              <w:t>, 2024)</w:t>
            </w:r>
          </w:p>
        </w:tc>
      </w:tr>
    </w:tbl>
    <w:p w14:paraId="31B3A33D" w14:textId="5B024BB1"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Further evaluation shows that in retail, these models have led to successful transformations, such as in supply chain optimisations (YouTube, 2025). However, for AI-specific changes, ADKAR's emphasis on knowledge and ability is vital to overcome tech adoption barriers.</w:t>
      </w:r>
    </w:p>
    <w:p w14:paraId="366B4A47" w14:textId="66E65B79" w:rsidR="5B9E8388" w:rsidRPr="00C50344" w:rsidRDefault="5B9E8388" w:rsidP="0FC00AED">
      <w:pPr>
        <w:pStyle w:val="1"/>
        <w:spacing w:before="322" w:after="322"/>
        <w:rPr>
          <w:rFonts w:ascii="Arial Nova" w:eastAsia="Arial Nova" w:hAnsi="Arial Nova" w:cs="Arial Nova"/>
          <w:b/>
          <w:bCs/>
          <w:color w:val="auto"/>
          <w:sz w:val="48"/>
          <w:szCs w:val="48"/>
        </w:rPr>
      </w:pPr>
      <w:bookmarkStart w:id="4" w:name="_Toc530023584"/>
      <w:r w:rsidRPr="00C50344">
        <w:rPr>
          <w:rStyle w:val="10"/>
          <w:rFonts w:ascii="Arial Nova" w:eastAsia="Arial Nova" w:hAnsi="Arial Nova" w:cs="Arial Nova"/>
          <w:color w:val="auto"/>
        </w:rPr>
        <w:t>Evaluation of How the Change Was Managed and Leadership's Role, Including Leadership Style and Organisational Culture Impact</w:t>
      </w:r>
      <w:bookmarkEnd w:id="4"/>
    </w:p>
    <w:p w14:paraId="3C177799" w14:textId="3C73F25A" w:rsidR="5B9E8388" w:rsidRDefault="5B9E8388" w:rsidP="00647547">
      <w:pPr>
        <w:spacing w:before="240" w:after="240"/>
        <w:ind w:firstLine="720"/>
        <w:rPr>
          <w:rFonts w:ascii="Arial Nova" w:eastAsia="Arial Nova" w:hAnsi="Arial Nova" w:cs="Arial Nova"/>
        </w:rPr>
      </w:pPr>
      <w:r w:rsidRPr="0FC00AED">
        <w:rPr>
          <w:rFonts w:ascii="Arial Nova" w:eastAsia="Arial Nova" w:hAnsi="Arial Nova" w:cs="Arial Nova"/>
        </w:rPr>
        <w:t xml:space="preserve">While the proposed AI-driven markdown transformation is future-oriented, Waitrose's management of past changes provides valuable insights into its approach to innovation and adaptation. For instance, the dissolution of the Ocado partnership in 2020 represented a significant shift, requiring Waitrose to rapidly develop its own e-commerce capabilities. This change was managed somewhat reactively, with initial disruptions in online delivery services, but ultimately led to a rebound through substantial investments in digital infrastructure (Retail Insight Network, 2025). More recently, in 2025, Waitrose has undertaken several technological upgrades, including the trial of AI-powered smart trolleys using </w:t>
      </w:r>
      <w:proofErr w:type="spellStart"/>
      <w:r w:rsidRPr="0FC00AED">
        <w:rPr>
          <w:rFonts w:ascii="Arial Nova" w:eastAsia="Arial Nova" w:hAnsi="Arial Nova" w:cs="Arial Nova"/>
        </w:rPr>
        <w:t>Shopic</w:t>
      </w:r>
      <w:proofErr w:type="spellEnd"/>
      <w:r w:rsidRPr="0FC00AED">
        <w:rPr>
          <w:rFonts w:ascii="Arial Nova" w:eastAsia="Arial Nova" w:hAnsi="Arial Nova" w:cs="Arial Nova"/>
        </w:rPr>
        <w:t xml:space="preserve"> technology for frictionless </w:t>
      </w:r>
      <w:r w:rsidRPr="0FC00AED">
        <w:rPr>
          <w:rFonts w:ascii="Arial Nova" w:eastAsia="Arial Nova" w:hAnsi="Arial Nova" w:cs="Arial Nova"/>
        </w:rPr>
        <w:lastRenderedPageBreak/>
        <w:t>shopping and real-time inventory management (Retail Tech Innovation Hub, 2025); (Supply Chain Digital, 2025). These initiatives, part of the company's largest-ever tech investment of £50 million, also include electronic shelf labels (ESLs) and shelf-edge cameras to improve stock availability and reduce waste (Grocery Gazette, 2025). However, reports suggest that implementation has been cautious and incremental, with pilots limited to select stores, reflecting a lack of proactive, widespread engagement that could accelerate adoption (The Grocer, 2025). This reactive stance has occasionally resulted in operational hiccups, such as delays in scaling innovations, highlighting opportunities for more agile change management strategies.</w:t>
      </w:r>
    </w:p>
    <w:p w14:paraId="54D7A5A9" w14:textId="18238C6E" w:rsidR="5B9E8388" w:rsidRDefault="5B9E8388" w:rsidP="00647547">
      <w:pPr>
        <w:spacing w:before="240" w:after="240"/>
        <w:ind w:firstLine="720"/>
        <w:rPr>
          <w:rFonts w:ascii="Arial Nova" w:eastAsia="Arial Nova" w:hAnsi="Arial Nova" w:cs="Arial Nova"/>
        </w:rPr>
      </w:pPr>
      <w:r w:rsidRPr="0FC00AED">
        <w:rPr>
          <w:rFonts w:ascii="Arial Nova" w:eastAsia="Arial Nova" w:hAnsi="Arial Nova" w:cs="Arial Nova"/>
        </w:rPr>
        <w:t>Leadership has played a pivotal role in these transitions. Under the John Lewis Partnership's (JLP) democratic model, leaders like former Chair Sharon White adopted a delegating style, empowering teams but sometimes leading to slower decision-making due to the emphasis on consensus (CMI, 2019). Current leadership, including CEO Nish Kankiwala, continues this collaborative ethos, aligning with JLP's co-ownership principles where knowledge, power, and profit are shared (John Lewis Partnership, n.d.). In the context of recent tech upgrades, such as the AI employee app trial for stock checks and customer queries (Retail Systems, 2025), leaders have focused on inclusive decision-making, involving Partners (employees) in pilots to foster buy-in. However, this approach has been critiqued for prolonging timelines, as seen in the gradual rollout of the 'Home of Food Lovers' concept stores, which integrate AI for enhanced service but required extensive internal consultations (John Lewis Partnership, 2025).</w:t>
      </w:r>
    </w:p>
    <w:p w14:paraId="1EEA006D" w14:textId="1E0A20DE" w:rsidR="5B9E8388" w:rsidRDefault="5B9E8388" w:rsidP="00647547">
      <w:pPr>
        <w:spacing w:before="240" w:after="240"/>
        <w:ind w:firstLine="720"/>
        <w:rPr>
          <w:rFonts w:ascii="Arial Nova" w:eastAsia="Arial Nova" w:hAnsi="Arial Nova" w:cs="Arial Nova"/>
        </w:rPr>
      </w:pPr>
      <w:r w:rsidRPr="0FC00AED">
        <w:rPr>
          <w:rFonts w:ascii="Arial Nova" w:eastAsia="Arial Nova" w:hAnsi="Arial Nova" w:cs="Arial Nova"/>
        </w:rPr>
        <w:t>For the proposed AI-driven markdown transformation, transformational leadership—characterised by inspiration, intellectual stimulation, individualised consideration, and idealised influence—is strongly recommended (PMC, 2023). This style would enable leaders to inspire Partners by linking AI adoption to shared values like sustainability and ethical sourcing, thereby fostering innovation in demand forecasting and dynamic pricing (ResearchGate, 2025). Unlike transactional leadership, which relies on rewards and compliance, transformational approaches empower teams to embrace change proactively, suiting the dynamic retail sector where rapid adaptation to digital tools is essential (McKinsey, n.d.). Real-world examples illustrate its efficacy: At Amazon, Jeff Bezos's transformational leadership drove innovation through visionary goals and employee empowerment, resulting in revolutionary supply chain efficiencies (Steering Point, n.d.). Similarly, in retail, Inditex (Zara) under Pablo Isla's leadership transformed operations by encouraging creative risk-taking, leading to agile fast-fashion models that reduced waste and boosted responsiveness (Modus Create, 2025). For Waitrose, adopting this style could involve leaders modelling AI use in daily operations, providing tailored training, and recognising innovative contributions to mitigate resistance.</w:t>
      </w:r>
    </w:p>
    <w:p w14:paraId="4FB59010" w14:textId="6D3F26C7" w:rsidR="5B9E8388" w:rsidRDefault="5B9E8388" w:rsidP="00647547">
      <w:pPr>
        <w:spacing w:before="240" w:after="240"/>
        <w:ind w:firstLine="720"/>
        <w:rPr>
          <w:rFonts w:ascii="Arial Nova" w:eastAsia="Arial Nova" w:hAnsi="Arial Nova" w:cs="Arial Nova"/>
        </w:rPr>
      </w:pPr>
      <w:r w:rsidRPr="0FC00AED">
        <w:rPr>
          <w:rFonts w:ascii="Arial Nova" w:eastAsia="Arial Nova" w:hAnsi="Arial Nova" w:cs="Arial Nova"/>
        </w:rPr>
        <w:lastRenderedPageBreak/>
        <w:t>Organisational culture significantly impacts change management at Waitrose. The JLP's employee-owned, democratic culture promotes loyalty and high engagement, with mechanisms like Partnership Councils ensuring every voice is heard, which aids in gaining buy-in for changes (JLP Jobs, n.d.). Positive aspects include a strong sense of ownership that motivates Partners to support sustainability-driven initiatives, such as waste reduction through AI (HR Zone, n.d.). However, this consensus-driven model can engender risk aversion and delay implementation, as extensive consultations may hinder swift tech adoption in a fast-paced retail environment (SEC Newgate, 2023). In retail contexts, studies show that adaptive cultures enhance change success; for example, Walmart's shift to data-driven decisions under a collaborative culture reduced operational waste by 15-20% (Walden University, 2025). Waitrose could emulate this by addressing potential culture clashes, such as fears of AI displacing manual roles, through transparent communication and reskilling programs (Taylor &amp; Francis, 2024). Research indicates that when culture aligns with change goals, success rates improve by up to 30%, but misalignment can lead to resistance and morale dips (Forbes, 2024); (MNP, 2023).</w:t>
      </w:r>
    </w:p>
    <w:p w14:paraId="16A7B4C4" w14:textId="7EE93B8C" w:rsidR="5B9E8388" w:rsidRDefault="5B9E8388" w:rsidP="00647547">
      <w:pPr>
        <w:spacing w:before="240" w:after="240"/>
        <w:ind w:firstLine="720"/>
        <w:rPr>
          <w:rFonts w:ascii="Arial Nova" w:eastAsia="Arial Nova" w:hAnsi="Arial Nova" w:cs="Arial Nova"/>
        </w:rPr>
      </w:pPr>
      <w:r w:rsidRPr="0FC00AED">
        <w:rPr>
          <w:rFonts w:ascii="Arial Nova" w:eastAsia="Arial Nova" w:hAnsi="Arial Nova" w:cs="Arial Nova"/>
        </w:rPr>
        <w:t>Overall, effective change management at Waitrose involves transformational leaders navigating the Partnership's unique culture through targeted communication, training, and alignment with core values. The impact could be profound: Successful AI adoption might evolve the culture towards greater innovation and agility, enhancing competitiveness, while failure risks eroding trust and engagement in this employee-centric model (ScienceDirect, 2022); (</w:t>
      </w:r>
      <w:proofErr w:type="spellStart"/>
      <w:r w:rsidRPr="0FC00AED">
        <w:rPr>
          <w:rFonts w:ascii="Arial Nova" w:eastAsia="Arial Nova" w:hAnsi="Arial Nova" w:cs="Arial Nova"/>
        </w:rPr>
        <w:t>Prosci</w:t>
      </w:r>
      <w:proofErr w:type="spellEnd"/>
      <w:r w:rsidRPr="0FC00AED">
        <w:rPr>
          <w:rFonts w:ascii="Arial Nova" w:eastAsia="Arial Nova" w:hAnsi="Arial Nova" w:cs="Arial Nova"/>
        </w:rPr>
        <w:t>, 2023). In retail, where transformational leadership has boosted commitment and outcomes—as seen in Costco's employee-focused culture driving low turnover and high performance—Waitrose stands to gain by leveraging its democratic strengths for sustainable digital transformation (</w:t>
      </w:r>
      <w:proofErr w:type="spellStart"/>
      <w:r w:rsidRPr="0FC00AED">
        <w:rPr>
          <w:rFonts w:ascii="Arial Nova" w:eastAsia="Arial Nova" w:hAnsi="Arial Nova" w:cs="Arial Nova"/>
        </w:rPr>
        <w:t>Teamshares</w:t>
      </w:r>
      <w:proofErr w:type="spellEnd"/>
      <w:r w:rsidRPr="0FC00AED">
        <w:rPr>
          <w:rFonts w:ascii="Arial Nova" w:eastAsia="Arial Nova" w:hAnsi="Arial Nova" w:cs="Arial Nova"/>
        </w:rPr>
        <w:t>, 2025); (Parker Avery Group, 2025).</w:t>
      </w:r>
    </w:p>
    <w:p w14:paraId="4C075532" w14:textId="71597ADE" w:rsidR="5407D523" w:rsidRPr="00C50344" w:rsidRDefault="5407D523" w:rsidP="0FC00AED">
      <w:pPr>
        <w:pStyle w:val="2"/>
        <w:spacing w:before="299" w:after="299"/>
        <w:rPr>
          <w:rFonts w:ascii="Arial Nova" w:eastAsia="Arial Nova" w:hAnsi="Arial Nova" w:cs="Arial Nova"/>
          <w:b/>
          <w:bCs/>
          <w:color w:val="auto"/>
          <w:sz w:val="36"/>
          <w:szCs w:val="36"/>
        </w:rPr>
      </w:pPr>
      <w:bookmarkStart w:id="5" w:name="_Toc507198588"/>
      <w:r w:rsidRPr="00C50344">
        <w:rPr>
          <w:rStyle w:val="10"/>
          <w:rFonts w:ascii="Arial Nova" w:eastAsia="Arial Nova" w:hAnsi="Arial Nova" w:cs="Arial Nova"/>
          <w:color w:val="auto"/>
        </w:rPr>
        <w:t>Development of a Suitable Change Management Plan</w:t>
      </w:r>
      <w:bookmarkEnd w:id="5"/>
    </w:p>
    <w:p w14:paraId="364D4CA2" w14:textId="09A923EB" w:rsidR="5407D523" w:rsidRPr="00C50344" w:rsidRDefault="5407D523" w:rsidP="0FC00AED">
      <w:pPr>
        <w:pStyle w:val="3"/>
        <w:spacing w:before="281" w:after="281"/>
        <w:rPr>
          <w:rFonts w:ascii="Arial Nova" w:eastAsia="Arial Nova" w:hAnsi="Arial Nova" w:cs="Arial Nova"/>
          <w:b/>
          <w:bCs/>
          <w:color w:val="auto"/>
        </w:rPr>
      </w:pPr>
      <w:bookmarkStart w:id="6" w:name="_Toc62062177"/>
      <w:r w:rsidRPr="00C50344">
        <w:rPr>
          <w:rFonts w:ascii="Arial Nova" w:eastAsia="Arial Nova" w:hAnsi="Arial Nova" w:cs="Arial Nova"/>
          <w:b/>
          <w:bCs/>
          <w:color w:val="auto"/>
        </w:rPr>
        <w:t>Proposed Change and Clear Objectives</w:t>
      </w:r>
      <w:bookmarkEnd w:id="6"/>
    </w:p>
    <w:p w14:paraId="07350AB1" w14:textId="2CAA5FF2"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The proposed change is to digitally transform Waitrose's markdown process using AI-driven demand forecasting and dynamic pricing. Currently, markdowns are manual, leading to inconsistencies and waste (5-7% of perishables) (KLTV, 2025). AI forecasting will analyse data to predict demand accurately, reducing overstock by 20-30% (YouTube, 2025); (Medium, 2025). Dynamic pricing will adjust prices in real-time via electronic shelf labels, boosting sales without fixed discounts (Grocery Doppio, 2024); (Innovating with AI, 2025).</w:t>
      </w:r>
    </w:p>
    <w:p w14:paraId="4C6DECDA" w14:textId="770F9F5C" w:rsidR="5407D523" w:rsidRDefault="5407D523" w:rsidP="0FC00AED">
      <w:pPr>
        <w:spacing w:before="240" w:after="240"/>
        <w:rPr>
          <w:rFonts w:ascii="Arial Nova" w:eastAsia="Arial Nova" w:hAnsi="Arial Nova" w:cs="Arial Nova"/>
        </w:rPr>
      </w:pPr>
      <w:r w:rsidRPr="0FC00AED">
        <w:rPr>
          <w:rFonts w:ascii="Arial Nova" w:eastAsia="Arial Nova" w:hAnsi="Arial Nova" w:cs="Arial Nova"/>
        </w:rPr>
        <w:lastRenderedPageBreak/>
        <w:t>Objectives (SMART):</w:t>
      </w:r>
    </w:p>
    <w:p w14:paraId="4C0D77ED" w14:textId="53098872" w:rsidR="5407D523" w:rsidRDefault="5407D523" w:rsidP="0FC00AED">
      <w:pPr>
        <w:pStyle w:val="ab"/>
        <w:numPr>
          <w:ilvl w:val="0"/>
          <w:numId w:val="6"/>
        </w:numPr>
        <w:spacing w:before="240" w:after="240"/>
        <w:rPr>
          <w:rFonts w:ascii="Arial Nova" w:eastAsia="Arial Nova" w:hAnsi="Arial Nova" w:cs="Arial Nova"/>
        </w:rPr>
      </w:pPr>
      <w:r w:rsidRPr="0FC00AED">
        <w:rPr>
          <w:rFonts w:ascii="Arial Nova" w:eastAsia="Arial Nova" w:hAnsi="Arial Nova" w:cs="Arial Nova"/>
        </w:rPr>
        <w:t>Specific: Implement AI system in 50 pilot stores by Q3 2026.</w:t>
      </w:r>
    </w:p>
    <w:p w14:paraId="5670A6C2" w14:textId="39679242" w:rsidR="5407D523" w:rsidRDefault="5407D523" w:rsidP="0FC00AED">
      <w:pPr>
        <w:pStyle w:val="ab"/>
        <w:numPr>
          <w:ilvl w:val="0"/>
          <w:numId w:val="6"/>
        </w:numPr>
        <w:spacing w:before="240" w:after="240"/>
        <w:rPr>
          <w:rFonts w:ascii="Arial Nova" w:eastAsia="Arial Nova" w:hAnsi="Arial Nova" w:cs="Arial Nova"/>
        </w:rPr>
      </w:pPr>
      <w:r w:rsidRPr="0FC00AED">
        <w:rPr>
          <w:rFonts w:ascii="Arial Nova" w:eastAsia="Arial Nova" w:hAnsi="Arial Nova" w:cs="Arial Nova"/>
        </w:rPr>
        <w:t>Measurable: Reduce food waste by 25% and increase sell-through rates by 15% (Puzl.ai, 2025).</w:t>
      </w:r>
    </w:p>
    <w:p w14:paraId="5FA64C3E" w14:textId="70023315" w:rsidR="5407D523" w:rsidRDefault="5407D523" w:rsidP="0FC00AED">
      <w:pPr>
        <w:pStyle w:val="ab"/>
        <w:numPr>
          <w:ilvl w:val="0"/>
          <w:numId w:val="6"/>
        </w:numPr>
        <w:spacing w:before="240" w:after="240"/>
        <w:rPr>
          <w:rFonts w:ascii="Arial Nova" w:eastAsia="Arial Nova" w:hAnsi="Arial Nova" w:cs="Arial Nova"/>
        </w:rPr>
      </w:pPr>
      <w:r w:rsidRPr="0FC00AED">
        <w:rPr>
          <w:rFonts w:ascii="Arial Nova" w:eastAsia="Arial Nova" w:hAnsi="Arial Nova" w:cs="Arial Nova"/>
        </w:rPr>
        <w:t>Achievable: Partner with AI vendors for tools (EPIC, 2025).</w:t>
      </w:r>
    </w:p>
    <w:p w14:paraId="49634486" w14:textId="25E0809C" w:rsidR="5407D523" w:rsidRDefault="5407D523" w:rsidP="0FC00AED">
      <w:pPr>
        <w:pStyle w:val="ab"/>
        <w:numPr>
          <w:ilvl w:val="0"/>
          <w:numId w:val="6"/>
        </w:numPr>
        <w:spacing w:before="240" w:after="240"/>
        <w:rPr>
          <w:rFonts w:ascii="Arial Nova" w:eastAsia="Arial Nova" w:hAnsi="Arial Nova" w:cs="Arial Nova"/>
        </w:rPr>
      </w:pPr>
      <w:r w:rsidRPr="0FC00AED">
        <w:rPr>
          <w:rFonts w:ascii="Arial Nova" w:eastAsia="Arial Nova" w:hAnsi="Arial Nova" w:cs="Arial Nova"/>
        </w:rPr>
        <w:t>Relevant: Aligns with sustainability vision and cost savings (YouTube, 2025).</w:t>
      </w:r>
    </w:p>
    <w:p w14:paraId="78E5FDFD" w14:textId="6CD36E99" w:rsidR="5407D523" w:rsidRDefault="5407D523" w:rsidP="0FC00AED">
      <w:pPr>
        <w:pStyle w:val="ab"/>
        <w:numPr>
          <w:ilvl w:val="0"/>
          <w:numId w:val="6"/>
        </w:numPr>
        <w:spacing w:before="240" w:after="240"/>
        <w:rPr>
          <w:rFonts w:ascii="Arial Nova" w:eastAsia="Arial Nova" w:hAnsi="Arial Nova" w:cs="Arial Nova"/>
        </w:rPr>
      </w:pPr>
      <w:r w:rsidRPr="0FC00AED">
        <w:rPr>
          <w:rFonts w:ascii="Arial Nova" w:eastAsia="Arial Nova" w:hAnsi="Arial Nova" w:cs="Arial Nova"/>
        </w:rPr>
        <w:t>Time-bound: Full rollout by 2028.</w:t>
      </w:r>
    </w:p>
    <w:p w14:paraId="3ECE1DA4" w14:textId="0909CCDE" w:rsidR="5407D523" w:rsidRDefault="5407D523" w:rsidP="00647547">
      <w:pPr>
        <w:spacing w:before="240" w:after="240"/>
        <w:ind w:firstLine="360"/>
        <w:rPr>
          <w:rFonts w:ascii="Arial Nova" w:eastAsia="Arial Nova" w:hAnsi="Arial Nova" w:cs="Arial Nova"/>
        </w:rPr>
      </w:pPr>
      <w:r w:rsidRPr="0FC00AED">
        <w:rPr>
          <w:rFonts w:ascii="Arial Nova" w:eastAsia="Arial Nova" w:hAnsi="Arial Nova" w:cs="Arial Nova"/>
        </w:rPr>
        <w:t xml:space="preserve">Benefits include cost reductions (up to 30% in excess stock), improved customer satisfaction, and </w:t>
      </w:r>
      <w:r w:rsidR="00770CD5">
        <w:rPr>
          <w:rFonts w:ascii="Arial Nova" w:eastAsia="Arial Nova" w:hAnsi="Arial Nova" w:cs="Arial Nova"/>
        </w:rPr>
        <w:t xml:space="preserve">a </w:t>
      </w:r>
      <w:r w:rsidRPr="0FC00AED">
        <w:rPr>
          <w:rFonts w:ascii="Arial Nova" w:eastAsia="Arial Nova" w:hAnsi="Arial Nova" w:cs="Arial Nova"/>
        </w:rPr>
        <w:t>competitive edge (IJSAT, 2025).</w:t>
      </w:r>
    </w:p>
    <w:p w14:paraId="48EFBFCA" w14:textId="588148A9" w:rsidR="5407D523" w:rsidRPr="00C50344" w:rsidRDefault="5407D523" w:rsidP="0FC00AED">
      <w:pPr>
        <w:pStyle w:val="3"/>
        <w:spacing w:before="281" w:after="281"/>
        <w:rPr>
          <w:rFonts w:ascii="Arial Nova" w:eastAsia="Arial Nova" w:hAnsi="Arial Nova" w:cs="Arial Nova"/>
          <w:b/>
          <w:bCs/>
          <w:color w:val="auto"/>
        </w:rPr>
      </w:pPr>
      <w:bookmarkStart w:id="7" w:name="_Toc126588242"/>
      <w:r w:rsidRPr="00C50344">
        <w:rPr>
          <w:rFonts w:ascii="Arial Nova" w:eastAsia="Arial Nova" w:hAnsi="Arial Nova" w:cs="Arial Nova"/>
          <w:b/>
          <w:bCs/>
          <w:color w:val="auto"/>
        </w:rPr>
        <w:t>Financial Plan</w:t>
      </w:r>
      <w:bookmarkEnd w:id="7"/>
    </w:p>
    <w:p w14:paraId="3C9033DD" w14:textId="47A574E5"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Implementation costs: £10-15 million initial (AI software, ESLs, training). Ongoing: £2 million/year. Savings: £20-30 million annually from waste reduction (Bards.ai, n.d.). ROI projected at 18-24 months (IBM, 2025).</w:t>
      </w: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2558"/>
        <w:gridCol w:w="2032"/>
        <w:gridCol w:w="1211"/>
        <w:gridCol w:w="3209"/>
      </w:tblGrid>
      <w:tr w:rsidR="5FC90392" w14:paraId="17A7D92C" w14:textId="77777777" w:rsidTr="00770CD5">
        <w:trPr>
          <w:trHeight w:val="300"/>
        </w:trPr>
        <w:tc>
          <w:tcPr>
            <w:tcW w:w="256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120" w:type="dxa"/>
              <w:left w:w="120" w:type="dxa"/>
              <w:bottom w:w="120" w:type="dxa"/>
              <w:right w:w="120" w:type="dxa"/>
            </w:tcMar>
            <w:vAlign w:val="center"/>
          </w:tcPr>
          <w:p w14:paraId="1D87D807" w14:textId="5DC77198" w:rsidR="5FC90392" w:rsidRDefault="5FC90392" w:rsidP="0FC00AED">
            <w:pPr>
              <w:spacing w:after="0"/>
              <w:jc w:val="center"/>
              <w:rPr>
                <w:rFonts w:ascii="Arial Nova" w:eastAsia="Arial Nova" w:hAnsi="Arial Nova" w:cs="Arial Nova"/>
                <w:b/>
                <w:bCs/>
              </w:rPr>
            </w:pPr>
            <w:r w:rsidRPr="0FC00AED">
              <w:rPr>
                <w:rFonts w:ascii="Arial Nova" w:eastAsia="Arial Nova" w:hAnsi="Arial Nova" w:cs="Arial Nova"/>
                <w:b/>
                <w:bCs/>
              </w:rPr>
              <w:t>Cost Category</w:t>
            </w:r>
          </w:p>
        </w:tc>
        <w:tc>
          <w:tcPr>
            <w:tcW w:w="20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120" w:type="dxa"/>
              <w:left w:w="120" w:type="dxa"/>
              <w:bottom w:w="120" w:type="dxa"/>
              <w:right w:w="120" w:type="dxa"/>
            </w:tcMar>
            <w:vAlign w:val="center"/>
          </w:tcPr>
          <w:p w14:paraId="2DC2DD87" w14:textId="6F2BB627" w:rsidR="5FC90392" w:rsidRDefault="5FC90392" w:rsidP="0FC00AED">
            <w:pPr>
              <w:spacing w:after="0"/>
              <w:jc w:val="center"/>
              <w:rPr>
                <w:rFonts w:ascii="Arial Nova" w:eastAsia="Arial Nova" w:hAnsi="Arial Nova" w:cs="Arial Nova"/>
                <w:b/>
                <w:bCs/>
              </w:rPr>
            </w:pPr>
            <w:r w:rsidRPr="0FC00AED">
              <w:rPr>
                <w:rFonts w:ascii="Arial Nova" w:eastAsia="Arial Nova" w:hAnsi="Arial Nova" w:cs="Arial Nova"/>
                <w:b/>
                <w:bCs/>
              </w:rPr>
              <w:t>Estimated Cost (£m)</w:t>
            </w:r>
          </w:p>
        </w:tc>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120" w:type="dxa"/>
              <w:left w:w="120" w:type="dxa"/>
              <w:bottom w:w="120" w:type="dxa"/>
              <w:right w:w="120" w:type="dxa"/>
            </w:tcMar>
            <w:vAlign w:val="center"/>
          </w:tcPr>
          <w:p w14:paraId="58CD9C39" w14:textId="272A6159" w:rsidR="5FC90392" w:rsidRDefault="5FC90392" w:rsidP="0FC00AED">
            <w:pPr>
              <w:spacing w:after="0"/>
              <w:jc w:val="center"/>
              <w:rPr>
                <w:rFonts w:ascii="Arial Nova" w:eastAsia="Arial Nova" w:hAnsi="Arial Nova" w:cs="Arial Nova"/>
                <w:b/>
                <w:bCs/>
              </w:rPr>
            </w:pPr>
            <w:r w:rsidRPr="0FC00AED">
              <w:rPr>
                <w:rFonts w:ascii="Arial Nova" w:eastAsia="Arial Nova" w:hAnsi="Arial Nova" w:cs="Arial Nova"/>
                <w:b/>
                <w:bCs/>
              </w:rPr>
              <w:t>Timeline</w:t>
            </w:r>
          </w:p>
        </w:tc>
        <w:tc>
          <w:tcPr>
            <w:tcW w:w="321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120" w:type="dxa"/>
              <w:left w:w="120" w:type="dxa"/>
              <w:bottom w:w="120" w:type="dxa"/>
              <w:right w:w="120" w:type="dxa"/>
            </w:tcMar>
            <w:vAlign w:val="center"/>
          </w:tcPr>
          <w:p w14:paraId="1849FEA5" w14:textId="41390D2C" w:rsidR="5FC90392" w:rsidRDefault="5FC90392" w:rsidP="0FC00AED">
            <w:pPr>
              <w:spacing w:after="0"/>
              <w:jc w:val="center"/>
              <w:rPr>
                <w:rFonts w:ascii="Arial Nova" w:eastAsia="Arial Nova" w:hAnsi="Arial Nova" w:cs="Arial Nova"/>
                <w:b/>
                <w:bCs/>
              </w:rPr>
            </w:pPr>
            <w:r w:rsidRPr="0FC00AED">
              <w:rPr>
                <w:rFonts w:ascii="Arial Nova" w:eastAsia="Arial Nova" w:hAnsi="Arial Nova" w:cs="Arial Nova"/>
                <w:b/>
                <w:bCs/>
              </w:rPr>
              <w:t>Funding Source</w:t>
            </w:r>
          </w:p>
        </w:tc>
      </w:tr>
      <w:tr w:rsidR="5FC90392" w14:paraId="336343C7" w14:textId="77777777" w:rsidTr="0FC00AED">
        <w:trPr>
          <w:trHeight w:val="300"/>
        </w:trPr>
        <w:tc>
          <w:tcPr>
            <w:tcW w:w="256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323256FE" w14:textId="1FE41C94" w:rsidR="5FC90392" w:rsidRDefault="5FC90392" w:rsidP="0FC00AED">
            <w:pPr>
              <w:spacing w:after="0"/>
              <w:rPr>
                <w:rFonts w:ascii="Arial Nova" w:eastAsia="Arial Nova" w:hAnsi="Arial Nova" w:cs="Arial Nova"/>
              </w:rPr>
            </w:pPr>
            <w:r w:rsidRPr="0FC00AED">
              <w:rPr>
                <w:rFonts w:ascii="Arial Nova" w:eastAsia="Arial Nova" w:hAnsi="Arial Nova" w:cs="Arial Nova"/>
              </w:rPr>
              <w:t>AI Software &amp; Integration</w:t>
            </w:r>
          </w:p>
        </w:tc>
        <w:tc>
          <w:tcPr>
            <w:tcW w:w="20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059F8BE" w14:textId="3B1DB887" w:rsidR="5FC90392" w:rsidRDefault="5FC90392" w:rsidP="0FC00AED">
            <w:pPr>
              <w:spacing w:after="0"/>
              <w:rPr>
                <w:rFonts w:ascii="Arial Nova" w:eastAsia="Arial Nova" w:hAnsi="Arial Nova" w:cs="Arial Nova"/>
              </w:rPr>
            </w:pPr>
            <w:r w:rsidRPr="0FC00AED">
              <w:rPr>
                <w:rFonts w:ascii="Arial Nova" w:eastAsia="Arial Nova" w:hAnsi="Arial Nova" w:cs="Arial Nova"/>
              </w:rPr>
              <w:t>5-7</w:t>
            </w:r>
          </w:p>
        </w:tc>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28A1EE0D" w14:textId="4AB2941E" w:rsidR="5FC90392" w:rsidRDefault="5FC90392" w:rsidP="0FC00AED">
            <w:pPr>
              <w:spacing w:after="0"/>
              <w:rPr>
                <w:rFonts w:ascii="Arial Nova" w:eastAsia="Arial Nova" w:hAnsi="Arial Nova" w:cs="Arial Nova"/>
              </w:rPr>
            </w:pPr>
            <w:r w:rsidRPr="0FC00AED">
              <w:rPr>
                <w:rFonts w:ascii="Arial Nova" w:eastAsia="Arial Nova" w:hAnsi="Arial Nova" w:cs="Arial Nova"/>
              </w:rPr>
              <w:t>Year 1</w:t>
            </w:r>
          </w:p>
        </w:tc>
        <w:tc>
          <w:tcPr>
            <w:tcW w:w="32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6598A2F1" w14:textId="6A60CC4C" w:rsidR="5FC90392" w:rsidRDefault="5FC90392" w:rsidP="0FC00AED">
            <w:pPr>
              <w:spacing w:after="0"/>
              <w:rPr>
                <w:rFonts w:ascii="Arial Nova" w:eastAsia="Arial Nova" w:hAnsi="Arial Nova" w:cs="Arial Nova"/>
              </w:rPr>
            </w:pPr>
            <w:r w:rsidRPr="0FC00AED">
              <w:rPr>
                <w:rFonts w:ascii="Arial Nova" w:eastAsia="Arial Nova" w:hAnsi="Arial Nova" w:cs="Arial Nova"/>
              </w:rPr>
              <w:t>Capital Budget (</w:t>
            </w:r>
            <w:proofErr w:type="spellStart"/>
            <w:r w:rsidRPr="0FC00AED">
              <w:rPr>
                <w:rFonts w:ascii="Arial Nova" w:eastAsia="Arial Nova" w:hAnsi="Arial Nova" w:cs="Arial Nova"/>
              </w:rPr>
              <w:t>Hypersonix</w:t>
            </w:r>
            <w:proofErr w:type="spellEnd"/>
            <w:r w:rsidRPr="0FC00AED">
              <w:rPr>
                <w:rFonts w:ascii="Arial Nova" w:eastAsia="Arial Nova" w:hAnsi="Arial Nova" w:cs="Arial Nova"/>
              </w:rPr>
              <w:t>, 2024)</w:t>
            </w:r>
          </w:p>
        </w:tc>
      </w:tr>
      <w:tr w:rsidR="5FC90392" w14:paraId="5B57E9FF" w14:textId="77777777" w:rsidTr="0FC00AED">
        <w:trPr>
          <w:trHeight w:val="300"/>
        </w:trPr>
        <w:tc>
          <w:tcPr>
            <w:tcW w:w="256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95A8541" w14:textId="23C59393" w:rsidR="5FC90392" w:rsidRDefault="5FC90392" w:rsidP="0FC00AED">
            <w:pPr>
              <w:spacing w:after="0"/>
              <w:rPr>
                <w:rFonts w:ascii="Arial Nova" w:eastAsia="Arial Nova" w:hAnsi="Arial Nova" w:cs="Arial Nova"/>
              </w:rPr>
            </w:pPr>
            <w:r w:rsidRPr="0FC00AED">
              <w:rPr>
                <w:rFonts w:ascii="Arial Nova" w:eastAsia="Arial Nova" w:hAnsi="Arial Nova" w:cs="Arial Nova"/>
              </w:rPr>
              <w:t>ESL Hardware</w:t>
            </w:r>
          </w:p>
        </w:tc>
        <w:tc>
          <w:tcPr>
            <w:tcW w:w="20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0D01682" w14:textId="1C7F5E51" w:rsidR="5FC90392" w:rsidRDefault="5FC90392" w:rsidP="0FC00AED">
            <w:pPr>
              <w:spacing w:after="0"/>
              <w:rPr>
                <w:rFonts w:ascii="Arial Nova" w:eastAsia="Arial Nova" w:hAnsi="Arial Nova" w:cs="Arial Nova"/>
              </w:rPr>
            </w:pPr>
            <w:r w:rsidRPr="0FC00AED">
              <w:rPr>
                <w:rFonts w:ascii="Arial Nova" w:eastAsia="Arial Nova" w:hAnsi="Arial Nova" w:cs="Arial Nova"/>
              </w:rPr>
              <w:t>3-4</w:t>
            </w:r>
          </w:p>
        </w:tc>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1BA77D20" w14:textId="1E63E944" w:rsidR="5FC90392" w:rsidRDefault="5FC90392" w:rsidP="0FC00AED">
            <w:pPr>
              <w:spacing w:after="0"/>
              <w:rPr>
                <w:rFonts w:ascii="Arial Nova" w:eastAsia="Arial Nova" w:hAnsi="Arial Nova" w:cs="Arial Nova"/>
              </w:rPr>
            </w:pPr>
            <w:r w:rsidRPr="0FC00AED">
              <w:rPr>
                <w:rFonts w:ascii="Arial Nova" w:eastAsia="Arial Nova" w:hAnsi="Arial Nova" w:cs="Arial Nova"/>
              </w:rPr>
              <w:t>Year 1-2</w:t>
            </w:r>
          </w:p>
        </w:tc>
        <w:tc>
          <w:tcPr>
            <w:tcW w:w="32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2FFB31C4" w14:textId="087126B0" w:rsidR="5FC90392" w:rsidRDefault="5FC90392" w:rsidP="0FC00AED">
            <w:pPr>
              <w:spacing w:after="0"/>
              <w:rPr>
                <w:rFonts w:ascii="Arial Nova" w:eastAsia="Arial Nova" w:hAnsi="Arial Nova" w:cs="Arial Nova"/>
              </w:rPr>
            </w:pPr>
            <w:r w:rsidRPr="0FC00AED">
              <w:rPr>
                <w:rFonts w:ascii="Arial Nova" w:eastAsia="Arial Nova" w:hAnsi="Arial Nova" w:cs="Arial Nova"/>
              </w:rPr>
              <w:t>JLP Reserves</w:t>
            </w:r>
          </w:p>
        </w:tc>
      </w:tr>
      <w:tr w:rsidR="5FC90392" w14:paraId="7A8BC925" w14:textId="77777777" w:rsidTr="0FC00AED">
        <w:trPr>
          <w:trHeight w:val="300"/>
        </w:trPr>
        <w:tc>
          <w:tcPr>
            <w:tcW w:w="256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799D666C" w14:textId="4E406CE0" w:rsidR="5FC90392" w:rsidRDefault="5FC90392" w:rsidP="0FC00AED">
            <w:pPr>
              <w:spacing w:after="0"/>
              <w:rPr>
                <w:rFonts w:ascii="Arial Nova" w:eastAsia="Arial Nova" w:hAnsi="Arial Nova" w:cs="Arial Nova"/>
              </w:rPr>
            </w:pPr>
            <w:r w:rsidRPr="0FC00AED">
              <w:rPr>
                <w:rFonts w:ascii="Arial Nova" w:eastAsia="Arial Nova" w:hAnsi="Arial Nova" w:cs="Arial Nova"/>
              </w:rPr>
              <w:t>Training &amp; Change Support</w:t>
            </w:r>
          </w:p>
        </w:tc>
        <w:tc>
          <w:tcPr>
            <w:tcW w:w="20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49E3B882" w14:textId="163B0A87" w:rsidR="5FC90392" w:rsidRDefault="5FC90392" w:rsidP="0FC00AED">
            <w:pPr>
              <w:spacing w:after="0"/>
              <w:rPr>
                <w:rFonts w:ascii="Arial Nova" w:eastAsia="Arial Nova" w:hAnsi="Arial Nova" w:cs="Arial Nova"/>
              </w:rPr>
            </w:pPr>
            <w:r w:rsidRPr="0FC00AED">
              <w:rPr>
                <w:rFonts w:ascii="Arial Nova" w:eastAsia="Arial Nova" w:hAnsi="Arial Nova" w:cs="Arial Nova"/>
              </w:rPr>
              <w:t>1-2</w:t>
            </w:r>
          </w:p>
        </w:tc>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1176ECBE" w14:textId="3DB11B8F" w:rsidR="5FC90392" w:rsidRDefault="5FC90392" w:rsidP="0FC00AED">
            <w:pPr>
              <w:spacing w:after="0"/>
              <w:rPr>
                <w:rFonts w:ascii="Arial Nova" w:eastAsia="Arial Nova" w:hAnsi="Arial Nova" w:cs="Arial Nova"/>
              </w:rPr>
            </w:pPr>
            <w:r w:rsidRPr="0FC00AED">
              <w:rPr>
                <w:rFonts w:ascii="Arial Nova" w:eastAsia="Arial Nova" w:hAnsi="Arial Nova" w:cs="Arial Nova"/>
              </w:rPr>
              <w:t>Ongoing</w:t>
            </w:r>
          </w:p>
        </w:tc>
        <w:tc>
          <w:tcPr>
            <w:tcW w:w="32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2D606161" w14:textId="587CB8C0" w:rsidR="5FC90392" w:rsidRDefault="5FC90392" w:rsidP="0FC00AED">
            <w:pPr>
              <w:spacing w:after="0"/>
              <w:rPr>
                <w:rFonts w:ascii="Arial Nova" w:eastAsia="Arial Nova" w:hAnsi="Arial Nova" w:cs="Arial Nova"/>
              </w:rPr>
            </w:pPr>
            <w:r w:rsidRPr="0FC00AED">
              <w:rPr>
                <w:rFonts w:ascii="Arial Nova" w:eastAsia="Arial Nova" w:hAnsi="Arial Nova" w:cs="Arial Nova"/>
              </w:rPr>
              <w:t>Operational Budget</w:t>
            </w:r>
          </w:p>
        </w:tc>
      </w:tr>
      <w:tr w:rsidR="5FC90392" w14:paraId="4CA8B5DB" w14:textId="77777777" w:rsidTr="0FC00AED">
        <w:trPr>
          <w:trHeight w:val="300"/>
        </w:trPr>
        <w:tc>
          <w:tcPr>
            <w:tcW w:w="256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3343AFA" w14:textId="73EDED39" w:rsidR="5FC90392" w:rsidRDefault="5FC90392" w:rsidP="0FC00AED">
            <w:pPr>
              <w:spacing w:after="0"/>
              <w:rPr>
                <w:rFonts w:ascii="Arial Nova" w:eastAsia="Arial Nova" w:hAnsi="Arial Nova" w:cs="Arial Nova"/>
              </w:rPr>
            </w:pPr>
            <w:r w:rsidRPr="0FC00AED">
              <w:rPr>
                <w:rFonts w:ascii="Arial Nova" w:eastAsia="Arial Nova" w:hAnsi="Arial Nova" w:cs="Arial Nova"/>
              </w:rPr>
              <w:t>Total Initial</w:t>
            </w:r>
          </w:p>
        </w:tc>
        <w:tc>
          <w:tcPr>
            <w:tcW w:w="20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6E920981" w14:textId="4602AE7F" w:rsidR="5FC90392" w:rsidRDefault="5FC90392" w:rsidP="0FC00AED">
            <w:pPr>
              <w:spacing w:after="0"/>
              <w:rPr>
                <w:rFonts w:ascii="Arial Nova" w:eastAsia="Arial Nova" w:hAnsi="Arial Nova" w:cs="Arial Nova"/>
              </w:rPr>
            </w:pPr>
            <w:r w:rsidRPr="0FC00AED">
              <w:rPr>
                <w:rFonts w:ascii="Arial Nova" w:eastAsia="Arial Nova" w:hAnsi="Arial Nova" w:cs="Arial Nova"/>
              </w:rPr>
              <w:t>9-13</w:t>
            </w:r>
          </w:p>
        </w:tc>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4C3F53A3" w14:textId="39C3079E" w:rsidR="5FC90392" w:rsidRDefault="5FC90392" w:rsidP="0FC00AED">
            <w:pPr>
              <w:spacing w:after="0"/>
              <w:rPr>
                <w:rFonts w:ascii="Arial Nova" w:eastAsia="Arial Nova" w:hAnsi="Arial Nova" w:cs="Arial Nova"/>
              </w:rPr>
            </w:pPr>
            <w:r w:rsidRPr="0FC00AED">
              <w:rPr>
                <w:rFonts w:ascii="Arial Nova" w:eastAsia="Arial Nova" w:hAnsi="Arial Nova" w:cs="Arial Nova"/>
              </w:rPr>
              <w:t>-</w:t>
            </w:r>
          </w:p>
        </w:tc>
        <w:tc>
          <w:tcPr>
            <w:tcW w:w="32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627D2C51" w14:textId="15494434" w:rsidR="5FC90392" w:rsidRDefault="5FC90392" w:rsidP="0FC00AED">
            <w:pPr>
              <w:spacing w:after="0"/>
              <w:rPr>
                <w:rFonts w:ascii="Arial Nova" w:eastAsia="Arial Nova" w:hAnsi="Arial Nova" w:cs="Arial Nova"/>
              </w:rPr>
            </w:pPr>
            <w:r w:rsidRPr="0FC00AED">
              <w:rPr>
                <w:rFonts w:ascii="Arial Nova" w:eastAsia="Arial Nova" w:hAnsi="Arial Nova" w:cs="Arial Nova"/>
              </w:rPr>
              <w:t>-</w:t>
            </w:r>
          </w:p>
        </w:tc>
      </w:tr>
      <w:tr w:rsidR="5FC90392" w14:paraId="44C15CE6" w14:textId="77777777" w:rsidTr="0FC00AED">
        <w:trPr>
          <w:trHeight w:val="300"/>
        </w:trPr>
        <w:tc>
          <w:tcPr>
            <w:tcW w:w="256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36120A0E" w14:textId="5429307C" w:rsidR="5FC90392" w:rsidRDefault="5FC90392" w:rsidP="0FC00AED">
            <w:pPr>
              <w:spacing w:after="0"/>
              <w:rPr>
                <w:rFonts w:ascii="Arial Nova" w:eastAsia="Arial Nova" w:hAnsi="Arial Nova" w:cs="Arial Nova"/>
              </w:rPr>
            </w:pPr>
            <w:r w:rsidRPr="0FC00AED">
              <w:rPr>
                <w:rFonts w:ascii="Arial Nova" w:eastAsia="Arial Nova" w:hAnsi="Arial Nova" w:cs="Arial Nova"/>
              </w:rPr>
              <w:t>Projected Savings</w:t>
            </w:r>
          </w:p>
        </w:tc>
        <w:tc>
          <w:tcPr>
            <w:tcW w:w="20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4A755136" w14:textId="6DE34716" w:rsidR="5FC90392" w:rsidRDefault="5FC90392" w:rsidP="0FC00AED">
            <w:pPr>
              <w:spacing w:after="0"/>
              <w:rPr>
                <w:rFonts w:ascii="Arial Nova" w:eastAsia="Arial Nova" w:hAnsi="Arial Nova" w:cs="Arial Nova"/>
              </w:rPr>
            </w:pPr>
            <w:r w:rsidRPr="0FC00AED">
              <w:rPr>
                <w:rFonts w:ascii="Arial Nova" w:eastAsia="Arial Nova" w:hAnsi="Arial Nova" w:cs="Arial Nova"/>
              </w:rPr>
              <w:t>20-30/year</w:t>
            </w:r>
          </w:p>
        </w:tc>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BE6E3D1" w14:textId="7533F05B" w:rsidR="5FC90392" w:rsidRDefault="5FC90392" w:rsidP="0FC00AED">
            <w:pPr>
              <w:spacing w:after="0"/>
              <w:rPr>
                <w:rFonts w:ascii="Arial Nova" w:eastAsia="Arial Nova" w:hAnsi="Arial Nova" w:cs="Arial Nova"/>
              </w:rPr>
            </w:pPr>
            <w:r w:rsidRPr="0FC00AED">
              <w:rPr>
                <w:rFonts w:ascii="Arial Nova" w:eastAsia="Arial Nova" w:hAnsi="Arial Nova" w:cs="Arial Nova"/>
              </w:rPr>
              <w:t>From Year 2</w:t>
            </w:r>
          </w:p>
        </w:tc>
        <w:tc>
          <w:tcPr>
            <w:tcW w:w="321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2F5F185F" w14:textId="79F094A9" w:rsidR="5FC90392" w:rsidRDefault="5FC90392" w:rsidP="0FC00AED">
            <w:pPr>
              <w:spacing w:after="0"/>
              <w:rPr>
                <w:rFonts w:ascii="Arial Nova" w:eastAsia="Arial Nova" w:hAnsi="Arial Nova" w:cs="Arial Nova"/>
              </w:rPr>
            </w:pPr>
            <w:r w:rsidRPr="0FC00AED">
              <w:rPr>
                <w:rFonts w:ascii="Arial Nova" w:eastAsia="Arial Nova" w:hAnsi="Arial Nova" w:cs="Arial Nova"/>
              </w:rPr>
              <w:t>Revenue Gains (Kearney, 2025)</w:t>
            </w:r>
          </w:p>
        </w:tc>
      </w:tr>
    </w:tbl>
    <w:p w14:paraId="38FEFFCD" w14:textId="0B819C29"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Breakeven analysis: Costs recovered via waste drop, equating to significant savings (Deloitte, 2024).</w:t>
      </w:r>
    </w:p>
    <w:p w14:paraId="70EA4FE5" w14:textId="34B1F0D3" w:rsidR="5407D523" w:rsidRPr="00C50344" w:rsidRDefault="5407D523" w:rsidP="0FC00AED">
      <w:pPr>
        <w:pStyle w:val="3"/>
        <w:spacing w:before="281" w:after="281"/>
        <w:rPr>
          <w:rFonts w:ascii="Arial Nova" w:eastAsia="Arial Nova" w:hAnsi="Arial Nova" w:cs="Arial Nova"/>
          <w:b/>
          <w:bCs/>
          <w:color w:val="auto"/>
        </w:rPr>
      </w:pPr>
      <w:bookmarkStart w:id="8" w:name="_Toc407476449"/>
      <w:r w:rsidRPr="00C50344">
        <w:rPr>
          <w:rFonts w:ascii="Arial Nova" w:eastAsia="Arial Nova" w:hAnsi="Arial Nova" w:cs="Arial Nova"/>
          <w:b/>
          <w:bCs/>
          <w:color w:val="auto"/>
        </w:rPr>
        <w:t>Communication Plan</w:t>
      </w:r>
      <w:bookmarkEnd w:id="8"/>
    </w:p>
    <w:p w14:paraId="6DEB9FEB" w14:textId="4E4C92C6"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 xml:space="preserve">Effective communication mitigates resistance. Using Kotter's principles, a multi-channel approach </w:t>
      </w:r>
      <w:r w:rsidR="00B75AA5" w:rsidRPr="00B75AA5">
        <w:rPr>
          <w:rFonts w:ascii="Arial Nova" w:eastAsia="Arial Nova" w:hAnsi="Arial Nova" w:cs="Arial Nova"/>
        </w:rPr>
        <w:t>(Kotter, 2014)</w:t>
      </w:r>
      <w:r w:rsidRPr="00B75AA5">
        <w:rPr>
          <w:rFonts w:ascii="Arial Nova" w:eastAsia="Arial Nova" w:hAnsi="Arial Nova" w:cs="Arial Nova"/>
        </w:rPr>
        <w:t>:</w:t>
      </w:r>
    </w:p>
    <w:p w14:paraId="2D0E3955" w14:textId="77777777" w:rsidR="00B75AA5" w:rsidRPr="00B75AA5" w:rsidRDefault="00B75AA5" w:rsidP="0FC00AED">
      <w:pPr>
        <w:spacing w:before="240" w:after="240"/>
        <w:rPr>
          <w:rFonts w:ascii="Arial Nova" w:eastAsia="Arial Nova" w:hAnsi="Arial Nova" w:cs="Arial Nov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658"/>
        <w:gridCol w:w="1286"/>
        <w:gridCol w:w="1750"/>
        <w:gridCol w:w="1257"/>
        <w:gridCol w:w="1175"/>
        <w:gridCol w:w="1215"/>
      </w:tblGrid>
      <w:tr w:rsidR="004E78CE" w:rsidRPr="00A82CA1" w14:paraId="30F56EF5" w14:textId="77777777" w:rsidTr="00C50344">
        <w:tc>
          <w:tcPr>
            <w:tcW w:w="1234" w:type="dxa"/>
            <w:shd w:val="clear" w:color="auto" w:fill="E8E8E8" w:themeFill="background2"/>
          </w:tcPr>
          <w:p w14:paraId="6CB59413" w14:textId="77777777" w:rsidR="004E78CE" w:rsidRPr="00A82CA1" w:rsidRDefault="004E78CE" w:rsidP="008A2155">
            <w:r w:rsidRPr="00A82CA1">
              <w:lastRenderedPageBreak/>
              <w:t>Step</w:t>
            </w:r>
          </w:p>
        </w:tc>
        <w:tc>
          <w:tcPr>
            <w:tcW w:w="1234" w:type="dxa"/>
            <w:shd w:val="clear" w:color="auto" w:fill="E8E8E8" w:themeFill="background2"/>
          </w:tcPr>
          <w:p w14:paraId="0CFE8BBA" w14:textId="77777777" w:rsidR="004E78CE" w:rsidRPr="00A82CA1" w:rsidRDefault="004E78CE" w:rsidP="008A2155">
            <w:r w:rsidRPr="00A82CA1">
              <w:t>Kotter's Step</w:t>
            </w:r>
          </w:p>
        </w:tc>
        <w:tc>
          <w:tcPr>
            <w:tcW w:w="1234" w:type="dxa"/>
            <w:shd w:val="clear" w:color="auto" w:fill="E8E8E8" w:themeFill="background2"/>
          </w:tcPr>
          <w:p w14:paraId="1C430490" w14:textId="77777777" w:rsidR="004E78CE" w:rsidRPr="00A82CA1" w:rsidRDefault="004E78CE" w:rsidP="008A2155">
            <w:r w:rsidRPr="00A82CA1">
              <w:t>Main Goal</w:t>
            </w:r>
          </w:p>
        </w:tc>
        <w:tc>
          <w:tcPr>
            <w:tcW w:w="1234" w:type="dxa"/>
            <w:shd w:val="clear" w:color="auto" w:fill="E8E8E8" w:themeFill="background2"/>
          </w:tcPr>
          <w:p w14:paraId="5212BF4F" w14:textId="77777777" w:rsidR="004E78CE" w:rsidRPr="00A82CA1" w:rsidRDefault="004E78CE" w:rsidP="008A2155">
            <w:r w:rsidRPr="00A82CA1">
              <w:t>Key Channels</w:t>
            </w:r>
          </w:p>
        </w:tc>
        <w:tc>
          <w:tcPr>
            <w:tcW w:w="1234" w:type="dxa"/>
            <w:shd w:val="clear" w:color="auto" w:fill="E8E8E8" w:themeFill="background2"/>
          </w:tcPr>
          <w:p w14:paraId="34421FFA" w14:textId="77777777" w:rsidR="004E78CE" w:rsidRPr="00A82CA1" w:rsidRDefault="004E78CE" w:rsidP="008A2155">
            <w:r w:rsidRPr="00A82CA1">
              <w:t>Key Messages</w:t>
            </w:r>
          </w:p>
        </w:tc>
        <w:tc>
          <w:tcPr>
            <w:tcW w:w="1234" w:type="dxa"/>
            <w:shd w:val="clear" w:color="auto" w:fill="E8E8E8" w:themeFill="background2"/>
          </w:tcPr>
          <w:p w14:paraId="67D19156" w14:textId="77777777" w:rsidR="004E78CE" w:rsidRPr="00A82CA1" w:rsidRDefault="004E78CE" w:rsidP="008A2155">
            <w:r w:rsidRPr="00A82CA1">
              <w:t>How Often</w:t>
            </w:r>
          </w:p>
        </w:tc>
        <w:tc>
          <w:tcPr>
            <w:tcW w:w="1234" w:type="dxa"/>
            <w:shd w:val="clear" w:color="auto" w:fill="E8E8E8" w:themeFill="background2"/>
          </w:tcPr>
          <w:p w14:paraId="6DC17013" w14:textId="77777777" w:rsidR="004E78CE" w:rsidRPr="00A82CA1" w:rsidRDefault="004E78CE" w:rsidP="008A2155">
            <w:r w:rsidRPr="00A82CA1">
              <w:t>Who Sends It</w:t>
            </w:r>
          </w:p>
        </w:tc>
      </w:tr>
      <w:tr w:rsidR="004E78CE" w:rsidRPr="00A82CA1" w14:paraId="3301D8E3" w14:textId="77777777" w:rsidTr="008A2155">
        <w:tc>
          <w:tcPr>
            <w:tcW w:w="1234" w:type="dxa"/>
          </w:tcPr>
          <w:p w14:paraId="52AE6FC4" w14:textId="77777777" w:rsidR="004E78CE" w:rsidRPr="00A82CA1" w:rsidRDefault="004E78CE" w:rsidP="008A2155">
            <w:r w:rsidRPr="00A82CA1">
              <w:t>1</w:t>
            </w:r>
          </w:p>
        </w:tc>
        <w:tc>
          <w:tcPr>
            <w:tcW w:w="1234" w:type="dxa"/>
          </w:tcPr>
          <w:p w14:paraId="090285FA" w14:textId="77777777" w:rsidR="004E78CE" w:rsidRPr="00A82CA1" w:rsidRDefault="004E78CE" w:rsidP="008A2155">
            <w:r w:rsidRPr="00A82CA1">
              <w:t>Create Urgency</w:t>
            </w:r>
          </w:p>
        </w:tc>
        <w:tc>
          <w:tcPr>
            <w:tcW w:w="1234" w:type="dxa"/>
          </w:tcPr>
          <w:p w14:paraId="40DA7E25" w14:textId="77777777" w:rsidR="004E78CE" w:rsidRPr="00A82CA1" w:rsidRDefault="004E78CE" w:rsidP="008A2155">
            <w:r w:rsidRPr="00A82CA1">
              <w:t>Show why we need to change now</w:t>
            </w:r>
          </w:p>
        </w:tc>
        <w:tc>
          <w:tcPr>
            <w:tcW w:w="1234" w:type="dxa"/>
          </w:tcPr>
          <w:p w14:paraId="19261F5F" w14:textId="77777777" w:rsidR="004E78CE" w:rsidRPr="00A82CA1" w:rsidRDefault="004E78CE" w:rsidP="008A2155">
            <w:r w:rsidRPr="00A82CA1">
              <w:t>Town halls, emails, intranet</w:t>
            </w:r>
          </w:p>
        </w:tc>
        <w:tc>
          <w:tcPr>
            <w:tcW w:w="1234" w:type="dxa"/>
          </w:tcPr>
          <w:p w14:paraId="668E2F64" w14:textId="77777777" w:rsidR="004E78CE" w:rsidRPr="00A82CA1" w:rsidRDefault="004E78CE" w:rsidP="008A2155">
            <w:r w:rsidRPr="00A82CA1">
              <w:t>“Why now?” (e.g., waste stats)</w:t>
            </w:r>
          </w:p>
        </w:tc>
        <w:tc>
          <w:tcPr>
            <w:tcW w:w="1234" w:type="dxa"/>
          </w:tcPr>
          <w:p w14:paraId="77BCEBC9" w14:textId="77777777" w:rsidR="004E78CE" w:rsidRPr="00A82CA1" w:rsidRDefault="004E78CE" w:rsidP="008A2155">
            <w:r w:rsidRPr="00A82CA1">
              <w:t>Start big + weekly first month</w:t>
            </w:r>
          </w:p>
        </w:tc>
        <w:tc>
          <w:tcPr>
            <w:tcW w:w="1234" w:type="dxa"/>
          </w:tcPr>
          <w:p w14:paraId="25AE83C5" w14:textId="77777777" w:rsidR="004E78CE" w:rsidRPr="00A82CA1" w:rsidRDefault="004E78CE" w:rsidP="008A2155">
            <w:r w:rsidRPr="00A82CA1">
              <w:t>CEO &amp; leaders</w:t>
            </w:r>
          </w:p>
        </w:tc>
      </w:tr>
      <w:tr w:rsidR="004E78CE" w:rsidRPr="00A82CA1" w14:paraId="7AA15E17" w14:textId="77777777" w:rsidTr="008A2155">
        <w:tc>
          <w:tcPr>
            <w:tcW w:w="1234" w:type="dxa"/>
          </w:tcPr>
          <w:p w14:paraId="68EA3868" w14:textId="77777777" w:rsidR="004E78CE" w:rsidRPr="00A82CA1" w:rsidRDefault="004E78CE" w:rsidP="008A2155">
            <w:r w:rsidRPr="00A82CA1">
              <w:t>2</w:t>
            </w:r>
          </w:p>
        </w:tc>
        <w:tc>
          <w:tcPr>
            <w:tcW w:w="1234" w:type="dxa"/>
          </w:tcPr>
          <w:p w14:paraId="7C82D39B" w14:textId="77777777" w:rsidR="004E78CE" w:rsidRPr="00A82CA1" w:rsidRDefault="004E78CE" w:rsidP="008A2155">
            <w:r w:rsidRPr="00A82CA1">
              <w:t>Build Guiding Team</w:t>
            </w:r>
          </w:p>
        </w:tc>
        <w:tc>
          <w:tcPr>
            <w:tcW w:w="1234" w:type="dxa"/>
          </w:tcPr>
          <w:p w14:paraId="41FCDBBE" w14:textId="77777777" w:rsidR="004E78CE" w:rsidRPr="00A82CA1" w:rsidRDefault="004E78CE" w:rsidP="008A2155">
            <w:r w:rsidRPr="00A82CA1">
              <w:t>Form a strong leadership group</w:t>
            </w:r>
          </w:p>
        </w:tc>
        <w:tc>
          <w:tcPr>
            <w:tcW w:w="1234" w:type="dxa"/>
          </w:tcPr>
          <w:p w14:paraId="1C86DA5F" w14:textId="77777777" w:rsidR="004E78CE" w:rsidRPr="00A82CA1" w:rsidRDefault="004E78CE" w:rsidP="008A2155">
            <w:r w:rsidRPr="00A82CA1">
              <w:t>Emails, intranet announcement</w:t>
            </w:r>
          </w:p>
        </w:tc>
        <w:tc>
          <w:tcPr>
            <w:tcW w:w="1234" w:type="dxa"/>
          </w:tcPr>
          <w:p w14:paraId="7C7439E3" w14:textId="77777777" w:rsidR="004E78CE" w:rsidRPr="00A82CA1" w:rsidRDefault="004E78CE" w:rsidP="008A2155">
            <w:r w:rsidRPr="00A82CA1">
              <w:t>Introduce the team</w:t>
            </w:r>
          </w:p>
        </w:tc>
        <w:tc>
          <w:tcPr>
            <w:tcW w:w="1234" w:type="dxa"/>
          </w:tcPr>
          <w:p w14:paraId="11DDAF55" w14:textId="77777777" w:rsidR="004E78CE" w:rsidRPr="00A82CA1" w:rsidRDefault="004E78CE" w:rsidP="008A2155">
            <w:r w:rsidRPr="00A82CA1">
              <w:t>Once + mention often</w:t>
            </w:r>
          </w:p>
        </w:tc>
        <w:tc>
          <w:tcPr>
            <w:tcW w:w="1234" w:type="dxa"/>
          </w:tcPr>
          <w:p w14:paraId="009BF8B8" w14:textId="77777777" w:rsidR="004E78CE" w:rsidRPr="00A82CA1" w:rsidRDefault="004E78CE" w:rsidP="008A2155">
            <w:r w:rsidRPr="00A82CA1">
              <w:t>Leaders</w:t>
            </w:r>
          </w:p>
        </w:tc>
      </w:tr>
      <w:tr w:rsidR="004E78CE" w:rsidRPr="00A82CA1" w14:paraId="06A7A033" w14:textId="77777777" w:rsidTr="008A2155">
        <w:tc>
          <w:tcPr>
            <w:tcW w:w="1234" w:type="dxa"/>
          </w:tcPr>
          <w:p w14:paraId="1BA3A1DA" w14:textId="77777777" w:rsidR="004E78CE" w:rsidRPr="00A82CA1" w:rsidRDefault="004E78CE" w:rsidP="008A2155">
            <w:r w:rsidRPr="00A82CA1">
              <w:t>3</w:t>
            </w:r>
          </w:p>
        </w:tc>
        <w:tc>
          <w:tcPr>
            <w:tcW w:w="1234" w:type="dxa"/>
          </w:tcPr>
          <w:p w14:paraId="6F84F332" w14:textId="77777777" w:rsidR="004E78CE" w:rsidRPr="00A82CA1" w:rsidRDefault="004E78CE" w:rsidP="008A2155">
            <w:r w:rsidRPr="00A82CA1">
              <w:t>Create Vision</w:t>
            </w:r>
          </w:p>
        </w:tc>
        <w:tc>
          <w:tcPr>
            <w:tcW w:w="1234" w:type="dxa"/>
          </w:tcPr>
          <w:p w14:paraId="5A72BE8C" w14:textId="77777777" w:rsidR="004E78CE" w:rsidRPr="00A82CA1" w:rsidRDefault="004E78CE" w:rsidP="008A2155">
            <w:r w:rsidRPr="00A82CA1">
              <w:t>Share a clear future picture</w:t>
            </w:r>
          </w:p>
        </w:tc>
        <w:tc>
          <w:tcPr>
            <w:tcW w:w="1234" w:type="dxa"/>
          </w:tcPr>
          <w:p w14:paraId="7F04E496" w14:textId="77777777" w:rsidR="004E78CE" w:rsidRPr="00A82CA1" w:rsidRDefault="004E78CE" w:rsidP="008A2155">
            <w:r w:rsidRPr="00A82CA1">
              <w:t>Town hall, video, intranet page</w:t>
            </w:r>
          </w:p>
        </w:tc>
        <w:tc>
          <w:tcPr>
            <w:tcW w:w="1234" w:type="dxa"/>
          </w:tcPr>
          <w:p w14:paraId="79C245A0" w14:textId="77777777" w:rsidR="004E78CE" w:rsidRPr="00A82CA1" w:rsidRDefault="004E78CE" w:rsidP="008A2155">
            <w:r w:rsidRPr="00A82CA1">
              <w:t>Benefits (e.g., better efficiency)</w:t>
            </w:r>
          </w:p>
        </w:tc>
        <w:tc>
          <w:tcPr>
            <w:tcW w:w="1234" w:type="dxa"/>
          </w:tcPr>
          <w:p w14:paraId="2CF60423" w14:textId="77777777" w:rsidR="004E78CE" w:rsidRPr="00A82CA1" w:rsidRDefault="004E78CE" w:rsidP="008A2155">
            <w:r w:rsidRPr="00A82CA1">
              <w:t>Launch + repeat often</w:t>
            </w:r>
          </w:p>
        </w:tc>
        <w:tc>
          <w:tcPr>
            <w:tcW w:w="1234" w:type="dxa"/>
          </w:tcPr>
          <w:p w14:paraId="750973AD" w14:textId="77777777" w:rsidR="004E78CE" w:rsidRPr="00A82CA1" w:rsidRDefault="004E78CE" w:rsidP="008A2155">
            <w:r w:rsidRPr="00A82CA1">
              <w:t>Senior leaders</w:t>
            </w:r>
          </w:p>
        </w:tc>
      </w:tr>
      <w:tr w:rsidR="004E78CE" w:rsidRPr="00A82CA1" w14:paraId="1531BBC9" w14:textId="77777777" w:rsidTr="008A2155">
        <w:tc>
          <w:tcPr>
            <w:tcW w:w="1234" w:type="dxa"/>
          </w:tcPr>
          <w:p w14:paraId="67B96AD0" w14:textId="77777777" w:rsidR="004E78CE" w:rsidRPr="00A82CA1" w:rsidRDefault="004E78CE" w:rsidP="008A2155">
            <w:r w:rsidRPr="00A82CA1">
              <w:t>4</w:t>
            </w:r>
          </w:p>
        </w:tc>
        <w:tc>
          <w:tcPr>
            <w:tcW w:w="1234" w:type="dxa"/>
          </w:tcPr>
          <w:p w14:paraId="4F43A6CC" w14:textId="77777777" w:rsidR="004E78CE" w:rsidRPr="00A82CA1" w:rsidRDefault="004E78CE" w:rsidP="008A2155">
            <w:r w:rsidRPr="00A82CA1">
              <w:t>Communicate Vision</w:t>
            </w:r>
          </w:p>
        </w:tc>
        <w:tc>
          <w:tcPr>
            <w:tcW w:w="1234" w:type="dxa"/>
          </w:tcPr>
          <w:p w14:paraId="7162B5E6" w14:textId="77777777" w:rsidR="004E78CE" w:rsidRPr="00A82CA1" w:rsidRDefault="004E78CE" w:rsidP="008A2155">
            <w:r w:rsidRPr="00A82CA1">
              <w:t>Keep everyone informed</w:t>
            </w:r>
          </w:p>
        </w:tc>
        <w:tc>
          <w:tcPr>
            <w:tcW w:w="1234" w:type="dxa"/>
          </w:tcPr>
          <w:p w14:paraId="72E937EE" w14:textId="77777777" w:rsidR="004E78CE" w:rsidRPr="00A82CA1" w:rsidRDefault="004E78CE" w:rsidP="008A2155">
            <w:r w:rsidRPr="00A82CA1">
              <w:t>Emails, webinars, demos, updates</w:t>
            </w:r>
          </w:p>
        </w:tc>
        <w:tc>
          <w:tcPr>
            <w:tcW w:w="1234" w:type="dxa"/>
          </w:tcPr>
          <w:p w14:paraId="78139D91" w14:textId="77777777" w:rsidR="004E78CE" w:rsidRPr="00A82CA1" w:rsidRDefault="004E78CE" w:rsidP="008A2155">
            <w:r w:rsidRPr="00A82CA1">
              <w:t>“What it means for you”</w:t>
            </w:r>
          </w:p>
        </w:tc>
        <w:tc>
          <w:tcPr>
            <w:tcW w:w="1234" w:type="dxa"/>
          </w:tcPr>
          <w:p w14:paraId="2390CA79" w14:textId="77777777" w:rsidR="004E78CE" w:rsidRPr="00A82CA1" w:rsidRDefault="004E78CE" w:rsidP="008A2155">
            <w:r w:rsidRPr="00A82CA1">
              <w:t>Weekly or more</w:t>
            </w:r>
          </w:p>
        </w:tc>
        <w:tc>
          <w:tcPr>
            <w:tcW w:w="1234" w:type="dxa"/>
          </w:tcPr>
          <w:p w14:paraId="04B4551C" w14:textId="77777777" w:rsidR="004E78CE" w:rsidRPr="00A82CA1" w:rsidRDefault="004E78CE" w:rsidP="008A2155">
            <w:r w:rsidRPr="00A82CA1">
              <w:t>Leaders &amp; managers</w:t>
            </w:r>
          </w:p>
        </w:tc>
      </w:tr>
      <w:tr w:rsidR="004E78CE" w:rsidRPr="00A82CA1" w14:paraId="0D530408" w14:textId="77777777" w:rsidTr="008A2155">
        <w:tc>
          <w:tcPr>
            <w:tcW w:w="1234" w:type="dxa"/>
          </w:tcPr>
          <w:p w14:paraId="2FFDD2BB" w14:textId="77777777" w:rsidR="004E78CE" w:rsidRPr="00A82CA1" w:rsidRDefault="004E78CE" w:rsidP="008A2155">
            <w:r w:rsidRPr="00A82CA1">
              <w:t>5</w:t>
            </w:r>
          </w:p>
        </w:tc>
        <w:tc>
          <w:tcPr>
            <w:tcW w:w="1234" w:type="dxa"/>
          </w:tcPr>
          <w:p w14:paraId="378A1910" w14:textId="77777777" w:rsidR="004E78CE" w:rsidRPr="00A82CA1" w:rsidRDefault="004E78CE" w:rsidP="008A2155">
            <w:r w:rsidRPr="00A82CA1">
              <w:t>Empower Action</w:t>
            </w:r>
          </w:p>
        </w:tc>
        <w:tc>
          <w:tcPr>
            <w:tcW w:w="1234" w:type="dxa"/>
          </w:tcPr>
          <w:p w14:paraId="47F05F71" w14:textId="77777777" w:rsidR="004E78CE" w:rsidRPr="00A82CA1" w:rsidRDefault="004E78CE" w:rsidP="008A2155">
            <w:r w:rsidRPr="00A82CA1">
              <w:t>Help people start changing</w:t>
            </w:r>
          </w:p>
        </w:tc>
        <w:tc>
          <w:tcPr>
            <w:tcW w:w="1234" w:type="dxa"/>
          </w:tcPr>
          <w:p w14:paraId="6B8A49B7" w14:textId="77777777" w:rsidR="004E78CE" w:rsidRPr="00A82CA1" w:rsidRDefault="004E78CE" w:rsidP="008A2155">
            <w:r w:rsidRPr="00A82CA1">
              <w:t>Training webinars, demos, Q&amp;A</w:t>
            </w:r>
          </w:p>
        </w:tc>
        <w:tc>
          <w:tcPr>
            <w:tcW w:w="1234" w:type="dxa"/>
          </w:tcPr>
          <w:p w14:paraId="333ADF40" w14:textId="77777777" w:rsidR="004E78CE" w:rsidRPr="00A82CA1" w:rsidRDefault="004E78CE" w:rsidP="008A2155">
            <w:r w:rsidRPr="00A82CA1">
              <w:t>“How to join in”</w:t>
            </w:r>
          </w:p>
        </w:tc>
        <w:tc>
          <w:tcPr>
            <w:tcW w:w="1234" w:type="dxa"/>
          </w:tcPr>
          <w:p w14:paraId="74937822" w14:textId="77777777" w:rsidR="004E78CE" w:rsidRPr="00A82CA1" w:rsidRDefault="004E78CE" w:rsidP="008A2155">
            <w:r w:rsidRPr="00A82CA1">
              <w:t>During rollout, every 2 weeks</w:t>
            </w:r>
          </w:p>
        </w:tc>
        <w:tc>
          <w:tcPr>
            <w:tcW w:w="1234" w:type="dxa"/>
          </w:tcPr>
          <w:p w14:paraId="5874A10B" w14:textId="77777777" w:rsidR="004E78CE" w:rsidRPr="00A82CA1" w:rsidRDefault="004E78CE" w:rsidP="008A2155">
            <w:r w:rsidRPr="00A82CA1">
              <w:t>Managers &amp; trainers</w:t>
            </w:r>
          </w:p>
        </w:tc>
      </w:tr>
      <w:tr w:rsidR="004E78CE" w:rsidRPr="00A82CA1" w14:paraId="245C3755" w14:textId="77777777" w:rsidTr="008A2155">
        <w:tc>
          <w:tcPr>
            <w:tcW w:w="1234" w:type="dxa"/>
          </w:tcPr>
          <w:p w14:paraId="44CE6300" w14:textId="77777777" w:rsidR="004E78CE" w:rsidRPr="00A82CA1" w:rsidRDefault="004E78CE" w:rsidP="008A2155">
            <w:r w:rsidRPr="00A82CA1">
              <w:t>6</w:t>
            </w:r>
          </w:p>
        </w:tc>
        <w:tc>
          <w:tcPr>
            <w:tcW w:w="1234" w:type="dxa"/>
          </w:tcPr>
          <w:p w14:paraId="3CB8C467" w14:textId="77777777" w:rsidR="004E78CE" w:rsidRPr="00A82CA1" w:rsidRDefault="004E78CE" w:rsidP="008A2155">
            <w:r w:rsidRPr="00A82CA1">
              <w:t>Create Short Wins</w:t>
            </w:r>
          </w:p>
        </w:tc>
        <w:tc>
          <w:tcPr>
            <w:tcW w:w="1234" w:type="dxa"/>
          </w:tcPr>
          <w:p w14:paraId="17536F40" w14:textId="77777777" w:rsidR="004E78CE" w:rsidRPr="00A82CA1" w:rsidRDefault="004E78CE" w:rsidP="008A2155">
            <w:r w:rsidRPr="00A82CA1">
              <w:t>Celebrate early successes</w:t>
            </w:r>
          </w:p>
        </w:tc>
        <w:tc>
          <w:tcPr>
            <w:tcW w:w="1234" w:type="dxa"/>
          </w:tcPr>
          <w:p w14:paraId="76DF96D4" w14:textId="77777777" w:rsidR="004E78CE" w:rsidRPr="00A82CA1" w:rsidRDefault="004E78CE" w:rsidP="008A2155">
            <w:r w:rsidRPr="00A82CA1">
              <w:t>Emails, intranet stories, events</w:t>
            </w:r>
          </w:p>
        </w:tc>
        <w:tc>
          <w:tcPr>
            <w:tcW w:w="1234" w:type="dxa"/>
          </w:tcPr>
          <w:p w14:paraId="7AAA4623" w14:textId="77777777" w:rsidR="004E78CE" w:rsidRPr="00A82CA1" w:rsidRDefault="004E78CE" w:rsidP="008A2155">
            <w:r w:rsidRPr="00A82CA1">
              <w:t>Highlight wins &amp; thank people</w:t>
            </w:r>
          </w:p>
        </w:tc>
        <w:tc>
          <w:tcPr>
            <w:tcW w:w="1234" w:type="dxa"/>
          </w:tcPr>
          <w:p w14:paraId="7151A81E" w14:textId="77777777" w:rsidR="004E78CE" w:rsidRPr="00A82CA1" w:rsidRDefault="004E78CE" w:rsidP="008A2155">
            <w:r w:rsidRPr="00A82CA1">
              <w:t>When wins happen (monthly)</w:t>
            </w:r>
          </w:p>
        </w:tc>
        <w:tc>
          <w:tcPr>
            <w:tcW w:w="1234" w:type="dxa"/>
          </w:tcPr>
          <w:p w14:paraId="64AB8D65" w14:textId="77777777" w:rsidR="004E78CE" w:rsidRPr="00A82CA1" w:rsidRDefault="004E78CE" w:rsidP="008A2155">
            <w:r w:rsidRPr="00A82CA1">
              <w:t>Leaders</w:t>
            </w:r>
          </w:p>
        </w:tc>
      </w:tr>
      <w:tr w:rsidR="004E78CE" w:rsidRPr="00A82CA1" w14:paraId="6C57314C" w14:textId="77777777" w:rsidTr="008A2155">
        <w:tc>
          <w:tcPr>
            <w:tcW w:w="1234" w:type="dxa"/>
          </w:tcPr>
          <w:p w14:paraId="00C370FA" w14:textId="77777777" w:rsidR="004E78CE" w:rsidRPr="00A82CA1" w:rsidRDefault="004E78CE" w:rsidP="008A2155">
            <w:r w:rsidRPr="00A82CA1">
              <w:t>7</w:t>
            </w:r>
          </w:p>
        </w:tc>
        <w:tc>
          <w:tcPr>
            <w:tcW w:w="1234" w:type="dxa"/>
          </w:tcPr>
          <w:p w14:paraId="64D1EA07" w14:textId="77777777" w:rsidR="004E78CE" w:rsidRPr="00A82CA1" w:rsidRDefault="004E78CE" w:rsidP="008A2155">
            <w:r w:rsidRPr="00A82CA1">
              <w:t>Build on Wins</w:t>
            </w:r>
          </w:p>
        </w:tc>
        <w:tc>
          <w:tcPr>
            <w:tcW w:w="1234" w:type="dxa"/>
          </w:tcPr>
          <w:p w14:paraId="640C0C1F" w14:textId="77777777" w:rsidR="004E78CE" w:rsidRPr="00A82CA1" w:rsidRDefault="004E78CE" w:rsidP="008A2155">
            <w:r w:rsidRPr="00A82CA1">
              <w:t>Keep pushing for more change</w:t>
            </w:r>
          </w:p>
        </w:tc>
        <w:tc>
          <w:tcPr>
            <w:tcW w:w="1234" w:type="dxa"/>
          </w:tcPr>
          <w:p w14:paraId="3D39F70D" w14:textId="77777777" w:rsidR="004E78CE" w:rsidRPr="00A82CA1" w:rsidRDefault="004E78CE" w:rsidP="008A2155">
            <w:r w:rsidRPr="00A82CA1">
              <w:t>Updates, webinars, app notifications</w:t>
            </w:r>
          </w:p>
        </w:tc>
        <w:tc>
          <w:tcPr>
            <w:tcW w:w="1234" w:type="dxa"/>
          </w:tcPr>
          <w:p w14:paraId="73C775E0" w14:textId="77777777" w:rsidR="004E78CE" w:rsidRPr="00A82CA1" w:rsidRDefault="004E78CE" w:rsidP="008A2155">
            <w:r w:rsidRPr="00A82CA1">
              <w:t>“Progress &amp; next steps”</w:t>
            </w:r>
          </w:p>
        </w:tc>
        <w:tc>
          <w:tcPr>
            <w:tcW w:w="1234" w:type="dxa"/>
          </w:tcPr>
          <w:p w14:paraId="46020F81" w14:textId="77777777" w:rsidR="004E78CE" w:rsidRPr="00A82CA1" w:rsidRDefault="004E78CE" w:rsidP="008A2155">
            <w:r w:rsidRPr="00A82CA1">
              <w:t>Monthly</w:t>
            </w:r>
          </w:p>
        </w:tc>
        <w:tc>
          <w:tcPr>
            <w:tcW w:w="1234" w:type="dxa"/>
          </w:tcPr>
          <w:p w14:paraId="5819AEE3" w14:textId="77777777" w:rsidR="004E78CE" w:rsidRPr="00A82CA1" w:rsidRDefault="004E78CE" w:rsidP="008A2155">
            <w:r w:rsidRPr="00A82CA1">
              <w:t>Leaders</w:t>
            </w:r>
          </w:p>
        </w:tc>
      </w:tr>
      <w:tr w:rsidR="004E78CE" w:rsidRPr="00A82CA1" w14:paraId="5A927D64" w14:textId="77777777" w:rsidTr="008A2155">
        <w:tc>
          <w:tcPr>
            <w:tcW w:w="1234" w:type="dxa"/>
          </w:tcPr>
          <w:p w14:paraId="680B33F5" w14:textId="77777777" w:rsidR="004E78CE" w:rsidRPr="00A82CA1" w:rsidRDefault="004E78CE" w:rsidP="008A2155">
            <w:r w:rsidRPr="00A82CA1">
              <w:t>8</w:t>
            </w:r>
          </w:p>
        </w:tc>
        <w:tc>
          <w:tcPr>
            <w:tcW w:w="1234" w:type="dxa"/>
          </w:tcPr>
          <w:p w14:paraId="10D527E1" w14:textId="77777777" w:rsidR="004E78CE" w:rsidRPr="00A82CA1" w:rsidRDefault="004E78CE" w:rsidP="008A2155">
            <w:r w:rsidRPr="00A82CA1">
              <w:t>Make It Stick</w:t>
            </w:r>
          </w:p>
        </w:tc>
        <w:tc>
          <w:tcPr>
            <w:tcW w:w="1234" w:type="dxa"/>
          </w:tcPr>
          <w:p w14:paraId="5C67AF77" w14:textId="77777777" w:rsidR="004E78CE" w:rsidRPr="00A82CA1" w:rsidRDefault="004E78CE" w:rsidP="008A2155">
            <w:r w:rsidRPr="00A82CA1">
              <w:t xml:space="preserve">Lock changes </w:t>
            </w:r>
            <w:r w:rsidRPr="00A82CA1">
              <w:lastRenderedPageBreak/>
              <w:t>into culture</w:t>
            </w:r>
          </w:p>
        </w:tc>
        <w:tc>
          <w:tcPr>
            <w:tcW w:w="1234" w:type="dxa"/>
          </w:tcPr>
          <w:p w14:paraId="10C34213" w14:textId="77777777" w:rsidR="004E78CE" w:rsidRPr="00A82CA1" w:rsidRDefault="004E78CE" w:rsidP="008A2155">
            <w:r w:rsidRPr="00A82CA1">
              <w:lastRenderedPageBreak/>
              <w:t xml:space="preserve">Surveys, success </w:t>
            </w:r>
            <w:r w:rsidRPr="00A82CA1">
              <w:lastRenderedPageBreak/>
              <w:t>stories, training</w:t>
            </w:r>
          </w:p>
        </w:tc>
        <w:tc>
          <w:tcPr>
            <w:tcW w:w="1234" w:type="dxa"/>
          </w:tcPr>
          <w:p w14:paraId="2DCA7E36" w14:textId="77777777" w:rsidR="004E78CE" w:rsidRPr="00A82CA1" w:rsidRDefault="004E78CE" w:rsidP="008A2155">
            <w:r w:rsidRPr="00A82CA1">
              <w:lastRenderedPageBreak/>
              <w:t>“This is our new way”</w:t>
            </w:r>
          </w:p>
        </w:tc>
        <w:tc>
          <w:tcPr>
            <w:tcW w:w="1234" w:type="dxa"/>
          </w:tcPr>
          <w:p w14:paraId="4C58B702" w14:textId="77777777" w:rsidR="004E78CE" w:rsidRPr="00A82CA1" w:rsidRDefault="004E78CE" w:rsidP="008A2155">
            <w:r w:rsidRPr="00A82CA1">
              <w:t>Every 3 months + yearly</w:t>
            </w:r>
          </w:p>
        </w:tc>
        <w:tc>
          <w:tcPr>
            <w:tcW w:w="1234" w:type="dxa"/>
          </w:tcPr>
          <w:p w14:paraId="027195F5" w14:textId="77777777" w:rsidR="004E78CE" w:rsidRPr="00A82CA1" w:rsidRDefault="004E78CE" w:rsidP="008A2155">
            <w:r w:rsidRPr="00A82CA1">
              <w:t>Leaders &amp; HR</w:t>
            </w:r>
          </w:p>
        </w:tc>
      </w:tr>
    </w:tbl>
    <w:p w14:paraId="16CD23F5" w14:textId="762D6C0A"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Stakeholders: Partners (internal), suppliers (webinars), customers (app notifications).</w:t>
      </w:r>
    </w:p>
    <w:p w14:paraId="07303494" w14:textId="00FCF58C" w:rsidR="5407D523" w:rsidRDefault="5407D523" w:rsidP="00647547">
      <w:pPr>
        <w:spacing w:before="240" w:after="240"/>
        <w:ind w:firstLine="720"/>
        <w:rPr>
          <w:rFonts w:ascii="Arial Nova" w:eastAsia="Arial Nova" w:hAnsi="Arial Nova" w:cs="Arial Nova"/>
        </w:rPr>
      </w:pPr>
      <w:r w:rsidRPr="0FC00AED">
        <w:rPr>
          <w:rFonts w:ascii="Arial Nova" w:eastAsia="Arial Nova" w:hAnsi="Arial Nova" w:cs="Arial Nova"/>
        </w:rPr>
        <w:t>Leadership: Leads messaging, emphasising benefits (Business Chief, 2022).</w:t>
      </w:r>
    </w:p>
    <w:p w14:paraId="57675CBC" w14:textId="63BEA2C5" w:rsidR="1D20D4A7" w:rsidRPr="00C50344" w:rsidRDefault="1D20D4A7" w:rsidP="0FC00AED">
      <w:pPr>
        <w:pStyle w:val="3"/>
        <w:spacing w:before="281" w:after="281"/>
        <w:rPr>
          <w:rFonts w:ascii="Arial Nova" w:eastAsia="Arial Nova" w:hAnsi="Arial Nova" w:cs="Arial Nova"/>
          <w:b/>
          <w:bCs/>
          <w:color w:val="auto"/>
        </w:rPr>
      </w:pPr>
      <w:bookmarkStart w:id="9" w:name="_Toc1788501004"/>
      <w:r w:rsidRPr="00C50344">
        <w:rPr>
          <w:rFonts w:ascii="Arial Nova" w:eastAsia="Arial Nova" w:hAnsi="Arial Nova" w:cs="Arial Nova"/>
          <w:b/>
          <w:bCs/>
          <w:color w:val="auto"/>
        </w:rPr>
        <w:t>Evaluation Plan</w:t>
      </w:r>
      <w:bookmarkEnd w:id="9"/>
    </w:p>
    <w:p w14:paraId="25AFEBCE" w14:textId="77777777" w:rsidR="00770CD5" w:rsidRDefault="00B52935" w:rsidP="00647547">
      <w:pPr>
        <w:pStyle w:val="4"/>
        <w:spacing w:before="319" w:after="319" w:line="276" w:lineRule="auto"/>
        <w:ind w:firstLine="720"/>
        <w:rPr>
          <w:rFonts w:ascii="Arial Nova" w:eastAsia="Arial Nova" w:hAnsi="Arial Nova" w:cs="Arial Nova"/>
          <w:i w:val="0"/>
          <w:iCs w:val="0"/>
          <w:color w:val="auto"/>
          <w:lang w:val="en-US"/>
        </w:rPr>
      </w:pPr>
      <w:bookmarkStart w:id="10" w:name="_Toc682947762"/>
      <w:r w:rsidRPr="00B52935">
        <w:rPr>
          <w:rFonts w:ascii="Arial Nova" w:eastAsia="Arial Nova" w:hAnsi="Arial Nova" w:cs="Arial Nova"/>
          <w:i w:val="0"/>
          <w:iCs w:val="0"/>
          <w:color w:val="auto"/>
          <w:lang w:val="en-US"/>
        </w:rPr>
        <w:t>The evaluation plan is an important part of the proposed change, as it explains how the effectiveness of the AI-driven markdown system will be measured and reviewed over time. Its main purpose is to assess whether the new system supports Waitrose in reducing food waste, improving operational efficiency</w:t>
      </w:r>
      <w:r w:rsidR="00770CD5">
        <w:rPr>
          <w:rFonts w:ascii="Arial Nova" w:eastAsia="Arial Nova" w:hAnsi="Arial Nova" w:cs="Arial Nova"/>
          <w:i w:val="0"/>
          <w:iCs w:val="0"/>
          <w:color w:val="auto"/>
          <w:lang w:val="en-US"/>
        </w:rPr>
        <w:t>,</w:t>
      </w:r>
      <w:r w:rsidRPr="00B52935">
        <w:rPr>
          <w:rFonts w:ascii="Arial Nova" w:eastAsia="Arial Nova" w:hAnsi="Arial Nova" w:cs="Arial Nova"/>
          <w:i w:val="0"/>
          <w:iCs w:val="0"/>
          <w:color w:val="auto"/>
          <w:lang w:val="en-US"/>
        </w:rPr>
        <w:t xml:space="preserve"> and assisting Partners in making more informed pricing decisions. Regular evaluation is essential in change management, as it helps </w:t>
      </w:r>
      <w:proofErr w:type="spellStart"/>
      <w:r w:rsidRPr="00B52935">
        <w:rPr>
          <w:rFonts w:ascii="Arial Nova" w:eastAsia="Arial Nova" w:hAnsi="Arial Nova" w:cs="Arial Nova"/>
          <w:i w:val="0"/>
          <w:iCs w:val="0"/>
          <w:color w:val="auto"/>
          <w:lang w:val="en-US"/>
        </w:rPr>
        <w:t>organisations</w:t>
      </w:r>
      <w:proofErr w:type="spellEnd"/>
      <w:r w:rsidRPr="00B52935">
        <w:rPr>
          <w:rFonts w:ascii="Arial Nova" w:eastAsia="Arial Nova" w:hAnsi="Arial Nova" w:cs="Arial Nova"/>
          <w:i w:val="0"/>
          <w:iCs w:val="0"/>
          <w:color w:val="auto"/>
          <w:lang w:val="en-US"/>
        </w:rPr>
        <w:t xml:space="preserve"> monitor progress and ensure that implemented changes remain aligned with strategic objectives (</w:t>
      </w:r>
      <w:proofErr w:type="spellStart"/>
      <w:r w:rsidRPr="00B52935">
        <w:rPr>
          <w:rFonts w:ascii="Arial Nova" w:eastAsia="Arial Nova" w:hAnsi="Arial Nova" w:cs="Arial Nova"/>
          <w:i w:val="0"/>
          <w:iCs w:val="0"/>
          <w:color w:val="auto"/>
          <w:lang w:val="en-US"/>
        </w:rPr>
        <w:t>Prosci</w:t>
      </w:r>
      <w:proofErr w:type="spellEnd"/>
      <w:r w:rsidRPr="00B52935">
        <w:rPr>
          <w:rFonts w:ascii="Arial Nova" w:eastAsia="Arial Nova" w:hAnsi="Arial Nova" w:cs="Arial Nova"/>
          <w:i w:val="0"/>
          <w:iCs w:val="0"/>
          <w:color w:val="auto"/>
          <w:lang w:val="en-US"/>
        </w:rPr>
        <w:t xml:space="preserve">, 2024). In the context of grocery retail, where customer demand and stock levels can change rapidly, continuous evaluation also allows timely adjustments to be made if performance issues emerge (Retail </w:t>
      </w:r>
      <w:proofErr w:type="spellStart"/>
      <w:r w:rsidRPr="00B52935">
        <w:rPr>
          <w:rFonts w:ascii="Arial Nova" w:eastAsia="Arial Nova" w:hAnsi="Arial Nova" w:cs="Arial Nova"/>
          <w:i w:val="0"/>
          <w:iCs w:val="0"/>
          <w:color w:val="auto"/>
          <w:lang w:val="en-US"/>
        </w:rPr>
        <w:t>TouchPoints</w:t>
      </w:r>
      <w:proofErr w:type="spellEnd"/>
      <w:r w:rsidRPr="00B52935">
        <w:rPr>
          <w:rFonts w:ascii="Arial Nova" w:eastAsia="Arial Nova" w:hAnsi="Arial Nova" w:cs="Arial Nova"/>
          <w:i w:val="0"/>
          <w:iCs w:val="0"/>
          <w:color w:val="auto"/>
          <w:lang w:val="en-US"/>
        </w:rPr>
        <w:t>, 2025).</w:t>
      </w:r>
      <w:r w:rsidR="00770CD5">
        <w:rPr>
          <w:rFonts w:ascii="Arial Nova" w:eastAsia="Arial Nova" w:hAnsi="Arial Nova" w:cs="Arial Nova"/>
          <w:i w:val="0"/>
          <w:iCs w:val="0"/>
          <w:color w:val="auto"/>
          <w:lang w:val="en-US"/>
        </w:rPr>
        <w:t xml:space="preserve"> </w:t>
      </w:r>
    </w:p>
    <w:p w14:paraId="5025BB5E" w14:textId="678CF56B" w:rsidR="00B52935" w:rsidRPr="00B52935" w:rsidRDefault="00B52935" w:rsidP="00647547">
      <w:pPr>
        <w:pStyle w:val="4"/>
        <w:spacing w:before="319" w:after="319" w:line="276" w:lineRule="auto"/>
        <w:ind w:firstLine="720"/>
        <w:rPr>
          <w:rFonts w:ascii="Arial Nova" w:eastAsia="Arial Nova" w:hAnsi="Arial Nova" w:cs="Arial Nova"/>
          <w:i w:val="0"/>
          <w:iCs w:val="0"/>
          <w:color w:val="auto"/>
          <w:lang w:val="en-US"/>
        </w:rPr>
      </w:pPr>
      <w:r w:rsidRPr="00B52935">
        <w:rPr>
          <w:rFonts w:ascii="Arial Nova" w:eastAsia="Arial Nova" w:hAnsi="Arial Nova" w:cs="Arial Nova"/>
          <w:i w:val="0"/>
          <w:iCs w:val="0"/>
          <w:color w:val="auto"/>
          <w:lang w:val="en-US"/>
        </w:rPr>
        <w:t>The evaluation approach will combine both quantitative and qualitative measures to provide a balanced assessment of the change. Quantitative data will focus on measurable indicators such as food waste levels, sell-through rates and financial performance, which are commonly used to assess the success of AI-based forecasting systems in retail environments (</w:t>
      </w:r>
      <w:proofErr w:type="spellStart"/>
      <w:r w:rsidRPr="00B52935">
        <w:rPr>
          <w:rFonts w:ascii="Arial Nova" w:eastAsia="Arial Nova" w:hAnsi="Arial Nova" w:cs="Arial Nova"/>
          <w:i w:val="0"/>
          <w:iCs w:val="0"/>
          <w:color w:val="auto"/>
          <w:lang w:val="en-US"/>
        </w:rPr>
        <w:t>Leafio</w:t>
      </w:r>
      <w:proofErr w:type="spellEnd"/>
      <w:r w:rsidRPr="00B52935">
        <w:rPr>
          <w:rFonts w:ascii="Arial Nova" w:eastAsia="Arial Nova" w:hAnsi="Arial Nova" w:cs="Arial Nova"/>
          <w:i w:val="0"/>
          <w:iCs w:val="0"/>
          <w:color w:val="auto"/>
          <w:lang w:val="en-US"/>
        </w:rPr>
        <w:t>, 2025). Qualitative feedback will be collected from Partners and customers to understand how the new system affects daily operations, usability</w:t>
      </w:r>
      <w:r w:rsidR="00770CD5">
        <w:rPr>
          <w:rFonts w:ascii="Arial Nova" w:eastAsia="Arial Nova" w:hAnsi="Arial Nova" w:cs="Arial Nova"/>
          <w:i w:val="0"/>
          <w:iCs w:val="0"/>
          <w:color w:val="auto"/>
          <w:lang w:val="en-US"/>
        </w:rPr>
        <w:t>,</w:t>
      </w:r>
      <w:r w:rsidRPr="00B52935">
        <w:rPr>
          <w:rFonts w:ascii="Arial Nova" w:eastAsia="Arial Nova" w:hAnsi="Arial Nova" w:cs="Arial Nova"/>
          <w:i w:val="0"/>
          <w:iCs w:val="0"/>
          <w:color w:val="auto"/>
          <w:lang w:val="en-US"/>
        </w:rPr>
        <w:t xml:space="preserve"> and service quality. This mixed-methods approach aligns with the ADKAR model, which </w:t>
      </w:r>
      <w:proofErr w:type="spellStart"/>
      <w:r w:rsidRPr="00B52935">
        <w:rPr>
          <w:rFonts w:ascii="Arial Nova" w:eastAsia="Arial Nova" w:hAnsi="Arial Nova" w:cs="Arial Nova"/>
          <w:i w:val="0"/>
          <w:iCs w:val="0"/>
          <w:color w:val="auto"/>
          <w:lang w:val="en-US"/>
        </w:rPr>
        <w:t>emphasises</w:t>
      </w:r>
      <w:proofErr w:type="spellEnd"/>
      <w:r w:rsidRPr="00B52935">
        <w:rPr>
          <w:rFonts w:ascii="Arial Nova" w:eastAsia="Arial Nova" w:hAnsi="Arial Nova" w:cs="Arial Nova"/>
          <w:i w:val="0"/>
          <w:iCs w:val="0"/>
          <w:color w:val="auto"/>
          <w:lang w:val="en-US"/>
        </w:rPr>
        <w:t xml:space="preserve"> the importance of reinforcement and feedback following implementation to sustain change (</w:t>
      </w:r>
      <w:proofErr w:type="spellStart"/>
      <w:r w:rsidRPr="00B52935">
        <w:rPr>
          <w:rFonts w:ascii="Arial Nova" w:eastAsia="Arial Nova" w:hAnsi="Arial Nova" w:cs="Arial Nova"/>
          <w:i w:val="0"/>
          <w:iCs w:val="0"/>
          <w:color w:val="auto"/>
          <w:lang w:val="en-US"/>
        </w:rPr>
        <w:t>Prosci</w:t>
      </w:r>
      <w:proofErr w:type="spellEnd"/>
      <w:r w:rsidRPr="00B52935">
        <w:rPr>
          <w:rFonts w:ascii="Arial Nova" w:eastAsia="Arial Nova" w:hAnsi="Arial Nova" w:cs="Arial Nova"/>
          <w:i w:val="0"/>
          <w:iCs w:val="0"/>
          <w:color w:val="auto"/>
          <w:lang w:val="en-US"/>
        </w:rPr>
        <w:t>, 2024). By reviewing outcomes at regular intervals, Waitrose can identify early successes, address challenges promptly</w:t>
      </w:r>
      <w:r w:rsidR="00770CD5">
        <w:rPr>
          <w:rFonts w:ascii="Arial Nova" w:eastAsia="Arial Nova" w:hAnsi="Arial Nova" w:cs="Arial Nova"/>
          <w:i w:val="0"/>
          <w:iCs w:val="0"/>
          <w:color w:val="auto"/>
          <w:lang w:val="en-US"/>
        </w:rPr>
        <w:t>,</w:t>
      </w:r>
      <w:r w:rsidRPr="00B52935">
        <w:rPr>
          <w:rFonts w:ascii="Arial Nova" w:eastAsia="Arial Nova" w:hAnsi="Arial Nova" w:cs="Arial Nova"/>
          <w:i w:val="0"/>
          <w:iCs w:val="0"/>
          <w:color w:val="auto"/>
          <w:lang w:val="en-US"/>
        </w:rPr>
        <w:t xml:space="preserve"> and support continuous improvement.</w:t>
      </w:r>
    </w:p>
    <w:p w14:paraId="2D103D74" w14:textId="7A4E3F10" w:rsidR="1D20D4A7" w:rsidRPr="00C50344" w:rsidRDefault="1D20D4A7" w:rsidP="0FC00AED">
      <w:pPr>
        <w:pStyle w:val="4"/>
        <w:spacing w:before="319" w:after="319"/>
        <w:rPr>
          <w:rFonts w:ascii="Arial Nova" w:eastAsia="Arial Nova" w:hAnsi="Arial Nova" w:cs="Arial Nova"/>
          <w:b/>
          <w:bCs/>
          <w:color w:val="auto"/>
        </w:rPr>
      </w:pPr>
      <w:r w:rsidRPr="00C50344">
        <w:rPr>
          <w:rFonts w:ascii="Arial Nova" w:eastAsia="Arial Nova" w:hAnsi="Arial Nova" w:cs="Arial Nova"/>
          <w:b/>
          <w:bCs/>
          <w:color w:val="auto"/>
        </w:rPr>
        <w:t>Key Metrics</w:t>
      </w:r>
      <w:bookmarkEnd w:id="10"/>
    </w:p>
    <w:p w14:paraId="60479951" w14:textId="3512803B" w:rsidR="1D20D4A7" w:rsidRDefault="1D20D4A7" w:rsidP="00647547">
      <w:pPr>
        <w:spacing w:before="240" w:after="240"/>
        <w:ind w:firstLine="360"/>
        <w:rPr>
          <w:rFonts w:ascii="Arial Nova" w:eastAsia="Arial Nova" w:hAnsi="Arial Nova" w:cs="Arial Nova"/>
        </w:rPr>
      </w:pPr>
      <w:r w:rsidRPr="0FC00AED">
        <w:rPr>
          <w:rFonts w:ascii="Arial Nova" w:eastAsia="Arial Nova" w:hAnsi="Arial Nova" w:cs="Arial Nova"/>
        </w:rPr>
        <w:t>Metrics will be multifaceted to capture operational, financial, and human impacts. Quantitative metrics include:</w:t>
      </w:r>
    </w:p>
    <w:p w14:paraId="025628D6" w14:textId="79FC37B1" w:rsidR="1D20D4A7" w:rsidRDefault="1D20D4A7" w:rsidP="0FC00AED">
      <w:pPr>
        <w:pStyle w:val="ab"/>
        <w:numPr>
          <w:ilvl w:val="0"/>
          <w:numId w:val="3"/>
        </w:numPr>
        <w:spacing w:before="240" w:after="240"/>
        <w:rPr>
          <w:rFonts w:ascii="Arial Nova" w:eastAsia="Arial Nova" w:hAnsi="Arial Nova" w:cs="Arial Nova"/>
        </w:rPr>
      </w:pPr>
      <w:r w:rsidRPr="0FC00AED">
        <w:rPr>
          <w:rFonts w:ascii="Arial Nova" w:eastAsia="Arial Nova" w:hAnsi="Arial Nova" w:cs="Arial Nova"/>
          <w:b/>
          <w:bCs/>
        </w:rPr>
        <w:t>Waste Reduction:</w:t>
      </w:r>
      <w:r w:rsidRPr="0FC00AED">
        <w:rPr>
          <w:rFonts w:ascii="Arial Nova" w:eastAsia="Arial Nova" w:hAnsi="Arial Nova" w:cs="Arial Nova"/>
        </w:rPr>
        <w:t xml:space="preserve"> Tracked via inventory management systems, measuring the percentage decrease in unsold perishables. Baseline data from current manual markdowns (estimated 5-7% waste) will be compared post-implementation, targeting a 25% reduction. AI-driven forecasting integrates </w:t>
      </w:r>
      <w:r w:rsidRPr="0FC00AED">
        <w:rPr>
          <w:rFonts w:ascii="Arial Nova" w:eastAsia="Arial Nova" w:hAnsi="Arial Nova" w:cs="Arial Nova"/>
        </w:rPr>
        <w:lastRenderedPageBreak/>
        <w:t>factors like sales history, weather, and events to predict demand, minimising overstock (</w:t>
      </w:r>
      <w:proofErr w:type="spellStart"/>
      <w:r w:rsidRPr="0FC00AED">
        <w:rPr>
          <w:rFonts w:ascii="Arial Nova" w:eastAsia="Arial Nova" w:hAnsi="Arial Nova" w:cs="Arial Nova"/>
        </w:rPr>
        <w:t>OrderGrid</w:t>
      </w:r>
      <w:proofErr w:type="spellEnd"/>
      <w:r w:rsidRPr="0FC00AED">
        <w:rPr>
          <w:rFonts w:ascii="Arial Nova" w:eastAsia="Arial Nova" w:hAnsi="Arial Nova" w:cs="Arial Nova"/>
        </w:rPr>
        <w:t>, n.d.); (WJARR, 2024).</w:t>
      </w:r>
    </w:p>
    <w:p w14:paraId="3AA6C1F3" w14:textId="6254A1EA" w:rsidR="1D20D4A7" w:rsidRDefault="1D20D4A7" w:rsidP="0FC00AED">
      <w:pPr>
        <w:pStyle w:val="ab"/>
        <w:numPr>
          <w:ilvl w:val="0"/>
          <w:numId w:val="3"/>
        </w:numPr>
        <w:spacing w:before="240" w:after="240"/>
        <w:rPr>
          <w:rFonts w:ascii="Arial Nova" w:eastAsia="Arial Nova" w:hAnsi="Arial Nova" w:cs="Arial Nova"/>
        </w:rPr>
      </w:pPr>
      <w:r w:rsidRPr="0FC00AED">
        <w:rPr>
          <w:rFonts w:ascii="Arial Nova" w:eastAsia="Arial Nova" w:hAnsi="Arial Nova" w:cs="Arial Nova"/>
          <w:b/>
          <w:bCs/>
        </w:rPr>
        <w:t>Sales Uplift and Sell-Through Rates:</w:t>
      </w:r>
      <w:r w:rsidRPr="0FC00AED">
        <w:rPr>
          <w:rFonts w:ascii="Arial Nova" w:eastAsia="Arial Nova" w:hAnsi="Arial Nova" w:cs="Arial Nova"/>
        </w:rPr>
        <w:t xml:space="preserve"> Monitored through point-of-sale (POS) data, assessing increases in revenue from dynamic pricing. Expected outcomes include a 15% improvement in sell-through for perishables, as AI adjusts prices in real-time to optimise clearance without excessive discounts (10xDS, 2025); (</w:t>
      </w:r>
      <w:proofErr w:type="spellStart"/>
      <w:r w:rsidRPr="0FC00AED">
        <w:rPr>
          <w:rFonts w:ascii="Arial Nova" w:eastAsia="Arial Nova" w:hAnsi="Arial Nova" w:cs="Arial Nova"/>
        </w:rPr>
        <w:t>Apriorit</w:t>
      </w:r>
      <w:proofErr w:type="spellEnd"/>
      <w:r w:rsidRPr="0FC00AED">
        <w:rPr>
          <w:rFonts w:ascii="Arial Nova" w:eastAsia="Arial Nova" w:hAnsi="Arial Nova" w:cs="Arial Nova"/>
        </w:rPr>
        <w:t>, 2025).</w:t>
      </w:r>
    </w:p>
    <w:p w14:paraId="68E8CCD6" w14:textId="0A2FD522" w:rsidR="1D20D4A7" w:rsidRDefault="1D20D4A7" w:rsidP="0FC00AED">
      <w:pPr>
        <w:pStyle w:val="ab"/>
        <w:numPr>
          <w:ilvl w:val="0"/>
          <w:numId w:val="3"/>
        </w:numPr>
        <w:spacing w:before="240" w:after="240"/>
        <w:rPr>
          <w:rFonts w:ascii="Arial Nova" w:eastAsia="Arial Nova" w:hAnsi="Arial Nova" w:cs="Arial Nova"/>
        </w:rPr>
      </w:pPr>
      <w:r w:rsidRPr="0FC00AED">
        <w:rPr>
          <w:rFonts w:ascii="Arial Nova" w:eastAsia="Arial Nova" w:hAnsi="Arial Nova" w:cs="Arial Nova"/>
          <w:b/>
          <w:bCs/>
        </w:rPr>
        <w:t>Financial ROI:</w:t>
      </w:r>
      <w:r w:rsidRPr="0FC00AED">
        <w:rPr>
          <w:rFonts w:ascii="Arial Nova" w:eastAsia="Arial Nova" w:hAnsi="Arial Nova" w:cs="Arial Nova"/>
        </w:rPr>
        <w:t xml:space="preserve"> Calculated by comparing implementation costs (£10-15 million) against savings from reduced waste and enhanced margins. Key indicators include cost per unit sold and overall profitability, with projections of £20-30 million annual savings (IJSAT, 2025).</w:t>
      </w:r>
    </w:p>
    <w:p w14:paraId="2A9CEB0E" w14:textId="443D4147" w:rsidR="1D20D4A7" w:rsidRDefault="1D20D4A7" w:rsidP="00647547">
      <w:pPr>
        <w:spacing w:before="240" w:after="240"/>
        <w:ind w:firstLine="360"/>
        <w:rPr>
          <w:rFonts w:ascii="Arial Nova" w:eastAsia="Arial Nova" w:hAnsi="Arial Nova" w:cs="Arial Nova"/>
        </w:rPr>
      </w:pPr>
      <w:r w:rsidRPr="0FC00AED">
        <w:rPr>
          <w:rFonts w:ascii="Arial Nova" w:eastAsia="Arial Nova" w:hAnsi="Arial Nova" w:cs="Arial Nova"/>
        </w:rPr>
        <w:t>Qualitative metrics will involve employee and customer satisfaction surveys, using Likert scales to gauge perceptions of AI usability and impact on service quality. Net Promoter Scores (NPS) will evaluate customer loyalty, while Partner feedback forums assess cultural fit (</w:t>
      </w:r>
      <w:proofErr w:type="spellStart"/>
      <w:r w:rsidRPr="0FC00AED">
        <w:rPr>
          <w:rFonts w:ascii="Arial Nova" w:eastAsia="Arial Nova" w:hAnsi="Arial Nova" w:cs="Arial Nova"/>
        </w:rPr>
        <w:t>Nexocode</w:t>
      </w:r>
      <w:proofErr w:type="spellEnd"/>
      <w:r w:rsidRPr="0FC00AED">
        <w:rPr>
          <w:rFonts w:ascii="Arial Nova" w:eastAsia="Arial Nova" w:hAnsi="Arial Nova" w:cs="Arial Nova"/>
        </w:rPr>
        <w:t>, 2024).</w:t>
      </w:r>
    </w:p>
    <w:p w14:paraId="5671CD28" w14:textId="4C8A3580" w:rsidR="1D20D4A7" w:rsidRPr="00C50344" w:rsidRDefault="1D20D4A7" w:rsidP="0FC00AED">
      <w:pPr>
        <w:pStyle w:val="4"/>
        <w:spacing w:before="319" w:after="319"/>
        <w:rPr>
          <w:rFonts w:ascii="Arial Nova" w:eastAsia="Arial Nova" w:hAnsi="Arial Nova" w:cs="Arial Nova"/>
          <w:b/>
          <w:bCs/>
          <w:color w:val="auto"/>
        </w:rPr>
      </w:pPr>
      <w:bookmarkStart w:id="11" w:name="_Toc487065578"/>
      <w:r w:rsidRPr="00C50344">
        <w:rPr>
          <w:rFonts w:ascii="Arial Nova" w:eastAsia="Arial Nova" w:hAnsi="Arial Nova" w:cs="Arial Nova"/>
          <w:b/>
          <w:bCs/>
          <w:color w:val="auto"/>
        </w:rPr>
        <w:t>Milestones and Timeline</w:t>
      </w:r>
      <w:bookmarkEnd w:id="11"/>
    </w:p>
    <w:p w14:paraId="63A8E267" w14:textId="764CFE5B" w:rsidR="1D20D4A7" w:rsidRDefault="1D20D4A7" w:rsidP="00647547">
      <w:pPr>
        <w:spacing w:before="240" w:after="240"/>
        <w:ind w:firstLine="360"/>
        <w:rPr>
          <w:rFonts w:ascii="Arial Nova" w:eastAsia="Arial Nova" w:hAnsi="Arial Nova" w:cs="Arial Nova"/>
        </w:rPr>
      </w:pPr>
      <w:r w:rsidRPr="0FC00AED">
        <w:rPr>
          <w:rFonts w:ascii="Arial Nova" w:eastAsia="Arial Nova" w:hAnsi="Arial Nova" w:cs="Arial Nova"/>
        </w:rPr>
        <w:t>The evaluation will follow a phased timeline to allow iterative improvements:</w:t>
      </w:r>
    </w:p>
    <w:p w14:paraId="372A9EDC" w14:textId="4709CF27" w:rsidR="1D20D4A7" w:rsidRDefault="1D20D4A7" w:rsidP="0FC00AED">
      <w:pPr>
        <w:pStyle w:val="ab"/>
        <w:numPr>
          <w:ilvl w:val="0"/>
          <w:numId w:val="2"/>
        </w:numPr>
        <w:spacing w:before="240" w:after="240"/>
        <w:rPr>
          <w:rFonts w:ascii="Arial Nova" w:eastAsia="Arial Nova" w:hAnsi="Arial Nova" w:cs="Arial Nova"/>
        </w:rPr>
      </w:pPr>
      <w:r w:rsidRPr="0FC00AED">
        <w:rPr>
          <w:rFonts w:ascii="Arial Nova" w:eastAsia="Arial Nova" w:hAnsi="Arial Nova" w:cs="Arial Nova"/>
          <w:b/>
          <w:bCs/>
        </w:rPr>
        <w:t>Short-Term (Q</w:t>
      </w:r>
      <w:r w:rsidR="003A145C">
        <w:rPr>
          <w:rFonts w:ascii="Arial Nova" w:eastAsia="Arial Nova" w:hAnsi="Arial Nova" w:cs="Arial Nova"/>
          <w:b/>
          <w:bCs/>
        </w:rPr>
        <w:t>1</w:t>
      </w:r>
      <w:r w:rsidRPr="0FC00AED">
        <w:rPr>
          <w:rFonts w:ascii="Arial Nova" w:eastAsia="Arial Nova" w:hAnsi="Arial Nova" w:cs="Arial Nova"/>
          <w:b/>
          <w:bCs/>
        </w:rPr>
        <w:t>-Q</w:t>
      </w:r>
      <w:r w:rsidR="003A145C">
        <w:rPr>
          <w:rFonts w:ascii="Arial Nova" w:eastAsia="Arial Nova" w:hAnsi="Arial Nova" w:cs="Arial Nova"/>
          <w:b/>
          <w:bCs/>
        </w:rPr>
        <w:t xml:space="preserve">2 </w:t>
      </w:r>
      <w:r w:rsidRPr="0FC00AED">
        <w:rPr>
          <w:rFonts w:ascii="Arial Nova" w:eastAsia="Arial Nova" w:hAnsi="Arial Nova" w:cs="Arial Nova"/>
          <w:b/>
          <w:bCs/>
        </w:rPr>
        <w:t>2026):</w:t>
      </w:r>
      <w:r w:rsidRPr="0FC00AED">
        <w:rPr>
          <w:rFonts w:ascii="Arial Nova" w:eastAsia="Arial Nova" w:hAnsi="Arial Nova" w:cs="Arial Nova"/>
        </w:rPr>
        <w:t xml:space="preserve"> Pilot review in 50 stores, focusing on initial metrics like waste reduction and system integration. Data collection via dashboards for real-time insights.</w:t>
      </w:r>
    </w:p>
    <w:p w14:paraId="00F1C6EA" w14:textId="53ACD86A" w:rsidR="1D20D4A7" w:rsidRDefault="1D20D4A7" w:rsidP="0FC00AED">
      <w:pPr>
        <w:pStyle w:val="ab"/>
        <w:numPr>
          <w:ilvl w:val="0"/>
          <w:numId w:val="2"/>
        </w:numPr>
        <w:spacing w:before="240" w:after="240"/>
        <w:rPr>
          <w:rFonts w:ascii="Arial Nova" w:eastAsia="Arial Nova" w:hAnsi="Arial Nova" w:cs="Arial Nova"/>
        </w:rPr>
      </w:pPr>
      <w:r w:rsidRPr="0FC00AED">
        <w:rPr>
          <w:rFonts w:ascii="Arial Nova" w:eastAsia="Arial Nova" w:hAnsi="Arial Nova" w:cs="Arial Nova"/>
          <w:b/>
          <w:bCs/>
        </w:rPr>
        <w:t xml:space="preserve">Medium-Term </w:t>
      </w:r>
      <w:r w:rsidR="003A145C" w:rsidRPr="0FC00AED">
        <w:rPr>
          <w:rFonts w:ascii="Arial Nova" w:eastAsia="Arial Nova" w:hAnsi="Arial Nova" w:cs="Arial Nova"/>
          <w:b/>
          <w:bCs/>
        </w:rPr>
        <w:t>(Q3-Q4 2026)</w:t>
      </w:r>
      <w:r w:rsidRPr="0FC00AED">
        <w:rPr>
          <w:rFonts w:ascii="Arial Nova" w:eastAsia="Arial Nova" w:hAnsi="Arial Nova" w:cs="Arial Nova"/>
          <w:b/>
          <w:bCs/>
        </w:rPr>
        <w:t>:</w:t>
      </w:r>
      <w:r w:rsidRPr="0FC00AED">
        <w:rPr>
          <w:rFonts w:ascii="Arial Nova" w:eastAsia="Arial Nova" w:hAnsi="Arial Nova" w:cs="Arial Nova"/>
        </w:rPr>
        <w:t xml:space="preserve"> Interim audits every </w:t>
      </w:r>
      <w:r w:rsidR="003A145C">
        <w:rPr>
          <w:rFonts w:ascii="Arial Nova" w:eastAsia="Arial Nova" w:hAnsi="Arial Nova" w:cs="Arial Nova"/>
        </w:rPr>
        <w:t>three</w:t>
      </w:r>
      <w:r w:rsidRPr="0FC00AED">
        <w:rPr>
          <w:rFonts w:ascii="Arial Nova" w:eastAsia="Arial Nova" w:hAnsi="Arial Nova" w:cs="Arial Nova"/>
        </w:rPr>
        <w:t xml:space="preserve"> months, assessing scalability and adjustments based on feedback.</w:t>
      </w:r>
    </w:p>
    <w:p w14:paraId="0C3F1967" w14:textId="2DFB01B1" w:rsidR="1D20D4A7" w:rsidRDefault="1D20D4A7" w:rsidP="0FC00AED">
      <w:pPr>
        <w:pStyle w:val="ab"/>
        <w:numPr>
          <w:ilvl w:val="0"/>
          <w:numId w:val="2"/>
        </w:numPr>
        <w:spacing w:before="240" w:after="240"/>
        <w:rPr>
          <w:rFonts w:ascii="Arial Nova" w:eastAsia="Arial Nova" w:hAnsi="Arial Nova" w:cs="Arial Nova"/>
        </w:rPr>
      </w:pPr>
      <w:r w:rsidRPr="0FC00AED">
        <w:rPr>
          <w:rFonts w:ascii="Arial Nova" w:eastAsia="Arial Nova" w:hAnsi="Arial Nova" w:cs="Arial Nova"/>
          <w:b/>
          <w:bCs/>
        </w:rPr>
        <w:t>Long-Term (202</w:t>
      </w:r>
      <w:r w:rsidR="003A145C">
        <w:rPr>
          <w:rFonts w:ascii="Arial Nova" w:eastAsia="Arial Nova" w:hAnsi="Arial Nova" w:cs="Arial Nova"/>
          <w:b/>
          <w:bCs/>
        </w:rPr>
        <w:t>7</w:t>
      </w:r>
      <w:r w:rsidRPr="0FC00AED">
        <w:rPr>
          <w:rFonts w:ascii="Arial Nova" w:eastAsia="Arial Nova" w:hAnsi="Arial Nova" w:cs="Arial Nova"/>
          <w:b/>
          <w:bCs/>
        </w:rPr>
        <w:t>):</w:t>
      </w:r>
      <w:r w:rsidRPr="0FC00AED">
        <w:rPr>
          <w:rFonts w:ascii="Arial Nova" w:eastAsia="Arial Nova" w:hAnsi="Arial Nova" w:cs="Arial Nova"/>
        </w:rPr>
        <w:t xml:space="preserve"> Full organisational audit, evaluating sustained impacts against objectives, including a comprehensive ROI analysis.</w:t>
      </w:r>
    </w:p>
    <w:p w14:paraId="22A69A0C" w14:textId="024FD5C4" w:rsidR="1D20D4A7" w:rsidRDefault="1D20D4A7" w:rsidP="00647547">
      <w:pPr>
        <w:spacing w:before="240" w:after="240"/>
        <w:ind w:firstLine="360"/>
        <w:rPr>
          <w:rFonts w:ascii="Arial Nova" w:eastAsia="Arial Nova" w:hAnsi="Arial Nova" w:cs="Arial Nova"/>
        </w:rPr>
      </w:pPr>
      <w:r w:rsidRPr="0FC00AED">
        <w:rPr>
          <w:rFonts w:ascii="Arial Nova" w:eastAsia="Arial Nova" w:hAnsi="Arial Nova" w:cs="Arial Nova"/>
        </w:rPr>
        <w:t>This staged approach ensures early detection of issues, aligning with agile methodologies in retail AI projects (ResearchGate, 2024).</w:t>
      </w:r>
    </w:p>
    <w:p w14:paraId="4E36F2AC" w14:textId="40151E61" w:rsidR="1D20D4A7" w:rsidRPr="00C50344" w:rsidRDefault="1D20D4A7" w:rsidP="0FC00AED">
      <w:pPr>
        <w:pStyle w:val="4"/>
        <w:spacing w:before="319" w:after="319"/>
        <w:rPr>
          <w:rFonts w:ascii="Arial Nova" w:eastAsia="Arial Nova" w:hAnsi="Arial Nova" w:cs="Arial Nova"/>
          <w:b/>
          <w:bCs/>
          <w:color w:val="auto"/>
        </w:rPr>
      </w:pPr>
      <w:bookmarkStart w:id="12" w:name="_Toc1318511897"/>
      <w:r w:rsidRPr="00C50344">
        <w:rPr>
          <w:rFonts w:ascii="Arial Nova" w:eastAsia="Arial Nova" w:hAnsi="Arial Nova" w:cs="Arial Nova"/>
          <w:b/>
          <w:bCs/>
          <w:color w:val="auto"/>
        </w:rPr>
        <w:t>Tools and Methods</w:t>
      </w:r>
      <w:bookmarkEnd w:id="12"/>
    </w:p>
    <w:p w14:paraId="2660D657" w14:textId="7F426C87" w:rsidR="1D20D4A7" w:rsidRDefault="1D20D4A7" w:rsidP="00647547">
      <w:pPr>
        <w:spacing w:before="240" w:after="240"/>
        <w:ind w:firstLine="720"/>
        <w:rPr>
          <w:rFonts w:ascii="Arial Nova" w:eastAsia="Arial Nova" w:hAnsi="Arial Nova" w:cs="Arial Nova"/>
        </w:rPr>
      </w:pPr>
      <w:r w:rsidRPr="0FC00AED">
        <w:rPr>
          <w:rFonts w:ascii="Arial Nova" w:eastAsia="Arial Nova" w:hAnsi="Arial Nova" w:cs="Arial Nova"/>
        </w:rPr>
        <w:t>Evaluation tools will include Key Performance Indicators (KPIs) tailored to AI outcomes, such as forecast accuracy (measured by Mean Absolute Percentage Error - MAPE) and pricing elasticity. A Balanced Scorecard will integrate financial, customer, internal process, and learning/growth perspectives, providing a 360-degree view (BCG, 2024). ADKAR feedback loops will incorporate surveys at each milestone to address awareness, desire, knowledge, ability, and reinforcement gaps, enabling dynamic adjustments (</w:t>
      </w:r>
      <w:proofErr w:type="spellStart"/>
      <w:r w:rsidRPr="0FC00AED">
        <w:rPr>
          <w:rFonts w:ascii="Arial Nova" w:eastAsia="Arial Nova" w:hAnsi="Arial Nova" w:cs="Arial Nova"/>
        </w:rPr>
        <w:t>Prosci</w:t>
      </w:r>
      <w:proofErr w:type="spellEnd"/>
      <w:r w:rsidRPr="0FC00AED">
        <w:rPr>
          <w:rFonts w:ascii="Arial Nova" w:eastAsia="Arial Nova" w:hAnsi="Arial Nova" w:cs="Arial Nova"/>
        </w:rPr>
        <w:t xml:space="preserve">, 2024). Advanced analytics platforms, like </w:t>
      </w:r>
      <w:r w:rsidRPr="0FC00AED">
        <w:rPr>
          <w:rFonts w:ascii="Arial Nova" w:eastAsia="Arial Nova" w:hAnsi="Arial Nova" w:cs="Arial Nova"/>
        </w:rPr>
        <w:lastRenderedPageBreak/>
        <w:t>those used in AI forecasting, will automate data aggregation for efficiency (Great Game of Business, n.d.); (</w:t>
      </w:r>
      <w:proofErr w:type="spellStart"/>
      <w:r w:rsidRPr="0FC00AED">
        <w:rPr>
          <w:rFonts w:ascii="Arial Nova" w:eastAsia="Arial Nova" w:hAnsi="Arial Nova" w:cs="Arial Nova"/>
        </w:rPr>
        <w:t>ShareCouncil</w:t>
      </w:r>
      <w:proofErr w:type="spellEnd"/>
      <w:r w:rsidRPr="0FC00AED">
        <w:rPr>
          <w:rFonts w:ascii="Arial Nova" w:eastAsia="Arial Nova" w:hAnsi="Arial Nova" w:cs="Arial Nova"/>
        </w:rPr>
        <w:t>, 2025).</w:t>
      </w: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2045"/>
        <w:gridCol w:w="2575"/>
        <w:gridCol w:w="4390"/>
      </w:tblGrid>
      <w:tr w:rsidR="5FC90392" w14:paraId="7F114E2E" w14:textId="77777777" w:rsidTr="00C50344">
        <w:trPr>
          <w:trHeight w:val="300"/>
        </w:trPr>
        <w:tc>
          <w:tcPr>
            <w:tcW w:w="204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top w:w="120" w:type="dxa"/>
              <w:left w:w="120" w:type="dxa"/>
              <w:bottom w:w="120" w:type="dxa"/>
              <w:right w:w="120" w:type="dxa"/>
            </w:tcMar>
            <w:vAlign w:val="center"/>
          </w:tcPr>
          <w:p w14:paraId="1D1EB9E0" w14:textId="5D8FE1F2" w:rsidR="5FC90392" w:rsidRDefault="5FC90392" w:rsidP="0FC00AED">
            <w:pPr>
              <w:spacing w:after="0"/>
              <w:jc w:val="center"/>
              <w:rPr>
                <w:rFonts w:ascii="Arial Nova" w:eastAsia="Arial Nova" w:hAnsi="Arial Nova" w:cs="Arial Nova"/>
                <w:b/>
                <w:bCs/>
              </w:rPr>
            </w:pPr>
            <w:r w:rsidRPr="0FC00AED">
              <w:rPr>
                <w:rFonts w:ascii="Arial Nova" w:eastAsia="Arial Nova" w:hAnsi="Arial Nova" w:cs="Arial Nova"/>
                <w:b/>
                <w:bCs/>
              </w:rPr>
              <w:t>Evaluation Tool</w:t>
            </w:r>
          </w:p>
        </w:tc>
        <w:tc>
          <w:tcPr>
            <w:tcW w:w="25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top w:w="120" w:type="dxa"/>
              <w:left w:w="120" w:type="dxa"/>
              <w:bottom w:w="120" w:type="dxa"/>
              <w:right w:w="120" w:type="dxa"/>
            </w:tcMar>
            <w:vAlign w:val="center"/>
          </w:tcPr>
          <w:p w14:paraId="66FC7FB4" w14:textId="174C55A6" w:rsidR="5FC90392" w:rsidRDefault="5FC90392" w:rsidP="0FC00AED">
            <w:pPr>
              <w:spacing w:after="0"/>
              <w:jc w:val="center"/>
              <w:rPr>
                <w:rFonts w:ascii="Arial Nova" w:eastAsia="Arial Nova" w:hAnsi="Arial Nova" w:cs="Arial Nova"/>
                <w:b/>
                <w:bCs/>
              </w:rPr>
            </w:pPr>
            <w:r w:rsidRPr="0FC00AED">
              <w:rPr>
                <w:rFonts w:ascii="Arial Nova" w:eastAsia="Arial Nova" w:hAnsi="Arial Nova" w:cs="Arial Nova"/>
                <w:b/>
                <w:bCs/>
              </w:rPr>
              <w:t>Purpose</w:t>
            </w:r>
          </w:p>
        </w:tc>
        <w:tc>
          <w:tcPr>
            <w:tcW w:w="439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hemeFill="background2"/>
            <w:tcMar>
              <w:top w:w="120" w:type="dxa"/>
              <w:left w:w="120" w:type="dxa"/>
              <w:bottom w:w="120" w:type="dxa"/>
              <w:right w:w="120" w:type="dxa"/>
            </w:tcMar>
            <w:vAlign w:val="center"/>
          </w:tcPr>
          <w:p w14:paraId="4CEA5B81" w14:textId="0742D748" w:rsidR="5FC90392" w:rsidRDefault="5FC90392" w:rsidP="0FC00AED">
            <w:pPr>
              <w:spacing w:after="0"/>
              <w:jc w:val="center"/>
              <w:rPr>
                <w:rFonts w:ascii="Arial Nova" w:eastAsia="Arial Nova" w:hAnsi="Arial Nova" w:cs="Arial Nova"/>
                <w:b/>
                <w:bCs/>
              </w:rPr>
            </w:pPr>
            <w:r w:rsidRPr="0FC00AED">
              <w:rPr>
                <w:rFonts w:ascii="Arial Nova" w:eastAsia="Arial Nova" w:hAnsi="Arial Nova" w:cs="Arial Nova"/>
                <w:b/>
                <w:bCs/>
              </w:rPr>
              <w:t>Examples of Metrics</w:t>
            </w:r>
          </w:p>
        </w:tc>
      </w:tr>
      <w:tr w:rsidR="5FC90392" w14:paraId="24ACB94A" w14:textId="77777777" w:rsidTr="0FC00AED">
        <w:trPr>
          <w:trHeight w:val="300"/>
        </w:trPr>
        <w:tc>
          <w:tcPr>
            <w:tcW w:w="20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3F27C88C" w14:textId="13C7771D" w:rsidR="5FC90392" w:rsidRDefault="5FC90392" w:rsidP="0FC00AED">
            <w:pPr>
              <w:spacing w:after="0"/>
              <w:rPr>
                <w:rFonts w:ascii="Arial Nova" w:eastAsia="Arial Nova" w:hAnsi="Arial Nova" w:cs="Arial Nova"/>
              </w:rPr>
            </w:pPr>
            <w:r w:rsidRPr="0FC00AED">
              <w:rPr>
                <w:rFonts w:ascii="Arial Nova" w:eastAsia="Arial Nova" w:hAnsi="Arial Nova" w:cs="Arial Nova"/>
              </w:rPr>
              <w:t>KPIs</w:t>
            </w:r>
          </w:p>
        </w:tc>
        <w:tc>
          <w:tcPr>
            <w:tcW w:w="25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A1937C8" w14:textId="31E8E1F3" w:rsidR="5FC90392" w:rsidRDefault="5FC90392" w:rsidP="0FC00AED">
            <w:pPr>
              <w:spacing w:after="0"/>
              <w:rPr>
                <w:rFonts w:ascii="Arial Nova" w:eastAsia="Arial Nova" w:hAnsi="Arial Nova" w:cs="Arial Nova"/>
              </w:rPr>
            </w:pPr>
            <w:r w:rsidRPr="0FC00AED">
              <w:rPr>
                <w:rFonts w:ascii="Arial Nova" w:eastAsia="Arial Nova" w:hAnsi="Arial Nova" w:cs="Arial Nova"/>
              </w:rPr>
              <w:t>Track specific outcomes</w:t>
            </w:r>
          </w:p>
        </w:tc>
        <w:tc>
          <w:tcPr>
            <w:tcW w:w="43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31E4F084" w14:textId="53AF31DF" w:rsidR="5FC90392" w:rsidRDefault="5FC90392" w:rsidP="0FC00AED">
            <w:pPr>
              <w:spacing w:after="0"/>
              <w:rPr>
                <w:rFonts w:ascii="Arial Nova" w:eastAsia="Arial Nova" w:hAnsi="Arial Nova" w:cs="Arial Nova"/>
              </w:rPr>
            </w:pPr>
            <w:r w:rsidRPr="0FC00AED">
              <w:rPr>
                <w:rFonts w:ascii="Arial Nova" w:eastAsia="Arial Nova" w:hAnsi="Arial Nova" w:cs="Arial Nova"/>
              </w:rPr>
              <w:t>Waste %, Sales uplift, MAPE (</w:t>
            </w:r>
            <w:proofErr w:type="spellStart"/>
            <w:r w:rsidRPr="0FC00AED">
              <w:rPr>
                <w:rFonts w:ascii="Arial Nova" w:eastAsia="Arial Nova" w:hAnsi="Arial Nova" w:cs="Arial Nova"/>
              </w:rPr>
              <w:t>Leafio</w:t>
            </w:r>
            <w:proofErr w:type="spellEnd"/>
            <w:r w:rsidRPr="0FC00AED">
              <w:rPr>
                <w:rFonts w:ascii="Arial Nova" w:eastAsia="Arial Nova" w:hAnsi="Arial Nova" w:cs="Arial Nova"/>
              </w:rPr>
              <w:t>, 2025)</w:t>
            </w:r>
          </w:p>
        </w:tc>
      </w:tr>
      <w:tr w:rsidR="5FC90392" w14:paraId="3EA77BCA" w14:textId="77777777" w:rsidTr="0FC00AED">
        <w:trPr>
          <w:trHeight w:val="300"/>
        </w:trPr>
        <w:tc>
          <w:tcPr>
            <w:tcW w:w="20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49B909A3" w14:textId="48F14B20" w:rsidR="5FC90392" w:rsidRDefault="5FC90392" w:rsidP="0FC00AED">
            <w:pPr>
              <w:spacing w:after="0"/>
              <w:rPr>
                <w:rFonts w:ascii="Arial Nova" w:eastAsia="Arial Nova" w:hAnsi="Arial Nova" w:cs="Arial Nova"/>
              </w:rPr>
            </w:pPr>
            <w:r w:rsidRPr="0FC00AED">
              <w:rPr>
                <w:rFonts w:ascii="Arial Nova" w:eastAsia="Arial Nova" w:hAnsi="Arial Nova" w:cs="Arial Nova"/>
              </w:rPr>
              <w:t>Balanced Scorecard</w:t>
            </w:r>
          </w:p>
        </w:tc>
        <w:tc>
          <w:tcPr>
            <w:tcW w:w="25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4363DCE1" w14:textId="104C67F8" w:rsidR="5FC90392" w:rsidRDefault="5FC90392" w:rsidP="0FC00AED">
            <w:pPr>
              <w:spacing w:after="0"/>
              <w:rPr>
                <w:rFonts w:ascii="Arial Nova" w:eastAsia="Arial Nova" w:hAnsi="Arial Nova" w:cs="Arial Nova"/>
              </w:rPr>
            </w:pPr>
            <w:r w:rsidRPr="0FC00AED">
              <w:rPr>
                <w:rFonts w:ascii="Arial Nova" w:eastAsia="Arial Nova" w:hAnsi="Arial Nova" w:cs="Arial Nova"/>
              </w:rPr>
              <w:t>Holistic assessment</w:t>
            </w:r>
          </w:p>
        </w:tc>
        <w:tc>
          <w:tcPr>
            <w:tcW w:w="43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1ED1776C" w14:textId="68D2746E" w:rsidR="5FC90392" w:rsidRDefault="5FC90392" w:rsidP="0FC00AED">
            <w:pPr>
              <w:spacing w:after="0"/>
              <w:rPr>
                <w:rFonts w:ascii="Arial Nova" w:eastAsia="Arial Nova" w:hAnsi="Arial Nova" w:cs="Arial Nova"/>
              </w:rPr>
            </w:pPr>
            <w:r w:rsidRPr="0FC00AED">
              <w:rPr>
                <w:rFonts w:ascii="Arial Nova" w:eastAsia="Arial Nova" w:hAnsi="Arial Nova" w:cs="Arial Nova"/>
              </w:rPr>
              <w:t>Financial ROI, Customer NPS (WAIR, n.d.)</w:t>
            </w:r>
          </w:p>
        </w:tc>
      </w:tr>
      <w:tr w:rsidR="5FC90392" w14:paraId="04F1783E" w14:textId="77777777" w:rsidTr="0FC00AED">
        <w:trPr>
          <w:trHeight w:val="300"/>
        </w:trPr>
        <w:tc>
          <w:tcPr>
            <w:tcW w:w="204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444A5516" w14:textId="2F91C129" w:rsidR="5FC90392" w:rsidRDefault="5FC90392" w:rsidP="0FC00AED">
            <w:pPr>
              <w:spacing w:after="0"/>
              <w:rPr>
                <w:rFonts w:ascii="Arial Nova" w:eastAsia="Arial Nova" w:hAnsi="Arial Nova" w:cs="Arial Nova"/>
              </w:rPr>
            </w:pPr>
            <w:r w:rsidRPr="0FC00AED">
              <w:rPr>
                <w:rFonts w:ascii="Arial Nova" w:eastAsia="Arial Nova" w:hAnsi="Arial Nova" w:cs="Arial Nova"/>
              </w:rPr>
              <w:t>ADKAR Surveys</w:t>
            </w:r>
          </w:p>
        </w:tc>
        <w:tc>
          <w:tcPr>
            <w:tcW w:w="25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2BDF817" w14:textId="1AE05B8B" w:rsidR="5FC90392" w:rsidRDefault="5FC90392" w:rsidP="0FC00AED">
            <w:pPr>
              <w:spacing w:after="0"/>
              <w:rPr>
                <w:rFonts w:ascii="Arial Nova" w:eastAsia="Arial Nova" w:hAnsi="Arial Nova" w:cs="Arial Nova"/>
              </w:rPr>
            </w:pPr>
            <w:r w:rsidRPr="0FC00AED">
              <w:rPr>
                <w:rFonts w:ascii="Arial Nova" w:eastAsia="Arial Nova" w:hAnsi="Arial Nova" w:cs="Arial Nova"/>
              </w:rPr>
              <w:t>Feedback for adjustments</w:t>
            </w:r>
          </w:p>
        </w:tc>
        <w:tc>
          <w:tcPr>
            <w:tcW w:w="43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A05B03F" w14:textId="6020E60B" w:rsidR="5FC90392" w:rsidRDefault="5FC90392" w:rsidP="0FC00AED">
            <w:pPr>
              <w:spacing w:after="0"/>
              <w:rPr>
                <w:rFonts w:ascii="Arial Nova" w:eastAsia="Arial Nova" w:hAnsi="Arial Nova" w:cs="Arial Nova"/>
              </w:rPr>
            </w:pPr>
            <w:r w:rsidRPr="0FC00AED">
              <w:rPr>
                <w:rFonts w:ascii="Arial Nova" w:eastAsia="Arial Nova" w:hAnsi="Arial Nova" w:cs="Arial Nova"/>
              </w:rPr>
              <w:t>Employee adoption rates (</w:t>
            </w:r>
            <w:proofErr w:type="spellStart"/>
            <w:r w:rsidRPr="0FC00AED">
              <w:rPr>
                <w:rFonts w:ascii="Arial Nova" w:eastAsia="Arial Nova" w:hAnsi="Arial Nova" w:cs="Arial Nova"/>
              </w:rPr>
              <w:t>Prosci</w:t>
            </w:r>
            <w:proofErr w:type="spellEnd"/>
            <w:r w:rsidRPr="0FC00AED">
              <w:rPr>
                <w:rFonts w:ascii="Arial Nova" w:eastAsia="Arial Nova" w:hAnsi="Arial Nova" w:cs="Arial Nova"/>
              </w:rPr>
              <w:t>, 2024)</w:t>
            </w:r>
          </w:p>
        </w:tc>
      </w:tr>
    </w:tbl>
    <w:p w14:paraId="16108207" w14:textId="35498D2A" w:rsidR="1D20D4A7" w:rsidRPr="00C50344" w:rsidRDefault="1D20D4A7" w:rsidP="0FC00AED">
      <w:pPr>
        <w:pStyle w:val="4"/>
        <w:spacing w:before="319" w:after="319"/>
        <w:rPr>
          <w:rFonts w:ascii="Arial Nova" w:eastAsia="Arial Nova" w:hAnsi="Arial Nova" w:cs="Arial Nova"/>
          <w:b/>
          <w:bCs/>
          <w:color w:val="auto"/>
        </w:rPr>
      </w:pPr>
      <w:bookmarkStart w:id="13" w:name="_Toc1193993492"/>
      <w:r w:rsidRPr="00C50344">
        <w:rPr>
          <w:rFonts w:ascii="Arial Nova" w:eastAsia="Arial Nova" w:hAnsi="Arial Nova" w:cs="Arial Nova"/>
          <w:b/>
          <w:bCs/>
          <w:color w:val="auto"/>
        </w:rPr>
        <w:t>Risks and Mitigation</w:t>
      </w:r>
      <w:bookmarkEnd w:id="13"/>
    </w:p>
    <w:p w14:paraId="1A90C1D2" w14:textId="130F01ED" w:rsidR="1D20D4A7" w:rsidRDefault="1D20D4A7" w:rsidP="00647547">
      <w:pPr>
        <w:spacing w:before="240" w:after="240"/>
        <w:ind w:firstLine="360"/>
        <w:rPr>
          <w:rFonts w:ascii="Arial Nova" w:eastAsia="Arial Nova" w:hAnsi="Arial Nova" w:cs="Arial Nova"/>
        </w:rPr>
      </w:pPr>
      <w:r w:rsidRPr="0FC00AED">
        <w:rPr>
          <w:rFonts w:ascii="Arial Nova" w:eastAsia="Arial Nova" w:hAnsi="Arial Nova" w:cs="Arial Nova"/>
        </w:rPr>
        <w:t>Potential risks must be proactively managed to safeguard the project's success. Key risks include:</w:t>
      </w:r>
    </w:p>
    <w:p w14:paraId="412A959C" w14:textId="3887C9EB" w:rsidR="1D20D4A7" w:rsidRDefault="1D20D4A7" w:rsidP="0FC00AED">
      <w:pPr>
        <w:pStyle w:val="ab"/>
        <w:numPr>
          <w:ilvl w:val="0"/>
          <w:numId w:val="1"/>
        </w:numPr>
        <w:spacing w:before="240" w:after="240"/>
        <w:rPr>
          <w:rFonts w:ascii="Arial Nova" w:eastAsia="Arial Nova" w:hAnsi="Arial Nova" w:cs="Arial Nova"/>
        </w:rPr>
      </w:pPr>
      <w:r w:rsidRPr="0FC00AED">
        <w:rPr>
          <w:rFonts w:ascii="Arial Nova" w:eastAsia="Arial Nova" w:hAnsi="Arial Nova" w:cs="Arial Nova"/>
          <w:b/>
          <w:bCs/>
        </w:rPr>
        <w:t>Technical Failures:</w:t>
      </w:r>
      <w:r w:rsidRPr="0FC00AED">
        <w:rPr>
          <w:rFonts w:ascii="Arial Nova" w:eastAsia="Arial Nova" w:hAnsi="Arial Nova" w:cs="Arial Nova"/>
        </w:rPr>
        <w:t xml:space="preserve"> System downtime or inaccurate AI predictions due to data integration issues. Mitigation: Implement robust backups, redundancy protocols, and phased rollouts with pilot testing (Walton UARK, n.d.); (</w:t>
      </w:r>
      <w:proofErr w:type="spellStart"/>
      <w:r w:rsidRPr="0FC00AED">
        <w:rPr>
          <w:rFonts w:ascii="Arial Nova" w:eastAsia="Arial Nova" w:hAnsi="Arial Nova" w:cs="Arial Nova"/>
        </w:rPr>
        <w:t>ConcordUSA</w:t>
      </w:r>
      <w:proofErr w:type="spellEnd"/>
      <w:r w:rsidRPr="0FC00AED">
        <w:rPr>
          <w:rFonts w:ascii="Arial Nova" w:eastAsia="Arial Nova" w:hAnsi="Arial Nova" w:cs="Arial Nova"/>
        </w:rPr>
        <w:t>, n.d.).</w:t>
      </w:r>
    </w:p>
    <w:p w14:paraId="25050F9F" w14:textId="34DAED05" w:rsidR="1D20D4A7" w:rsidRDefault="1D20D4A7" w:rsidP="0FC00AED">
      <w:pPr>
        <w:pStyle w:val="ab"/>
        <w:numPr>
          <w:ilvl w:val="0"/>
          <w:numId w:val="1"/>
        </w:numPr>
        <w:spacing w:before="240" w:after="240"/>
        <w:rPr>
          <w:rFonts w:ascii="Arial Nova" w:eastAsia="Arial Nova" w:hAnsi="Arial Nova" w:cs="Arial Nova"/>
        </w:rPr>
      </w:pPr>
      <w:r w:rsidRPr="0FC00AED">
        <w:rPr>
          <w:rFonts w:ascii="Arial Nova" w:eastAsia="Arial Nova" w:hAnsi="Arial Nova" w:cs="Arial Nova"/>
          <w:b/>
          <w:bCs/>
        </w:rPr>
        <w:t>Employee Resistance and Cultural Misalignment:</w:t>
      </w:r>
      <w:r w:rsidRPr="0FC00AED">
        <w:rPr>
          <w:rFonts w:ascii="Arial Nova" w:eastAsia="Arial Nova" w:hAnsi="Arial Nova" w:cs="Arial Nova"/>
        </w:rPr>
        <w:t xml:space="preserve"> Partners may fear job displacement or resist tech changes in JLP's democratic culture. Strategies: Comprehensive training, communication emphasising benefits, and involvement in decision-making to build buy-in (</w:t>
      </w:r>
      <w:proofErr w:type="spellStart"/>
      <w:r w:rsidRPr="0FC00AED">
        <w:rPr>
          <w:rFonts w:ascii="Arial Nova" w:eastAsia="Arial Nova" w:hAnsi="Arial Nova" w:cs="Arial Nova"/>
        </w:rPr>
        <w:t>SolidBrain</w:t>
      </w:r>
      <w:proofErr w:type="spellEnd"/>
      <w:r w:rsidRPr="0FC00AED">
        <w:rPr>
          <w:rFonts w:ascii="Arial Nova" w:eastAsia="Arial Nova" w:hAnsi="Arial Nova" w:cs="Arial Nova"/>
        </w:rPr>
        <w:t>, 2024); (</w:t>
      </w:r>
      <w:proofErr w:type="spellStart"/>
      <w:r w:rsidRPr="0FC00AED">
        <w:rPr>
          <w:rFonts w:ascii="Arial Nova" w:eastAsia="Arial Nova" w:hAnsi="Arial Nova" w:cs="Arial Nova"/>
        </w:rPr>
        <w:t>StockIQ</w:t>
      </w:r>
      <w:proofErr w:type="spellEnd"/>
      <w:r w:rsidRPr="0FC00AED">
        <w:rPr>
          <w:rFonts w:ascii="Arial Nova" w:eastAsia="Arial Nova" w:hAnsi="Arial Nova" w:cs="Arial Nova"/>
        </w:rPr>
        <w:t xml:space="preserve"> Tech, 2024).</w:t>
      </w:r>
    </w:p>
    <w:p w14:paraId="37ED280B" w14:textId="63C3E6DD" w:rsidR="1D20D4A7" w:rsidRDefault="1D20D4A7" w:rsidP="0FC00AED">
      <w:pPr>
        <w:pStyle w:val="ab"/>
        <w:numPr>
          <w:ilvl w:val="0"/>
          <w:numId w:val="1"/>
        </w:numPr>
        <w:spacing w:before="240" w:after="240"/>
        <w:rPr>
          <w:rFonts w:ascii="Arial Nova" w:eastAsia="Arial Nova" w:hAnsi="Arial Nova" w:cs="Arial Nova"/>
        </w:rPr>
      </w:pPr>
      <w:r w:rsidRPr="0FC00AED">
        <w:rPr>
          <w:rFonts w:ascii="Arial Nova" w:eastAsia="Arial Nova" w:hAnsi="Arial Nova" w:cs="Arial Nova"/>
          <w:b/>
          <w:bCs/>
        </w:rPr>
        <w:t>Data Privacy and Security Concerns:</w:t>
      </w:r>
      <w:r w:rsidRPr="0FC00AED">
        <w:rPr>
          <w:rFonts w:ascii="Arial Nova" w:eastAsia="Arial Nova" w:hAnsi="Arial Nova" w:cs="Arial Nova"/>
        </w:rPr>
        <w:t xml:space="preserve"> AI handling sensitive sales data risks breaches. Mitigation: Compliance with GDPR via encrypted systems and regular audits (</w:t>
      </w:r>
      <w:proofErr w:type="spellStart"/>
      <w:r w:rsidRPr="0FC00AED">
        <w:rPr>
          <w:rFonts w:ascii="Arial Nova" w:eastAsia="Arial Nova" w:hAnsi="Arial Nova" w:cs="Arial Nova"/>
        </w:rPr>
        <w:t>Pavion</w:t>
      </w:r>
      <w:proofErr w:type="spellEnd"/>
      <w:r w:rsidRPr="0FC00AED">
        <w:rPr>
          <w:rFonts w:ascii="Arial Nova" w:eastAsia="Arial Nova" w:hAnsi="Arial Nova" w:cs="Arial Nova"/>
        </w:rPr>
        <w:t>, n.d.); (</w:t>
      </w:r>
      <w:proofErr w:type="spellStart"/>
      <w:r w:rsidRPr="0FC00AED">
        <w:rPr>
          <w:rFonts w:ascii="Arial Nova" w:eastAsia="Arial Nova" w:hAnsi="Arial Nova" w:cs="Arial Nova"/>
        </w:rPr>
        <w:t>MobiDev</w:t>
      </w:r>
      <w:proofErr w:type="spellEnd"/>
      <w:r w:rsidRPr="0FC00AED">
        <w:rPr>
          <w:rFonts w:ascii="Arial Nova" w:eastAsia="Arial Nova" w:hAnsi="Arial Nova" w:cs="Arial Nova"/>
        </w:rPr>
        <w:t>, 2025).</w:t>
      </w:r>
    </w:p>
    <w:p w14:paraId="375D419D" w14:textId="284624D9" w:rsidR="1D20D4A7" w:rsidRDefault="1D20D4A7" w:rsidP="0FC00AED">
      <w:pPr>
        <w:pStyle w:val="ab"/>
        <w:numPr>
          <w:ilvl w:val="0"/>
          <w:numId w:val="1"/>
        </w:numPr>
        <w:spacing w:before="240" w:after="240"/>
        <w:rPr>
          <w:rFonts w:ascii="Arial Nova" w:eastAsia="Arial Nova" w:hAnsi="Arial Nova" w:cs="Arial Nova"/>
        </w:rPr>
      </w:pPr>
      <w:r w:rsidRPr="0FC00AED">
        <w:rPr>
          <w:rFonts w:ascii="Arial Nova" w:eastAsia="Arial Nova" w:hAnsi="Arial Nova" w:cs="Arial Nova"/>
          <w:b/>
          <w:bCs/>
        </w:rPr>
        <w:t>Implementation Costs and Complexity:</w:t>
      </w:r>
      <w:r w:rsidRPr="0FC00AED">
        <w:rPr>
          <w:rFonts w:ascii="Arial Nova" w:eastAsia="Arial Nova" w:hAnsi="Arial Nova" w:cs="Arial Nova"/>
        </w:rPr>
        <w:t xml:space="preserve"> High upfront expenses and operational disruptions. Addressed through cost-benefit analyses and vendor partnerships (</w:t>
      </w:r>
      <w:proofErr w:type="spellStart"/>
      <w:r w:rsidRPr="0FC00AED">
        <w:rPr>
          <w:rFonts w:ascii="Arial Nova" w:eastAsia="Arial Nova" w:hAnsi="Arial Nova" w:cs="Arial Nova"/>
        </w:rPr>
        <w:t>Invensis</w:t>
      </w:r>
      <w:proofErr w:type="spellEnd"/>
      <w:r w:rsidRPr="0FC00AED">
        <w:rPr>
          <w:rFonts w:ascii="Arial Nova" w:eastAsia="Arial Nova" w:hAnsi="Arial Nova" w:cs="Arial Nova"/>
        </w:rPr>
        <w:t>, 2024).</w:t>
      </w:r>
    </w:p>
    <w:p w14:paraId="6B1A90C0" w14:textId="1DF235E8" w:rsidR="1D20D4A7" w:rsidRDefault="1D20D4A7" w:rsidP="00647547">
      <w:pPr>
        <w:spacing w:before="240" w:after="240"/>
        <w:ind w:firstLine="360"/>
        <w:rPr>
          <w:rFonts w:ascii="Arial Nova" w:eastAsia="Arial Nova" w:hAnsi="Arial Nova" w:cs="Arial Nova"/>
        </w:rPr>
      </w:pPr>
      <w:r w:rsidRPr="0FC00AED">
        <w:rPr>
          <w:rFonts w:ascii="Arial Nova" w:eastAsia="Arial Nova" w:hAnsi="Arial Nova" w:cs="Arial Nova"/>
        </w:rPr>
        <w:t>A risk register will be maintained, with quarterly reviews to monitor and mitigate emerging issues (ScienceDirect, 2025).</w:t>
      </w:r>
    </w:p>
    <w:p w14:paraId="7281EBE1" w14:textId="0A726CE1" w:rsidR="1D20D4A7" w:rsidRPr="00C50344" w:rsidRDefault="1D20D4A7" w:rsidP="0FC00AED">
      <w:pPr>
        <w:pStyle w:val="4"/>
        <w:spacing w:before="319" w:after="319"/>
        <w:rPr>
          <w:rFonts w:ascii="Arial Nova" w:eastAsia="Arial Nova" w:hAnsi="Arial Nova" w:cs="Arial Nova"/>
          <w:b/>
          <w:bCs/>
          <w:color w:val="auto"/>
        </w:rPr>
      </w:pPr>
      <w:bookmarkStart w:id="14" w:name="_Toc1175855901"/>
      <w:r w:rsidRPr="00C50344">
        <w:rPr>
          <w:rFonts w:ascii="Arial Nova" w:eastAsia="Arial Nova" w:hAnsi="Arial Nova" w:cs="Arial Nova"/>
          <w:b/>
          <w:bCs/>
          <w:color w:val="auto"/>
        </w:rPr>
        <w:t>Success Criteria</w:t>
      </w:r>
      <w:bookmarkEnd w:id="14"/>
    </w:p>
    <w:p w14:paraId="1256A7AE" w14:textId="406E0B76" w:rsidR="1D20D4A7" w:rsidRDefault="1D20D4A7" w:rsidP="00647547">
      <w:pPr>
        <w:spacing w:before="240" w:after="240"/>
        <w:ind w:left="720"/>
        <w:rPr>
          <w:rFonts w:ascii="Arial Nova" w:eastAsia="Arial Nova" w:hAnsi="Arial Nova" w:cs="Arial Nova"/>
        </w:rPr>
      </w:pPr>
      <w:r w:rsidRPr="0FC00AED">
        <w:rPr>
          <w:rFonts w:ascii="Arial Nova" w:eastAsia="Arial Nova" w:hAnsi="Arial Nova" w:cs="Arial Nova"/>
        </w:rPr>
        <w:t xml:space="preserve">Success will be defined by achieving an 80% adoption rate among Partners, positive ROI within 18-24 months, and sustained 20-30% waste reduction. </w:t>
      </w:r>
      <w:r w:rsidRPr="0FC00AED">
        <w:rPr>
          <w:rFonts w:ascii="Arial Nova" w:eastAsia="Arial Nova" w:hAnsi="Arial Nova" w:cs="Arial Nova"/>
        </w:rPr>
        <w:lastRenderedPageBreak/>
        <w:t>Thresholds include at least 70% satisfaction in surveys and no major disruptions. If met, the plan will scale organisation-wide, ensuring long-term sustainability (</w:t>
      </w:r>
      <w:proofErr w:type="spellStart"/>
      <w:r w:rsidRPr="0FC00AED">
        <w:rPr>
          <w:rFonts w:ascii="Arial Nova" w:eastAsia="Arial Nova" w:hAnsi="Arial Nova" w:cs="Arial Nova"/>
        </w:rPr>
        <w:t>OrderGrid</w:t>
      </w:r>
      <w:proofErr w:type="spellEnd"/>
      <w:r w:rsidRPr="0FC00AED">
        <w:rPr>
          <w:rFonts w:ascii="Arial Nova" w:eastAsia="Arial Nova" w:hAnsi="Arial Nova" w:cs="Arial Nova"/>
        </w:rPr>
        <w:t>, n.d.).</w:t>
      </w:r>
    </w:p>
    <w:p w14:paraId="4E08A5D3" w14:textId="1A83F680" w:rsidR="1D20D4A7" w:rsidRDefault="1D20D4A7" w:rsidP="00647547">
      <w:pPr>
        <w:spacing w:before="240" w:after="240"/>
        <w:ind w:firstLine="720"/>
        <w:rPr>
          <w:rFonts w:ascii="Arial Nova" w:eastAsia="Arial Nova" w:hAnsi="Arial Nova" w:cs="Arial Nova"/>
        </w:rPr>
      </w:pPr>
      <w:r w:rsidRPr="0FC00AED">
        <w:rPr>
          <w:rFonts w:ascii="Arial Nova" w:eastAsia="Arial Nova" w:hAnsi="Arial Nova" w:cs="Arial Nova"/>
        </w:rPr>
        <w:t xml:space="preserve">This evaluation plan ensures the transformation is not only implemented but optimised for enduring impact, integrating industry best practices where AI reduces forecasting errors by 20-50% and boosts efficiency (Retail </w:t>
      </w:r>
      <w:proofErr w:type="spellStart"/>
      <w:r w:rsidRPr="0FC00AED">
        <w:rPr>
          <w:rFonts w:ascii="Arial Nova" w:eastAsia="Arial Nova" w:hAnsi="Arial Nova" w:cs="Arial Nova"/>
        </w:rPr>
        <w:t>TouchPoints</w:t>
      </w:r>
      <w:proofErr w:type="spellEnd"/>
      <w:r w:rsidRPr="0FC00AED">
        <w:rPr>
          <w:rFonts w:ascii="Arial Nova" w:eastAsia="Arial Nova" w:hAnsi="Arial Nova" w:cs="Arial Nova"/>
        </w:rPr>
        <w:t>, 2025); (The Parker Avery Group, 2025). By combining rigorous metrics with adaptive feedback, Waitrose can achieve its vision of innovative, waste-free retail.</w:t>
      </w:r>
    </w:p>
    <w:p w14:paraId="615F0638" w14:textId="3BFEF7AC" w:rsidR="5FC90392" w:rsidRPr="003A3263" w:rsidRDefault="008A00F4" w:rsidP="008A00F4">
      <w:pPr>
        <w:pStyle w:val="1"/>
        <w:rPr>
          <w:rFonts w:ascii="Arial Nova" w:eastAsia="Arial Nova" w:hAnsi="Arial Nova"/>
          <w:color w:val="auto"/>
        </w:rPr>
      </w:pPr>
      <w:r w:rsidRPr="003A3263">
        <w:rPr>
          <w:rFonts w:ascii="Arial Nova" w:eastAsia="Arial Nova" w:hAnsi="Arial Nova"/>
          <w:color w:val="auto"/>
        </w:rPr>
        <w:t>Recommendation</w:t>
      </w:r>
    </w:p>
    <w:p w14:paraId="794B16F4" w14:textId="77777777" w:rsidR="008A00F4" w:rsidRPr="003A3263" w:rsidRDefault="008A00F4" w:rsidP="00647547">
      <w:pPr>
        <w:ind w:firstLine="720"/>
        <w:rPr>
          <w:rFonts w:ascii="Arial Nova" w:hAnsi="Arial Nova"/>
          <w:lang w:val="en-US"/>
        </w:rPr>
      </w:pPr>
      <w:r w:rsidRPr="003A3263">
        <w:rPr>
          <w:rFonts w:ascii="Arial Nova" w:hAnsi="Arial Nova"/>
          <w:lang w:val="en-US"/>
        </w:rPr>
        <w:t xml:space="preserve">To strengthen the implementation and long-term impact of the AI markdown </w:t>
      </w:r>
      <w:proofErr w:type="spellStart"/>
      <w:r w:rsidRPr="003A3263">
        <w:rPr>
          <w:rFonts w:ascii="Arial Nova" w:hAnsi="Arial Nova"/>
          <w:lang w:val="en-US"/>
        </w:rPr>
        <w:t>optimisation</w:t>
      </w:r>
      <w:proofErr w:type="spellEnd"/>
      <w:r w:rsidRPr="003A3263">
        <w:rPr>
          <w:rFonts w:ascii="Arial Nova" w:hAnsi="Arial Nova"/>
          <w:lang w:val="en-US"/>
        </w:rPr>
        <w:t xml:space="preserve"> system, the following recommendations are made:</w:t>
      </w:r>
    </w:p>
    <w:p w14:paraId="6DE03948" w14:textId="77777777" w:rsidR="008A00F4" w:rsidRPr="003A3263" w:rsidRDefault="008A00F4" w:rsidP="008A00F4">
      <w:pPr>
        <w:rPr>
          <w:rFonts w:ascii="Arial Nova" w:hAnsi="Arial Nova"/>
          <w:b/>
          <w:bCs/>
          <w:lang w:val="en-US"/>
        </w:rPr>
      </w:pPr>
      <w:r w:rsidRPr="003A3263">
        <w:rPr>
          <w:rFonts w:ascii="Arial Nova" w:hAnsi="Arial Nova"/>
          <w:b/>
          <w:bCs/>
          <w:lang w:val="en-US"/>
        </w:rPr>
        <w:t xml:space="preserve">Recommendation 1: Establish a </w:t>
      </w:r>
      <w:proofErr w:type="spellStart"/>
      <w:r w:rsidRPr="003A3263">
        <w:rPr>
          <w:rFonts w:ascii="Arial Nova" w:hAnsi="Arial Nova"/>
          <w:b/>
          <w:bCs/>
          <w:lang w:val="en-US"/>
        </w:rPr>
        <w:t>Centralised</w:t>
      </w:r>
      <w:proofErr w:type="spellEnd"/>
      <w:r w:rsidRPr="003A3263">
        <w:rPr>
          <w:rFonts w:ascii="Arial Nova" w:hAnsi="Arial Nova"/>
          <w:b/>
          <w:bCs/>
          <w:lang w:val="en-US"/>
        </w:rPr>
        <w:t xml:space="preserve"> AI Enablement Team</w:t>
      </w:r>
    </w:p>
    <w:p w14:paraId="4E026967" w14:textId="77777777" w:rsidR="008A00F4" w:rsidRPr="003A3263" w:rsidRDefault="008A00F4" w:rsidP="008A00F4">
      <w:pPr>
        <w:rPr>
          <w:rFonts w:ascii="Arial Nova" w:hAnsi="Arial Nova"/>
          <w:lang w:val="en-US"/>
        </w:rPr>
      </w:pPr>
      <w:r w:rsidRPr="003A3263">
        <w:rPr>
          <w:rFonts w:ascii="Arial Nova" w:hAnsi="Arial Nova"/>
          <w:lang w:val="en-US"/>
        </w:rPr>
        <w:t>Waitrose should create a dedicated cross-functional team responsible for AI governance, data quality, continuous improvement and scaling support.</w:t>
      </w:r>
    </w:p>
    <w:p w14:paraId="4D928423" w14:textId="77777777" w:rsidR="008A00F4" w:rsidRPr="003A3263" w:rsidRDefault="008A00F4" w:rsidP="008A00F4">
      <w:pPr>
        <w:rPr>
          <w:rFonts w:ascii="Arial Nova" w:hAnsi="Arial Nova"/>
          <w:lang w:val="en-US"/>
        </w:rPr>
      </w:pPr>
      <w:r w:rsidRPr="003A3263">
        <w:rPr>
          <w:rFonts w:ascii="Arial Nova" w:hAnsi="Arial Nova"/>
          <w:b/>
          <w:bCs/>
          <w:lang w:val="en-US"/>
        </w:rPr>
        <w:t>Benefits:</w:t>
      </w:r>
    </w:p>
    <w:p w14:paraId="08E405E4" w14:textId="77777777" w:rsidR="008A00F4" w:rsidRPr="003A3263" w:rsidRDefault="008A00F4" w:rsidP="008A00F4">
      <w:pPr>
        <w:numPr>
          <w:ilvl w:val="0"/>
          <w:numId w:val="29"/>
        </w:numPr>
        <w:rPr>
          <w:rFonts w:ascii="Arial Nova" w:hAnsi="Arial Nova"/>
          <w:lang w:val="en-US"/>
        </w:rPr>
      </w:pPr>
      <w:r w:rsidRPr="003A3263">
        <w:rPr>
          <w:rFonts w:ascii="Arial Nova" w:hAnsi="Arial Nova"/>
          <w:lang w:val="en-US"/>
        </w:rPr>
        <w:t>Ensures consistent performance across stores</w:t>
      </w:r>
    </w:p>
    <w:p w14:paraId="2EC2A0C5" w14:textId="77777777" w:rsidR="008A00F4" w:rsidRPr="003A3263" w:rsidRDefault="008A00F4" w:rsidP="008A00F4">
      <w:pPr>
        <w:numPr>
          <w:ilvl w:val="0"/>
          <w:numId w:val="29"/>
        </w:numPr>
        <w:rPr>
          <w:rFonts w:ascii="Arial Nova" w:hAnsi="Arial Nova"/>
          <w:lang w:val="en-US"/>
        </w:rPr>
      </w:pPr>
      <w:r w:rsidRPr="003A3263">
        <w:rPr>
          <w:rFonts w:ascii="Arial Nova" w:hAnsi="Arial Nova"/>
          <w:lang w:val="en-US"/>
        </w:rPr>
        <w:t>Reduces operational risk</w:t>
      </w:r>
    </w:p>
    <w:p w14:paraId="7B9E6E18" w14:textId="77777777" w:rsidR="008A00F4" w:rsidRPr="003A3263" w:rsidRDefault="008A00F4" w:rsidP="008A00F4">
      <w:pPr>
        <w:numPr>
          <w:ilvl w:val="0"/>
          <w:numId w:val="29"/>
        </w:numPr>
        <w:rPr>
          <w:rFonts w:ascii="Arial Nova" w:hAnsi="Arial Nova"/>
          <w:lang w:val="en-US"/>
        </w:rPr>
      </w:pPr>
      <w:r w:rsidRPr="003A3263">
        <w:rPr>
          <w:rFonts w:ascii="Arial Nova" w:hAnsi="Arial Nova"/>
          <w:lang w:val="en-US"/>
        </w:rPr>
        <w:t>Accelerates innovation cycles</w:t>
      </w:r>
    </w:p>
    <w:p w14:paraId="07F28855" w14:textId="77777777" w:rsidR="008A00F4" w:rsidRPr="003A3263" w:rsidRDefault="008A00F4" w:rsidP="008A00F4">
      <w:pPr>
        <w:numPr>
          <w:ilvl w:val="0"/>
          <w:numId w:val="29"/>
        </w:numPr>
        <w:rPr>
          <w:rFonts w:ascii="Arial Nova" w:hAnsi="Arial Nova"/>
          <w:lang w:val="en-US"/>
        </w:rPr>
      </w:pPr>
      <w:r w:rsidRPr="003A3263">
        <w:rPr>
          <w:rFonts w:ascii="Arial Nova" w:hAnsi="Arial Nova"/>
          <w:lang w:val="en-US"/>
        </w:rPr>
        <w:t>Aligns with best practices in AI deployment (McKinsey &amp; Company, 2024; BCG, 2024)</w:t>
      </w:r>
    </w:p>
    <w:p w14:paraId="7CAD79A9" w14:textId="77777777" w:rsidR="008A00F4" w:rsidRPr="003A3263" w:rsidRDefault="008A00F4" w:rsidP="008A00F4">
      <w:pPr>
        <w:rPr>
          <w:rFonts w:ascii="Arial Nova" w:hAnsi="Arial Nova"/>
          <w:b/>
          <w:bCs/>
          <w:lang w:val="en-US"/>
        </w:rPr>
      </w:pPr>
      <w:r w:rsidRPr="003A3263">
        <w:rPr>
          <w:rFonts w:ascii="Arial Nova" w:hAnsi="Arial Nova"/>
          <w:b/>
          <w:bCs/>
          <w:lang w:val="en-US"/>
        </w:rPr>
        <w:t>Recommendation 2: Invest in Partner Upskilling and Digital Confidence</w:t>
      </w:r>
    </w:p>
    <w:p w14:paraId="26213E69" w14:textId="77777777" w:rsidR="008A00F4" w:rsidRPr="003A3263" w:rsidRDefault="008A00F4" w:rsidP="008A00F4">
      <w:pPr>
        <w:rPr>
          <w:rFonts w:ascii="Arial Nova" w:hAnsi="Arial Nova"/>
          <w:lang w:val="en-US"/>
        </w:rPr>
      </w:pPr>
      <w:r w:rsidRPr="003A3263">
        <w:rPr>
          <w:rFonts w:ascii="Arial Nova" w:hAnsi="Arial Nova"/>
          <w:lang w:val="en-US"/>
        </w:rPr>
        <w:t xml:space="preserve">A structured training </w:t>
      </w:r>
      <w:proofErr w:type="spellStart"/>
      <w:r w:rsidRPr="003A3263">
        <w:rPr>
          <w:rFonts w:ascii="Arial Nova" w:hAnsi="Arial Nova"/>
          <w:lang w:val="en-US"/>
        </w:rPr>
        <w:t>programme</w:t>
      </w:r>
      <w:proofErr w:type="spellEnd"/>
      <w:r w:rsidRPr="003A3263">
        <w:rPr>
          <w:rFonts w:ascii="Arial Nova" w:hAnsi="Arial Nova"/>
          <w:lang w:val="en-US"/>
        </w:rPr>
        <w:t xml:space="preserve"> should be developed to improve digital literacy and confidence among Partners, including:</w:t>
      </w:r>
    </w:p>
    <w:p w14:paraId="6463F8EA" w14:textId="77777777" w:rsidR="008A00F4" w:rsidRPr="003A3263" w:rsidRDefault="008A00F4" w:rsidP="008A00F4">
      <w:pPr>
        <w:numPr>
          <w:ilvl w:val="0"/>
          <w:numId w:val="30"/>
        </w:numPr>
        <w:rPr>
          <w:rFonts w:ascii="Arial Nova" w:hAnsi="Arial Nova"/>
          <w:lang w:val="en-US"/>
        </w:rPr>
      </w:pPr>
      <w:r w:rsidRPr="003A3263">
        <w:rPr>
          <w:rFonts w:ascii="Arial Nova" w:hAnsi="Arial Nova"/>
          <w:lang w:val="en-US"/>
        </w:rPr>
        <w:t>Hands-on AI system training</w:t>
      </w:r>
    </w:p>
    <w:p w14:paraId="6A5120BE" w14:textId="77777777" w:rsidR="008A00F4" w:rsidRPr="003A3263" w:rsidRDefault="008A00F4" w:rsidP="008A00F4">
      <w:pPr>
        <w:numPr>
          <w:ilvl w:val="0"/>
          <w:numId w:val="30"/>
        </w:numPr>
        <w:rPr>
          <w:rFonts w:ascii="Arial Nova" w:hAnsi="Arial Nova"/>
          <w:lang w:val="en-US"/>
        </w:rPr>
      </w:pPr>
      <w:r w:rsidRPr="003A3263">
        <w:rPr>
          <w:rFonts w:ascii="Arial Nova" w:hAnsi="Arial Nova"/>
          <w:lang w:val="en-US"/>
        </w:rPr>
        <w:t>Understanding forecasting logic</w:t>
      </w:r>
    </w:p>
    <w:p w14:paraId="4561FCE7" w14:textId="77777777" w:rsidR="008A00F4" w:rsidRPr="003A3263" w:rsidRDefault="008A00F4" w:rsidP="008A00F4">
      <w:pPr>
        <w:numPr>
          <w:ilvl w:val="0"/>
          <w:numId w:val="30"/>
        </w:numPr>
        <w:rPr>
          <w:rFonts w:ascii="Arial Nova" w:hAnsi="Arial Nova"/>
          <w:lang w:val="en-US"/>
        </w:rPr>
      </w:pPr>
      <w:r w:rsidRPr="003A3263">
        <w:rPr>
          <w:rFonts w:ascii="Arial Nova" w:hAnsi="Arial Nova"/>
          <w:lang w:val="en-US"/>
        </w:rPr>
        <w:t>Applying dynamic pricing principles</w:t>
      </w:r>
    </w:p>
    <w:p w14:paraId="5B3008A0" w14:textId="77777777" w:rsidR="008A00F4" w:rsidRPr="003A3263" w:rsidRDefault="008A00F4" w:rsidP="008A00F4">
      <w:pPr>
        <w:rPr>
          <w:rFonts w:ascii="Arial Nova" w:hAnsi="Arial Nova"/>
          <w:lang w:val="en-US"/>
        </w:rPr>
      </w:pPr>
      <w:r w:rsidRPr="003A3263">
        <w:rPr>
          <w:rFonts w:ascii="Arial Nova" w:hAnsi="Arial Nova"/>
          <w:b/>
          <w:bCs/>
          <w:lang w:val="en-US"/>
        </w:rPr>
        <w:t>Benefits:</w:t>
      </w:r>
    </w:p>
    <w:p w14:paraId="5CC7D2BE" w14:textId="77777777" w:rsidR="008A00F4" w:rsidRPr="003A3263" w:rsidRDefault="008A00F4" w:rsidP="008A00F4">
      <w:pPr>
        <w:numPr>
          <w:ilvl w:val="0"/>
          <w:numId w:val="31"/>
        </w:numPr>
        <w:rPr>
          <w:rFonts w:ascii="Arial Nova" w:hAnsi="Arial Nova"/>
          <w:lang w:val="en-US"/>
        </w:rPr>
      </w:pPr>
      <w:r w:rsidRPr="003A3263">
        <w:rPr>
          <w:rFonts w:ascii="Arial Nova" w:hAnsi="Arial Nova"/>
          <w:lang w:val="en-US"/>
        </w:rPr>
        <w:t>Higher adoption and reduced resistance</w:t>
      </w:r>
    </w:p>
    <w:p w14:paraId="78EC9D16" w14:textId="77777777" w:rsidR="008A00F4" w:rsidRPr="003A3263" w:rsidRDefault="008A00F4" w:rsidP="008A00F4">
      <w:pPr>
        <w:numPr>
          <w:ilvl w:val="0"/>
          <w:numId w:val="31"/>
        </w:numPr>
        <w:rPr>
          <w:rFonts w:ascii="Arial Nova" w:hAnsi="Arial Nova"/>
          <w:lang w:val="en-US"/>
        </w:rPr>
      </w:pPr>
      <w:r w:rsidRPr="003A3263">
        <w:rPr>
          <w:rFonts w:ascii="Arial Nova" w:hAnsi="Arial Nova"/>
          <w:lang w:val="en-US"/>
        </w:rPr>
        <w:t>Better alignment with JLP’s people-centric culture</w:t>
      </w:r>
    </w:p>
    <w:p w14:paraId="28533B92" w14:textId="77777777" w:rsidR="008A00F4" w:rsidRPr="003A3263" w:rsidRDefault="008A00F4" w:rsidP="008A00F4">
      <w:pPr>
        <w:numPr>
          <w:ilvl w:val="0"/>
          <w:numId w:val="31"/>
        </w:numPr>
        <w:rPr>
          <w:rFonts w:ascii="Arial Nova" w:hAnsi="Arial Nova"/>
          <w:lang w:val="en-US"/>
        </w:rPr>
      </w:pPr>
      <w:r w:rsidRPr="003A3263">
        <w:rPr>
          <w:rFonts w:ascii="Arial Nova" w:hAnsi="Arial Nova"/>
          <w:lang w:val="en-US"/>
        </w:rPr>
        <w:t>Stronger performance outcomes (</w:t>
      </w:r>
      <w:proofErr w:type="spellStart"/>
      <w:r w:rsidRPr="003A3263">
        <w:rPr>
          <w:rFonts w:ascii="Arial Nova" w:hAnsi="Arial Nova"/>
          <w:lang w:val="en-US"/>
        </w:rPr>
        <w:t>Prosci</w:t>
      </w:r>
      <w:proofErr w:type="spellEnd"/>
      <w:r w:rsidRPr="003A3263">
        <w:rPr>
          <w:rFonts w:ascii="Arial Nova" w:hAnsi="Arial Nova"/>
          <w:lang w:val="en-US"/>
        </w:rPr>
        <w:t>, 2024; ScienceDirect, 2022)</w:t>
      </w:r>
    </w:p>
    <w:p w14:paraId="3D67C465" w14:textId="77777777" w:rsidR="008A00F4" w:rsidRPr="003A3263" w:rsidRDefault="008A00F4" w:rsidP="008A00F4">
      <w:pPr>
        <w:rPr>
          <w:rFonts w:ascii="Arial Nova" w:hAnsi="Arial Nova"/>
          <w:b/>
          <w:bCs/>
          <w:lang w:val="en-US"/>
        </w:rPr>
      </w:pPr>
      <w:r w:rsidRPr="003A3263">
        <w:rPr>
          <w:rFonts w:ascii="Arial Nova" w:hAnsi="Arial Nova"/>
          <w:b/>
          <w:bCs/>
          <w:lang w:val="en-US"/>
        </w:rPr>
        <w:lastRenderedPageBreak/>
        <w:t>Recommendation 3: Expand Dynamic Pricing to Online Channels After In-Store Success</w:t>
      </w:r>
    </w:p>
    <w:p w14:paraId="50E63A1F" w14:textId="454271EA" w:rsidR="008A00F4" w:rsidRPr="003A3263" w:rsidRDefault="008A00F4" w:rsidP="008A00F4">
      <w:pPr>
        <w:rPr>
          <w:rFonts w:ascii="Arial Nova" w:hAnsi="Arial Nova"/>
          <w:lang w:val="en-US"/>
        </w:rPr>
      </w:pPr>
      <w:r w:rsidRPr="003A3263">
        <w:rPr>
          <w:rFonts w:ascii="Arial Nova" w:hAnsi="Arial Nova"/>
          <w:lang w:val="en-US"/>
        </w:rPr>
        <w:t xml:space="preserve">Once in-store implementation </w:t>
      </w:r>
      <w:r w:rsidR="00C50344" w:rsidRPr="003A3263">
        <w:rPr>
          <w:rFonts w:ascii="Arial Nova" w:hAnsi="Arial Nova"/>
          <w:lang w:val="en-US"/>
        </w:rPr>
        <w:t>stabilizes</w:t>
      </w:r>
      <w:r w:rsidRPr="003A3263">
        <w:rPr>
          <w:rFonts w:ascii="Arial Nova" w:hAnsi="Arial Nova"/>
          <w:lang w:val="en-US"/>
        </w:rPr>
        <w:t>, Waitrose should extend dynamic pricing and forecasting capabilities across:</w:t>
      </w:r>
    </w:p>
    <w:p w14:paraId="2B509287" w14:textId="77777777" w:rsidR="008A00F4" w:rsidRPr="003A3263" w:rsidRDefault="008A00F4" w:rsidP="008A00F4">
      <w:pPr>
        <w:numPr>
          <w:ilvl w:val="0"/>
          <w:numId w:val="32"/>
        </w:numPr>
        <w:rPr>
          <w:rFonts w:ascii="Arial Nova" w:hAnsi="Arial Nova"/>
          <w:lang w:val="en-US"/>
        </w:rPr>
      </w:pPr>
      <w:r w:rsidRPr="003A3263">
        <w:rPr>
          <w:rFonts w:ascii="Arial Nova" w:hAnsi="Arial Nova"/>
          <w:lang w:val="en-US"/>
        </w:rPr>
        <w:t>Waitrose.com</w:t>
      </w:r>
    </w:p>
    <w:p w14:paraId="4D1201A9" w14:textId="77777777" w:rsidR="008A00F4" w:rsidRPr="003A3263" w:rsidRDefault="008A00F4" w:rsidP="008A00F4">
      <w:pPr>
        <w:numPr>
          <w:ilvl w:val="0"/>
          <w:numId w:val="32"/>
        </w:numPr>
        <w:rPr>
          <w:rFonts w:ascii="Arial Nova" w:hAnsi="Arial Nova"/>
          <w:lang w:val="en-US"/>
        </w:rPr>
      </w:pPr>
      <w:r w:rsidRPr="003A3263">
        <w:rPr>
          <w:rFonts w:ascii="Arial Nova" w:hAnsi="Arial Nova"/>
          <w:lang w:val="en-US"/>
        </w:rPr>
        <w:t>Click &amp; Collect</w:t>
      </w:r>
    </w:p>
    <w:p w14:paraId="46D68836" w14:textId="77777777" w:rsidR="008A00F4" w:rsidRPr="003A3263" w:rsidRDefault="008A00F4" w:rsidP="008A00F4">
      <w:pPr>
        <w:numPr>
          <w:ilvl w:val="0"/>
          <w:numId w:val="32"/>
        </w:numPr>
        <w:rPr>
          <w:rFonts w:ascii="Arial Nova" w:hAnsi="Arial Nova"/>
          <w:lang w:val="en-US"/>
        </w:rPr>
      </w:pPr>
      <w:r w:rsidRPr="003A3263">
        <w:rPr>
          <w:rFonts w:ascii="Arial Nova" w:hAnsi="Arial Nova"/>
          <w:lang w:val="en-US"/>
        </w:rPr>
        <w:t>Rapid delivery partners</w:t>
      </w:r>
    </w:p>
    <w:p w14:paraId="2F3454F6" w14:textId="77777777" w:rsidR="008A00F4" w:rsidRPr="003A3263" w:rsidRDefault="008A00F4" w:rsidP="008A00F4">
      <w:pPr>
        <w:rPr>
          <w:rFonts w:ascii="Arial Nova" w:hAnsi="Arial Nova"/>
          <w:lang w:val="en-US"/>
        </w:rPr>
      </w:pPr>
      <w:r w:rsidRPr="003A3263">
        <w:rPr>
          <w:rFonts w:ascii="Arial Nova" w:hAnsi="Arial Nova"/>
          <w:b/>
          <w:bCs/>
          <w:lang w:val="en-US"/>
        </w:rPr>
        <w:t>Benefits:</w:t>
      </w:r>
    </w:p>
    <w:p w14:paraId="05AC36F0" w14:textId="77777777" w:rsidR="008A00F4" w:rsidRPr="003A3263" w:rsidRDefault="008A00F4" w:rsidP="008A00F4">
      <w:pPr>
        <w:numPr>
          <w:ilvl w:val="0"/>
          <w:numId w:val="33"/>
        </w:numPr>
        <w:rPr>
          <w:rFonts w:ascii="Arial Nova" w:hAnsi="Arial Nova"/>
          <w:lang w:val="en-US"/>
        </w:rPr>
      </w:pPr>
      <w:r w:rsidRPr="003A3263">
        <w:rPr>
          <w:rFonts w:ascii="Arial Nova" w:hAnsi="Arial Nova"/>
          <w:lang w:val="en-US"/>
        </w:rPr>
        <w:t>Unified pricing strategy</w:t>
      </w:r>
    </w:p>
    <w:p w14:paraId="3AC4594C" w14:textId="77777777" w:rsidR="008A00F4" w:rsidRPr="003A3263" w:rsidRDefault="008A00F4" w:rsidP="008A00F4">
      <w:pPr>
        <w:numPr>
          <w:ilvl w:val="0"/>
          <w:numId w:val="33"/>
        </w:numPr>
        <w:rPr>
          <w:rFonts w:ascii="Arial Nova" w:hAnsi="Arial Nova"/>
          <w:lang w:val="en-US"/>
        </w:rPr>
      </w:pPr>
      <w:r w:rsidRPr="003A3263">
        <w:rPr>
          <w:rFonts w:ascii="Arial Nova" w:hAnsi="Arial Nova"/>
          <w:lang w:val="en-US"/>
        </w:rPr>
        <w:t>Improved online waste management</w:t>
      </w:r>
    </w:p>
    <w:p w14:paraId="19A296B9" w14:textId="77777777" w:rsidR="008A00F4" w:rsidRPr="003A3263" w:rsidRDefault="008A00F4" w:rsidP="008A00F4">
      <w:pPr>
        <w:numPr>
          <w:ilvl w:val="0"/>
          <w:numId w:val="33"/>
        </w:numPr>
        <w:rPr>
          <w:rFonts w:ascii="Arial Nova" w:hAnsi="Arial Nova"/>
          <w:lang w:val="en-US"/>
        </w:rPr>
      </w:pPr>
      <w:r w:rsidRPr="003A3263">
        <w:rPr>
          <w:rFonts w:ascii="Arial Nova" w:hAnsi="Arial Nova"/>
          <w:lang w:val="en-US"/>
        </w:rPr>
        <w:t xml:space="preserve">Enhanced omnichannel competitiveness (Retail </w:t>
      </w:r>
      <w:proofErr w:type="spellStart"/>
      <w:r w:rsidRPr="003A3263">
        <w:rPr>
          <w:rFonts w:ascii="Arial Nova" w:hAnsi="Arial Nova"/>
          <w:lang w:val="en-US"/>
        </w:rPr>
        <w:t>TouchPoints</w:t>
      </w:r>
      <w:proofErr w:type="spellEnd"/>
      <w:r w:rsidRPr="003A3263">
        <w:rPr>
          <w:rFonts w:ascii="Arial Nova" w:hAnsi="Arial Nova"/>
          <w:lang w:val="en-US"/>
        </w:rPr>
        <w:t>, 2025)</w:t>
      </w:r>
    </w:p>
    <w:p w14:paraId="42B4938C" w14:textId="016A4A33" w:rsidR="008A00F4" w:rsidRPr="00B45A83" w:rsidRDefault="00C349B1" w:rsidP="00647547">
      <w:pPr>
        <w:ind w:firstLine="360"/>
        <w:rPr>
          <w:rFonts w:ascii="Arial Nova" w:hAnsi="Arial Nova"/>
          <w:lang w:val="en-US"/>
        </w:rPr>
      </w:pPr>
      <w:r>
        <w:rPr>
          <w:rFonts w:ascii="Arial Nova" w:hAnsi="Arial Nova"/>
        </w:rPr>
        <w:t>All</w:t>
      </w:r>
      <w:r w:rsidR="00647547" w:rsidRPr="00647547">
        <w:rPr>
          <w:rFonts w:ascii="Arial Nova" w:hAnsi="Arial Nova"/>
        </w:rPr>
        <w:t xml:space="preserve"> these recommendations help </w:t>
      </w:r>
      <w:r w:rsidR="00647547" w:rsidRPr="00647547">
        <w:rPr>
          <w:rFonts w:ascii="Arial Nova" w:hAnsi="Arial Nova"/>
          <w:b/>
          <w:bCs/>
        </w:rPr>
        <w:t>Waitrose &amp; Partners</w:t>
      </w:r>
      <w:r w:rsidR="00647547" w:rsidRPr="00647547">
        <w:rPr>
          <w:rFonts w:ascii="Arial Nova" w:hAnsi="Arial Nova"/>
        </w:rPr>
        <w:t xml:space="preserve"> use AI markdown optimisation successfully in the long term. They improve control and consistency, build Partner confidence with new technology, and support future expansion across online channels, leading to better efficiency, less waste, and stronger competitiveness.</w:t>
      </w:r>
    </w:p>
    <w:p w14:paraId="4C8A8CC7" w14:textId="00223F8D" w:rsidR="5407D523" w:rsidRPr="00B45A83" w:rsidRDefault="5407D523" w:rsidP="00B45A83">
      <w:pPr>
        <w:pStyle w:val="1"/>
        <w:rPr>
          <w:rFonts w:eastAsia="Arial Nova"/>
          <w:b/>
          <w:bCs/>
          <w:color w:val="auto"/>
          <w:sz w:val="36"/>
          <w:szCs w:val="36"/>
        </w:rPr>
      </w:pPr>
      <w:bookmarkStart w:id="15" w:name="_Toc1041066888"/>
      <w:r w:rsidRPr="00B45A83">
        <w:rPr>
          <w:color w:val="auto"/>
        </w:rPr>
        <w:t>Conclusion</w:t>
      </w:r>
      <w:bookmarkEnd w:id="15"/>
    </w:p>
    <w:p w14:paraId="60FA9CA6" w14:textId="68AAF50C" w:rsidR="00647547" w:rsidRPr="00C349B1" w:rsidRDefault="00C349B1" w:rsidP="00C349B1">
      <w:pPr>
        <w:ind w:firstLine="720"/>
        <w:rPr>
          <w:lang w:val="en-US"/>
        </w:rPr>
      </w:pPr>
      <w:bookmarkStart w:id="16" w:name="_Toc187758478"/>
      <w:r w:rsidRPr="00C349B1">
        <w:rPr>
          <w:rFonts w:ascii="Arial Nova" w:eastAsia="Arial Nova" w:hAnsi="Arial Nova" w:cs="Arial"/>
        </w:rPr>
        <w:t xml:space="preserve">This strategic change plan positions </w:t>
      </w:r>
      <w:r w:rsidRPr="00C349B1">
        <w:rPr>
          <w:rFonts w:ascii="Arial Nova" w:eastAsia="Arial Nova" w:hAnsi="Arial Nova" w:cs="Arial"/>
          <w:b/>
          <w:bCs/>
        </w:rPr>
        <w:t>Waitrose &amp; Partners</w:t>
      </w:r>
      <w:r w:rsidRPr="00C349B1">
        <w:rPr>
          <w:rFonts w:ascii="Arial Nova" w:eastAsia="Arial Nova" w:hAnsi="Arial Nova" w:cs="Arial"/>
        </w:rPr>
        <w:t xml:space="preserve"> to stay competitive in a retail environment shaped by digital development and growing environmental pressure. The introduction of AI-driven markdown optimisation has strong potential to improve demand forecasting, reduce food waste, and support profitability, which is consistent with existing evidence on the benefits of automation in modern retail (Taylor &amp; Francis, 2024). However, these advantages can only be achieved if the change is supported by clear leadership commitment and a structured change management approach that helps embed the system into daily store operations (FMG Leading, 2023). The proposed transformation also aligns with UK sustainability priorities and expectations for responsible resource management (Gov.uk, 2019). Taken together, this initiative provides a realistic and scalable foundation for future digital development and supports Waitrose in strengthening its position as an innovative and responsible UK retailer.</w:t>
      </w:r>
    </w:p>
    <w:p w14:paraId="20927CC3" w14:textId="77777777" w:rsidR="00647547" w:rsidRDefault="00647547" w:rsidP="00647547">
      <w:pPr>
        <w:rPr>
          <w:lang w:val="en-US"/>
        </w:rPr>
      </w:pPr>
    </w:p>
    <w:p w14:paraId="6F49E8D4" w14:textId="77777777" w:rsidR="00647547" w:rsidRPr="00647547" w:rsidRDefault="00647547" w:rsidP="00647547">
      <w:pPr>
        <w:rPr>
          <w:lang w:val="en-US"/>
        </w:rPr>
      </w:pPr>
    </w:p>
    <w:p w14:paraId="07EFF21A" w14:textId="4DC180F4" w:rsidR="5407D523" w:rsidRPr="00C50344" w:rsidRDefault="5407D523" w:rsidP="0FC00AED">
      <w:pPr>
        <w:pStyle w:val="1"/>
        <w:rPr>
          <w:rFonts w:ascii="Arial Nova" w:eastAsia="Arial Nova" w:hAnsi="Arial Nova" w:cs="Arial Nova"/>
          <w:b/>
          <w:bCs/>
          <w:color w:val="auto"/>
          <w:sz w:val="36"/>
          <w:szCs w:val="36"/>
        </w:rPr>
      </w:pPr>
      <w:r w:rsidRPr="00C50344">
        <w:rPr>
          <w:rFonts w:ascii="Arial Nova" w:eastAsia="Arial Nova" w:hAnsi="Arial Nova" w:cs="Arial Nova"/>
          <w:color w:val="auto"/>
        </w:rPr>
        <w:lastRenderedPageBreak/>
        <w:t>References</w:t>
      </w:r>
      <w:bookmarkEnd w:id="16"/>
    </w:p>
    <w:p w14:paraId="15DF0F6A" w14:textId="2DAB162C"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w:t>
      </w:r>
      <w:proofErr w:type="spellStart"/>
      <w:r w:rsidRPr="00676230">
        <w:rPr>
          <w:rFonts w:ascii="Arial" w:eastAsia="Arial Nova" w:hAnsi="Arial" w:cs="Arial"/>
          <w:lang w:val="en-US"/>
        </w:rPr>
        <w:t>Algonomy</w:t>
      </w:r>
      <w:proofErr w:type="spellEnd"/>
      <w:r w:rsidRPr="00676230">
        <w:rPr>
          <w:rFonts w:ascii="Arial" w:eastAsia="Arial Nova" w:hAnsi="Arial" w:cs="Arial"/>
          <w:lang w:val="en-US"/>
        </w:rPr>
        <w:t xml:space="preserve"> (2024) </w:t>
      </w:r>
      <w:r w:rsidRPr="00676230">
        <w:rPr>
          <w:rFonts w:ascii="Arial" w:eastAsia="Arial Nova" w:hAnsi="Arial" w:cs="Arial"/>
          <w:i/>
          <w:iCs/>
          <w:lang w:val="en-US"/>
        </w:rPr>
        <w:t>AI Demand Forecasting in Grocery Retail: Technical Guide</w:t>
      </w:r>
      <w:r w:rsidRPr="00676230">
        <w:rPr>
          <w:rFonts w:ascii="Arial" w:eastAsia="Arial Nova" w:hAnsi="Arial" w:cs="Arial"/>
          <w:lang w:val="en-US"/>
        </w:rPr>
        <w:t xml:space="preserve">. Available at: </w:t>
      </w:r>
      <w:hyperlink r:id="rId8" w:tgtFrame="_new" w:history="1">
        <w:r w:rsidRPr="00676230">
          <w:rPr>
            <w:rStyle w:val="ad"/>
            <w:rFonts w:ascii="Arial" w:eastAsia="Arial Nova" w:hAnsi="Arial" w:cs="Arial"/>
            <w:lang w:val="en-US"/>
          </w:rPr>
          <w:t>https://algonomy.com</w:t>
        </w:r>
      </w:hyperlink>
      <w:r w:rsidRPr="00676230">
        <w:rPr>
          <w:rFonts w:ascii="Arial" w:eastAsia="Arial Nova" w:hAnsi="Arial" w:cs="Arial"/>
          <w:lang w:val="en-US"/>
        </w:rPr>
        <w:t xml:space="preserve"> (Accessed: 2 December 2025).</w:t>
      </w:r>
    </w:p>
    <w:p w14:paraId="295F0E28" w14:textId="5B687063"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BCG – Boston Consulting Group (2024) </w:t>
      </w:r>
      <w:r w:rsidRPr="00676230">
        <w:rPr>
          <w:rFonts w:ascii="Arial" w:eastAsia="Arial Nova" w:hAnsi="Arial" w:cs="Arial"/>
          <w:i/>
          <w:iCs/>
          <w:lang w:val="en-US"/>
        </w:rPr>
        <w:t>AI in Retail: Driving Forecast Accuracy and Waste Reduction</w:t>
      </w:r>
      <w:r w:rsidRPr="00676230">
        <w:rPr>
          <w:rFonts w:ascii="Arial" w:eastAsia="Arial Nova" w:hAnsi="Arial" w:cs="Arial"/>
          <w:lang w:val="en-US"/>
        </w:rPr>
        <w:t xml:space="preserve">. Available at: </w:t>
      </w:r>
      <w:hyperlink r:id="rId9" w:tgtFrame="_new" w:history="1">
        <w:r w:rsidRPr="00676230">
          <w:rPr>
            <w:rStyle w:val="ad"/>
            <w:rFonts w:ascii="Arial" w:eastAsia="Arial Nova" w:hAnsi="Arial" w:cs="Arial"/>
            <w:lang w:val="en-US"/>
          </w:rPr>
          <w:t>https://www.bcg.com</w:t>
        </w:r>
      </w:hyperlink>
      <w:r w:rsidRPr="00676230">
        <w:rPr>
          <w:rFonts w:ascii="Arial" w:eastAsia="Arial Nova" w:hAnsi="Arial" w:cs="Arial"/>
          <w:lang w:val="en-US"/>
        </w:rPr>
        <w:t xml:space="preserve"> (Accessed: 30 November 2025).</w:t>
      </w:r>
    </w:p>
    <w:p w14:paraId="3EAED44C" w14:textId="20F1B663" w:rsidR="00676230" w:rsidRPr="00676230" w:rsidRDefault="00676230" w:rsidP="00676230">
      <w:pPr>
        <w:pStyle w:val="ab"/>
        <w:numPr>
          <w:ilvl w:val="0"/>
          <w:numId w:val="28"/>
        </w:numPr>
        <w:spacing w:before="240" w:after="240"/>
        <w:rPr>
          <w:rFonts w:ascii="Arial" w:eastAsia="Arial Nova" w:hAnsi="Arial" w:cs="Arial"/>
          <w:lang w:val="en-US"/>
        </w:rPr>
      </w:pPr>
      <w:r>
        <w:rPr>
          <w:rFonts w:ascii="Arial" w:eastAsia="Arial Nova" w:hAnsi="Arial" w:cs="Arial"/>
          <w:lang w:val="en-US"/>
        </w:rPr>
        <w:t xml:space="preserve">  </w:t>
      </w:r>
      <w:proofErr w:type="spellStart"/>
      <w:r w:rsidRPr="00676230">
        <w:rPr>
          <w:rFonts w:ascii="Arial" w:eastAsia="Arial Nova" w:hAnsi="Arial" w:cs="Arial"/>
          <w:lang w:val="en-US"/>
        </w:rPr>
        <w:t>Cawleys</w:t>
      </w:r>
      <w:proofErr w:type="spellEnd"/>
      <w:r w:rsidRPr="00676230">
        <w:rPr>
          <w:rFonts w:ascii="Arial" w:eastAsia="Arial Nova" w:hAnsi="Arial" w:cs="Arial"/>
          <w:lang w:val="en-US"/>
        </w:rPr>
        <w:t xml:space="preserve"> (2025) </w:t>
      </w:r>
      <w:r w:rsidRPr="00676230">
        <w:rPr>
          <w:rFonts w:ascii="Arial" w:eastAsia="Arial Nova" w:hAnsi="Arial" w:cs="Arial"/>
          <w:i/>
          <w:iCs/>
          <w:lang w:val="en-US"/>
        </w:rPr>
        <w:t>Food Waste Reduction Roadmap: UK Retail Progress Report</w:t>
      </w:r>
      <w:r w:rsidRPr="00676230">
        <w:rPr>
          <w:rFonts w:ascii="Arial" w:eastAsia="Arial Nova" w:hAnsi="Arial" w:cs="Arial"/>
          <w:lang w:val="en-US"/>
        </w:rPr>
        <w:t xml:space="preserve">. Available at: </w:t>
      </w:r>
      <w:hyperlink r:id="rId10" w:tgtFrame="_new" w:history="1">
        <w:r w:rsidRPr="00676230">
          <w:rPr>
            <w:rStyle w:val="ad"/>
            <w:rFonts w:ascii="Arial" w:eastAsia="Arial Nova" w:hAnsi="Arial" w:cs="Arial"/>
            <w:lang w:val="en-US"/>
          </w:rPr>
          <w:t>https://www.cawleys.co.uk</w:t>
        </w:r>
      </w:hyperlink>
      <w:r w:rsidRPr="00676230">
        <w:rPr>
          <w:rFonts w:ascii="Arial" w:eastAsia="Arial Nova" w:hAnsi="Arial" w:cs="Arial"/>
          <w:lang w:val="en-US"/>
        </w:rPr>
        <w:t xml:space="preserve"> (Accessed: 18 November 2025).</w:t>
      </w:r>
    </w:p>
    <w:p w14:paraId="54133130" w14:textId="25C04540" w:rsidR="00676230" w:rsidRPr="00676230" w:rsidRDefault="00676230" w:rsidP="00676230">
      <w:pPr>
        <w:pStyle w:val="ab"/>
        <w:numPr>
          <w:ilvl w:val="0"/>
          <w:numId w:val="28"/>
        </w:numPr>
        <w:spacing w:before="240" w:after="240"/>
        <w:rPr>
          <w:rFonts w:ascii="Arial" w:eastAsia="Arial Nova" w:hAnsi="Arial" w:cs="Arial"/>
          <w:lang w:val="en-US"/>
        </w:rPr>
      </w:pPr>
      <w:r>
        <w:rPr>
          <w:rFonts w:ascii="Arial" w:eastAsia="Arial Nova" w:hAnsi="Arial" w:cs="Arial"/>
          <w:lang w:val="en-US"/>
        </w:rPr>
        <w:t xml:space="preserve">  </w:t>
      </w:r>
      <w:r w:rsidRPr="00676230">
        <w:rPr>
          <w:rFonts w:ascii="Arial" w:eastAsia="Arial Nova" w:hAnsi="Arial" w:cs="Arial"/>
          <w:lang w:val="en-US"/>
        </w:rPr>
        <w:t xml:space="preserve">Deloitte (2024) </w:t>
      </w:r>
      <w:r w:rsidRPr="00676230">
        <w:rPr>
          <w:rFonts w:ascii="Arial" w:eastAsia="Arial Nova" w:hAnsi="Arial" w:cs="Arial"/>
          <w:i/>
          <w:iCs/>
          <w:lang w:val="en-US"/>
        </w:rPr>
        <w:t>The Future of Retail Pricing: Dynamic Pricing and AI Adoption</w:t>
      </w:r>
      <w:r w:rsidRPr="00676230">
        <w:rPr>
          <w:rFonts w:ascii="Arial" w:eastAsia="Arial Nova" w:hAnsi="Arial" w:cs="Arial"/>
          <w:lang w:val="en-US"/>
        </w:rPr>
        <w:t xml:space="preserve">. Available at: </w:t>
      </w:r>
      <w:hyperlink r:id="rId11" w:tgtFrame="_new" w:history="1">
        <w:r w:rsidRPr="00676230">
          <w:rPr>
            <w:rStyle w:val="ad"/>
            <w:rFonts w:ascii="Arial" w:eastAsia="Arial Nova" w:hAnsi="Arial" w:cs="Arial"/>
            <w:lang w:val="en-US"/>
          </w:rPr>
          <w:t>https://www2.deloitte.com</w:t>
        </w:r>
      </w:hyperlink>
      <w:r w:rsidRPr="00676230">
        <w:rPr>
          <w:rFonts w:ascii="Arial" w:eastAsia="Arial Nova" w:hAnsi="Arial" w:cs="Arial"/>
          <w:lang w:val="en-US"/>
        </w:rPr>
        <w:t xml:space="preserve"> (Accessed: 30 November 2025).</w:t>
      </w:r>
    </w:p>
    <w:p w14:paraId="7F52E682" w14:textId="5C2D71C1"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Forbes (2024) ‘The link between </w:t>
      </w:r>
      <w:proofErr w:type="spellStart"/>
      <w:r w:rsidRPr="00676230">
        <w:rPr>
          <w:rFonts w:ascii="Arial" w:eastAsia="Arial Nova" w:hAnsi="Arial" w:cs="Arial"/>
          <w:lang w:val="en-US"/>
        </w:rPr>
        <w:t>organisational</w:t>
      </w:r>
      <w:proofErr w:type="spellEnd"/>
      <w:r w:rsidRPr="00676230">
        <w:rPr>
          <w:rFonts w:ascii="Arial" w:eastAsia="Arial Nova" w:hAnsi="Arial" w:cs="Arial"/>
          <w:lang w:val="en-US"/>
        </w:rPr>
        <w:t xml:space="preserve"> culture and successful change initiatives’. </w:t>
      </w:r>
      <w:r w:rsidRPr="00676230">
        <w:rPr>
          <w:rFonts w:ascii="Arial" w:eastAsia="Arial Nova" w:hAnsi="Arial" w:cs="Arial"/>
          <w:i/>
          <w:iCs/>
          <w:lang w:val="en-US"/>
        </w:rPr>
        <w:t>Forbes HR Council</w:t>
      </w:r>
      <w:r w:rsidRPr="00676230">
        <w:rPr>
          <w:rFonts w:ascii="Arial" w:eastAsia="Arial Nova" w:hAnsi="Arial" w:cs="Arial"/>
          <w:lang w:val="en-US"/>
        </w:rPr>
        <w:t>, 13 August.</w:t>
      </w:r>
    </w:p>
    <w:p w14:paraId="2A6214E5" w14:textId="5671DA38"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Gov.uk (2019) </w:t>
      </w:r>
      <w:r w:rsidRPr="00676230">
        <w:rPr>
          <w:rFonts w:ascii="Arial" w:eastAsia="Arial Nova" w:hAnsi="Arial" w:cs="Arial"/>
          <w:i/>
          <w:iCs/>
          <w:lang w:val="en-US"/>
        </w:rPr>
        <w:t>UK supermarkets sign government pledge to help halve food waste</w:t>
      </w:r>
      <w:r w:rsidRPr="00676230">
        <w:rPr>
          <w:rFonts w:ascii="Arial" w:eastAsia="Arial Nova" w:hAnsi="Arial" w:cs="Arial"/>
          <w:lang w:val="en-US"/>
        </w:rPr>
        <w:t xml:space="preserve">. Available at: </w:t>
      </w:r>
      <w:hyperlink r:id="rId12" w:tgtFrame="_new" w:history="1">
        <w:r w:rsidRPr="00676230">
          <w:rPr>
            <w:rStyle w:val="ad"/>
            <w:rFonts w:ascii="Arial" w:eastAsia="Arial Nova" w:hAnsi="Arial" w:cs="Arial"/>
            <w:lang w:val="en-US"/>
          </w:rPr>
          <w:t>https://www.gov.uk</w:t>
        </w:r>
      </w:hyperlink>
      <w:r w:rsidRPr="00676230">
        <w:rPr>
          <w:rFonts w:ascii="Arial" w:eastAsia="Arial Nova" w:hAnsi="Arial" w:cs="Arial"/>
          <w:lang w:val="en-US"/>
        </w:rPr>
        <w:t xml:space="preserve"> (Accessed: 26 November 2025).</w:t>
      </w:r>
    </w:p>
    <w:p w14:paraId="0FC85ED9" w14:textId="68CD7FC4"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Grocery Gazette (2025) ‘Waitrose owner records loss despite increased sales’. </w:t>
      </w:r>
      <w:r w:rsidRPr="00676230">
        <w:rPr>
          <w:rFonts w:ascii="Arial" w:eastAsia="Arial Nova" w:hAnsi="Arial" w:cs="Arial"/>
          <w:i/>
          <w:iCs/>
          <w:lang w:val="en-US"/>
        </w:rPr>
        <w:t>Grocery Gazette</w:t>
      </w:r>
      <w:r w:rsidRPr="00676230">
        <w:rPr>
          <w:rFonts w:ascii="Arial" w:eastAsia="Arial Nova" w:hAnsi="Arial" w:cs="Arial"/>
          <w:lang w:val="en-US"/>
        </w:rPr>
        <w:t>, 11 September.</w:t>
      </w:r>
    </w:p>
    <w:p w14:paraId="14EB7384" w14:textId="2EAB71D9"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John Lewis Partnership (2025) </w:t>
      </w:r>
      <w:r w:rsidRPr="00676230">
        <w:rPr>
          <w:rFonts w:ascii="Arial" w:eastAsia="Arial Nova" w:hAnsi="Arial" w:cs="Arial"/>
          <w:i/>
          <w:iCs/>
          <w:lang w:val="en-US"/>
        </w:rPr>
        <w:t>Interim Results 2025/26</w:t>
      </w:r>
      <w:r w:rsidRPr="00676230">
        <w:rPr>
          <w:rFonts w:ascii="Arial" w:eastAsia="Arial Nova" w:hAnsi="Arial" w:cs="Arial"/>
          <w:lang w:val="en-US"/>
        </w:rPr>
        <w:t xml:space="preserve">. Available at: </w:t>
      </w:r>
      <w:hyperlink r:id="rId13" w:tgtFrame="_new" w:history="1">
        <w:r w:rsidRPr="00676230">
          <w:rPr>
            <w:rStyle w:val="ad"/>
            <w:rFonts w:ascii="Arial" w:eastAsia="Arial Nova" w:hAnsi="Arial" w:cs="Arial"/>
            <w:lang w:val="en-US"/>
          </w:rPr>
          <w:t>https://www.johnlewispartnership.co.uk</w:t>
        </w:r>
      </w:hyperlink>
      <w:r w:rsidRPr="00676230">
        <w:rPr>
          <w:rFonts w:ascii="Arial" w:eastAsia="Arial Nova" w:hAnsi="Arial" w:cs="Arial"/>
          <w:lang w:val="en-US"/>
        </w:rPr>
        <w:t xml:space="preserve"> (Accessed: 27 November 2025).</w:t>
      </w:r>
    </w:p>
    <w:p w14:paraId="27BB49C6" w14:textId="023B5E0A"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Kearney (2025) </w:t>
      </w:r>
      <w:r w:rsidRPr="00676230">
        <w:rPr>
          <w:rFonts w:ascii="Arial" w:eastAsia="Arial Nova" w:hAnsi="Arial" w:cs="Arial"/>
          <w:i/>
          <w:iCs/>
          <w:lang w:val="en-US"/>
        </w:rPr>
        <w:t>How AI Improves Forecasting in Retail Supply Chains</w:t>
      </w:r>
      <w:r w:rsidRPr="00676230">
        <w:rPr>
          <w:rFonts w:ascii="Arial" w:eastAsia="Arial Nova" w:hAnsi="Arial" w:cs="Arial"/>
          <w:lang w:val="en-US"/>
        </w:rPr>
        <w:t xml:space="preserve">. Available at: </w:t>
      </w:r>
      <w:hyperlink r:id="rId14" w:tgtFrame="_new" w:history="1">
        <w:r w:rsidRPr="00676230">
          <w:rPr>
            <w:rStyle w:val="ad"/>
            <w:rFonts w:ascii="Arial" w:eastAsia="Arial Nova" w:hAnsi="Arial" w:cs="Arial"/>
            <w:lang w:val="en-US"/>
          </w:rPr>
          <w:t>https://www.kearney.com</w:t>
        </w:r>
      </w:hyperlink>
      <w:r w:rsidRPr="00676230">
        <w:rPr>
          <w:rFonts w:ascii="Arial" w:eastAsia="Arial Nova" w:hAnsi="Arial" w:cs="Arial"/>
          <w:lang w:val="en-US"/>
        </w:rPr>
        <w:t xml:space="preserve"> (Accessed: 28 November 2025).</w:t>
      </w:r>
    </w:p>
    <w:p w14:paraId="5709FAF5" w14:textId="3A934EB2"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Kotter, J.P. (1996) </w:t>
      </w:r>
      <w:r w:rsidRPr="00676230">
        <w:rPr>
          <w:rFonts w:ascii="Arial" w:eastAsia="Arial Nova" w:hAnsi="Arial" w:cs="Arial"/>
          <w:i/>
          <w:iCs/>
          <w:lang w:val="en-US"/>
        </w:rPr>
        <w:t>Leading Change</w:t>
      </w:r>
      <w:r w:rsidRPr="00676230">
        <w:rPr>
          <w:rFonts w:ascii="Arial" w:eastAsia="Arial Nova" w:hAnsi="Arial" w:cs="Arial"/>
          <w:lang w:val="en-US"/>
        </w:rPr>
        <w:t>. Harvard Business School Press.</w:t>
      </w:r>
    </w:p>
    <w:p w14:paraId="34ED7487" w14:textId="403ECAD3"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Lewin, K. (1947) ‘Frontiers in group dynamics’. </w:t>
      </w:r>
      <w:r w:rsidRPr="00676230">
        <w:rPr>
          <w:rFonts w:ascii="Arial" w:eastAsia="Arial Nova" w:hAnsi="Arial" w:cs="Arial"/>
          <w:i/>
          <w:iCs/>
          <w:lang w:val="en-US"/>
        </w:rPr>
        <w:t>Human Relations</w:t>
      </w:r>
      <w:r w:rsidRPr="00676230">
        <w:rPr>
          <w:rFonts w:ascii="Arial" w:eastAsia="Arial Nova" w:hAnsi="Arial" w:cs="Arial"/>
          <w:lang w:val="en-US"/>
        </w:rPr>
        <w:t>, 1(2), pp. 5–41.</w:t>
      </w:r>
    </w:p>
    <w:p w14:paraId="149C2B9F" w14:textId="43F7C80F"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McKinsey &amp; Company (2024) </w:t>
      </w:r>
      <w:r w:rsidRPr="00676230">
        <w:rPr>
          <w:rFonts w:ascii="Arial" w:eastAsia="Arial Nova" w:hAnsi="Arial" w:cs="Arial"/>
          <w:i/>
          <w:iCs/>
          <w:lang w:val="en-US"/>
        </w:rPr>
        <w:t>Transforming Retail with AI: Scaling Digital Success</w:t>
      </w:r>
      <w:r w:rsidRPr="00676230">
        <w:rPr>
          <w:rFonts w:ascii="Arial" w:eastAsia="Arial Nova" w:hAnsi="Arial" w:cs="Arial"/>
          <w:lang w:val="en-US"/>
        </w:rPr>
        <w:t xml:space="preserve">. Available at: </w:t>
      </w:r>
      <w:hyperlink r:id="rId15" w:tgtFrame="_new" w:history="1">
        <w:r w:rsidRPr="00676230">
          <w:rPr>
            <w:rStyle w:val="ad"/>
            <w:rFonts w:ascii="Arial" w:eastAsia="Arial Nova" w:hAnsi="Arial" w:cs="Arial"/>
            <w:lang w:val="en-US"/>
          </w:rPr>
          <w:t>https://www.mckinsey.com</w:t>
        </w:r>
      </w:hyperlink>
      <w:r w:rsidRPr="00676230">
        <w:rPr>
          <w:rFonts w:ascii="Arial" w:eastAsia="Arial Nova" w:hAnsi="Arial" w:cs="Arial"/>
          <w:lang w:val="en-US"/>
        </w:rPr>
        <w:t xml:space="preserve"> (Accessed: 15 November 2025).</w:t>
      </w:r>
    </w:p>
    <w:p w14:paraId="46423EAA" w14:textId="13C2C543"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MNP Consulting (2023) </w:t>
      </w:r>
      <w:r w:rsidRPr="00676230">
        <w:rPr>
          <w:rFonts w:ascii="Arial" w:eastAsia="Arial Nova" w:hAnsi="Arial" w:cs="Arial"/>
          <w:i/>
          <w:iCs/>
          <w:lang w:val="en-US"/>
        </w:rPr>
        <w:t>Culture and Change: Why Alignment Drives Transformation Success</w:t>
      </w:r>
      <w:r w:rsidRPr="00676230">
        <w:rPr>
          <w:rFonts w:ascii="Arial" w:eastAsia="Arial Nova" w:hAnsi="Arial" w:cs="Arial"/>
          <w:lang w:val="en-US"/>
        </w:rPr>
        <w:t xml:space="preserve">. Available at: </w:t>
      </w:r>
      <w:hyperlink r:id="rId16" w:tgtFrame="_new" w:history="1">
        <w:r w:rsidRPr="00676230">
          <w:rPr>
            <w:rStyle w:val="ad"/>
            <w:rFonts w:ascii="Arial" w:eastAsia="Arial Nova" w:hAnsi="Arial" w:cs="Arial"/>
            <w:lang w:val="en-US"/>
          </w:rPr>
          <w:t>https://www.mnp.ca</w:t>
        </w:r>
      </w:hyperlink>
      <w:r w:rsidRPr="00676230">
        <w:rPr>
          <w:rFonts w:ascii="Arial" w:eastAsia="Arial Nova" w:hAnsi="Arial" w:cs="Arial"/>
          <w:lang w:val="en-US"/>
        </w:rPr>
        <w:t xml:space="preserve"> (Accessed: 22 November 2025).</w:t>
      </w:r>
    </w:p>
    <w:p w14:paraId="766AD9AB" w14:textId="32165EB4"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w:t>
      </w:r>
      <w:proofErr w:type="spellStart"/>
      <w:r w:rsidRPr="00676230">
        <w:rPr>
          <w:rFonts w:ascii="Arial" w:eastAsia="Arial Nova" w:hAnsi="Arial" w:cs="Arial"/>
          <w:lang w:val="en-US"/>
        </w:rPr>
        <w:t>Prosci</w:t>
      </w:r>
      <w:proofErr w:type="spellEnd"/>
      <w:r w:rsidRPr="00676230">
        <w:rPr>
          <w:rFonts w:ascii="Arial" w:eastAsia="Arial Nova" w:hAnsi="Arial" w:cs="Arial"/>
          <w:lang w:val="en-US"/>
        </w:rPr>
        <w:t xml:space="preserve"> (2024) </w:t>
      </w:r>
      <w:r w:rsidRPr="00676230">
        <w:rPr>
          <w:rFonts w:ascii="Arial" w:eastAsia="Arial Nova" w:hAnsi="Arial" w:cs="Arial"/>
          <w:i/>
          <w:iCs/>
          <w:lang w:val="en-US"/>
        </w:rPr>
        <w:t>ADKAR: A Model for Change in Business, Government and Our Community</w:t>
      </w:r>
      <w:r w:rsidRPr="00676230">
        <w:rPr>
          <w:rFonts w:ascii="Arial" w:eastAsia="Arial Nova" w:hAnsi="Arial" w:cs="Arial"/>
          <w:lang w:val="en-US"/>
        </w:rPr>
        <w:t xml:space="preserve">. </w:t>
      </w:r>
      <w:proofErr w:type="spellStart"/>
      <w:r w:rsidRPr="00676230">
        <w:rPr>
          <w:rFonts w:ascii="Arial" w:eastAsia="Arial Nova" w:hAnsi="Arial" w:cs="Arial"/>
          <w:lang w:val="en-US"/>
        </w:rPr>
        <w:t>Prosci</w:t>
      </w:r>
      <w:proofErr w:type="spellEnd"/>
      <w:r w:rsidRPr="00676230">
        <w:rPr>
          <w:rFonts w:ascii="Arial" w:eastAsia="Arial Nova" w:hAnsi="Arial" w:cs="Arial"/>
          <w:lang w:val="en-US"/>
        </w:rPr>
        <w:t xml:space="preserve"> Research.</w:t>
      </w:r>
    </w:p>
    <w:p w14:paraId="7C2D741F" w14:textId="1F3BDE2F"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Retail Insight Network (2025) ‘Waitrose strengthens digital capability after Ocado split’. </w:t>
      </w:r>
      <w:r w:rsidRPr="00676230">
        <w:rPr>
          <w:rFonts w:ascii="Arial" w:eastAsia="Arial Nova" w:hAnsi="Arial" w:cs="Arial"/>
          <w:i/>
          <w:iCs/>
          <w:lang w:val="en-US"/>
        </w:rPr>
        <w:t>Retail Insight Network</w:t>
      </w:r>
      <w:r w:rsidRPr="00676230">
        <w:rPr>
          <w:rFonts w:ascii="Arial" w:eastAsia="Arial Nova" w:hAnsi="Arial" w:cs="Arial"/>
          <w:lang w:val="en-US"/>
        </w:rPr>
        <w:t>, 12 March.</w:t>
      </w:r>
    </w:p>
    <w:p w14:paraId="76CCC4F7" w14:textId="56C76CCA"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Retail Systems (2025) ‘Waitrose trials AI-powered employee app for stock accuracy’. </w:t>
      </w:r>
      <w:r w:rsidRPr="00676230">
        <w:rPr>
          <w:rFonts w:ascii="Arial" w:eastAsia="Arial Nova" w:hAnsi="Arial" w:cs="Arial"/>
          <w:i/>
          <w:iCs/>
          <w:lang w:val="en-US"/>
        </w:rPr>
        <w:t>Retail Systems</w:t>
      </w:r>
      <w:r w:rsidRPr="00676230">
        <w:rPr>
          <w:rFonts w:ascii="Arial" w:eastAsia="Arial Nova" w:hAnsi="Arial" w:cs="Arial"/>
          <w:lang w:val="en-US"/>
        </w:rPr>
        <w:t>, 15 April.</w:t>
      </w:r>
    </w:p>
    <w:p w14:paraId="28AD33BD" w14:textId="3BA578AB"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Retail </w:t>
      </w:r>
      <w:proofErr w:type="spellStart"/>
      <w:r w:rsidRPr="00676230">
        <w:rPr>
          <w:rFonts w:ascii="Arial" w:eastAsia="Arial Nova" w:hAnsi="Arial" w:cs="Arial"/>
          <w:lang w:val="en-US"/>
        </w:rPr>
        <w:t>TouchPoints</w:t>
      </w:r>
      <w:proofErr w:type="spellEnd"/>
      <w:r w:rsidRPr="00676230">
        <w:rPr>
          <w:rFonts w:ascii="Arial" w:eastAsia="Arial Nova" w:hAnsi="Arial" w:cs="Arial"/>
          <w:lang w:val="en-US"/>
        </w:rPr>
        <w:t xml:space="preserve"> (2025) </w:t>
      </w:r>
      <w:r w:rsidRPr="00676230">
        <w:rPr>
          <w:rFonts w:ascii="Arial" w:eastAsia="Arial Nova" w:hAnsi="Arial" w:cs="Arial"/>
          <w:i/>
          <w:iCs/>
          <w:lang w:val="en-US"/>
        </w:rPr>
        <w:t>AI Trends in Grocery: Forecasting, Automation and Inventory Accuracy</w:t>
      </w:r>
      <w:r w:rsidRPr="00676230">
        <w:rPr>
          <w:rFonts w:ascii="Arial" w:eastAsia="Arial Nova" w:hAnsi="Arial" w:cs="Arial"/>
          <w:lang w:val="en-US"/>
        </w:rPr>
        <w:t xml:space="preserve">. Available at: </w:t>
      </w:r>
      <w:hyperlink r:id="rId17" w:tgtFrame="_new" w:history="1">
        <w:r w:rsidRPr="00676230">
          <w:rPr>
            <w:rStyle w:val="ad"/>
            <w:rFonts w:ascii="Arial" w:eastAsia="Arial Nova" w:hAnsi="Arial" w:cs="Arial"/>
            <w:lang w:val="en-US"/>
          </w:rPr>
          <w:t>https://www.retailtouchpoints.com</w:t>
        </w:r>
      </w:hyperlink>
      <w:r w:rsidRPr="00676230">
        <w:rPr>
          <w:rFonts w:ascii="Arial" w:eastAsia="Arial Nova" w:hAnsi="Arial" w:cs="Arial"/>
          <w:lang w:val="en-US"/>
        </w:rPr>
        <w:t xml:space="preserve"> (Accessed: 29 November 2025).</w:t>
      </w:r>
    </w:p>
    <w:p w14:paraId="17A6A4D1" w14:textId="5613188E"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ScienceDirect (2022) ‘Employee engagement and digital transformation in retail </w:t>
      </w:r>
      <w:proofErr w:type="spellStart"/>
      <w:r w:rsidRPr="00676230">
        <w:rPr>
          <w:rFonts w:ascii="Arial" w:eastAsia="Arial Nova" w:hAnsi="Arial" w:cs="Arial"/>
          <w:lang w:val="en-US"/>
        </w:rPr>
        <w:t>organisations</w:t>
      </w:r>
      <w:proofErr w:type="spellEnd"/>
      <w:r w:rsidRPr="00676230">
        <w:rPr>
          <w:rFonts w:ascii="Arial" w:eastAsia="Arial Nova" w:hAnsi="Arial" w:cs="Arial"/>
          <w:lang w:val="en-US"/>
        </w:rPr>
        <w:t xml:space="preserve">’. </w:t>
      </w:r>
      <w:r w:rsidRPr="00676230">
        <w:rPr>
          <w:rFonts w:ascii="Arial" w:eastAsia="Arial Nova" w:hAnsi="Arial" w:cs="Arial"/>
          <w:i/>
          <w:iCs/>
          <w:lang w:val="en-US"/>
        </w:rPr>
        <w:t>Journal of Retail Management</w:t>
      </w:r>
      <w:r w:rsidRPr="00676230">
        <w:rPr>
          <w:rFonts w:ascii="Arial" w:eastAsia="Arial Nova" w:hAnsi="Arial" w:cs="Arial"/>
          <w:lang w:val="en-US"/>
        </w:rPr>
        <w:t>, 8(4), pp. 201–215.</w:t>
      </w:r>
    </w:p>
    <w:p w14:paraId="6F0DA084" w14:textId="35A1D0A9"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lastRenderedPageBreak/>
        <w:t xml:space="preserve">  Statista (2025) </w:t>
      </w:r>
      <w:r w:rsidRPr="00676230">
        <w:rPr>
          <w:rFonts w:ascii="Arial" w:eastAsia="Arial Nova" w:hAnsi="Arial" w:cs="Arial"/>
          <w:i/>
          <w:iCs/>
          <w:lang w:val="en-US"/>
        </w:rPr>
        <w:t>UK Grocery Market Growth Forecast to 2027</w:t>
      </w:r>
      <w:r w:rsidRPr="00676230">
        <w:rPr>
          <w:rFonts w:ascii="Arial" w:eastAsia="Arial Nova" w:hAnsi="Arial" w:cs="Arial"/>
          <w:lang w:val="en-US"/>
        </w:rPr>
        <w:t xml:space="preserve">. Available at: </w:t>
      </w:r>
      <w:hyperlink r:id="rId18" w:tgtFrame="_new" w:history="1">
        <w:r w:rsidRPr="00676230">
          <w:rPr>
            <w:rStyle w:val="ad"/>
            <w:rFonts w:ascii="Arial" w:eastAsia="Arial Nova" w:hAnsi="Arial" w:cs="Arial"/>
            <w:lang w:val="en-US"/>
          </w:rPr>
          <w:t>https://www.statista.com</w:t>
        </w:r>
      </w:hyperlink>
      <w:r w:rsidRPr="00676230">
        <w:rPr>
          <w:rFonts w:ascii="Arial" w:eastAsia="Arial Nova" w:hAnsi="Arial" w:cs="Arial"/>
          <w:lang w:val="en-US"/>
        </w:rPr>
        <w:t xml:space="preserve"> (Accessed: 18 November 2025).</w:t>
      </w:r>
    </w:p>
    <w:p w14:paraId="78D3E9CD" w14:textId="1BCEAB67"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Steering Point (2023) </w:t>
      </w:r>
      <w:r w:rsidRPr="00676230">
        <w:rPr>
          <w:rFonts w:ascii="Arial" w:eastAsia="Arial Nova" w:hAnsi="Arial" w:cs="Arial"/>
          <w:i/>
          <w:iCs/>
          <w:lang w:val="en-US"/>
        </w:rPr>
        <w:t>Transformational Leadership in Global Retail</w:t>
      </w:r>
      <w:r w:rsidRPr="00676230">
        <w:rPr>
          <w:rFonts w:ascii="Arial" w:eastAsia="Arial Nova" w:hAnsi="Arial" w:cs="Arial"/>
          <w:lang w:val="en-US"/>
        </w:rPr>
        <w:t>. Available at: https://www.steeringpoint.ie (Accessed: 20 November 2025).</w:t>
      </w:r>
    </w:p>
    <w:p w14:paraId="74BD556E" w14:textId="6292573F"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Supply Chain Digital (2025) ‘Waitrose invests £50m in AI and automation’. </w:t>
      </w:r>
      <w:r w:rsidRPr="00676230">
        <w:rPr>
          <w:rFonts w:ascii="Arial" w:eastAsia="Arial Nova" w:hAnsi="Arial" w:cs="Arial"/>
          <w:i/>
          <w:iCs/>
          <w:lang w:val="en-US"/>
        </w:rPr>
        <w:t>Supply Chain Digital</w:t>
      </w:r>
      <w:r w:rsidRPr="00676230">
        <w:rPr>
          <w:rFonts w:ascii="Arial" w:eastAsia="Arial Nova" w:hAnsi="Arial" w:cs="Arial"/>
          <w:lang w:val="en-US"/>
        </w:rPr>
        <w:t>, 2 May.</w:t>
      </w:r>
    </w:p>
    <w:p w14:paraId="1E8355D3" w14:textId="2329FB02"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Taylor &amp; Francis (2024) ‘Ethical considerations in AI-driven retail management’. </w:t>
      </w:r>
      <w:r w:rsidRPr="00676230">
        <w:rPr>
          <w:rFonts w:ascii="Arial" w:eastAsia="Arial Nova" w:hAnsi="Arial" w:cs="Arial"/>
          <w:i/>
          <w:iCs/>
          <w:lang w:val="en-US"/>
        </w:rPr>
        <w:t>Journal of Business Ethics</w:t>
      </w:r>
      <w:r w:rsidRPr="00676230">
        <w:rPr>
          <w:rFonts w:ascii="Arial" w:eastAsia="Arial Nova" w:hAnsi="Arial" w:cs="Arial"/>
          <w:lang w:val="en-US"/>
        </w:rPr>
        <w:t>, 172(1), pp. 120–135.</w:t>
      </w:r>
    </w:p>
    <w:p w14:paraId="2F8032AE" w14:textId="1C8F3D84"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The Food Foundation (2023) </w:t>
      </w:r>
      <w:r w:rsidRPr="00676230">
        <w:rPr>
          <w:rFonts w:ascii="Arial" w:eastAsia="Arial Nova" w:hAnsi="Arial" w:cs="Arial"/>
          <w:i/>
          <w:iCs/>
          <w:lang w:val="en-US"/>
        </w:rPr>
        <w:t>State of UK Food Sustainability Review</w:t>
      </w:r>
      <w:r w:rsidRPr="00676230">
        <w:rPr>
          <w:rFonts w:ascii="Arial" w:eastAsia="Arial Nova" w:hAnsi="Arial" w:cs="Arial"/>
          <w:lang w:val="en-US"/>
        </w:rPr>
        <w:t>. Available at: https://www.foodfoundation.org.uk (Accessed: 26 November 2025).</w:t>
      </w:r>
    </w:p>
    <w:p w14:paraId="64250B6F" w14:textId="3E37B6DD"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The Guardian (2025) ‘John Lewis Partnership reports £88m loss amid restructuring’. </w:t>
      </w:r>
      <w:r w:rsidRPr="00676230">
        <w:rPr>
          <w:rFonts w:ascii="Arial" w:eastAsia="Arial Nova" w:hAnsi="Arial" w:cs="Arial"/>
          <w:i/>
          <w:iCs/>
          <w:lang w:val="en-US"/>
        </w:rPr>
        <w:t>The Guardian</w:t>
      </w:r>
      <w:r w:rsidRPr="00676230">
        <w:rPr>
          <w:rFonts w:ascii="Arial" w:eastAsia="Arial Nova" w:hAnsi="Arial" w:cs="Arial"/>
          <w:lang w:val="en-US"/>
        </w:rPr>
        <w:t>, 11 September.</w:t>
      </w:r>
    </w:p>
    <w:p w14:paraId="7C349370" w14:textId="7A6F01D1"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The Grocer (2025) ‘Waitrose pilots smart trolleys and digital shelf labels’. </w:t>
      </w:r>
      <w:r w:rsidRPr="00676230">
        <w:rPr>
          <w:rFonts w:ascii="Arial" w:eastAsia="Arial Nova" w:hAnsi="Arial" w:cs="Arial"/>
          <w:i/>
          <w:iCs/>
          <w:lang w:val="en-US"/>
        </w:rPr>
        <w:t>The Grocer</w:t>
      </w:r>
      <w:r w:rsidRPr="00676230">
        <w:rPr>
          <w:rFonts w:ascii="Arial" w:eastAsia="Arial Nova" w:hAnsi="Arial" w:cs="Arial"/>
          <w:lang w:val="en-US"/>
        </w:rPr>
        <w:t>, 19 May.</w:t>
      </w:r>
    </w:p>
    <w:p w14:paraId="08092208" w14:textId="0FA59E59"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The Parker Avery Group (2025) </w:t>
      </w:r>
      <w:r w:rsidRPr="00676230">
        <w:rPr>
          <w:rFonts w:ascii="Arial" w:eastAsia="Arial Nova" w:hAnsi="Arial" w:cs="Arial"/>
          <w:i/>
          <w:iCs/>
          <w:lang w:val="en-US"/>
        </w:rPr>
        <w:t>AI and Dynamic Pricing in Modern Retail: Case Analysis</w:t>
      </w:r>
      <w:r w:rsidRPr="00676230">
        <w:rPr>
          <w:rFonts w:ascii="Arial" w:eastAsia="Arial Nova" w:hAnsi="Arial" w:cs="Arial"/>
          <w:lang w:val="en-US"/>
        </w:rPr>
        <w:t xml:space="preserve">. Available at: </w:t>
      </w:r>
      <w:hyperlink r:id="rId19" w:tgtFrame="_new" w:history="1">
        <w:r w:rsidRPr="00676230">
          <w:rPr>
            <w:rStyle w:val="ad"/>
            <w:rFonts w:ascii="Arial" w:eastAsia="Arial Nova" w:hAnsi="Arial" w:cs="Arial"/>
            <w:lang w:val="en-US"/>
          </w:rPr>
          <w:t>https://www.parkeravery.com</w:t>
        </w:r>
      </w:hyperlink>
      <w:r w:rsidRPr="00676230">
        <w:rPr>
          <w:rFonts w:ascii="Arial" w:eastAsia="Arial Nova" w:hAnsi="Arial" w:cs="Arial"/>
          <w:lang w:val="en-US"/>
        </w:rPr>
        <w:t xml:space="preserve"> (Accessed: 2 December 2025).</w:t>
      </w:r>
    </w:p>
    <w:p w14:paraId="616B4793" w14:textId="5FB873B4"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WAIR (2024) </w:t>
      </w:r>
      <w:r w:rsidRPr="00676230">
        <w:rPr>
          <w:rFonts w:ascii="Arial" w:eastAsia="Arial Nova" w:hAnsi="Arial" w:cs="Arial"/>
          <w:i/>
          <w:iCs/>
          <w:lang w:val="en-US"/>
        </w:rPr>
        <w:t>AI Forecast Accuracy Benchmarks for Grocery Retail</w:t>
      </w:r>
      <w:r w:rsidRPr="00676230">
        <w:rPr>
          <w:rFonts w:ascii="Arial" w:eastAsia="Arial Nova" w:hAnsi="Arial" w:cs="Arial"/>
          <w:lang w:val="en-US"/>
        </w:rPr>
        <w:t xml:space="preserve">. Available at: </w:t>
      </w:r>
      <w:hyperlink r:id="rId20" w:tgtFrame="_new" w:history="1">
        <w:r w:rsidRPr="00676230">
          <w:rPr>
            <w:rStyle w:val="ad"/>
            <w:rFonts w:ascii="Arial" w:eastAsia="Arial Nova" w:hAnsi="Arial" w:cs="Arial"/>
            <w:lang w:val="en-US"/>
          </w:rPr>
          <w:t>https://www.wair.com</w:t>
        </w:r>
      </w:hyperlink>
      <w:r w:rsidRPr="00676230">
        <w:rPr>
          <w:rFonts w:ascii="Arial" w:eastAsia="Arial Nova" w:hAnsi="Arial" w:cs="Arial"/>
          <w:lang w:val="en-US"/>
        </w:rPr>
        <w:t xml:space="preserve"> (Accessed: 28 November 2025).</w:t>
      </w:r>
    </w:p>
    <w:p w14:paraId="6BA5B4DB" w14:textId="423BA325"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w:t>
      </w:r>
      <w:proofErr w:type="spellStart"/>
      <w:r w:rsidRPr="00676230">
        <w:rPr>
          <w:rFonts w:ascii="Arial" w:eastAsia="Arial Nova" w:hAnsi="Arial" w:cs="Arial"/>
          <w:lang w:val="en-US"/>
        </w:rPr>
        <w:t>WalkMe</w:t>
      </w:r>
      <w:proofErr w:type="spellEnd"/>
      <w:r w:rsidRPr="00676230">
        <w:rPr>
          <w:rFonts w:ascii="Arial" w:eastAsia="Arial Nova" w:hAnsi="Arial" w:cs="Arial"/>
          <w:lang w:val="en-US"/>
        </w:rPr>
        <w:t xml:space="preserve"> (2025) </w:t>
      </w:r>
      <w:proofErr w:type="spellStart"/>
      <w:r w:rsidRPr="00676230">
        <w:rPr>
          <w:rFonts w:ascii="Arial" w:eastAsia="Arial Nova" w:hAnsi="Arial" w:cs="Arial"/>
          <w:i/>
          <w:iCs/>
          <w:lang w:val="en-US"/>
        </w:rPr>
        <w:t>Organisational</w:t>
      </w:r>
      <w:proofErr w:type="spellEnd"/>
      <w:r w:rsidRPr="00676230">
        <w:rPr>
          <w:rFonts w:ascii="Arial" w:eastAsia="Arial Nova" w:hAnsi="Arial" w:cs="Arial"/>
          <w:i/>
          <w:iCs/>
          <w:lang w:val="en-US"/>
        </w:rPr>
        <w:t xml:space="preserve"> Change and Decision-Making in Employee-Owned Companies</w:t>
      </w:r>
      <w:r w:rsidRPr="00676230">
        <w:rPr>
          <w:rFonts w:ascii="Arial" w:eastAsia="Arial Nova" w:hAnsi="Arial" w:cs="Arial"/>
          <w:lang w:val="en-US"/>
        </w:rPr>
        <w:t xml:space="preserve">. Available at: </w:t>
      </w:r>
      <w:hyperlink r:id="rId21" w:tgtFrame="_new" w:history="1">
        <w:r w:rsidRPr="00676230">
          <w:rPr>
            <w:rStyle w:val="ad"/>
            <w:rFonts w:ascii="Arial" w:eastAsia="Arial Nova" w:hAnsi="Arial" w:cs="Arial"/>
            <w:lang w:val="en-US"/>
          </w:rPr>
          <w:t>https://www.walkme.com</w:t>
        </w:r>
      </w:hyperlink>
      <w:r w:rsidRPr="00676230">
        <w:rPr>
          <w:rFonts w:ascii="Arial" w:eastAsia="Arial Nova" w:hAnsi="Arial" w:cs="Arial"/>
          <w:lang w:val="en-US"/>
        </w:rPr>
        <w:t xml:space="preserve"> (Accessed: 30 November 2025).</w:t>
      </w:r>
    </w:p>
    <w:p w14:paraId="4F182952" w14:textId="04EEABB8" w:rsidR="00676230" w:rsidRPr="00676230" w:rsidRDefault="00676230" w:rsidP="00676230">
      <w:pPr>
        <w:pStyle w:val="ab"/>
        <w:numPr>
          <w:ilvl w:val="0"/>
          <w:numId w:val="28"/>
        </w:numPr>
        <w:spacing w:before="240" w:after="240"/>
        <w:rPr>
          <w:rFonts w:ascii="Arial" w:eastAsia="Arial Nova" w:hAnsi="Arial" w:cs="Arial"/>
          <w:lang w:val="en-US"/>
        </w:rPr>
      </w:pPr>
      <w:r w:rsidRPr="00676230">
        <w:rPr>
          <w:rFonts w:ascii="Arial" w:eastAsia="Arial Nova" w:hAnsi="Arial" w:cs="Arial"/>
          <w:lang w:val="en-US"/>
        </w:rPr>
        <w:t xml:space="preserve">  WRAP – Waste &amp; Resources Action </w:t>
      </w:r>
      <w:proofErr w:type="spellStart"/>
      <w:r w:rsidRPr="00676230">
        <w:rPr>
          <w:rFonts w:ascii="Arial" w:eastAsia="Arial Nova" w:hAnsi="Arial" w:cs="Arial"/>
          <w:lang w:val="en-US"/>
        </w:rPr>
        <w:t>Programme</w:t>
      </w:r>
      <w:proofErr w:type="spellEnd"/>
      <w:r w:rsidRPr="00676230">
        <w:rPr>
          <w:rFonts w:ascii="Arial" w:eastAsia="Arial Nova" w:hAnsi="Arial" w:cs="Arial"/>
          <w:lang w:val="en-US"/>
        </w:rPr>
        <w:t xml:space="preserve"> (2024) </w:t>
      </w:r>
      <w:r w:rsidRPr="00676230">
        <w:rPr>
          <w:rFonts w:ascii="Arial" w:eastAsia="Arial Nova" w:hAnsi="Arial" w:cs="Arial"/>
          <w:i/>
          <w:iCs/>
          <w:lang w:val="en-US"/>
        </w:rPr>
        <w:t>Food Waste Reduction in UK Retail: Annual Report</w:t>
      </w:r>
      <w:r w:rsidRPr="00676230">
        <w:rPr>
          <w:rFonts w:ascii="Arial" w:eastAsia="Arial Nova" w:hAnsi="Arial" w:cs="Arial"/>
          <w:lang w:val="en-US"/>
        </w:rPr>
        <w:t xml:space="preserve">. Available at: </w:t>
      </w:r>
      <w:hyperlink r:id="rId22" w:tgtFrame="_new" w:history="1">
        <w:r w:rsidRPr="00676230">
          <w:rPr>
            <w:rStyle w:val="ad"/>
            <w:rFonts w:ascii="Arial" w:eastAsia="Arial Nova" w:hAnsi="Arial" w:cs="Arial"/>
            <w:lang w:val="en-US"/>
          </w:rPr>
          <w:t>https://wr</w:t>
        </w:r>
        <w:r w:rsidRPr="00676230">
          <w:rPr>
            <w:rStyle w:val="ad"/>
            <w:rFonts w:ascii="Arial" w:eastAsia="Arial Nova" w:hAnsi="Arial" w:cs="Arial"/>
            <w:lang w:val="en-US"/>
          </w:rPr>
          <w:t>a</w:t>
        </w:r>
        <w:r w:rsidRPr="00676230">
          <w:rPr>
            <w:rStyle w:val="ad"/>
            <w:rFonts w:ascii="Arial" w:eastAsia="Arial Nova" w:hAnsi="Arial" w:cs="Arial"/>
            <w:lang w:val="en-US"/>
          </w:rPr>
          <w:t>p.org.uk</w:t>
        </w:r>
      </w:hyperlink>
      <w:r w:rsidRPr="00676230">
        <w:rPr>
          <w:rFonts w:ascii="Arial" w:eastAsia="Arial Nova" w:hAnsi="Arial" w:cs="Arial"/>
          <w:lang w:val="en-US"/>
        </w:rPr>
        <w:t xml:space="preserve"> (Accessed: 1 December 2025).</w:t>
      </w:r>
    </w:p>
    <w:p w14:paraId="66E7F201" w14:textId="0312A760" w:rsidR="5FC90392" w:rsidRPr="00676230" w:rsidRDefault="5FC90392" w:rsidP="00676230">
      <w:pPr>
        <w:pStyle w:val="ab"/>
        <w:spacing w:before="240" w:after="240"/>
        <w:rPr>
          <w:rFonts w:ascii="Arial" w:hAnsi="Arial" w:cs="Arial"/>
        </w:rPr>
      </w:pPr>
    </w:p>
    <w:sectPr w:rsidR="5FC90392" w:rsidRPr="0067623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F5D0D"/>
    <w:multiLevelType w:val="hybridMultilevel"/>
    <w:tmpl w:val="C15434E8"/>
    <w:lvl w:ilvl="0" w:tplc="FDB477B8">
      <w:start w:val="1"/>
      <w:numFmt w:val="bullet"/>
      <w:lvlText w:val=""/>
      <w:lvlJc w:val="left"/>
      <w:pPr>
        <w:ind w:left="720" w:hanging="360"/>
      </w:pPr>
      <w:rPr>
        <w:rFonts w:ascii="Symbol" w:hAnsi="Symbol" w:hint="default"/>
      </w:rPr>
    </w:lvl>
    <w:lvl w:ilvl="1" w:tplc="6A02377A">
      <w:start w:val="1"/>
      <w:numFmt w:val="bullet"/>
      <w:lvlText w:val="o"/>
      <w:lvlJc w:val="left"/>
      <w:pPr>
        <w:ind w:left="1440" w:hanging="360"/>
      </w:pPr>
      <w:rPr>
        <w:rFonts w:ascii="Courier New" w:hAnsi="Courier New" w:hint="default"/>
      </w:rPr>
    </w:lvl>
    <w:lvl w:ilvl="2" w:tplc="CB8C7730">
      <w:start w:val="1"/>
      <w:numFmt w:val="bullet"/>
      <w:lvlText w:val=""/>
      <w:lvlJc w:val="left"/>
      <w:pPr>
        <w:ind w:left="2160" w:hanging="360"/>
      </w:pPr>
      <w:rPr>
        <w:rFonts w:ascii="Wingdings" w:hAnsi="Wingdings" w:hint="default"/>
      </w:rPr>
    </w:lvl>
    <w:lvl w:ilvl="3" w:tplc="D504AB40">
      <w:start w:val="1"/>
      <w:numFmt w:val="bullet"/>
      <w:lvlText w:val=""/>
      <w:lvlJc w:val="left"/>
      <w:pPr>
        <w:ind w:left="2880" w:hanging="360"/>
      </w:pPr>
      <w:rPr>
        <w:rFonts w:ascii="Symbol" w:hAnsi="Symbol" w:hint="default"/>
      </w:rPr>
    </w:lvl>
    <w:lvl w:ilvl="4" w:tplc="21D2E71C">
      <w:start w:val="1"/>
      <w:numFmt w:val="bullet"/>
      <w:lvlText w:val="o"/>
      <w:lvlJc w:val="left"/>
      <w:pPr>
        <w:ind w:left="3600" w:hanging="360"/>
      </w:pPr>
      <w:rPr>
        <w:rFonts w:ascii="Courier New" w:hAnsi="Courier New" w:hint="default"/>
      </w:rPr>
    </w:lvl>
    <w:lvl w:ilvl="5" w:tplc="DDEC6B92">
      <w:start w:val="1"/>
      <w:numFmt w:val="bullet"/>
      <w:lvlText w:val=""/>
      <w:lvlJc w:val="left"/>
      <w:pPr>
        <w:ind w:left="4320" w:hanging="360"/>
      </w:pPr>
      <w:rPr>
        <w:rFonts w:ascii="Wingdings" w:hAnsi="Wingdings" w:hint="default"/>
      </w:rPr>
    </w:lvl>
    <w:lvl w:ilvl="6" w:tplc="4F62F28A">
      <w:start w:val="1"/>
      <w:numFmt w:val="bullet"/>
      <w:lvlText w:val=""/>
      <w:lvlJc w:val="left"/>
      <w:pPr>
        <w:ind w:left="5040" w:hanging="360"/>
      </w:pPr>
      <w:rPr>
        <w:rFonts w:ascii="Symbol" w:hAnsi="Symbol" w:hint="default"/>
      </w:rPr>
    </w:lvl>
    <w:lvl w:ilvl="7" w:tplc="44F248A6">
      <w:start w:val="1"/>
      <w:numFmt w:val="bullet"/>
      <w:lvlText w:val="o"/>
      <w:lvlJc w:val="left"/>
      <w:pPr>
        <w:ind w:left="5760" w:hanging="360"/>
      </w:pPr>
      <w:rPr>
        <w:rFonts w:ascii="Courier New" w:hAnsi="Courier New" w:hint="default"/>
      </w:rPr>
    </w:lvl>
    <w:lvl w:ilvl="8" w:tplc="9F76E262">
      <w:start w:val="1"/>
      <w:numFmt w:val="bullet"/>
      <w:lvlText w:val=""/>
      <w:lvlJc w:val="left"/>
      <w:pPr>
        <w:ind w:left="6480" w:hanging="360"/>
      </w:pPr>
      <w:rPr>
        <w:rFonts w:ascii="Wingdings" w:hAnsi="Wingdings" w:hint="default"/>
      </w:rPr>
    </w:lvl>
  </w:abstractNum>
  <w:abstractNum w:abstractNumId="1" w15:restartNumberingAfterBreak="0">
    <w:nsid w:val="07F452B1"/>
    <w:multiLevelType w:val="hybridMultilevel"/>
    <w:tmpl w:val="47E0D17E"/>
    <w:lvl w:ilvl="0" w:tplc="08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9DF5F88"/>
    <w:multiLevelType w:val="multilevel"/>
    <w:tmpl w:val="62A84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94137"/>
    <w:multiLevelType w:val="hybridMultilevel"/>
    <w:tmpl w:val="C756D3DE"/>
    <w:lvl w:ilvl="0" w:tplc="8384CB2A">
      <w:start w:val="1"/>
      <w:numFmt w:val="bullet"/>
      <w:lvlText w:val=""/>
      <w:lvlJc w:val="left"/>
      <w:pPr>
        <w:ind w:left="720" w:hanging="360"/>
      </w:pPr>
      <w:rPr>
        <w:rFonts w:ascii="Symbol" w:hAnsi="Symbol" w:hint="default"/>
      </w:rPr>
    </w:lvl>
    <w:lvl w:ilvl="1" w:tplc="A3568B3C">
      <w:start w:val="1"/>
      <w:numFmt w:val="bullet"/>
      <w:lvlText w:val="o"/>
      <w:lvlJc w:val="left"/>
      <w:pPr>
        <w:ind w:left="1440" w:hanging="360"/>
      </w:pPr>
      <w:rPr>
        <w:rFonts w:ascii="Courier New" w:hAnsi="Courier New" w:hint="default"/>
      </w:rPr>
    </w:lvl>
    <w:lvl w:ilvl="2" w:tplc="1E8EB16C">
      <w:start w:val="1"/>
      <w:numFmt w:val="bullet"/>
      <w:lvlText w:val=""/>
      <w:lvlJc w:val="left"/>
      <w:pPr>
        <w:ind w:left="2160" w:hanging="360"/>
      </w:pPr>
      <w:rPr>
        <w:rFonts w:ascii="Wingdings" w:hAnsi="Wingdings" w:hint="default"/>
      </w:rPr>
    </w:lvl>
    <w:lvl w:ilvl="3" w:tplc="0A768ECA">
      <w:start w:val="1"/>
      <w:numFmt w:val="bullet"/>
      <w:lvlText w:val=""/>
      <w:lvlJc w:val="left"/>
      <w:pPr>
        <w:ind w:left="2880" w:hanging="360"/>
      </w:pPr>
      <w:rPr>
        <w:rFonts w:ascii="Symbol" w:hAnsi="Symbol" w:hint="default"/>
      </w:rPr>
    </w:lvl>
    <w:lvl w:ilvl="4" w:tplc="817621AC">
      <w:start w:val="1"/>
      <w:numFmt w:val="bullet"/>
      <w:lvlText w:val="o"/>
      <w:lvlJc w:val="left"/>
      <w:pPr>
        <w:ind w:left="3600" w:hanging="360"/>
      </w:pPr>
      <w:rPr>
        <w:rFonts w:ascii="Courier New" w:hAnsi="Courier New" w:hint="default"/>
      </w:rPr>
    </w:lvl>
    <w:lvl w:ilvl="5" w:tplc="3496B87E">
      <w:start w:val="1"/>
      <w:numFmt w:val="bullet"/>
      <w:lvlText w:val=""/>
      <w:lvlJc w:val="left"/>
      <w:pPr>
        <w:ind w:left="4320" w:hanging="360"/>
      </w:pPr>
      <w:rPr>
        <w:rFonts w:ascii="Wingdings" w:hAnsi="Wingdings" w:hint="default"/>
      </w:rPr>
    </w:lvl>
    <w:lvl w:ilvl="6" w:tplc="3036EB22">
      <w:start w:val="1"/>
      <w:numFmt w:val="bullet"/>
      <w:lvlText w:val=""/>
      <w:lvlJc w:val="left"/>
      <w:pPr>
        <w:ind w:left="5040" w:hanging="360"/>
      </w:pPr>
      <w:rPr>
        <w:rFonts w:ascii="Symbol" w:hAnsi="Symbol" w:hint="default"/>
      </w:rPr>
    </w:lvl>
    <w:lvl w:ilvl="7" w:tplc="220A551C">
      <w:start w:val="1"/>
      <w:numFmt w:val="bullet"/>
      <w:lvlText w:val="o"/>
      <w:lvlJc w:val="left"/>
      <w:pPr>
        <w:ind w:left="5760" w:hanging="360"/>
      </w:pPr>
      <w:rPr>
        <w:rFonts w:ascii="Courier New" w:hAnsi="Courier New" w:hint="default"/>
      </w:rPr>
    </w:lvl>
    <w:lvl w:ilvl="8" w:tplc="AB08EDAC">
      <w:start w:val="1"/>
      <w:numFmt w:val="bullet"/>
      <w:lvlText w:val=""/>
      <w:lvlJc w:val="left"/>
      <w:pPr>
        <w:ind w:left="6480" w:hanging="360"/>
      </w:pPr>
      <w:rPr>
        <w:rFonts w:ascii="Wingdings" w:hAnsi="Wingdings" w:hint="default"/>
      </w:rPr>
    </w:lvl>
  </w:abstractNum>
  <w:abstractNum w:abstractNumId="4" w15:restartNumberingAfterBreak="0">
    <w:nsid w:val="1356AF45"/>
    <w:multiLevelType w:val="hybridMultilevel"/>
    <w:tmpl w:val="CC8CBD0C"/>
    <w:lvl w:ilvl="0" w:tplc="0FA0D388">
      <w:start w:val="1"/>
      <w:numFmt w:val="bullet"/>
      <w:lvlText w:val=""/>
      <w:lvlJc w:val="left"/>
      <w:pPr>
        <w:ind w:left="720" w:hanging="360"/>
      </w:pPr>
      <w:rPr>
        <w:rFonts w:ascii="Symbol" w:hAnsi="Symbol" w:hint="default"/>
      </w:rPr>
    </w:lvl>
    <w:lvl w:ilvl="1" w:tplc="C7D60B40">
      <w:start w:val="1"/>
      <w:numFmt w:val="bullet"/>
      <w:lvlText w:val="o"/>
      <w:lvlJc w:val="left"/>
      <w:pPr>
        <w:ind w:left="1440" w:hanging="360"/>
      </w:pPr>
      <w:rPr>
        <w:rFonts w:ascii="Courier New" w:hAnsi="Courier New" w:hint="default"/>
      </w:rPr>
    </w:lvl>
    <w:lvl w:ilvl="2" w:tplc="E7DA4574">
      <w:start w:val="1"/>
      <w:numFmt w:val="bullet"/>
      <w:lvlText w:val=""/>
      <w:lvlJc w:val="left"/>
      <w:pPr>
        <w:ind w:left="2160" w:hanging="360"/>
      </w:pPr>
      <w:rPr>
        <w:rFonts w:ascii="Wingdings" w:hAnsi="Wingdings" w:hint="default"/>
      </w:rPr>
    </w:lvl>
    <w:lvl w:ilvl="3" w:tplc="003AFDDA">
      <w:start w:val="1"/>
      <w:numFmt w:val="bullet"/>
      <w:lvlText w:val=""/>
      <w:lvlJc w:val="left"/>
      <w:pPr>
        <w:ind w:left="2880" w:hanging="360"/>
      </w:pPr>
      <w:rPr>
        <w:rFonts w:ascii="Symbol" w:hAnsi="Symbol" w:hint="default"/>
      </w:rPr>
    </w:lvl>
    <w:lvl w:ilvl="4" w:tplc="33745D38">
      <w:start w:val="1"/>
      <w:numFmt w:val="bullet"/>
      <w:lvlText w:val="o"/>
      <w:lvlJc w:val="left"/>
      <w:pPr>
        <w:ind w:left="3600" w:hanging="360"/>
      </w:pPr>
      <w:rPr>
        <w:rFonts w:ascii="Courier New" w:hAnsi="Courier New" w:hint="default"/>
      </w:rPr>
    </w:lvl>
    <w:lvl w:ilvl="5" w:tplc="93A22D72">
      <w:start w:val="1"/>
      <w:numFmt w:val="bullet"/>
      <w:lvlText w:val=""/>
      <w:lvlJc w:val="left"/>
      <w:pPr>
        <w:ind w:left="4320" w:hanging="360"/>
      </w:pPr>
      <w:rPr>
        <w:rFonts w:ascii="Wingdings" w:hAnsi="Wingdings" w:hint="default"/>
      </w:rPr>
    </w:lvl>
    <w:lvl w:ilvl="6" w:tplc="C2DAA76E">
      <w:start w:val="1"/>
      <w:numFmt w:val="bullet"/>
      <w:lvlText w:val=""/>
      <w:lvlJc w:val="left"/>
      <w:pPr>
        <w:ind w:left="5040" w:hanging="360"/>
      </w:pPr>
      <w:rPr>
        <w:rFonts w:ascii="Symbol" w:hAnsi="Symbol" w:hint="default"/>
      </w:rPr>
    </w:lvl>
    <w:lvl w:ilvl="7" w:tplc="A8A6850E">
      <w:start w:val="1"/>
      <w:numFmt w:val="bullet"/>
      <w:lvlText w:val="o"/>
      <w:lvlJc w:val="left"/>
      <w:pPr>
        <w:ind w:left="5760" w:hanging="360"/>
      </w:pPr>
      <w:rPr>
        <w:rFonts w:ascii="Courier New" w:hAnsi="Courier New" w:hint="default"/>
      </w:rPr>
    </w:lvl>
    <w:lvl w:ilvl="8" w:tplc="FA3ED7AE">
      <w:start w:val="1"/>
      <w:numFmt w:val="bullet"/>
      <w:lvlText w:val=""/>
      <w:lvlJc w:val="left"/>
      <w:pPr>
        <w:ind w:left="6480" w:hanging="360"/>
      </w:pPr>
      <w:rPr>
        <w:rFonts w:ascii="Wingdings" w:hAnsi="Wingdings" w:hint="default"/>
      </w:rPr>
    </w:lvl>
  </w:abstractNum>
  <w:abstractNum w:abstractNumId="5" w15:restartNumberingAfterBreak="0">
    <w:nsid w:val="137AD19A"/>
    <w:multiLevelType w:val="hybridMultilevel"/>
    <w:tmpl w:val="B8E6C54A"/>
    <w:lvl w:ilvl="0" w:tplc="19C859AE">
      <w:start w:val="1"/>
      <w:numFmt w:val="bullet"/>
      <w:lvlText w:val=""/>
      <w:lvlJc w:val="left"/>
      <w:pPr>
        <w:ind w:left="720" w:hanging="360"/>
      </w:pPr>
      <w:rPr>
        <w:rFonts w:ascii="Symbol" w:hAnsi="Symbol" w:hint="default"/>
      </w:rPr>
    </w:lvl>
    <w:lvl w:ilvl="1" w:tplc="FC6672FC">
      <w:start w:val="1"/>
      <w:numFmt w:val="bullet"/>
      <w:lvlText w:val="o"/>
      <w:lvlJc w:val="left"/>
      <w:pPr>
        <w:ind w:left="1440" w:hanging="360"/>
      </w:pPr>
      <w:rPr>
        <w:rFonts w:ascii="Courier New" w:hAnsi="Courier New" w:hint="default"/>
      </w:rPr>
    </w:lvl>
    <w:lvl w:ilvl="2" w:tplc="9C74BF8E">
      <w:start w:val="1"/>
      <w:numFmt w:val="bullet"/>
      <w:lvlText w:val=""/>
      <w:lvlJc w:val="left"/>
      <w:pPr>
        <w:ind w:left="2160" w:hanging="360"/>
      </w:pPr>
      <w:rPr>
        <w:rFonts w:ascii="Wingdings" w:hAnsi="Wingdings" w:hint="default"/>
      </w:rPr>
    </w:lvl>
    <w:lvl w:ilvl="3" w:tplc="4A506202">
      <w:start w:val="1"/>
      <w:numFmt w:val="bullet"/>
      <w:lvlText w:val=""/>
      <w:lvlJc w:val="left"/>
      <w:pPr>
        <w:ind w:left="2880" w:hanging="360"/>
      </w:pPr>
      <w:rPr>
        <w:rFonts w:ascii="Symbol" w:hAnsi="Symbol" w:hint="default"/>
      </w:rPr>
    </w:lvl>
    <w:lvl w:ilvl="4" w:tplc="3DA08808">
      <w:start w:val="1"/>
      <w:numFmt w:val="bullet"/>
      <w:lvlText w:val="o"/>
      <w:lvlJc w:val="left"/>
      <w:pPr>
        <w:ind w:left="3600" w:hanging="360"/>
      </w:pPr>
      <w:rPr>
        <w:rFonts w:ascii="Courier New" w:hAnsi="Courier New" w:hint="default"/>
      </w:rPr>
    </w:lvl>
    <w:lvl w:ilvl="5" w:tplc="FD9E4320">
      <w:start w:val="1"/>
      <w:numFmt w:val="bullet"/>
      <w:lvlText w:val=""/>
      <w:lvlJc w:val="left"/>
      <w:pPr>
        <w:ind w:left="4320" w:hanging="360"/>
      </w:pPr>
      <w:rPr>
        <w:rFonts w:ascii="Wingdings" w:hAnsi="Wingdings" w:hint="default"/>
      </w:rPr>
    </w:lvl>
    <w:lvl w:ilvl="6" w:tplc="A648BFDC">
      <w:start w:val="1"/>
      <w:numFmt w:val="bullet"/>
      <w:lvlText w:val=""/>
      <w:lvlJc w:val="left"/>
      <w:pPr>
        <w:ind w:left="5040" w:hanging="360"/>
      </w:pPr>
      <w:rPr>
        <w:rFonts w:ascii="Symbol" w:hAnsi="Symbol" w:hint="default"/>
      </w:rPr>
    </w:lvl>
    <w:lvl w:ilvl="7" w:tplc="E58A92F2">
      <w:start w:val="1"/>
      <w:numFmt w:val="bullet"/>
      <w:lvlText w:val="o"/>
      <w:lvlJc w:val="left"/>
      <w:pPr>
        <w:ind w:left="5760" w:hanging="360"/>
      </w:pPr>
      <w:rPr>
        <w:rFonts w:ascii="Courier New" w:hAnsi="Courier New" w:hint="default"/>
      </w:rPr>
    </w:lvl>
    <w:lvl w:ilvl="8" w:tplc="BB10C520">
      <w:start w:val="1"/>
      <w:numFmt w:val="bullet"/>
      <w:lvlText w:val=""/>
      <w:lvlJc w:val="left"/>
      <w:pPr>
        <w:ind w:left="6480" w:hanging="360"/>
      </w:pPr>
      <w:rPr>
        <w:rFonts w:ascii="Wingdings" w:hAnsi="Wingdings" w:hint="default"/>
      </w:rPr>
    </w:lvl>
  </w:abstractNum>
  <w:abstractNum w:abstractNumId="6" w15:restartNumberingAfterBreak="0">
    <w:nsid w:val="15FB7F61"/>
    <w:multiLevelType w:val="multilevel"/>
    <w:tmpl w:val="1416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CA621B"/>
    <w:multiLevelType w:val="hybridMultilevel"/>
    <w:tmpl w:val="B1CA0602"/>
    <w:lvl w:ilvl="0" w:tplc="F208B756">
      <w:start w:val="1"/>
      <w:numFmt w:val="bullet"/>
      <w:lvlText w:val=""/>
      <w:lvlJc w:val="left"/>
      <w:pPr>
        <w:ind w:left="720" w:hanging="360"/>
      </w:pPr>
      <w:rPr>
        <w:rFonts w:ascii="Symbol" w:hAnsi="Symbol" w:hint="default"/>
      </w:rPr>
    </w:lvl>
    <w:lvl w:ilvl="1" w:tplc="16AE7A42">
      <w:start w:val="1"/>
      <w:numFmt w:val="bullet"/>
      <w:lvlText w:val="o"/>
      <w:lvlJc w:val="left"/>
      <w:pPr>
        <w:ind w:left="1440" w:hanging="360"/>
      </w:pPr>
      <w:rPr>
        <w:rFonts w:ascii="Courier New" w:hAnsi="Courier New" w:hint="default"/>
      </w:rPr>
    </w:lvl>
    <w:lvl w:ilvl="2" w:tplc="DA4E7B9C">
      <w:start w:val="1"/>
      <w:numFmt w:val="bullet"/>
      <w:lvlText w:val=""/>
      <w:lvlJc w:val="left"/>
      <w:pPr>
        <w:ind w:left="2160" w:hanging="360"/>
      </w:pPr>
      <w:rPr>
        <w:rFonts w:ascii="Wingdings" w:hAnsi="Wingdings" w:hint="default"/>
      </w:rPr>
    </w:lvl>
    <w:lvl w:ilvl="3" w:tplc="8438B892">
      <w:start w:val="1"/>
      <w:numFmt w:val="bullet"/>
      <w:lvlText w:val=""/>
      <w:lvlJc w:val="left"/>
      <w:pPr>
        <w:ind w:left="2880" w:hanging="360"/>
      </w:pPr>
      <w:rPr>
        <w:rFonts w:ascii="Symbol" w:hAnsi="Symbol" w:hint="default"/>
      </w:rPr>
    </w:lvl>
    <w:lvl w:ilvl="4" w:tplc="2B56D0A8">
      <w:start w:val="1"/>
      <w:numFmt w:val="bullet"/>
      <w:lvlText w:val="o"/>
      <w:lvlJc w:val="left"/>
      <w:pPr>
        <w:ind w:left="3600" w:hanging="360"/>
      </w:pPr>
      <w:rPr>
        <w:rFonts w:ascii="Courier New" w:hAnsi="Courier New" w:hint="default"/>
      </w:rPr>
    </w:lvl>
    <w:lvl w:ilvl="5" w:tplc="41887B9A">
      <w:start w:val="1"/>
      <w:numFmt w:val="bullet"/>
      <w:lvlText w:val=""/>
      <w:lvlJc w:val="left"/>
      <w:pPr>
        <w:ind w:left="4320" w:hanging="360"/>
      </w:pPr>
      <w:rPr>
        <w:rFonts w:ascii="Wingdings" w:hAnsi="Wingdings" w:hint="default"/>
      </w:rPr>
    </w:lvl>
    <w:lvl w:ilvl="6" w:tplc="514EAF1C">
      <w:start w:val="1"/>
      <w:numFmt w:val="bullet"/>
      <w:lvlText w:val=""/>
      <w:lvlJc w:val="left"/>
      <w:pPr>
        <w:ind w:left="5040" w:hanging="360"/>
      </w:pPr>
      <w:rPr>
        <w:rFonts w:ascii="Symbol" w:hAnsi="Symbol" w:hint="default"/>
      </w:rPr>
    </w:lvl>
    <w:lvl w:ilvl="7" w:tplc="59C079C6">
      <w:start w:val="1"/>
      <w:numFmt w:val="bullet"/>
      <w:lvlText w:val="o"/>
      <w:lvlJc w:val="left"/>
      <w:pPr>
        <w:ind w:left="5760" w:hanging="360"/>
      </w:pPr>
      <w:rPr>
        <w:rFonts w:ascii="Courier New" w:hAnsi="Courier New" w:hint="default"/>
      </w:rPr>
    </w:lvl>
    <w:lvl w:ilvl="8" w:tplc="357640D4">
      <w:start w:val="1"/>
      <w:numFmt w:val="bullet"/>
      <w:lvlText w:val=""/>
      <w:lvlJc w:val="left"/>
      <w:pPr>
        <w:ind w:left="6480" w:hanging="360"/>
      </w:pPr>
      <w:rPr>
        <w:rFonts w:ascii="Wingdings" w:hAnsi="Wingdings" w:hint="default"/>
      </w:rPr>
    </w:lvl>
  </w:abstractNum>
  <w:abstractNum w:abstractNumId="8" w15:restartNumberingAfterBreak="0">
    <w:nsid w:val="198A7179"/>
    <w:multiLevelType w:val="multilevel"/>
    <w:tmpl w:val="FCCA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952607"/>
    <w:multiLevelType w:val="hybridMultilevel"/>
    <w:tmpl w:val="5096E466"/>
    <w:lvl w:ilvl="0" w:tplc="BE3477A0">
      <w:start w:val="1"/>
      <w:numFmt w:val="decimal"/>
      <w:lvlText w:val="%1."/>
      <w:lvlJc w:val="left"/>
      <w:pPr>
        <w:ind w:left="720" w:hanging="360"/>
      </w:pPr>
    </w:lvl>
    <w:lvl w:ilvl="1" w:tplc="9A8C65FE">
      <w:start w:val="1"/>
      <w:numFmt w:val="lowerLetter"/>
      <w:lvlText w:val="%2."/>
      <w:lvlJc w:val="left"/>
      <w:pPr>
        <w:ind w:left="1440" w:hanging="360"/>
      </w:pPr>
    </w:lvl>
    <w:lvl w:ilvl="2" w:tplc="60F4EF76">
      <w:start w:val="1"/>
      <w:numFmt w:val="lowerRoman"/>
      <w:lvlText w:val="%3."/>
      <w:lvlJc w:val="right"/>
      <w:pPr>
        <w:ind w:left="2160" w:hanging="180"/>
      </w:pPr>
    </w:lvl>
    <w:lvl w:ilvl="3" w:tplc="17F68C50">
      <w:start w:val="1"/>
      <w:numFmt w:val="decimal"/>
      <w:lvlText w:val="%4."/>
      <w:lvlJc w:val="left"/>
      <w:pPr>
        <w:ind w:left="2880" w:hanging="360"/>
      </w:pPr>
    </w:lvl>
    <w:lvl w:ilvl="4" w:tplc="49AA812A">
      <w:start w:val="1"/>
      <w:numFmt w:val="lowerLetter"/>
      <w:lvlText w:val="%5."/>
      <w:lvlJc w:val="left"/>
      <w:pPr>
        <w:ind w:left="3600" w:hanging="360"/>
      </w:pPr>
    </w:lvl>
    <w:lvl w:ilvl="5" w:tplc="BFA82FD4">
      <w:start w:val="1"/>
      <w:numFmt w:val="lowerRoman"/>
      <w:lvlText w:val="%6."/>
      <w:lvlJc w:val="right"/>
      <w:pPr>
        <w:ind w:left="4320" w:hanging="180"/>
      </w:pPr>
    </w:lvl>
    <w:lvl w:ilvl="6" w:tplc="5FC6C7A0">
      <w:start w:val="1"/>
      <w:numFmt w:val="decimal"/>
      <w:lvlText w:val="%7."/>
      <w:lvlJc w:val="left"/>
      <w:pPr>
        <w:ind w:left="5040" w:hanging="360"/>
      </w:pPr>
    </w:lvl>
    <w:lvl w:ilvl="7" w:tplc="E7EA9A34">
      <w:start w:val="1"/>
      <w:numFmt w:val="lowerLetter"/>
      <w:lvlText w:val="%8."/>
      <w:lvlJc w:val="left"/>
      <w:pPr>
        <w:ind w:left="5760" w:hanging="360"/>
      </w:pPr>
    </w:lvl>
    <w:lvl w:ilvl="8" w:tplc="4754C224">
      <w:start w:val="1"/>
      <w:numFmt w:val="lowerRoman"/>
      <w:lvlText w:val="%9."/>
      <w:lvlJc w:val="right"/>
      <w:pPr>
        <w:ind w:left="6480" w:hanging="180"/>
      </w:pPr>
    </w:lvl>
  </w:abstractNum>
  <w:abstractNum w:abstractNumId="10" w15:restartNumberingAfterBreak="0">
    <w:nsid w:val="1B7161AA"/>
    <w:multiLevelType w:val="hybridMultilevel"/>
    <w:tmpl w:val="75141D5A"/>
    <w:lvl w:ilvl="0" w:tplc="879A9EDE">
      <w:start w:val="1"/>
      <w:numFmt w:val="bullet"/>
      <w:lvlText w:val=""/>
      <w:lvlJc w:val="left"/>
      <w:pPr>
        <w:ind w:left="720" w:hanging="360"/>
      </w:pPr>
      <w:rPr>
        <w:rFonts w:ascii="Symbol" w:hAnsi="Symbol" w:hint="default"/>
      </w:rPr>
    </w:lvl>
    <w:lvl w:ilvl="1" w:tplc="2376ED14">
      <w:start w:val="1"/>
      <w:numFmt w:val="bullet"/>
      <w:lvlText w:val="o"/>
      <w:lvlJc w:val="left"/>
      <w:pPr>
        <w:ind w:left="1440" w:hanging="360"/>
      </w:pPr>
      <w:rPr>
        <w:rFonts w:ascii="Courier New" w:hAnsi="Courier New" w:hint="default"/>
      </w:rPr>
    </w:lvl>
    <w:lvl w:ilvl="2" w:tplc="C2862BB0">
      <w:start w:val="1"/>
      <w:numFmt w:val="bullet"/>
      <w:lvlText w:val=""/>
      <w:lvlJc w:val="left"/>
      <w:pPr>
        <w:ind w:left="2160" w:hanging="360"/>
      </w:pPr>
      <w:rPr>
        <w:rFonts w:ascii="Wingdings" w:hAnsi="Wingdings" w:hint="default"/>
      </w:rPr>
    </w:lvl>
    <w:lvl w:ilvl="3" w:tplc="7DE68316">
      <w:start w:val="1"/>
      <w:numFmt w:val="bullet"/>
      <w:lvlText w:val=""/>
      <w:lvlJc w:val="left"/>
      <w:pPr>
        <w:ind w:left="2880" w:hanging="360"/>
      </w:pPr>
      <w:rPr>
        <w:rFonts w:ascii="Symbol" w:hAnsi="Symbol" w:hint="default"/>
      </w:rPr>
    </w:lvl>
    <w:lvl w:ilvl="4" w:tplc="85BE52F4">
      <w:start w:val="1"/>
      <w:numFmt w:val="bullet"/>
      <w:lvlText w:val="o"/>
      <w:lvlJc w:val="left"/>
      <w:pPr>
        <w:ind w:left="3600" w:hanging="360"/>
      </w:pPr>
      <w:rPr>
        <w:rFonts w:ascii="Courier New" w:hAnsi="Courier New" w:hint="default"/>
      </w:rPr>
    </w:lvl>
    <w:lvl w:ilvl="5" w:tplc="DA34B602">
      <w:start w:val="1"/>
      <w:numFmt w:val="bullet"/>
      <w:lvlText w:val=""/>
      <w:lvlJc w:val="left"/>
      <w:pPr>
        <w:ind w:left="4320" w:hanging="360"/>
      </w:pPr>
      <w:rPr>
        <w:rFonts w:ascii="Wingdings" w:hAnsi="Wingdings" w:hint="default"/>
      </w:rPr>
    </w:lvl>
    <w:lvl w:ilvl="6" w:tplc="14683BBE">
      <w:start w:val="1"/>
      <w:numFmt w:val="bullet"/>
      <w:lvlText w:val=""/>
      <w:lvlJc w:val="left"/>
      <w:pPr>
        <w:ind w:left="5040" w:hanging="360"/>
      </w:pPr>
      <w:rPr>
        <w:rFonts w:ascii="Symbol" w:hAnsi="Symbol" w:hint="default"/>
      </w:rPr>
    </w:lvl>
    <w:lvl w:ilvl="7" w:tplc="316A3766">
      <w:start w:val="1"/>
      <w:numFmt w:val="bullet"/>
      <w:lvlText w:val="o"/>
      <w:lvlJc w:val="left"/>
      <w:pPr>
        <w:ind w:left="5760" w:hanging="360"/>
      </w:pPr>
      <w:rPr>
        <w:rFonts w:ascii="Courier New" w:hAnsi="Courier New" w:hint="default"/>
      </w:rPr>
    </w:lvl>
    <w:lvl w:ilvl="8" w:tplc="C9F8EB3E">
      <w:start w:val="1"/>
      <w:numFmt w:val="bullet"/>
      <w:lvlText w:val=""/>
      <w:lvlJc w:val="left"/>
      <w:pPr>
        <w:ind w:left="6480" w:hanging="360"/>
      </w:pPr>
      <w:rPr>
        <w:rFonts w:ascii="Wingdings" w:hAnsi="Wingdings" w:hint="default"/>
      </w:rPr>
    </w:lvl>
  </w:abstractNum>
  <w:abstractNum w:abstractNumId="11" w15:restartNumberingAfterBreak="0">
    <w:nsid w:val="1F014E2C"/>
    <w:multiLevelType w:val="hybridMultilevel"/>
    <w:tmpl w:val="08B6ABC8"/>
    <w:lvl w:ilvl="0" w:tplc="BF248038">
      <w:start w:val="1"/>
      <w:numFmt w:val="bullet"/>
      <w:lvlText w:val=""/>
      <w:lvlJc w:val="left"/>
      <w:pPr>
        <w:ind w:left="720" w:hanging="360"/>
      </w:pPr>
      <w:rPr>
        <w:rFonts w:ascii="Symbol" w:hAnsi="Symbol" w:hint="default"/>
      </w:rPr>
    </w:lvl>
    <w:lvl w:ilvl="1" w:tplc="4F9201D0">
      <w:start w:val="1"/>
      <w:numFmt w:val="bullet"/>
      <w:lvlText w:val="o"/>
      <w:lvlJc w:val="left"/>
      <w:pPr>
        <w:ind w:left="1440" w:hanging="360"/>
      </w:pPr>
      <w:rPr>
        <w:rFonts w:ascii="Courier New" w:hAnsi="Courier New" w:hint="default"/>
      </w:rPr>
    </w:lvl>
    <w:lvl w:ilvl="2" w:tplc="F5B0F1BE">
      <w:start w:val="1"/>
      <w:numFmt w:val="bullet"/>
      <w:lvlText w:val=""/>
      <w:lvlJc w:val="left"/>
      <w:pPr>
        <w:ind w:left="2160" w:hanging="360"/>
      </w:pPr>
      <w:rPr>
        <w:rFonts w:ascii="Wingdings" w:hAnsi="Wingdings" w:hint="default"/>
      </w:rPr>
    </w:lvl>
    <w:lvl w:ilvl="3" w:tplc="9CF83FE8">
      <w:start w:val="1"/>
      <w:numFmt w:val="bullet"/>
      <w:lvlText w:val=""/>
      <w:lvlJc w:val="left"/>
      <w:pPr>
        <w:ind w:left="2880" w:hanging="360"/>
      </w:pPr>
      <w:rPr>
        <w:rFonts w:ascii="Symbol" w:hAnsi="Symbol" w:hint="default"/>
      </w:rPr>
    </w:lvl>
    <w:lvl w:ilvl="4" w:tplc="F1783572">
      <w:start w:val="1"/>
      <w:numFmt w:val="bullet"/>
      <w:lvlText w:val="o"/>
      <w:lvlJc w:val="left"/>
      <w:pPr>
        <w:ind w:left="3600" w:hanging="360"/>
      </w:pPr>
      <w:rPr>
        <w:rFonts w:ascii="Courier New" w:hAnsi="Courier New" w:hint="default"/>
      </w:rPr>
    </w:lvl>
    <w:lvl w:ilvl="5" w:tplc="C88A0996">
      <w:start w:val="1"/>
      <w:numFmt w:val="bullet"/>
      <w:lvlText w:val=""/>
      <w:lvlJc w:val="left"/>
      <w:pPr>
        <w:ind w:left="4320" w:hanging="360"/>
      </w:pPr>
      <w:rPr>
        <w:rFonts w:ascii="Wingdings" w:hAnsi="Wingdings" w:hint="default"/>
      </w:rPr>
    </w:lvl>
    <w:lvl w:ilvl="6" w:tplc="4014BF94">
      <w:start w:val="1"/>
      <w:numFmt w:val="bullet"/>
      <w:lvlText w:val=""/>
      <w:lvlJc w:val="left"/>
      <w:pPr>
        <w:ind w:left="5040" w:hanging="360"/>
      </w:pPr>
      <w:rPr>
        <w:rFonts w:ascii="Symbol" w:hAnsi="Symbol" w:hint="default"/>
      </w:rPr>
    </w:lvl>
    <w:lvl w:ilvl="7" w:tplc="17BAB8BA">
      <w:start w:val="1"/>
      <w:numFmt w:val="bullet"/>
      <w:lvlText w:val="o"/>
      <w:lvlJc w:val="left"/>
      <w:pPr>
        <w:ind w:left="5760" w:hanging="360"/>
      </w:pPr>
      <w:rPr>
        <w:rFonts w:ascii="Courier New" w:hAnsi="Courier New" w:hint="default"/>
      </w:rPr>
    </w:lvl>
    <w:lvl w:ilvl="8" w:tplc="5C2C5890">
      <w:start w:val="1"/>
      <w:numFmt w:val="bullet"/>
      <w:lvlText w:val=""/>
      <w:lvlJc w:val="left"/>
      <w:pPr>
        <w:ind w:left="6480" w:hanging="360"/>
      </w:pPr>
      <w:rPr>
        <w:rFonts w:ascii="Wingdings" w:hAnsi="Wingdings" w:hint="default"/>
      </w:rPr>
    </w:lvl>
  </w:abstractNum>
  <w:abstractNum w:abstractNumId="12" w15:restartNumberingAfterBreak="0">
    <w:nsid w:val="1FB12768"/>
    <w:multiLevelType w:val="hybridMultilevel"/>
    <w:tmpl w:val="C004DFE8"/>
    <w:lvl w:ilvl="0" w:tplc="6A5CE284">
      <w:start w:val="1"/>
      <w:numFmt w:val="bullet"/>
      <w:lvlText w:val=""/>
      <w:lvlJc w:val="left"/>
      <w:pPr>
        <w:ind w:left="720" w:hanging="360"/>
      </w:pPr>
      <w:rPr>
        <w:rFonts w:ascii="Symbol" w:hAnsi="Symbol" w:hint="default"/>
      </w:rPr>
    </w:lvl>
    <w:lvl w:ilvl="1" w:tplc="701C5D54">
      <w:start w:val="1"/>
      <w:numFmt w:val="bullet"/>
      <w:lvlText w:val="o"/>
      <w:lvlJc w:val="left"/>
      <w:pPr>
        <w:ind w:left="1440" w:hanging="360"/>
      </w:pPr>
      <w:rPr>
        <w:rFonts w:ascii="Courier New" w:hAnsi="Courier New" w:hint="default"/>
      </w:rPr>
    </w:lvl>
    <w:lvl w:ilvl="2" w:tplc="BB568A1E">
      <w:start w:val="1"/>
      <w:numFmt w:val="bullet"/>
      <w:lvlText w:val=""/>
      <w:lvlJc w:val="left"/>
      <w:pPr>
        <w:ind w:left="2160" w:hanging="360"/>
      </w:pPr>
      <w:rPr>
        <w:rFonts w:ascii="Wingdings" w:hAnsi="Wingdings" w:hint="default"/>
      </w:rPr>
    </w:lvl>
    <w:lvl w:ilvl="3" w:tplc="3410BA4C">
      <w:start w:val="1"/>
      <w:numFmt w:val="bullet"/>
      <w:lvlText w:val=""/>
      <w:lvlJc w:val="left"/>
      <w:pPr>
        <w:ind w:left="2880" w:hanging="360"/>
      </w:pPr>
      <w:rPr>
        <w:rFonts w:ascii="Symbol" w:hAnsi="Symbol" w:hint="default"/>
      </w:rPr>
    </w:lvl>
    <w:lvl w:ilvl="4" w:tplc="A7DAD5BA">
      <w:start w:val="1"/>
      <w:numFmt w:val="bullet"/>
      <w:lvlText w:val="o"/>
      <w:lvlJc w:val="left"/>
      <w:pPr>
        <w:ind w:left="3600" w:hanging="360"/>
      </w:pPr>
      <w:rPr>
        <w:rFonts w:ascii="Courier New" w:hAnsi="Courier New" w:hint="default"/>
      </w:rPr>
    </w:lvl>
    <w:lvl w:ilvl="5" w:tplc="C4F21EF2">
      <w:start w:val="1"/>
      <w:numFmt w:val="bullet"/>
      <w:lvlText w:val=""/>
      <w:lvlJc w:val="left"/>
      <w:pPr>
        <w:ind w:left="4320" w:hanging="360"/>
      </w:pPr>
      <w:rPr>
        <w:rFonts w:ascii="Wingdings" w:hAnsi="Wingdings" w:hint="default"/>
      </w:rPr>
    </w:lvl>
    <w:lvl w:ilvl="6" w:tplc="6F6285C8">
      <w:start w:val="1"/>
      <w:numFmt w:val="bullet"/>
      <w:lvlText w:val=""/>
      <w:lvlJc w:val="left"/>
      <w:pPr>
        <w:ind w:left="5040" w:hanging="360"/>
      </w:pPr>
      <w:rPr>
        <w:rFonts w:ascii="Symbol" w:hAnsi="Symbol" w:hint="default"/>
      </w:rPr>
    </w:lvl>
    <w:lvl w:ilvl="7" w:tplc="F09C1F54">
      <w:start w:val="1"/>
      <w:numFmt w:val="bullet"/>
      <w:lvlText w:val="o"/>
      <w:lvlJc w:val="left"/>
      <w:pPr>
        <w:ind w:left="5760" w:hanging="360"/>
      </w:pPr>
      <w:rPr>
        <w:rFonts w:ascii="Courier New" w:hAnsi="Courier New" w:hint="default"/>
      </w:rPr>
    </w:lvl>
    <w:lvl w:ilvl="8" w:tplc="5BD21CAA">
      <w:start w:val="1"/>
      <w:numFmt w:val="bullet"/>
      <w:lvlText w:val=""/>
      <w:lvlJc w:val="left"/>
      <w:pPr>
        <w:ind w:left="6480" w:hanging="360"/>
      </w:pPr>
      <w:rPr>
        <w:rFonts w:ascii="Wingdings" w:hAnsi="Wingdings" w:hint="default"/>
      </w:rPr>
    </w:lvl>
  </w:abstractNum>
  <w:abstractNum w:abstractNumId="13" w15:restartNumberingAfterBreak="0">
    <w:nsid w:val="1FEEFD91"/>
    <w:multiLevelType w:val="hybridMultilevel"/>
    <w:tmpl w:val="96444FAC"/>
    <w:lvl w:ilvl="0" w:tplc="D980BD58">
      <w:start w:val="1"/>
      <w:numFmt w:val="bullet"/>
      <w:lvlText w:val=""/>
      <w:lvlJc w:val="left"/>
      <w:pPr>
        <w:ind w:left="720" w:hanging="360"/>
      </w:pPr>
      <w:rPr>
        <w:rFonts w:ascii="Symbol" w:hAnsi="Symbol" w:hint="default"/>
      </w:rPr>
    </w:lvl>
    <w:lvl w:ilvl="1" w:tplc="605638B6">
      <w:start w:val="1"/>
      <w:numFmt w:val="bullet"/>
      <w:lvlText w:val="o"/>
      <w:lvlJc w:val="left"/>
      <w:pPr>
        <w:ind w:left="1440" w:hanging="360"/>
      </w:pPr>
      <w:rPr>
        <w:rFonts w:ascii="Courier New" w:hAnsi="Courier New" w:hint="default"/>
      </w:rPr>
    </w:lvl>
    <w:lvl w:ilvl="2" w:tplc="F1AE251A">
      <w:start w:val="1"/>
      <w:numFmt w:val="bullet"/>
      <w:lvlText w:val=""/>
      <w:lvlJc w:val="left"/>
      <w:pPr>
        <w:ind w:left="2160" w:hanging="360"/>
      </w:pPr>
      <w:rPr>
        <w:rFonts w:ascii="Wingdings" w:hAnsi="Wingdings" w:hint="default"/>
      </w:rPr>
    </w:lvl>
    <w:lvl w:ilvl="3" w:tplc="CEAE5F8C">
      <w:start w:val="1"/>
      <w:numFmt w:val="bullet"/>
      <w:lvlText w:val=""/>
      <w:lvlJc w:val="left"/>
      <w:pPr>
        <w:ind w:left="2880" w:hanging="360"/>
      </w:pPr>
      <w:rPr>
        <w:rFonts w:ascii="Symbol" w:hAnsi="Symbol" w:hint="default"/>
      </w:rPr>
    </w:lvl>
    <w:lvl w:ilvl="4" w:tplc="09B00EE4">
      <w:start w:val="1"/>
      <w:numFmt w:val="bullet"/>
      <w:lvlText w:val="o"/>
      <w:lvlJc w:val="left"/>
      <w:pPr>
        <w:ind w:left="3600" w:hanging="360"/>
      </w:pPr>
      <w:rPr>
        <w:rFonts w:ascii="Courier New" w:hAnsi="Courier New" w:hint="default"/>
      </w:rPr>
    </w:lvl>
    <w:lvl w:ilvl="5" w:tplc="91C26512">
      <w:start w:val="1"/>
      <w:numFmt w:val="bullet"/>
      <w:lvlText w:val=""/>
      <w:lvlJc w:val="left"/>
      <w:pPr>
        <w:ind w:left="4320" w:hanging="360"/>
      </w:pPr>
      <w:rPr>
        <w:rFonts w:ascii="Wingdings" w:hAnsi="Wingdings" w:hint="default"/>
      </w:rPr>
    </w:lvl>
    <w:lvl w:ilvl="6" w:tplc="E92CFAD4">
      <w:start w:val="1"/>
      <w:numFmt w:val="bullet"/>
      <w:lvlText w:val=""/>
      <w:lvlJc w:val="left"/>
      <w:pPr>
        <w:ind w:left="5040" w:hanging="360"/>
      </w:pPr>
      <w:rPr>
        <w:rFonts w:ascii="Symbol" w:hAnsi="Symbol" w:hint="default"/>
      </w:rPr>
    </w:lvl>
    <w:lvl w:ilvl="7" w:tplc="4DC28890">
      <w:start w:val="1"/>
      <w:numFmt w:val="bullet"/>
      <w:lvlText w:val="o"/>
      <w:lvlJc w:val="left"/>
      <w:pPr>
        <w:ind w:left="5760" w:hanging="360"/>
      </w:pPr>
      <w:rPr>
        <w:rFonts w:ascii="Courier New" w:hAnsi="Courier New" w:hint="default"/>
      </w:rPr>
    </w:lvl>
    <w:lvl w:ilvl="8" w:tplc="9468DDBE">
      <w:start w:val="1"/>
      <w:numFmt w:val="bullet"/>
      <w:lvlText w:val=""/>
      <w:lvlJc w:val="left"/>
      <w:pPr>
        <w:ind w:left="6480" w:hanging="360"/>
      </w:pPr>
      <w:rPr>
        <w:rFonts w:ascii="Wingdings" w:hAnsi="Wingdings" w:hint="default"/>
      </w:rPr>
    </w:lvl>
  </w:abstractNum>
  <w:abstractNum w:abstractNumId="14" w15:restartNumberingAfterBreak="0">
    <w:nsid w:val="2352B447"/>
    <w:multiLevelType w:val="hybridMultilevel"/>
    <w:tmpl w:val="FECA336C"/>
    <w:lvl w:ilvl="0" w:tplc="16204D00">
      <w:start w:val="1"/>
      <w:numFmt w:val="bullet"/>
      <w:lvlText w:val=""/>
      <w:lvlJc w:val="left"/>
      <w:pPr>
        <w:ind w:left="720" w:hanging="360"/>
      </w:pPr>
      <w:rPr>
        <w:rFonts w:ascii="Symbol" w:hAnsi="Symbol" w:hint="default"/>
      </w:rPr>
    </w:lvl>
    <w:lvl w:ilvl="1" w:tplc="90F460EA">
      <w:start w:val="1"/>
      <w:numFmt w:val="bullet"/>
      <w:lvlText w:val="o"/>
      <w:lvlJc w:val="left"/>
      <w:pPr>
        <w:ind w:left="1440" w:hanging="360"/>
      </w:pPr>
      <w:rPr>
        <w:rFonts w:ascii="Courier New" w:hAnsi="Courier New" w:hint="default"/>
      </w:rPr>
    </w:lvl>
    <w:lvl w:ilvl="2" w:tplc="8EE6814C">
      <w:start w:val="1"/>
      <w:numFmt w:val="bullet"/>
      <w:lvlText w:val=""/>
      <w:lvlJc w:val="left"/>
      <w:pPr>
        <w:ind w:left="2160" w:hanging="360"/>
      </w:pPr>
      <w:rPr>
        <w:rFonts w:ascii="Wingdings" w:hAnsi="Wingdings" w:hint="default"/>
      </w:rPr>
    </w:lvl>
    <w:lvl w:ilvl="3" w:tplc="A6EAF8DE">
      <w:start w:val="1"/>
      <w:numFmt w:val="bullet"/>
      <w:lvlText w:val=""/>
      <w:lvlJc w:val="left"/>
      <w:pPr>
        <w:ind w:left="2880" w:hanging="360"/>
      </w:pPr>
      <w:rPr>
        <w:rFonts w:ascii="Symbol" w:hAnsi="Symbol" w:hint="default"/>
      </w:rPr>
    </w:lvl>
    <w:lvl w:ilvl="4" w:tplc="DDBE5D20">
      <w:start w:val="1"/>
      <w:numFmt w:val="bullet"/>
      <w:lvlText w:val="o"/>
      <w:lvlJc w:val="left"/>
      <w:pPr>
        <w:ind w:left="3600" w:hanging="360"/>
      </w:pPr>
      <w:rPr>
        <w:rFonts w:ascii="Courier New" w:hAnsi="Courier New" w:hint="default"/>
      </w:rPr>
    </w:lvl>
    <w:lvl w:ilvl="5" w:tplc="2B8AD150">
      <w:start w:val="1"/>
      <w:numFmt w:val="bullet"/>
      <w:lvlText w:val=""/>
      <w:lvlJc w:val="left"/>
      <w:pPr>
        <w:ind w:left="4320" w:hanging="360"/>
      </w:pPr>
      <w:rPr>
        <w:rFonts w:ascii="Wingdings" w:hAnsi="Wingdings" w:hint="default"/>
      </w:rPr>
    </w:lvl>
    <w:lvl w:ilvl="6" w:tplc="72709234">
      <w:start w:val="1"/>
      <w:numFmt w:val="bullet"/>
      <w:lvlText w:val=""/>
      <w:lvlJc w:val="left"/>
      <w:pPr>
        <w:ind w:left="5040" w:hanging="360"/>
      </w:pPr>
      <w:rPr>
        <w:rFonts w:ascii="Symbol" w:hAnsi="Symbol" w:hint="default"/>
      </w:rPr>
    </w:lvl>
    <w:lvl w:ilvl="7" w:tplc="42925CD0">
      <w:start w:val="1"/>
      <w:numFmt w:val="bullet"/>
      <w:lvlText w:val="o"/>
      <w:lvlJc w:val="left"/>
      <w:pPr>
        <w:ind w:left="5760" w:hanging="360"/>
      </w:pPr>
      <w:rPr>
        <w:rFonts w:ascii="Courier New" w:hAnsi="Courier New" w:hint="default"/>
      </w:rPr>
    </w:lvl>
    <w:lvl w:ilvl="8" w:tplc="EEA279A0">
      <w:start w:val="1"/>
      <w:numFmt w:val="bullet"/>
      <w:lvlText w:val=""/>
      <w:lvlJc w:val="left"/>
      <w:pPr>
        <w:ind w:left="6480" w:hanging="360"/>
      </w:pPr>
      <w:rPr>
        <w:rFonts w:ascii="Wingdings" w:hAnsi="Wingdings" w:hint="default"/>
      </w:rPr>
    </w:lvl>
  </w:abstractNum>
  <w:abstractNum w:abstractNumId="15" w15:restartNumberingAfterBreak="0">
    <w:nsid w:val="3A6ED221"/>
    <w:multiLevelType w:val="hybridMultilevel"/>
    <w:tmpl w:val="EA406108"/>
    <w:lvl w:ilvl="0" w:tplc="DB60A6C0">
      <w:start w:val="1"/>
      <w:numFmt w:val="bullet"/>
      <w:lvlText w:val=""/>
      <w:lvlJc w:val="left"/>
      <w:pPr>
        <w:ind w:left="720" w:hanging="360"/>
      </w:pPr>
      <w:rPr>
        <w:rFonts w:ascii="Symbol" w:hAnsi="Symbol" w:hint="default"/>
      </w:rPr>
    </w:lvl>
    <w:lvl w:ilvl="1" w:tplc="BBECCB6E">
      <w:start w:val="1"/>
      <w:numFmt w:val="bullet"/>
      <w:lvlText w:val="o"/>
      <w:lvlJc w:val="left"/>
      <w:pPr>
        <w:ind w:left="1440" w:hanging="360"/>
      </w:pPr>
      <w:rPr>
        <w:rFonts w:ascii="Courier New" w:hAnsi="Courier New" w:hint="default"/>
      </w:rPr>
    </w:lvl>
    <w:lvl w:ilvl="2" w:tplc="CED0B892">
      <w:start w:val="1"/>
      <w:numFmt w:val="bullet"/>
      <w:lvlText w:val=""/>
      <w:lvlJc w:val="left"/>
      <w:pPr>
        <w:ind w:left="2160" w:hanging="360"/>
      </w:pPr>
      <w:rPr>
        <w:rFonts w:ascii="Wingdings" w:hAnsi="Wingdings" w:hint="default"/>
      </w:rPr>
    </w:lvl>
    <w:lvl w:ilvl="3" w:tplc="3D543378">
      <w:start w:val="1"/>
      <w:numFmt w:val="bullet"/>
      <w:lvlText w:val=""/>
      <w:lvlJc w:val="left"/>
      <w:pPr>
        <w:ind w:left="2880" w:hanging="360"/>
      </w:pPr>
      <w:rPr>
        <w:rFonts w:ascii="Symbol" w:hAnsi="Symbol" w:hint="default"/>
      </w:rPr>
    </w:lvl>
    <w:lvl w:ilvl="4" w:tplc="DC00A77A">
      <w:start w:val="1"/>
      <w:numFmt w:val="bullet"/>
      <w:lvlText w:val="o"/>
      <w:lvlJc w:val="left"/>
      <w:pPr>
        <w:ind w:left="3600" w:hanging="360"/>
      </w:pPr>
      <w:rPr>
        <w:rFonts w:ascii="Courier New" w:hAnsi="Courier New" w:hint="default"/>
      </w:rPr>
    </w:lvl>
    <w:lvl w:ilvl="5" w:tplc="A35ED3FE">
      <w:start w:val="1"/>
      <w:numFmt w:val="bullet"/>
      <w:lvlText w:val=""/>
      <w:lvlJc w:val="left"/>
      <w:pPr>
        <w:ind w:left="4320" w:hanging="360"/>
      </w:pPr>
      <w:rPr>
        <w:rFonts w:ascii="Wingdings" w:hAnsi="Wingdings" w:hint="default"/>
      </w:rPr>
    </w:lvl>
    <w:lvl w:ilvl="6" w:tplc="4C2A3F6A">
      <w:start w:val="1"/>
      <w:numFmt w:val="bullet"/>
      <w:lvlText w:val=""/>
      <w:lvlJc w:val="left"/>
      <w:pPr>
        <w:ind w:left="5040" w:hanging="360"/>
      </w:pPr>
      <w:rPr>
        <w:rFonts w:ascii="Symbol" w:hAnsi="Symbol" w:hint="default"/>
      </w:rPr>
    </w:lvl>
    <w:lvl w:ilvl="7" w:tplc="294CBFA4">
      <w:start w:val="1"/>
      <w:numFmt w:val="bullet"/>
      <w:lvlText w:val="o"/>
      <w:lvlJc w:val="left"/>
      <w:pPr>
        <w:ind w:left="5760" w:hanging="360"/>
      </w:pPr>
      <w:rPr>
        <w:rFonts w:ascii="Courier New" w:hAnsi="Courier New" w:hint="default"/>
      </w:rPr>
    </w:lvl>
    <w:lvl w:ilvl="8" w:tplc="A22CE91C">
      <w:start w:val="1"/>
      <w:numFmt w:val="bullet"/>
      <w:lvlText w:val=""/>
      <w:lvlJc w:val="left"/>
      <w:pPr>
        <w:ind w:left="6480" w:hanging="360"/>
      </w:pPr>
      <w:rPr>
        <w:rFonts w:ascii="Wingdings" w:hAnsi="Wingdings" w:hint="default"/>
      </w:rPr>
    </w:lvl>
  </w:abstractNum>
  <w:abstractNum w:abstractNumId="16" w15:restartNumberingAfterBreak="0">
    <w:nsid w:val="3E30FA58"/>
    <w:multiLevelType w:val="hybridMultilevel"/>
    <w:tmpl w:val="51ACA09C"/>
    <w:lvl w:ilvl="0" w:tplc="2DD24A80">
      <w:start w:val="1"/>
      <w:numFmt w:val="decimal"/>
      <w:lvlText w:val="%1."/>
      <w:lvlJc w:val="left"/>
      <w:pPr>
        <w:ind w:left="720" w:hanging="360"/>
      </w:pPr>
    </w:lvl>
    <w:lvl w:ilvl="1" w:tplc="776E40A8">
      <w:start w:val="1"/>
      <w:numFmt w:val="lowerLetter"/>
      <w:lvlText w:val="%2."/>
      <w:lvlJc w:val="left"/>
      <w:pPr>
        <w:ind w:left="1440" w:hanging="360"/>
      </w:pPr>
    </w:lvl>
    <w:lvl w:ilvl="2" w:tplc="B732ACD0">
      <w:start w:val="1"/>
      <w:numFmt w:val="lowerRoman"/>
      <w:lvlText w:val="%3."/>
      <w:lvlJc w:val="right"/>
      <w:pPr>
        <w:ind w:left="2160" w:hanging="180"/>
      </w:pPr>
    </w:lvl>
    <w:lvl w:ilvl="3" w:tplc="386299F0">
      <w:start w:val="1"/>
      <w:numFmt w:val="decimal"/>
      <w:lvlText w:val="%4."/>
      <w:lvlJc w:val="left"/>
      <w:pPr>
        <w:ind w:left="2880" w:hanging="360"/>
      </w:pPr>
    </w:lvl>
    <w:lvl w:ilvl="4" w:tplc="FE2690E8">
      <w:start w:val="1"/>
      <w:numFmt w:val="lowerLetter"/>
      <w:lvlText w:val="%5."/>
      <w:lvlJc w:val="left"/>
      <w:pPr>
        <w:ind w:left="3600" w:hanging="360"/>
      </w:pPr>
    </w:lvl>
    <w:lvl w:ilvl="5" w:tplc="9BAC8C86">
      <w:start w:val="1"/>
      <w:numFmt w:val="lowerRoman"/>
      <w:lvlText w:val="%6."/>
      <w:lvlJc w:val="right"/>
      <w:pPr>
        <w:ind w:left="4320" w:hanging="180"/>
      </w:pPr>
    </w:lvl>
    <w:lvl w:ilvl="6" w:tplc="8098B66C">
      <w:start w:val="1"/>
      <w:numFmt w:val="decimal"/>
      <w:lvlText w:val="%7."/>
      <w:lvlJc w:val="left"/>
      <w:pPr>
        <w:ind w:left="5040" w:hanging="360"/>
      </w:pPr>
    </w:lvl>
    <w:lvl w:ilvl="7" w:tplc="D2D23D70">
      <w:start w:val="1"/>
      <w:numFmt w:val="lowerLetter"/>
      <w:lvlText w:val="%8."/>
      <w:lvlJc w:val="left"/>
      <w:pPr>
        <w:ind w:left="5760" w:hanging="360"/>
      </w:pPr>
    </w:lvl>
    <w:lvl w:ilvl="8" w:tplc="3D846C48">
      <w:start w:val="1"/>
      <w:numFmt w:val="lowerRoman"/>
      <w:lvlText w:val="%9."/>
      <w:lvlJc w:val="right"/>
      <w:pPr>
        <w:ind w:left="6480" w:hanging="180"/>
      </w:pPr>
    </w:lvl>
  </w:abstractNum>
  <w:abstractNum w:abstractNumId="17" w15:restartNumberingAfterBreak="0">
    <w:nsid w:val="500058CB"/>
    <w:multiLevelType w:val="hybridMultilevel"/>
    <w:tmpl w:val="17DEEE68"/>
    <w:lvl w:ilvl="0" w:tplc="980A521C">
      <w:start w:val="1"/>
      <w:numFmt w:val="decimal"/>
      <w:lvlText w:val="%1."/>
      <w:lvlJc w:val="left"/>
      <w:pPr>
        <w:ind w:left="720" w:hanging="360"/>
      </w:pPr>
    </w:lvl>
    <w:lvl w:ilvl="1" w:tplc="8508ECE4">
      <w:start w:val="1"/>
      <w:numFmt w:val="lowerLetter"/>
      <w:lvlText w:val="%2."/>
      <w:lvlJc w:val="left"/>
      <w:pPr>
        <w:ind w:left="1440" w:hanging="360"/>
      </w:pPr>
    </w:lvl>
    <w:lvl w:ilvl="2" w:tplc="733888E4">
      <w:start w:val="1"/>
      <w:numFmt w:val="lowerRoman"/>
      <w:lvlText w:val="%3."/>
      <w:lvlJc w:val="right"/>
      <w:pPr>
        <w:ind w:left="2160" w:hanging="180"/>
      </w:pPr>
    </w:lvl>
    <w:lvl w:ilvl="3" w:tplc="14486072">
      <w:start w:val="1"/>
      <w:numFmt w:val="decimal"/>
      <w:lvlText w:val="%4."/>
      <w:lvlJc w:val="left"/>
      <w:pPr>
        <w:ind w:left="2880" w:hanging="360"/>
      </w:pPr>
    </w:lvl>
    <w:lvl w:ilvl="4" w:tplc="4896F0F8">
      <w:start w:val="1"/>
      <w:numFmt w:val="lowerLetter"/>
      <w:lvlText w:val="%5."/>
      <w:lvlJc w:val="left"/>
      <w:pPr>
        <w:ind w:left="3600" w:hanging="360"/>
      </w:pPr>
    </w:lvl>
    <w:lvl w:ilvl="5" w:tplc="DDBE5902">
      <w:start w:val="1"/>
      <w:numFmt w:val="lowerRoman"/>
      <w:lvlText w:val="%6."/>
      <w:lvlJc w:val="right"/>
      <w:pPr>
        <w:ind w:left="4320" w:hanging="180"/>
      </w:pPr>
    </w:lvl>
    <w:lvl w:ilvl="6" w:tplc="3DD2EAA0">
      <w:start w:val="1"/>
      <w:numFmt w:val="decimal"/>
      <w:lvlText w:val="%7."/>
      <w:lvlJc w:val="left"/>
      <w:pPr>
        <w:ind w:left="5040" w:hanging="360"/>
      </w:pPr>
    </w:lvl>
    <w:lvl w:ilvl="7" w:tplc="BD2CD40A">
      <w:start w:val="1"/>
      <w:numFmt w:val="lowerLetter"/>
      <w:lvlText w:val="%8."/>
      <w:lvlJc w:val="left"/>
      <w:pPr>
        <w:ind w:left="5760" w:hanging="360"/>
      </w:pPr>
    </w:lvl>
    <w:lvl w:ilvl="8" w:tplc="02421474">
      <w:start w:val="1"/>
      <w:numFmt w:val="lowerRoman"/>
      <w:lvlText w:val="%9."/>
      <w:lvlJc w:val="right"/>
      <w:pPr>
        <w:ind w:left="6480" w:hanging="180"/>
      </w:pPr>
    </w:lvl>
  </w:abstractNum>
  <w:abstractNum w:abstractNumId="18" w15:restartNumberingAfterBreak="0">
    <w:nsid w:val="53761E6F"/>
    <w:multiLevelType w:val="hybridMultilevel"/>
    <w:tmpl w:val="C0FE60EE"/>
    <w:lvl w:ilvl="0" w:tplc="EC1810D4">
      <w:start w:val="1"/>
      <w:numFmt w:val="bullet"/>
      <w:lvlText w:val=""/>
      <w:lvlJc w:val="left"/>
      <w:pPr>
        <w:ind w:left="720" w:hanging="360"/>
      </w:pPr>
      <w:rPr>
        <w:rFonts w:ascii="Symbol" w:hAnsi="Symbol" w:hint="default"/>
      </w:rPr>
    </w:lvl>
    <w:lvl w:ilvl="1" w:tplc="F9526430">
      <w:start w:val="1"/>
      <w:numFmt w:val="bullet"/>
      <w:lvlText w:val="o"/>
      <w:lvlJc w:val="left"/>
      <w:pPr>
        <w:ind w:left="1440" w:hanging="360"/>
      </w:pPr>
      <w:rPr>
        <w:rFonts w:ascii="Courier New" w:hAnsi="Courier New" w:hint="default"/>
      </w:rPr>
    </w:lvl>
    <w:lvl w:ilvl="2" w:tplc="E77AED6C">
      <w:start w:val="1"/>
      <w:numFmt w:val="bullet"/>
      <w:lvlText w:val=""/>
      <w:lvlJc w:val="left"/>
      <w:pPr>
        <w:ind w:left="2160" w:hanging="360"/>
      </w:pPr>
      <w:rPr>
        <w:rFonts w:ascii="Wingdings" w:hAnsi="Wingdings" w:hint="default"/>
      </w:rPr>
    </w:lvl>
    <w:lvl w:ilvl="3" w:tplc="D63A0C4E">
      <w:start w:val="1"/>
      <w:numFmt w:val="bullet"/>
      <w:lvlText w:val=""/>
      <w:lvlJc w:val="left"/>
      <w:pPr>
        <w:ind w:left="2880" w:hanging="360"/>
      </w:pPr>
      <w:rPr>
        <w:rFonts w:ascii="Symbol" w:hAnsi="Symbol" w:hint="default"/>
      </w:rPr>
    </w:lvl>
    <w:lvl w:ilvl="4" w:tplc="83525372">
      <w:start w:val="1"/>
      <w:numFmt w:val="bullet"/>
      <w:lvlText w:val="o"/>
      <w:lvlJc w:val="left"/>
      <w:pPr>
        <w:ind w:left="3600" w:hanging="360"/>
      </w:pPr>
      <w:rPr>
        <w:rFonts w:ascii="Courier New" w:hAnsi="Courier New" w:hint="default"/>
      </w:rPr>
    </w:lvl>
    <w:lvl w:ilvl="5" w:tplc="B4722792">
      <w:start w:val="1"/>
      <w:numFmt w:val="bullet"/>
      <w:lvlText w:val=""/>
      <w:lvlJc w:val="left"/>
      <w:pPr>
        <w:ind w:left="4320" w:hanging="360"/>
      </w:pPr>
      <w:rPr>
        <w:rFonts w:ascii="Wingdings" w:hAnsi="Wingdings" w:hint="default"/>
      </w:rPr>
    </w:lvl>
    <w:lvl w:ilvl="6" w:tplc="8DE87974">
      <w:start w:val="1"/>
      <w:numFmt w:val="bullet"/>
      <w:lvlText w:val=""/>
      <w:lvlJc w:val="left"/>
      <w:pPr>
        <w:ind w:left="5040" w:hanging="360"/>
      </w:pPr>
      <w:rPr>
        <w:rFonts w:ascii="Symbol" w:hAnsi="Symbol" w:hint="default"/>
      </w:rPr>
    </w:lvl>
    <w:lvl w:ilvl="7" w:tplc="CD385464">
      <w:start w:val="1"/>
      <w:numFmt w:val="bullet"/>
      <w:lvlText w:val="o"/>
      <w:lvlJc w:val="left"/>
      <w:pPr>
        <w:ind w:left="5760" w:hanging="360"/>
      </w:pPr>
      <w:rPr>
        <w:rFonts w:ascii="Courier New" w:hAnsi="Courier New" w:hint="default"/>
      </w:rPr>
    </w:lvl>
    <w:lvl w:ilvl="8" w:tplc="1480B5D6">
      <w:start w:val="1"/>
      <w:numFmt w:val="bullet"/>
      <w:lvlText w:val=""/>
      <w:lvlJc w:val="left"/>
      <w:pPr>
        <w:ind w:left="6480" w:hanging="360"/>
      </w:pPr>
      <w:rPr>
        <w:rFonts w:ascii="Wingdings" w:hAnsi="Wingdings" w:hint="default"/>
      </w:rPr>
    </w:lvl>
  </w:abstractNum>
  <w:abstractNum w:abstractNumId="19" w15:restartNumberingAfterBreak="0">
    <w:nsid w:val="566B0433"/>
    <w:multiLevelType w:val="multilevel"/>
    <w:tmpl w:val="A9BAB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CAAFED"/>
    <w:multiLevelType w:val="hybridMultilevel"/>
    <w:tmpl w:val="AAF272B0"/>
    <w:lvl w:ilvl="0" w:tplc="4E76847E">
      <w:start w:val="1"/>
      <w:numFmt w:val="decimal"/>
      <w:lvlText w:val="%1."/>
      <w:lvlJc w:val="left"/>
      <w:pPr>
        <w:ind w:left="720" w:hanging="360"/>
      </w:pPr>
    </w:lvl>
    <w:lvl w:ilvl="1" w:tplc="65781310">
      <w:start w:val="1"/>
      <w:numFmt w:val="lowerLetter"/>
      <w:lvlText w:val="%2."/>
      <w:lvlJc w:val="left"/>
      <w:pPr>
        <w:ind w:left="1440" w:hanging="360"/>
      </w:pPr>
    </w:lvl>
    <w:lvl w:ilvl="2" w:tplc="9ABA7FBC">
      <w:start w:val="1"/>
      <w:numFmt w:val="lowerRoman"/>
      <w:lvlText w:val="%3."/>
      <w:lvlJc w:val="right"/>
      <w:pPr>
        <w:ind w:left="2160" w:hanging="180"/>
      </w:pPr>
    </w:lvl>
    <w:lvl w:ilvl="3" w:tplc="EB4A005A">
      <w:start w:val="1"/>
      <w:numFmt w:val="decimal"/>
      <w:lvlText w:val="%4."/>
      <w:lvlJc w:val="left"/>
      <w:pPr>
        <w:ind w:left="2880" w:hanging="360"/>
      </w:pPr>
    </w:lvl>
    <w:lvl w:ilvl="4" w:tplc="C8949032">
      <w:start w:val="1"/>
      <w:numFmt w:val="lowerLetter"/>
      <w:lvlText w:val="%5."/>
      <w:lvlJc w:val="left"/>
      <w:pPr>
        <w:ind w:left="3600" w:hanging="360"/>
      </w:pPr>
    </w:lvl>
    <w:lvl w:ilvl="5" w:tplc="55AAE1BC">
      <w:start w:val="1"/>
      <w:numFmt w:val="lowerRoman"/>
      <w:lvlText w:val="%6."/>
      <w:lvlJc w:val="right"/>
      <w:pPr>
        <w:ind w:left="4320" w:hanging="180"/>
      </w:pPr>
    </w:lvl>
    <w:lvl w:ilvl="6" w:tplc="6450A876">
      <w:start w:val="1"/>
      <w:numFmt w:val="decimal"/>
      <w:lvlText w:val="%7."/>
      <w:lvlJc w:val="left"/>
      <w:pPr>
        <w:ind w:left="5040" w:hanging="360"/>
      </w:pPr>
    </w:lvl>
    <w:lvl w:ilvl="7" w:tplc="2EE6853A">
      <w:start w:val="1"/>
      <w:numFmt w:val="lowerLetter"/>
      <w:lvlText w:val="%8."/>
      <w:lvlJc w:val="left"/>
      <w:pPr>
        <w:ind w:left="5760" w:hanging="360"/>
      </w:pPr>
    </w:lvl>
    <w:lvl w:ilvl="8" w:tplc="9C8643C4">
      <w:start w:val="1"/>
      <w:numFmt w:val="lowerRoman"/>
      <w:lvlText w:val="%9."/>
      <w:lvlJc w:val="right"/>
      <w:pPr>
        <w:ind w:left="6480" w:hanging="180"/>
      </w:pPr>
    </w:lvl>
  </w:abstractNum>
  <w:abstractNum w:abstractNumId="21" w15:restartNumberingAfterBreak="0">
    <w:nsid w:val="5D44598A"/>
    <w:multiLevelType w:val="hybridMultilevel"/>
    <w:tmpl w:val="478643C0"/>
    <w:lvl w:ilvl="0" w:tplc="6C0C7B08">
      <w:start w:val="1"/>
      <w:numFmt w:val="bullet"/>
      <w:lvlText w:val=""/>
      <w:lvlJc w:val="left"/>
      <w:pPr>
        <w:ind w:left="720" w:hanging="360"/>
      </w:pPr>
      <w:rPr>
        <w:rFonts w:ascii="Symbol" w:hAnsi="Symbol" w:hint="default"/>
      </w:rPr>
    </w:lvl>
    <w:lvl w:ilvl="1" w:tplc="67D23A0C">
      <w:start w:val="1"/>
      <w:numFmt w:val="bullet"/>
      <w:lvlText w:val="o"/>
      <w:lvlJc w:val="left"/>
      <w:pPr>
        <w:ind w:left="1440" w:hanging="360"/>
      </w:pPr>
      <w:rPr>
        <w:rFonts w:ascii="Courier New" w:hAnsi="Courier New" w:hint="default"/>
      </w:rPr>
    </w:lvl>
    <w:lvl w:ilvl="2" w:tplc="60065C5E">
      <w:start w:val="1"/>
      <w:numFmt w:val="bullet"/>
      <w:lvlText w:val=""/>
      <w:lvlJc w:val="left"/>
      <w:pPr>
        <w:ind w:left="2160" w:hanging="360"/>
      </w:pPr>
      <w:rPr>
        <w:rFonts w:ascii="Wingdings" w:hAnsi="Wingdings" w:hint="default"/>
      </w:rPr>
    </w:lvl>
    <w:lvl w:ilvl="3" w:tplc="181E7B90">
      <w:start w:val="1"/>
      <w:numFmt w:val="bullet"/>
      <w:lvlText w:val=""/>
      <w:lvlJc w:val="left"/>
      <w:pPr>
        <w:ind w:left="2880" w:hanging="360"/>
      </w:pPr>
      <w:rPr>
        <w:rFonts w:ascii="Symbol" w:hAnsi="Symbol" w:hint="default"/>
      </w:rPr>
    </w:lvl>
    <w:lvl w:ilvl="4" w:tplc="C3F4F852">
      <w:start w:val="1"/>
      <w:numFmt w:val="bullet"/>
      <w:lvlText w:val="o"/>
      <w:lvlJc w:val="left"/>
      <w:pPr>
        <w:ind w:left="3600" w:hanging="360"/>
      </w:pPr>
      <w:rPr>
        <w:rFonts w:ascii="Courier New" w:hAnsi="Courier New" w:hint="default"/>
      </w:rPr>
    </w:lvl>
    <w:lvl w:ilvl="5" w:tplc="E2FC5F20">
      <w:start w:val="1"/>
      <w:numFmt w:val="bullet"/>
      <w:lvlText w:val=""/>
      <w:lvlJc w:val="left"/>
      <w:pPr>
        <w:ind w:left="4320" w:hanging="360"/>
      </w:pPr>
      <w:rPr>
        <w:rFonts w:ascii="Wingdings" w:hAnsi="Wingdings" w:hint="default"/>
      </w:rPr>
    </w:lvl>
    <w:lvl w:ilvl="6" w:tplc="ACD8534E">
      <w:start w:val="1"/>
      <w:numFmt w:val="bullet"/>
      <w:lvlText w:val=""/>
      <w:lvlJc w:val="left"/>
      <w:pPr>
        <w:ind w:left="5040" w:hanging="360"/>
      </w:pPr>
      <w:rPr>
        <w:rFonts w:ascii="Symbol" w:hAnsi="Symbol" w:hint="default"/>
      </w:rPr>
    </w:lvl>
    <w:lvl w:ilvl="7" w:tplc="3D6E3798">
      <w:start w:val="1"/>
      <w:numFmt w:val="bullet"/>
      <w:lvlText w:val="o"/>
      <w:lvlJc w:val="left"/>
      <w:pPr>
        <w:ind w:left="5760" w:hanging="360"/>
      </w:pPr>
      <w:rPr>
        <w:rFonts w:ascii="Courier New" w:hAnsi="Courier New" w:hint="default"/>
      </w:rPr>
    </w:lvl>
    <w:lvl w:ilvl="8" w:tplc="446C6CC0">
      <w:start w:val="1"/>
      <w:numFmt w:val="bullet"/>
      <w:lvlText w:val=""/>
      <w:lvlJc w:val="left"/>
      <w:pPr>
        <w:ind w:left="6480" w:hanging="360"/>
      </w:pPr>
      <w:rPr>
        <w:rFonts w:ascii="Wingdings" w:hAnsi="Wingdings" w:hint="default"/>
      </w:rPr>
    </w:lvl>
  </w:abstractNum>
  <w:abstractNum w:abstractNumId="22" w15:restartNumberingAfterBreak="0">
    <w:nsid w:val="5FBE23B9"/>
    <w:multiLevelType w:val="hybridMultilevel"/>
    <w:tmpl w:val="7F7C29BC"/>
    <w:lvl w:ilvl="0" w:tplc="9A402598">
      <w:start w:val="1"/>
      <w:numFmt w:val="bullet"/>
      <w:lvlText w:val=""/>
      <w:lvlJc w:val="left"/>
      <w:pPr>
        <w:ind w:left="720" w:hanging="360"/>
      </w:pPr>
      <w:rPr>
        <w:rFonts w:ascii="Symbol" w:hAnsi="Symbol" w:hint="default"/>
      </w:rPr>
    </w:lvl>
    <w:lvl w:ilvl="1" w:tplc="95404586">
      <w:start w:val="1"/>
      <w:numFmt w:val="bullet"/>
      <w:lvlText w:val="o"/>
      <w:lvlJc w:val="left"/>
      <w:pPr>
        <w:ind w:left="1440" w:hanging="360"/>
      </w:pPr>
      <w:rPr>
        <w:rFonts w:ascii="Courier New" w:hAnsi="Courier New" w:hint="default"/>
      </w:rPr>
    </w:lvl>
    <w:lvl w:ilvl="2" w:tplc="B366E4FA">
      <w:start w:val="1"/>
      <w:numFmt w:val="bullet"/>
      <w:lvlText w:val=""/>
      <w:lvlJc w:val="left"/>
      <w:pPr>
        <w:ind w:left="2160" w:hanging="360"/>
      </w:pPr>
      <w:rPr>
        <w:rFonts w:ascii="Wingdings" w:hAnsi="Wingdings" w:hint="default"/>
      </w:rPr>
    </w:lvl>
    <w:lvl w:ilvl="3" w:tplc="E5FA259A">
      <w:start w:val="1"/>
      <w:numFmt w:val="bullet"/>
      <w:lvlText w:val=""/>
      <w:lvlJc w:val="left"/>
      <w:pPr>
        <w:ind w:left="2880" w:hanging="360"/>
      </w:pPr>
      <w:rPr>
        <w:rFonts w:ascii="Symbol" w:hAnsi="Symbol" w:hint="default"/>
      </w:rPr>
    </w:lvl>
    <w:lvl w:ilvl="4" w:tplc="FE48C082">
      <w:start w:val="1"/>
      <w:numFmt w:val="bullet"/>
      <w:lvlText w:val="o"/>
      <w:lvlJc w:val="left"/>
      <w:pPr>
        <w:ind w:left="3600" w:hanging="360"/>
      </w:pPr>
      <w:rPr>
        <w:rFonts w:ascii="Courier New" w:hAnsi="Courier New" w:hint="default"/>
      </w:rPr>
    </w:lvl>
    <w:lvl w:ilvl="5" w:tplc="B9FA403C">
      <w:start w:val="1"/>
      <w:numFmt w:val="bullet"/>
      <w:lvlText w:val=""/>
      <w:lvlJc w:val="left"/>
      <w:pPr>
        <w:ind w:left="4320" w:hanging="360"/>
      </w:pPr>
      <w:rPr>
        <w:rFonts w:ascii="Wingdings" w:hAnsi="Wingdings" w:hint="default"/>
      </w:rPr>
    </w:lvl>
    <w:lvl w:ilvl="6" w:tplc="BD9A355C">
      <w:start w:val="1"/>
      <w:numFmt w:val="bullet"/>
      <w:lvlText w:val=""/>
      <w:lvlJc w:val="left"/>
      <w:pPr>
        <w:ind w:left="5040" w:hanging="360"/>
      </w:pPr>
      <w:rPr>
        <w:rFonts w:ascii="Symbol" w:hAnsi="Symbol" w:hint="default"/>
      </w:rPr>
    </w:lvl>
    <w:lvl w:ilvl="7" w:tplc="59F0B586">
      <w:start w:val="1"/>
      <w:numFmt w:val="bullet"/>
      <w:lvlText w:val="o"/>
      <w:lvlJc w:val="left"/>
      <w:pPr>
        <w:ind w:left="5760" w:hanging="360"/>
      </w:pPr>
      <w:rPr>
        <w:rFonts w:ascii="Courier New" w:hAnsi="Courier New" w:hint="default"/>
      </w:rPr>
    </w:lvl>
    <w:lvl w:ilvl="8" w:tplc="48F677A2">
      <w:start w:val="1"/>
      <w:numFmt w:val="bullet"/>
      <w:lvlText w:val=""/>
      <w:lvlJc w:val="left"/>
      <w:pPr>
        <w:ind w:left="6480" w:hanging="360"/>
      </w:pPr>
      <w:rPr>
        <w:rFonts w:ascii="Wingdings" w:hAnsi="Wingdings" w:hint="default"/>
      </w:rPr>
    </w:lvl>
  </w:abstractNum>
  <w:abstractNum w:abstractNumId="23" w15:restartNumberingAfterBreak="0">
    <w:nsid w:val="6319014F"/>
    <w:multiLevelType w:val="hybridMultilevel"/>
    <w:tmpl w:val="EE2CA44E"/>
    <w:lvl w:ilvl="0" w:tplc="F5A44FA6">
      <w:start w:val="1"/>
      <w:numFmt w:val="decimal"/>
      <w:lvlText w:val="%1."/>
      <w:lvlJc w:val="left"/>
      <w:pPr>
        <w:ind w:left="720" w:hanging="360"/>
      </w:pPr>
    </w:lvl>
    <w:lvl w:ilvl="1" w:tplc="EA0A42DA">
      <w:start w:val="1"/>
      <w:numFmt w:val="lowerLetter"/>
      <w:lvlText w:val="%2."/>
      <w:lvlJc w:val="left"/>
      <w:pPr>
        <w:ind w:left="1440" w:hanging="360"/>
      </w:pPr>
    </w:lvl>
    <w:lvl w:ilvl="2" w:tplc="01BA7872">
      <w:start w:val="1"/>
      <w:numFmt w:val="lowerRoman"/>
      <w:lvlText w:val="%3."/>
      <w:lvlJc w:val="right"/>
      <w:pPr>
        <w:ind w:left="2160" w:hanging="180"/>
      </w:pPr>
    </w:lvl>
    <w:lvl w:ilvl="3" w:tplc="482ACCE2">
      <w:start w:val="1"/>
      <w:numFmt w:val="decimal"/>
      <w:lvlText w:val="%4."/>
      <w:lvlJc w:val="left"/>
      <w:pPr>
        <w:ind w:left="2880" w:hanging="360"/>
      </w:pPr>
    </w:lvl>
    <w:lvl w:ilvl="4" w:tplc="ABC64C64">
      <w:start w:val="1"/>
      <w:numFmt w:val="lowerLetter"/>
      <w:lvlText w:val="%5."/>
      <w:lvlJc w:val="left"/>
      <w:pPr>
        <w:ind w:left="3600" w:hanging="360"/>
      </w:pPr>
    </w:lvl>
    <w:lvl w:ilvl="5" w:tplc="060669D6">
      <w:start w:val="1"/>
      <w:numFmt w:val="lowerRoman"/>
      <w:lvlText w:val="%6."/>
      <w:lvlJc w:val="right"/>
      <w:pPr>
        <w:ind w:left="4320" w:hanging="180"/>
      </w:pPr>
    </w:lvl>
    <w:lvl w:ilvl="6" w:tplc="D40A3FB4">
      <w:start w:val="1"/>
      <w:numFmt w:val="decimal"/>
      <w:lvlText w:val="%7."/>
      <w:lvlJc w:val="left"/>
      <w:pPr>
        <w:ind w:left="5040" w:hanging="360"/>
      </w:pPr>
    </w:lvl>
    <w:lvl w:ilvl="7" w:tplc="308E22EA">
      <w:start w:val="1"/>
      <w:numFmt w:val="lowerLetter"/>
      <w:lvlText w:val="%8."/>
      <w:lvlJc w:val="left"/>
      <w:pPr>
        <w:ind w:left="5760" w:hanging="360"/>
      </w:pPr>
    </w:lvl>
    <w:lvl w:ilvl="8" w:tplc="F08A86EA">
      <w:start w:val="1"/>
      <w:numFmt w:val="lowerRoman"/>
      <w:lvlText w:val="%9."/>
      <w:lvlJc w:val="right"/>
      <w:pPr>
        <w:ind w:left="6480" w:hanging="180"/>
      </w:pPr>
    </w:lvl>
  </w:abstractNum>
  <w:abstractNum w:abstractNumId="24" w15:restartNumberingAfterBreak="0">
    <w:nsid w:val="6582A3E5"/>
    <w:multiLevelType w:val="hybridMultilevel"/>
    <w:tmpl w:val="E996AF4E"/>
    <w:lvl w:ilvl="0" w:tplc="F4D4EA88">
      <w:start w:val="1"/>
      <w:numFmt w:val="bullet"/>
      <w:lvlText w:val=""/>
      <w:lvlJc w:val="left"/>
      <w:pPr>
        <w:ind w:left="720" w:hanging="360"/>
      </w:pPr>
      <w:rPr>
        <w:rFonts w:ascii="Symbol" w:hAnsi="Symbol" w:hint="default"/>
      </w:rPr>
    </w:lvl>
    <w:lvl w:ilvl="1" w:tplc="23500568">
      <w:start w:val="1"/>
      <w:numFmt w:val="bullet"/>
      <w:lvlText w:val="o"/>
      <w:lvlJc w:val="left"/>
      <w:pPr>
        <w:ind w:left="1440" w:hanging="360"/>
      </w:pPr>
      <w:rPr>
        <w:rFonts w:ascii="Courier New" w:hAnsi="Courier New" w:hint="default"/>
      </w:rPr>
    </w:lvl>
    <w:lvl w:ilvl="2" w:tplc="A9D60EB6">
      <w:start w:val="1"/>
      <w:numFmt w:val="bullet"/>
      <w:lvlText w:val=""/>
      <w:lvlJc w:val="left"/>
      <w:pPr>
        <w:ind w:left="2160" w:hanging="360"/>
      </w:pPr>
      <w:rPr>
        <w:rFonts w:ascii="Wingdings" w:hAnsi="Wingdings" w:hint="default"/>
      </w:rPr>
    </w:lvl>
    <w:lvl w:ilvl="3" w:tplc="D25A46F4">
      <w:start w:val="1"/>
      <w:numFmt w:val="bullet"/>
      <w:lvlText w:val=""/>
      <w:lvlJc w:val="left"/>
      <w:pPr>
        <w:ind w:left="2880" w:hanging="360"/>
      </w:pPr>
      <w:rPr>
        <w:rFonts w:ascii="Symbol" w:hAnsi="Symbol" w:hint="default"/>
      </w:rPr>
    </w:lvl>
    <w:lvl w:ilvl="4" w:tplc="6E345A8A">
      <w:start w:val="1"/>
      <w:numFmt w:val="bullet"/>
      <w:lvlText w:val="o"/>
      <w:lvlJc w:val="left"/>
      <w:pPr>
        <w:ind w:left="3600" w:hanging="360"/>
      </w:pPr>
      <w:rPr>
        <w:rFonts w:ascii="Courier New" w:hAnsi="Courier New" w:hint="default"/>
      </w:rPr>
    </w:lvl>
    <w:lvl w:ilvl="5" w:tplc="DD6AC1D4">
      <w:start w:val="1"/>
      <w:numFmt w:val="bullet"/>
      <w:lvlText w:val=""/>
      <w:lvlJc w:val="left"/>
      <w:pPr>
        <w:ind w:left="4320" w:hanging="360"/>
      </w:pPr>
      <w:rPr>
        <w:rFonts w:ascii="Wingdings" w:hAnsi="Wingdings" w:hint="default"/>
      </w:rPr>
    </w:lvl>
    <w:lvl w:ilvl="6" w:tplc="5D8A1260">
      <w:start w:val="1"/>
      <w:numFmt w:val="bullet"/>
      <w:lvlText w:val=""/>
      <w:lvlJc w:val="left"/>
      <w:pPr>
        <w:ind w:left="5040" w:hanging="360"/>
      </w:pPr>
      <w:rPr>
        <w:rFonts w:ascii="Symbol" w:hAnsi="Symbol" w:hint="default"/>
      </w:rPr>
    </w:lvl>
    <w:lvl w:ilvl="7" w:tplc="5452485A">
      <w:start w:val="1"/>
      <w:numFmt w:val="bullet"/>
      <w:lvlText w:val="o"/>
      <w:lvlJc w:val="left"/>
      <w:pPr>
        <w:ind w:left="5760" w:hanging="360"/>
      </w:pPr>
      <w:rPr>
        <w:rFonts w:ascii="Courier New" w:hAnsi="Courier New" w:hint="default"/>
      </w:rPr>
    </w:lvl>
    <w:lvl w:ilvl="8" w:tplc="22A0D506">
      <w:start w:val="1"/>
      <w:numFmt w:val="bullet"/>
      <w:lvlText w:val=""/>
      <w:lvlJc w:val="left"/>
      <w:pPr>
        <w:ind w:left="6480" w:hanging="360"/>
      </w:pPr>
      <w:rPr>
        <w:rFonts w:ascii="Wingdings" w:hAnsi="Wingdings" w:hint="default"/>
      </w:rPr>
    </w:lvl>
  </w:abstractNum>
  <w:abstractNum w:abstractNumId="25" w15:restartNumberingAfterBreak="0">
    <w:nsid w:val="6680994B"/>
    <w:multiLevelType w:val="hybridMultilevel"/>
    <w:tmpl w:val="FE5E2990"/>
    <w:lvl w:ilvl="0" w:tplc="C31A5992">
      <w:start w:val="1"/>
      <w:numFmt w:val="bullet"/>
      <w:lvlText w:val=""/>
      <w:lvlJc w:val="left"/>
      <w:pPr>
        <w:ind w:left="720" w:hanging="360"/>
      </w:pPr>
      <w:rPr>
        <w:rFonts w:ascii="Symbol" w:hAnsi="Symbol" w:hint="default"/>
      </w:rPr>
    </w:lvl>
    <w:lvl w:ilvl="1" w:tplc="9556A2BC">
      <w:start w:val="1"/>
      <w:numFmt w:val="bullet"/>
      <w:lvlText w:val="o"/>
      <w:lvlJc w:val="left"/>
      <w:pPr>
        <w:ind w:left="1440" w:hanging="360"/>
      </w:pPr>
      <w:rPr>
        <w:rFonts w:ascii="Courier New" w:hAnsi="Courier New" w:hint="default"/>
      </w:rPr>
    </w:lvl>
    <w:lvl w:ilvl="2" w:tplc="B676624A">
      <w:start w:val="1"/>
      <w:numFmt w:val="bullet"/>
      <w:lvlText w:val=""/>
      <w:lvlJc w:val="left"/>
      <w:pPr>
        <w:ind w:left="2160" w:hanging="360"/>
      </w:pPr>
      <w:rPr>
        <w:rFonts w:ascii="Wingdings" w:hAnsi="Wingdings" w:hint="default"/>
      </w:rPr>
    </w:lvl>
    <w:lvl w:ilvl="3" w:tplc="21E227C2">
      <w:start w:val="1"/>
      <w:numFmt w:val="bullet"/>
      <w:lvlText w:val=""/>
      <w:lvlJc w:val="left"/>
      <w:pPr>
        <w:ind w:left="2880" w:hanging="360"/>
      </w:pPr>
      <w:rPr>
        <w:rFonts w:ascii="Symbol" w:hAnsi="Symbol" w:hint="default"/>
      </w:rPr>
    </w:lvl>
    <w:lvl w:ilvl="4" w:tplc="B3007F46">
      <w:start w:val="1"/>
      <w:numFmt w:val="bullet"/>
      <w:lvlText w:val="o"/>
      <w:lvlJc w:val="left"/>
      <w:pPr>
        <w:ind w:left="3600" w:hanging="360"/>
      </w:pPr>
      <w:rPr>
        <w:rFonts w:ascii="Courier New" w:hAnsi="Courier New" w:hint="default"/>
      </w:rPr>
    </w:lvl>
    <w:lvl w:ilvl="5" w:tplc="35FC6D4C">
      <w:start w:val="1"/>
      <w:numFmt w:val="bullet"/>
      <w:lvlText w:val=""/>
      <w:lvlJc w:val="left"/>
      <w:pPr>
        <w:ind w:left="4320" w:hanging="360"/>
      </w:pPr>
      <w:rPr>
        <w:rFonts w:ascii="Wingdings" w:hAnsi="Wingdings" w:hint="default"/>
      </w:rPr>
    </w:lvl>
    <w:lvl w:ilvl="6" w:tplc="6D38705C">
      <w:start w:val="1"/>
      <w:numFmt w:val="bullet"/>
      <w:lvlText w:val=""/>
      <w:lvlJc w:val="left"/>
      <w:pPr>
        <w:ind w:left="5040" w:hanging="360"/>
      </w:pPr>
      <w:rPr>
        <w:rFonts w:ascii="Symbol" w:hAnsi="Symbol" w:hint="default"/>
      </w:rPr>
    </w:lvl>
    <w:lvl w:ilvl="7" w:tplc="D6EC9FC8">
      <w:start w:val="1"/>
      <w:numFmt w:val="bullet"/>
      <w:lvlText w:val="o"/>
      <w:lvlJc w:val="left"/>
      <w:pPr>
        <w:ind w:left="5760" w:hanging="360"/>
      </w:pPr>
      <w:rPr>
        <w:rFonts w:ascii="Courier New" w:hAnsi="Courier New" w:hint="default"/>
      </w:rPr>
    </w:lvl>
    <w:lvl w:ilvl="8" w:tplc="24C63620">
      <w:start w:val="1"/>
      <w:numFmt w:val="bullet"/>
      <w:lvlText w:val=""/>
      <w:lvlJc w:val="left"/>
      <w:pPr>
        <w:ind w:left="6480" w:hanging="360"/>
      </w:pPr>
      <w:rPr>
        <w:rFonts w:ascii="Wingdings" w:hAnsi="Wingdings" w:hint="default"/>
      </w:rPr>
    </w:lvl>
  </w:abstractNum>
  <w:abstractNum w:abstractNumId="26" w15:restartNumberingAfterBreak="0">
    <w:nsid w:val="6705ED68"/>
    <w:multiLevelType w:val="hybridMultilevel"/>
    <w:tmpl w:val="C656758A"/>
    <w:lvl w:ilvl="0" w:tplc="B382F6B2">
      <w:start w:val="1"/>
      <w:numFmt w:val="bullet"/>
      <w:lvlText w:val=""/>
      <w:lvlJc w:val="left"/>
      <w:pPr>
        <w:ind w:left="720" w:hanging="360"/>
      </w:pPr>
      <w:rPr>
        <w:rFonts w:ascii="Symbol" w:hAnsi="Symbol" w:hint="default"/>
      </w:rPr>
    </w:lvl>
    <w:lvl w:ilvl="1" w:tplc="C428AE8E">
      <w:start w:val="1"/>
      <w:numFmt w:val="bullet"/>
      <w:lvlText w:val="o"/>
      <w:lvlJc w:val="left"/>
      <w:pPr>
        <w:ind w:left="1440" w:hanging="360"/>
      </w:pPr>
      <w:rPr>
        <w:rFonts w:ascii="Courier New" w:hAnsi="Courier New" w:hint="default"/>
      </w:rPr>
    </w:lvl>
    <w:lvl w:ilvl="2" w:tplc="13A860D4">
      <w:start w:val="1"/>
      <w:numFmt w:val="bullet"/>
      <w:lvlText w:val=""/>
      <w:lvlJc w:val="left"/>
      <w:pPr>
        <w:ind w:left="2160" w:hanging="360"/>
      </w:pPr>
      <w:rPr>
        <w:rFonts w:ascii="Wingdings" w:hAnsi="Wingdings" w:hint="default"/>
      </w:rPr>
    </w:lvl>
    <w:lvl w:ilvl="3" w:tplc="2F90260C">
      <w:start w:val="1"/>
      <w:numFmt w:val="bullet"/>
      <w:lvlText w:val=""/>
      <w:lvlJc w:val="left"/>
      <w:pPr>
        <w:ind w:left="2880" w:hanging="360"/>
      </w:pPr>
      <w:rPr>
        <w:rFonts w:ascii="Symbol" w:hAnsi="Symbol" w:hint="default"/>
      </w:rPr>
    </w:lvl>
    <w:lvl w:ilvl="4" w:tplc="FC3AC3B4">
      <w:start w:val="1"/>
      <w:numFmt w:val="bullet"/>
      <w:lvlText w:val="o"/>
      <w:lvlJc w:val="left"/>
      <w:pPr>
        <w:ind w:left="3600" w:hanging="360"/>
      </w:pPr>
      <w:rPr>
        <w:rFonts w:ascii="Courier New" w:hAnsi="Courier New" w:hint="default"/>
      </w:rPr>
    </w:lvl>
    <w:lvl w:ilvl="5" w:tplc="71EC0B38">
      <w:start w:val="1"/>
      <w:numFmt w:val="bullet"/>
      <w:lvlText w:val=""/>
      <w:lvlJc w:val="left"/>
      <w:pPr>
        <w:ind w:left="4320" w:hanging="360"/>
      </w:pPr>
      <w:rPr>
        <w:rFonts w:ascii="Wingdings" w:hAnsi="Wingdings" w:hint="default"/>
      </w:rPr>
    </w:lvl>
    <w:lvl w:ilvl="6" w:tplc="B114D50E">
      <w:start w:val="1"/>
      <w:numFmt w:val="bullet"/>
      <w:lvlText w:val=""/>
      <w:lvlJc w:val="left"/>
      <w:pPr>
        <w:ind w:left="5040" w:hanging="360"/>
      </w:pPr>
      <w:rPr>
        <w:rFonts w:ascii="Symbol" w:hAnsi="Symbol" w:hint="default"/>
      </w:rPr>
    </w:lvl>
    <w:lvl w:ilvl="7" w:tplc="2C3A0A88">
      <w:start w:val="1"/>
      <w:numFmt w:val="bullet"/>
      <w:lvlText w:val="o"/>
      <w:lvlJc w:val="left"/>
      <w:pPr>
        <w:ind w:left="5760" w:hanging="360"/>
      </w:pPr>
      <w:rPr>
        <w:rFonts w:ascii="Courier New" w:hAnsi="Courier New" w:hint="default"/>
      </w:rPr>
    </w:lvl>
    <w:lvl w:ilvl="8" w:tplc="7AB27E2E">
      <w:start w:val="1"/>
      <w:numFmt w:val="bullet"/>
      <w:lvlText w:val=""/>
      <w:lvlJc w:val="left"/>
      <w:pPr>
        <w:ind w:left="6480" w:hanging="360"/>
      </w:pPr>
      <w:rPr>
        <w:rFonts w:ascii="Wingdings" w:hAnsi="Wingdings" w:hint="default"/>
      </w:rPr>
    </w:lvl>
  </w:abstractNum>
  <w:abstractNum w:abstractNumId="27" w15:restartNumberingAfterBreak="0">
    <w:nsid w:val="7290D571"/>
    <w:multiLevelType w:val="hybridMultilevel"/>
    <w:tmpl w:val="B51C955C"/>
    <w:lvl w:ilvl="0" w:tplc="4E6ABFF2">
      <w:start w:val="1"/>
      <w:numFmt w:val="bullet"/>
      <w:lvlText w:val=""/>
      <w:lvlJc w:val="left"/>
      <w:pPr>
        <w:ind w:left="720" w:hanging="360"/>
      </w:pPr>
      <w:rPr>
        <w:rFonts w:ascii="Symbol" w:hAnsi="Symbol" w:hint="default"/>
      </w:rPr>
    </w:lvl>
    <w:lvl w:ilvl="1" w:tplc="2C8A2256">
      <w:start w:val="1"/>
      <w:numFmt w:val="bullet"/>
      <w:lvlText w:val="o"/>
      <w:lvlJc w:val="left"/>
      <w:pPr>
        <w:ind w:left="1440" w:hanging="360"/>
      </w:pPr>
      <w:rPr>
        <w:rFonts w:ascii="Courier New" w:hAnsi="Courier New" w:hint="default"/>
      </w:rPr>
    </w:lvl>
    <w:lvl w:ilvl="2" w:tplc="AA8AE76C">
      <w:start w:val="1"/>
      <w:numFmt w:val="bullet"/>
      <w:lvlText w:val=""/>
      <w:lvlJc w:val="left"/>
      <w:pPr>
        <w:ind w:left="2160" w:hanging="360"/>
      </w:pPr>
      <w:rPr>
        <w:rFonts w:ascii="Wingdings" w:hAnsi="Wingdings" w:hint="default"/>
      </w:rPr>
    </w:lvl>
    <w:lvl w:ilvl="3" w:tplc="AF6A29BC">
      <w:start w:val="1"/>
      <w:numFmt w:val="bullet"/>
      <w:lvlText w:val=""/>
      <w:lvlJc w:val="left"/>
      <w:pPr>
        <w:ind w:left="2880" w:hanging="360"/>
      </w:pPr>
      <w:rPr>
        <w:rFonts w:ascii="Symbol" w:hAnsi="Symbol" w:hint="default"/>
      </w:rPr>
    </w:lvl>
    <w:lvl w:ilvl="4" w:tplc="67129B22">
      <w:start w:val="1"/>
      <w:numFmt w:val="bullet"/>
      <w:lvlText w:val="o"/>
      <w:lvlJc w:val="left"/>
      <w:pPr>
        <w:ind w:left="3600" w:hanging="360"/>
      </w:pPr>
      <w:rPr>
        <w:rFonts w:ascii="Courier New" w:hAnsi="Courier New" w:hint="default"/>
      </w:rPr>
    </w:lvl>
    <w:lvl w:ilvl="5" w:tplc="E5E8A9F2">
      <w:start w:val="1"/>
      <w:numFmt w:val="bullet"/>
      <w:lvlText w:val=""/>
      <w:lvlJc w:val="left"/>
      <w:pPr>
        <w:ind w:left="4320" w:hanging="360"/>
      </w:pPr>
      <w:rPr>
        <w:rFonts w:ascii="Wingdings" w:hAnsi="Wingdings" w:hint="default"/>
      </w:rPr>
    </w:lvl>
    <w:lvl w:ilvl="6" w:tplc="19563BEE">
      <w:start w:val="1"/>
      <w:numFmt w:val="bullet"/>
      <w:lvlText w:val=""/>
      <w:lvlJc w:val="left"/>
      <w:pPr>
        <w:ind w:left="5040" w:hanging="360"/>
      </w:pPr>
      <w:rPr>
        <w:rFonts w:ascii="Symbol" w:hAnsi="Symbol" w:hint="default"/>
      </w:rPr>
    </w:lvl>
    <w:lvl w:ilvl="7" w:tplc="62E8D182">
      <w:start w:val="1"/>
      <w:numFmt w:val="bullet"/>
      <w:lvlText w:val="o"/>
      <w:lvlJc w:val="left"/>
      <w:pPr>
        <w:ind w:left="5760" w:hanging="360"/>
      </w:pPr>
      <w:rPr>
        <w:rFonts w:ascii="Courier New" w:hAnsi="Courier New" w:hint="default"/>
      </w:rPr>
    </w:lvl>
    <w:lvl w:ilvl="8" w:tplc="E528E896">
      <w:start w:val="1"/>
      <w:numFmt w:val="bullet"/>
      <w:lvlText w:val=""/>
      <w:lvlJc w:val="left"/>
      <w:pPr>
        <w:ind w:left="6480" w:hanging="360"/>
      </w:pPr>
      <w:rPr>
        <w:rFonts w:ascii="Wingdings" w:hAnsi="Wingdings" w:hint="default"/>
      </w:rPr>
    </w:lvl>
  </w:abstractNum>
  <w:abstractNum w:abstractNumId="28" w15:restartNumberingAfterBreak="0">
    <w:nsid w:val="75F4D4B3"/>
    <w:multiLevelType w:val="hybridMultilevel"/>
    <w:tmpl w:val="259AC7FA"/>
    <w:lvl w:ilvl="0" w:tplc="61CE7520">
      <w:start w:val="1"/>
      <w:numFmt w:val="bullet"/>
      <w:lvlText w:val=""/>
      <w:lvlJc w:val="left"/>
      <w:pPr>
        <w:ind w:left="720" w:hanging="360"/>
      </w:pPr>
      <w:rPr>
        <w:rFonts w:ascii="Symbol" w:hAnsi="Symbol" w:hint="default"/>
      </w:rPr>
    </w:lvl>
    <w:lvl w:ilvl="1" w:tplc="BEB22C58">
      <w:start w:val="1"/>
      <w:numFmt w:val="bullet"/>
      <w:lvlText w:val="o"/>
      <w:lvlJc w:val="left"/>
      <w:pPr>
        <w:ind w:left="1440" w:hanging="360"/>
      </w:pPr>
      <w:rPr>
        <w:rFonts w:ascii="Courier New" w:hAnsi="Courier New" w:hint="default"/>
      </w:rPr>
    </w:lvl>
    <w:lvl w:ilvl="2" w:tplc="86B437F6">
      <w:start w:val="1"/>
      <w:numFmt w:val="bullet"/>
      <w:lvlText w:val=""/>
      <w:lvlJc w:val="left"/>
      <w:pPr>
        <w:ind w:left="2160" w:hanging="360"/>
      </w:pPr>
      <w:rPr>
        <w:rFonts w:ascii="Wingdings" w:hAnsi="Wingdings" w:hint="default"/>
      </w:rPr>
    </w:lvl>
    <w:lvl w:ilvl="3" w:tplc="22789636">
      <w:start w:val="1"/>
      <w:numFmt w:val="bullet"/>
      <w:lvlText w:val=""/>
      <w:lvlJc w:val="left"/>
      <w:pPr>
        <w:ind w:left="2880" w:hanging="360"/>
      </w:pPr>
      <w:rPr>
        <w:rFonts w:ascii="Symbol" w:hAnsi="Symbol" w:hint="default"/>
      </w:rPr>
    </w:lvl>
    <w:lvl w:ilvl="4" w:tplc="3B34A306">
      <w:start w:val="1"/>
      <w:numFmt w:val="bullet"/>
      <w:lvlText w:val="o"/>
      <w:lvlJc w:val="left"/>
      <w:pPr>
        <w:ind w:left="3600" w:hanging="360"/>
      </w:pPr>
      <w:rPr>
        <w:rFonts w:ascii="Courier New" w:hAnsi="Courier New" w:hint="default"/>
      </w:rPr>
    </w:lvl>
    <w:lvl w:ilvl="5" w:tplc="974CDEAC">
      <w:start w:val="1"/>
      <w:numFmt w:val="bullet"/>
      <w:lvlText w:val=""/>
      <w:lvlJc w:val="left"/>
      <w:pPr>
        <w:ind w:left="4320" w:hanging="360"/>
      </w:pPr>
      <w:rPr>
        <w:rFonts w:ascii="Wingdings" w:hAnsi="Wingdings" w:hint="default"/>
      </w:rPr>
    </w:lvl>
    <w:lvl w:ilvl="6" w:tplc="2FA8C3FC">
      <w:start w:val="1"/>
      <w:numFmt w:val="bullet"/>
      <w:lvlText w:val=""/>
      <w:lvlJc w:val="left"/>
      <w:pPr>
        <w:ind w:left="5040" w:hanging="360"/>
      </w:pPr>
      <w:rPr>
        <w:rFonts w:ascii="Symbol" w:hAnsi="Symbol" w:hint="default"/>
      </w:rPr>
    </w:lvl>
    <w:lvl w:ilvl="7" w:tplc="3F0C126C">
      <w:start w:val="1"/>
      <w:numFmt w:val="bullet"/>
      <w:lvlText w:val="o"/>
      <w:lvlJc w:val="left"/>
      <w:pPr>
        <w:ind w:left="5760" w:hanging="360"/>
      </w:pPr>
      <w:rPr>
        <w:rFonts w:ascii="Courier New" w:hAnsi="Courier New" w:hint="default"/>
      </w:rPr>
    </w:lvl>
    <w:lvl w:ilvl="8" w:tplc="FDA4475A">
      <w:start w:val="1"/>
      <w:numFmt w:val="bullet"/>
      <w:lvlText w:val=""/>
      <w:lvlJc w:val="left"/>
      <w:pPr>
        <w:ind w:left="6480" w:hanging="360"/>
      </w:pPr>
      <w:rPr>
        <w:rFonts w:ascii="Wingdings" w:hAnsi="Wingdings" w:hint="default"/>
      </w:rPr>
    </w:lvl>
  </w:abstractNum>
  <w:abstractNum w:abstractNumId="29" w15:restartNumberingAfterBreak="0">
    <w:nsid w:val="78535FA7"/>
    <w:multiLevelType w:val="hybridMultilevel"/>
    <w:tmpl w:val="B65C606E"/>
    <w:lvl w:ilvl="0" w:tplc="D7C40FE2">
      <w:start w:val="1"/>
      <w:numFmt w:val="bullet"/>
      <w:lvlText w:val=""/>
      <w:lvlJc w:val="left"/>
      <w:pPr>
        <w:ind w:left="720" w:hanging="360"/>
      </w:pPr>
      <w:rPr>
        <w:rFonts w:ascii="Symbol" w:hAnsi="Symbol" w:hint="default"/>
      </w:rPr>
    </w:lvl>
    <w:lvl w:ilvl="1" w:tplc="CAE68D54">
      <w:start w:val="1"/>
      <w:numFmt w:val="bullet"/>
      <w:lvlText w:val="o"/>
      <w:lvlJc w:val="left"/>
      <w:pPr>
        <w:ind w:left="1440" w:hanging="360"/>
      </w:pPr>
      <w:rPr>
        <w:rFonts w:ascii="Courier New" w:hAnsi="Courier New" w:hint="default"/>
      </w:rPr>
    </w:lvl>
    <w:lvl w:ilvl="2" w:tplc="7B7A651A">
      <w:start w:val="1"/>
      <w:numFmt w:val="bullet"/>
      <w:lvlText w:val=""/>
      <w:lvlJc w:val="left"/>
      <w:pPr>
        <w:ind w:left="2160" w:hanging="360"/>
      </w:pPr>
      <w:rPr>
        <w:rFonts w:ascii="Wingdings" w:hAnsi="Wingdings" w:hint="default"/>
      </w:rPr>
    </w:lvl>
    <w:lvl w:ilvl="3" w:tplc="2C0C5848">
      <w:start w:val="1"/>
      <w:numFmt w:val="bullet"/>
      <w:lvlText w:val=""/>
      <w:lvlJc w:val="left"/>
      <w:pPr>
        <w:ind w:left="2880" w:hanging="360"/>
      </w:pPr>
      <w:rPr>
        <w:rFonts w:ascii="Symbol" w:hAnsi="Symbol" w:hint="default"/>
      </w:rPr>
    </w:lvl>
    <w:lvl w:ilvl="4" w:tplc="46EE8440">
      <w:start w:val="1"/>
      <w:numFmt w:val="bullet"/>
      <w:lvlText w:val="o"/>
      <w:lvlJc w:val="left"/>
      <w:pPr>
        <w:ind w:left="3600" w:hanging="360"/>
      </w:pPr>
      <w:rPr>
        <w:rFonts w:ascii="Courier New" w:hAnsi="Courier New" w:hint="default"/>
      </w:rPr>
    </w:lvl>
    <w:lvl w:ilvl="5" w:tplc="2B64FC96">
      <w:start w:val="1"/>
      <w:numFmt w:val="bullet"/>
      <w:lvlText w:val=""/>
      <w:lvlJc w:val="left"/>
      <w:pPr>
        <w:ind w:left="4320" w:hanging="360"/>
      </w:pPr>
      <w:rPr>
        <w:rFonts w:ascii="Wingdings" w:hAnsi="Wingdings" w:hint="default"/>
      </w:rPr>
    </w:lvl>
    <w:lvl w:ilvl="6" w:tplc="993ADC82">
      <w:start w:val="1"/>
      <w:numFmt w:val="bullet"/>
      <w:lvlText w:val=""/>
      <w:lvlJc w:val="left"/>
      <w:pPr>
        <w:ind w:left="5040" w:hanging="360"/>
      </w:pPr>
      <w:rPr>
        <w:rFonts w:ascii="Symbol" w:hAnsi="Symbol" w:hint="default"/>
      </w:rPr>
    </w:lvl>
    <w:lvl w:ilvl="7" w:tplc="15BC228C">
      <w:start w:val="1"/>
      <w:numFmt w:val="bullet"/>
      <w:lvlText w:val="o"/>
      <w:lvlJc w:val="left"/>
      <w:pPr>
        <w:ind w:left="5760" w:hanging="360"/>
      </w:pPr>
      <w:rPr>
        <w:rFonts w:ascii="Courier New" w:hAnsi="Courier New" w:hint="default"/>
      </w:rPr>
    </w:lvl>
    <w:lvl w:ilvl="8" w:tplc="9DEE413A">
      <w:start w:val="1"/>
      <w:numFmt w:val="bullet"/>
      <w:lvlText w:val=""/>
      <w:lvlJc w:val="left"/>
      <w:pPr>
        <w:ind w:left="6480" w:hanging="360"/>
      </w:pPr>
      <w:rPr>
        <w:rFonts w:ascii="Wingdings" w:hAnsi="Wingdings" w:hint="default"/>
      </w:rPr>
    </w:lvl>
  </w:abstractNum>
  <w:abstractNum w:abstractNumId="30" w15:restartNumberingAfterBreak="0">
    <w:nsid w:val="79593202"/>
    <w:multiLevelType w:val="hybridMultilevel"/>
    <w:tmpl w:val="2C24CC2A"/>
    <w:lvl w:ilvl="0" w:tplc="F4145318">
      <w:start w:val="1"/>
      <w:numFmt w:val="bullet"/>
      <w:lvlText w:val=""/>
      <w:lvlJc w:val="left"/>
      <w:pPr>
        <w:ind w:left="720" w:hanging="360"/>
      </w:pPr>
      <w:rPr>
        <w:rFonts w:ascii="Symbol" w:hAnsi="Symbol" w:hint="default"/>
      </w:rPr>
    </w:lvl>
    <w:lvl w:ilvl="1" w:tplc="48681256">
      <w:start w:val="1"/>
      <w:numFmt w:val="bullet"/>
      <w:lvlText w:val="o"/>
      <w:lvlJc w:val="left"/>
      <w:pPr>
        <w:ind w:left="1440" w:hanging="360"/>
      </w:pPr>
      <w:rPr>
        <w:rFonts w:ascii="Courier New" w:hAnsi="Courier New" w:hint="default"/>
      </w:rPr>
    </w:lvl>
    <w:lvl w:ilvl="2" w:tplc="EAC88CE4">
      <w:start w:val="1"/>
      <w:numFmt w:val="bullet"/>
      <w:lvlText w:val=""/>
      <w:lvlJc w:val="left"/>
      <w:pPr>
        <w:ind w:left="2160" w:hanging="360"/>
      </w:pPr>
      <w:rPr>
        <w:rFonts w:ascii="Wingdings" w:hAnsi="Wingdings" w:hint="default"/>
      </w:rPr>
    </w:lvl>
    <w:lvl w:ilvl="3" w:tplc="9FD09F74">
      <w:start w:val="1"/>
      <w:numFmt w:val="bullet"/>
      <w:lvlText w:val=""/>
      <w:lvlJc w:val="left"/>
      <w:pPr>
        <w:ind w:left="2880" w:hanging="360"/>
      </w:pPr>
      <w:rPr>
        <w:rFonts w:ascii="Symbol" w:hAnsi="Symbol" w:hint="default"/>
      </w:rPr>
    </w:lvl>
    <w:lvl w:ilvl="4" w:tplc="A26C98F4">
      <w:start w:val="1"/>
      <w:numFmt w:val="bullet"/>
      <w:lvlText w:val="o"/>
      <w:lvlJc w:val="left"/>
      <w:pPr>
        <w:ind w:left="3600" w:hanging="360"/>
      </w:pPr>
      <w:rPr>
        <w:rFonts w:ascii="Courier New" w:hAnsi="Courier New" w:hint="default"/>
      </w:rPr>
    </w:lvl>
    <w:lvl w:ilvl="5" w:tplc="3C62E814">
      <w:start w:val="1"/>
      <w:numFmt w:val="bullet"/>
      <w:lvlText w:val=""/>
      <w:lvlJc w:val="left"/>
      <w:pPr>
        <w:ind w:left="4320" w:hanging="360"/>
      </w:pPr>
      <w:rPr>
        <w:rFonts w:ascii="Wingdings" w:hAnsi="Wingdings" w:hint="default"/>
      </w:rPr>
    </w:lvl>
    <w:lvl w:ilvl="6" w:tplc="066CCB20">
      <w:start w:val="1"/>
      <w:numFmt w:val="bullet"/>
      <w:lvlText w:val=""/>
      <w:lvlJc w:val="left"/>
      <w:pPr>
        <w:ind w:left="5040" w:hanging="360"/>
      </w:pPr>
      <w:rPr>
        <w:rFonts w:ascii="Symbol" w:hAnsi="Symbol" w:hint="default"/>
      </w:rPr>
    </w:lvl>
    <w:lvl w:ilvl="7" w:tplc="31ACEF22">
      <w:start w:val="1"/>
      <w:numFmt w:val="bullet"/>
      <w:lvlText w:val="o"/>
      <w:lvlJc w:val="left"/>
      <w:pPr>
        <w:ind w:left="5760" w:hanging="360"/>
      </w:pPr>
      <w:rPr>
        <w:rFonts w:ascii="Courier New" w:hAnsi="Courier New" w:hint="default"/>
      </w:rPr>
    </w:lvl>
    <w:lvl w:ilvl="8" w:tplc="95F67FE8">
      <w:start w:val="1"/>
      <w:numFmt w:val="bullet"/>
      <w:lvlText w:val=""/>
      <w:lvlJc w:val="left"/>
      <w:pPr>
        <w:ind w:left="6480" w:hanging="360"/>
      </w:pPr>
      <w:rPr>
        <w:rFonts w:ascii="Wingdings" w:hAnsi="Wingdings" w:hint="default"/>
      </w:rPr>
    </w:lvl>
  </w:abstractNum>
  <w:abstractNum w:abstractNumId="31" w15:restartNumberingAfterBreak="0">
    <w:nsid w:val="7D028086"/>
    <w:multiLevelType w:val="hybridMultilevel"/>
    <w:tmpl w:val="AB42A98A"/>
    <w:lvl w:ilvl="0" w:tplc="870A3556">
      <w:start w:val="1"/>
      <w:numFmt w:val="bullet"/>
      <w:lvlText w:val=""/>
      <w:lvlJc w:val="left"/>
      <w:pPr>
        <w:ind w:left="720" w:hanging="360"/>
      </w:pPr>
      <w:rPr>
        <w:rFonts w:ascii="Symbol" w:hAnsi="Symbol" w:hint="default"/>
      </w:rPr>
    </w:lvl>
    <w:lvl w:ilvl="1" w:tplc="6EBCC5A2">
      <w:start w:val="1"/>
      <w:numFmt w:val="bullet"/>
      <w:lvlText w:val="o"/>
      <w:lvlJc w:val="left"/>
      <w:pPr>
        <w:ind w:left="1440" w:hanging="360"/>
      </w:pPr>
      <w:rPr>
        <w:rFonts w:ascii="Courier New" w:hAnsi="Courier New" w:hint="default"/>
      </w:rPr>
    </w:lvl>
    <w:lvl w:ilvl="2" w:tplc="8F0A0FB8">
      <w:start w:val="1"/>
      <w:numFmt w:val="bullet"/>
      <w:lvlText w:val=""/>
      <w:lvlJc w:val="left"/>
      <w:pPr>
        <w:ind w:left="2160" w:hanging="360"/>
      </w:pPr>
      <w:rPr>
        <w:rFonts w:ascii="Wingdings" w:hAnsi="Wingdings" w:hint="default"/>
      </w:rPr>
    </w:lvl>
    <w:lvl w:ilvl="3" w:tplc="795A140E">
      <w:start w:val="1"/>
      <w:numFmt w:val="bullet"/>
      <w:lvlText w:val=""/>
      <w:lvlJc w:val="left"/>
      <w:pPr>
        <w:ind w:left="2880" w:hanging="360"/>
      </w:pPr>
      <w:rPr>
        <w:rFonts w:ascii="Symbol" w:hAnsi="Symbol" w:hint="default"/>
      </w:rPr>
    </w:lvl>
    <w:lvl w:ilvl="4" w:tplc="CB226C5C">
      <w:start w:val="1"/>
      <w:numFmt w:val="bullet"/>
      <w:lvlText w:val="o"/>
      <w:lvlJc w:val="left"/>
      <w:pPr>
        <w:ind w:left="3600" w:hanging="360"/>
      </w:pPr>
      <w:rPr>
        <w:rFonts w:ascii="Courier New" w:hAnsi="Courier New" w:hint="default"/>
      </w:rPr>
    </w:lvl>
    <w:lvl w:ilvl="5" w:tplc="9B72D8F2">
      <w:start w:val="1"/>
      <w:numFmt w:val="bullet"/>
      <w:lvlText w:val=""/>
      <w:lvlJc w:val="left"/>
      <w:pPr>
        <w:ind w:left="4320" w:hanging="360"/>
      </w:pPr>
      <w:rPr>
        <w:rFonts w:ascii="Wingdings" w:hAnsi="Wingdings" w:hint="default"/>
      </w:rPr>
    </w:lvl>
    <w:lvl w:ilvl="6" w:tplc="7D186272">
      <w:start w:val="1"/>
      <w:numFmt w:val="bullet"/>
      <w:lvlText w:val=""/>
      <w:lvlJc w:val="left"/>
      <w:pPr>
        <w:ind w:left="5040" w:hanging="360"/>
      </w:pPr>
      <w:rPr>
        <w:rFonts w:ascii="Symbol" w:hAnsi="Symbol" w:hint="default"/>
      </w:rPr>
    </w:lvl>
    <w:lvl w:ilvl="7" w:tplc="14625236">
      <w:start w:val="1"/>
      <w:numFmt w:val="bullet"/>
      <w:lvlText w:val="o"/>
      <w:lvlJc w:val="left"/>
      <w:pPr>
        <w:ind w:left="5760" w:hanging="360"/>
      </w:pPr>
      <w:rPr>
        <w:rFonts w:ascii="Courier New" w:hAnsi="Courier New" w:hint="default"/>
      </w:rPr>
    </w:lvl>
    <w:lvl w:ilvl="8" w:tplc="6A9EC27E">
      <w:start w:val="1"/>
      <w:numFmt w:val="bullet"/>
      <w:lvlText w:val=""/>
      <w:lvlJc w:val="left"/>
      <w:pPr>
        <w:ind w:left="6480" w:hanging="360"/>
      </w:pPr>
      <w:rPr>
        <w:rFonts w:ascii="Wingdings" w:hAnsi="Wingdings" w:hint="default"/>
      </w:rPr>
    </w:lvl>
  </w:abstractNum>
  <w:abstractNum w:abstractNumId="32" w15:restartNumberingAfterBreak="0">
    <w:nsid w:val="7DAD3B3E"/>
    <w:multiLevelType w:val="multilevel"/>
    <w:tmpl w:val="E0BC4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8621049">
    <w:abstractNumId w:val="12"/>
  </w:num>
  <w:num w:numId="2" w16cid:durableId="966621505">
    <w:abstractNumId w:val="18"/>
  </w:num>
  <w:num w:numId="3" w16cid:durableId="530724130">
    <w:abstractNumId w:val="10"/>
  </w:num>
  <w:num w:numId="4" w16cid:durableId="1573269066">
    <w:abstractNumId w:val="9"/>
  </w:num>
  <w:num w:numId="5" w16cid:durableId="1072628350">
    <w:abstractNumId w:val="29"/>
  </w:num>
  <w:num w:numId="6" w16cid:durableId="2021658236">
    <w:abstractNumId w:val="24"/>
  </w:num>
  <w:num w:numId="7" w16cid:durableId="1168399535">
    <w:abstractNumId w:val="26"/>
  </w:num>
  <w:num w:numId="8" w16cid:durableId="366487812">
    <w:abstractNumId w:val="30"/>
  </w:num>
  <w:num w:numId="9" w16cid:durableId="1259094689">
    <w:abstractNumId w:val="23"/>
  </w:num>
  <w:num w:numId="10" w16cid:durableId="1950308753">
    <w:abstractNumId w:val="17"/>
  </w:num>
  <w:num w:numId="11" w16cid:durableId="571081270">
    <w:abstractNumId w:val="22"/>
  </w:num>
  <w:num w:numId="12" w16cid:durableId="1735004540">
    <w:abstractNumId w:val="27"/>
  </w:num>
  <w:num w:numId="13" w16cid:durableId="1070536553">
    <w:abstractNumId w:val="28"/>
  </w:num>
  <w:num w:numId="14" w16cid:durableId="1171600256">
    <w:abstractNumId w:val="7"/>
  </w:num>
  <w:num w:numId="15" w16cid:durableId="2124956683">
    <w:abstractNumId w:val="15"/>
  </w:num>
  <w:num w:numId="16" w16cid:durableId="1035077015">
    <w:abstractNumId w:val="0"/>
  </w:num>
  <w:num w:numId="17" w16cid:durableId="1976787502">
    <w:abstractNumId w:val="14"/>
  </w:num>
  <w:num w:numId="18" w16cid:durableId="643048405">
    <w:abstractNumId w:val="3"/>
  </w:num>
  <w:num w:numId="19" w16cid:durableId="1644043557">
    <w:abstractNumId w:val="11"/>
  </w:num>
  <w:num w:numId="20" w16cid:durableId="269120476">
    <w:abstractNumId w:val="16"/>
  </w:num>
  <w:num w:numId="21" w16cid:durableId="932250836">
    <w:abstractNumId w:val="5"/>
  </w:num>
  <w:num w:numId="22" w16cid:durableId="32510581">
    <w:abstractNumId w:val="13"/>
  </w:num>
  <w:num w:numId="23" w16cid:durableId="1118914527">
    <w:abstractNumId w:val="31"/>
  </w:num>
  <w:num w:numId="24" w16cid:durableId="1034498236">
    <w:abstractNumId w:val="25"/>
  </w:num>
  <w:num w:numId="25" w16cid:durableId="2042439420">
    <w:abstractNumId w:val="20"/>
  </w:num>
  <w:num w:numId="26" w16cid:durableId="376515199">
    <w:abstractNumId w:val="21"/>
  </w:num>
  <w:num w:numId="27" w16cid:durableId="1031415430">
    <w:abstractNumId w:val="4"/>
  </w:num>
  <w:num w:numId="28" w16cid:durableId="346519243">
    <w:abstractNumId w:val="1"/>
  </w:num>
  <w:num w:numId="29" w16cid:durableId="681391911">
    <w:abstractNumId w:val="32"/>
  </w:num>
  <w:num w:numId="30" w16cid:durableId="378358780">
    <w:abstractNumId w:val="6"/>
  </w:num>
  <w:num w:numId="31" w16cid:durableId="1222015394">
    <w:abstractNumId w:val="19"/>
  </w:num>
  <w:num w:numId="32" w16cid:durableId="1049303781">
    <w:abstractNumId w:val="8"/>
  </w:num>
  <w:num w:numId="33" w16cid:durableId="1364937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654A72"/>
    <w:rsid w:val="000339C9"/>
    <w:rsid w:val="000B6CD2"/>
    <w:rsid w:val="001357AD"/>
    <w:rsid w:val="001F1157"/>
    <w:rsid w:val="00305B1F"/>
    <w:rsid w:val="00383F3C"/>
    <w:rsid w:val="003A145C"/>
    <w:rsid w:val="003A3263"/>
    <w:rsid w:val="003E51E4"/>
    <w:rsid w:val="00425CCC"/>
    <w:rsid w:val="00464EFF"/>
    <w:rsid w:val="004D7E13"/>
    <w:rsid w:val="004E78CE"/>
    <w:rsid w:val="006320E1"/>
    <w:rsid w:val="00647547"/>
    <w:rsid w:val="00676230"/>
    <w:rsid w:val="00757FC7"/>
    <w:rsid w:val="00770CD5"/>
    <w:rsid w:val="007D0386"/>
    <w:rsid w:val="00832A10"/>
    <w:rsid w:val="008A00F4"/>
    <w:rsid w:val="008A383F"/>
    <w:rsid w:val="008A6F43"/>
    <w:rsid w:val="008E4F40"/>
    <w:rsid w:val="00936B5F"/>
    <w:rsid w:val="009972F8"/>
    <w:rsid w:val="00B45A83"/>
    <w:rsid w:val="00B52935"/>
    <w:rsid w:val="00B75AA5"/>
    <w:rsid w:val="00C349B1"/>
    <w:rsid w:val="00C50344"/>
    <w:rsid w:val="00D24E20"/>
    <w:rsid w:val="00D602CE"/>
    <w:rsid w:val="00DB1DDE"/>
    <w:rsid w:val="00E065A7"/>
    <w:rsid w:val="00E96E58"/>
    <w:rsid w:val="00F60ACD"/>
    <w:rsid w:val="00FA03F7"/>
    <w:rsid w:val="016DC63E"/>
    <w:rsid w:val="064E9C66"/>
    <w:rsid w:val="082D4360"/>
    <w:rsid w:val="08373A94"/>
    <w:rsid w:val="08397F97"/>
    <w:rsid w:val="0FC00AED"/>
    <w:rsid w:val="10883122"/>
    <w:rsid w:val="145542A7"/>
    <w:rsid w:val="1485F235"/>
    <w:rsid w:val="186B2EC6"/>
    <w:rsid w:val="1892B0BE"/>
    <w:rsid w:val="18DCFBBC"/>
    <w:rsid w:val="1AA0F1BF"/>
    <w:rsid w:val="1BD486A5"/>
    <w:rsid w:val="1BE4BB93"/>
    <w:rsid w:val="1CB20C73"/>
    <w:rsid w:val="1D20D4A7"/>
    <w:rsid w:val="1D955D8A"/>
    <w:rsid w:val="1DBB5F82"/>
    <w:rsid w:val="1F9DCB12"/>
    <w:rsid w:val="22E976C0"/>
    <w:rsid w:val="23F71484"/>
    <w:rsid w:val="27BECC2B"/>
    <w:rsid w:val="28CCB7B4"/>
    <w:rsid w:val="2D4CE18D"/>
    <w:rsid w:val="3266B68F"/>
    <w:rsid w:val="32D9843B"/>
    <w:rsid w:val="3367D4E6"/>
    <w:rsid w:val="36164967"/>
    <w:rsid w:val="37457185"/>
    <w:rsid w:val="394B64EF"/>
    <w:rsid w:val="3E125F18"/>
    <w:rsid w:val="3E1684B0"/>
    <w:rsid w:val="40FF0054"/>
    <w:rsid w:val="45DC3294"/>
    <w:rsid w:val="45F09002"/>
    <w:rsid w:val="46B097FD"/>
    <w:rsid w:val="4A654A72"/>
    <w:rsid w:val="4BD93097"/>
    <w:rsid w:val="4BE13EC2"/>
    <w:rsid w:val="4CF33AAB"/>
    <w:rsid w:val="5074BE02"/>
    <w:rsid w:val="50AAD01D"/>
    <w:rsid w:val="514053E0"/>
    <w:rsid w:val="5208CAB6"/>
    <w:rsid w:val="5407D523"/>
    <w:rsid w:val="54E4615B"/>
    <w:rsid w:val="560E82D9"/>
    <w:rsid w:val="562728BB"/>
    <w:rsid w:val="5B9E8388"/>
    <w:rsid w:val="5E51ECB5"/>
    <w:rsid w:val="5FC90392"/>
    <w:rsid w:val="606EE4E8"/>
    <w:rsid w:val="62800CF7"/>
    <w:rsid w:val="65BAFDA5"/>
    <w:rsid w:val="66AF8917"/>
    <w:rsid w:val="68C426E8"/>
    <w:rsid w:val="70ED7A8B"/>
    <w:rsid w:val="73284563"/>
    <w:rsid w:val="748004E6"/>
    <w:rsid w:val="792E49F7"/>
    <w:rsid w:val="7AC7AA4C"/>
    <w:rsid w:val="7D21A84F"/>
    <w:rsid w:val="7E6FF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54A72"/>
  <w15:chartTrackingRefBased/>
  <w15:docId w15:val="{8E439F99-F1CB-4EA4-BC6F-0D8FDCA1C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unhideWhenUsed/>
    <w:qFormat/>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unhideWhenUsed/>
    <w:qFormat/>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rPr>
      <w:rFonts w:eastAsiaTheme="majorEastAsia" w:cstheme="majorBidi"/>
      <w:i/>
      <w:iCs/>
      <w:color w:val="0F4761" w:themeColor="accent1" w:themeShade="BF"/>
    </w:rPr>
  </w:style>
  <w:style w:type="character" w:customStyle="1" w:styleId="50">
    <w:name w:val="Заголовок 5 Знак"/>
    <w:basedOn w:val="a0"/>
    <w:link w:val="5"/>
    <w:uiPriority w:val="9"/>
    <w:rPr>
      <w:rFonts w:eastAsiaTheme="majorEastAsia" w:cstheme="majorBidi"/>
      <w:color w:val="0F4761" w:themeColor="accent1" w:themeShade="BF"/>
    </w:rPr>
  </w:style>
  <w:style w:type="character" w:customStyle="1" w:styleId="60">
    <w:name w:val="Заголовок 6 Знак"/>
    <w:basedOn w:val="a0"/>
    <w:link w:val="6"/>
    <w:uiPriority w:val="9"/>
    <w:rPr>
      <w:rFonts w:eastAsiaTheme="majorEastAsia" w:cstheme="majorBidi"/>
      <w:i/>
      <w:iCs/>
      <w:color w:val="595959" w:themeColor="text1" w:themeTint="A6"/>
    </w:rPr>
  </w:style>
  <w:style w:type="character" w:customStyle="1" w:styleId="70">
    <w:name w:val="Заголовок 7 Знак"/>
    <w:basedOn w:val="a0"/>
    <w:link w:val="7"/>
    <w:uiPriority w:val="9"/>
    <w:rPr>
      <w:rFonts w:eastAsiaTheme="majorEastAsia" w:cstheme="majorBidi"/>
      <w:color w:val="595959" w:themeColor="text1" w:themeTint="A6"/>
    </w:rPr>
  </w:style>
  <w:style w:type="character" w:customStyle="1" w:styleId="80">
    <w:name w:val="Заголовок 8 Знак"/>
    <w:basedOn w:val="a0"/>
    <w:link w:val="8"/>
    <w:uiPriority w:val="9"/>
    <w:rPr>
      <w:rFonts w:eastAsiaTheme="majorEastAsia" w:cstheme="majorBidi"/>
      <w:i/>
      <w:iCs/>
      <w:color w:val="272727" w:themeColor="text1" w:themeTint="D8"/>
    </w:rPr>
  </w:style>
  <w:style w:type="character" w:customStyle="1" w:styleId="90">
    <w:name w:val="Заголовок 9 Знак"/>
    <w:basedOn w:val="a0"/>
    <w:link w:val="9"/>
    <w:uiPriority w:val="9"/>
    <w:rPr>
      <w:rFonts w:eastAsiaTheme="majorEastAsia" w:cstheme="majorBidi"/>
      <w:color w:val="272727" w:themeColor="text1" w:themeTint="D8"/>
    </w:rPr>
  </w:style>
  <w:style w:type="character" w:customStyle="1" w:styleId="a3">
    <w:name w:val="Заголовок Знак"/>
    <w:basedOn w:val="a0"/>
    <w:link w:val="a4"/>
    <w:uiPriority w:val="10"/>
    <w:rPr>
      <w:rFonts w:asciiTheme="majorHAnsi" w:eastAsiaTheme="majorEastAsia" w:hAnsiTheme="majorHAnsi" w:cstheme="majorBidi"/>
      <w:spacing w:val="-10"/>
      <w:kern w:val="28"/>
      <w:sz w:val="56"/>
      <w:szCs w:val="56"/>
    </w:rPr>
  </w:style>
  <w:style w:type="paragraph" w:styleId="a4">
    <w:name w:val="Title"/>
    <w:basedOn w:val="a"/>
    <w:next w:val="a"/>
    <w:link w:val="a3"/>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Подзаголовок Знак"/>
    <w:basedOn w:val="a0"/>
    <w:link w:val="a6"/>
    <w:uiPriority w:val="11"/>
    <w:rPr>
      <w:rFonts w:eastAsiaTheme="majorEastAsia" w:cstheme="majorBidi"/>
      <w:color w:val="595959" w:themeColor="text1" w:themeTint="A6"/>
      <w:spacing w:val="15"/>
      <w:sz w:val="28"/>
      <w:szCs w:val="28"/>
    </w:rPr>
  </w:style>
  <w:style w:type="paragraph" w:styleId="a6">
    <w:name w:val="Subtitle"/>
    <w:basedOn w:val="a"/>
    <w:next w:val="a"/>
    <w:link w:val="a5"/>
    <w:uiPriority w:val="11"/>
    <w:qFormat/>
    <w:pPr>
      <w:numPr>
        <w:ilvl w:val="1"/>
      </w:numPr>
    </w:pPr>
    <w:rPr>
      <w:rFonts w:eastAsiaTheme="majorEastAsia" w:cstheme="majorBidi"/>
      <w:color w:val="595959" w:themeColor="text1" w:themeTint="A6"/>
      <w:spacing w:val="15"/>
      <w:sz w:val="28"/>
      <w:szCs w:val="28"/>
    </w:rPr>
  </w:style>
  <w:style w:type="character" w:styleId="a7">
    <w:name w:val="Intense Emphasis"/>
    <w:basedOn w:val="a0"/>
    <w:uiPriority w:val="21"/>
    <w:qFormat/>
    <w:rPr>
      <w:i/>
      <w:iCs/>
      <w:color w:val="0F4761" w:themeColor="accent1" w:themeShade="BF"/>
    </w:rPr>
  </w:style>
  <w:style w:type="character" w:customStyle="1" w:styleId="21">
    <w:name w:val="Цитата 2 Знак"/>
    <w:basedOn w:val="a0"/>
    <w:link w:val="22"/>
    <w:uiPriority w:val="29"/>
    <w:rPr>
      <w:i/>
      <w:iCs/>
      <w:color w:val="404040" w:themeColor="text1" w:themeTint="BF"/>
    </w:rPr>
  </w:style>
  <w:style w:type="paragraph" w:styleId="22">
    <w:name w:val="Quote"/>
    <w:basedOn w:val="a"/>
    <w:next w:val="a"/>
    <w:link w:val="21"/>
    <w:uiPriority w:val="29"/>
    <w:qFormat/>
    <w:pPr>
      <w:spacing w:before="160"/>
      <w:jc w:val="center"/>
    </w:pPr>
    <w:rPr>
      <w:i/>
      <w:iCs/>
      <w:color w:val="404040" w:themeColor="text1" w:themeTint="BF"/>
    </w:rPr>
  </w:style>
  <w:style w:type="character" w:customStyle="1" w:styleId="a8">
    <w:name w:val="Выделенная цитата Знак"/>
    <w:basedOn w:val="a0"/>
    <w:link w:val="a9"/>
    <w:uiPriority w:val="30"/>
    <w:rPr>
      <w:i/>
      <w:iCs/>
      <w:color w:val="0F4761" w:themeColor="accent1" w:themeShade="BF"/>
    </w:rPr>
  </w:style>
  <w:style w:type="paragraph" w:styleId="a9">
    <w:name w:val="Intense Quote"/>
    <w:basedOn w:val="a"/>
    <w:next w:val="a"/>
    <w:link w:val="a8"/>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aa">
    <w:name w:val="Intense Reference"/>
    <w:basedOn w:val="a0"/>
    <w:uiPriority w:val="32"/>
    <w:qFormat/>
    <w:rPr>
      <w:b/>
      <w:bCs/>
      <w:smallCaps/>
      <w:color w:val="0F4761" w:themeColor="accent1" w:themeShade="BF"/>
      <w:spacing w:val="5"/>
    </w:rPr>
  </w:style>
  <w:style w:type="paragraph" w:styleId="ab">
    <w:name w:val="List Paragraph"/>
    <w:basedOn w:val="a"/>
    <w:uiPriority w:val="34"/>
    <w:qFormat/>
    <w:pPr>
      <w:ind w:left="720"/>
      <w:contextualSpacing/>
    </w:pPr>
  </w:style>
  <w:style w:type="table" w:styleId="ac">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Hyperlink"/>
    <w:basedOn w:val="a0"/>
    <w:uiPriority w:val="99"/>
    <w:unhideWhenUsed/>
    <w:rPr>
      <w:color w:val="467886" w:themeColor="hyperlink"/>
      <w:u w:val="single"/>
    </w:rPr>
  </w:style>
  <w:style w:type="paragraph" w:styleId="11">
    <w:name w:val="toc 1"/>
    <w:basedOn w:val="a"/>
    <w:next w:val="a"/>
    <w:uiPriority w:val="39"/>
    <w:unhideWhenUsed/>
    <w:rsid w:val="5FC90392"/>
    <w:pPr>
      <w:spacing w:after="100"/>
    </w:pPr>
  </w:style>
  <w:style w:type="paragraph" w:styleId="23">
    <w:name w:val="toc 2"/>
    <w:basedOn w:val="a"/>
    <w:next w:val="a"/>
    <w:uiPriority w:val="39"/>
    <w:unhideWhenUsed/>
    <w:rsid w:val="5FC90392"/>
    <w:pPr>
      <w:spacing w:after="100"/>
      <w:ind w:left="220"/>
    </w:pPr>
  </w:style>
  <w:style w:type="paragraph" w:styleId="31">
    <w:name w:val="toc 3"/>
    <w:basedOn w:val="a"/>
    <w:next w:val="a"/>
    <w:uiPriority w:val="39"/>
    <w:unhideWhenUsed/>
    <w:rsid w:val="5FC90392"/>
    <w:pPr>
      <w:spacing w:after="100"/>
      <w:ind w:left="440"/>
    </w:pPr>
  </w:style>
  <w:style w:type="paragraph" w:styleId="41">
    <w:name w:val="toc 4"/>
    <w:basedOn w:val="a"/>
    <w:next w:val="a"/>
    <w:uiPriority w:val="39"/>
    <w:unhideWhenUsed/>
    <w:rsid w:val="5FC90392"/>
    <w:pPr>
      <w:spacing w:after="100"/>
      <w:ind w:left="660"/>
    </w:pPr>
  </w:style>
  <w:style w:type="character" w:styleId="ae">
    <w:name w:val="FollowedHyperlink"/>
    <w:basedOn w:val="a0"/>
    <w:uiPriority w:val="99"/>
    <w:semiHidden/>
    <w:unhideWhenUsed/>
    <w:rsid w:val="003A145C"/>
    <w:rPr>
      <w:color w:val="96607D" w:themeColor="followedHyperlink"/>
      <w:u w:val="single"/>
    </w:rPr>
  </w:style>
  <w:style w:type="character" w:styleId="af">
    <w:name w:val="Unresolved Mention"/>
    <w:basedOn w:val="a0"/>
    <w:uiPriority w:val="99"/>
    <w:semiHidden/>
    <w:unhideWhenUsed/>
    <w:rsid w:val="006762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gonomy.com" TargetMode="External"/><Relationship Id="rId13" Type="http://schemas.openxmlformats.org/officeDocument/2006/relationships/hyperlink" Target="https://www.johnlewispartnership.co.uk" TargetMode="External"/><Relationship Id="rId18" Type="http://schemas.openxmlformats.org/officeDocument/2006/relationships/hyperlink" Target="https://www.statista.com" TargetMode="External"/><Relationship Id="rId3" Type="http://schemas.openxmlformats.org/officeDocument/2006/relationships/styles" Target="styles.xml"/><Relationship Id="rId21" Type="http://schemas.openxmlformats.org/officeDocument/2006/relationships/hyperlink" Target="https://www.walkme.com" TargetMode="External"/><Relationship Id="rId7" Type="http://schemas.openxmlformats.org/officeDocument/2006/relationships/image" Target="media/image2.png"/><Relationship Id="rId12" Type="http://schemas.openxmlformats.org/officeDocument/2006/relationships/hyperlink" Target="https://www.gov.uk" TargetMode="External"/><Relationship Id="rId17" Type="http://schemas.openxmlformats.org/officeDocument/2006/relationships/hyperlink" Target="https://www.retailtouchpoints.com" TargetMode="External"/><Relationship Id="rId2" Type="http://schemas.openxmlformats.org/officeDocument/2006/relationships/numbering" Target="numbering.xml"/><Relationship Id="rId16" Type="http://schemas.openxmlformats.org/officeDocument/2006/relationships/hyperlink" Target="https://www.mnp.ca" TargetMode="External"/><Relationship Id="rId20" Type="http://schemas.openxmlformats.org/officeDocument/2006/relationships/hyperlink" Target="https://www.wair.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2.deloitte.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ckinsey.com" TargetMode="External"/><Relationship Id="rId23" Type="http://schemas.openxmlformats.org/officeDocument/2006/relationships/fontTable" Target="fontTable.xml"/><Relationship Id="rId10" Type="http://schemas.openxmlformats.org/officeDocument/2006/relationships/hyperlink" Target="https://www.cawleys.co.uk" TargetMode="External"/><Relationship Id="rId19" Type="http://schemas.openxmlformats.org/officeDocument/2006/relationships/hyperlink" Target="https://www.parkeravery.com" TargetMode="External"/><Relationship Id="rId4" Type="http://schemas.openxmlformats.org/officeDocument/2006/relationships/settings" Target="settings.xml"/><Relationship Id="rId9" Type="http://schemas.openxmlformats.org/officeDocument/2006/relationships/hyperlink" Target="https://www.bcg.com" TargetMode="External"/><Relationship Id="rId14" Type="http://schemas.openxmlformats.org/officeDocument/2006/relationships/hyperlink" Target="https://www.kearney.com" TargetMode="External"/><Relationship Id="rId22" Type="http://schemas.openxmlformats.org/officeDocument/2006/relationships/hyperlink" Target="https://wra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2E3B7-25C8-41BE-B605-BF7CE306F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1406</TotalTime>
  <Pages>19</Pages>
  <Words>5382</Words>
  <Characters>30682</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Armands Putersevics (2242532)</dc:creator>
  <cp:keywords/>
  <dc:description/>
  <cp:lastModifiedBy>elena kokorieva</cp:lastModifiedBy>
  <cp:revision>16</cp:revision>
  <dcterms:created xsi:type="dcterms:W3CDTF">2025-11-28T11:32:00Z</dcterms:created>
  <dcterms:modified xsi:type="dcterms:W3CDTF">2025-12-18T14:07:00Z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8d173695-8a4e-484f-b0ea-b7b34809921e</vt:lpwstr>
  </property>
</Properties>
</file>