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1D0C3B" w:rsidRPr="00AD11E7" w:rsidRDefault="00AD11E7">
      <w:pPr>
        <w:rPr>
          <w:b/>
          <w:bCs/>
          <w:sz w:val="24"/>
          <w:szCs w:val="24"/>
          <w:u w:val="single"/>
        </w:rPr>
      </w:pPr>
      <w:r w:rsidRPr="00AD11E7">
        <w:rPr>
          <w:b/>
          <w:bCs/>
          <w:sz w:val="24"/>
          <w:szCs w:val="24"/>
          <w:u w:val="single"/>
        </w:rPr>
        <w:t xml:space="preserve">Police, Policing &amp; Society </w:t>
      </w:r>
    </w:p>
    <w:p w:rsidR="00AD11E7" w:rsidRPr="00AD11E7" w:rsidRDefault="00AD11E7">
      <w:pPr>
        <w:rPr>
          <w:b/>
          <w:bCs/>
          <w:sz w:val="24"/>
          <w:szCs w:val="24"/>
          <w:u w:val="single"/>
        </w:rPr>
      </w:pPr>
      <w:r w:rsidRPr="00AD11E7">
        <w:rPr>
          <w:b/>
          <w:bCs/>
          <w:sz w:val="24"/>
          <w:szCs w:val="24"/>
          <w:u w:val="single"/>
        </w:rPr>
        <w:t>Reading List:</w:t>
      </w:r>
    </w:p>
    <w:p w:rsidR="00AD11E7" w:rsidRDefault="00AD11E7" w:rsidP="00AD11E7"/>
    <w:p w:rsidR="00AD11E7" w:rsidRPr="00AD11E7" w:rsidRDefault="00AD11E7" w:rsidP="00AD11E7">
      <w:r w:rsidRPr="00AD11E7">
        <w:t xml:space="preserve">Bryant &amp; Bryant (2017), </w:t>
      </w:r>
      <w:r w:rsidRPr="00AD11E7">
        <w:rPr>
          <w:i/>
          <w:iCs/>
        </w:rPr>
        <w:t>Blackstone’s Handbook for Policing Students</w:t>
      </w:r>
      <w:r w:rsidRPr="00AD11E7">
        <w:t>, 12</w:t>
      </w:r>
      <w:r w:rsidRPr="00AD11E7">
        <w:rPr>
          <w:vertAlign w:val="superscript"/>
        </w:rPr>
        <w:t>th</w:t>
      </w:r>
      <w:r w:rsidRPr="00AD11E7">
        <w:t xml:space="preserve"> Edition, Oxford University Press; Oxford.</w:t>
      </w:r>
    </w:p>
    <w:p w:rsidR="00AD11E7" w:rsidRPr="00AD11E7" w:rsidRDefault="00AD11E7" w:rsidP="00AD11E7">
      <w:r w:rsidRPr="00AD11E7">
        <w:t>Blake, C, Sheldon, B &amp; Williams, P (2010), </w:t>
      </w:r>
      <w:r w:rsidRPr="00AD11E7">
        <w:rPr>
          <w:i/>
          <w:iCs/>
        </w:rPr>
        <w:t xml:space="preserve">Policing and criminal justice, </w:t>
      </w:r>
      <w:r w:rsidRPr="00AD11E7">
        <w:t>Learning Matters; Exeter.</w:t>
      </w:r>
    </w:p>
    <w:p w:rsidR="00AD11E7" w:rsidRPr="00AD11E7" w:rsidRDefault="00AD11E7" w:rsidP="00AD11E7">
      <w:pPr>
        <w:rPr>
          <w:rFonts w:ascii="Source Sans Pro" w:hAnsi="Source Sans Pro"/>
          <w:sz w:val="23"/>
          <w:szCs w:val="23"/>
          <w:shd w:val="clear" w:color="auto" w:fill="FFFFFF"/>
        </w:rPr>
      </w:pPr>
      <w:r w:rsidRPr="00AD11E7">
        <w:rPr>
          <w:rFonts w:ascii="Source Sans Pro" w:hAnsi="Source Sans Pro"/>
          <w:sz w:val="23"/>
          <w:szCs w:val="23"/>
          <w:shd w:val="clear" w:color="auto" w:fill="FFFFFF"/>
        </w:rPr>
        <w:t>Leishman, F., and  Mason, P. (2003) </w:t>
      </w:r>
      <w:r w:rsidRPr="00AD11E7">
        <w:rPr>
          <w:rFonts w:ascii="Source Sans Pro" w:hAnsi="Source Sans Pro"/>
          <w:i/>
          <w:iCs/>
          <w:sz w:val="23"/>
          <w:szCs w:val="23"/>
          <w:shd w:val="clear" w:color="auto" w:fill="FFFFFF"/>
        </w:rPr>
        <w:t>Policing and the Media : Facts, Fictions and Factions</w:t>
      </w:r>
      <w:r w:rsidRPr="00AD11E7">
        <w:rPr>
          <w:rFonts w:ascii="Source Sans Pro" w:hAnsi="Source Sans Pro"/>
          <w:sz w:val="23"/>
          <w:szCs w:val="23"/>
          <w:shd w:val="clear" w:color="auto" w:fill="FFFFFF"/>
        </w:rPr>
        <w:t>. Devon: Willan Print.</w:t>
      </w:r>
    </w:p>
    <w:p w:rsidR="00AD11E7" w:rsidRPr="00AD11E7" w:rsidRDefault="00AD11E7" w:rsidP="00AD11E7">
      <w:r w:rsidRPr="00AD11E7">
        <w:t>Neyroud, P &amp; Beckley, A (2001), </w:t>
      </w:r>
      <w:r w:rsidRPr="00AD11E7">
        <w:rPr>
          <w:i/>
          <w:iCs/>
        </w:rPr>
        <w:t>Policing, ethics and human rights,</w:t>
      </w:r>
      <w:r w:rsidRPr="00AD11E7">
        <w:t xml:space="preserve"> Willan; Devon.</w:t>
      </w:r>
    </w:p>
    <w:p w:rsidR="00AD11E7" w:rsidRDefault="00AD11E7" w:rsidP="00AD11E7">
      <w:r w:rsidRPr="00AD11E7">
        <w:t>Paterson, C &amp; Pollock, E (2011), </w:t>
      </w:r>
      <w:r w:rsidRPr="00AD11E7">
        <w:rPr>
          <w:i/>
          <w:iCs/>
        </w:rPr>
        <w:t xml:space="preserve">Policing and criminology, </w:t>
      </w:r>
      <w:r w:rsidRPr="00AD11E7">
        <w:t>Learning Matters; Exeter.</w:t>
      </w:r>
    </w:p>
    <w:p w:rsidR="00AD11E7" w:rsidRPr="00AD11E7" w:rsidRDefault="00AD11E7" w:rsidP="00AD11E7">
      <w:r w:rsidRPr="00AD11E7">
        <w:rPr>
          <w:rFonts w:ascii="Source Sans Pro" w:hAnsi="Source Sans Pro"/>
          <w:sz w:val="23"/>
          <w:szCs w:val="23"/>
          <w:shd w:val="clear" w:color="auto" w:fill="FFFFFF"/>
        </w:rPr>
        <w:t>Ratnieks, F. L. W. and Wenseleers, T. (2005)  "Policing Insect Societies." </w:t>
      </w:r>
      <w:r w:rsidRPr="00AD11E7">
        <w:rPr>
          <w:rFonts w:ascii="Source Sans Pro" w:hAnsi="Source Sans Pro"/>
          <w:i/>
          <w:iCs/>
          <w:sz w:val="23"/>
          <w:szCs w:val="23"/>
          <w:shd w:val="clear" w:color="auto" w:fill="FFFFFF"/>
        </w:rPr>
        <w:t>Science (American Association for the Advancement of Science)</w:t>
      </w:r>
      <w:r w:rsidRPr="00AD11E7">
        <w:rPr>
          <w:rFonts w:ascii="Source Sans Pro" w:hAnsi="Source Sans Pro"/>
          <w:sz w:val="23"/>
          <w:szCs w:val="23"/>
          <w:shd w:val="clear" w:color="auto" w:fill="FFFFFF"/>
        </w:rPr>
        <w:t> 307.5706: 54-56.</w:t>
      </w:r>
    </w:p>
    <w:p w:rsidR="00AD11E7" w:rsidRPr="00AD11E7" w:rsidRDefault="00AD11E7" w:rsidP="00AD11E7">
      <w:r w:rsidRPr="00AD11E7">
        <w:t>Stout, B (2010), </w:t>
      </w:r>
      <w:r w:rsidRPr="00AD11E7">
        <w:rPr>
          <w:i/>
          <w:iCs/>
        </w:rPr>
        <w:t xml:space="preserve">Equality and diversity in policing, </w:t>
      </w:r>
      <w:r w:rsidRPr="00AD11E7">
        <w:t>Learning Matters; Exeter.</w:t>
      </w:r>
    </w:p>
    <w:p w:rsidR="00686829" w:rsidRPr="00686829" w:rsidRDefault="00686829" w:rsidP="00686829">
      <w:r w:rsidRPr="00686829">
        <w:t>Tyler, T.  R., and Jackson, J.  (2013</w:t>
      </w:r>
      <w:bookmarkStart w:id="0" w:name="_GoBack"/>
      <w:bookmarkEnd w:id="0"/>
      <w:r w:rsidRPr="00686829">
        <w:t>) ‘Popular Legitimacy and the Exercise of Legal Authority: Motivating Compliance, Cooperation, and Engagement.’, Psychology, Public Policy, and Law 20(1), pp. 78-95.</w:t>
      </w:r>
    </w:p>
    <w:p w:rsidR="00686829" w:rsidRPr="00686829" w:rsidRDefault="00686829" w:rsidP="00686829">
      <w:r w:rsidRPr="00686829">
        <w:t xml:space="preserve">Tyler, T.  R. and Jackson, J.  (2013) ‘Future Challenges in the Study of Legitimacy and Criminal Justice’,   in   </w:t>
      </w:r>
      <w:proofErr w:type="spellStart"/>
      <w:r w:rsidRPr="00686829">
        <w:t>Tankebe</w:t>
      </w:r>
      <w:proofErr w:type="spellEnd"/>
      <w:r w:rsidRPr="00686829">
        <w:t>,   J.   and   Liebling,   A.   (eds.) Legitimacy   and   Criminal   Justice:   An International Exploration. Oxford: Oxford University Press, pp. 83-104.</w:t>
      </w:r>
    </w:p>
    <w:p w:rsidR="00AD11E7" w:rsidRDefault="00AD11E7"/>
    <w:p w:rsidR="00AD11E7" w:rsidRPr="00AD11E7" w:rsidRDefault="00AD11E7">
      <w:pPr>
        <w:rPr>
          <w:b/>
          <w:bCs/>
          <w:sz w:val="24"/>
          <w:szCs w:val="24"/>
          <w:u w:val="single"/>
        </w:rPr>
      </w:pPr>
      <w:r w:rsidRPr="00AD11E7">
        <w:rPr>
          <w:b/>
          <w:bCs/>
          <w:sz w:val="24"/>
          <w:szCs w:val="24"/>
          <w:u w:val="single"/>
        </w:rPr>
        <w:t>Journals:</w:t>
      </w:r>
    </w:p>
    <w:p w:rsidR="001710E7" w:rsidRDefault="00AD11E7">
      <w:pPr>
        <w:rPr>
          <w:rStyle w:val="Emphasis"/>
          <w:rFonts w:cstheme="minorHAnsi"/>
          <w:i w:val="0"/>
          <w:iCs w:val="0"/>
          <w:color w:val="2A2A2A"/>
          <w:sz w:val="23"/>
          <w:szCs w:val="23"/>
          <w:bdr w:val="none" w:sz="0" w:space="0" w:color="auto" w:frame="1"/>
        </w:rPr>
      </w:pPr>
      <w:r w:rsidRPr="001710E7">
        <w:rPr>
          <w:rStyle w:val="Emphasis"/>
          <w:rFonts w:cstheme="minorHAnsi"/>
          <w:i w:val="0"/>
          <w:iCs w:val="0"/>
          <w:color w:val="2A2A2A"/>
          <w:sz w:val="23"/>
          <w:szCs w:val="23"/>
          <w:bdr w:val="none" w:sz="0" w:space="0" w:color="auto" w:frame="1"/>
        </w:rPr>
        <w:t>The British Journal of Criminology</w:t>
      </w:r>
      <w:r w:rsidRPr="001710E7">
        <w:rPr>
          <w:rStyle w:val="Emphasis"/>
          <w:rFonts w:cstheme="minorHAnsi"/>
          <w:i w:val="0"/>
          <w:iCs w:val="0"/>
          <w:color w:val="2A2A2A"/>
          <w:sz w:val="23"/>
          <w:szCs w:val="23"/>
          <w:bdr w:val="none" w:sz="0" w:space="0" w:color="auto" w:frame="1"/>
        </w:rPr>
        <w:t xml:space="preserve"> available through Library</w:t>
      </w:r>
    </w:p>
    <w:p w:rsidR="001710E7" w:rsidRDefault="001710E7">
      <w:pPr>
        <w:rPr>
          <w:rStyle w:val="Emphasis"/>
          <w:rFonts w:cstheme="minorHAnsi"/>
          <w:i w:val="0"/>
          <w:iCs w:val="0"/>
          <w:color w:val="2A2A2A"/>
          <w:sz w:val="23"/>
          <w:szCs w:val="23"/>
          <w:bdr w:val="none" w:sz="0" w:space="0" w:color="auto" w:frame="1"/>
        </w:rPr>
      </w:pPr>
      <w:r>
        <w:rPr>
          <w:rStyle w:val="Emphasis"/>
          <w:rFonts w:cstheme="minorHAnsi"/>
          <w:i w:val="0"/>
          <w:iCs w:val="0"/>
          <w:color w:val="2A2A2A"/>
          <w:sz w:val="23"/>
          <w:szCs w:val="23"/>
          <w:bdr w:val="none" w:sz="0" w:space="0" w:color="auto" w:frame="1"/>
        </w:rPr>
        <w:t>Journal of Criminal Law &amp; Criminology</w:t>
      </w:r>
    </w:p>
    <w:p w:rsidR="00686829" w:rsidRDefault="00686829">
      <w:pPr>
        <w:rPr>
          <w:rStyle w:val="Emphasis"/>
          <w:rFonts w:cstheme="minorHAnsi"/>
          <w:i w:val="0"/>
          <w:iCs w:val="0"/>
          <w:color w:val="2A2A2A"/>
          <w:sz w:val="23"/>
          <w:szCs w:val="23"/>
          <w:bdr w:val="none" w:sz="0" w:space="0" w:color="auto" w:frame="1"/>
        </w:rPr>
      </w:pPr>
      <w:r>
        <w:rPr>
          <w:rStyle w:val="Emphasis"/>
          <w:rFonts w:cstheme="minorHAnsi"/>
          <w:i w:val="0"/>
          <w:iCs w:val="0"/>
          <w:color w:val="2A2A2A"/>
          <w:sz w:val="23"/>
          <w:szCs w:val="23"/>
          <w:bdr w:val="none" w:sz="0" w:space="0" w:color="auto" w:frame="1"/>
        </w:rPr>
        <w:t>Criminology &amp; Criminal Justice</w:t>
      </w:r>
    </w:p>
    <w:p w:rsidR="00686829" w:rsidRDefault="00686829">
      <w:pPr>
        <w:rPr>
          <w:b/>
          <w:bCs/>
          <w:sz w:val="24"/>
          <w:szCs w:val="24"/>
          <w:u w:val="single"/>
        </w:rPr>
      </w:pPr>
    </w:p>
    <w:p w:rsidR="00AD11E7" w:rsidRPr="00AD11E7" w:rsidRDefault="00AD11E7">
      <w:pPr>
        <w:rPr>
          <w:b/>
          <w:bCs/>
          <w:sz w:val="24"/>
          <w:szCs w:val="24"/>
          <w:u w:val="single"/>
        </w:rPr>
      </w:pPr>
      <w:r w:rsidRPr="00AD11E7">
        <w:rPr>
          <w:b/>
          <w:bCs/>
          <w:sz w:val="24"/>
          <w:szCs w:val="24"/>
          <w:u w:val="single"/>
        </w:rPr>
        <w:t>Web sites:</w:t>
      </w:r>
    </w:p>
    <w:p w:rsidR="00AD11E7" w:rsidRPr="00AD11E7" w:rsidRDefault="00AD11E7" w:rsidP="00AD11E7">
      <w:r w:rsidRPr="00AD11E7">
        <w:t>Association of Police and Crime Commissioners</w:t>
      </w:r>
      <w:r w:rsidRPr="00AD11E7">
        <w:br/>
      </w:r>
      <w:hyperlink r:id="rId5" w:history="1">
        <w:r w:rsidRPr="00AD11E7">
          <w:rPr>
            <w:rStyle w:val="Hyperlink"/>
          </w:rPr>
          <w:t>www.apccs.police.uk</w:t>
        </w:r>
      </w:hyperlink>
      <w:r w:rsidRPr="00AD11E7">
        <w:t xml:space="preserve"> </w:t>
      </w:r>
    </w:p>
    <w:p w:rsidR="00AD11E7" w:rsidRPr="00AD11E7" w:rsidRDefault="00AD11E7" w:rsidP="00AD11E7">
      <w:r w:rsidRPr="00AD11E7">
        <w:t>College of Policing (Authorised Professional Practice)</w:t>
      </w:r>
      <w:r w:rsidRPr="00AD11E7">
        <w:br/>
      </w:r>
      <w:hyperlink r:id="rId6" w:history="1">
        <w:r w:rsidRPr="00AD11E7">
          <w:rPr>
            <w:rStyle w:val="Hyperlink"/>
          </w:rPr>
          <w:t>www.app.college.police.uk/</w:t>
        </w:r>
      </w:hyperlink>
      <w:r w:rsidRPr="00AD11E7">
        <w:t xml:space="preserve"> </w:t>
      </w:r>
    </w:p>
    <w:p w:rsidR="00AD11E7" w:rsidRPr="00AD11E7" w:rsidRDefault="00AD11E7" w:rsidP="00AD11E7">
      <w:r w:rsidRPr="00AD11E7">
        <w:t>Independent Office for Police Conduct</w:t>
      </w:r>
      <w:r w:rsidRPr="00AD11E7">
        <w:br/>
      </w:r>
      <w:hyperlink r:id="rId7" w:history="1">
        <w:r w:rsidRPr="00AD11E7">
          <w:rPr>
            <w:rStyle w:val="Hyperlink"/>
          </w:rPr>
          <w:t>www.policeconduct.gov.uk/</w:t>
        </w:r>
      </w:hyperlink>
      <w:r w:rsidRPr="00AD11E7">
        <w:t xml:space="preserve"> </w:t>
      </w:r>
    </w:p>
    <w:p w:rsidR="00AD11E7" w:rsidRPr="00AD11E7" w:rsidRDefault="00AD11E7" w:rsidP="00AD11E7">
      <w:r w:rsidRPr="00AD11E7">
        <w:t>National Police Chiefs Council</w:t>
      </w:r>
      <w:r w:rsidRPr="00AD11E7">
        <w:br/>
      </w:r>
      <w:hyperlink r:id="rId8" w:history="1">
        <w:r w:rsidRPr="00AD11E7">
          <w:rPr>
            <w:rStyle w:val="Hyperlink"/>
          </w:rPr>
          <w:t>www.npcc.police.uk/</w:t>
        </w:r>
      </w:hyperlink>
      <w:r w:rsidRPr="00AD11E7">
        <w:t xml:space="preserve"> </w:t>
      </w:r>
    </w:p>
    <w:p w:rsidR="00AD11E7" w:rsidRPr="00AD11E7" w:rsidRDefault="00AD11E7" w:rsidP="00AD11E7">
      <w:r w:rsidRPr="00AD11E7">
        <w:lastRenderedPageBreak/>
        <w:t>Police Federation of England &amp; Wales</w:t>
      </w:r>
      <w:r w:rsidRPr="00AD11E7">
        <w:br/>
      </w:r>
      <w:hyperlink r:id="rId9" w:history="1">
        <w:r w:rsidRPr="00AD11E7">
          <w:rPr>
            <w:rStyle w:val="Hyperlink"/>
          </w:rPr>
          <w:t>www.polfed.org/</w:t>
        </w:r>
      </w:hyperlink>
      <w:r w:rsidRPr="00AD11E7">
        <w:t xml:space="preserve"> </w:t>
      </w:r>
    </w:p>
    <w:p w:rsidR="00AD11E7" w:rsidRPr="00AD11E7" w:rsidRDefault="00AD11E7"/>
    <w:sectPr w:rsidR="00AD11E7" w:rsidRPr="00AD11E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37427BC"/>
    <w:multiLevelType w:val="hybridMultilevel"/>
    <w:tmpl w:val="254E6AFC"/>
    <w:lvl w:ilvl="0" w:tplc="CD7CAA4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316D67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9E003B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F5A41D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FF2D59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CFA174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FF66E2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87C4AB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710FE4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53B50A06"/>
    <w:multiLevelType w:val="hybridMultilevel"/>
    <w:tmpl w:val="94365612"/>
    <w:lvl w:ilvl="0" w:tplc="710A0280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33B2B1D6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F8E4D6EE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E89403E0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E2987218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5CFA4CB4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2E945BFC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4814BA62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E4343C50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2" w15:restartNumberingAfterBreak="0">
    <w:nsid w:val="5E390446"/>
    <w:multiLevelType w:val="hybridMultilevel"/>
    <w:tmpl w:val="57000BF0"/>
    <w:lvl w:ilvl="0" w:tplc="7BB8DFE8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802A2F7A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CDEEB5B8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C9B014E0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266C8876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B5AE822A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F6EC53F0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7DEC2B20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C680CE8E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D11E7"/>
    <w:rsid w:val="000123A4"/>
    <w:rsid w:val="00044627"/>
    <w:rsid w:val="0006184B"/>
    <w:rsid w:val="000767EF"/>
    <w:rsid w:val="000863D3"/>
    <w:rsid w:val="00103C7B"/>
    <w:rsid w:val="00112652"/>
    <w:rsid w:val="00120A6D"/>
    <w:rsid w:val="00131F54"/>
    <w:rsid w:val="00141925"/>
    <w:rsid w:val="00166C52"/>
    <w:rsid w:val="001710E7"/>
    <w:rsid w:val="00172468"/>
    <w:rsid w:val="00174A6F"/>
    <w:rsid w:val="00176B94"/>
    <w:rsid w:val="001D0C3B"/>
    <w:rsid w:val="001E1FB4"/>
    <w:rsid w:val="002820EE"/>
    <w:rsid w:val="002B7532"/>
    <w:rsid w:val="002F4B8F"/>
    <w:rsid w:val="0030171E"/>
    <w:rsid w:val="00341FE3"/>
    <w:rsid w:val="003454C0"/>
    <w:rsid w:val="00350510"/>
    <w:rsid w:val="00372BFD"/>
    <w:rsid w:val="003932E9"/>
    <w:rsid w:val="003A65EE"/>
    <w:rsid w:val="003D6904"/>
    <w:rsid w:val="003F11B7"/>
    <w:rsid w:val="004633CC"/>
    <w:rsid w:val="00471446"/>
    <w:rsid w:val="00475363"/>
    <w:rsid w:val="0047690B"/>
    <w:rsid w:val="00492617"/>
    <w:rsid w:val="0049753F"/>
    <w:rsid w:val="004B1A6C"/>
    <w:rsid w:val="004B48E4"/>
    <w:rsid w:val="004C34F3"/>
    <w:rsid w:val="00503DBA"/>
    <w:rsid w:val="00507FE5"/>
    <w:rsid w:val="00554233"/>
    <w:rsid w:val="00557D6E"/>
    <w:rsid w:val="005C30F7"/>
    <w:rsid w:val="005E7A37"/>
    <w:rsid w:val="006044C0"/>
    <w:rsid w:val="00676A00"/>
    <w:rsid w:val="00686829"/>
    <w:rsid w:val="006A0AA1"/>
    <w:rsid w:val="006F3E49"/>
    <w:rsid w:val="00703F7B"/>
    <w:rsid w:val="00715316"/>
    <w:rsid w:val="00744941"/>
    <w:rsid w:val="00746DC0"/>
    <w:rsid w:val="007861B9"/>
    <w:rsid w:val="0079563B"/>
    <w:rsid w:val="007D1A7D"/>
    <w:rsid w:val="007E5169"/>
    <w:rsid w:val="007F2671"/>
    <w:rsid w:val="00842A42"/>
    <w:rsid w:val="0084362C"/>
    <w:rsid w:val="00861F55"/>
    <w:rsid w:val="0087179B"/>
    <w:rsid w:val="00875149"/>
    <w:rsid w:val="009149AC"/>
    <w:rsid w:val="00940A91"/>
    <w:rsid w:val="00946E1A"/>
    <w:rsid w:val="00956893"/>
    <w:rsid w:val="00993556"/>
    <w:rsid w:val="00997982"/>
    <w:rsid w:val="009A33DE"/>
    <w:rsid w:val="009C1E86"/>
    <w:rsid w:val="009D5466"/>
    <w:rsid w:val="009D5AB5"/>
    <w:rsid w:val="009F32ED"/>
    <w:rsid w:val="00A405A7"/>
    <w:rsid w:val="00A44B45"/>
    <w:rsid w:val="00A45640"/>
    <w:rsid w:val="00A547B8"/>
    <w:rsid w:val="00A7555E"/>
    <w:rsid w:val="00AB7068"/>
    <w:rsid w:val="00AD11E7"/>
    <w:rsid w:val="00B428E4"/>
    <w:rsid w:val="00B50F75"/>
    <w:rsid w:val="00BA182A"/>
    <w:rsid w:val="00BB446F"/>
    <w:rsid w:val="00BD6EA7"/>
    <w:rsid w:val="00C11374"/>
    <w:rsid w:val="00C12F98"/>
    <w:rsid w:val="00C3310A"/>
    <w:rsid w:val="00C3649D"/>
    <w:rsid w:val="00C73950"/>
    <w:rsid w:val="00C757E1"/>
    <w:rsid w:val="00C86BDB"/>
    <w:rsid w:val="00C95544"/>
    <w:rsid w:val="00CE1769"/>
    <w:rsid w:val="00D4446B"/>
    <w:rsid w:val="00D566A2"/>
    <w:rsid w:val="00D65EC6"/>
    <w:rsid w:val="00D75DE8"/>
    <w:rsid w:val="00DA647F"/>
    <w:rsid w:val="00DB4F5B"/>
    <w:rsid w:val="00DD1EA4"/>
    <w:rsid w:val="00DE4649"/>
    <w:rsid w:val="00E145FD"/>
    <w:rsid w:val="00E22CE7"/>
    <w:rsid w:val="00E272A2"/>
    <w:rsid w:val="00E75BDA"/>
    <w:rsid w:val="00E91BDB"/>
    <w:rsid w:val="00E97F28"/>
    <w:rsid w:val="00ED2BF8"/>
    <w:rsid w:val="00EF3AAF"/>
    <w:rsid w:val="00F12475"/>
    <w:rsid w:val="00F6262E"/>
    <w:rsid w:val="00F772F1"/>
    <w:rsid w:val="00FD2A25"/>
    <w:rsid w:val="00FE34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FE6816"/>
  <w15:chartTrackingRefBased/>
  <w15:docId w15:val="{CDE29C11-95CD-4623-9226-3A314793C7C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D11E7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D11E7"/>
    <w:rPr>
      <w:rFonts w:ascii="Segoe UI" w:hAnsi="Segoe UI" w:cs="Segoe UI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AD11E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D11E7"/>
    <w:rPr>
      <w:color w:val="605E5C"/>
      <w:shd w:val="clear" w:color="auto" w:fill="E1DFDD"/>
    </w:rPr>
  </w:style>
  <w:style w:type="character" w:styleId="Emphasis">
    <w:name w:val="Emphasis"/>
    <w:basedOn w:val="DefaultParagraphFont"/>
    <w:uiPriority w:val="20"/>
    <w:qFormat/>
    <w:rsid w:val="00AD11E7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9883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8699792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983411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92342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6465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9995498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5255627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840507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5123592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21074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40267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npcc.police.uk/" TargetMode="External"/><Relationship Id="rId3" Type="http://schemas.openxmlformats.org/officeDocument/2006/relationships/settings" Target="settings.xml"/><Relationship Id="rId7" Type="http://schemas.openxmlformats.org/officeDocument/2006/relationships/hyperlink" Target="http://www.policeconduct.gov.uk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www.app.college.police.uk/" TargetMode="External"/><Relationship Id="rId11" Type="http://schemas.openxmlformats.org/officeDocument/2006/relationships/theme" Target="theme/theme1.xml"/><Relationship Id="rId5" Type="http://schemas.openxmlformats.org/officeDocument/2006/relationships/hyperlink" Target="http://www.apccs.police.uk/" TargetMode="Externa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://www.polfed.org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</TotalTime>
  <Pages>2</Pages>
  <Words>291</Words>
  <Characters>1659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Jane Thomas</dc:creator>
  <cp:keywords/>
  <dc:description/>
  <cp:lastModifiedBy>Jane Thomas</cp:lastModifiedBy>
  <cp:revision>1</cp:revision>
  <dcterms:created xsi:type="dcterms:W3CDTF">2021-01-28T11:10:00Z</dcterms:created>
  <dcterms:modified xsi:type="dcterms:W3CDTF">2021-01-28T11:37:00Z</dcterms:modified>
</cp:coreProperties>
</file>