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6E55C9BE" w:rsidR="00041A5A" w:rsidRPr="00FB4301" w:rsidRDefault="00FB4301" w:rsidP="00FB43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Component 1</w:t>
      </w:r>
      <w:r w:rsidR="00715990" w:rsidRPr="00260277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Element 1</w:t>
      </w:r>
      <w:r w:rsidR="00715990" w:rsidRPr="00260277">
        <w:rPr>
          <w:rFonts w:ascii="Arial" w:hAnsi="Arial" w:cs="Arial"/>
          <w:sz w:val="28"/>
          <w:szCs w:val="28"/>
        </w:rPr>
        <w:t xml:space="preserve">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11CEA1B9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916F7B">
        <w:rPr>
          <w:rFonts w:ascii="Arial" w:hAnsi="Arial" w:cs="Arial"/>
          <w:sz w:val="28"/>
          <w:szCs w:val="28"/>
        </w:rPr>
        <w:t>2246896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7A3D8382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 w:rsidR="0035480A">
        <w:rPr>
          <w:rFonts w:ascii="Arial" w:hAnsi="Arial" w:cs="Arial"/>
          <w:b/>
          <w:bCs/>
          <w:sz w:val="28"/>
          <w:szCs w:val="28"/>
        </w:rPr>
        <w:t xml:space="preserve">  </w:t>
      </w:r>
      <w:r w:rsidR="00916F7B">
        <w:rPr>
          <w:rFonts w:ascii="Arial" w:hAnsi="Arial" w:cs="Arial"/>
          <w:sz w:val="28"/>
          <w:szCs w:val="28"/>
        </w:rPr>
        <w:t>ADEOLA</w:t>
      </w:r>
      <w:proofErr w:type="gramEnd"/>
      <w:r w:rsidR="00916F7B">
        <w:rPr>
          <w:rFonts w:ascii="Arial" w:hAnsi="Arial" w:cs="Arial"/>
          <w:sz w:val="28"/>
          <w:szCs w:val="28"/>
        </w:rPr>
        <w:t xml:space="preserve">  VICTOIA KOLAWOLE</w:t>
      </w:r>
      <w:r>
        <w:rPr>
          <w:rFonts w:ascii="Arial" w:hAnsi="Arial" w:cs="Arial"/>
          <w:sz w:val="28"/>
          <w:szCs w:val="28"/>
        </w:rPr>
        <w:t xml:space="preserve"> 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57D6D7C8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916F7B">
        <w:rPr>
          <w:rFonts w:ascii="Arial" w:hAnsi="Arial" w:cs="Arial"/>
          <w:sz w:val="28"/>
          <w:szCs w:val="28"/>
        </w:rPr>
        <w:t>ON THE 7 OF NOV 2025</w:t>
      </w: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3E31D83B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1D40F5">
        <w:rPr>
          <w:rFonts w:ascii="Arial" w:hAnsi="Arial" w:cs="Arial"/>
          <w:sz w:val="28"/>
          <w:szCs w:val="28"/>
        </w:rPr>
        <w:t>524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E78E452" w14:textId="21CF950B" w:rsidR="00C92A47" w:rsidRDefault="00C92A47" w:rsidP="00C92A47">
      <w:pPr>
        <w:pStyle w:val="Heading1"/>
        <w:tabs>
          <w:tab w:val="left" w:pos="1770"/>
          <w:tab w:val="center" w:pos="4513"/>
        </w:tabs>
        <w:jc w:val="left"/>
      </w:pPr>
      <w:r>
        <w:lastRenderedPageBreak/>
        <w:tab/>
      </w:r>
      <w:r>
        <w:tab/>
        <w:t>Element 1 - Project</w:t>
      </w:r>
      <w:r w:rsidRPr="00260277">
        <w:t xml:space="preserve"> </w:t>
      </w:r>
      <w:r>
        <w:t>P</w:t>
      </w:r>
      <w:r w:rsidRPr="00260277">
        <w:t>roposal</w:t>
      </w:r>
    </w:p>
    <w:p w14:paraId="6EDBD921" w14:textId="77777777" w:rsidR="00C92A47" w:rsidRDefault="00C92A47" w:rsidP="00C92A47"/>
    <w:p w14:paraId="0325C1CD" w14:textId="77777777" w:rsidR="00C92A47" w:rsidRDefault="00C92A47" w:rsidP="00C92A47">
      <w:pPr>
        <w:pStyle w:val="Heading2"/>
      </w:pPr>
      <w:r>
        <w:t>My p</w:t>
      </w:r>
      <w:r w:rsidRPr="00D769F0">
        <w:t xml:space="preserve">roject title: </w:t>
      </w:r>
    </w:p>
    <w:p w14:paraId="5A887DDC" w14:textId="77777777" w:rsidR="00C92A47" w:rsidRPr="00096A0C" w:rsidRDefault="00C92A47" w:rsidP="00C92A47">
      <w:pPr>
        <w:spacing w:line="360" w:lineRule="auto"/>
        <w:jc w:val="center"/>
        <w:rPr>
          <w:rFonts w:ascii="Arial" w:hAnsi="Arial" w:cs="Arial"/>
          <w:b/>
          <w:bCs/>
          <w:color w:val="0070C0"/>
          <w:szCs w:val="24"/>
        </w:rPr>
      </w:pPr>
      <w:bookmarkStart w:id="0" w:name="_Hlk211771333"/>
      <w:r w:rsidRPr="00096A0C">
        <w:rPr>
          <w:rFonts w:ascii="Arial" w:hAnsi="Arial" w:cs="Arial"/>
          <w:b/>
          <w:bCs/>
          <w:color w:val="0070C0"/>
          <w:szCs w:val="24"/>
        </w:rPr>
        <w:t>“</w:t>
      </w:r>
      <w:r w:rsidRPr="00096A0C">
        <w:rPr>
          <w:rFonts w:ascii="Arial" w:hAnsi="Arial" w:cs="Arial"/>
          <w:b/>
          <w:bCs/>
          <w:iCs/>
          <w:color w:val="0070C0"/>
        </w:rPr>
        <w:t>An investigation on the effects of the cost-of-living crisis on the mental health of single parents in the UK</w:t>
      </w:r>
      <w:r w:rsidRPr="00096A0C">
        <w:rPr>
          <w:rFonts w:ascii="Arial" w:hAnsi="Arial" w:cs="Arial"/>
          <w:b/>
          <w:bCs/>
          <w:color w:val="0070C0"/>
          <w:szCs w:val="24"/>
        </w:rPr>
        <w:t>”.</w:t>
      </w:r>
    </w:p>
    <w:bookmarkEnd w:id="0"/>
    <w:p w14:paraId="41513718" w14:textId="77777777" w:rsidR="00C92A47" w:rsidRPr="00260277" w:rsidRDefault="00C92A47" w:rsidP="00C92A47">
      <w:pPr>
        <w:spacing w:line="360" w:lineRule="auto"/>
        <w:rPr>
          <w:rFonts w:ascii="Arial" w:hAnsi="Arial" w:cs="Arial"/>
        </w:rPr>
      </w:pPr>
    </w:p>
    <w:p w14:paraId="63BB59DA" w14:textId="77777777" w:rsidR="00C92A47" w:rsidRPr="00784670" w:rsidRDefault="00C92A47" w:rsidP="00C92A47">
      <w:pPr>
        <w:pStyle w:val="Heading2"/>
      </w:pPr>
      <w:r>
        <w:t>1</w:t>
      </w:r>
      <w:r w:rsidRPr="00784670">
        <w:t>) Aim:</w:t>
      </w:r>
    </w:p>
    <w:p w14:paraId="2572DAA3" w14:textId="77777777" w:rsidR="00C92A47" w:rsidRDefault="00C92A47" w:rsidP="00C92A47">
      <w:pPr>
        <w:spacing w:line="360" w:lineRule="auto"/>
        <w:jc w:val="both"/>
        <w:rPr>
          <w:rFonts w:ascii="Arial" w:hAnsi="Arial" w:cs="Arial"/>
        </w:rPr>
      </w:pPr>
      <w:r w:rsidRPr="00096A0C">
        <w:rPr>
          <w:rFonts w:ascii="Arial" w:hAnsi="Arial" w:cs="Arial"/>
        </w:rPr>
        <w:t xml:space="preserve">The aim of the study is to analytically explore and examine exactly how the increasing costs of living </w:t>
      </w:r>
      <w:r>
        <w:rPr>
          <w:rFonts w:ascii="Arial" w:hAnsi="Arial" w:cs="Arial"/>
        </w:rPr>
        <w:t xml:space="preserve">affect </w:t>
      </w:r>
      <w:r w:rsidRPr="00096A0C">
        <w:rPr>
          <w:rFonts w:ascii="Arial" w:hAnsi="Arial" w:cs="Arial"/>
        </w:rPr>
        <w:t>the emotional wellbeing of single parents</w:t>
      </w:r>
      <w:r>
        <w:rPr>
          <w:rFonts w:ascii="Arial" w:hAnsi="Arial" w:cs="Arial"/>
        </w:rPr>
        <w:t xml:space="preserve"> in the United Kingdom</w:t>
      </w:r>
      <w:r w:rsidRPr="0015221D">
        <w:rPr>
          <w:rFonts w:ascii="Arial" w:hAnsi="Arial" w:cs="Arial"/>
        </w:rPr>
        <w:t>.</w:t>
      </w:r>
    </w:p>
    <w:p w14:paraId="423A5BE8" w14:textId="77777777" w:rsidR="00C92A47" w:rsidRPr="00FB4301" w:rsidRDefault="00C92A47" w:rsidP="00C92A47">
      <w:pPr>
        <w:spacing w:line="360" w:lineRule="auto"/>
        <w:rPr>
          <w:rFonts w:ascii="Arial" w:hAnsi="Arial" w:cs="Arial"/>
        </w:rPr>
      </w:pPr>
    </w:p>
    <w:p w14:paraId="53E4B211" w14:textId="77777777" w:rsidR="00C92A47" w:rsidRPr="00260277" w:rsidRDefault="00C92A47" w:rsidP="00C92A47">
      <w:pPr>
        <w:pStyle w:val="Heading2"/>
      </w:pPr>
      <w:r>
        <w:t>2) O</w:t>
      </w:r>
      <w:r w:rsidRPr="00260277">
        <w:t>bjectives:</w:t>
      </w:r>
    </w:p>
    <w:p w14:paraId="07900767" w14:textId="77777777" w:rsidR="00C92A47" w:rsidRPr="00471AE1" w:rsidRDefault="00C92A47" w:rsidP="00C92A47">
      <w:pPr>
        <w:spacing w:line="360" w:lineRule="auto"/>
        <w:jc w:val="both"/>
        <w:rPr>
          <w:rFonts w:ascii="Arial" w:hAnsi="Arial" w:cs="Arial"/>
        </w:rPr>
      </w:pPr>
      <w:r w:rsidRPr="00471AE1">
        <w:rPr>
          <w:rFonts w:ascii="Arial" w:hAnsi="Arial" w:cs="Arial"/>
        </w:rPr>
        <w:t>To explore the different effects of cost-of-living on mental health of the population in general in the United Kingdom.</w:t>
      </w:r>
    </w:p>
    <w:p w14:paraId="3B78A9FF" w14:textId="77777777" w:rsidR="00C92A47" w:rsidRPr="00471AE1" w:rsidRDefault="00C92A47" w:rsidP="00C92A47">
      <w:pPr>
        <w:spacing w:line="360" w:lineRule="auto"/>
        <w:jc w:val="both"/>
        <w:rPr>
          <w:rFonts w:ascii="Arial" w:hAnsi="Arial" w:cs="Arial"/>
        </w:rPr>
      </w:pPr>
      <w:r w:rsidRPr="00471AE1">
        <w:rPr>
          <w:rFonts w:ascii="Arial" w:hAnsi="Arial" w:cs="Arial"/>
        </w:rPr>
        <w:t>To examine the impact of cost-of-living on mental health of single parents.</w:t>
      </w:r>
    </w:p>
    <w:p w14:paraId="1F1E8297" w14:textId="77777777" w:rsidR="00C92A47" w:rsidRPr="00471AE1" w:rsidRDefault="00C92A47" w:rsidP="00C92A47">
      <w:pPr>
        <w:spacing w:line="360" w:lineRule="auto"/>
        <w:jc w:val="both"/>
        <w:rPr>
          <w:rFonts w:ascii="Arial" w:hAnsi="Arial" w:cs="Arial"/>
        </w:rPr>
      </w:pPr>
      <w:r w:rsidRPr="00471AE1">
        <w:rPr>
          <w:rFonts w:ascii="Arial" w:hAnsi="Arial" w:cs="Arial"/>
        </w:rPr>
        <w:t xml:space="preserve">To discuss individual strategies to be applied by single parents to prevent mental health related to the effects of cost-of-living. </w:t>
      </w:r>
    </w:p>
    <w:p w14:paraId="7084A45C" w14:textId="77777777" w:rsidR="00C92A47" w:rsidRPr="00471AE1" w:rsidRDefault="00C92A47" w:rsidP="00C92A47">
      <w:pPr>
        <w:spacing w:line="360" w:lineRule="auto"/>
        <w:jc w:val="both"/>
        <w:rPr>
          <w:rFonts w:ascii="Arial" w:hAnsi="Arial" w:cs="Arial"/>
        </w:rPr>
      </w:pPr>
      <w:r w:rsidRPr="00471AE1">
        <w:rPr>
          <w:rFonts w:ascii="Arial" w:hAnsi="Arial" w:cs="Arial"/>
        </w:rPr>
        <w:t>To investigate UK government strategies to prevent mental health effects among single parents in relation to Cost-of-living, and their effectiveness.</w:t>
      </w:r>
    </w:p>
    <w:p w14:paraId="2BA23E88" w14:textId="77777777" w:rsidR="00C92A47" w:rsidRPr="00260277" w:rsidRDefault="00C92A47" w:rsidP="00C92A47">
      <w:pPr>
        <w:spacing w:line="360" w:lineRule="auto"/>
        <w:rPr>
          <w:rFonts w:ascii="Arial" w:hAnsi="Arial" w:cs="Arial"/>
        </w:rPr>
      </w:pPr>
    </w:p>
    <w:p w14:paraId="0A45AA78" w14:textId="77777777" w:rsidR="00C92A47" w:rsidRPr="0015221D" w:rsidRDefault="00C92A47" w:rsidP="00C92A47">
      <w:pPr>
        <w:pStyle w:val="Heading2"/>
        <w:rPr>
          <w:color w:val="FF0000"/>
        </w:rPr>
      </w:pPr>
      <w:r>
        <w:t>3</w:t>
      </w:r>
      <w:r w:rsidRPr="00260277">
        <w:t>) Background</w:t>
      </w:r>
      <w:r>
        <w:t>/Rationale</w:t>
      </w:r>
      <w:r w:rsidRPr="00260277">
        <w:t>:</w:t>
      </w:r>
      <w:r>
        <w:t xml:space="preserve"> </w:t>
      </w:r>
      <w:r>
        <w:rPr>
          <w:color w:val="FF0000"/>
        </w:rPr>
        <w:t xml:space="preserve"> </w:t>
      </w:r>
    </w:p>
    <w:p w14:paraId="2DA986E0" w14:textId="77777777" w:rsidR="00C92A47" w:rsidRPr="00260277" w:rsidRDefault="00C92A47" w:rsidP="00C92A47">
      <w:pPr>
        <w:spacing w:line="360" w:lineRule="auto"/>
        <w:jc w:val="both"/>
        <w:rPr>
          <w:rFonts w:ascii="Arial" w:hAnsi="Arial" w:cs="Arial"/>
        </w:rPr>
      </w:pPr>
      <w:r w:rsidRPr="00096A0C">
        <w:rPr>
          <w:rFonts w:ascii="Arial" w:hAnsi="Arial" w:cs="Arial"/>
        </w:rPr>
        <w:t xml:space="preserve">The cost-of-living crisis in the UK has developed as a serious challenge, specifically </w:t>
      </w:r>
      <w:r>
        <w:rPr>
          <w:rFonts w:ascii="Arial" w:hAnsi="Arial" w:cs="Arial"/>
        </w:rPr>
        <w:t xml:space="preserve">impacting </w:t>
      </w:r>
      <w:r w:rsidRPr="00096A0C">
        <w:rPr>
          <w:rFonts w:ascii="Arial" w:hAnsi="Arial" w:cs="Arial"/>
        </w:rPr>
        <w:t>vulnerable people for instance single parents. Increasing living expenditures, involving housing, food, and energy costs, have intensified financial strain, substantially a</w:t>
      </w:r>
      <w:r>
        <w:rPr>
          <w:rFonts w:ascii="Arial" w:hAnsi="Arial" w:cs="Arial"/>
        </w:rPr>
        <w:t>ffecting</w:t>
      </w:r>
      <w:r w:rsidRPr="00096A0C">
        <w:rPr>
          <w:rFonts w:ascii="Arial" w:hAnsi="Arial" w:cs="Arial"/>
        </w:rPr>
        <w:t xml:space="preserve"> mental health results (</w:t>
      </w:r>
      <w:r w:rsidRPr="006D0D4F">
        <w:rPr>
          <w:rFonts w:ascii="Arial" w:hAnsi="Arial" w:cs="Arial"/>
          <w:szCs w:val="24"/>
        </w:rPr>
        <w:t>Bradshaw</w:t>
      </w:r>
      <w:r>
        <w:rPr>
          <w:rFonts w:ascii="Arial" w:hAnsi="Arial" w:cs="Arial"/>
          <w:szCs w:val="24"/>
        </w:rPr>
        <w:t xml:space="preserve"> et al., 2018</w:t>
      </w:r>
      <w:r w:rsidRPr="00096A0C">
        <w:rPr>
          <w:rFonts w:ascii="Arial" w:hAnsi="Arial" w:cs="Arial"/>
        </w:rPr>
        <w:t>). Single parents, who frequently show the double burden of running family duties and ensuring constant work, are very vulnerable to stress and anxiety through economic recessions (</w:t>
      </w:r>
      <w:r w:rsidRPr="006D0D4F">
        <w:rPr>
          <w:rFonts w:ascii="Arial" w:hAnsi="Arial" w:cs="Arial"/>
        </w:rPr>
        <w:t>Dermott</w:t>
      </w:r>
      <w:r>
        <w:rPr>
          <w:rFonts w:ascii="Arial" w:hAnsi="Arial" w:cs="Arial"/>
        </w:rPr>
        <w:t xml:space="preserve"> and </w:t>
      </w:r>
      <w:proofErr w:type="spellStart"/>
      <w:r w:rsidRPr="006D0D4F">
        <w:rPr>
          <w:rFonts w:ascii="Arial" w:hAnsi="Arial" w:cs="Arial"/>
        </w:rPr>
        <w:t>Pomati</w:t>
      </w:r>
      <w:proofErr w:type="spellEnd"/>
      <w:r w:rsidRPr="006D0D4F">
        <w:rPr>
          <w:rFonts w:ascii="Arial" w:hAnsi="Arial" w:cs="Arial"/>
        </w:rPr>
        <w:t>, 2016</w:t>
      </w:r>
      <w:r w:rsidRPr="00096A0C">
        <w:rPr>
          <w:rFonts w:ascii="Arial" w:hAnsi="Arial" w:cs="Arial"/>
        </w:rPr>
        <w:t xml:space="preserve">). The raised financial strain </w:t>
      </w:r>
      <w:r>
        <w:rPr>
          <w:rFonts w:ascii="Arial" w:hAnsi="Arial" w:cs="Arial"/>
        </w:rPr>
        <w:t>may</w:t>
      </w:r>
      <w:r w:rsidRPr="00096A0C">
        <w:rPr>
          <w:rFonts w:ascii="Arial" w:hAnsi="Arial" w:cs="Arial"/>
        </w:rPr>
        <w:t xml:space="preserve"> lead to a </w:t>
      </w:r>
      <w:r>
        <w:rPr>
          <w:rFonts w:ascii="Arial" w:hAnsi="Arial" w:cs="Arial"/>
        </w:rPr>
        <w:t>series</w:t>
      </w:r>
      <w:r w:rsidRPr="00096A0C">
        <w:rPr>
          <w:rFonts w:ascii="Arial" w:hAnsi="Arial" w:cs="Arial"/>
        </w:rPr>
        <w:t xml:space="preserve"> of mental health problems, involving depression and feelings of loneliness, underlining the crucial need for directed support and interventions (</w:t>
      </w:r>
      <w:r w:rsidRPr="006D0D4F">
        <w:rPr>
          <w:rFonts w:ascii="Arial" w:hAnsi="Arial" w:cs="Arial"/>
          <w:szCs w:val="24"/>
        </w:rPr>
        <w:t>Bradshaw</w:t>
      </w:r>
      <w:r>
        <w:rPr>
          <w:rFonts w:ascii="Arial" w:hAnsi="Arial" w:cs="Arial"/>
          <w:szCs w:val="24"/>
        </w:rPr>
        <w:t xml:space="preserve"> et al., 2018</w:t>
      </w:r>
      <w:r w:rsidRPr="00096A0C">
        <w:rPr>
          <w:rFonts w:ascii="Arial" w:hAnsi="Arial" w:cs="Arial"/>
        </w:rPr>
        <w:t>).</w:t>
      </w:r>
      <w:r>
        <w:rPr>
          <w:rFonts w:ascii="Arial" w:hAnsi="Arial" w:cs="Arial"/>
        </w:rPr>
        <w:t xml:space="preserve"> </w:t>
      </w:r>
      <w:r w:rsidRPr="00096A0C">
        <w:rPr>
          <w:rFonts w:ascii="Arial" w:hAnsi="Arial" w:cs="Arial"/>
        </w:rPr>
        <w:t xml:space="preserve">This </w:t>
      </w:r>
      <w:r w:rsidRPr="00096A0C">
        <w:rPr>
          <w:rFonts w:ascii="Arial" w:hAnsi="Arial" w:cs="Arial"/>
        </w:rPr>
        <w:lastRenderedPageBreak/>
        <w:t>investigation purposes to ex</w:t>
      </w:r>
      <w:r>
        <w:rPr>
          <w:rFonts w:ascii="Arial" w:hAnsi="Arial" w:cs="Arial"/>
        </w:rPr>
        <w:t xml:space="preserve">amine </w:t>
      </w:r>
      <w:r w:rsidRPr="00096A0C">
        <w:rPr>
          <w:rFonts w:ascii="Arial" w:hAnsi="Arial" w:cs="Arial"/>
        </w:rPr>
        <w:t>the complex connection among the cost-of-living crisis and the mental health of single parents, thus contributing valued perceptions for legislators and physicians to well discourse these challenges and improve the wellbeing of affected persons.</w:t>
      </w:r>
    </w:p>
    <w:p w14:paraId="5BA80B93" w14:textId="77777777" w:rsidR="00C92A47" w:rsidRPr="0015221D" w:rsidRDefault="00C92A47" w:rsidP="00C92A47">
      <w:pPr>
        <w:pStyle w:val="Heading2"/>
        <w:rPr>
          <w:color w:val="FF0000"/>
        </w:rPr>
      </w:pPr>
      <w:r>
        <w:t>4</w:t>
      </w:r>
      <w:r w:rsidRPr="00260277">
        <w:t>) Methods:</w:t>
      </w:r>
      <w:r>
        <w:t xml:space="preserve"> </w:t>
      </w:r>
      <w:r>
        <w:rPr>
          <w:color w:val="FF0000"/>
        </w:rPr>
        <w:t xml:space="preserve"> </w:t>
      </w:r>
    </w:p>
    <w:p w14:paraId="58D0FC30" w14:textId="35FFB97B" w:rsidR="00C92A47" w:rsidRPr="00260277" w:rsidRDefault="00C92A47" w:rsidP="00C92A47">
      <w:pPr>
        <w:spacing w:line="360" w:lineRule="auto"/>
        <w:jc w:val="both"/>
        <w:rPr>
          <w:rFonts w:ascii="Arial" w:hAnsi="Arial" w:cs="Arial"/>
        </w:rPr>
      </w:pPr>
      <w:r w:rsidRPr="00C70BE6">
        <w:rPr>
          <w:rFonts w:ascii="Arial" w:hAnsi="Arial" w:cs="Arial"/>
        </w:rPr>
        <w:t>This study uses an interpretivist methodology to ex</w:t>
      </w:r>
      <w:r>
        <w:rPr>
          <w:rFonts w:ascii="Arial" w:hAnsi="Arial" w:cs="Arial"/>
        </w:rPr>
        <w:t>amine</w:t>
      </w:r>
      <w:r w:rsidRPr="00C70BE6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impacts</w:t>
      </w:r>
      <w:r w:rsidRPr="00C70BE6">
        <w:rPr>
          <w:rFonts w:ascii="Arial" w:hAnsi="Arial" w:cs="Arial"/>
        </w:rPr>
        <w:t xml:space="preserve"> of the cost-of-living crisis on the mental health of single parents in the U</w:t>
      </w:r>
      <w:r>
        <w:rPr>
          <w:rFonts w:ascii="Arial" w:hAnsi="Arial" w:cs="Arial"/>
        </w:rPr>
        <w:t xml:space="preserve">nited </w:t>
      </w:r>
      <w:r w:rsidRPr="00C70BE6">
        <w:rPr>
          <w:rFonts w:ascii="Arial" w:hAnsi="Arial" w:cs="Arial"/>
        </w:rPr>
        <w:t>K</w:t>
      </w:r>
      <w:r>
        <w:rPr>
          <w:rFonts w:ascii="Arial" w:hAnsi="Arial" w:cs="Arial"/>
        </w:rPr>
        <w:t>ingdom</w:t>
      </w:r>
      <w:r w:rsidRPr="00C70BE6">
        <w:rPr>
          <w:rFonts w:ascii="Arial" w:hAnsi="Arial" w:cs="Arial"/>
        </w:rPr>
        <w:t xml:space="preserve">, highlighting the </w:t>
      </w:r>
      <w:r w:rsidR="00A57E25" w:rsidRPr="00C70BE6">
        <w:rPr>
          <w:rFonts w:ascii="Arial" w:hAnsi="Arial" w:cs="Arial"/>
        </w:rPr>
        <w:t>experiences</w:t>
      </w:r>
      <w:r w:rsidRPr="00C70BE6">
        <w:rPr>
          <w:rFonts w:ascii="Arial" w:hAnsi="Arial" w:cs="Arial"/>
        </w:rPr>
        <w:t xml:space="preserve"> of </w:t>
      </w:r>
      <w:r>
        <w:rPr>
          <w:rFonts w:ascii="Arial" w:hAnsi="Arial" w:cs="Arial"/>
        </w:rPr>
        <w:t>people</w:t>
      </w:r>
      <w:r w:rsidRPr="00C70BE6">
        <w:rPr>
          <w:rFonts w:ascii="Arial" w:hAnsi="Arial" w:cs="Arial"/>
        </w:rPr>
        <w:t xml:space="preserve"> (</w:t>
      </w:r>
      <w:r w:rsidRPr="006D0D4F">
        <w:rPr>
          <w:rFonts w:ascii="Arial" w:hAnsi="Arial" w:cs="Arial"/>
          <w:szCs w:val="24"/>
        </w:rPr>
        <w:t>Cooper</w:t>
      </w:r>
      <w:r>
        <w:rPr>
          <w:rFonts w:ascii="Arial" w:hAnsi="Arial" w:cs="Arial"/>
          <w:szCs w:val="24"/>
        </w:rPr>
        <w:t xml:space="preserve"> et al., 2008</w:t>
      </w:r>
      <w:r w:rsidRPr="00C70BE6">
        <w:rPr>
          <w:rFonts w:ascii="Arial" w:hAnsi="Arial" w:cs="Arial"/>
        </w:rPr>
        <w:t xml:space="preserve">). A qualitative research approach is implemented, using purposive sampling to choose appropriate secondary data sources, involving academic articles, </w:t>
      </w:r>
      <w:r>
        <w:rPr>
          <w:rFonts w:ascii="Arial" w:hAnsi="Arial" w:cs="Arial"/>
        </w:rPr>
        <w:t xml:space="preserve">and </w:t>
      </w:r>
      <w:r w:rsidRPr="00C70BE6">
        <w:rPr>
          <w:rFonts w:ascii="Arial" w:hAnsi="Arial" w:cs="Arial"/>
        </w:rPr>
        <w:t xml:space="preserve">government reports. </w:t>
      </w:r>
      <w:r>
        <w:rPr>
          <w:rFonts w:ascii="Arial" w:hAnsi="Arial" w:cs="Arial"/>
        </w:rPr>
        <w:t xml:space="preserve">Mental health   And </w:t>
      </w:r>
      <w:r w:rsidR="00AB7EB5">
        <w:rPr>
          <w:rFonts w:ascii="Arial" w:hAnsi="Arial" w:cs="Arial"/>
        </w:rPr>
        <w:t>Cost of</w:t>
      </w:r>
      <w:r>
        <w:rPr>
          <w:rFonts w:ascii="Arial" w:hAnsi="Arial" w:cs="Arial"/>
        </w:rPr>
        <w:t xml:space="preserve"> living </w:t>
      </w:r>
      <w:r w:rsidR="00A57E25">
        <w:rPr>
          <w:rFonts w:ascii="Arial" w:hAnsi="Arial" w:cs="Arial"/>
        </w:rPr>
        <w:t>And Single</w:t>
      </w:r>
      <w:r>
        <w:rPr>
          <w:rFonts w:ascii="Arial" w:hAnsi="Arial" w:cs="Arial"/>
        </w:rPr>
        <w:t xml:space="preserve"> parents </w:t>
      </w:r>
      <w:r w:rsidR="00A57E25">
        <w:rPr>
          <w:rFonts w:ascii="Arial" w:hAnsi="Arial" w:cs="Arial"/>
        </w:rPr>
        <w:t>and UK</w:t>
      </w:r>
    </w:p>
    <w:p w14:paraId="6467ABF4" w14:textId="77777777" w:rsidR="00C92A47" w:rsidRPr="00260277" w:rsidRDefault="00C92A47" w:rsidP="00C92A47">
      <w:pPr>
        <w:pStyle w:val="Heading2"/>
      </w:pPr>
      <w:r>
        <w:t>5</w:t>
      </w:r>
      <w:r w:rsidRPr="00260277">
        <w:t xml:space="preserve">) </w:t>
      </w:r>
      <w:bookmarkStart w:id="1" w:name="_Hlk211772294"/>
      <w:r w:rsidRPr="00260277">
        <w:t>Resources</w:t>
      </w:r>
      <w:bookmarkEnd w:id="1"/>
      <w:r>
        <w:t>:</w:t>
      </w:r>
      <w:r w:rsidRPr="00260277">
        <w:t xml:space="preserve"> </w:t>
      </w:r>
    </w:p>
    <w:p w14:paraId="783CACC5" w14:textId="77777777" w:rsidR="00C92A47" w:rsidRPr="00C35745" w:rsidRDefault="00C92A47" w:rsidP="00C92A47">
      <w:pPr>
        <w:spacing w:line="360" w:lineRule="auto"/>
        <w:jc w:val="both"/>
        <w:rPr>
          <w:rFonts w:ascii="Arial" w:hAnsi="Arial" w:cs="Arial"/>
        </w:rPr>
      </w:pPr>
      <w:r w:rsidRPr="00471AE1">
        <w:rPr>
          <w:rFonts w:ascii="Arial" w:hAnsi="Arial" w:cs="Arial"/>
        </w:rPr>
        <w:t>Healthcare databases like PubMed and MEDLINE</w:t>
      </w:r>
      <w:r>
        <w:rPr>
          <w:rFonts w:ascii="Arial" w:hAnsi="Arial" w:cs="Arial"/>
        </w:rPr>
        <w:t>; Google Scholar; Academic sources; and Relevant websites like UK Government.</w:t>
      </w:r>
    </w:p>
    <w:p w14:paraId="4ABCE871" w14:textId="77777777" w:rsidR="00C92A47" w:rsidRPr="00260277" w:rsidRDefault="00C92A47" w:rsidP="00C92A47">
      <w:pPr>
        <w:rPr>
          <w:rFonts w:ascii="Arial" w:hAnsi="Arial" w:cs="Arial"/>
        </w:rPr>
      </w:pPr>
    </w:p>
    <w:p w14:paraId="4C2E2006" w14:textId="77777777" w:rsidR="00C92A47" w:rsidRDefault="00C92A47" w:rsidP="00C92A47">
      <w:pPr>
        <w:pStyle w:val="Heading2"/>
      </w:pPr>
      <w:r>
        <w:t>6</w:t>
      </w:r>
      <w:r w:rsidRPr="00260277">
        <w:t>) Timescale:</w:t>
      </w:r>
      <w:r>
        <w:t xml:space="preserve">          Month: (M)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66"/>
        <w:gridCol w:w="1418"/>
        <w:gridCol w:w="1418"/>
        <w:gridCol w:w="1418"/>
        <w:gridCol w:w="1418"/>
        <w:gridCol w:w="1418"/>
        <w:gridCol w:w="1418"/>
      </w:tblGrid>
      <w:tr w:rsidR="00C92A47" w:rsidRPr="001C67AC" w14:paraId="69D516F9" w14:textId="77777777" w:rsidTr="00DD5172">
        <w:tc>
          <w:tcPr>
            <w:tcW w:w="2552" w:type="dxa"/>
          </w:tcPr>
          <w:p w14:paraId="208F7261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67AC">
              <w:rPr>
                <w:rFonts w:ascii="Arial" w:hAnsi="Arial" w:cs="Arial"/>
                <w:b/>
                <w:bCs/>
              </w:rPr>
              <w:t>Timescale</w:t>
            </w:r>
          </w:p>
        </w:tc>
        <w:tc>
          <w:tcPr>
            <w:tcW w:w="1376" w:type="dxa"/>
          </w:tcPr>
          <w:p w14:paraId="3A23B1CE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67AC">
              <w:rPr>
                <w:rFonts w:ascii="Arial" w:hAnsi="Arial" w:cs="Arial"/>
                <w:b/>
                <w:bCs/>
              </w:rPr>
              <w:t>08/11/2025</w:t>
            </w:r>
          </w:p>
        </w:tc>
        <w:tc>
          <w:tcPr>
            <w:tcW w:w="1318" w:type="dxa"/>
          </w:tcPr>
          <w:p w14:paraId="0668F904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67AC">
              <w:rPr>
                <w:rFonts w:ascii="Arial" w:hAnsi="Arial" w:cs="Arial"/>
                <w:b/>
                <w:bCs/>
              </w:rPr>
              <w:t>08/12/2025</w:t>
            </w:r>
          </w:p>
        </w:tc>
        <w:tc>
          <w:tcPr>
            <w:tcW w:w="1391" w:type="dxa"/>
          </w:tcPr>
          <w:p w14:paraId="0425C561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67AC">
              <w:rPr>
                <w:rFonts w:ascii="Arial" w:hAnsi="Arial" w:cs="Arial"/>
                <w:b/>
                <w:bCs/>
              </w:rPr>
              <w:t>10/02/2026</w:t>
            </w:r>
          </w:p>
        </w:tc>
        <w:tc>
          <w:tcPr>
            <w:tcW w:w="1310" w:type="dxa"/>
          </w:tcPr>
          <w:p w14:paraId="3811D32F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67AC">
              <w:rPr>
                <w:rFonts w:ascii="Arial" w:hAnsi="Arial" w:cs="Arial"/>
                <w:b/>
                <w:bCs/>
              </w:rPr>
              <w:t>08/03/2026</w:t>
            </w:r>
          </w:p>
        </w:tc>
        <w:tc>
          <w:tcPr>
            <w:tcW w:w="1413" w:type="dxa"/>
          </w:tcPr>
          <w:p w14:paraId="1EDF8DB7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67AC">
              <w:rPr>
                <w:rFonts w:ascii="Arial" w:hAnsi="Arial" w:cs="Arial"/>
                <w:b/>
                <w:bCs/>
              </w:rPr>
              <w:t>30/03/2026</w:t>
            </w:r>
          </w:p>
        </w:tc>
        <w:tc>
          <w:tcPr>
            <w:tcW w:w="1414" w:type="dxa"/>
          </w:tcPr>
          <w:p w14:paraId="014C5E94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C67AC">
              <w:rPr>
                <w:rFonts w:ascii="Arial" w:hAnsi="Arial" w:cs="Arial"/>
                <w:b/>
                <w:bCs/>
              </w:rPr>
              <w:t>15/04/2026</w:t>
            </w:r>
          </w:p>
        </w:tc>
      </w:tr>
      <w:tr w:rsidR="00C92A47" w:rsidRPr="001C67AC" w14:paraId="422905E4" w14:textId="77777777" w:rsidTr="00DD5172">
        <w:tc>
          <w:tcPr>
            <w:tcW w:w="2552" w:type="dxa"/>
          </w:tcPr>
          <w:p w14:paraId="2EDF4C0A" w14:textId="7B5AEBBA" w:rsidR="00C92A47" w:rsidRPr="001C67AC" w:rsidRDefault="00167D1C" w:rsidP="00DD517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</w:t>
            </w:r>
            <w:r w:rsidR="00E60363">
              <w:rPr>
                <w:rFonts w:ascii="Arial" w:hAnsi="Arial" w:cs="Arial"/>
              </w:rPr>
              <w:t>pter1</w:t>
            </w:r>
            <w:r w:rsidR="005939E9">
              <w:rPr>
                <w:rFonts w:ascii="Arial" w:hAnsi="Arial" w:cs="Arial"/>
              </w:rPr>
              <w:t xml:space="preserve"> </w:t>
            </w:r>
            <w:r w:rsidR="00420F7B">
              <w:rPr>
                <w:rFonts w:ascii="Arial" w:hAnsi="Arial" w:cs="Arial"/>
              </w:rPr>
              <w:t>Introdu</w:t>
            </w:r>
            <w:r w:rsidR="004A7F7C">
              <w:rPr>
                <w:rFonts w:ascii="Arial" w:hAnsi="Arial" w:cs="Arial"/>
              </w:rPr>
              <w:t>ction</w:t>
            </w:r>
          </w:p>
        </w:tc>
        <w:tc>
          <w:tcPr>
            <w:tcW w:w="1376" w:type="dxa"/>
            <w:shd w:val="clear" w:color="auto" w:fill="C45911" w:themeFill="accent2" w:themeFillShade="BF"/>
          </w:tcPr>
          <w:p w14:paraId="4774EB0F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8" w:type="dxa"/>
          </w:tcPr>
          <w:p w14:paraId="6B6A669A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1" w:type="dxa"/>
          </w:tcPr>
          <w:p w14:paraId="6BEF1F13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0" w:type="dxa"/>
          </w:tcPr>
          <w:p w14:paraId="4F8802EE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3" w:type="dxa"/>
          </w:tcPr>
          <w:p w14:paraId="2FE53503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072F71AF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92A47" w:rsidRPr="001C67AC" w14:paraId="27A5D2A9" w14:textId="77777777" w:rsidTr="00DD5172">
        <w:tc>
          <w:tcPr>
            <w:tcW w:w="2552" w:type="dxa"/>
          </w:tcPr>
          <w:p w14:paraId="3AD3C1F6" w14:textId="18A93125" w:rsidR="00C92A47" w:rsidRPr="001C67AC" w:rsidRDefault="004F16DF" w:rsidP="00DD517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</w:t>
            </w:r>
            <w:r w:rsidR="004A7F7C">
              <w:rPr>
                <w:rFonts w:ascii="Arial" w:hAnsi="Arial" w:cs="Arial"/>
              </w:rPr>
              <w:t>pter</w:t>
            </w:r>
            <w:r w:rsidR="000B5E14">
              <w:rPr>
                <w:rFonts w:ascii="Arial" w:hAnsi="Arial" w:cs="Arial"/>
              </w:rPr>
              <w:t xml:space="preserve"> 2 Bac</w:t>
            </w:r>
            <w:r w:rsidR="00CC0482">
              <w:rPr>
                <w:rFonts w:ascii="Arial" w:hAnsi="Arial" w:cs="Arial"/>
              </w:rPr>
              <w:t>kground</w:t>
            </w:r>
          </w:p>
        </w:tc>
        <w:tc>
          <w:tcPr>
            <w:tcW w:w="1376" w:type="dxa"/>
          </w:tcPr>
          <w:p w14:paraId="68C4D4CE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8" w:type="dxa"/>
            <w:shd w:val="clear" w:color="auto" w:fill="C45911" w:themeFill="accent2" w:themeFillShade="BF"/>
          </w:tcPr>
          <w:p w14:paraId="6224C5E4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1" w:type="dxa"/>
          </w:tcPr>
          <w:p w14:paraId="37C89A9D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0" w:type="dxa"/>
          </w:tcPr>
          <w:p w14:paraId="25E04A42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3" w:type="dxa"/>
          </w:tcPr>
          <w:p w14:paraId="288D9BEC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5BA36D52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92A47" w:rsidRPr="001C67AC" w14:paraId="4217263D" w14:textId="77777777" w:rsidTr="00DD5172">
        <w:tc>
          <w:tcPr>
            <w:tcW w:w="2552" w:type="dxa"/>
          </w:tcPr>
          <w:p w14:paraId="1F8F5824" w14:textId="70EEF04F" w:rsidR="00C92A47" w:rsidRPr="001C67AC" w:rsidRDefault="00803251" w:rsidP="00DD517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</w:t>
            </w:r>
            <w:r w:rsidR="00475C9C">
              <w:rPr>
                <w:rFonts w:ascii="Arial" w:hAnsi="Arial" w:cs="Arial"/>
              </w:rPr>
              <w:t xml:space="preserve"> </w:t>
            </w:r>
            <w:r w:rsidR="008E2FBC">
              <w:rPr>
                <w:rFonts w:ascii="Arial" w:hAnsi="Arial" w:cs="Arial"/>
              </w:rPr>
              <w:t>3 Methods</w:t>
            </w:r>
          </w:p>
        </w:tc>
        <w:tc>
          <w:tcPr>
            <w:tcW w:w="1376" w:type="dxa"/>
          </w:tcPr>
          <w:p w14:paraId="59352023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8" w:type="dxa"/>
          </w:tcPr>
          <w:p w14:paraId="661ECE5B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1" w:type="dxa"/>
            <w:shd w:val="clear" w:color="auto" w:fill="C45911" w:themeFill="accent2" w:themeFillShade="BF"/>
          </w:tcPr>
          <w:p w14:paraId="46DF6BA0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0" w:type="dxa"/>
          </w:tcPr>
          <w:p w14:paraId="0430A88E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3" w:type="dxa"/>
          </w:tcPr>
          <w:p w14:paraId="59BEF161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0D3EED02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92A47" w:rsidRPr="001C67AC" w14:paraId="1D802740" w14:textId="77777777" w:rsidTr="00DD5172">
        <w:tc>
          <w:tcPr>
            <w:tcW w:w="2552" w:type="dxa"/>
          </w:tcPr>
          <w:p w14:paraId="0D22DB10" w14:textId="4D98ED1B" w:rsidR="00C92A47" w:rsidRPr="001C67AC" w:rsidRDefault="008E2FBC" w:rsidP="00DD517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 4 Results</w:t>
            </w:r>
          </w:p>
        </w:tc>
        <w:tc>
          <w:tcPr>
            <w:tcW w:w="1376" w:type="dxa"/>
          </w:tcPr>
          <w:p w14:paraId="0D3AB3AE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8" w:type="dxa"/>
          </w:tcPr>
          <w:p w14:paraId="200BDCE6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1" w:type="dxa"/>
          </w:tcPr>
          <w:p w14:paraId="0226305C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C45911" w:themeFill="accent2" w:themeFillShade="BF"/>
          </w:tcPr>
          <w:p w14:paraId="0E19F3DF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3" w:type="dxa"/>
          </w:tcPr>
          <w:p w14:paraId="14AD5934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5943EA4B" w14:textId="797E120F" w:rsidR="00C92A47" w:rsidRPr="001C67AC" w:rsidRDefault="0039252A" w:rsidP="00DD517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`</w:t>
            </w:r>
          </w:p>
        </w:tc>
      </w:tr>
      <w:tr w:rsidR="00C92A47" w:rsidRPr="001C67AC" w14:paraId="7000C30C" w14:textId="77777777" w:rsidTr="00DD5172">
        <w:tc>
          <w:tcPr>
            <w:tcW w:w="2552" w:type="dxa"/>
          </w:tcPr>
          <w:p w14:paraId="586E7A38" w14:textId="7A9A8C75" w:rsidR="00C92A47" w:rsidRPr="001C67AC" w:rsidRDefault="0025333F" w:rsidP="00DD517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</w:t>
            </w:r>
            <w:r w:rsidR="00F6449F">
              <w:rPr>
                <w:rFonts w:ascii="Arial" w:hAnsi="Arial" w:cs="Arial"/>
              </w:rPr>
              <w:t>pter 5 Discussion</w:t>
            </w:r>
          </w:p>
        </w:tc>
        <w:tc>
          <w:tcPr>
            <w:tcW w:w="1376" w:type="dxa"/>
          </w:tcPr>
          <w:p w14:paraId="2153AA7C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8" w:type="dxa"/>
          </w:tcPr>
          <w:p w14:paraId="21C01F5B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1" w:type="dxa"/>
          </w:tcPr>
          <w:p w14:paraId="627FA466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0" w:type="dxa"/>
          </w:tcPr>
          <w:p w14:paraId="55D2BBB0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3" w:type="dxa"/>
            <w:shd w:val="clear" w:color="auto" w:fill="C45911" w:themeFill="accent2" w:themeFillShade="BF"/>
          </w:tcPr>
          <w:p w14:paraId="10773897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4" w:type="dxa"/>
          </w:tcPr>
          <w:p w14:paraId="48C2B0AD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92A47" w:rsidRPr="001C67AC" w14:paraId="7AC705E8" w14:textId="77777777" w:rsidTr="00DD5172">
        <w:tc>
          <w:tcPr>
            <w:tcW w:w="2552" w:type="dxa"/>
          </w:tcPr>
          <w:p w14:paraId="68479A45" w14:textId="0952C2D4" w:rsidR="00C92A47" w:rsidRPr="001C67AC" w:rsidRDefault="00061263" w:rsidP="00DD517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Chapter 6 </w:t>
            </w:r>
            <w:r w:rsidR="00E56652">
              <w:rPr>
                <w:rFonts w:ascii="Arial" w:hAnsi="Arial" w:cs="Arial"/>
              </w:rPr>
              <w:t xml:space="preserve">Recommendations </w:t>
            </w:r>
            <w:r w:rsidR="008E2FBC">
              <w:rPr>
                <w:rFonts w:ascii="Arial" w:hAnsi="Arial" w:cs="Arial"/>
              </w:rPr>
              <w:t>and conclusion</w:t>
            </w:r>
          </w:p>
        </w:tc>
        <w:tc>
          <w:tcPr>
            <w:tcW w:w="1376" w:type="dxa"/>
          </w:tcPr>
          <w:p w14:paraId="1DF62D19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8" w:type="dxa"/>
          </w:tcPr>
          <w:p w14:paraId="082CDE5E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91" w:type="dxa"/>
          </w:tcPr>
          <w:p w14:paraId="3C5B7E29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10" w:type="dxa"/>
          </w:tcPr>
          <w:p w14:paraId="1D03C5B6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3" w:type="dxa"/>
          </w:tcPr>
          <w:p w14:paraId="34C4904A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4" w:type="dxa"/>
            <w:shd w:val="clear" w:color="auto" w:fill="C45911" w:themeFill="accent2" w:themeFillShade="BF"/>
          </w:tcPr>
          <w:p w14:paraId="73E0310F" w14:textId="77777777" w:rsidR="00C92A47" w:rsidRPr="001C67AC" w:rsidRDefault="00C92A47" w:rsidP="00DD5172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403A800E" w14:textId="77777777" w:rsidR="00C92A47" w:rsidRPr="001C67AC" w:rsidRDefault="00C92A47" w:rsidP="00C92A47">
      <w:pPr>
        <w:rPr>
          <w:rFonts w:ascii="Arial" w:hAnsi="Arial" w:cs="Arial"/>
        </w:rPr>
      </w:pPr>
    </w:p>
    <w:p w14:paraId="1F4F6CC8" w14:textId="77777777" w:rsidR="00C92A47" w:rsidRDefault="00C92A47" w:rsidP="00C92A47">
      <w:pPr>
        <w:spacing w:line="360" w:lineRule="auto"/>
        <w:rPr>
          <w:rFonts w:ascii="Arial" w:hAnsi="Arial" w:cs="Arial"/>
        </w:rPr>
      </w:pPr>
    </w:p>
    <w:p w14:paraId="450D0A60" w14:textId="77777777" w:rsidR="00C92A47" w:rsidRDefault="00C92A47" w:rsidP="00C92A47">
      <w:pPr>
        <w:spacing w:line="360" w:lineRule="auto"/>
        <w:rPr>
          <w:rFonts w:ascii="Arial" w:hAnsi="Arial" w:cs="Arial"/>
        </w:rPr>
      </w:pPr>
    </w:p>
    <w:p w14:paraId="2053D6EC" w14:textId="77777777" w:rsidR="00C92A47" w:rsidRPr="00260277" w:rsidRDefault="00C92A47" w:rsidP="00C92A47">
      <w:pPr>
        <w:spacing w:line="360" w:lineRule="auto"/>
        <w:rPr>
          <w:rFonts w:ascii="Arial" w:hAnsi="Arial" w:cs="Arial"/>
        </w:rPr>
      </w:pPr>
    </w:p>
    <w:p w14:paraId="4B68F19A" w14:textId="77777777" w:rsidR="00C92A47" w:rsidRPr="0015221D" w:rsidRDefault="00C92A47" w:rsidP="00C92A47">
      <w:pPr>
        <w:spacing w:line="360" w:lineRule="auto"/>
        <w:rPr>
          <w:rFonts w:ascii="Arial" w:hAnsi="Arial" w:cs="Arial"/>
          <w:b/>
          <w:bCs/>
          <w:i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7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 Self-reflection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as researcher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(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any 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strengths </w:t>
      </w:r>
      <w:r>
        <w:rPr>
          <w:rFonts w:ascii="Arial" w:hAnsi="Arial" w:cs="Arial"/>
          <w:b/>
          <w:bCs/>
          <w:i/>
          <w:iCs/>
          <w:sz w:val="28"/>
          <w:szCs w:val="28"/>
        </w:rPr>
        <w:t>or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/>
          <w:iCs/>
          <w:sz w:val="28"/>
          <w:szCs w:val="28"/>
        </w:rPr>
        <w:t>challenges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):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92A47" w14:paraId="6C7144B9" w14:textId="77777777" w:rsidTr="00DD5172">
        <w:tc>
          <w:tcPr>
            <w:tcW w:w="4508" w:type="dxa"/>
            <w:shd w:val="clear" w:color="auto" w:fill="AEAAAA" w:themeFill="background2" w:themeFillShade="BF"/>
          </w:tcPr>
          <w:p w14:paraId="140980EE" w14:textId="77777777" w:rsidR="00C92A47" w:rsidRDefault="00C92A47" w:rsidP="00DD517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Strengths</w:t>
            </w:r>
          </w:p>
        </w:tc>
        <w:tc>
          <w:tcPr>
            <w:tcW w:w="4508" w:type="dxa"/>
            <w:shd w:val="clear" w:color="auto" w:fill="AEAAAA" w:themeFill="background2" w:themeFillShade="BF"/>
          </w:tcPr>
          <w:p w14:paraId="4BA3F816" w14:textId="77777777" w:rsidR="00C92A47" w:rsidRDefault="00C92A47" w:rsidP="00DD517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Challenges</w:t>
            </w:r>
          </w:p>
        </w:tc>
      </w:tr>
      <w:tr w:rsidR="00C92A47" w14:paraId="627623D5" w14:textId="77777777" w:rsidTr="00DD5172">
        <w:tc>
          <w:tcPr>
            <w:tcW w:w="4508" w:type="dxa"/>
          </w:tcPr>
          <w:p w14:paraId="50665A27" w14:textId="77777777" w:rsidR="00C92A47" w:rsidRDefault="00C92A47" w:rsidP="00DD5172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good research skills and time management skills</w:t>
            </w:r>
          </w:p>
          <w:p w14:paraId="019D6835" w14:textId="77777777" w:rsidR="00C92A47" w:rsidRDefault="00C92A47" w:rsidP="00DD5172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good understanding of research methods and ethical considerations.</w:t>
            </w:r>
          </w:p>
          <w:p w14:paraId="0EB36B29" w14:textId="77777777" w:rsidR="00C92A47" w:rsidRPr="001C67AC" w:rsidRDefault="00C92A47" w:rsidP="00DD5172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strong critical analysis skills.</w:t>
            </w:r>
          </w:p>
        </w:tc>
        <w:tc>
          <w:tcPr>
            <w:tcW w:w="4508" w:type="dxa"/>
          </w:tcPr>
          <w:p w14:paraId="1422B653" w14:textId="77777777" w:rsidR="00C92A47" w:rsidRDefault="00C92A47" w:rsidP="00DD5172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IT skill is average</w:t>
            </w:r>
          </w:p>
          <w:p w14:paraId="12B95680" w14:textId="77777777" w:rsidR="00C92A47" w:rsidRDefault="00C92A47" w:rsidP="00DD5172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find it hard to search suitable research sources online.</w:t>
            </w:r>
          </w:p>
          <w:p w14:paraId="6B381B24" w14:textId="77777777" w:rsidR="00C92A47" w:rsidRPr="001C67AC" w:rsidRDefault="00C92A47" w:rsidP="00DD5172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discussion part of the research is always complicated for me</w:t>
            </w:r>
          </w:p>
        </w:tc>
      </w:tr>
    </w:tbl>
    <w:p w14:paraId="69498C40" w14:textId="77777777" w:rsidR="00C92A47" w:rsidRDefault="00C92A47" w:rsidP="00C92A4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5966657" w14:textId="77777777" w:rsidR="00C92A47" w:rsidRDefault="00C92A47" w:rsidP="00C92A4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5E0F172" w14:textId="77777777" w:rsidR="00C92A47" w:rsidRPr="00260277" w:rsidRDefault="00C92A47" w:rsidP="00C92A4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</w:p>
    <w:p w14:paraId="262C8CA3" w14:textId="4D2FF9E1" w:rsidR="00545684" w:rsidRPr="00260277" w:rsidRDefault="00545684" w:rsidP="00FF5B70">
      <w:pPr>
        <w:pStyle w:val="Heading1"/>
      </w:pPr>
      <w:r w:rsidRPr="00260277">
        <w:t>References</w:t>
      </w:r>
    </w:p>
    <w:p w14:paraId="7AB3CE2E" w14:textId="77777777" w:rsidR="00276CB4" w:rsidRPr="00276CB4" w:rsidRDefault="00276CB4" w:rsidP="00276CB4">
      <w:pPr>
        <w:spacing w:line="360" w:lineRule="auto"/>
        <w:jc w:val="both"/>
        <w:rPr>
          <w:rFonts w:ascii="Arial" w:hAnsi="Arial" w:cs="Arial"/>
          <w:szCs w:val="24"/>
        </w:rPr>
      </w:pPr>
      <w:r w:rsidRPr="00276CB4">
        <w:rPr>
          <w:rFonts w:ascii="Arial" w:hAnsi="Arial" w:cs="Arial"/>
          <w:szCs w:val="24"/>
        </w:rPr>
        <w:t>Almeida, J. M. (2016). Mental health outcomes in times of economic recession: A systematic literature review. BMC Public Health, 16(1), 115. https://doi.org/10.1186/s12889-016-2720-y</w:t>
      </w:r>
    </w:p>
    <w:p w14:paraId="5EF9C121" w14:textId="77777777" w:rsidR="00276CB4" w:rsidRPr="00276CB4" w:rsidRDefault="00276CB4" w:rsidP="00276CB4">
      <w:pPr>
        <w:spacing w:line="360" w:lineRule="auto"/>
        <w:jc w:val="both"/>
        <w:rPr>
          <w:rFonts w:ascii="Arial" w:hAnsi="Arial" w:cs="Arial"/>
          <w:szCs w:val="24"/>
        </w:rPr>
      </w:pPr>
      <w:r w:rsidRPr="00276CB4">
        <w:rPr>
          <w:rFonts w:ascii="Arial" w:hAnsi="Arial" w:cs="Arial"/>
          <w:szCs w:val="24"/>
        </w:rPr>
        <w:t xml:space="preserve">Bradshaw, J., Keung, A., &amp; </w:t>
      </w:r>
      <w:proofErr w:type="spellStart"/>
      <w:r w:rsidRPr="00276CB4">
        <w:rPr>
          <w:rFonts w:ascii="Arial" w:hAnsi="Arial" w:cs="Arial"/>
          <w:szCs w:val="24"/>
        </w:rPr>
        <w:t>Chzhen</w:t>
      </w:r>
      <w:proofErr w:type="spellEnd"/>
      <w:r w:rsidRPr="00276CB4">
        <w:rPr>
          <w:rFonts w:ascii="Arial" w:hAnsi="Arial" w:cs="Arial"/>
          <w:szCs w:val="24"/>
        </w:rPr>
        <w:t>, Y. (2018). Cash benefits and poverty in single-parent families. In the triple bind of single-parent families. In R. Nieuwenhuis &amp; L. C. Maldonado (Eds.), The triple bind of single-parent families: Resources, employment and policies to improve wellbeing, 337–358. Bristol University Press.</w:t>
      </w:r>
    </w:p>
    <w:p w14:paraId="2E730A19" w14:textId="77777777" w:rsidR="00276CB4" w:rsidRPr="00276CB4" w:rsidRDefault="00276CB4" w:rsidP="00276CB4">
      <w:pPr>
        <w:spacing w:line="360" w:lineRule="auto"/>
        <w:jc w:val="both"/>
        <w:rPr>
          <w:rFonts w:ascii="Arial" w:hAnsi="Arial" w:cs="Arial"/>
          <w:szCs w:val="24"/>
        </w:rPr>
      </w:pPr>
      <w:r w:rsidRPr="00276CB4">
        <w:rPr>
          <w:rFonts w:ascii="Arial" w:hAnsi="Arial" w:cs="Arial"/>
          <w:szCs w:val="24"/>
        </w:rPr>
        <w:t xml:space="preserve">Cooper, C., Bebbington, P. E., Meltzer, H., Bhugra, D., </w:t>
      </w:r>
      <w:proofErr w:type="spellStart"/>
      <w:r w:rsidRPr="00276CB4">
        <w:rPr>
          <w:rFonts w:ascii="Arial" w:hAnsi="Arial" w:cs="Arial"/>
          <w:szCs w:val="24"/>
        </w:rPr>
        <w:t>Brugha</w:t>
      </w:r>
      <w:proofErr w:type="spellEnd"/>
      <w:r w:rsidRPr="00276CB4">
        <w:rPr>
          <w:rFonts w:ascii="Arial" w:hAnsi="Arial" w:cs="Arial"/>
          <w:szCs w:val="24"/>
        </w:rPr>
        <w:t xml:space="preserve">, T., Jenkins, R., Farrell, M., &amp; King, M. (2008). Depression and common mental disorders in lone parents: Results of the 2000 national psychiatric morbidity survey. Psychological Medicine, 38(3), 335–342. </w:t>
      </w:r>
      <w:hyperlink r:id="rId7" w:history="1">
        <w:r w:rsidRPr="00276CB4">
          <w:rPr>
            <w:rStyle w:val="Hyperlink"/>
            <w:rFonts w:ascii="Arial" w:hAnsi="Arial" w:cs="Arial"/>
            <w:color w:val="auto"/>
            <w:szCs w:val="24"/>
            <w:u w:val="none"/>
          </w:rPr>
          <w:t>https://doi.org/10.1017/S0033291707001493</w:t>
        </w:r>
      </w:hyperlink>
    </w:p>
    <w:p w14:paraId="0E572545" w14:textId="77777777" w:rsidR="00276CB4" w:rsidRPr="00276CB4" w:rsidRDefault="00276CB4" w:rsidP="00276CB4">
      <w:pPr>
        <w:spacing w:line="360" w:lineRule="auto"/>
        <w:jc w:val="both"/>
        <w:rPr>
          <w:rFonts w:ascii="Arial" w:hAnsi="Arial" w:cs="Arial"/>
        </w:rPr>
      </w:pPr>
      <w:r w:rsidRPr="00276CB4">
        <w:rPr>
          <w:rFonts w:ascii="Arial" w:hAnsi="Arial" w:cs="Arial"/>
        </w:rPr>
        <w:t xml:space="preserve">Dermott, E., &amp; </w:t>
      </w:r>
      <w:proofErr w:type="spellStart"/>
      <w:r w:rsidRPr="00276CB4">
        <w:rPr>
          <w:rFonts w:ascii="Arial" w:hAnsi="Arial" w:cs="Arial"/>
        </w:rPr>
        <w:t>Pomati</w:t>
      </w:r>
      <w:proofErr w:type="spellEnd"/>
      <w:r w:rsidRPr="00276CB4">
        <w:rPr>
          <w:rFonts w:ascii="Arial" w:hAnsi="Arial" w:cs="Arial"/>
        </w:rPr>
        <w:t xml:space="preserve">, M. (2016). Good’ parenting practices: How important are poverty, education and time pressure? Sociology, 50(1), 125–142. </w:t>
      </w:r>
      <w:hyperlink r:id="rId8" w:history="1">
        <w:r w:rsidRPr="00276CB4">
          <w:rPr>
            <w:rStyle w:val="Hyperlink"/>
            <w:rFonts w:ascii="Arial" w:hAnsi="Arial" w:cs="Arial"/>
            <w:color w:val="auto"/>
            <w:u w:val="none"/>
          </w:rPr>
          <w:t>https://doi.org/10.1177/</w:t>
        </w:r>
      </w:hyperlink>
      <w:r w:rsidRPr="00276CB4">
        <w:rPr>
          <w:rFonts w:ascii="Arial" w:hAnsi="Arial" w:cs="Arial"/>
        </w:rPr>
        <w:t xml:space="preserve"> 0038038514560260</w:t>
      </w:r>
    </w:p>
    <w:p w14:paraId="754CEB55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9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420C1" w14:textId="77777777" w:rsidR="00CF7FDF" w:rsidRDefault="00CF7FDF" w:rsidP="00545684">
      <w:pPr>
        <w:spacing w:after="0" w:line="240" w:lineRule="auto"/>
      </w:pPr>
      <w:r>
        <w:separator/>
      </w:r>
    </w:p>
  </w:endnote>
  <w:endnote w:type="continuationSeparator" w:id="0">
    <w:p w14:paraId="4FBCE7B0" w14:textId="77777777" w:rsidR="00CF7FDF" w:rsidRDefault="00CF7FDF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E44DB" w14:textId="77777777" w:rsidR="00CF7FDF" w:rsidRDefault="00CF7FDF" w:rsidP="00545684">
      <w:pPr>
        <w:spacing w:after="0" w:line="240" w:lineRule="auto"/>
      </w:pPr>
      <w:r>
        <w:separator/>
      </w:r>
    </w:p>
  </w:footnote>
  <w:footnote w:type="continuationSeparator" w:id="0">
    <w:p w14:paraId="17422BE2" w14:textId="77777777" w:rsidR="00CF7FDF" w:rsidRDefault="00CF7FDF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81F05"/>
    <w:multiLevelType w:val="hybridMultilevel"/>
    <w:tmpl w:val="EE56F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44304F"/>
    <w:multiLevelType w:val="hybridMultilevel"/>
    <w:tmpl w:val="F6E2E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C47847"/>
    <w:multiLevelType w:val="hybridMultilevel"/>
    <w:tmpl w:val="20001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4100B"/>
    <w:multiLevelType w:val="hybridMultilevel"/>
    <w:tmpl w:val="51D0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795296">
    <w:abstractNumId w:val="4"/>
  </w:num>
  <w:num w:numId="2" w16cid:durableId="101994859">
    <w:abstractNumId w:val="2"/>
  </w:num>
  <w:num w:numId="3" w16cid:durableId="1774010107">
    <w:abstractNumId w:val="3"/>
  </w:num>
  <w:num w:numId="4" w16cid:durableId="227114386">
    <w:abstractNumId w:val="1"/>
  </w:num>
  <w:num w:numId="5" w16cid:durableId="1234390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35A1F"/>
    <w:rsid w:val="00041A5A"/>
    <w:rsid w:val="00061263"/>
    <w:rsid w:val="00096A0C"/>
    <w:rsid w:val="000A3739"/>
    <w:rsid w:val="000A5161"/>
    <w:rsid w:val="000B5E14"/>
    <w:rsid w:val="000B7CD5"/>
    <w:rsid w:val="000C1738"/>
    <w:rsid w:val="0015221D"/>
    <w:rsid w:val="00163D5A"/>
    <w:rsid w:val="0016664D"/>
    <w:rsid w:val="00167D1C"/>
    <w:rsid w:val="00183B54"/>
    <w:rsid w:val="001C67AC"/>
    <w:rsid w:val="001D40F5"/>
    <w:rsid w:val="00216C85"/>
    <w:rsid w:val="0025333F"/>
    <w:rsid w:val="00260277"/>
    <w:rsid w:val="0027194A"/>
    <w:rsid w:val="00273EDD"/>
    <w:rsid w:val="00276CB4"/>
    <w:rsid w:val="002A15DA"/>
    <w:rsid w:val="002C3965"/>
    <w:rsid w:val="002E2928"/>
    <w:rsid w:val="00301D76"/>
    <w:rsid w:val="00305172"/>
    <w:rsid w:val="00321C4C"/>
    <w:rsid w:val="00326F69"/>
    <w:rsid w:val="003446F9"/>
    <w:rsid w:val="0035480A"/>
    <w:rsid w:val="0035556D"/>
    <w:rsid w:val="003556D9"/>
    <w:rsid w:val="0039252A"/>
    <w:rsid w:val="003A0AE2"/>
    <w:rsid w:val="003B5B7F"/>
    <w:rsid w:val="00420F7B"/>
    <w:rsid w:val="0044099C"/>
    <w:rsid w:val="00470722"/>
    <w:rsid w:val="00471AE1"/>
    <w:rsid w:val="00475C9C"/>
    <w:rsid w:val="0048050B"/>
    <w:rsid w:val="004903AA"/>
    <w:rsid w:val="004A7F7C"/>
    <w:rsid w:val="004E6C3B"/>
    <w:rsid w:val="004F16DF"/>
    <w:rsid w:val="00534E15"/>
    <w:rsid w:val="00545684"/>
    <w:rsid w:val="005939E9"/>
    <w:rsid w:val="005B6A1E"/>
    <w:rsid w:val="005E1A97"/>
    <w:rsid w:val="00611812"/>
    <w:rsid w:val="0061260B"/>
    <w:rsid w:val="00672228"/>
    <w:rsid w:val="006F1F61"/>
    <w:rsid w:val="006F5275"/>
    <w:rsid w:val="006F5982"/>
    <w:rsid w:val="00715990"/>
    <w:rsid w:val="00726E5C"/>
    <w:rsid w:val="0073573F"/>
    <w:rsid w:val="00767683"/>
    <w:rsid w:val="00784670"/>
    <w:rsid w:val="007A5FD7"/>
    <w:rsid w:val="007E0C7A"/>
    <w:rsid w:val="00803251"/>
    <w:rsid w:val="008514DA"/>
    <w:rsid w:val="00866B7B"/>
    <w:rsid w:val="00877094"/>
    <w:rsid w:val="008B14CE"/>
    <w:rsid w:val="008E0080"/>
    <w:rsid w:val="008E2FBC"/>
    <w:rsid w:val="008E5015"/>
    <w:rsid w:val="00916F7B"/>
    <w:rsid w:val="009A6C8A"/>
    <w:rsid w:val="009D1D1E"/>
    <w:rsid w:val="00A035FD"/>
    <w:rsid w:val="00A11494"/>
    <w:rsid w:val="00A17882"/>
    <w:rsid w:val="00A33CC2"/>
    <w:rsid w:val="00A53CF1"/>
    <w:rsid w:val="00A57E25"/>
    <w:rsid w:val="00A61628"/>
    <w:rsid w:val="00A97040"/>
    <w:rsid w:val="00AB7EB5"/>
    <w:rsid w:val="00AD4992"/>
    <w:rsid w:val="00B50497"/>
    <w:rsid w:val="00B5291D"/>
    <w:rsid w:val="00B52D49"/>
    <w:rsid w:val="00B73192"/>
    <w:rsid w:val="00B775EE"/>
    <w:rsid w:val="00B957D8"/>
    <w:rsid w:val="00BD20CD"/>
    <w:rsid w:val="00BE3D24"/>
    <w:rsid w:val="00C05647"/>
    <w:rsid w:val="00C35745"/>
    <w:rsid w:val="00C66B9D"/>
    <w:rsid w:val="00C70BE6"/>
    <w:rsid w:val="00C92A47"/>
    <w:rsid w:val="00CC0482"/>
    <w:rsid w:val="00CC249B"/>
    <w:rsid w:val="00CF7FDF"/>
    <w:rsid w:val="00D0395A"/>
    <w:rsid w:val="00D07D48"/>
    <w:rsid w:val="00D769F0"/>
    <w:rsid w:val="00DA5740"/>
    <w:rsid w:val="00DB20A7"/>
    <w:rsid w:val="00DE4A44"/>
    <w:rsid w:val="00E1291F"/>
    <w:rsid w:val="00E56652"/>
    <w:rsid w:val="00E60363"/>
    <w:rsid w:val="00E614D4"/>
    <w:rsid w:val="00EC68DA"/>
    <w:rsid w:val="00EE72D8"/>
    <w:rsid w:val="00F01158"/>
    <w:rsid w:val="00F12379"/>
    <w:rsid w:val="00F278D4"/>
    <w:rsid w:val="00F34F22"/>
    <w:rsid w:val="00F6449F"/>
    <w:rsid w:val="00FB4301"/>
    <w:rsid w:val="00FC284A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1522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6C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17/S00332917070014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London UK</cp:lastModifiedBy>
  <cp:revision>2</cp:revision>
  <dcterms:created xsi:type="dcterms:W3CDTF">2025-11-04T19:50:00Z</dcterms:created>
  <dcterms:modified xsi:type="dcterms:W3CDTF">2025-11-04T19:50:00Z</dcterms:modified>
</cp:coreProperties>
</file>