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8E7CD9" w14:textId="70B0EB4D" w:rsidR="003A56A2" w:rsidRPr="007A2699" w:rsidRDefault="00570C29" w:rsidP="00570C29">
      <w:pPr>
        <w:pStyle w:val="Title"/>
        <w:jc w:val="left"/>
      </w:pPr>
      <w:bookmarkStart w:id="0" w:name="_GoBack"/>
      <w:bookmarkEnd w:id="0"/>
      <w:r>
        <w:t xml:space="preserve">                                    </w:t>
      </w:r>
      <w:r w:rsidR="003A56A2">
        <w:t>Sport, Health &amp; Outdoor Education</w:t>
      </w:r>
    </w:p>
    <w:p w14:paraId="58587649" w14:textId="77777777" w:rsidR="003A56A2" w:rsidRPr="00DB29C9" w:rsidRDefault="003A56A2" w:rsidP="003A56A2">
      <w:pPr>
        <w:rPr>
          <w:b/>
          <w:bCs/>
          <w:sz w:val="16"/>
          <w:szCs w:val="16"/>
        </w:rPr>
      </w:pPr>
    </w:p>
    <w:p w14:paraId="54BEA61C" w14:textId="77777777" w:rsidR="003A56A2" w:rsidRPr="007A2699" w:rsidRDefault="003A56A2" w:rsidP="003A56A2">
      <w:pPr>
        <w:pStyle w:val="Subtitle"/>
      </w:pPr>
      <w:r>
        <w:t>Assessment Feedback Sheet</w:t>
      </w:r>
    </w:p>
    <w:p w14:paraId="30F766FA" w14:textId="77777777" w:rsidR="003A56A2" w:rsidRPr="00DB29C9" w:rsidRDefault="003A56A2" w:rsidP="003A56A2">
      <w:pPr>
        <w:pStyle w:val="Subtitle"/>
        <w:rPr>
          <w:sz w:val="16"/>
          <w:szCs w:val="16"/>
        </w:rPr>
      </w:pPr>
    </w:p>
    <w:p w14:paraId="1E364064" w14:textId="1B1861B4" w:rsidR="003A56A2" w:rsidRPr="00952485" w:rsidRDefault="003A56A2" w:rsidP="003A56A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17011C">
        <w:rPr>
          <w:b/>
          <w:bCs/>
          <w:sz w:val="24"/>
          <w:szCs w:val="24"/>
          <w:u w:val="none"/>
        </w:rPr>
        <w:t xml:space="preserve"> Katie Evans </w:t>
      </w:r>
      <w:r>
        <w:rPr>
          <w:b/>
          <w:bCs/>
          <w:sz w:val="24"/>
          <w:szCs w:val="24"/>
          <w:u w:val="none"/>
        </w:rPr>
        <w:tab/>
      </w:r>
    </w:p>
    <w:p w14:paraId="2250FF51" w14:textId="77777777" w:rsidR="003A56A2" w:rsidRPr="00952485" w:rsidRDefault="003A56A2" w:rsidP="003A56A2">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14:paraId="185F88BD" w14:textId="77777777" w:rsidR="003A56A2" w:rsidRDefault="003A56A2" w:rsidP="003A56A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14:paraId="240D8AFC" w14:textId="77777777" w:rsidR="003A56A2" w:rsidRDefault="003A56A2" w:rsidP="003A56A2">
      <w:pPr>
        <w:pStyle w:val="Subtitle"/>
        <w:jc w:val="left"/>
        <w:rPr>
          <w:b/>
          <w:bCs/>
          <w:sz w:val="24"/>
          <w:szCs w:val="24"/>
          <w:u w:val="none"/>
        </w:rPr>
      </w:pPr>
    </w:p>
    <w:p w14:paraId="3699B499" w14:textId="77777777" w:rsidR="003A56A2" w:rsidRPr="00DB29C9" w:rsidRDefault="003A56A2" w:rsidP="003A56A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3A56A2" w:rsidRPr="00313008" w14:paraId="69195859" w14:textId="77777777" w:rsidTr="00570C2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41B21D43" w14:textId="77777777" w:rsidR="003A56A2" w:rsidRPr="00313008" w:rsidRDefault="003A56A2" w:rsidP="00F11E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A56A2" w:rsidRPr="00313008" w14:paraId="51033521" w14:textId="77777777" w:rsidTr="00570C2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C5F3357" w14:textId="77777777" w:rsidR="003A56A2" w:rsidRPr="004150A6" w:rsidRDefault="003A56A2" w:rsidP="00F11E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B413E63" w14:textId="5596AD02" w:rsidR="003A56A2" w:rsidRPr="00313008" w:rsidRDefault="00730C3D" w:rsidP="00F11EF9">
            <w:pPr>
              <w:pStyle w:val="Subtitle"/>
              <w:rPr>
                <w:b/>
                <w:bCs/>
                <w:sz w:val="24"/>
                <w:szCs w:val="24"/>
                <w:u w:val="none"/>
              </w:rPr>
            </w:pPr>
            <w:r>
              <w:rPr>
                <w:b/>
                <w:bCs/>
                <w:sz w:val="24"/>
                <w:szCs w:val="24"/>
                <w:u w:val="none"/>
              </w:rPr>
              <w:t xml:space="preserve">I think I have covered the important reasons on why it should be part of the curriculum. </w:t>
            </w:r>
          </w:p>
        </w:tc>
      </w:tr>
      <w:tr w:rsidR="003A56A2" w:rsidRPr="00313008" w14:paraId="506166CD" w14:textId="77777777" w:rsidTr="00570C2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31A12AD" w14:textId="77777777" w:rsidR="003A56A2" w:rsidRPr="004150A6" w:rsidRDefault="003A56A2" w:rsidP="00F11E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A4B289A" w14:textId="4769FF31" w:rsidR="003A56A2" w:rsidRPr="00313008" w:rsidRDefault="0017011C" w:rsidP="00F11EF9">
            <w:pPr>
              <w:pStyle w:val="Subtitle"/>
              <w:rPr>
                <w:b/>
                <w:bCs/>
                <w:sz w:val="24"/>
                <w:szCs w:val="24"/>
                <w:u w:val="none"/>
              </w:rPr>
            </w:pPr>
            <w:r>
              <w:rPr>
                <w:b/>
                <w:bCs/>
                <w:sz w:val="24"/>
                <w:szCs w:val="24"/>
                <w:u w:val="none"/>
              </w:rPr>
              <w:t>I th</w:t>
            </w:r>
            <w:r w:rsidR="007A29DC">
              <w:rPr>
                <w:b/>
                <w:bCs/>
                <w:sz w:val="24"/>
                <w:szCs w:val="24"/>
                <w:u w:val="none"/>
              </w:rPr>
              <w:t xml:space="preserve">ink that I could improve my wording in some sentences to make it flow better. </w:t>
            </w:r>
          </w:p>
        </w:tc>
      </w:tr>
      <w:tr w:rsidR="003A56A2" w:rsidRPr="00313008" w14:paraId="3796E468" w14:textId="77777777" w:rsidTr="00570C2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3B1A28F" w14:textId="77777777" w:rsidR="003A56A2" w:rsidRPr="004150A6" w:rsidRDefault="003A56A2" w:rsidP="00F11E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0B62ADC" w14:textId="76F4E8C6" w:rsidR="003A56A2" w:rsidRPr="00313008" w:rsidRDefault="00905026" w:rsidP="00F11EF9">
            <w:pPr>
              <w:pStyle w:val="Subtitle"/>
              <w:rPr>
                <w:b/>
                <w:bCs/>
                <w:sz w:val="24"/>
                <w:szCs w:val="24"/>
                <w:u w:val="none"/>
              </w:rPr>
            </w:pPr>
            <w:r>
              <w:rPr>
                <w:b/>
                <w:bCs/>
                <w:sz w:val="24"/>
                <w:szCs w:val="24"/>
                <w:u w:val="none"/>
              </w:rPr>
              <w:t xml:space="preserve">The most satisfying part of this </w:t>
            </w:r>
            <w:r w:rsidR="00166EBF">
              <w:rPr>
                <w:b/>
                <w:bCs/>
                <w:sz w:val="24"/>
                <w:szCs w:val="24"/>
                <w:u w:val="none"/>
              </w:rPr>
              <w:t xml:space="preserve">essay was researching and reading different journals and articles. </w:t>
            </w:r>
          </w:p>
        </w:tc>
      </w:tr>
      <w:tr w:rsidR="003A56A2" w:rsidRPr="00313008" w14:paraId="333149B4" w14:textId="77777777" w:rsidTr="00570C29">
        <w:trPr>
          <w:cantSplit/>
        </w:trPr>
        <w:tc>
          <w:tcPr>
            <w:tcW w:w="2305" w:type="dxa"/>
            <w:vMerge w:val="restart"/>
            <w:tcBorders>
              <w:top w:val="single" w:sz="4" w:space="0" w:color="auto"/>
              <w:left w:val="thinThickLargeGap" w:sz="24" w:space="0" w:color="auto"/>
              <w:bottom w:val="single" w:sz="6" w:space="0" w:color="auto"/>
            </w:tcBorders>
          </w:tcPr>
          <w:p w14:paraId="32C5433F" w14:textId="77777777" w:rsidR="003A56A2" w:rsidRPr="00313008" w:rsidRDefault="003A56A2" w:rsidP="00F11EF9">
            <w:pPr>
              <w:pStyle w:val="Subtitle"/>
              <w:jc w:val="left"/>
              <w:rPr>
                <w:b/>
                <w:bCs/>
                <w:sz w:val="24"/>
                <w:szCs w:val="24"/>
                <w:u w:val="none"/>
              </w:rPr>
            </w:pPr>
          </w:p>
          <w:p w14:paraId="54B19D14" w14:textId="77777777" w:rsidR="003A56A2" w:rsidRPr="009574BA" w:rsidRDefault="003A56A2" w:rsidP="00F11E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CE3F643" w14:textId="77777777" w:rsidR="003A56A2" w:rsidRPr="00313008" w:rsidRDefault="003A56A2" w:rsidP="00F11EF9">
            <w:pPr>
              <w:ind w:left="113" w:right="113"/>
              <w:rPr>
                <w:sz w:val="16"/>
                <w:szCs w:val="16"/>
              </w:rPr>
            </w:pPr>
            <w:r w:rsidRPr="00313008">
              <w:rPr>
                <w:sz w:val="16"/>
                <w:szCs w:val="16"/>
              </w:rPr>
              <w:t>Learning</w:t>
            </w:r>
          </w:p>
          <w:p w14:paraId="106B34B2" w14:textId="77777777" w:rsidR="003A56A2" w:rsidRPr="00313008" w:rsidRDefault="003A56A2" w:rsidP="00F11EF9">
            <w:pPr>
              <w:ind w:left="113" w:right="113"/>
              <w:rPr>
                <w:sz w:val="16"/>
                <w:szCs w:val="16"/>
              </w:rPr>
            </w:pPr>
            <w:r w:rsidRPr="00313008">
              <w:rPr>
                <w:sz w:val="16"/>
                <w:szCs w:val="16"/>
              </w:rPr>
              <w:t>Outcomes</w:t>
            </w:r>
          </w:p>
          <w:p w14:paraId="7BD147A8" w14:textId="77777777" w:rsidR="003A56A2" w:rsidRPr="00313008" w:rsidRDefault="003A56A2" w:rsidP="00F11EF9">
            <w:pPr>
              <w:ind w:left="113" w:right="113"/>
              <w:rPr>
                <w:sz w:val="16"/>
                <w:szCs w:val="16"/>
              </w:rPr>
            </w:pPr>
          </w:p>
          <w:p w14:paraId="26B704AC" w14:textId="77777777" w:rsidR="003A56A2" w:rsidRPr="00313008" w:rsidRDefault="003A56A2" w:rsidP="00F11E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563B1213" w14:textId="77777777" w:rsidR="003A56A2" w:rsidRPr="00313008" w:rsidRDefault="003A56A2" w:rsidP="00F11EF9">
            <w:pPr>
              <w:pStyle w:val="Subtitle"/>
              <w:rPr>
                <w:b/>
                <w:bCs/>
                <w:sz w:val="24"/>
                <w:szCs w:val="24"/>
                <w:u w:val="none"/>
              </w:rPr>
            </w:pPr>
            <w:r w:rsidRPr="00313008">
              <w:rPr>
                <w:b/>
                <w:bCs/>
                <w:sz w:val="24"/>
                <w:szCs w:val="24"/>
                <w:u w:val="none"/>
              </w:rPr>
              <w:t>GRADE</w:t>
            </w:r>
          </w:p>
        </w:tc>
      </w:tr>
      <w:tr w:rsidR="003A56A2" w:rsidRPr="00313008" w14:paraId="611310EF" w14:textId="77777777" w:rsidTr="00570C29">
        <w:trPr>
          <w:cantSplit/>
        </w:trPr>
        <w:tc>
          <w:tcPr>
            <w:tcW w:w="2305" w:type="dxa"/>
            <w:vMerge/>
          </w:tcPr>
          <w:p w14:paraId="04E56053" w14:textId="77777777" w:rsidR="003A56A2" w:rsidRPr="00313008" w:rsidRDefault="003A56A2" w:rsidP="00F11EF9">
            <w:pPr>
              <w:pStyle w:val="Subtitle"/>
              <w:jc w:val="left"/>
              <w:rPr>
                <w:b/>
                <w:bCs/>
                <w:sz w:val="24"/>
                <w:szCs w:val="24"/>
                <w:u w:val="none"/>
              </w:rPr>
            </w:pPr>
          </w:p>
        </w:tc>
        <w:tc>
          <w:tcPr>
            <w:tcW w:w="540" w:type="dxa"/>
            <w:gridSpan w:val="2"/>
            <w:vMerge/>
          </w:tcPr>
          <w:p w14:paraId="6EAD1323" w14:textId="77777777" w:rsidR="003A56A2" w:rsidRPr="00313008" w:rsidRDefault="003A56A2" w:rsidP="00F11E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00C40E65" w14:textId="77777777" w:rsidR="003A56A2" w:rsidRPr="003E3041" w:rsidRDefault="003A56A2" w:rsidP="00F11EF9">
            <w:pPr>
              <w:pStyle w:val="Subtitle"/>
              <w:rPr>
                <w:b/>
                <w:bCs/>
                <w:sz w:val="16"/>
                <w:szCs w:val="16"/>
                <w:u w:val="none"/>
              </w:rPr>
            </w:pPr>
            <w:r>
              <w:rPr>
                <w:b/>
                <w:bCs/>
                <w:sz w:val="16"/>
                <w:szCs w:val="16"/>
                <w:u w:val="none"/>
              </w:rPr>
              <w:t>Poor</w:t>
            </w:r>
          </w:p>
          <w:p w14:paraId="7C68E2B9" w14:textId="77777777" w:rsidR="003A56A2" w:rsidRPr="003E3041" w:rsidRDefault="003A56A2" w:rsidP="00F11E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5ECECF96" w14:textId="77777777" w:rsidR="003A56A2" w:rsidRPr="003E3041" w:rsidRDefault="003A56A2" w:rsidP="00F11EF9">
            <w:pPr>
              <w:pStyle w:val="Subtitle"/>
              <w:rPr>
                <w:b/>
                <w:bCs/>
                <w:sz w:val="16"/>
                <w:szCs w:val="16"/>
                <w:u w:val="none"/>
              </w:rPr>
            </w:pPr>
            <w:r>
              <w:rPr>
                <w:b/>
                <w:bCs/>
                <w:sz w:val="16"/>
                <w:szCs w:val="16"/>
                <w:u w:val="none"/>
              </w:rPr>
              <w:t>Unsatisfactory</w:t>
            </w:r>
          </w:p>
          <w:p w14:paraId="3EFEA6F4" w14:textId="77777777" w:rsidR="003A56A2" w:rsidRPr="003E3041" w:rsidRDefault="003A56A2" w:rsidP="00F11E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4A57A2FA" w14:textId="77777777" w:rsidR="003A56A2" w:rsidRPr="003E3041" w:rsidRDefault="003A56A2" w:rsidP="00F11EF9">
            <w:pPr>
              <w:pStyle w:val="Subtitle"/>
              <w:rPr>
                <w:b/>
                <w:bCs/>
                <w:sz w:val="16"/>
                <w:szCs w:val="16"/>
                <w:u w:val="none"/>
              </w:rPr>
            </w:pPr>
            <w:r w:rsidRPr="003E3041">
              <w:rPr>
                <w:b/>
                <w:bCs/>
                <w:sz w:val="16"/>
                <w:szCs w:val="16"/>
                <w:u w:val="none"/>
              </w:rPr>
              <w:t>Satisfactory</w:t>
            </w:r>
          </w:p>
          <w:p w14:paraId="1F141D79" w14:textId="77777777" w:rsidR="003A56A2" w:rsidRPr="003E3041" w:rsidRDefault="003A56A2" w:rsidP="00F11E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61BB7DD3" w14:textId="77777777" w:rsidR="003A56A2" w:rsidRPr="003E3041" w:rsidRDefault="003A56A2" w:rsidP="00F11EF9">
            <w:pPr>
              <w:pStyle w:val="Subtitle"/>
              <w:rPr>
                <w:b/>
                <w:bCs/>
                <w:sz w:val="16"/>
                <w:szCs w:val="16"/>
                <w:u w:val="none"/>
              </w:rPr>
            </w:pPr>
            <w:r w:rsidRPr="003E3041">
              <w:rPr>
                <w:b/>
                <w:bCs/>
                <w:sz w:val="16"/>
                <w:szCs w:val="16"/>
                <w:u w:val="none"/>
              </w:rPr>
              <w:t>Good</w:t>
            </w:r>
          </w:p>
          <w:p w14:paraId="70D703CE" w14:textId="77777777" w:rsidR="003A56A2" w:rsidRPr="003E3041" w:rsidRDefault="003A56A2" w:rsidP="00F11E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03B9F538" w14:textId="77777777" w:rsidR="003A56A2" w:rsidRPr="003E3041" w:rsidRDefault="003A56A2" w:rsidP="00F11EF9">
            <w:pPr>
              <w:pStyle w:val="Subtitle"/>
              <w:rPr>
                <w:b/>
                <w:bCs/>
                <w:sz w:val="16"/>
                <w:szCs w:val="16"/>
                <w:u w:val="none"/>
              </w:rPr>
            </w:pPr>
            <w:r w:rsidRPr="003E3041">
              <w:rPr>
                <w:b/>
                <w:bCs/>
                <w:sz w:val="16"/>
                <w:szCs w:val="16"/>
                <w:u w:val="none"/>
              </w:rPr>
              <w:t>Very Good</w:t>
            </w:r>
          </w:p>
          <w:p w14:paraId="100110BB" w14:textId="77777777" w:rsidR="003A56A2" w:rsidRPr="003E3041" w:rsidRDefault="003A56A2" w:rsidP="00F11E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13EB8FEE" w14:textId="77777777" w:rsidR="003A56A2" w:rsidRPr="003E3041" w:rsidRDefault="003A56A2" w:rsidP="00F11EF9">
            <w:pPr>
              <w:pStyle w:val="Subtitle"/>
              <w:rPr>
                <w:b/>
                <w:bCs/>
                <w:sz w:val="16"/>
                <w:szCs w:val="16"/>
                <w:u w:val="none"/>
              </w:rPr>
            </w:pPr>
            <w:r w:rsidRPr="003E3041">
              <w:rPr>
                <w:b/>
                <w:bCs/>
                <w:sz w:val="16"/>
                <w:szCs w:val="16"/>
                <w:u w:val="none"/>
              </w:rPr>
              <w:t>Excellent</w:t>
            </w:r>
          </w:p>
          <w:p w14:paraId="4EFD6790" w14:textId="77777777" w:rsidR="003A56A2" w:rsidRPr="003E3041" w:rsidRDefault="003A56A2" w:rsidP="00F11E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6A7AF1CD" w14:textId="77777777" w:rsidR="003A56A2" w:rsidRDefault="003A56A2" w:rsidP="00F11EF9">
            <w:pPr>
              <w:pStyle w:val="Subtitle"/>
              <w:rPr>
                <w:b/>
                <w:bCs/>
                <w:sz w:val="16"/>
                <w:szCs w:val="16"/>
                <w:u w:val="none"/>
              </w:rPr>
            </w:pPr>
            <w:r>
              <w:rPr>
                <w:b/>
                <w:bCs/>
                <w:sz w:val="16"/>
                <w:szCs w:val="16"/>
                <w:u w:val="none"/>
              </w:rPr>
              <w:t>Exceptional</w:t>
            </w:r>
          </w:p>
          <w:p w14:paraId="099B344C" w14:textId="77777777" w:rsidR="003A56A2" w:rsidRPr="003E3041" w:rsidRDefault="003A56A2" w:rsidP="00F11E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231ED86" w14:textId="77777777" w:rsidR="003A56A2" w:rsidRPr="00313008" w:rsidRDefault="003A56A2" w:rsidP="00F11EF9">
            <w:pPr>
              <w:pStyle w:val="Subtitle"/>
              <w:jc w:val="left"/>
              <w:rPr>
                <w:b/>
                <w:bCs/>
                <w:sz w:val="18"/>
                <w:szCs w:val="18"/>
                <w:u w:val="none"/>
              </w:rPr>
            </w:pPr>
          </w:p>
          <w:p w14:paraId="70720412" w14:textId="77777777" w:rsidR="003A56A2" w:rsidRPr="00313008" w:rsidRDefault="003A56A2" w:rsidP="00F11EF9">
            <w:pPr>
              <w:pStyle w:val="Subtitle"/>
              <w:jc w:val="left"/>
              <w:rPr>
                <w:b/>
                <w:bCs/>
                <w:sz w:val="18"/>
                <w:szCs w:val="18"/>
                <w:u w:val="none"/>
              </w:rPr>
            </w:pPr>
            <w:r w:rsidRPr="00313008">
              <w:rPr>
                <w:b/>
                <w:bCs/>
                <w:sz w:val="18"/>
                <w:szCs w:val="18"/>
                <w:u w:val="none"/>
              </w:rPr>
              <w:t xml:space="preserve">  %</w:t>
            </w:r>
          </w:p>
        </w:tc>
      </w:tr>
      <w:tr w:rsidR="003A56A2" w:rsidRPr="00313008" w14:paraId="2003247D" w14:textId="77777777" w:rsidTr="00570C29">
        <w:tc>
          <w:tcPr>
            <w:tcW w:w="2305" w:type="dxa"/>
            <w:tcBorders>
              <w:top w:val="single" w:sz="6" w:space="0" w:color="auto"/>
              <w:left w:val="thinThickLargeGap" w:sz="24" w:space="0" w:color="auto"/>
              <w:bottom w:val="single" w:sz="6" w:space="0" w:color="auto"/>
            </w:tcBorders>
          </w:tcPr>
          <w:p w14:paraId="337D9E55" w14:textId="77777777" w:rsidR="003A56A2" w:rsidRPr="009B5330" w:rsidRDefault="003A56A2" w:rsidP="00F11E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752FDFDE" w14:textId="77777777" w:rsidR="003A56A2" w:rsidRPr="00313008" w:rsidRDefault="003A56A2" w:rsidP="00F11E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48AC424E" w14:textId="77777777" w:rsidR="003A56A2" w:rsidRPr="00313008" w:rsidRDefault="003A56A2" w:rsidP="00F11EF9">
            <w:pPr>
              <w:pStyle w:val="Subtitle"/>
              <w:rPr>
                <w:sz w:val="18"/>
                <w:szCs w:val="18"/>
                <w:u w:val="none"/>
              </w:rPr>
            </w:pPr>
          </w:p>
        </w:tc>
        <w:tc>
          <w:tcPr>
            <w:tcW w:w="1054" w:type="dxa"/>
            <w:tcBorders>
              <w:left w:val="single" w:sz="6" w:space="0" w:color="auto"/>
              <w:right w:val="single" w:sz="6" w:space="0" w:color="auto"/>
            </w:tcBorders>
          </w:tcPr>
          <w:p w14:paraId="13789184" w14:textId="77777777" w:rsidR="003A56A2" w:rsidRPr="00313008" w:rsidRDefault="003A56A2" w:rsidP="00F11EF9">
            <w:pPr>
              <w:pStyle w:val="Subtitle"/>
              <w:rPr>
                <w:sz w:val="18"/>
                <w:szCs w:val="18"/>
                <w:u w:val="none"/>
              </w:rPr>
            </w:pPr>
          </w:p>
        </w:tc>
        <w:tc>
          <w:tcPr>
            <w:tcW w:w="1054" w:type="dxa"/>
            <w:gridSpan w:val="2"/>
            <w:tcBorders>
              <w:left w:val="single" w:sz="6" w:space="0" w:color="auto"/>
              <w:right w:val="single" w:sz="6" w:space="0" w:color="auto"/>
            </w:tcBorders>
          </w:tcPr>
          <w:p w14:paraId="13732D01" w14:textId="77777777" w:rsidR="003A56A2" w:rsidRPr="00313008" w:rsidRDefault="003A56A2" w:rsidP="00F11E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4922DBE" w14:textId="77777777" w:rsidR="003A56A2" w:rsidRPr="00313008" w:rsidRDefault="003A56A2" w:rsidP="00F11E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6F1BC93" w14:textId="77777777" w:rsidR="003A56A2" w:rsidRPr="00313008" w:rsidRDefault="003A56A2" w:rsidP="00F11E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DC121D" w14:textId="77777777" w:rsidR="003A56A2" w:rsidRPr="002E0D8B" w:rsidRDefault="003A56A2" w:rsidP="00F11EF9">
            <w:pPr>
              <w:pStyle w:val="Subtitle"/>
              <w:jc w:val="right"/>
              <w:rPr>
                <w:sz w:val="24"/>
                <w:szCs w:val="24"/>
                <w:u w:val="none"/>
              </w:rPr>
            </w:pPr>
          </w:p>
        </w:tc>
        <w:tc>
          <w:tcPr>
            <w:tcW w:w="1055" w:type="dxa"/>
            <w:tcBorders>
              <w:left w:val="single" w:sz="6" w:space="0" w:color="auto"/>
              <w:right w:val="single" w:sz="6" w:space="0" w:color="auto"/>
            </w:tcBorders>
          </w:tcPr>
          <w:p w14:paraId="7FAFE402" w14:textId="77777777" w:rsidR="003A56A2" w:rsidRPr="00313008" w:rsidRDefault="003A56A2" w:rsidP="00F11E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9CB1C23" w14:textId="77777777" w:rsidR="003A56A2" w:rsidRPr="00313008" w:rsidRDefault="003A56A2" w:rsidP="00F11EF9">
            <w:pPr>
              <w:pStyle w:val="Subtitle"/>
              <w:jc w:val="left"/>
              <w:rPr>
                <w:b/>
                <w:bCs/>
                <w:sz w:val="18"/>
                <w:szCs w:val="18"/>
                <w:u w:val="none"/>
              </w:rPr>
            </w:pPr>
            <w:r>
              <w:rPr>
                <w:b/>
                <w:bCs/>
                <w:sz w:val="18"/>
                <w:szCs w:val="18"/>
                <w:u w:val="none"/>
              </w:rPr>
              <w:t>3</w:t>
            </w:r>
            <w:r w:rsidRPr="00313008">
              <w:rPr>
                <w:b/>
                <w:bCs/>
                <w:sz w:val="18"/>
                <w:szCs w:val="18"/>
                <w:u w:val="none"/>
              </w:rPr>
              <w:t>0%</w:t>
            </w:r>
          </w:p>
        </w:tc>
      </w:tr>
      <w:tr w:rsidR="003A56A2" w:rsidRPr="00313008" w14:paraId="215168D6" w14:textId="77777777" w:rsidTr="00570C29">
        <w:tc>
          <w:tcPr>
            <w:tcW w:w="2305" w:type="dxa"/>
            <w:tcBorders>
              <w:top w:val="single" w:sz="6" w:space="0" w:color="auto"/>
              <w:left w:val="thinThickLargeGap" w:sz="24" w:space="0" w:color="auto"/>
              <w:bottom w:val="single" w:sz="6" w:space="0" w:color="auto"/>
            </w:tcBorders>
          </w:tcPr>
          <w:p w14:paraId="339B849C" w14:textId="77777777" w:rsidR="003A56A2" w:rsidRPr="009B5330" w:rsidRDefault="003A56A2" w:rsidP="00F11EF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703B2D29" w14:textId="77777777" w:rsidR="003A56A2" w:rsidRPr="00313008" w:rsidRDefault="003A56A2" w:rsidP="00F11E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9406B97" w14:textId="77777777" w:rsidR="003A56A2" w:rsidRPr="00313008" w:rsidRDefault="003A56A2" w:rsidP="00F11EF9">
            <w:pPr>
              <w:pStyle w:val="Subtitle"/>
              <w:rPr>
                <w:sz w:val="18"/>
                <w:szCs w:val="18"/>
                <w:u w:val="none"/>
              </w:rPr>
            </w:pPr>
          </w:p>
        </w:tc>
        <w:tc>
          <w:tcPr>
            <w:tcW w:w="1054" w:type="dxa"/>
            <w:tcBorders>
              <w:left w:val="single" w:sz="6" w:space="0" w:color="auto"/>
              <w:right w:val="single" w:sz="6" w:space="0" w:color="auto"/>
            </w:tcBorders>
          </w:tcPr>
          <w:p w14:paraId="276C56B3" w14:textId="77777777" w:rsidR="003A56A2" w:rsidRPr="00313008" w:rsidRDefault="003A56A2" w:rsidP="00F11EF9">
            <w:pPr>
              <w:pStyle w:val="Subtitle"/>
              <w:rPr>
                <w:sz w:val="18"/>
                <w:szCs w:val="18"/>
                <w:u w:val="none"/>
              </w:rPr>
            </w:pPr>
          </w:p>
        </w:tc>
        <w:tc>
          <w:tcPr>
            <w:tcW w:w="1054" w:type="dxa"/>
            <w:gridSpan w:val="2"/>
            <w:tcBorders>
              <w:left w:val="single" w:sz="6" w:space="0" w:color="auto"/>
              <w:right w:val="single" w:sz="6" w:space="0" w:color="auto"/>
            </w:tcBorders>
          </w:tcPr>
          <w:p w14:paraId="0246D883" w14:textId="77777777" w:rsidR="003A56A2" w:rsidRPr="00313008" w:rsidRDefault="003A56A2" w:rsidP="00F11E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ECD801" w14:textId="77777777" w:rsidR="003A56A2" w:rsidRPr="00313008" w:rsidRDefault="003A56A2" w:rsidP="00F11E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32783F9" w14:textId="77777777" w:rsidR="003A56A2" w:rsidRPr="00313008" w:rsidRDefault="003A56A2" w:rsidP="00F11E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DFE9757" w14:textId="77777777" w:rsidR="003A56A2" w:rsidRDefault="003A56A2" w:rsidP="00F11EF9"/>
        </w:tc>
        <w:tc>
          <w:tcPr>
            <w:tcW w:w="1055" w:type="dxa"/>
            <w:tcBorders>
              <w:left w:val="single" w:sz="6" w:space="0" w:color="auto"/>
              <w:right w:val="single" w:sz="6" w:space="0" w:color="auto"/>
            </w:tcBorders>
          </w:tcPr>
          <w:p w14:paraId="4B009AB5" w14:textId="77777777" w:rsidR="003A56A2" w:rsidRPr="00313008" w:rsidRDefault="003A56A2" w:rsidP="00F11E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13BE1C6" w14:textId="77777777" w:rsidR="003A56A2" w:rsidRPr="00313008" w:rsidRDefault="003A56A2" w:rsidP="00F11EF9">
            <w:pPr>
              <w:pStyle w:val="Subtitle"/>
              <w:jc w:val="left"/>
              <w:rPr>
                <w:b/>
                <w:bCs/>
                <w:sz w:val="18"/>
                <w:szCs w:val="18"/>
                <w:u w:val="none"/>
              </w:rPr>
            </w:pPr>
            <w:r>
              <w:rPr>
                <w:b/>
                <w:bCs/>
                <w:sz w:val="18"/>
                <w:szCs w:val="18"/>
                <w:u w:val="none"/>
              </w:rPr>
              <w:t>20</w:t>
            </w:r>
            <w:r w:rsidRPr="00313008">
              <w:rPr>
                <w:b/>
                <w:bCs/>
                <w:sz w:val="18"/>
                <w:szCs w:val="18"/>
                <w:u w:val="none"/>
              </w:rPr>
              <w:t>%</w:t>
            </w:r>
          </w:p>
        </w:tc>
      </w:tr>
      <w:tr w:rsidR="003A56A2" w:rsidRPr="00313008" w14:paraId="6967374D" w14:textId="77777777" w:rsidTr="00570C29">
        <w:tc>
          <w:tcPr>
            <w:tcW w:w="2305" w:type="dxa"/>
            <w:tcBorders>
              <w:top w:val="single" w:sz="6" w:space="0" w:color="auto"/>
              <w:left w:val="thinThickLargeGap" w:sz="24" w:space="0" w:color="auto"/>
              <w:bottom w:val="single" w:sz="6" w:space="0" w:color="auto"/>
            </w:tcBorders>
          </w:tcPr>
          <w:p w14:paraId="4B2F8F9E" w14:textId="77777777" w:rsidR="003A56A2" w:rsidRPr="009B5330" w:rsidRDefault="003A56A2" w:rsidP="00F11E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AA56AE0" w14:textId="77777777" w:rsidR="003A56A2" w:rsidRPr="00313008" w:rsidRDefault="003A56A2" w:rsidP="00F11EF9">
            <w:pPr>
              <w:pStyle w:val="Subtitle"/>
              <w:rPr>
                <w:b/>
                <w:bCs/>
                <w:sz w:val="18"/>
                <w:szCs w:val="18"/>
                <w:u w:val="none"/>
              </w:rPr>
            </w:pPr>
          </w:p>
          <w:p w14:paraId="37020258" w14:textId="77777777" w:rsidR="003A56A2" w:rsidRPr="00313008" w:rsidRDefault="003A56A2" w:rsidP="00F11E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320C441" w14:textId="77777777" w:rsidR="003A56A2" w:rsidRPr="00313008" w:rsidRDefault="003A56A2" w:rsidP="00F11EF9">
            <w:pPr>
              <w:pStyle w:val="Subtitle"/>
              <w:rPr>
                <w:sz w:val="18"/>
                <w:szCs w:val="18"/>
                <w:u w:val="none"/>
              </w:rPr>
            </w:pPr>
          </w:p>
        </w:tc>
        <w:tc>
          <w:tcPr>
            <w:tcW w:w="1054" w:type="dxa"/>
            <w:tcBorders>
              <w:left w:val="single" w:sz="6" w:space="0" w:color="auto"/>
              <w:right w:val="single" w:sz="6" w:space="0" w:color="auto"/>
            </w:tcBorders>
          </w:tcPr>
          <w:p w14:paraId="7B15ED18" w14:textId="77777777" w:rsidR="003A56A2" w:rsidRPr="00313008" w:rsidRDefault="003A56A2" w:rsidP="00F11EF9">
            <w:pPr>
              <w:pStyle w:val="Subtitle"/>
              <w:rPr>
                <w:sz w:val="18"/>
                <w:szCs w:val="18"/>
                <w:u w:val="none"/>
              </w:rPr>
            </w:pPr>
          </w:p>
        </w:tc>
        <w:tc>
          <w:tcPr>
            <w:tcW w:w="1054" w:type="dxa"/>
            <w:gridSpan w:val="2"/>
            <w:tcBorders>
              <w:left w:val="single" w:sz="6" w:space="0" w:color="auto"/>
              <w:right w:val="single" w:sz="6" w:space="0" w:color="auto"/>
            </w:tcBorders>
          </w:tcPr>
          <w:p w14:paraId="133598C0" w14:textId="77777777" w:rsidR="003A56A2" w:rsidRPr="00313008" w:rsidRDefault="003A56A2" w:rsidP="00F11E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0A31A7F0" w14:textId="77777777" w:rsidR="003A56A2" w:rsidRPr="00313008" w:rsidRDefault="003A56A2" w:rsidP="00F11E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2E045FC8" w14:textId="77777777" w:rsidR="003A56A2" w:rsidRPr="00313008" w:rsidRDefault="003A56A2" w:rsidP="00F11E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8DB3AF8" w14:textId="77777777" w:rsidR="003A56A2" w:rsidRPr="00313008" w:rsidRDefault="003A56A2" w:rsidP="00F11EF9">
            <w:pPr>
              <w:pStyle w:val="Subtitle"/>
              <w:ind w:firstLine="281"/>
              <w:jc w:val="right"/>
              <w:rPr>
                <w:sz w:val="18"/>
                <w:szCs w:val="18"/>
                <w:u w:val="none"/>
              </w:rPr>
            </w:pPr>
          </w:p>
        </w:tc>
        <w:tc>
          <w:tcPr>
            <w:tcW w:w="1055" w:type="dxa"/>
            <w:tcBorders>
              <w:left w:val="single" w:sz="6" w:space="0" w:color="auto"/>
              <w:right w:val="single" w:sz="6" w:space="0" w:color="auto"/>
            </w:tcBorders>
          </w:tcPr>
          <w:p w14:paraId="0D722898" w14:textId="77777777" w:rsidR="003A56A2" w:rsidRPr="00313008" w:rsidRDefault="003A56A2" w:rsidP="00F11E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F8C034B" w14:textId="77777777" w:rsidR="003A56A2" w:rsidRPr="00313008" w:rsidRDefault="003A56A2" w:rsidP="00F11EF9">
            <w:pPr>
              <w:pStyle w:val="Subtitle"/>
              <w:jc w:val="left"/>
              <w:rPr>
                <w:b/>
                <w:bCs/>
                <w:sz w:val="18"/>
                <w:szCs w:val="18"/>
                <w:u w:val="none"/>
              </w:rPr>
            </w:pPr>
            <w:r>
              <w:rPr>
                <w:b/>
                <w:bCs/>
                <w:sz w:val="18"/>
                <w:szCs w:val="18"/>
                <w:u w:val="none"/>
              </w:rPr>
              <w:t>2</w:t>
            </w:r>
            <w:r w:rsidRPr="00313008">
              <w:rPr>
                <w:b/>
                <w:bCs/>
                <w:sz w:val="18"/>
                <w:szCs w:val="18"/>
                <w:u w:val="none"/>
              </w:rPr>
              <w:t>0%</w:t>
            </w:r>
          </w:p>
        </w:tc>
      </w:tr>
      <w:tr w:rsidR="003A56A2" w:rsidRPr="00313008" w14:paraId="2BEAAB66" w14:textId="77777777" w:rsidTr="00570C29">
        <w:tc>
          <w:tcPr>
            <w:tcW w:w="2305" w:type="dxa"/>
            <w:tcBorders>
              <w:top w:val="single" w:sz="6" w:space="0" w:color="auto"/>
              <w:left w:val="thinThickLargeGap" w:sz="24" w:space="0" w:color="auto"/>
              <w:bottom w:val="single" w:sz="4" w:space="0" w:color="auto"/>
            </w:tcBorders>
          </w:tcPr>
          <w:p w14:paraId="37C163E8" w14:textId="77777777" w:rsidR="003A56A2" w:rsidRPr="009B5330" w:rsidRDefault="003A56A2" w:rsidP="00F11E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11229A72" w14:textId="77777777" w:rsidR="003A56A2" w:rsidRPr="00313008" w:rsidRDefault="003A56A2" w:rsidP="00F11E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778BAEC0" w14:textId="77777777" w:rsidR="003A56A2" w:rsidRPr="00313008" w:rsidRDefault="003A56A2" w:rsidP="00F11E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4BBE373" w14:textId="77777777" w:rsidR="003A56A2" w:rsidRPr="00313008" w:rsidRDefault="003A56A2" w:rsidP="00F11E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77119B99" w14:textId="77777777" w:rsidR="003A56A2" w:rsidRPr="00313008" w:rsidRDefault="003A56A2" w:rsidP="00F11E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798B4134" w14:textId="77777777" w:rsidR="003A56A2" w:rsidRPr="00313008" w:rsidRDefault="003A56A2" w:rsidP="00F11E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6E515535" w14:textId="77777777" w:rsidR="003A56A2" w:rsidRPr="00313008" w:rsidRDefault="003A56A2" w:rsidP="00F11E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413ED30E" w14:textId="77777777" w:rsidR="003A56A2" w:rsidRPr="00313008" w:rsidRDefault="003A56A2" w:rsidP="00F11E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2233A338" w14:textId="77777777" w:rsidR="003A56A2" w:rsidRPr="00313008" w:rsidRDefault="003A56A2" w:rsidP="00F11E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2095ABC" w14:textId="77777777" w:rsidR="003A56A2" w:rsidRPr="00313008" w:rsidRDefault="003A56A2" w:rsidP="00F11EF9">
            <w:pPr>
              <w:pStyle w:val="Subtitle"/>
              <w:jc w:val="left"/>
              <w:rPr>
                <w:b/>
                <w:bCs/>
                <w:sz w:val="18"/>
                <w:szCs w:val="18"/>
                <w:u w:val="none"/>
              </w:rPr>
            </w:pPr>
            <w:r>
              <w:rPr>
                <w:b/>
                <w:bCs/>
                <w:sz w:val="18"/>
                <w:szCs w:val="18"/>
                <w:u w:val="none"/>
              </w:rPr>
              <w:t>30%</w:t>
            </w:r>
          </w:p>
        </w:tc>
      </w:tr>
      <w:tr w:rsidR="003A56A2" w:rsidRPr="00313008" w14:paraId="49C9E9D0" w14:textId="77777777" w:rsidTr="00570C29">
        <w:trPr>
          <w:cantSplit/>
          <w:trHeight w:val="282"/>
        </w:trPr>
        <w:tc>
          <w:tcPr>
            <w:tcW w:w="10225" w:type="dxa"/>
            <w:gridSpan w:val="12"/>
            <w:tcBorders>
              <w:left w:val="thinThickLargeGap" w:sz="24" w:space="0" w:color="auto"/>
              <w:right w:val="single" w:sz="4" w:space="0" w:color="auto"/>
            </w:tcBorders>
          </w:tcPr>
          <w:p w14:paraId="64BE3E5F" w14:textId="77777777" w:rsidR="003A56A2" w:rsidRPr="009A081E" w:rsidRDefault="003A56A2" w:rsidP="00F11EF9">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6BA5F0" w14:textId="77777777" w:rsidR="003A56A2" w:rsidRPr="00313008" w:rsidRDefault="003A56A2" w:rsidP="00F11EF9">
            <w:pPr>
              <w:pStyle w:val="Subtitle"/>
              <w:jc w:val="left"/>
              <w:rPr>
                <w:b/>
                <w:bCs/>
                <w:sz w:val="24"/>
                <w:szCs w:val="24"/>
                <w:u w:val="none"/>
              </w:rPr>
            </w:pPr>
          </w:p>
        </w:tc>
      </w:tr>
      <w:tr w:rsidR="003A56A2" w:rsidRPr="00313008" w14:paraId="7E098B47" w14:textId="77777777" w:rsidTr="00570C29">
        <w:trPr>
          <w:cantSplit/>
          <w:trHeight w:val="4341"/>
        </w:trPr>
        <w:tc>
          <w:tcPr>
            <w:tcW w:w="10945" w:type="dxa"/>
            <w:gridSpan w:val="13"/>
            <w:tcBorders>
              <w:left w:val="thinThickLargeGap" w:sz="24" w:space="0" w:color="auto"/>
              <w:right w:val="thinThickLargeGap" w:sz="24" w:space="0" w:color="auto"/>
            </w:tcBorders>
          </w:tcPr>
          <w:p w14:paraId="621BB3B1" w14:textId="77777777" w:rsidR="003A56A2" w:rsidRPr="00313008" w:rsidRDefault="003A56A2" w:rsidP="00F11EF9">
            <w:pPr>
              <w:pStyle w:val="Subtitle"/>
              <w:jc w:val="left"/>
              <w:rPr>
                <w:b/>
                <w:bCs/>
                <w:sz w:val="24"/>
                <w:szCs w:val="24"/>
                <w:u w:val="none"/>
              </w:rPr>
            </w:pPr>
            <w:r w:rsidRPr="00313008">
              <w:rPr>
                <w:b/>
                <w:bCs/>
                <w:sz w:val="24"/>
                <w:szCs w:val="24"/>
                <w:u w:val="none"/>
              </w:rPr>
              <w:t>TUTOR COMMENTS:</w:t>
            </w:r>
          </w:p>
          <w:p w14:paraId="5BC9730D" w14:textId="77777777" w:rsidR="003A56A2" w:rsidRDefault="003A56A2" w:rsidP="00F11EF9">
            <w:pPr>
              <w:pStyle w:val="Subtitle"/>
              <w:ind w:left="937" w:right="1152"/>
              <w:jc w:val="both"/>
              <w:rPr>
                <w:b/>
                <w:bCs/>
                <w:sz w:val="24"/>
                <w:szCs w:val="24"/>
                <w:u w:val="none"/>
              </w:rPr>
            </w:pPr>
          </w:p>
          <w:p w14:paraId="5A4FAD30" w14:textId="77777777" w:rsidR="003A56A2" w:rsidRDefault="003A56A2" w:rsidP="00F11EF9">
            <w:pPr>
              <w:pStyle w:val="Subtitle"/>
              <w:ind w:left="937" w:right="1152"/>
              <w:jc w:val="both"/>
              <w:rPr>
                <w:b/>
                <w:bCs/>
                <w:sz w:val="24"/>
                <w:szCs w:val="24"/>
                <w:u w:val="none"/>
              </w:rPr>
            </w:pPr>
          </w:p>
          <w:p w14:paraId="3DB3E0C1" w14:textId="77777777" w:rsidR="003A56A2" w:rsidRDefault="003A56A2" w:rsidP="00F11EF9">
            <w:pPr>
              <w:pStyle w:val="Subtitle"/>
              <w:ind w:left="937" w:right="1152"/>
              <w:jc w:val="both"/>
              <w:rPr>
                <w:b/>
                <w:bCs/>
                <w:sz w:val="24"/>
                <w:szCs w:val="24"/>
                <w:u w:val="none"/>
              </w:rPr>
            </w:pPr>
          </w:p>
          <w:p w14:paraId="38C22F8B" w14:textId="77777777" w:rsidR="003A56A2" w:rsidRDefault="003A56A2" w:rsidP="00F11EF9">
            <w:pPr>
              <w:pStyle w:val="Subtitle"/>
              <w:ind w:left="937" w:right="1152"/>
              <w:jc w:val="both"/>
              <w:rPr>
                <w:b/>
                <w:bCs/>
                <w:sz w:val="24"/>
                <w:szCs w:val="24"/>
                <w:u w:val="none"/>
              </w:rPr>
            </w:pPr>
          </w:p>
          <w:p w14:paraId="0CA6C2C3" w14:textId="77777777" w:rsidR="003A56A2" w:rsidRDefault="003A56A2" w:rsidP="00F11EF9">
            <w:pPr>
              <w:pStyle w:val="Subtitle"/>
              <w:ind w:left="937" w:right="1152"/>
              <w:jc w:val="both"/>
              <w:rPr>
                <w:b/>
                <w:bCs/>
                <w:sz w:val="24"/>
                <w:szCs w:val="24"/>
                <w:u w:val="none"/>
              </w:rPr>
            </w:pPr>
          </w:p>
          <w:p w14:paraId="748A6F74" w14:textId="77777777" w:rsidR="003A56A2" w:rsidRDefault="003A56A2" w:rsidP="00F11EF9">
            <w:pPr>
              <w:pStyle w:val="Subtitle"/>
              <w:ind w:left="937" w:right="1152"/>
              <w:jc w:val="both"/>
              <w:rPr>
                <w:b/>
                <w:bCs/>
                <w:sz w:val="24"/>
                <w:szCs w:val="24"/>
                <w:u w:val="none"/>
              </w:rPr>
            </w:pPr>
          </w:p>
          <w:p w14:paraId="7DE2B351" w14:textId="77777777" w:rsidR="003A56A2" w:rsidRDefault="003A56A2" w:rsidP="00F11EF9">
            <w:pPr>
              <w:pStyle w:val="Subtitle"/>
              <w:ind w:left="937" w:right="1152"/>
              <w:jc w:val="both"/>
              <w:rPr>
                <w:b/>
                <w:bCs/>
                <w:sz w:val="24"/>
                <w:szCs w:val="24"/>
                <w:u w:val="none"/>
              </w:rPr>
            </w:pPr>
          </w:p>
          <w:p w14:paraId="7D062621" w14:textId="77777777" w:rsidR="003A56A2" w:rsidRDefault="003A56A2" w:rsidP="00F11EF9">
            <w:pPr>
              <w:pStyle w:val="Subtitle"/>
              <w:ind w:left="937" w:right="1152"/>
              <w:jc w:val="both"/>
              <w:rPr>
                <w:b/>
                <w:bCs/>
                <w:sz w:val="24"/>
                <w:szCs w:val="24"/>
                <w:u w:val="none"/>
              </w:rPr>
            </w:pPr>
          </w:p>
          <w:p w14:paraId="6FF1BBFE" w14:textId="77777777" w:rsidR="003A56A2" w:rsidRDefault="003A56A2" w:rsidP="00F11EF9">
            <w:pPr>
              <w:pStyle w:val="Subtitle"/>
              <w:ind w:left="937" w:right="1152"/>
              <w:jc w:val="both"/>
              <w:rPr>
                <w:b/>
                <w:bCs/>
                <w:sz w:val="24"/>
                <w:szCs w:val="24"/>
                <w:u w:val="none"/>
              </w:rPr>
            </w:pPr>
          </w:p>
          <w:p w14:paraId="27C5F0CB" w14:textId="77777777" w:rsidR="003A56A2" w:rsidRDefault="003A56A2" w:rsidP="00F11EF9">
            <w:pPr>
              <w:pStyle w:val="Subtitle"/>
              <w:ind w:left="937" w:right="1152"/>
              <w:jc w:val="both"/>
              <w:rPr>
                <w:b/>
                <w:bCs/>
                <w:sz w:val="24"/>
                <w:szCs w:val="24"/>
                <w:u w:val="none"/>
              </w:rPr>
            </w:pPr>
          </w:p>
          <w:p w14:paraId="6FB3566A" w14:textId="77777777" w:rsidR="003A56A2" w:rsidRDefault="003A56A2" w:rsidP="00F11EF9">
            <w:pPr>
              <w:pStyle w:val="Subtitle"/>
              <w:ind w:left="937" w:right="1152"/>
              <w:jc w:val="both"/>
              <w:rPr>
                <w:b/>
                <w:bCs/>
                <w:sz w:val="24"/>
                <w:szCs w:val="24"/>
                <w:u w:val="none"/>
              </w:rPr>
            </w:pPr>
          </w:p>
          <w:p w14:paraId="4E0702F7" w14:textId="77777777" w:rsidR="003A56A2" w:rsidRPr="00313008" w:rsidRDefault="003A56A2" w:rsidP="00F11EF9">
            <w:pPr>
              <w:pStyle w:val="Subtitle"/>
              <w:ind w:left="937" w:right="1152"/>
              <w:jc w:val="both"/>
              <w:rPr>
                <w:b/>
                <w:bCs/>
                <w:sz w:val="24"/>
                <w:szCs w:val="24"/>
                <w:u w:val="none"/>
              </w:rPr>
            </w:pPr>
          </w:p>
        </w:tc>
      </w:tr>
      <w:tr w:rsidR="003A56A2" w:rsidRPr="00313008" w14:paraId="3A8AB291" w14:textId="77777777" w:rsidTr="00570C29">
        <w:trPr>
          <w:cantSplit/>
          <w:trHeight w:val="365"/>
        </w:trPr>
        <w:tc>
          <w:tcPr>
            <w:tcW w:w="2661" w:type="dxa"/>
            <w:gridSpan w:val="2"/>
            <w:tcBorders>
              <w:left w:val="thinThickLargeGap" w:sz="24" w:space="0" w:color="auto"/>
              <w:bottom w:val="thickThinLargeGap" w:sz="24" w:space="0" w:color="auto"/>
            </w:tcBorders>
          </w:tcPr>
          <w:p w14:paraId="4F3122EB" w14:textId="77777777" w:rsidR="003A56A2" w:rsidRPr="00313008" w:rsidRDefault="003A56A2" w:rsidP="00F11EF9">
            <w:pPr>
              <w:pStyle w:val="Subtitle"/>
              <w:jc w:val="left"/>
              <w:rPr>
                <w:b/>
                <w:bCs/>
                <w:sz w:val="18"/>
                <w:szCs w:val="18"/>
                <w:u w:val="none"/>
              </w:rPr>
            </w:pPr>
            <w:r w:rsidRPr="14A57562">
              <w:rPr>
                <w:b/>
                <w:bCs/>
                <w:sz w:val="18"/>
                <w:szCs w:val="18"/>
                <w:u w:val="none"/>
              </w:rPr>
              <w:t xml:space="preserve"> Submission date: 1/11/19</w:t>
            </w:r>
          </w:p>
          <w:p w14:paraId="2B158297" w14:textId="77777777" w:rsidR="003A56A2" w:rsidRPr="00313008" w:rsidRDefault="003A56A2" w:rsidP="00F11EF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33F9FF0" w14:textId="77777777" w:rsidR="003A56A2" w:rsidRPr="00313008" w:rsidRDefault="003A56A2" w:rsidP="00F11EF9">
            <w:pPr>
              <w:pStyle w:val="Subtitle"/>
              <w:jc w:val="left"/>
              <w:rPr>
                <w:b/>
                <w:bCs/>
                <w:sz w:val="18"/>
                <w:szCs w:val="18"/>
                <w:u w:val="none"/>
              </w:rPr>
            </w:pPr>
            <w:r w:rsidRPr="14A57562">
              <w:rPr>
                <w:b/>
                <w:bCs/>
                <w:sz w:val="18"/>
                <w:szCs w:val="18"/>
                <w:u w:val="none"/>
              </w:rPr>
              <w:t>Return date: 8/11/19</w:t>
            </w:r>
          </w:p>
          <w:p w14:paraId="6AE7A628" w14:textId="77777777" w:rsidR="003A56A2" w:rsidRPr="00313008" w:rsidRDefault="003A56A2" w:rsidP="00F11E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53DE42FE" w14:textId="77777777" w:rsidR="003A56A2" w:rsidRPr="00313008" w:rsidRDefault="003A56A2" w:rsidP="00F11E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10BCEADC" w14:textId="77777777" w:rsidR="003A56A2" w:rsidRPr="00313008" w:rsidRDefault="003A56A2" w:rsidP="00F11EF9">
            <w:pPr>
              <w:pStyle w:val="Subtitle"/>
              <w:jc w:val="left"/>
              <w:rPr>
                <w:b/>
                <w:bCs/>
                <w:sz w:val="18"/>
                <w:szCs w:val="18"/>
                <w:u w:val="none"/>
              </w:rPr>
            </w:pPr>
            <w:r w:rsidRPr="00313008">
              <w:rPr>
                <w:b/>
                <w:bCs/>
                <w:sz w:val="18"/>
                <w:szCs w:val="18"/>
                <w:u w:val="none"/>
              </w:rPr>
              <w:t xml:space="preserve">Mark: </w:t>
            </w:r>
          </w:p>
        </w:tc>
      </w:tr>
    </w:tbl>
    <w:p w14:paraId="75F14ACD" w14:textId="77777777" w:rsidR="003A56A2" w:rsidRDefault="003A56A2" w:rsidP="003A56A2">
      <w:pPr>
        <w:rPr>
          <w:sz w:val="24"/>
          <w:szCs w:val="24"/>
        </w:rPr>
      </w:pPr>
    </w:p>
    <w:p w14:paraId="5579C4BF" w14:textId="199D46D4" w:rsidR="008A53F8" w:rsidRPr="009E2E38" w:rsidRDefault="003A56A2" w:rsidP="008A53F8">
      <w:pPr>
        <w:rPr>
          <w:rFonts w:ascii="Times New Roman" w:hAnsi="Times New Roman"/>
          <w:sz w:val="28"/>
          <w:szCs w:val="28"/>
          <w:u w:val="single"/>
        </w:rPr>
      </w:pPr>
      <w:r w:rsidRPr="35C0F6FA">
        <w:rPr>
          <w:sz w:val="24"/>
          <w:szCs w:val="24"/>
        </w:rPr>
        <w:br w:type="page"/>
      </w:r>
      <w:r w:rsidR="00570C29" w:rsidRPr="009E2E38">
        <w:rPr>
          <w:rFonts w:ascii="Times New Roman" w:hAnsi="Times New Roman"/>
          <w:sz w:val="28"/>
          <w:szCs w:val="28"/>
          <w:u w:val="single"/>
        </w:rPr>
        <w:lastRenderedPageBreak/>
        <w:t>Discuss whether Physical Education should be a compulsory part of the school curriculum. </w:t>
      </w:r>
    </w:p>
    <w:p w14:paraId="16B76F11" w14:textId="77777777" w:rsidR="008A53F8" w:rsidRPr="008A53F8" w:rsidRDefault="008A53F8" w:rsidP="009E2E38">
      <w:pPr>
        <w:pStyle w:val="u-mb-2"/>
        <w:spacing w:before="0" w:beforeAutospacing="0" w:line="360" w:lineRule="auto"/>
        <w:textAlignment w:val="center"/>
        <w:rPr>
          <w:color w:val="333333"/>
        </w:rPr>
      </w:pPr>
      <w:r w:rsidRPr="008A53F8">
        <w:t xml:space="preserve">There are many arguments that Physical Education should be compulsory in the curriculum and many that disagree. An example of a viewpoint which believes it should be compulsory is </w:t>
      </w:r>
      <w:proofErr w:type="spellStart"/>
      <w:r w:rsidRPr="008A53F8">
        <w:t>Sprake</w:t>
      </w:r>
      <w:proofErr w:type="spellEnd"/>
      <w:r w:rsidRPr="008A53F8">
        <w:t xml:space="preserve"> and Walker (2015). He suggests that Physical Education should be compulsory as you can improve more than just physical benefits. You improve things such as confidence, motivation and self-esteem. Too add to this, Sothern et al, 1999 implies that Physical Education can encourage regular physical activity which can help prevent chronic diseases and the general health of children. There are 4 domains within Physical Education. The 4 domains are physical, cognitive, social and affective. The physical domain covers the child’s learning and developing of all physical attributes for example, the ability for the child to throw, catch, overall fitness levels and health. The cognitive domain allows the child to understand and process the aims of PE and the outcomes of specific movements. The social domain covers the learner’s ability to work with peers or part of a team and to learn to communicate with others. Finally, the affective domain allows learners to focus on their feelings and attitudes. It can also help improve their motivation and confidence. </w:t>
      </w:r>
    </w:p>
    <w:p w14:paraId="5E019A96" w14:textId="77777777" w:rsidR="008A53F8" w:rsidRPr="008A53F8" w:rsidRDefault="008A53F8" w:rsidP="009E2E38">
      <w:pPr>
        <w:pStyle w:val="NormalWeb"/>
        <w:shd w:val="clear" w:color="auto" w:fill="FFFFFF"/>
        <w:spacing w:line="360" w:lineRule="auto"/>
      </w:pPr>
      <w:r w:rsidRPr="008A53F8">
        <w:t>Some cognitive benefits of Physical activity are that it can develop children’s attention and visual-spatial skills. It can also develop children’s social interaction skills and self-esteem. Too add to this, children can also gain motivation from physical activity (</w:t>
      </w:r>
      <w:proofErr w:type="spellStart"/>
      <w:r w:rsidRPr="008A53F8">
        <w:t>Staiano</w:t>
      </w:r>
      <w:proofErr w:type="spellEnd"/>
      <w:r w:rsidRPr="008A53F8">
        <w:t xml:space="preserve"> and Calvert 2011).  Some cognitive functions such as blood flow to the brain can be increased due to physical activity as well as arousal levels can be increased. (Shephard, 1997). </w:t>
      </w:r>
    </w:p>
    <w:p w14:paraId="7E945131" w14:textId="77777777" w:rsidR="008A53F8" w:rsidRPr="008A53F8" w:rsidRDefault="008A53F8" w:rsidP="009E2E38">
      <w:pPr>
        <w:pStyle w:val="NormalWeb"/>
        <w:shd w:val="clear" w:color="auto" w:fill="FFFFFF"/>
        <w:spacing w:line="360" w:lineRule="auto"/>
      </w:pPr>
      <w:r w:rsidRPr="008A53F8">
        <w:t>Lindner, 1999 implies that there are indirect cognitive benefits. These include an increase in energy generation and a break from classroom-based activities and work. Some research has discovered a positive link between increased physical activity and concentration. (</w:t>
      </w:r>
      <w:proofErr w:type="spellStart"/>
      <w:r w:rsidRPr="008A53F8">
        <w:t>Caterino</w:t>
      </w:r>
      <w:proofErr w:type="spellEnd"/>
      <w:r w:rsidRPr="008A53F8">
        <w:t xml:space="preserve"> and </w:t>
      </w:r>
      <w:proofErr w:type="spellStart"/>
      <w:r w:rsidRPr="008A53F8">
        <w:t>Polak</w:t>
      </w:r>
      <w:proofErr w:type="spellEnd"/>
      <w:r w:rsidRPr="008A53F8">
        <w:t xml:space="preserve">, 1999; </w:t>
      </w:r>
      <w:proofErr w:type="spellStart"/>
      <w:r w:rsidRPr="008A53F8">
        <w:t>Raviv</w:t>
      </w:r>
      <w:proofErr w:type="spellEnd"/>
      <w:r w:rsidRPr="008A53F8">
        <w:t xml:space="preserve"> and Low, 1990). This is over a short period of time. However, if it is over a long period of time then it will be more likely to be sustained. (</w:t>
      </w:r>
      <w:proofErr w:type="spellStart"/>
      <w:r w:rsidRPr="008A53F8">
        <w:t>Etnier</w:t>
      </w:r>
      <w:proofErr w:type="spellEnd"/>
      <w:r w:rsidRPr="008A53F8">
        <w:t xml:space="preserve"> </w:t>
      </w:r>
      <w:r w:rsidRPr="008A53F8">
        <w:rPr>
          <w:i/>
          <w:iCs/>
        </w:rPr>
        <w:t>et al</w:t>
      </w:r>
      <w:r w:rsidRPr="008A53F8">
        <w:t xml:space="preserve">., 1997). Physical Education can also help develop skills such as self-esteem, preschool attitudes, academic and cognitive development (Bailey, 2006). </w:t>
      </w:r>
    </w:p>
    <w:p w14:paraId="73260C8A" w14:textId="77777777" w:rsidR="002038A1" w:rsidRDefault="008A53F8" w:rsidP="009E2E38">
      <w:pPr>
        <w:spacing w:line="360" w:lineRule="auto"/>
        <w:rPr>
          <w:rFonts w:ascii="Times New Roman" w:hAnsi="Times New Roman" w:cs="Times New Roman"/>
          <w:color w:val="000000"/>
          <w:sz w:val="24"/>
          <w:szCs w:val="24"/>
          <w:shd w:val="clear" w:color="auto" w:fill="FFFFFF"/>
        </w:rPr>
      </w:pPr>
      <w:r w:rsidRPr="008A53F8">
        <w:rPr>
          <w:rFonts w:ascii="Times New Roman" w:hAnsi="Times New Roman" w:cs="Times New Roman"/>
          <w:sz w:val="24"/>
          <w:szCs w:val="24"/>
        </w:rPr>
        <w:t xml:space="preserve">One of the reasons why Physical Education should be compulsory in schools is because it has social benefits. A </w:t>
      </w:r>
      <w:r w:rsidRPr="008A53F8">
        <w:rPr>
          <w:rFonts w:ascii="Times New Roman" w:hAnsi="Times New Roman" w:cs="Times New Roman"/>
          <w:color w:val="000000"/>
          <w:sz w:val="24"/>
          <w:szCs w:val="24"/>
          <w:shd w:val="clear" w:color="auto" w:fill="FFFFFF"/>
        </w:rPr>
        <w:t xml:space="preserve">Council of Europe report suggests that Physical Education is something that can provide opportunities to meet and communicate with other people. It also allows </w:t>
      </w:r>
      <w:r w:rsidRPr="008A53F8">
        <w:rPr>
          <w:rFonts w:ascii="Times New Roman" w:hAnsi="Times New Roman" w:cs="Times New Roman"/>
          <w:color w:val="000000"/>
          <w:sz w:val="24"/>
          <w:szCs w:val="24"/>
          <w:shd w:val="clear" w:color="auto" w:fill="FFFFFF"/>
        </w:rPr>
        <w:lastRenderedPageBreak/>
        <w:t xml:space="preserve">them to take different social roles and skills. Some of the skills they can learn are tolerance and learning to respect other. Physical Education also allows pupils to learn and adjust working in a team. This will help them develop skills such as co-operation and cohesion. (Svoboda, 1994). </w:t>
      </w:r>
    </w:p>
    <w:p w14:paraId="4D6BEB45" w14:textId="080F10A1" w:rsidR="008A53F8" w:rsidRPr="002038A1" w:rsidRDefault="008A53F8" w:rsidP="009E2E38">
      <w:pPr>
        <w:spacing w:line="360" w:lineRule="auto"/>
        <w:rPr>
          <w:rFonts w:ascii="Times New Roman" w:hAnsi="Times New Roman" w:cs="Times New Roman"/>
          <w:color w:val="000000"/>
          <w:sz w:val="24"/>
          <w:szCs w:val="24"/>
          <w:shd w:val="clear" w:color="auto" w:fill="FFFFFF"/>
        </w:rPr>
      </w:pPr>
      <w:r w:rsidRPr="008A53F8">
        <w:rPr>
          <w:rFonts w:ascii="Times New Roman" w:hAnsi="Times New Roman" w:cs="Times New Roman"/>
          <w:color w:val="000000"/>
          <w:sz w:val="24"/>
          <w:szCs w:val="24"/>
          <w:shd w:val="clear" w:color="auto" w:fill="FFFFFF"/>
        </w:rPr>
        <w:t xml:space="preserve">Too add to this, Priest, 1998 suggests that the social element of Physical Education encourages children and adults to take part. This is because it involves them working collaboratively, cohesively and constructively together. This then develops skills such as trust, empathy, cooperation and responsibility. Physical Education also helps children’s social development (Lawson, 1999). It helps them improve their behaviour in school and encourage positive skills and attributes. Similarly, </w:t>
      </w:r>
      <w:r w:rsidRPr="008A53F8">
        <w:rPr>
          <w:rFonts w:ascii="Times New Roman" w:hAnsi="Times New Roman" w:cs="Times New Roman"/>
          <w:sz w:val="24"/>
          <w:szCs w:val="24"/>
        </w:rPr>
        <w:t xml:space="preserve">Ennis, 1999; Wright </w:t>
      </w:r>
      <w:r w:rsidRPr="008A53F8">
        <w:rPr>
          <w:rFonts w:ascii="Times New Roman" w:hAnsi="Times New Roman" w:cs="Times New Roman"/>
          <w:i/>
          <w:iCs/>
          <w:sz w:val="24"/>
          <w:szCs w:val="24"/>
        </w:rPr>
        <w:t>et al.</w:t>
      </w:r>
      <w:r w:rsidRPr="008A53F8">
        <w:rPr>
          <w:rFonts w:ascii="Times New Roman" w:hAnsi="Times New Roman" w:cs="Times New Roman"/>
          <w:sz w:val="24"/>
          <w:szCs w:val="24"/>
        </w:rPr>
        <w:t xml:space="preserve">, 2004 states that </w:t>
      </w:r>
      <w:r w:rsidRPr="008A53F8">
        <w:rPr>
          <w:rFonts w:ascii="Times New Roman" w:hAnsi="Times New Roman" w:cs="Times New Roman"/>
          <w:color w:val="000000"/>
          <w:sz w:val="24"/>
          <w:szCs w:val="24"/>
          <w:shd w:val="clear" w:color="auto" w:fill="FFFFFF"/>
        </w:rPr>
        <w:t xml:space="preserve">research has shown that there are many social benefits from Physical Education. It helps improve skills such as cooperation, teamwork, empathy and personal reasonability. In addition to this, </w:t>
      </w:r>
      <w:r w:rsidRPr="008A53F8">
        <w:rPr>
          <w:rFonts w:ascii="Times New Roman" w:hAnsi="Times New Roman" w:cs="Times New Roman"/>
          <w:sz w:val="24"/>
          <w:szCs w:val="24"/>
        </w:rPr>
        <w:t xml:space="preserve">QCA, 2001; Sandford </w:t>
      </w:r>
      <w:r w:rsidRPr="008A53F8">
        <w:rPr>
          <w:rFonts w:ascii="Times New Roman" w:hAnsi="Times New Roman" w:cs="Times New Roman"/>
          <w:i/>
          <w:iCs/>
          <w:sz w:val="24"/>
          <w:szCs w:val="24"/>
        </w:rPr>
        <w:t>et al.</w:t>
      </w:r>
      <w:r w:rsidRPr="008A53F8">
        <w:rPr>
          <w:rFonts w:ascii="Times New Roman" w:hAnsi="Times New Roman" w:cs="Times New Roman"/>
          <w:sz w:val="24"/>
          <w:szCs w:val="24"/>
        </w:rPr>
        <w:t xml:space="preserve">, 2004 suggests that there is evidence to show that Physical Education also can improve children’s attendance and behaviour in school. </w:t>
      </w:r>
    </w:p>
    <w:p w14:paraId="2D6CBAAC" w14:textId="77777777" w:rsidR="008A53F8" w:rsidRPr="002038A1" w:rsidRDefault="008A53F8" w:rsidP="009E2E38">
      <w:pPr>
        <w:pStyle w:val="NormalWeb"/>
        <w:shd w:val="clear" w:color="auto" w:fill="FFFFFF"/>
        <w:spacing w:line="360" w:lineRule="auto"/>
        <w:rPr>
          <w:color w:val="000000" w:themeColor="text1"/>
        </w:rPr>
      </w:pPr>
      <w:r w:rsidRPr="002038A1">
        <w:rPr>
          <w:color w:val="000000" w:themeColor="text1"/>
        </w:rPr>
        <w:t xml:space="preserve">Without doubt, there is a broad understanding that the distinctive contribution Physical Education makes to a child’s education is within the physical domain. It has been clearly identified that the nature of the physical focus of Physical Education has changed over time. It has moved from an initial health related rationale in the first half of the twentieth century to more performance related considerations following the Second World War. More recently, it has concerns about the health- related impacts of sedentary behaviours. The move towards performance related Physical Education first came about because of a debate between those holding a scientific motor learning understanding of Physical Education and those following cognitive and expressive movement education. (Kirk, 1992). </w:t>
      </w:r>
      <w:r w:rsidRPr="002038A1">
        <w:rPr>
          <w:color w:val="000000" w:themeColor="text1"/>
        </w:rPr>
        <w:tab/>
      </w:r>
    </w:p>
    <w:p w14:paraId="3F422702" w14:textId="77777777" w:rsidR="008A53F8" w:rsidRPr="002038A1" w:rsidRDefault="008A53F8" w:rsidP="009E2E38">
      <w:pPr>
        <w:spacing w:line="360" w:lineRule="auto"/>
        <w:rPr>
          <w:rFonts w:ascii="Times New Roman" w:hAnsi="Times New Roman" w:cs="Times New Roman"/>
          <w:color w:val="000000" w:themeColor="text1"/>
          <w:sz w:val="24"/>
          <w:szCs w:val="24"/>
        </w:rPr>
      </w:pPr>
      <w:r w:rsidRPr="002038A1">
        <w:rPr>
          <w:rFonts w:ascii="Times New Roman" w:hAnsi="Times New Roman" w:cs="Times New Roman"/>
          <w:color w:val="000000" w:themeColor="text1"/>
          <w:sz w:val="24"/>
          <w:szCs w:val="24"/>
        </w:rPr>
        <w:t>Harsha and Berenson (2000) suggest that frequent activity gives enough benefits in reducing obesity and death from many chronic diseases in adolescence especially cardiovascular diseases. Children today are no doubt less fit than children 20 years ago. More children are becoming sedentary which means they tend to be overweight. Cardiovascular diseases tend to track from when you’re a child all the way to adulthood. This means that more physical activity when your young can reduce adult cardiovascular diseases.</w:t>
      </w:r>
    </w:p>
    <w:p w14:paraId="67DF5F5A" w14:textId="77777777" w:rsidR="008A53F8" w:rsidRPr="002038A1" w:rsidRDefault="008A53F8" w:rsidP="009E2E38">
      <w:pPr>
        <w:spacing w:line="360" w:lineRule="auto"/>
        <w:rPr>
          <w:rFonts w:ascii="Times New Roman" w:hAnsi="Times New Roman" w:cs="Times New Roman"/>
          <w:color w:val="000000" w:themeColor="text1"/>
          <w:sz w:val="24"/>
          <w:szCs w:val="24"/>
        </w:rPr>
      </w:pPr>
    </w:p>
    <w:p w14:paraId="7F59E18C" w14:textId="3CF4880B" w:rsidR="008A53F8" w:rsidRPr="002038A1" w:rsidRDefault="008A53F8" w:rsidP="009E2E38">
      <w:pPr>
        <w:spacing w:line="360" w:lineRule="auto"/>
        <w:rPr>
          <w:rFonts w:ascii="Times New Roman" w:hAnsi="Times New Roman" w:cs="Times New Roman"/>
          <w:color w:val="000000" w:themeColor="text1"/>
          <w:sz w:val="24"/>
          <w:szCs w:val="24"/>
        </w:rPr>
      </w:pPr>
      <w:r w:rsidRPr="002038A1">
        <w:rPr>
          <w:rFonts w:ascii="Times New Roman" w:hAnsi="Times New Roman" w:cs="Times New Roman"/>
          <w:color w:val="000000" w:themeColor="text1"/>
          <w:sz w:val="24"/>
          <w:szCs w:val="24"/>
        </w:rPr>
        <w:lastRenderedPageBreak/>
        <w:t xml:space="preserve">Too add to this, Sothern et al., 1998 also implies that frequent physical activity can prevent chronic diseases and the overall general health of children. This can depend on the type, intensity and frequency of the activity. Increasing the amount of physical </w:t>
      </w:r>
      <w:r w:rsidR="007B4CA0" w:rsidRPr="002038A1">
        <w:rPr>
          <w:rFonts w:ascii="Times New Roman" w:hAnsi="Times New Roman" w:cs="Times New Roman"/>
          <w:color w:val="000000" w:themeColor="text1"/>
          <w:sz w:val="24"/>
          <w:szCs w:val="24"/>
        </w:rPr>
        <w:t>activity,</w:t>
      </w:r>
      <w:r w:rsidRPr="002038A1">
        <w:rPr>
          <w:rFonts w:ascii="Times New Roman" w:hAnsi="Times New Roman" w:cs="Times New Roman"/>
          <w:color w:val="000000" w:themeColor="text1"/>
          <w:sz w:val="24"/>
          <w:szCs w:val="24"/>
        </w:rPr>
        <w:t xml:space="preserve"> you do can also reduce stress which can enhance the immune system. However, Biddle </w:t>
      </w:r>
      <w:r w:rsidRPr="002038A1">
        <w:rPr>
          <w:rFonts w:ascii="Times New Roman" w:hAnsi="Times New Roman" w:cs="Times New Roman"/>
          <w:i/>
          <w:iCs/>
          <w:color w:val="000000" w:themeColor="text1"/>
          <w:sz w:val="24"/>
          <w:szCs w:val="24"/>
        </w:rPr>
        <w:t>et al.</w:t>
      </w:r>
      <w:r w:rsidRPr="002038A1">
        <w:rPr>
          <w:rFonts w:ascii="Times New Roman" w:hAnsi="Times New Roman" w:cs="Times New Roman"/>
          <w:color w:val="000000" w:themeColor="text1"/>
          <w:sz w:val="24"/>
          <w:szCs w:val="24"/>
        </w:rPr>
        <w:t>, 2004; Cale and Harris, 2005 implies that the evidence of the benefits of physical activity in children are limited. As physical activity seems to have little effect of children’s blood pressure, the link between cardiovascular diseases are less apparent (</w:t>
      </w:r>
      <w:proofErr w:type="spellStart"/>
      <w:r w:rsidRPr="002038A1">
        <w:rPr>
          <w:rFonts w:ascii="Times New Roman" w:hAnsi="Times New Roman" w:cs="Times New Roman"/>
          <w:color w:val="000000" w:themeColor="text1"/>
          <w:sz w:val="24"/>
          <w:szCs w:val="24"/>
        </w:rPr>
        <w:t>Tolfrey</w:t>
      </w:r>
      <w:proofErr w:type="spellEnd"/>
      <w:r w:rsidRPr="002038A1">
        <w:rPr>
          <w:rFonts w:ascii="Times New Roman" w:hAnsi="Times New Roman" w:cs="Times New Roman"/>
          <w:color w:val="000000" w:themeColor="text1"/>
          <w:sz w:val="24"/>
          <w:szCs w:val="24"/>
        </w:rPr>
        <w:t xml:space="preserve"> </w:t>
      </w:r>
      <w:r w:rsidRPr="002038A1">
        <w:rPr>
          <w:rFonts w:ascii="Times New Roman" w:hAnsi="Times New Roman" w:cs="Times New Roman"/>
          <w:i/>
          <w:iCs/>
          <w:color w:val="000000" w:themeColor="text1"/>
          <w:sz w:val="24"/>
          <w:szCs w:val="24"/>
        </w:rPr>
        <w:t>et al.</w:t>
      </w:r>
      <w:r w:rsidRPr="002038A1">
        <w:rPr>
          <w:rFonts w:ascii="Times New Roman" w:hAnsi="Times New Roman" w:cs="Times New Roman"/>
          <w:color w:val="000000" w:themeColor="text1"/>
          <w:sz w:val="24"/>
          <w:szCs w:val="24"/>
        </w:rPr>
        <w:t xml:space="preserve">, 2000). This may be because most diseases come in later life and children now tend to be healthier. (Biddle </w:t>
      </w:r>
      <w:r w:rsidRPr="002038A1">
        <w:rPr>
          <w:rFonts w:ascii="Times New Roman" w:hAnsi="Times New Roman" w:cs="Times New Roman"/>
          <w:i/>
          <w:iCs/>
          <w:color w:val="000000" w:themeColor="text1"/>
          <w:sz w:val="24"/>
          <w:szCs w:val="24"/>
        </w:rPr>
        <w:t>et al.</w:t>
      </w:r>
      <w:r w:rsidRPr="002038A1">
        <w:rPr>
          <w:rFonts w:ascii="Times New Roman" w:hAnsi="Times New Roman" w:cs="Times New Roman"/>
          <w:color w:val="000000" w:themeColor="text1"/>
          <w:sz w:val="24"/>
          <w:szCs w:val="24"/>
        </w:rPr>
        <w:t xml:space="preserve">, 2004) </w:t>
      </w:r>
    </w:p>
    <w:p w14:paraId="1DB4E8D8" w14:textId="1BE4C9B7" w:rsidR="008A53F8" w:rsidRPr="002038A1" w:rsidRDefault="008A53F8" w:rsidP="009E2E38">
      <w:pPr>
        <w:spacing w:line="360" w:lineRule="auto"/>
        <w:rPr>
          <w:rFonts w:ascii="Times New Roman" w:hAnsi="Times New Roman" w:cs="Times New Roman"/>
          <w:color w:val="000000" w:themeColor="text1"/>
          <w:sz w:val="24"/>
          <w:szCs w:val="24"/>
        </w:rPr>
      </w:pPr>
      <w:r w:rsidRPr="002038A1">
        <w:rPr>
          <w:rFonts w:ascii="Times New Roman" w:hAnsi="Times New Roman" w:cs="Times New Roman"/>
          <w:color w:val="000000" w:themeColor="text1"/>
          <w:sz w:val="24"/>
          <w:szCs w:val="24"/>
        </w:rPr>
        <w:t xml:space="preserve">To conclude, the physical benefits of Physical Education have been very important throughout history. However recent findings have focused on establishing secure movement foundations for participants and performance. </w:t>
      </w:r>
    </w:p>
    <w:p w14:paraId="405574EB" w14:textId="77777777" w:rsidR="008A53F8" w:rsidRPr="008A53F8" w:rsidRDefault="008A53F8" w:rsidP="009E2E38">
      <w:pPr>
        <w:spacing w:line="360" w:lineRule="auto"/>
        <w:rPr>
          <w:rFonts w:ascii="Times New Roman" w:hAnsi="Times New Roman" w:cs="Times New Roman"/>
          <w:sz w:val="24"/>
          <w:szCs w:val="24"/>
        </w:rPr>
      </w:pPr>
      <w:r w:rsidRPr="008A53F8">
        <w:rPr>
          <w:rFonts w:ascii="Times New Roman" w:hAnsi="Times New Roman" w:cs="Times New Roman"/>
          <w:sz w:val="24"/>
          <w:szCs w:val="24"/>
        </w:rPr>
        <w:t xml:space="preserve">The new curriculum for 2022 still encourages Physical Education however, it falls under the Health and Well-being area of learning and experiences. The Health and well-being area of the curriculum is there to help children to not just develop their health and well-being but mental health. Learners will also learn to understand the importance of a balanced diet nutrition, sleep and hygiene. By learning all this, leaners will also start to have an understanding of the human body. Within the health and well- being area of the curriculum, learners will also be developing their literacy, numeracy and digital competence skills. Too add to this, some of the wider skills that leaners will be developing are their critical thinking and problem solving, planning and organisation, creativity and innovation and personal effectiveness. All these skills link in to the 4 domains of Physical education. (Welsh assembly government, 2019) </w:t>
      </w:r>
    </w:p>
    <w:p w14:paraId="29733C08" w14:textId="77777777" w:rsidR="008A53F8" w:rsidRPr="008A53F8" w:rsidRDefault="008A53F8" w:rsidP="009E2E38">
      <w:pPr>
        <w:pStyle w:val="NormalWeb"/>
        <w:shd w:val="clear" w:color="auto" w:fill="FFFFFF"/>
        <w:spacing w:line="360" w:lineRule="auto"/>
      </w:pPr>
      <w:r w:rsidRPr="008A53F8">
        <w:t xml:space="preserve">Within the new curriculum under the health and well-being area of learning there are 5 progression steps. Each progression steps have achievement outcomes. These are the things that the learners should be able to do at the end of each progression step. An example of an achievement outcome from progression step 1 is “I can move in different ways and can choose to take part in active play on my own and alongside others.” An example of an achievement outcome from progression step 5 is “I can value the benefits of participation in regular physical activity and have the self-motivation to do so.” </w:t>
      </w:r>
    </w:p>
    <w:p w14:paraId="36A1F81C" w14:textId="2AB2C5ED" w:rsidR="008A53F8" w:rsidRPr="008A53F8" w:rsidRDefault="008A53F8" w:rsidP="009E2E38">
      <w:pPr>
        <w:pStyle w:val="NormalWeb"/>
        <w:shd w:val="clear" w:color="auto" w:fill="FFFFFF"/>
        <w:spacing w:line="360" w:lineRule="auto"/>
      </w:pPr>
      <w:r w:rsidRPr="002038A1">
        <w:rPr>
          <w:color w:val="000000" w:themeColor="text1"/>
        </w:rPr>
        <w:t xml:space="preserve">In conclusion, there are many views and opinions on whether Physical Education should be part of the curriculum. “PE appears to be the intersection at which young people opt-in or </w:t>
      </w:r>
      <w:r w:rsidRPr="002038A1">
        <w:rPr>
          <w:color w:val="000000" w:themeColor="text1"/>
        </w:rPr>
        <w:lastRenderedPageBreak/>
        <w:t xml:space="preserve">opt-out of physical activity.” (Capel, 2000). However, if PE is taken off the curriculum then children will no longer have the choice to participate in Physical activity. Children without access to clubs outside of school will not have the opportunity to play sport and to be part of a team. This could highlight the need for a consolidated approach to PE and focus on </w:t>
      </w:r>
      <w:r w:rsidRPr="008A53F8">
        <w:t xml:space="preserve">improving physical literacy which could help them in later life. By focusing on physical </w:t>
      </w:r>
      <w:r w:rsidR="002038A1" w:rsidRPr="008A53F8">
        <w:t>literacy,</w:t>
      </w:r>
      <w:r w:rsidRPr="008A53F8">
        <w:t xml:space="preserve"> the main focus will not be the ability to perform well but it will be trying to improve skills such as motivation, confidence and physical competence. </w:t>
      </w:r>
    </w:p>
    <w:p w14:paraId="7EB8085C" w14:textId="47570D23" w:rsidR="008A53F8" w:rsidRDefault="008A53F8" w:rsidP="009E2E38">
      <w:pPr>
        <w:pStyle w:val="NormalWeb"/>
        <w:shd w:val="clear" w:color="auto" w:fill="FFFFFF"/>
        <w:spacing w:line="360" w:lineRule="auto"/>
        <w:ind w:left="720"/>
      </w:pPr>
      <w:r w:rsidRPr="008A53F8">
        <w:t xml:space="preserve">“Physical literacy can be described as a disposition to capitalize on our human embodied capability, wherein the individual has: </w:t>
      </w:r>
      <w:r w:rsidRPr="00260811">
        <w:t xml:space="preserve">the motivation, confidence, physical competence, knowledge and understanding to value and take responsibility for maintaining purposeful physical pursuits/activities throughout the </w:t>
      </w:r>
      <w:proofErr w:type="spellStart"/>
      <w:r w:rsidR="007B4CA0" w:rsidRPr="00260811">
        <w:t>lifecourse</w:t>
      </w:r>
      <w:proofErr w:type="spellEnd"/>
      <w:r w:rsidRPr="00260811">
        <w:t>.</w:t>
      </w:r>
      <w:r w:rsidRPr="008A53F8">
        <w:t xml:space="preserve">” (Whitehead, 2013). </w:t>
      </w:r>
    </w:p>
    <w:p w14:paraId="719FD359" w14:textId="7B2BE79A" w:rsidR="00941938" w:rsidRDefault="00941938" w:rsidP="009E2E38">
      <w:pPr>
        <w:pStyle w:val="NormalWeb"/>
        <w:shd w:val="clear" w:color="auto" w:fill="FFFFFF"/>
        <w:spacing w:line="360" w:lineRule="auto"/>
        <w:ind w:left="720"/>
      </w:pPr>
    </w:p>
    <w:p w14:paraId="5E60EF7C" w14:textId="47D061A8" w:rsidR="00941938" w:rsidRDefault="00941938" w:rsidP="009E2E38">
      <w:pPr>
        <w:pStyle w:val="NormalWeb"/>
        <w:shd w:val="clear" w:color="auto" w:fill="FFFFFF"/>
        <w:spacing w:line="360" w:lineRule="auto"/>
        <w:ind w:left="720"/>
      </w:pPr>
    </w:p>
    <w:p w14:paraId="203F3C4E" w14:textId="34F940BF" w:rsidR="00941938" w:rsidRDefault="00941938" w:rsidP="009E2E38">
      <w:pPr>
        <w:pStyle w:val="NormalWeb"/>
        <w:shd w:val="clear" w:color="auto" w:fill="FFFFFF"/>
        <w:spacing w:line="360" w:lineRule="auto"/>
        <w:ind w:left="720"/>
      </w:pPr>
    </w:p>
    <w:p w14:paraId="5935B301" w14:textId="7C212279" w:rsidR="00941938" w:rsidRDefault="00941938" w:rsidP="009E2E38">
      <w:pPr>
        <w:pStyle w:val="NormalWeb"/>
        <w:shd w:val="clear" w:color="auto" w:fill="FFFFFF"/>
        <w:spacing w:line="360" w:lineRule="auto"/>
        <w:ind w:left="720"/>
      </w:pPr>
    </w:p>
    <w:p w14:paraId="1E34787E" w14:textId="5DFF290D" w:rsidR="00941938" w:rsidRDefault="00941938" w:rsidP="009E2E38">
      <w:pPr>
        <w:pStyle w:val="NormalWeb"/>
        <w:shd w:val="clear" w:color="auto" w:fill="FFFFFF"/>
        <w:spacing w:line="360" w:lineRule="auto"/>
        <w:ind w:left="720"/>
      </w:pPr>
    </w:p>
    <w:p w14:paraId="20D6C92B" w14:textId="6AF02A3F" w:rsidR="00941938" w:rsidRDefault="00941938" w:rsidP="009E2E38">
      <w:pPr>
        <w:pStyle w:val="NormalWeb"/>
        <w:shd w:val="clear" w:color="auto" w:fill="FFFFFF"/>
        <w:spacing w:line="360" w:lineRule="auto"/>
        <w:ind w:left="720"/>
      </w:pPr>
    </w:p>
    <w:p w14:paraId="1A91927F" w14:textId="5DADE348" w:rsidR="00941938" w:rsidRDefault="00941938" w:rsidP="009E2E38">
      <w:pPr>
        <w:pStyle w:val="NormalWeb"/>
        <w:shd w:val="clear" w:color="auto" w:fill="FFFFFF"/>
        <w:spacing w:line="360" w:lineRule="auto"/>
        <w:ind w:left="720"/>
      </w:pPr>
    </w:p>
    <w:p w14:paraId="72F5367E" w14:textId="44386AD9" w:rsidR="00941938" w:rsidRDefault="00941938" w:rsidP="009E2E38">
      <w:pPr>
        <w:pStyle w:val="NormalWeb"/>
        <w:shd w:val="clear" w:color="auto" w:fill="FFFFFF"/>
        <w:spacing w:line="360" w:lineRule="auto"/>
        <w:ind w:left="720"/>
      </w:pPr>
    </w:p>
    <w:p w14:paraId="4367D009" w14:textId="00A4D4DF" w:rsidR="00941938" w:rsidRDefault="00941938" w:rsidP="009E2E38">
      <w:pPr>
        <w:pStyle w:val="NormalWeb"/>
        <w:shd w:val="clear" w:color="auto" w:fill="FFFFFF"/>
        <w:spacing w:line="360" w:lineRule="auto"/>
        <w:ind w:left="720"/>
      </w:pPr>
    </w:p>
    <w:p w14:paraId="4E871C31" w14:textId="305171F3" w:rsidR="00941938" w:rsidRDefault="00941938" w:rsidP="009E2E38">
      <w:pPr>
        <w:pStyle w:val="NormalWeb"/>
        <w:shd w:val="clear" w:color="auto" w:fill="FFFFFF"/>
        <w:spacing w:line="360" w:lineRule="auto"/>
        <w:ind w:left="720"/>
      </w:pPr>
    </w:p>
    <w:p w14:paraId="3F8D36AB" w14:textId="27770B39" w:rsidR="00941938" w:rsidRDefault="00941938" w:rsidP="009E2E38">
      <w:pPr>
        <w:pStyle w:val="NormalWeb"/>
        <w:shd w:val="clear" w:color="auto" w:fill="FFFFFF"/>
        <w:spacing w:line="360" w:lineRule="auto"/>
        <w:ind w:left="720"/>
      </w:pPr>
    </w:p>
    <w:p w14:paraId="1CF66007" w14:textId="77777777" w:rsidR="00941938" w:rsidRDefault="00941938" w:rsidP="009E2E38">
      <w:pPr>
        <w:pStyle w:val="NormalWeb"/>
        <w:shd w:val="clear" w:color="auto" w:fill="FFFFFF"/>
        <w:spacing w:line="360" w:lineRule="auto"/>
        <w:ind w:left="720"/>
      </w:pPr>
    </w:p>
    <w:p w14:paraId="7F91D8E3" w14:textId="357C433A" w:rsidR="00941938" w:rsidRPr="00941938" w:rsidRDefault="00941938" w:rsidP="00941938">
      <w:pPr>
        <w:pStyle w:val="NormalWeb"/>
        <w:shd w:val="clear" w:color="auto" w:fill="FFFFFF"/>
        <w:spacing w:line="360" w:lineRule="auto"/>
        <w:ind w:left="720"/>
        <w:jc w:val="both"/>
        <w:rPr>
          <w:sz w:val="28"/>
          <w:szCs w:val="28"/>
          <w:u w:val="single"/>
        </w:rPr>
      </w:pPr>
      <w:r w:rsidRPr="00941938">
        <w:rPr>
          <w:sz w:val="28"/>
          <w:szCs w:val="28"/>
          <w:u w:val="single"/>
        </w:rPr>
        <w:lastRenderedPageBreak/>
        <w:t xml:space="preserve">Reference list </w:t>
      </w:r>
    </w:p>
    <w:p w14:paraId="016BA96C" w14:textId="77777777" w:rsidR="00941938" w:rsidRPr="00941938" w:rsidRDefault="00941938" w:rsidP="00941938">
      <w:pPr>
        <w:spacing w:line="360" w:lineRule="auto"/>
        <w:rPr>
          <w:rFonts w:ascii="Times New Roman" w:hAnsi="Times New Roman" w:cs="Times New Roman"/>
          <w:color w:val="222222"/>
          <w:sz w:val="24"/>
          <w:szCs w:val="24"/>
          <w:shd w:val="clear" w:color="auto" w:fill="FFFFFF"/>
        </w:rPr>
      </w:pPr>
      <w:r w:rsidRPr="00941938">
        <w:rPr>
          <w:rFonts w:ascii="Times New Roman" w:hAnsi="Times New Roman" w:cs="Times New Roman"/>
          <w:color w:val="222222"/>
          <w:sz w:val="24"/>
          <w:szCs w:val="24"/>
          <w:shd w:val="clear" w:color="auto" w:fill="FFFFFF"/>
        </w:rPr>
        <w:t>Bailey, R., 2006. Physical education and sport in schools: A review of benefits and outcomes. </w:t>
      </w:r>
      <w:r w:rsidRPr="00941938">
        <w:rPr>
          <w:rFonts w:ascii="Times New Roman" w:hAnsi="Times New Roman" w:cs="Times New Roman"/>
          <w:i/>
          <w:iCs/>
          <w:color w:val="222222"/>
          <w:sz w:val="24"/>
          <w:szCs w:val="24"/>
        </w:rPr>
        <w:t>Journal of school health</w:t>
      </w:r>
      <w:r w:rsidRPr="00941938">
        <w:rPr>
          <w:rFonts w:ascii="Times New Roman" w:hAnsi="Times New Roman" w:cs="Times New Roman"/>
          <w:color w:val="222222"/>
          <w:sz w:val="24"/>
          <w:szCs w:val="24"/>
          <w:shd w:val="clear" w:color="auto" w:fill="FFFFFF"/>
        </w:rPr>
        <w:t>, </w:t>
      </w:r>
      <w:r w:rsidRPr="00941938">
        <w:rPr>
          <w:rFonts w:ascii="Times New Roman" w:hAnsi="Times New Roman" w:cs="Times New Roman"/>
          <w:i/>
          <w:iCs/>
          <w:color w:val="222222"/>
          <w:sz w:val="24"/>
          <w:szCs w:val="24"/>
        </w:rPr>
        <w:t>76</w:t>
      </w:r>
      <w:r w:rsidRPr="00941938">
        <w:rPr>
          <w:rFonts w:ascii="Times New Roman" w:hAnsi="Times New Roman" w:cs="Times New Roman"/>
          <w:color w:val="222222"/>
          <w:sz w:val="24"/>
          <w:szCs w:val="24"/>
          <w:shd w:val="clear" w:color="auto" w:fill="FFFFFF"/>
        </w:rPr>
        <w:t>(8), pp.397-401.</w:t>
      </w:r>
    </w:p>
    <w:p w14:paraId="1A4F332F" w14:textId="77777777" w:rsidR="00941938" w:rsidRPr="00941938" w:rsidRDefault="00941938" w:rsidP="00941938">
      <w:pPr>
        <w:spacing w:line="360" w:lineRule="auto"/>
        <w:rPr>
          <w:rFonts w:ascii="Times New Roman" w:hAnsi="Times New Roman" w:cs="Times New Roman"/>
          <w:color w:val="222222"/>
          <w:sz w:val="24"/>
          <w:szCs w:val="24"/>
          <w:shd w:val="clear" w:color="auto" w:fill="FFFFFF"/>
        </w:rPr>
      </w:pPr>
    </w:p>
    <w:p w14:paraId="6B6B4639" w14:textId="77777777" w:rsidR="00941938" w:rsidRPr="00941938" w:rsidRDefault="00941938" w:rsidP="00941938">
      <w:pPr>
        <w:spacing w:line="360" w:lineRule="auto"/>
        <w:rPr>
          <w:rFonts w:ascii="Times New Roman" w:hAnsi="Times New Roman" w:cs="Times New Roman"/>
          <w:sz w:val="24"/>
          <w:szCs w:val="24"/>
        </w:rPr>
      </w:pPr>
      <w:r w:rsidRPr="00941938">
        <w:rPr>
          <w:rFonts w:ascii="Times New Roman" w:eastAsia="Calibri" w:hAnsi="Times New Roman" w:cs="Times New Roman"/>
          <w:sz w:val="24"/>
          <w:szCs w:val="24"/>
        </w:rPr>
        <w:t xml:space="preserve">Bailey, R., Armour, K., Kirk, D., Jess, M., Pickup, I., Sandford, R. and Education, B.P., 2009. The educational benefits claimed for physical education and school sport: an academic review. </w:t>
      </w:r>
      <w:r w:rsidRPr="00941938">
        <w:rPr>
          <w:rFonts w:ascii="Times New Roman" w:eastAsia="Calibri" w:hAnsi="Times New Roman" w:cs="Times New Roman"/>
          <w:i/>
          <w:iCs/>
          <w:sz w:val="24"/>
          <w:szCs w:val="24"/>
        </w:rPr>
        <w:t>Research papers in education</w:t>
      </w:r>
      <w:r w:rsidRPr="00941938">
        <w:rPr>
          <w:rFonts w:ascii="Times New Roman" w:eastAsia="Calibri" w:hAnsi="Times New Roman" w:cs="Times New Roman"/>
          <w:sz w:val="24"/>
          <w:szCs w:val="24"/>
        </w:rPr>
        <w:t xml:space="preserve">, </w:t>
      </w:r>
      <w:r w:rsidRPr="00941938">
        <w:rPr>
          <w:rFonts w:ascii="Times New Roman" w:eastAsia="Calibri" w:hAnsi="Times New Roman" w:cs="Times New Roman"/>
          <w:i/>
          <w:iCs/>
          <w:sz w:val="24"/>
          <w:szCs w:val="24"/>
        </w:rPr>
        <w:t>24</w:t>
      </w:r>
      <w:r w:rsidRPr="00941938">
        <w:rPr>
          <w:rFonts w:ascii="Times New Roman" w:eastAsia="Calibri" w:hAnsi="Times New Roman" w:cs="Times New Roman"/>
          <w:sz w:val="24"/>
          <w:szCs w:val="24"/>
        </w:rPr>
        <w:t>(1), pp.1-27.</w:t>
      </w:r>
    </w:p>
    <w:p w14:paraId="0D71EE3C" w14:textId="77777777" w:rsidR="00941938" w:rsidRPr="00941938" w:rsidRDefault="00941938" w:rsidP="00941938">
      <w:pPr>
        <w:spacing w:before="100" w:beforeAutospacing="1" w:after="100" w:afterAutospacing="1" w:line="360" w:lineRule="auto"/>
        <w:rPr>
          <w:rFonts w:ascii="Times New Roman" w:hAnsi="Times New Roman" w:cs="Times New Roman"/>
          <w:sz w:val="24"/>
          <w:szCs w:val="24"/>
        </w:rPr>
      </w:pPr>
      <w:r w:rsidRPr="00946CF1">
        <w:rPr>
          <w:rFonts w:ascii="Times New Roman" w:hAnsi="Times New Roman" w:cs="Times New Roman"/>
          <w:sz w:val="24"/>
          <w:szCs w:val="24"/>
        </w:rPr>
        <w:t>Capel S (2000) Re-reflecting on priorities for physical education: Now and in the twenty-first century. In: Capel S and Piotrowski S (eds) Issues in Physical Education. Oxon: Routledge, pp.209–220.</w:t>
      </w:r>
    </w:p>
    <w:p w14:paraId="66CD36DB" w14:textId="77777777" w:rsidR="00941938" w:rsidRPr="00941938" w:rsidRDefault="00941938" w:rsidP="00941938">
      <w:pPr>
        <w:spacing w:line="360" w:lineRule="auto"/>
        <w:rPr>
          <w:rFonts w:ascii="Times New Roman" w:hAnsi="Times New Roman" w:cs="Times New Roman"/>
          <w:color w:val="222222"/>
          <w:sz w:val="24"/>
          <w:szCs w:val="24"/>
          <w:shd w:val="clear" w:color="auto" w:fill="FFFFFF"/>
        </w:rPr>
      </w:pPr>
      <w:r w:rsidRPr="00941938">
        <w:rPr>
          <w:rFonts w:ascii="Times New Roman" w:hAnsi="Times New Roman" w:cs="Times New Roman"/>
          <w:color w:val="222222"/>
          <w:sz w:val="24"/>
          <w:szCs w:val="24"/>
          <w:shd w:val="clear" w:color="auto" w:fill="FFFFFF"/>
        </w:rPr>
        <w:t>Harsha, D.W. and Berenson, G.S., 1995. The benefits of physical activity in childhood.</w:t>
      </w:r>
      <w:r w:rsidRPr="00941938">
        <w:rPr>
          <w:rStyle w:val="apple-converted-space"/>
          <w:rFonts w:ascii="Times New Roman" w:hAnsi="Times New Roman" w:cs="Times New Roman"/>
          <w:color w:val="222222"/>
          <w:sz w:val="24"/>
          <w:szCs w:val="24"/>
          <w:shd w:val="clear" w:color="auto" w:fill="FFFFFF"/>
        </w:rPr>
        <w:t> </w:t>
      </w:r>
      <w:r w:rsidRPr="00941938">
        <w:rPr>
          <w:rFonts w:ascii="Times New Roman" w:hAnsi="Times New Roman" w:cs="Times New Roman"/>
          <w:i/>
          <w:iCs/>
          <w:color w:val="222222"/>
          <w:sz w:val="24"/>
          <w:szCs w:val="24"/>
        </w:rPr>
        <w:t>The American journal of the medical sciences</w:t>
      </w:r>
      <w:r w:rsidRPr="00941938">
        <w:rPr>
          <w:rFonts w:ascii="Times New Roman" w:hAnsi="Times New Roman" w:cs="Times New Roman"/>
          <w:color w:val="222222"/>
          <w:sz w:val="24"/>
          <w:szCs w:val="24"/>
          <w:shd w:val="clear" w:color="auto" w:fill="FFFFFF"/>
        </w:rPr>
        <w:t>,</w:t>
      </w:r>
      <w:r w:rsidRPr="00941938">
        <w:rPr>
          <w:rStyle w:val="apple-converted-space"/>
          <w:rFonts w:ascii="Times New Roman" w:hAnsi="Times New Roman" w:cs="Times New Roman"/>
          <w:color w:val="222222"/>
          <w:sz w:val="24"/>
          <w:szCs w:val="24"/>
          <w:shd w:val="clear" w:color="auto" w:fill="FFFFFF"/>
        </w:rPr>
        <w:t> </w:t>
      </w:r>
      <w:r w:rsidRPr="00941938">
        <w:rPr>
          <w:rFonts w:ascii="Times New Roman" w:hAnsi="Times New Roman" w:cs="Times New Roman"/>
          <w:i/>
          <w:iCs/>
          <w:color w:val="222222"/>
          <w:sz w:val="24"/>
          <w:szCs w:val="24"/>
        </w:rPr>
        <w:t>310</w:t>
      </w:r>
      <w:r w:rsidRPr="00941938">
        <w:rPr>
          <w:rFonts w:ascii="Times New Roman" w:hAnsi="Times New Roman" w:cs="Times New Roman"/>
          <w:color w:val="222222"/>
          <w:sz w:val="24"/>
          <w:szCs w:val="24"/>
          <w:shd w:val="clear" w:color="auto" w:fill="FFFFFF"/>
        </w:rPr>
        <w:t xml:space="preserve">, </w:t>
      </w:r>
      <w:proofErr w:type="gramStart"/>
      <w:r w:rsidRPr="00941938">
        <w:rPr>
          <w:rFonts w:ascii="Times New Roman" w:hAnsi="Times New Roman" w:cs="Times New Roman"/>
          <w:color w:val="222222"/>
          <w:sz w:val="24"/>
          <w:szCs w:val="24"/>
          <w:shd w:val="clear" w:color="auto" w:fill="FFFFFF"/>
        </w:rPr>
        <w:t>pp.S</w:t>
      </w:r>
      <w:proofErr w:type="gramEnd"/>
      <w:r w:rsidRPr="00941938">
        <w:rPr>
          <w:rFonts w:ascii="Times New Roman" w:hAnsi="Times New Roman" w:cs="Times New Roman"/>
          <w:color w:val="222222"/>
          <w:sz w:val="24"/>
          <w:szCs w:val="24"/>
          <w:shd w:val="clear" w:color="auto" w:fill="FFFFFF"/>
        </w:rPr>
        <w:t>109-S113.</w:t>
      </w:r>
    </w:p>
    <w:p w14:paraId="69BE5F33" w14:textId="77777777" w:rsidR="00941938" w:rsidRPr="00941938" w:rsidRDefault="00941938" w:rsidP="00941938">
      <w:pPr>
        <w:spacing w:line="360" w:lineRule="auto"/>
        <w:rPr>
          <w:rFonts w:ascii="Times New Roman" w:hAnsi="Times New Roman" w:cs="Times New Roman"/>
          <w:color w:val="222222"/>
          <w:sz w:val="24"/>
          <w:szCs w:val="24"/>
          <w:shd w:val="clear" w:color="auto" w:fill="FFFFFF"/>
        </w:rPr>
      </w:pPr>
    </w:p>
    <w:p w14:paraId="47571A18" w14:textId="77777777" w:rsidR="00941938" w:rsidRPr="00941938" w:rsidRDefault="00941938" w:rsidP="00941938">
      <w:pPr>
        <w:spacing w:line="360" w:lineRule="auto"/>
        <w:rPr>
          <w:rFonts w:ascii="Times New Roman" w:hAnsi="Times New Roman" w:cs="Times New Roman"/>
          <w:color w:val="222222"/>
          <w:sz w:val="24"/>
          <w:szCs w:val="24"/>
          <w:shd w:val="clear" w:color="auto" w:fill="FFFFFF"/>
        </w:rPr>
      </w:pPr>
      <w:r w:rsidRPr="00941938">
        <w:rPr>
          <w:rFonts w:ascii="Times New Roman" w:hAnsi="Times New Roman" w:cs="Times New Roman"/>
          <w:color w:val="222222"/>
          <w:sz w:val="24"/>
          <w:szCs w:val="24"/>
          <w:shd w:val="clear" w:color="auto" w:fill="FFFFFF"/>
        </w:rPr>
        <w:t xml:space="preserve">Sothern, M.S., Loftin, M., </w:t>
      </w:r>
      <w:proofErr w:type="spellStart"/>
      <w:r w:rsidRPr="00941938">
        <w:rPr>
          <w:rFonts w:ascii="Times New Roman" w:hAnsi="Times New Roman" w:cs="Times New Roman"/>
          <w:color w:val="222222"/>
          <w:sz w:val="24"/>
          <w:szCs w:val="24"/>
          <w:shd w:val="clear" w:color="auto" w:fill="FFFFFF"/>
        </w:rPr>
        <w:t>Suskind</w:t>
      </w:r>
      <w:proofErr w:type="spellEnd"/>
      <w:r w:rsidRPr="00941938">
        <w:rPr>
          <w:rFonts w:ascii="Times New Roman" w:hAnsi="Times New Roman" w:cs="Times New Roman"/>
          <w:color w:val="222222"/>
          <w:sz w:val="24"/>
          <w:szCs w:val="24"/>
          <w:shd w:val="clear" w:color="auto" w:fill="FFFFFF"/>
        </w:rPr>
        <w:t xml:space="preserve">, R.M., Udall, J.N. and </w:t>
      </w:r>
      <w:proofErr w:type="spellStart"/>
      <w:r w:rsidRPr="00941938">
        <w:rPr>
          <w:rFonts w:ascii="Times New Roman" w:hAnsi="Times New Roman" w:cs="Times New Roman"/>
          <w:color w:val="222222"/>
          <w:sz w:val="24"/>
          <w:szCs w:val="24"/>
          <w:shd w:val="clear" w:color="auto" w:fill="FFFFFF"/>
        </w:rPr>
        <w:t>Blecker</w:t>
      </w:r>
      <w:proofErr w:type="spellEnd"/>
      <w:r w:rsidRPr="00941938">
        <w:rPr>
          <w:rFonts w:ascii="Times New Roman" w:hAnsi="Times New Roman" w:cs="Times New Roman"/>
          <w:color w:val="222222"/>
          <w:sz w:val="24"/>
          <w:szCs w:val="24"/>
          <w:shd w:val="clear" w:color="auto" w:fill="FFFFFF"/>
        </w:rPr>
        <w:t>, U., 1999. The health benefits of physical activity in children and adolescents: implications for chronic disease prevention. </w:t>
      </w:r>
      <w:r w:rsidRPr="00941938">
        <w:rPr>
          <w:rFonts w:ascii="Times New Roman" w:hAnsi="Times New Roman" w:cs="Times New Roman"/>
          <w:i/>
          <w:iCs/>
          <w:color w:val="222222"/>
          <w:sz w:val="24"/>
          <w:szCs w:val="24"/>
        </w:rPr>
        <w:t xml:space="preserve">European journal of </w:t>
      </w:r>
      <w:proofErr w:type="spellStart"/>
      <w:r w:rsidRPr="00941938">
        <w:rPr>
          <w:rFonts w:ascii="Times New Roman" w:hAnsi="Times New Roman" w:cs="Times New Roman"/>
          <w:i/>
          <w:iCs/>
          <w:color w:val="222222"/>
          <w:sz w:val="24"/>
          <w:szCs w:val="24"/>
        </w:rPr>
        <w:t>pediatrics</w:t>
      </w:r>
      <w:proofErr w:type="spellEnd"/>
      <w:r w:rsidRPr="00941938">
        <w:rPr>
          <w:rFonts w:ascii="Times New Roman" w:hAnsi="Times New Roman" w:cs="Times New Roman"/>
          <w:color w:val="222222"/>
          <w:sz w:val="24"/>
          <w:szCs w:val="24"/>
          <w:shd w:val="clear" w:color="auto" w:fill="FFFFFF"/>
        </w:rPr>
        <w:t>, </w:t>
      </w:r>
      <w:r w:rsidRPr="00941938">
        <w:rPr>
          <w:rFonts w:ascii="Times New Roman" w:hAnsi="Times New Roman" w:cs="Times New Roman"/>
          <w:i/>
          <w:iCs/>
          <w:color w:val="222222"/>
          <w:sz w:val="24"/>
          <w:szCs w:val="24"/>
        </w:rPr>
        <w:t>158</w:t>
      </w:r>
      <w:r w:rsidRPr="00941938">
        <w:rPr>
          <w:rFonts w:ascii="Times New Roman" w:hAnsi="Times New Roman" w:cs="Times New Roman"/>
          <w:color w:val="222222"/>
          <w:sz w:val="24"/>
          <w:szCs w:val="24"/>
          <w:shd w:val="clear" w:color="auto" w:fill="FFFFFF"/>
        </w:rPr>
        <w:t>(4), pp.271-274.</w:t>
      </w:r>
    </w:p>
    <w:p w14:paraId="7390DA24" w14:textId="77777777" w:rsidR="00941938" w:rsidRPr="00941938" w:rsidRDefault="00941938" w:rsidP="00941938">
      <w:pPr>
        <w:spacing w:line="360" w:lineRule="auto"/>
        <w:rPr>
          <w:rFonts w:ascii="Times New Roman" w:hAnsi="Times New Roman" w:cs="Times New Roman"/>
          <w:color w:val="222222"/>
          <w:sz w:val="24"/>
          <w:szCs w:val="24"/>
          <w:shd w:val="clear" w:color="auto" w:fill="FFFFFF"/>
        </w:rPr>
      </w:pPr>
    </w:p>
    <w:p w14:paraId="170D859A" w14:textId="77777777" w:rsidR="00941938" w:rsidRPr="00941938" w:rsidRDefault="00941938" w:rsidP="00941938">
      <w:pPr>
        <w:spacing w:line="360" w:lineRule="auto"/>
        <w:rPr>
          <w:rFonts w:ascii="Times New Roman" w:hAnsi="Times New Roman" w:cs="Times New Roman"/>
          <w:color w:val="222222"/>
          <w:sz w:val="24"/>
          <w:szCs w:val="24"/>
          <w:shd w:val="clear" w:color="auto" w:fill="FFFFFF"/>
        </w:rPr>
      </w:pPr>
      <w:proofErr w:type="spellStart"/>
      <w:r w:rsidRPr="00FE5470">
        <w:rPr>
          <w:rFonts w:ascii="Times New Roman" w:hAnsi="Times New Roman" w:cs="Times New Roman"/>
          <w:color w:val="222222"/>
          <w:sz w:val="24"/>
          <w:szCs w:val="24"/>
          <w:shd w:val="clear" w:color="auto" w:fill="FFFFFF"/>
        </w:rPr>
        <w:t>Sprake</w:t>
      </w:r>
      <w:proofErr w:type="spellEnd"/>
      <w:r w:rsidRPr="00FE5470">
        <w:rPr>
          <w:rFonts w:ascii="Times New Roman" w:hAnsi="Times New Roman" w:cs="Times New Roman"/>
          <w:color w:val="222222"/>
          <w:sz w:val="24"/>
          <w:szCs w:val="24"/>
          <w:shd w:val="clear" w:color="auto" w:fill="FFFFFF"/>
        </w:rPr>
        <w:t xml:space="preserve">, A. and Walker, S., 2015. ‘Blurred lines’ </w:t>
      </w:r>
      <w:proofErr w:type="gramStart"/>
      <w:r w:rsidRPr="00FE5470">
        <w:rPr>
          <w:rFonts w:ascii="Times New Roman" w:hAnsi="Times New Roman" w:cs="Times New Roman"/>
          <w:color w:val="222222"/>
          <w:sz w:val="24"/>
          <w:szCs w:val="24"/>
          <w:shd w:val="clear" w:color="auto" w:fill="FFFFFF"/>
        </w:rPr>
        <w:t>The</w:t>
      </w:r>
      <w:proofErr w:type="gramEnd"/>
      <w:r w:rsidRPr="00FE5470">
        <w:rPr>
          <w:rFonts w:ascii="Times New Roman" w:hAnsi="Times New Roman" w:cs="Times New Roman"/>
          <w:color w:val="222222"/>
          <w:sz w:val="24"/>
          <w:szCs w:val="24"/>
          <w:shd w:val="clear" w:color="auto" w:fill="FFFFFF"/>
        </w:rPr>
        <w:t xml:space="preserve"> duty of physical education to establish a unified rationale. </w:t>
      </w:r>
      <w:r w:rsidRPr="00FE5470">
        <w:rPr>
          <w:rFonts w:ascii="Times New Roman" w:hAnsi="Times New Roman" w:cs="Times New Roman"/>
          <w:i/>
          <w:iCs/>
          <w:color w:val="222222"/>
          <w:sz w:val="24"/>
          <w:szCs w:val="24"/>
        </w:rPr>
        <w:t>European Physical Education Review</w:t>
      </w:r>
      <w:r w:rsidRPr="00FE5470">
        <w:rPr>
          <w:rFonts w:ascii="Times New Roman" w:hAnsi="Times New Roman" w:cs="Times New Roman"/>
          <w:color w:val="222222"/>
          <w:sz w:val="24"/>
          <w:szCs w:val="24"/>
          <w:shd w:val="clear" w:color="auto" w:fill="FFFFFF"/>
        </w:rPr>
        <w:t>, </w:t>
      </w:r>
      <w:r w:rsidRPr="00FE5470">
        <w:rPr>
          <w:rFonts w:ascii="Times New Roman" w:hAnsi="Times New Roman" w:cs="Times New Roman"/>
          <w:i/>
          <w:iCs/>
          <w:color w:val="222222"/>
          <w:sz w:val="24"/>
          <w:szCs w:val="24"/>
        </w:rPr>
        <w:t>21</w:t>
      </w:r>
      <w:r w:rsidRPr="00FE5470">
        <w:rPr>
          <w:rFonts w:ascii="Times New Roman" w:hAnsi="Times New Roman" w:cs="Times New Roman"/>
          <w:color w:val="222222"/>
          <w:sz w:val="24"/>
          <w:szCs w:val="24"/>
          <w:shd w:val="clear" w:color="auto" w:fill="FFFFFF"/>
        </w:rPr>
        <w:t>(3), pp.394-406.</w:t>
      </w:r>
    </w:p>
    <w:p w14:paraId="7CCB156C" w14:textId="77777777" w:rsidR="00941938" w:rsidRPr="00FE5470" w:rsidRDefault="00941938" w:rsidP="00941938">
      <w:pPr>
        <w:spacing w:line="360" w:lineRule="auto"/>
        <w:rPr>
          <w:rFonts w:ascii="Times New Roman" w:hAnsi="Times New Roman" w:cs="Times New Roman"/>
          <w:sz w:val="24"/>
          <w:szCs w:val="24"/>
        </w:rPr>
      </w:pPr>
    </w:p>
    <w:p w14:paraId="1601BE15" w14:textId="77777777" w:rsidR="00941938" w:rsidRPr="00941938" w:rsidRDefault="00941938" w:rsidP="00941938">
      <w:pPr>
        <w:spacing w:line="360" w:lineRule="auto"/>
        <w:rPr>
          <w:rFonts w:ascii="Times New Roman" w:hAnsi="Times New Roman" w:cs="Times New Roman"/>
          <w:color w:val="222222"/>
          <w:sz w:val="24"/>
          <w:szCs w:val="24"/>
          <w:shd w:val="clear" w:color="auto" w:fill="FFFFFF"/>
        </w:rPr>
      </w:pPr>
      <w:proofErr w:type="spellStart"/>
      <w:r w:rsidRPr="00941938">
        <w:rPr>
          <w:rFonts w:ascii="Times New Roman" w:hAnsi="Times New Roman" w:cs="Times New Roman"/>
          <w:color w:val="222222"/>
          <w:sz w:val="24"/>
          <w:szCs w:val="24"/>
          <w:shd w:val="clear" w:color="auto" w:fill="FFFFFF"/>
        </w:rPr>
        <w:t>Staiano</w:t>
      </w:r>
      <w:proofErr w:type="spellEnd"/>
      <w:r w:rsidRPr="00941938">
        <w:rPr>
          <w:rFonts w:ascii="Times New Roman" w:hAnsi="Times New Roman" w:cs="Times New Roman"/>
          <w:color w:val="222222"/>
          <w:sz w:val="24"/>
          <w:szCs w:val="24"/>
          <w:shd w:val="clear" w:color="auto" w:fill="FFFFFF"/>
        </w:rPr>
        <w:t>, A.E. and Calvert, S.L., 2011. Exergames for physical education courses: Physical, social, and cognitive benefits. </w:t>
      </w:r>
      <w:r w:rsidRPr="00941938">
        <w:rPr>
          <w:rFonts w:ascii="Times New Roman" w:hAnsi="Times New Roman" w:cs="Times New Roman"/>
          <w:i/>
          <w:iCs/>
          <w:color w:val="222222"/>
          <w:sz w:val="24"/>
          <w:szCs w:val="24"/>
        </w:rPr>
        <w:t>Child development perspectives</w:t>
      </w:r>
      <w:r w:rsidRPr="00941938">
        <w:rPr>
          <w:rFonts w:ascii="Times New Roman" w:hAnsi="Times New Roman" w:cs="Times New Roman"/>
          <w:color w:val="222222"/>
          <w:sz w:val="24"/>
          <w:szCs w:val="24"/>
          <w:shd w:val="clear" w:color="auto" w:fill="FFFFFF"/>
        </w:rPr>
        <w:t>, </w:t>
      </w:r>
      <w:r w:rsidRPr="00941938">
        <w:rPr>
          <w:rFonts w:ascii="Times New Roman" w:hAnsi="Times New Roman" w:cs="Times New Roman"/>
          <w:i/>
          <w:iCs/>
          <w:color w:val="222222"/>
          <w:sz w:val="24"/>
          <w:szCs w:val="24"/>
        </w:rPr>
        <w:t>5</w:t>
      </w:r>
      <w:r w:rsidRPr="00941938">
        <w:rPr>
          <w:rFonts w:ascii="Times New Roman" w:hAnsi="Times New Roman" w:cs="Times New Roman"/>
          <w:color w:val="222222"/>
          <w:sz w:val="24"/>
          <w:szCs w:val="24"/>
          <w:shd w:val="clear" w:color="auto" w:fill="FFFFFF"/>
        </w:rPr>
        <w:t>(2), pp.93-98.</w:t>
      </w:r>
    </w:p>
    <w:p w14:paraId="5BE5EA31" w14:textId="77777777" w:rsidR="00941938" w:rsidRPr="00941938" w:rsidRDefault="00941938" w:rsidP="00941938">
      <w:pPr>
        <w:spacing w:line="360" w:lineRule="auto"/>
        <w:rPr>
          <w:rFonts w:ascii="Times New Roman" w:hAnsi="Times New Roman" w:cs="Times New Roman"/>
          <w:color w:val="222222"/>
          <w:sz w:val="24"/>
          <w:szCs w:val="24"/>
          <w:shd w:val="clear" w:color="auto" w:fill="FFFFFF"/>
        </w:rPr>
      </w:pPr>
    </w:p>
    <w:p w14:paraId="1E564D58" w14:textId="77777777" w:rsidR="00941938" w:rsidRPr="006D7944" w:rsidRDefault="00941938" w:rsidP="00941938">
      <w:pPr>
        <w:spacing w:line="360" w:lineRule="auto"/>
        <w:rPr>
          <w:rFonts w:ascii="Times New Roman" w:hAnsi="Times New Roman" w:cs="Times New Roman"/>
          <w:sz w:val="24"/>
          <w:szCs w:val="24"/>
        </w:rPr>
      </w:pPr>
      <w:r w:rsidRPr="006D7944">
        <w:rPr>
          <w:rFonts w:ascii="Times New Roman" w:hAnsi="Times New Roman" w:cs="Times New Roman"/>
          <w:color w:val="222222"/>
          <w:sz w:val="24"/>
          <w:szCs w:val="24"/>
          <w:shd w:val="clear" w:color="auto" w:fill="FFFFFF"/>
        </w:rPr>
        <w:t>Whitehead, M., 2013. Definition of physical literacy and clarification of related issues. </w:t>
      </w:r>
      <w:r w:rsidRPr="006D7944">
        <w:rPr>
          <w:rFonts w:ascii="Times New Roman" w:hAnsi="Times New Roman" w:cs="Times New Roman"/>
          <w:i/>
          <w:iCs/>
          <w:color w:val="222222"/>
          <w:sz w:val="24"/>
          <w:szCs w:val="24"/>
        </w:rPr>
        <w:t>ICSSPE Bulletin</w:t>
      </w:r>
      <w:r w:rsidRPr="006D7944">
        <w:rPr>
          <w:rFonts w:ascii="Times New Roman" w:hAnsi="Times New Roman" w:cs="Times New Roman"/>
          <w:color w:val="222222"/>
          <w:sz w:val="24"/>
          <w:szCs w:val="24"/>
          <w:shd w:val="clear" w:color="auto" w:fill="FFFFFF"/>
        </w:rPr>
        <w:t>, </w:t>
      </w:r>
      <w:r w:rsidRPr="006D7944">
        <w:rPr>
          <w:rFonts w:ascii="Times New Roman" w:hAnsi="Times New Roman" w:cs="Times New Roman"/>
          <w:i/>
          <w:iCs/>
          <w:color w:val="222222"/>
          <w:sz w:val="24"/>
          <w:szCs w:val="24"/>
        </w:rPr>
        <w:t>65</w:t>
      </w:r>
      <w:r w:rsidRPr="006D7944">
        <w:rPr>
          <w:rFonts w:ascii="Times New Roman" w:hAnsi="Times New Roman" w:cs="Times New Roman"/>
          <w:color w:val="222222"/>
          <w:sz w:val="24"/>
          <w:szCs w:val="24"/>
          <w:shd w:val="clear" w:color="auto" w:fill="FFFFFF"/>
        </w:rPr>
        <w:t>(1.2).</w:t>
      </w:r>
    </w:p>
    <w:p w14:paraId="18E739C9" w14:textId="08F2A504" w:rsidR="008A53F8" w:rsidRPr="00941938" w:rsidRDefault="00941938" w:rsidP="00570C29">
      <w:r>
        <w:t xml:space="preserve"> </w:t>
      </w:r>
    </w:p>
    <w:p w14:paraId="7A974E9E" w14:textId="5FD1EE68" w:rsidR="00FA478D" w:rsidRDefault="00FA478D" w:rsidP="003A56A2"/>
    <w:sectPr w:rsidR="00FA478D" w:rsidSect="00941938">
      <w:footerReference w:type="even"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BF4D35" w14:textId="77777777" w:rsidR="00F91F78" w:rsidRDefault="00F91F78" w:rsidP="008E6546">
      <w:pPr>
        <w:spacing w:after="0" w:line="240" w:lineRule="auto"/>
      </w:pPr>
      <w:r>
        <w:separator/>
      </w:r>
    </w:p>
  </w:endnote>
  <w:endnote w:type="continuationSeparator" w:id="0">
    <w:p w14:paraId="560236DF" w14:textId="77777777" w:rsidR="00F91F78" w:rsidRDefault="00F91F78" w:rsidP="008E6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4798864"/>
      <w:docPartObj>
        <w:docPartGallery w:val="Page Numbers (Bottom of Page)"/>
        <w:docPartUnique/>
      </w:docPartObj>
    </w:sdtPr>
    <w:sdtContent>
      <w:p w14:paraId="32A7C654" w14:textId="1656A0F1" w:rsidR="008E6546" w:rsidRDefault="008E6546" w:rsidP="006E23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1DB4A3" w14:textId="77777777" w:rsidR="008E6546" w:rsidRDefault="008E6546" w:rsidP="008E65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8932322"/>
      <w:docPartObj>
        <w:docPartGallery w:val="Page Numbers (Bottom of Page)"/>
        <w:docPartUnique/>
      </w:docPartObj>
    </w:sdtPr>
    <w:sdtContent>
      <w:p w14:paraId="39D927B8" w14:textId="4A778629" w:rsidR="008E6546" w:rsidRDefault="008E6546" w:rsidP="006E23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5B97BE" w14:textId="77777777" w:rsidR="008E6546" w:rsidRDefault="008E6546" w:rsidP="008E65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D3AFFA" w14:textId="77777777" w:rsidR="00F91F78" w:rsidRDefault="00F91F78" w:rsidP="008E6546">
      <w:pPr>
        <w:spacing w:after="0" w:line="240" w:lineRule="auto"/>
      </w:pPr>
      <w:r>
        <w:separator/>
      </w:r>
    </w:p>
  </w:footnote>
  <w:footnote w:type="continuationSeparator" w:id="0">
    <w:p w14:paraId="54387F2C" w14:textId="77777777" w:rsidR="00F91F78" w:rsidRDefault="00F91F78" w:rsidP="008E65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C325EB"/>
    <w:rsid w:val="0012410C"/>
    <w:rsid w:val="00166EBF"/>
    <w:rsid w:val="0017011C"/>
    <w:rsid w:val="001E286F"/>
    <w:rsid w:val="002038A1"/>
    <w:rsid w:val="003A56A2"/>
    <w:rsid w:val="00507421"/>
    <w:rsid w:val="00570C29"/>
    <w:rsid w:val="005D3227"/>
    <w:rsid w:val="006050B0"/>
    <w:rsid w:val="00617A30"/>
    <w:rsid w:val="00730C3D"/>
    <w:rsid w:val="007A29DC"/>
    <w:rsid w:val="007B3793"/>
    <w:rsid w:val="007B4CA0"/>
    <w:rsid w:val="00836FE8"/>
    <w:rsid w:val="008A53F8"/>
    <w:rsid w:val="008E4CE0"/>
    <w:rsid w:val="008E6546"/>
    <w:rsid w:val="00905026"/>
    <w:rsid w:val="009308B8"/>
    <w:rsid w:val="00941938"/>
    <w:rsid w:val="009E2E38"/>
    <w:rsid w:val="00D170B1"/>
    <w:rsid w:val="00DE240E"/>
    <w:rsid w:val="00E40083"/>
    <w:rsid w:val="00F91F78"/>
    <w:rsid w:val="00FA478D"/>
    <w:rsid w:val="33AA5809"/>
    <w:rsid w:val="55C32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325EB"/>
  <w15:chartTrackingRefBased/>
  <w15:docId w15:val="{DDD85E01-753D-48AC-913C-C795C70F8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083"/>
    <w:pPr>
      <w:spacing w:after="200" w:line="276" w:lineRule="auto"/>
      <w:ind w:left="720"/>
      <w:contextualSpacing/>
    </w:pPr>
    <w:rPr>
      <w:rFonts w:ascii="Calibri" w:eastAsia="Calibri" w:hAnsi="Calibri" w:cs="Times New Roman"/>
    </w:rPr>
  </w:style>
  <w:style w:type="paragraph" w:styleId="Title">
    <w:name w:val="Title"/>
    <w:basedOn w:val="Normal"/>
    <w:link w:val="TitleChar"/>
    <w:uiPriority w:val="10"/>
    <w:qFormat/>
    <w:rsid w:val="003A56A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A56A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A56A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A56A2"/>
    <w:rPr>
      <w:rFonts w:ascii="Times New Roman" w:eastAsia="MS Minngs" w:hAnsi="Times New Roman" w:cs="Times New Roman"/>
      <w:sz w:val="32"/>
      <w:szCs w:val="32"/>
      <w:u w:val="single"/>
      <w:lang w:eastAsia="en-GB"/>
    </w:rPr>
  </w:style>
  <w:style w:type="paragraph" w:styleId="NormalWeb">
    <w:name w:val="Normal (Web)"/>
    <w:basedOn w:val="Normal"/>
    <w:uiPriority w:val="99"/>
    <w:unhideWhenUsed/>
    <w:rsid w:val="008A53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mb-2">
    <w:name w:val="u-mb-2"/>
    <w:basedOn w:val="Normal"/>
    <w:rsid w:val="008A53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8E6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546"/>
  </w:style>
  <w:style w:type="character" w:styleId="PageNumber">
    <w:name w:val="page number"/>
    <w:basedOn w:val="DefaultParagraphFont"/>
    <w:uiPriority w:val="99"/>
    <w:semiHidden/>
    <w:unhideWhenUsed/>
    <w:rsid w:val="008E6546"/>
  </w:style>
  <w:style w:type="character" w:customStyle="1" w:styleId="apple-converted-space">
    <w:name w:val="apple-converted-space"/>
    <w:basedOn w:val="DefaultParagraphFont"/>
    <w:rsid w:val="009419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6</Pages>
  <Words>1725</Words>
  <Characters>10231</Characters>
  <Application>Microsoft Office Word</Application>
  <DocSecurity>0</DocSecurity>
  <Lines>213</Lines>
  <Paragraphs>43</Paragraphs>
  <ScaleCrop>false</ScaleCrop>
  <Company/>
  <LinksUpToDate>false</LinksUpToDate>
  <CharactersWithSpaces>11913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Evans (1901759)</dc:creator>
  <cp:keywords/>
  <dc:description/>
  <cp:lastModifiedBy>Katie Evans (1901759)</cp:lastModifiedBy>
  <cp:revision>28</cp:revision>
  <dcterms:created xsi:type="dcterms:W3CDTF">2019-10-24T16:21:00Z</dcterms:created>
  <dcterms:modified xsi:type="dcterms:W3CDTF">2019-11-08T13:23:00Z</dcterms:modified>
</cp:coreProperties>
</file>