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9877912"/>
        <w:docPartObj>
          <w:docPartGallery w:val="Cover Pages"/>
          <w:docPartUnique/>
        </w:docPartObj>
      </w:sdtPr>
      <w:sdtEndPr/>
      <w:sdtContent>
        <w:p w14:paraId="4BFF5E94" w14:textId="5A7E09B3" w:rsidR="00175BBC" w:rsidRDefault="00175BBC"/>
        <w:p w14:paraId="395BBFBC" w14:textId="0226BC89" w:rsidR="00175BBC" w:rsidRDefault="0078650D">
          <w:r>
            <w:rPr>
              <w:noProof/>
            </w:rPr>
            <mc:AlternateContent>
              <mc:Choice Requires="wpi">
                <w:drawing>
                  <wp:anchor distT="0" distB="0" distL="114300" distR="114300" simplePos="0" relativeHeight="251663360" behindDoc="0" locked="0" layoutInCell="1" allowOverlap="1" wp14:anchorId="1CA6A8D3" wp14:editId="3350F566">
                    <wp:simplePos x="0" y="0"/>
                    <wp:positionH relativeFrom="column">
                      <wp:posOffset>2971727</wp:posOffset>
                    </wp:positionH>
                    <wp:positionV relativeFrom="paragraph">
                      <wp:posOffset>4915741</wp:posOffset>
                    </wp:positionV>
                    <wp:extent cx="24840" cy="38160"/>
                    <wp:effectExtent l="38100" t="38100" r="51435" b="57150"/>
                    <wp:wrapNone/>
                    <wp:docPr id="1"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24840" cy="38160"/>
                          </w14:xfrm>
                        </w14:contentPart>
                      </a:graphicData>
                    </a:graphic>
                  </wp:anchor>
                </w:drawing>
              </mc:Choice>
              <mc:Fallback xmlns:w16="http://schemas.microsoft.com/office/word/2018/wordml" xmlns:w16cex="http://schemas.microsoft.com/office/word/2018/wordml/cex">
                <w:pict>
                  <v:shapetype w14:anchorId="645C3DE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33.3pt;margin-top:386.35pt;width:3.35pt;height:4.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">
                    <v:imagedata r:id="rId12" o:title=""/>
                  </v:shape>
                </w:pict>
              </mc:Fallback>
            </mc:AlternateContent>
          </w:r>
          <w:r w:rsidR="00175BBC">
            <w:rPr>
              <w:noProof/>
            </w:rPr>
            <mc:AlternateContent>
              <mc:Choice Requires="wpg">
                <w:drawing>
                  <wp:anchor distT="0" distB="0" distL="114300" distR="114300" simplePos="0" relativeHeight="251659264" behindDoc="1" locked="0" layoutInCell="1" allowOverlap="1" wp14:anchorId="024108CB" wp14:editId="13FAF6B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32D401D" w14:textId="075A7976" w:rsidR="00175BBC" w:rsidRDefault="00A2048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8650D" w:rsidRPr="0078650D">
                                        <w:rPr>
                                          <w:color w:val="FFFFFF" w:themeColor="background1"/>
                                          <w:sz w:val="72"/>
                                          <w:szCs w:val="72"/>
                                        </w:rPr>
                                        <w:t>A critical analysis and evaluation of the observation research tool, ‘Leuven Scale’.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http://schemas.microsoft.com/office/word/2018/wordml" xmlns:w16cex="http://schemas.microsoft.com/office/word/2018/wordml/cex">
                <w:pict>
                  <v:group w14:anchorId="024108C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32D401D" w14:textId="075A7976" w:rsidR="00175BBC" w:rsidRDefault="0078650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78650D">
                                  <w:rPr>
                                    <w:color w:val="FFFFFF" w:themeColor="background1"/>
                                    <w:sz w:val="72"/>
                                    <w:szCs w:val="72"/>
                                  </w:rPr>
                                  <w:t>A critical analysis and evaluation of the observation research tool, ‘Leuven Scale’.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175BBC">
            <w:rPr>
              <w:noProof/>
            </w:rPr>
            <mc:AlternateContent>
              <mc:Choice Requires="wps">
                <w:drawing>
                  <wp:anchor distT="0" distB="0" distL="114300" distR="114300" simplePos="0" relativeHeight="251661312" behindDoc="0" locked="0" layoutInCell="1" allowOverlap="1" wp14:anchorId="25917367" wp14:editId="231B897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E906B6" w14:textId="5D7DABD7" w:rsidR="00175BBC" w:rsidRDefault="0078650D">
                                <w:pPr>
                                  <w:pStyle w:val="NoSpacing"/>
                                  <w:spacing w:before="40" w:after="40"/>
                                  <w:rPr>
                                    <w:caps/>
                                    <w:color w:val="4472C4" w:themeColor="accent1"/>
                                    <w:sz w:val="28"/>
                                    <w:szCs w:val="28"/>
                                  </w:rPr>
                                </w:pPr>
                                <w:r>
                                  <w:rPr>
                                    <w:caps/>
                                    <w:color w:val="4472C4" w:themeColor="accent1"/>
                                    <w:sz w:val="28"/>
                                    <w:szCs w:val="28"/>
                                  </w:rPr>
                                  <w:t>ECAD4010</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AB35779" w14:textId="2BCCFED1" w:rsidR="00175BBC" w:rsidRDefault="00175BBC">
                                    <w:pPr>
                                      <w:pStyle w:val="NoSpacing"/>
                                      <w:spacing w:before="40" w:after="40"/>
                                      <w:rPr>
                                        <w:caps/>
                                        <w:color w:val="5B9BD5" w:themeColor="accent5"/>
                                        <w:sz w:val="24"/>
                                        <w:szCs w:val="24"/>
                                      </w:rPr>
                                    </w:pPr>
                                    <w:r>
                                      <w:rPr>
                                        <w:caps/>
                                        <w:color w:val="5B9BD5" w:themeColor="accent5"/>
                                        <w:sz w:val="24"/>
                                        <w:szCs w:val="24"/>
                                      </w:rPr>
                                      <w:t>Georgia hills</w:t>
                                    </w:r>
                                    <w:r w:rsidR="00493F1E">
                                      <w:rPr>
                                        <w:caps/>
                                        <w:color w:val="5B9BD5" w:themeColor="accent5"/>
                                        <w:sz w:val="24"/>
                                        <w:szCs w:val="24"/>
                                      </w:rPr>
                                      <w:t xml:space="preserve"> </w:t>
                                    </w:r>
                                    <w:r w:rsidR="00454485">
                                      <w:rPr>
                                        <w:caps/>
                                        <w:color w:val="5B9BD5" w:themeColor="accent5"/>
                                        <w:sz w:val="24"/>
                                        <w:szCs w:val="24"/>
                                      </w:rPr>
                                      <w:t xml:space="preserve">                                                                                                   1903622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http://schemas.microsoft.com/office/word/2018/wordml" xmlns:w16cex="http://schemas.microsoft.com/office/word/2018/wordml/cex">
                <w:pict>
                  <v:shapetype w14:anchorId="25917367"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14:paraId="64E906B6" w14:textId="5D7DABD7" w:rsidR="00175BBC" w:rsidRDefault="0078650D">
                          <w:pPr>
                            <w:pStyle w:val="NoSpacing"/>
                            <w:spacing w:before="40" w:after="40"/>
                            <w:rPr>
                              <w:caps/>
                              <w:color w:val="4472C4" w:themeColor="accent1"/>
                              <w:sz w:val="28"/>
                              <w:szCs w:val="28"/>
                            </w:rPr>
                          </w:pPr>
                          <w:r>
                            <w:rPr>
                              <w:caps/>
                              <w:color w:val="4472C4" w:themeColor="accent1"/>
                              <w:sz w:val="28"/>
                              <w:szCs w:val="28"/>
                            </w:rPr>
                            <w:t>ECAD4010</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AB35779" w14:textId="2BCCFED1" w:rsidR="00175BBC" w:rsidRDefault="00175BBC">
                              <w:pPr>
                                <w:pStyle w:val="NoSpacing"/>
                                <w:spacing w:before="40" w:after="40"/>
                                <w:rPr>
                                  <w:caps/>
                                  <w:color w:val="5B9BD5" w:themeColor="accent5"/>
                                  <w:sz w:val="24"/>
                                  <w:szCs w:val="24"/>
                                </w:rPr>
                              </w:pPr>
                              <w:r>
                                <w:rPr>
                                  <w:caps/>
                                  <w:color w:val="5B9BD5" w:themeColor="accent5"/>
                                  <w:sz w:val="24"/>
                                  <w:szCs w:val="24"/>
                                </w:rPr>
                                <w:t>Georgia hills</w:t>
                              </w:r>
                              <w:r w:rsidR="00493F1E">
                                <w:rPr>
                                  <w:caps/>
                                  <w:color w:val="5B9BD5" w:themeColor="accent5"/>
                                  <w:sz w:val="24"/>
                                  <w:szCs w:val="24"/>
                                </w:rPr>
                                <w:t xml:space="preserve"> </w:t>
                              </w:r>
                              <w:r w:rsidR="00454485">
                                <w:rPr>
                                  <w:caps/>
                                  <w:color w:val="5B9BD5" w:themeColor="accent5"/>
                                  <w:sz w:val="24"/>
                                  <w:szCs w:val="24"/>
                                </w:rPr>
                                <w:t xml:space="preserve">                                                                                                   1903622</w:t>
                              </w:r>
                            </w:p>
                          </w:sdtContent>
                        </w:sdt>
                      </w:txbxContent>
                    </v:textbox>
                    <w10:wrap type="square" anchorx="page" anchory="page"/>
                  </v:shape>
                </w:pict>
              </mc:Fallback>
            </mc:AlternateContent>
          </w:r>
          <w:r w:rsidR="00175BBC">
            <w:rPr>
              <w:noProof/>
            </w:rPr>
            <mc:AlternateContent>
              <mc:Choice Requires="wps">
                <w:drawing>
                  <wp:anchor distT="0" distB="0" distL="114300" distR="114300" simplePos="0" relativeHeight="251660288" behindDoc="0" locked="0" layoutInCell="1" allowOverlap="1" wp14:anchorId="54702F9B" wp14:editId="6EDF311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5T00:00:00Z">
                                    <w:dateFormat w:val="yyyy"/>
                                    <w:lid w:val="en-US"/>
                                    <w:storeMappedDataAs w:val="dateTime"/>
                                    <w:calendar w:val="gregorian"/>
                                  </w:date>
                                </w:sdtPr>
                                <w:sdtEndPr/>
                                <w:sdtContent>
                                  <w:p w14:paraId="14E42B5B" w14:textId="257D9E0A" w:rsidR="00175BBC" w:rsidRDefault="0078650D">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http://schemas.microsoft.com/office/word/2018/wordml" xmlns:w16cex="http://schemas.microsoft.com/office/word/2018/wordml/cex">
                <w:pict>
                  <v:rect w14:anchorId="54702F9B"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5T00:00:00Z">
                              <w:dateFormat w:val="yyyy"/>
                              <w:lid w:val="en-US"/>
                              <w:storeMappedDataAs w:val="dateTime"/>
                              <w:calendar w:val="gregorian"/>
                            </w:date>
                          </w:sdtPr>
                          <w:sdtContent>
                            <w:p w14:paraId="14E42B5B" w14:textId="257D9E0A" w:rsidR="00175BBC" w:rsidRDefault="0078650D">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175BBC">
            <w:br w:type="page"/>
          </w:r>
        </w:p>
      </w:sdtContent>
    </w:sdt>
    <w:sdt>
      <w:sdtPr>
        <w:rPr>
          <w:rFonts w:asciiTheme="minorHAnsi" w:eastAsiaTheme="minorHAnsi" w:hAnsiTheme="minorHAnsi" w:cstheme="minorBidi"/>
          <w:color w:val="auto"/>
          <w:sz w:val="22"/>
          <w:szCs w:val="22"/>
          <w:lang w:val="en-GB"/>
        </w:rPr>
        <w:id w:val="1344752903"/>
        <w:docPartObj>
          <w:docPartGallery w:val="Table of Contents"/>
          <w:docPartUnique/>
        </w:docPartObj>
      </w:sdtPr>
      <w:sdtEndPr>
        <w:rPr>
          <w:b/>
          <w:bCs/>
          <w:noProof/>
        </w:rPr>
      </w:sdtEndPr>
      <w:sdtContent>
        <w:p w14:paraId="0D5F3586" w14:textId="220B56F8" w:rsidR="0078650D" w:rsidRDefault="0078650D">
          <w:pPr>
            <w:pStyle w:val="TOCHeading"/>
          </w:pPr>
          <w:r>
            <w:t>Table of Contents</w:t>
          </w:r>
        </w:p>
        <w:p w14:paraId="6B42E5EA" w14:textId="77B42E61" w:rsidR="00A20481" w:rsidRDefault="0078650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467974" w:history="1">
            <w:r w:rsidR="00A20481" w:rsidRPr="00894F9D">
              <w:rPr>
                <w:rStyle w:val="Hyperlink"/>
                <w:rFonts w:ascii="Arial" w:hAnsi="Arial" w:cs="Arial"/>
                <w:noProof/>
              </w:rPr>
              <w:t>Introduction</w:t>
            </w:r>
            <w:r w:rsidR="00A20481">
              <w:rPr>
                <w:noProof/>
                <w:webHidden/>
              </w:rPr>
              <w:tab/>
            </w:r>
            <w:r w:rsidR="00A20481">
              <w:rPr>
                <w:noProof/>
                <w:webHidden/>
              </w:rPr>
              <w:fldChar w:fldCharType="begin"/>
            </w:r>
            <w:r w:rsidR="00A20481">
              <w:rPr>
                <w:noProof/>
                <w:webHidden/>
              </w:rPr>
              <w:instrText xml:space="preserve"> PAGEREF _Toc40467974 \h </w:instrText>
            </w:r>
            <w:r w:rsidR="00A20481">
              <w:rPr>
                <w:noProof/>
                <w:webHidden/>
              </w:rPr>
            </w:r>
            <w:r w:rsidR="00A20481">
              <w:rPr>
                <w:noProof/>
                <w:webHidden/>
              </w:rPr>
              <w:fldChar w:fldCharType="separate"/>
            </w:r>
            <w:r w:rsidR="00A20481">
              <w:rPr>
                <w:noProof/>
                <w:webHidden/>
              </w:rPr>
              <w:t>2</w:t>
            </w:r>
            <w:r w:rsidR="00A20481">
              <w:rPr>
                <w:noProof/>
                <w:webHidden/>
              </w:rPr>
              <w:fldChar w:fldCharType="end"/>
            </w:r>
          </w:hyperlink>
        </w:p>
        <w:p w14:paraId="007B3B2C" w14:textId="30B01ACD" w:rsidR="00A20481" w:rsidRDefault="00A20481">
          <w:pPr>
            <w:pStyle w:val="TOC1"/>
            <w:tabs>
              <w:tab w:val="right" w:leader="dot" w:pos="9016"/>
            </w:tabs>
            <w:rPr>
              <w:rFonts w:eastAsiaTheme="minorEastAsia"/>
              <w:noProof/>
              <w:lang w:eastAsia="en-GB"/>
            </w:rPr>
          </w:pPr>
          <w:hyperlink w:anchor="_Toc40467975" w:history="1">
            <w:r w:rsidRPr="00894F9D">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_Toc40467975 \h </w:instrText>
            </w:r>
            <w:r>
              <w:rPr>
                <w:noProof/>
                <w:webHidden/>
              </w:rPr>
            </w:r>
            <w:r>
              <w:rPr>
                <w:noProof/>
                <w:webHidden/>
              </w:rPr>
              <w:fldChar w:fldCharType="separate"/>
            </w:r>
            <w:r>
              <w:rPr>
                <w:noProof/>
                <w:webHidden/>
              </w:rPr>
              <w:t>2</w:t>
            </w:r>
            <w:r>
              <w:rPr>
                <w:noProof/>
                <w:webHidden/>
              </w:rPr>
              <w:fldChar w:fldCharType="end"/>
            </w:r>
          </w:hyperlink>
        </w:p>
        <w:p w14:paraId="1299AF86" w14:textId="26102114" w:rsidR="00A20481" w:rsidRDefault="00A20481">
          <w:pPr>
            <w:pStyle w:val="TOC1"/>
            <w:tabs>
              <w:tab w:val="right" w:leader="dot" w:pos="9016"/>
            </w:tabs>
            <w:rPr>
              <w:rFonts w:eastAsiaTheme="minorEastAsia"/>
              <w:noProof/>
              <w:lang w:eastAsia="en-GB"/>
            </w:rPr>
          </w:pPr>
          <w:hyperlink w:anchor="_Toc40467976" w:history="1">
            <w:r w:rsidRPr="00894F9D">
              <w:rPr>
                <w:rStyle w:val="Hyperlink"/>
                <w:rFonts w:ascii="Arial" w:hAnsi="Arial" w:cs="Arial"/>
                <w:noProof/>
              </w:rPr>
              <w:t>Methodology</w:t>
            </w:r>
            <w:r>
              <w:rPr>
                <w:noProof/>
                <w:webHidden/>
              </w:rPr>
              <w:tab/>
            </w:r>
            <w:r>
              <w:rPr>
                <w:noProof/>
                <w:webHidden/>
              </w:rPr>
              <w:fldChar w:fldCharType="begin"/>
            </w:r>
            <w:r>
              <w:rPr>
                <w:noProof/>
                <w:webHidden/>
              </w:rPr>
              <w:instrText xml:space="preserve"> PAGEREF _Toc40467976 \h </w:instrText>
            </w:r>
            <w:r>
              <w:rPr>
                <w:noProof/>
                <w:webHidden/>
              </w:rPr>
            </w:r>
            <w:r>
              <w:rPr>
                <w:noProof/>
                <w:webHidden/>
              </w:rPr>
              <w:fldChar w:fldCharType="separate"/>
            </w:r>
            <w:r>
              <w:rPr>
                <w:noProof/>
                <w:webHidden/>
              </w:rPr>
              <w:t>3</w:t>
            </w:r>
            <w:r>
              <w:rPr>
                <w:noProof/>
                <w:webHidden/>
              </w:rPr>
              <w:fldChar w:fldCharType="end"/>
            </w:r>
          </w:hyperlink>
        </w:p>
        <w:p w14:paraId="2CEF656C" w14:textId="58A50AB3" w:rsidR="00A20481" w:rsidRDefault="00A20481">
          <w:pPr>
            <w:pStyle w:val="TOC1"/>
            <w:tabs>
              <w:tab w:val="right" w:leader="dot" w:pos="9016"/>
            </w:tabs>
            <w:rPr>
              <w:rFonts w:eastAsiaTheme="minorEastAsia"/>
              <w:noProof/>
              <w:lang w:eastAsia="en-GB"/>
            </w:rPr>
          </w:pPr>
          <w:hyperlink w:anchor="_Toc40467977" w:history="1">
            <w:r w:rsidRPr="00894F9D">
              <w:rPr>
                <w:rStyle w:val="Hyperlink"/>
                <w:rFonts w:ascii="Arial" w:hAnsi="Arial" w:cs="Arial"/>
                <w:noProof/>
              </w:rPr>
              <w:t>Discussion and findings</w:t>
            </w:r>
            <w:r>
              <w:rPr>
                <w:noProof/>
                <w:webHidden/>
              </w:rPr>
              <w:tab/>
            </w:r>
            <w:r>
              <w:rPr>
                <w:noProof/>
                <w:webHidden/>
              </w:rPr>
              <w:fldChar w:fldCharType="begin"/>
            </w:r>
            <w:r>
              <w:rPr>
                <w:noProof/>
                <w:webHidden/>
              </w:rPr>
              <w:instrText xml:space="preserve"> PAGEREF _Toc40467977 \h </w:instrText>
            </w:r>
            <w:r>
              <w:rPr>
                <w:noProof/>
                <w:webHidden/>
              </w:rPr>
            </w:r>
            <w:r>
              <w:rPr>
                <w:noProof/>
                <w:webHidden/>
              </w:rPr>
              <w:fldChar w:fldCharType="separate"/>
            </w:r>
            <w:r>
              <w:rPr>
                <w:noProof/>
                <w:webHidden/>
              </w:rPr>
              <w:t>4</w:t>
            </w:r>
            <w:r>
              <w:rPr>
                <w:noProof/>
                <w:webHidden/>
              </w:rPr>
              <w:fldChar w:fldCharType="end"/>
            </w:r>
          </w:hyperlink>
        </w:p>
        <w:p w14:paraId="7712B8FC" w14:textId="622EBEE4" w:rsidR="00A20481" w:rsidRDefault="00A20481">
          <w:pPr>
            <w:pStyle w:val="TOC1"/>
            <w:tabs>
              <w:tab w:val="right" w:leader="dot" w:pos="9016"/>
            </w:tabs>
            <w:rPr>
              <w:rFonts w:eastAsiaTheme="minorEastAsia"/>
              <w:noProof/>
              <w:lang w:eastAsia="en-GB"/>
            </w:rPr>
          </w:pPr>
          <w:hyperlink w:anchor="_Toc40467978" w:history="1">
            <w:r w:rsidRPr="00894F9D">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_Toc40467978 \h </w:instrText>
            </w:r>
            <w:r>
              <w:rPr>
                <w:noProof/>
                <w:webHidden/>
              </w:rPr>
            </w:r>
            <w:r>
              <w:rPr>
                <w:noProof/>
                <w:webHidden/>
              </w:rPr>
              <w:fldChar w:fldCharType="separate"/>
            </w:r>
            <w:r>
              <w:rPr>
                <w:noProof/>
                <w:webHidden/>
              </w:rPr>
              <w:t>6</w:t>
            </w:r>
            <w:r>
              <w:rPr>
                <w:noProof/>
                <w:webHidden/>
              </w:rPr>
              <w:fldChar w:fldCharType="end"/>
            </w:r>
          </w:hyperlink>
        </w:p>
        <w:p w14:paraId="244F8E74" w14:textId="14390AE1" w:rsidR="00A20481" w:rsidRDefault="00A20481">
          <w:pPr>
            <w:pStyle w:val="TOC1"/>
            <w:tabs>
              <w:tab w:val="right" w:leader="dot" w:pos="9016"/>
            </w:tabs>
            <w:rPr>
              <w:rFonts w:eastAsiaTheme="minorEastAsia"/>
              <w:noProof/>
              <w:lang w:eastAsia="en-GB"/>
            </w:rPr>
          </w:pPr>
          <w:hyperlink w:anchor="_Toc40467979" w:history="1">
            <w:r w:rsidRPr="00894F9D">
              <w:rPr>
                <w:rStyle w:val="Hyperlink"/>
                <w:noProof/>
              </w:rPr>
              <w:t>Appendices</w:t>
            </w:r>
            <w:r>
              <w:rPr>
                <w:noProof/>
                <w:webHidden/>
              </w:rPr>
              <w:tab/>
            </w:r>
            <w:r>
              <w:rPr>
                <w:noProof/>
                <w:webHidden/>
              </w:rPr>
              <w:fldChar w:fldCharType="begin"/>
            </w:r>
            <w:r>
              <w:rPr>
                <w:noProof/>
                <w:webHidden/>
              </w:rPr>
              <w:instrText xml:space="preserve"> PAGEREF _Toc40467979 \h </w:instrText>
            </w:r>
            <w:r>
              <w:rPr>
                <w:noProof/>
                <w:webHidden/>
              </w:rPr>
            </w:r>
            <w:r>
              <w:rPr>
                <w:noProof/>
                <w:webHidden/>
              </w:rPr>
              <w:fldChar w:fldCharType="separate"/>
            </w:r>
            <w:r>
              <w:rPr>
                <w:noProof/>
                <w:webHidden/>
              </w:rPr>
              <w:t>8</w:t>
            </w:r>
            <w:r>
              <w:rPr>
                <w:noProof/>
                <w:webHidden/>
              </w:rPr>
              <w:fldChar w:fldCharType="end"/>
            </w:r>
          </w:hyperlink>
        </w:p>
        <w:p w14:paraId="1B18AD6B" w14:textId="06075BE4" w:rsidR="00A20481" w:rsidRDefault="00A20481">
          <w:pPr>
            <w:pStyle w:val="TOC1"/>
            <w:tabs>
              <w:tab w:val="right" w:leader="dot" w:pos="9016"/>
            </w:tabs>
            <w:rPr>
              <w:rFonts w:eastAsiaTheme="minorEastAsia"/>
              <w:noProof/>
              <w:lang w:eastAsia="en-GB"/>
            </w:rPr>
          </w:pPr>
          <w:hyperlink w:anchor="_Toc40467980" w:history="1">
            <w:r w:rsidRPr="00894F9D">
              <w:rPr>
                <w:rStyle w:val="Hyperlink"/>
                <w:noProof/>
              </w:rPr>
              <w:t>References</w:t>
            </w:r>
            <w:r>
              <w:rPr>
                <w:noProof/>
                <w:webHidden/>
              </w:rPr>
              <w:tab/>
            </w:r>
            <w:r>
              <w:rPr>
                <w:noProof/>
                <w:webHidden/>
              </w:rPr>
              <w:fldChar w:fldCharType="begin"/>
            </w:r>
            <w:r>
              <w:rPr>
                <w:noProof/>
                <w:webHidden/>
              </w:rPr>
              <w:instrText xml:space="preserve"> PAGEREF _Toc40467980 \h </w:instrText>
            </w:r>
            <w:r>
              <w:rPr>
                <w:noProof/>
                <w:webHidden/>
              </w:rPr>
            </w:r>
            <w:r>
              <w:rPr>
                <w:noProof/>
                <w:webHidden/>
              </w:rPr>
              <w:fldChar w:fldCharType="separate"/>
            </w:r>
            <w:r>
              <w:rPr>
                <w:noProof/>
                <w:webHidden/>
              </w:rPr>
              <w:t>10</w:t>
            </w:r>
            <w:r>
              <w:rPr>
                <w:noProof/>
                <w:webHidden/>
              </w:rPr>
              <w:fldChar w:fldCharType="end"/>
            </w:r>
          </w:hyperlink>
        </w:p>
        <w:p w14:paraId="1894FF7E" w14:textId="1CC19AF8" w:rsidR="0078650D" w:rsidRDefault="0078650D">
          <w:r>
            <w:rPr>
              <w:b/>
              <w:bCs/>
              <w:noProof/>
            </w:rPr>
            <w:fldChar w:fldCharType="end"/>
          </w:r>
        </w:p>
      </w:sdtContent>
    </w:sdt>
    <w:p w14:paraId="1CA09661" w14:textId="278D77DA" w:rsidR="00F7780A" w:rsidRDefault="00F7780A"/>
    <w:p w14:paraId="793BB6AA" w14:textId="7989BA4D" w:rsidR="0078650D" w:rsidRDefault="0078650D"/>
    <w:p w14:paraId="33BD0CD1" w14:textId="76A176AE" w:rsidR="0078650D" w:rsidRDefault="0078650D"/>
    <w:p w14:paraId="2B52D95D" w14:textId="24698AD8" w:rsidR="0078650D" w:rsidRDefault="0078650D"/>
    <w:p w14:paraId="000053F1" w14:textId="27A1055E" w:rsidR="0078650D" w:rsidRDefault="0078650D"/>
    <w:p w14:paraId="67579F32" w14:textId="278323B2" w:rsidR="0078650D" w:rsidRDefault="0078650D"/>
    <w:p w14:paraId="6CFD3808" w14:textId="495B78FA" w:rsidR="0078650D" w:rsidRDefault="0078650D"/>
    <w:p w14:paraId="553CE237" w14:textId="1BBF3831" w:rsidR="0078650D" w:rsidRDefault="0078650D"/>
    <w:p w14:paraId="11DB6BF9" w14:textId="29C9DD77" w:rsidR="0078650D" w:rsidRDefault="0078650D"/>
    <w:p w14:paraId="4041E5F0" w14:textId="3B1EFB82" w:rsidR="0078650D" w:rsidRDefault="0078650D"/>
    <w:p w14:paraId="2EA38378" w14:textId="51F752E2" w:rsidR="0078650D" w:rsidRDefault="0078650D"/>
    <w:p w14:paraId="18337C19" w14:textId="0A2C9650" w:rsidR="0078650D" w:rsidRDefault="0078650D"/>
    <w:p w14:paraId="6B8F3C9F" w14:textId="71159D7D" w:rsidR="0078650D" w:rsidRDefault="0078650D"/>
    <w:p w14:paraId="6547BCD1" w14:textId="0C239A3C" w:rsidR="0078650D" w:rsidRDefault="0078650D"/>
    <w:p w14:paraId="4CE0B062" w14:textId="62DB8F78" w:rsidR="0078650D" w:rsidRDefault="0078650D"/>
    <w:p w14:paraId="1C1BCFB4" w14:textId="71FBEF73" w:rsidR="0078650D" w:rsidRDefault="0078650D"/>
    <w:p w14:paraId="691DFE6B" w14:textId="3EB64196" w:rsidR="0078650D" w:rsidRDefault="0078650D"/>
    <w:p w14:paraId="70FEF4DA" w14:textId="0004357A" w:rsidR="0078650D" w:rsidRDefault="0078650D"/>
    <w:p w14:paraId="3C843A8C" w14:textId="37C6F3AA" w:rsidR="0078650D" w:rsidRDefault="0078650D"/>
    <w:p w14:paraId="667E8A2F" w14:textId="1F882D94" w:rsidR="0078650D" w:rsidRDefault="0078650D"/>
    <w:p w14:paraId="46494DF3" w14:textId="05402C30" w:rsidR="0078650D" w:rsidRDefault="0078650D"/>
    <w:p w14:paraId="3A77F555" w14:textId="55187E34" w:rsidR="00147A8C" w:rsidRPr="00A20481" w:rsidRDefault="00147A8C" w:rsidP="00A20481">
      <w:pPr>
        <w:pStyle w:val="Heading1"/>
        <w:spacing w:line="360" w:lineRule="auto"/>
        <w:rPr>
          <w:rFonts w:ascii="Arial" w:hAnsi="Arial" w:cs="Arial"/>
          <w:sz w:val="24"/>
          <w:szCs w:val="24"/>
        </w:rPr>
      </w:pPr>
      <w:bookmarkStart w:id="0" w:name="_Toc40467974"/>
      <w:r w:rsidRPr="00A20481">
        <w:rPr>
          <w:rFonts w:ascii="Arial" w:hAnsi="Arial" w:cs="Arial"/>
          <w:sz w:val="24"/>
          <w:szCs w:val="24"/>
        </w:rPr>
        <w:lastRenderedPageBreak/>
        <w:t>Introduction</w:t>
      </w:r>
      <w:bookmarkEnd w:id="0"/>
    </w:p>
    <w:p w14:paraId="6DE7C36E" w14:textId="360A131F" w:rsidR="003862CF" w:rsidRPr="00A20481" w:rsidRDefault="00A209D0" w:rsidP="00A20481">
      <w:pPr>
        <w:spacing w:line="360" w:lineRule="auto"/>
        <w:rPr>
          <w:rFonts w:ascii="Arial" w:hAnsi="Arial" w:cs="Arial"/>
          <w:sz w:val="24"/>
          <w:szCs w:val="24"/>
        </w:rPr>
      </w:pPr>
      <w:r w:rsidRPr="00A20481">
        <w:rPr>
          <w:rFonts w:ascii="Arial" w:hAnsi="Arial" w:cs="Arial"/>
          <w:sz w:val="24"/>
          <w:szCs w:val="24"/>
        </w:rPr>
        <w:t>I aim to</w:t>
      </w:r>
      <w:r w:rsidR="00F23D3D" w:rsidRPr="00A20481">
        <w:rPr>
          <w:rFonts w:ascii="Arial" w:hAnsi="Arial" w:cs="Arial"/>
          <w:sz w:val="24"/>
          <w:szCs w:val="24"/>
        </w:rPr>
        <w:t xml:space="preserve"> </w:t>
      </w:r>
      <w:r w:rsidRPr="00A20481">
        <w:rPr>
          <w:rFonts w:ascii="Arial" w:hAnsi="Arial" w:cs="Arial"/>
          <w:sz w:val="24"/>
          <w:szCs w:val="24"/>
        </w:rPr>
        <w:t>provide</w:t>
      </w:r>
      <w:r w:rsidR="00F23D3D" w:rsidRPr="00A20481">
        <w:rPr>
          <w:rFonts w:ascii="Arial" w:hAnsi="Arial" w:cs="Arial"/>
          <w:sz w:val="24"/>
          <w:szCs w:val="24"/>
        </w:rPr>
        <w:t xml:space="preserve"> a </w:t>
      </w:r>
      <w:r w:rsidR="008E6C9E" w:rsidRPr="00A20481">
        <w:rPr>
          <w:rFonts w:ascii="Arial" w:hAnsi="Arial" w:cs="Arial"/>
          <w:sz w:val="24"/>
          <w:szCs w:val="24"/>
        </w:rPr>
        <w:t xml:space="preserve">range of </w:t>
      </w:r>
      <w:r w:rsidR="009F5074" w:rsidRPr="00A20481">
        <w:rPr>
          <w:rFonts w:ascii="Arial" w:hAnsi="Arial" w:cs="Arial"/>
          <w:sz w:val="24"/>
          <w:szCs w:val="24"/>
        </w:rPr>
        <w:t>viewpoints</w:t>
      </w:r>
      <w:r w:rsidRPr="00A20481">
        <w:rPr>
          <w:rFonts w:ascii="Arial" w:hAnsi="Arial" w:cs="Arial"/>
          <w:sz w:val="24"/>
          <w:szCs w:val="24"/>
        </w:rPr>
        <w:t xml:space="preserve"> </w:t>
      </w:r>
      <w:r w:rsidR="00EC1A1C" w:rsidRPr="00A20481">
        <w:rPr>
          <w:rFonts w:ascii="Arial" w:hAnsi="Arial" w:cs="Arial"/>
          <w:sz w:val="24"/>
          <w:szCs w:val="24"/>
        </w:rPr>
        <w:t xml:space="preserve">related </w:t>
      </w:r>
      <w:r w:rsidR="009F5074" w:rsidRPr="00A20481">
        <w:rPr>
          <w:rFonts w:ascii="Arial" w:hAnsi="Arial" w:cs="Arial"/>
          <w:sz w:val="24"/>
          <w:szCs w:val="24"/>
        </w:rPr>
        <w:t xml:space="preserve">to </w:t>
      </w:r>
      <w:r w:rsidR="001D02E6" w:rsidRPr="00A20481">
        <w:rPr>
          <w:rFonts w:ascii="Arial" w:hAnsi="Arial" w:cs="Arial"/>
          <w:sz w:val="24"/>
          <w:szCs w:val="24"/>
        </w:rPr>
        <w:t>observations of the learning environment that takes place in a Foundation Phase</w:t>
      </w:r>
      <w:r w:rsidR="006E69F6" w:rsidRPr="00A20481">
        <w:rPr>
          <w:rFonts w:ascii="Arial" w:hAnsi="Arial" w:cs="Arial"/>
          <w:sz w:val="24"/>
          <w:szCs w:val="24"/>
        </w:rPr>
        <w:t xml:space="preserve"> (FP)</w:t>
      </w:r>
      <w:r w:rsidR="001D02E6" w:rsidRPr="00A20481">
        <w:rPr>
          <w:rFonts w:ascii="Arial" w:hAnsi="Arial" w:cs="Arial"/>
          <w:sz w:val="24"/>
          <w:szCs w:val="24"/>
        </w:rPr>
        <w:t xml:space="preserve"> class. </w:t>
      </w:r>
      <w:r w:rsidR="000F7518" w:rsidRPr="00A20481">
        <w:rPr>
          <w:rFonts w:ascii="Arial" w:hAnsi="Arial" w:cs="Arial"/>
          <w:sz w:val="24"/>
          <w:szCs w:val="24"/>
        </w:rPr>
        <w:t>From experien</w:t>
      </w:r>
      <w:r w:rsidR="00E435F5" w:rsidRPr="00A20481">
        <w:rPr>
          <w:rFonts w:ascii="Arial" w:hAnsi="Arial" w:cs="Arial"/>
          <w:sz w:val="24"/>
          <w:szCs w:val="24"/>
        </w:rPr>
        <w:t>ce</w:t>
      </w:r>
      <w:r w:rsidR="006E69F6" w:rsidRPr="00A20481">
        <w:rPr>
          <w:rFonts w:ascii="Arial" w:hAnsi="Arial" w:cs="Arial"/>
          <w:sz w:val="24"/>
          <w:szCs w:val="24"/>
        </w:rPr>
        <w:t xml:space="preserve"> the FP </w:t>
      </w:r>
      <w:r w:rsidR="00FE0419" w:rsidRPr="00A20481">
        <w:rPr>
          <w:rFonts w:ascii="Arial" w:hAnsi="Arial" w:cs="Arial"/>
          <w:sz w:val="24"/>
          <w:szCs w:val="24"/>
        </w:rPr>
        <w:t>environment within a classroom</w:t>
      </w:r>
      <w:r w:rsidR="0028315A" w:rsidRPr="00A20481">
        <w:rPr>
          <w:rFonts w:ascii="Arial" w:hAnsi="Arial" w:cs="Arial"/>
          <w:sz w:val="24"/>
          <w:szCs w:val="24"/>
        </w:rPr>
        <w:t xml:space="preserve"> is multipurpose</w:t>
      </w:r>
      <w:r w:rsidR="00860F30" w:rsidRPr="00A20481">
        <w:rPr>
          <w:rFonts w:ascii="Arial" w:hAnsi="Arial" w:cs="Arial"/>
          <w:sz w:val="24"/>
          <w:szCs w:val="24"/>
        </w:rPr>
        <w:t xml:space="preserve"> because t</w:t>
      </w:r>
      <w:r w:rsidR="00963198" w:rsidRPr="00A20481">
        <w:rPr>
          <w:rFonts w:ascii="Arial" w:hAnsi="Arial" w:cs="Arial"/>
          <w:sz w:val="24"/>
          <w:szCs w:val="24"/>
        </w:rPr>
        <w:t xml:space="preserve">he classroom </w:t>
      </w:r>
      <w:r w:rsidR="00A43F46" w:rsidRPr="00A20481">
        <w:rPr>
          <w:rFonts w:ascii="Arial" w:hAnsi="Arial" w:cs="Arial"/>
          <w:sz w:val="24"/>
          <w:szCs w:val="24"/>
        </w:rPr>
        <w:t>can be used</w:t>
      </w:r>
      <w:r w:rsidR="00963198" w:rsidRPr="00A20481">
        <w:rPr>
          <w:rFonts w:ascii="Arial" w:hAnsi="Arial" w:cs="Arial"/>
          <w:sz w:val="24"/>
          <w:szCs w:val="24"/>
        </w:rPr>
        <w:t xml:space="preserve"> for lead learning</w:t>
      </w:r>
      <w:r w:rsidR="006306F2" w:rsidRPr="00A20481">
        <w:rPr>
          <w:rFonts w:ascii="Arial" w:hAnsi="Arial" w:cs="Arial"/>
          <w:sz w:val="24"/>
          <w:szCs w:val="24"/>
        </w:rPr>
        <w:t xml:space="preserve"> but also</w:t>
      </w:r>
      <w:r w:rsidR="008F7211" w:rsidRPr="00A20481">
        <w:rPr>
          <w:rFonts w:ascii="Arial" w:hAnsi="Arial" w:cs="Arial"/>
          <w:sz w:val="24"/>
          <w:szCs w:val="24"/>
        </w:rPr>
        <w:t xml:space="preserve"> give children the opportunity to independently learn </w:t>
      </w:r>
      <w:r w:rsidR="006B6553" w:rsidRPr="00A20481">
        <w:rPr>
          <w:rFonts w:ascii="Arial" w:hAnsi="Arial" w:cs="Arial"/>
          <w:sz w:val="24"/>
          <w:szCs w:val="24"/>
        </w:rPr>
        <w:t xml:space="preserve">in a safe environment. </w:t>
      </w:r>
      <w:r w:rsidR="00A43F46" w:rsidRPr="00A20481">
        <w:rPr>
          <w:rFonts w:ascii="Arial" w:hAnsi="Arial" w:cs="Arial"/>
          <w:sz w:val="24"/>
          <w:szCs w:val="24"/>
        </w:rPr>
        <w:t xml:space="preserve">As well as </w:t>
      </w:r>
      <w:r w:rsidRPr="00A20481">
        <w:rPr>
          <w:rFonts w:ascii="Arial" w:hAnsi="Arial" w:cs="Arial"/>
          <w:sz w:val="24"/>
          <w:szCs w:val="24"/>
        </w:rPr>
        <w:t xml:space="preserve">within </w:t>
      </w:r>
      <w:r w:rsidR="00A43F46" w:rsidRPr="00A20481">
        <w:rPr>
          <w:rFonts w:ascii="Arial" w:hAnsi="Arial" w:cs="Arial"/>
          <w:sz w:val="24"/>
          <w:szCs w:val="24"/>
        </w:rPr>
        <w:t>the classroom</w:t>
      </w:r>
      <w:r w:rsidR="00FF7317" w:rsidRPr="00A20481">
        <w:rPr>
          <w:rFonts w:ascii="Arial" w:hAnsi="Arial" w:cs="Arial"/>
          <w:sz w:val="24"/>
          <w:szCs w:val="24"/>
        </w:rPr>
        <w:t>,</w:t>
      </w:r>
      <w:r w:rsidR="00A43F46" w:rsidRPr="00A20481">
        <w:rPr>
          <w:rFonts w:ascii="Arial" w:hAnsi="Arial" w:cs="Arial"/>
          <w:sz w:val="24"/>
          <w:szCs w:val="24"/>
        </w:rPr>
        <w:t xml:space="preserve"> an outdoor environment is </w:t>
      </w:r>
      <w:r w:rsidR="003862CF" w:rsidRPr="00A20481">
        <w:rPr>
          <w:rFonts w:ascii="Arial" w:hAnsi="Arial" w:cs="Arial"/>
          <w:sz w:val="24"/>
          <w:szCs w:val="24"/>
        </w:rPr>
        <w:t>just as important for</w:t>
      </w:r>
      <w:r w:rsidR="00E435F5" w:rsidRPr="00A20481">
        <w:rPr>
          <w:rFonts w:ascii="Arial" w:hAnsi="Arial" w:cs="Arial"/>
          <w:sz w:val="24"/>
          <w:szCs w:val="24"/>
        </w:rPr>
        <w:t xml:space="preserve"> children </w:t>
      </w:r>
      <w:r w:rsidR="003862CF" w:rsidRPr="00A20481">
        <w:rPr>
          <w:rFonts w:ascii="Arial" w:hAnsi="Arial" w:cs="Arial"/>
          <w:sz w:val="24"/>
          <w:szCs w:val="24"/>
        </w:rPr>
        <w:t>to explore and learn new concepts</w:t>
      </w:r>
      <w:r w:rsidRPr="00A20481">
        <w:rPr>
          <w:rFonts w:ascii="Arial" w:hAnsi="Arial" w:cs="Arial"/>
          <w:sz w:val="24"/>
          <w:szCs w:val="24"/>
        </w:rPr>
        <w:t>.</w:t>
      </w:r>
      <w:r w:rsidR="00335C12" w:rsidRPr="00A20481">
        <w:rPr>
          <w:rFonts w:ascii="Arial" w:hAnsi="Arial" w:cs="Arial"/>
          <w:sz w:val="24"/>
          <w:szCs w:val="24"/>
        </w:rPr>
        <w:t xml:space="preserve"> </w:t>
      </w:r>
    </w:p>
    <w:p w14:paraId="5016DD12" w14:textId="4C4671D1" w:rsidR="00147A8C" w:rsidRPr="00A20481" w:rsidRDefault="00335C12" w:rsidP="00A20481">
      <w:pPr>
        <w:spacing w:line="360" w:lineRule="auto"/>
        <w:rPr>
          <w:rFonts w:ascii="Arial" w:hAnsi="Arial" w:cs="Arial"/>
          <w:sz w:val="24"/>
          <w:szCs w:val="24"/>
        </w:rPr>
      </w:pPr>
      <w:r w:rsidRPr="00A20481">
        <w:rPr>
          <w:rFonts w:ascii="Arial" w:hAnsi="Arial" w:cs="Arial"/>
          <w:sz w:val="24"/>
          <w:szCs w:val="24"/>
        </w:rPr>
        <w:t xml:space="preserve">I </w:t>
      </w:r>
      <w:r w:rsidR="00855B76" w:rsidRPr="00A20481">
        <w:rPr>
          <w:rFonts w:ascii="Arial" w:hAnsi="Arial" w:cs="Arial"/>
          <w:sz w:val="24"/>
          <w:szCs w:val="24"/>
        </w:rPr>
        <w:t xml:space="preserve">have participated in an observation </w:t>
      </w:r>
      <w:r w:rsidR="00096D35" w:rsidRPr="00A20481">
        <w:rPr>
          <w:rFonts w:ascii="Arial" w:hAnsi="Arial" w:cs="Arial"/>
          <w:sz w:val="24"/>
          <w:szCs w:val="24"/>
        </w:rPr>
        <w:t>enabling</w:t>
      </w:r>
      <w:r w:rsidR="00855B76" w:rsidRPr="00A20481">
        <w:rPr>
          <w:rFonts w:ascii="Arial" w:hAnsi="Arial" w:cs="Arial"/>
          <w:sz w:val="24"/>
          <w:szCs w:val="24"/>
        </w:rPr>
        <w:t xml:space="preserve"> me to answer the following research question</w:t>
      </w:r>
      <w:r w:rsidR="00E01CE6" w:rsidRPr="00A20481">
        <w:rPr>
          <w:rFonts w:ascii="Arial" w:hAnsi="Arial" w:cs="Arial"/>
          <w:sz w:val="24"/>
          <w:szCs w:val="24"/>
        </w:rPr>
        <w:t xml:space="preserve"> - to</w:t>
      </w:r>
      <w:r w:rsidR="00E24212" w:rsidRPr="00A20481">
        <w:rPr>
          <w:rFonts w:ascii="Arial" w:hAnsi="Arial" w:cs="Arial"/>
          <w:sz w:val="24"/>
          <w:szCs w:val="24"/>
        </w:rPr>
        <w:t xml:space="preserve"> what extent does a focus group provide opportunities for pupil</w:t>
      </w:r>
      <w:r w:rsidR="003F0D66" w:rsidRPr="00A20481">
        <w:rPr>
          <w:rFonts w:ascii="Arial" w:hAnsi="Arial" w:cs="Arial"/>
          <w:sz w:val="24"/>
          <w:szCs w:val="24"/>
        </w:rPr>
        <w:t xml:space="preserve"> involvement and learning?</w:t>
      </w:r>
      <w:r w:rsidR="002A638D" w:rsidRPr="00A20481">
        <w:rPr>
          <w:rFonts w:ascii="Arial" w:hAnsi="Arial" w:cs="Arial"/>
          <w:sz w:val="24"/>
          <w:szCs w:val="24"/>
        </w:rPr>
        <w:t xml:space="preserve"> </w:t>
      </w:r>
      <w:r w:rsidR="00702D6A" w:rsidRPr="00A20481">
        <w:rPr>
          <w:rFonts w:ascii="Arial" w:hAnsi="Arial" w:cs="Arial"/>
          <w:sz w:val="24"/>
          <w:szCs w:val="24"/>
        </w:rPr>
        <w:t xml:space="preserve">Using a focus group </w:t>
      </w:r>
      <w:r w:rsidR="00FD1207" w:rsidRPr="00A20481">
        <w:rPr>
          <w:rFonts w:ascii="Arial" w:hAnsi="Arial" w:cs="Arial"/>
          <w:sz w:val="24"/>
          <w:szCs w:val="24"/>
        </w:rPr>
        <w:t xml:space="preserve">may </w:t>
      </w:r>
      <w:r w:rsidR="00C65F91" w:rsidRPr="00A20481">
        <w:rPr>
          <w:rFonts w:ascii="Arial" w:hAnsi="Arial" w:cs="Arial"/>
          <w:sz w:val="24"/>
          <w:szCs w:val="24"/>
        </w:rPr>
        <w:t>have</w:t>
      </w:r>
      <w:r w:rsidR="00FD1207" w:rsidRPr="00A20481">
        <w:rPr>
          <w:rFonts w:ascii="Arial" w:hAnsi="Arial" w:cs="Arial"/>
          <w:sz w:val="24"/>
          <w:szCs w:val="24"/>
        </w:rPr>
        <w:t xml:space="preserve"> positive impact</w:t>
      </w:r>
      <w:r w:rsidR="00FF7317" w:rsidRPr="00A20481">
        <w:rPr>
          <w:rFonts w:ascii="Arial" w:hAnsi="Arial" w:cs="Arial"/>
          <w:sz w:val="24"/>
          <w:szCs w:val="24"/>
        </w:rPr>
        <w:t>s</w:t>
      </w:r>
      <w:r w:rsidR="00FD1207" w:rsidRPr="00A20481">
        <w:rPr>
          <w:rFonts w:ascii="Arial" w:hAnsi="Arial" w:cs="Arial"/>
          <w:sz w:val="24"/>
          <w:szCs w:val="24"/>
        </w:rPr>
        <w:t xml:space="preserve"> on teaching and learning</w:t>
      </w:r>
      <w:r w:rsidR="00C65F91" w:rsidRPr="00A20481">
        <w:rPr>
          <w:rFonts w:ascii="Arial" w:hAnsi="Arial" w:cs="Arial"/>
          <w:sz w:val="24"/>
          <w:szCs w:val="24"/>
        </w:rPr>
        <w:t xml:space="preserve"> </w:t>
      </w:r>
      <w:r w:rsidR="00FF7317" w:rsidRPr="00A20481">
        <w:rPr>
          <w:rFonts w:ascii="Arial" w:hAnsi="Arial" w:cs="Arial"/>
          <w:sz w:val="24"/>
          <w:szCs w:val="24"/>
        </w:rPr>
        <w:t>because</w:t>
      </w:r>
      <w:r w:rsidR="00C65F91" w:rsidRPr="00A20481">
        <w:rPr>
          <w:rFonts w:ascii="Arial" w:hAnsi="Arial" w:cs="Arial"/>
          <w:sz w:val="24"/>
          <w:szCs w:val="24"/>
        </w:rPr>
        <w:t xml:space="preserve"> teachers are able to work more closely with the children</w:t>
      </w:r>
      <w:r w:rsidR="00FF7317" w:rsidRPr="00A20481">
        <w:rPr>
          <w:rFonts w:ascii="Arial" w:hAnsi="Arial" w:cs="Arial"/>
          <w:sz w:val="24"/>
          <w:szCs w:val="24"/>
        </w:rPr>
        <w:t>,</w:t>
      </w:r>
      <w:r w:rsidR="00C65F91" w:rsidRPr="00A20481">
        <w:rPr>
          <w:rFonts w:ascii="Arial" w:hAnsi="Arial" w:cs="Arial"/>
          <w:sz w:val="24"/>
          <w:szCs w:val="24"/>
        </w:rPr>
        <w:t xml:space="preserve"> </w:t>
      </w:r>
      <w:r w:rsidR="00FF7317" w:rsidRPr="00A20481">
        <w:rPr>
          <w:rFonts w:ascii="Arial" w:hAnsi="Arial" w:cs="Arial"/>
          <w:sz w:val="24"/>
          <w:szCs w:val="24"/>
        </w:rPr>
        <w:t>gauging</w:t>
      </w:r>
      <w:r w:rsidR="00C65F91" w:rsidRPr="00A20481">
        <w:rPr>
          <w:rFonts w:ascii="Arial" w:hAnsi="Arial" w:cs="Arial"/>
          <w:sz w:val="24"/>
          <w:szCs w:val="24"/>
        </w:rPr>
        <w:t xml:space="preserve"> </w:t>
      </w:r>
      <w:r w:rsidR="00BF3D03" w:rsidRPr="00A20481">
        <w:rPr>
          <w:rFonts w:ascii="Arial" w:hAnsi="Arial" w:cs="Arial"/>
          <w:sz w:val="24"/>
          <w:szCs w:val="24"/>
        </w:rPr>
        <w:t xml:space="preserve">the level of understand the child has and </w:t>
      </w:r>
      <w:r w:rsidR="00096D35" w:rsidRPr="00A20481">
        <w:rPr>
          <w:rFonts w:ascii="Arial" w:hAnsi="Arial" w:cs="Arial"/>
          <w:sz w:val="24"/>
          <w:szCs w:val="24"/>
        </w:rPr>
        <w:t>plan for</w:t>
      </w:r>
      <w:r w:rsidR="00BF3D03" w:rsidRPr="00A20481">
        <w:rPr>
          <w:rFonts w:ascii="Arial" w:hAnsi="Arial" w:cs="Arial"/>
          <w:sz w:val="24"/>
          <w:szCs w:val="24"/>
        </w:rPr>
        <w:t xml:space="preserve"> future sessions</w:t>
      </w:r>
      <w:r w:rsidR="00FF1194" w:rsidRPr="00A20481">
        <w:rPr>
          <w:rFonts w:ascii="Arial" w:hAnsi="Arial" w:cs="Arial"/>
          <w:sz w:val="24"/>
          <w:szCs w:val="24"/>
        </w:rPr>
        <w:t xml:space="preserve">. </w:t>
      </w:r>
      <w:proofErr w:type="spellStart"/>
      <w:r w:rsidR="00917169" w:rsidRPr="00A20481">
        <w:rPr>
          <w:rFonts w:ascii="Arial" w:hAnsi="Arial" w:cs="Arial"/>
          <w:sz w:val="24"/>
          <w:szCs w:val="24"/>
        </w:rPr>
        <w:t>McLachlen</w:t>
      </w:r>
      <w:proofErr w:type="spellEnd"/>
      <w:r w:rsidR="00575AE0" w:rsidRPr="00A20481">
        <w:rPr>
          <w:rFonts w:ascii="Arial" w:hAnsi="Arial" w:cs="Arial"/>
          <w:sz w:val="24"/>
          <w:szCs w:val="24"/>
        </w:rPr>
        <w:t xml:space="preserve"> (2005) says that a focus group is</w:t>
      </w:r>
      <w:r w:rsidR="005F5F78" w:rsidRPr="00A20481">
        <w:rPr>
          <w:rFonts w:ascii="Arial" w:hAnsi="Arial" w:cs="Arial"/>
          <w:sz w:val="24"/>
          <w:szCs w:val="24"/>
        </w:rPr>
        <w:t xml:space="preserve"> ‘an environment of openness can be established to reduce fears and </w:t>
      </w:r>
      <w:r w:rsidR="00096D35" w:rsidRPr="00A20481">
        <w:rPr>
          <w:rFonts w:ascii="Arial" w:hAnsi="Arial" w:cs="Arial"/>
          <w:sz w:val="24"/>
          <w:szCs w:val="24"/>
        </w:rPr>
        <w:t>suspicions</w:t>
      </w:r>
      <w:r w:rsidR="005F5F78" w:rsidRPr="00A20481">
        <w:rPr>
          <w:rFonts w:ascii="Arial" w:hAnsi="Arial" w:cs="Arial"/>
          <w:sz w:val="24"/>
          <w:szCs w:val="24"/>
        </w:rPr>
        <w:t>.</w:t>
      </w:r>
      <w:r w:rsidR="00096D35" w:rsidRPr="00A20481">
        <w:rPr>
          <w:rFonts w:ascii="Arial" w:hAnsi="Arial" w:cs="Arial"/>
          <w:sz w:val="24"/>
          <w:szCs w:val="24"/>
        </w:rPr>
        <w:t>’</w:t>
      </w:r>
      <w:r w:rsidR="005F5F78" w:rsidRPr="00A20481">
        <w:rPr>
          <w:rFonts w:ascii="Arial" w:hAnsi="Arial" w:cs="Arial"/>
          <w:sz w:val="24"/>
          <w:szCs w:val="24"/>
        </w:rPr>
        <w:t xml:space="preserve"> </w:t>
      </w:r>
      <w:r w:rsidR="004A4A67" w:rsidRPr="00A20481">
        <w:rPr>
          <w:rFonts w:ascii="Arial" w:hAnsi="Arial" w:cs="Arial"/>
          <w:sz w:val="24"/>
          <w:szCs w:val="24"/>
        </w:rPr>
        <w:t xml:space="preserve"> </w:t>
      </w:r>
      <w:r w:rsidR="00BB3B7E" w:rsidRPr="00A20481">
        <w:rPr>
          <w:rFonts w:ascii="Arial" w:hAnsi="Arial" w:cs="Arial"/>
          <w:sz w:val="24"/>
          <w:szCs w:val="24"/>
        </w:rPr>
        <w:t>So p</w:t>
      </w:r>
      <w:r w:rsidR="004A4A67" w:rsidRPr="00A20481">
        <w:rPr>
          <w:rFonts w:ascii="Arial" w:hAnsi="Arial" w:cs="Arial"/>
          <w:sz w:val="24"/>
          <w:szCs w:val="24"/>
        </w:rPr>
        <w:t>otentially,</w:t>
      </w:r>
      <w:r w:rsidR="00BB3B7E" w:rsidRPr="00A20481">
        <w:rPr>
          <w:rFonts w:ascii="Arial" w:hAnsi="Arial" w:cs="Arial"/>
          <w:sz w:val="24"/>
          <w:szCs w:val="24"/>
        </w:rPr>
        <w:t xml:space="preserve"> focus groups give </w:t>
      </w:r>
      <w:r w:rsidR="004A4A67" w:rsidRPr="00A20481">
        <w:rPr>
          <w:rFonts w:ascii="Arial" w:hAnsi="Arial" w:cs="Arial"/>
          <w:sz w:val="24"/>
          <w:szCs w:val="24"/>
        </w:rPr>
        <w:t>all children the opportunity to join in and</w:t>
      </w:r>
      <w:r w:rsidR="00FA2DCD" w:rsidRPr="00A20481">
        <w:rPr>
          <w:rFonts w:ascii="Arial" w:hAnsi="Arial" w:cs="Arial"/>
          <w:sz w:val="24"/>
          <w:szCs w:val="24"/>
        </w:rPr>
        <w:t xml:space="preserve"> participate </w:t>
      </w:r>
      <w:r w:rsidR="002E3C00" w:rsidRPr="00A20481">
        <w:rPr>
          <w:rFonts w:ascii="Arial" w:hAnsi="Arial" w:cs="Arial"/>
          <w:sz w:val="24"/>
          <w:szCs w:val="24"/>
        </w:rPr>
        <w:t xml:space="preserve">in </w:t>
      </w:r>
      <w:r w:rsidR="00096D35" w:rsidRPr="00A20481">
        <w:rPr>
          <w:rFonts w:ascii="Arial" w:hAnsi="Arial" w:cs="Arial"/>
          <w:sz w:val="24"/>
          <w:szCs w:val="24"/>
        </w:rPr>
        <w:t>activities,</w:t>
      </w:r>
      <w:r w:rsidR="002E3C00" w:rsidRPr="00A20481">
        <w:rPr>
          <w:rFonts w:ascii="Arial" w:hAnsi="Arial" w:cs="Arial"/>
          <w:sz w:val="24"/>
          <w:szCs w:val="24"/>
        </w:rPr>
        <w:t xml:space="preserve"> </w:t>
      </w:r>
      <w:r w:rsidR="00096D35" w:rsidRPr="00A20481">
        <w:rPr>
          <w:rFonts w:ascii="Arial" w:hAnsi="Arial" w:cs="Arial"/>
          <w:sz w:val="24"/>
          <w:szCs w:val="24"/>
        </w:rPr>
        <w:t xml:space="preserve">where they would previously have lacked confidence within a whole class environment. </w:t>
      </w:r>
    </w:p>
    <w:p w14:paraId="59B3DE57" w14:textId="2603F94A" w:rsidR="00A20481" w:rsidRPr="00A20481" w:rsidRDefault="00A20481" w:rsidP="00A20481">
      <w:pPr>
        <w:pStyle w:val="Heading1"/>
        <w:spacing w:line="360" w:lineRule="auto"/>
        <w:rPr>
          <w:rFonts w:ascii="Arial" w:hAnsi="Arial" w:cs="Arial"/>
          <w:sz w:val="24"/>
          <w:szCs w:val="24"/>
        </w:rPr>
      </w:pPr>
      <w:bookmarkStart w:id="1" w:name="_Toc40467975"/>
      <w:r w:rsidRPr="00A20481">
        <w:rPr>
          <w:rFonts w:ascii="Arial" w:hAnsi="Arial" w:cs="Arial"/>
          <w:sz w:val="24"/>
          <w:szCs w:val="24"/>
        </w:rPr>
        <w:t>Literature Review</w:t>
      </w:r>
      <w:bookmarkEnd w:id="1"/>
      <w:r w:rsidRPr="00A20481">
        <w:rPr>
          <w:rFonts w:ascii="Arial" w:hAnsi="Arial" w:cs="Arial"/>
          <w:sz w:val="24"/>
          <w:szCs w:val="24"/>
        </w:rPr>
        <w:t xml:space="preserve"> </w:t>
      </w:r>
    </w:p>
    <w:p w14:paraId="4F64CEBA" w14:textId="2B077F85" w:rsidR="004D4A0F" w:rsidRPr="00A20481" w:rsidRDefault="00742219" w:rsidP="00A20481">
      <w:pPr>
        <w:spacing w:line="360" w:lineRule="auto"/>
        <w:rPr>
          <w:rFonts w:ascii="Arial" w:hAnsi="Arial" w:cs="Arial"/>
          <w:sz w:val="24"/>
          <w:szCs w:val="24"/>
        </w:rPr>
      </w:pPr>
      <w:r w:rsidRPr="00A20481">
        <w:rPr>
          <w:rFonts w:ascii="Arial" w:hAnsi="Arial" w:cs="Arial"/>
          <w:sz w:val="24"/>
          <w:szCs w:val="24"/>
        </w:rPr>
        <w:t>Pedagogy encompasses theoretical</w:t>
      </w:r>
      <w:r w:rsidR="00FF7317" w:rsidRPr="00A20481">
        <w:rPr>
          <w:rFonts w:ascii="Arial" w:hAnsi="Arial" w:cs="Arial"/>
          <w:sz w:val="24"/>
          <w:szCs w:val="24"/>
        </w:rPr>
        <w:t xml:space="preserve">, </w:t>
      </w:r>
      <w:r w:rsidRPr="00A20481">
        <w:rPr>
          <w:rFonts w:ascii="Arial" w:hAnsi="Arial" w:cs="Arial"/>
          <w:sz w:val="24"/>
          <w:szCs w:val="24"/>
        </w:rPr>
        <w:t xml:space="preserve">practical knowledge and skills to improve decisions on what is required to promote effective teaching and learning. </w:t>
      </w:r>
      <w:r w:rsidR="00781446" w:rsidRPr="00A20481">
        <w:rPr>
          <w:rFonts w:ascii="Arial" w:hAnsi="Arial" w:cs="Arial"/>
          <w:sz w:val="24"/>
          <w:szCs w:val="24"/>
        </w:rPr>
        <w:t>It is</w:t>
      </w:r>
      <w:r w:rsidRPr="00A20481">
        <w:rPr>
          <w:rFonts w:ascii="Arial" w:hAnsi="Arial" w:cs="Arial"/>
          <w:sz w:val="24"/>
          <w:szCs w:val="24"/>
        </w:rPr>
        <w:t xml:space="preserve"> at the heart of what it means to be an excellent teacher. Focusing on the foundation phase, the holistic nature of learning for children is that ‘all aspects of learning are interlinked for young children; they do not compartmentalise their learning and understanding into curriculum areas’ (Welsh Assembly Government, 2008).</w:t>
      </w:r>
      <w:r w:rsidR="001658F1" w:rsidRPr="00A20481">
        <w:rPr>
          <w:rFonts w:ascii="Arial" w:hAnsi="Arial" w:cs="Arial"/>
          <w:sz w:val="24"/>
          <w:szCs w:val="24"/>
        </w:rPr>
        <w:t xml:space="preserve"> </w:t>
      </w:r>
      <w:r w:rsidR="00096D35" w:rsidRPr="00A20481">
        <w:rPr>
          <w:rFonts w:ascii="Arial" w:hAnsi="Arial" w:cs="Arial"/>
          <w:sz w:val="24"/>
          <w:szCs w:val="24"/>
        </w:rPr>
        <w:t>I</w:t>
      </w:r>
      <w:r w:rsidR="006E7AF4" w:rsidRPr="00A20481">
        <w:rPr>
          <w:rFonts w:ascii="Arial" w:hAnsi="Arial" w:cs="Arial"/>
          <w:sz w:val="24"/>
          <w:szCs w:val="24"/>
        </w:rPr>
        <w:t>n the more recent document Successful Futures</w:t>
      </w:r>
      <w:r w:rsidR="0046313D" w:rsidRPr="00A20481">
        <w:rPr>
          <w:rFonts w:ascii="Arial" w:hAnsi="Arial" w:cs="Arial"/>
          <w:sz w:val="24"/>
          <w:szCs w:val="24"/>
        </w:rPr>
        <w:t>, Donaldson (2015) states that ‘pedagogy is about more than ‘teaching’ in the narrow sense of methods used in the classroom.’</w:t>
      </w:r>
    </w:p>
    <w:p w14:paraId="53BCB996" w14:textId="597ED094" w:rsidR="006A6373" w:rsidRPr="00A20481" w:rsidRDefault="00006E5F" w:rsidP="00A20481">
      <w:pPr>
        <w:spacing w:line="360" w:lineRule="auto"/>
        <w:rPr>
          <w:rFonts w:ascii="Arial" w:hAnsi="Arial" w:cs="Arial"/>
          <w:sz w:val="24"/>
          <w:szCs w:val="24"/>
        </w:rPr>
      </w:pPr>
      <w:r w:rsidRPr="00A20481">
        <w:rPr>
          <w:rFonts w:ascii="Arial" w:hAnsi="Arial" w:cs="Arial"/>
          <w:sz w:val="24"/>
          <w:szCs w:val="24"/>
        </w:rPr>
        <w:t>My observation shows a focused provision activity where 4 children are working together following their teacher’s instructions. Estyn (2017) comment on focused provision by saying that it ‘is where adults teach pupils specific skills, knowledge and concepts through whole-class teaching, working groups or alongside individuals.’ To show best practice Estyn (2017) suggests that ‘once the teacher has introduced a new skill or concept, pupils have the opportunity to practice this in their play in the continuous and enhanced provision.’</w:t>
      </w:r>
      <w:r w:rsidR="00A32525" w:rsidRPr="00A20481">
        <w:rPr>
          <w:rFonts w:ascii="Arial" w:hAnsi="Arial" w:cs="Arial"/>
          <w:sz w:val="24"/>
          <w:szCs w:val="24"/>
        </w:rPr>
        <w:t xml:space="preserve"> </w:t>
      </w:r>
      <w:r w:rsidR="00BC2B32" w:rsidRPr="00A20481">
        <w:rPr>
          <w:rFonts w:ascii="Arial" w:hAnsi="Arial" w:cs="Arial"/>
          <w:sz w:val="24"/>
          <w:szCs w:val="24"/>
        </w:rPr>
        <w:t xml:space="preserve">A well-known theorist, Lev Vygotsky, </w:t>
      </w:r>
      <w:r w:rsidR="00FF7317" w:rsidRPr="00A20481">
        <w:rPr>
          <w:rFonts w:ascii="Arial" w:hAnsi="Arial" w:cs="Arial"/>
          <w:sz w:val="24"/>
          <w:szCs w:val="24"/>
        </w:rPr>
        <w:t xml:space="preserve">agrees </w:t>
      </w:r>
      <w:r w:rsidR="00BC2B32" w:rsidRPr="00A20481">
        <w:rPr>
          <w:rFonts w:ascii="Arial" w:hAnsi="Arial" w:cs="Arial"/>
          <w:sz w:val="24"/>
          <w:szCs w:val="24"/>
        </w:rPr>
        <w:lastRenderedPageBreak/>
        <w:t>that a collaborate approach to learning involves in traction between both the learner and a more knowledgeable other. However, Piaget constructing theory disagrees with Vygotsky and implies that the children are active participants who should construct their own learning</w:t>
      </w:r>
      <w:r w:rsidR="00FF7317" w:rsidRPr="00A20481">
        <w:rPr>
          <w:rFonts w:ascii="Arial" w:hAnsi="Arial" w:cs="Arial"/>
          <w:sz w:val="24"/>
          <w:szCs w:val="24"/>
        </w:rPr>
        <w:t xml:space="preserve"> using their </w:t>
      </w:r>
      <w:r w:rsidR="00BC2B32" w:rsidRPr="00A20481">
        <w:rPr>
          <w:rFonts w:ascii="Arial" w:hAnsi="Arial" w:cs="Arial"/>
          <w:sz w:val="24"/>
          <w:szCs w:val="24"/>
        </w:rPr>
        <w:t xml:space="preserve">prior knowledge </w:t>
      </w:r>
      <w:r w:rsidR="00FF7317" w:rsidRPr="00A20481">
        <w:rPr>
          <w:rFonts w:ascii="Arial" w:hAnsi="Arial" w:cs="Arial"/>
          <w:sz w:val="24"/>
          <w:szCs w:val="24"/>
        </w:rPr>
        <w:t>within th</w:t>
      </w:r>
      <w:r w:rsidR="00BC2B32" w:rsidRPr="00A20481">
        <w:rPr>
          <w:rFonts w:ascii="Arial" w:hAnsi="Arial" w:cs="Arial"/>
          <w:sz w:val="24"/>
          <w:szCs w:val="24"/>
        </w:rPr>
        <w:t>e environment they have around them</w:t>
      </w:r>
      <w:r w:rsidR="00F672FC" w:rsidRPr="00A20481">
        <w:rPr>
          <w:rFonts w:ascii="Arial" w:hAnsi="Arial" w:cs="Arial"/>
          <w:sz w:val="24"/>
          <w:szCs w:val="24"/>
        </w:rPr>
        <w:t xml:space="preserve">. </w:t>
      </w:r>
      <w:r w:rsidR="00096D35" w:rsidRPr="00A20481">
        <w:rPr>
          <w:rFonts w:ascii="Arial" w:hAnsi="Arial" w:cs="Arial"/>
          <w:sz w:val="24"/>
          <w:szCs w:val="24"/>
        </w:rPr>
        <w:t xml:space="preserve">Rutherford (2014) has highlighted the </w:t>
      </w:r>
      <w:r w:rsidR="006A6373" w:rsidRPr="00A20481">
        <w:rPr>
          <w:rFonts w:ascii="Arial" w:hAnsi="Arial" w:cs="Arial"/>
          <w:sz w:val="24"/>
          <w:szCs w:val="24"/>
        </w:rPr>
        <w:t xml:space="preserve">benefits </w:t>
      </w:r>
      <w:r w:rsidR="00461507" w:rsidRPr="00A20481">
        <w:rPr>
          <w:rFonts w:ascii="Arial" w:hAnsi="Arial" w:cs="Arial"/>
          <w:sz w:val="24"/>
          <w:szCs w:val="24"/>
        </w:rPr>
        <w:t xml:space="preserve">of </w:t>
      </w:r>
      <w:r w:rsidR="006A6373" w:rsidRPr="00A20481">
        <w:rPr>
          <w:rFonts w:ascii="Arial" w:hAnsi="Arial" w:cs="Arial"/>
          <w:sz w:val="24"/>
          <w:szCs w:val="24"/>
        </w:rPr>
        <w:t>collaborative learning</w:t>
      </w:r>
      <w:r w:rsidR="00461507" w:rsidRPr="00A20481">
        <w:rPr>
          <w:rFonts w:ascii="Arial" w:hAnsi="Arial" w:cs="Arial"/>
          <w:sz w:val="24"/>
          <w:szCs w:val="24"/>
        </w:rPr>
        <w:t xml:space="preserve"> and</w:t>
      </w:r>
      <w:r w:rsidR="006A6373" w:rsidRPr="00A20481">
        <w:rPr>
          <w:rFonts w:ascii="Arial" w:hAnsi="Arial" w:cs="Arial"/>
          <w:sz w:val="24"/>
          <w:szCs w:val="24"/>
        </w:rPr>
        <w:t xml:space="preserve"> implies that ‘</w:t>
      </w:r>
      <w:r w:rsidR="006A6373" w:rsidRPr="00A20481">
        <w:rPr>
          <w:rFonts w:ascii="Arial" w:hAnsi="Arial" w:cs="Arial"/>
          <w:color w:val="000000"/>
          <w:sz w:val="24"/>
          <w:szCs w:val="24"/>
          <w:shd w:val="clear" w:color="auto" w:fill="FFFFFF"/>
        </w:rPr>
        <w:t xml:space="preserve">By engaging in collaborative activity, learners utilise each other’s perspectives and experiences to solve problems and develop a shared understanding of meanings.’ </w:t>
      </w:r>
      <w:r w:rsidR="00461507" w:rsidRPr="00A20481">
        <w:rPr>
          <w:rFonts w:ascii="Arial" w:hAnsi="Arial" w:cs="Arial"/>
          <w:color w:val="000000"/>
          <w:sz w:val="24"/>
          <w:szCs w:val="24"/>
          <w:shd w:val="clear" w:color="auto" w:fill="FFFFFF"/>
        </w:rPr>
        <w:t>Meaning</w:t>
      </w:r>
      <w:r w:rsidR="006A6373" w:rsidRPr="00A20481">
        <w:rPr>
          <w:rFonts w:ascii="Arial" w:hAnsi="Arial" w:cs="Arial"/>
          <w:color w:val="000000"/>
          <w:sz w:val="24"/>
          <w:szCs w:val="24"/>
          <w:shd w:val="clear" w:color="auto" w:fill="FFFFFF"/>
        </w:rPr>
        <w:t xml:space="preserve"> that children </w:t>
      </w:r>
      <w:r w:rsidR="00461507" w:rsidRPr="00A20481">
        <w:rPr>
          <w:rFonts w:ascii="Arial" w:hAnsi="Arial" w:cs="Arial"/>
          <w:color w:val="000000"/>
          <w:sz w:val="24"/>
          <w:szCs w:val="24"/>
          <w:shd w:val="clear" w:color="auto" w:fill="FFFFFF"/>
        </w:rPr>
        <w:t>can</w:t>
      </w:r>
      <w:r w:rsidR="006A6373" w:rsidRPr="00A20481">
        <w:rPr>
          <w:rFonts w:ascii="Arial" w:hAnsi="Arial" w:cs="Arial"/>
          <w:color w:val="000000"/>
          <w:sz w:val="24"/>
          <w:szCs w:val="24"/>
          <w:shd w:val="clear" w:color="auto" w:fill="FFFFFF"/>
        </w:rPr>
        <w:t xml:space="preserve"> help each other to better their knowledge and understanding. Rutherford (2014) also noted that ‘Collaborative learning has the potential to benefit learners of all levels of experience and in a variety of situations.’ </w:t>
      </w:r>
      <w:r w:rsidR="00781446" w:rsidRPr="00A20481">
        <w:rPr>
          <w:rFonts w:ascii="Arial" w:hAnsi="Arial" w:cs="Arial"/>
          <w:color w:val="000000"/>
          <w:sz w:val="24"/>
          <w:szCs w:val="24"/>
          <w:shd w:val="clear" w:color="auto" w:fill="FFFFFF"/>
        </w:rPr>
        <w:t>Similarly</w:t>
      </w:r>
      <w:r w:rsidR="006A6373" w:rsidRPr="00A20481">
        <w:rPr>
          <w:rFonts w:ascii="Arial" w:hAnsi="Arial" w:cs="Arial"/>
          <w:color w:val="000000"/>
          <w:sz w:val="24"/>
          <w:szCs w:val="24"/>
          <w:shd w:val="clear" w:color="auto" w:fill="FFFFFF"/>
        </w:rPr>
        <w:t xml:space="preserve">, the Education Endowment Foundation (2018) </w:t>
      </w:r>
      <w:r w:rsidR="00FF7317" w:rsidRPr="00A20481">
        <w:rPr>
          <w:rFonts w:ascii="Arial" w:hAnsi="Arial" w:cs="Arial"/>
          <w:color w:val="000000"/>
          <w:sz w:val="24"/>
          <w:szCs w:val="24"/>
          <w:shd w:val="clear" w:color="auto" w:fill="FFFFFF"/>
        </w:rPr>
        <w:t>suggests</w:t>
      </w:r>
      <w:r w:rsidR="006A6373" w:rsidRPr="00A20481">
        <w:rPr>
          <w:rFonts w:ascii="Arial" w:hAnsi="Arial" w:cs="Arial"/>
          <w:color w:val="000000"/>
          <w:sz w:val="24"/>
          <w:szCs w:val="24"/>
          <w:shd w:val="clear" w:color="auto" w:fill="FFFFFF"/>
        </w:rPr>
        <w:t xml:space="preserve"> ‘</w:t>
      </w:r>
      <w:r w:rsidR="006A6373" w:rsidRPr="00A20481">
        <w:rPr>
          <w:rFonts w:ascii="Arial" w:hAnsi="Arial" w:cs="Arial"/>
          <w:sz w:val="24"/>
          <w:szCs w:val="24"/>
          <w:shd w:val="clear" w:color="auto" w:fill="FFFFFF"/>
        </w:rPr>
        <w:t xml:space="preserve">Collaborative learning appears to work well for all ages if activities are suitably structured for learners’ capabilities and positive evidence has been found across the curriculum.’ Although, effective collaborative learning </w:t>
      </w:r>
      <w:r w:rsidR="00461507" w:rsidRPr="00A20481">
        <w:rPr>
          <w:rFonts w:ascii="Arial" w:hAnsi="Arial" w:cs="Arial"/>
          <w:sz w:val="24"/>
          <w:szCs w:val="24"/>
          <w:shd w:val="clear" w:color="auto" w:fill="FFFFFF"/>
        </w:rPr>
        <w:t>may</w:t>
      </w:r>
      <w:r w:rsidR="006A6373" w:rsidRPr="00A20481">
        <w:rPr>
          <w:rFonts w:ascii="Arial" w:hAnsi="Arial" w:cs="Arial"/>
          <w:sz w:val="24"/>
          <w:szCs w:val="24"/>
          <w:shd w:val="clear" w:color="auto" w:fill="FFFFFF"/>
        </w:rPr>
        <w:t xml:space="preserve"> require much more than just</w:t>
      </w:r>
      <w:r w:rsidR="00461507" w:rsidRPr="00A20481">
        <w:rPr>
          <w:rFonts w:ascii="Arial" w:hAnsi="Arial" w:cs="Arial"/>
          <w:sz w:val="24"/>
          <w:szCs w:val="24"/>
          <w:shd w:val="clear" w:color="auto" w:fill="FFFFFF"/>
        </w:rPr>
        <w:t xml:space="preserve"> the</w:t>
      </w:r>
      <w:r w:rsidR="006A6373" w:rsidRPr="00A20481">
        <w:rPr>
          <w:rFonts w:ascii="Arial" w:hAnsi="Arial" w:cs="Arial"/>
          <w:sz w:val="24"/>
          <w:szCs w:val="24"/>
          <w:shd w:val="clear" w:color="auto" w:fill="FFFFFF"/>
        </w:rPr>
        <w:t xml:space="preserve"> pupils working together</w:t>
      </w:r>
      <w:r w:rsidR="00461507" w:rsidRPr="00A20481">
        <w:rPr>
          <w:rFonts w:ascii="Arial" w:hAnsi="Arial" w:cs="Arial"/>
          <w:sz w:val="24"/>
          <w:szCs w:val="24"/>
          <w:shd w:val="clear" w:color="auto" w:fill="FFFFFF"/>
        </w:rPr>
        <w:t xml:space="preserve"> </w:t>
      </w:r>
      <w:r w:rsidR="006A6373" w:rsidRPr="00A20481">
        <w:rPr>
          <w:rFonts w:ascii="Arial" w:hAnsi="Arial" w:cs="Arial"/>
          <w:sz w:val="24"/>
          <w:szCs w:val="24"/>
          <w:shd w:val="clear" w:color="auto" w:fill="FFFFFF"/>
        </w:rPr>
        <w:t xml:space="preserve">when directed to </w:t>
      </w:r>
      <w:r w:rsidR="00461507" w:rsidRPr="00A20481">
        <w:rPr>
          <w:rFonts w:ascii="Arial" w:hAnsi="Arial" w:cs="Arial"/>
          <w:sz w:val="24"/>
          <w:szCs w:val="24"/>
          <w:shd w:val="clear" w:color="auto" w:fill="FFFFFF"/>
        </w:rPr>
        <w:t>so. A</w:t>
      </w:r>
      <w:r w:rsidR="006A6373" w:rsidRPr="00A20481">
        <w:rPr>
          <w:rFonts w:ascii="Arial" w:hAnsi="Arial" w:cs="Arial"/>
          <w:sz w:val="24"/>
          <w:szCs w:val="24"/>
          <w:shd w:val="clear" w:color="auto" w:fill="FFFFFF"/>
        </w:rPr>
        <w:t xml:space="preserve"> structured approach</w:t>
      </w:r>
      <w:r w:rsidR="00461507" w:rsidRPr="00A20481">
        <w:rPr>
          <w:rFonts w:ascii="Arial" w:hAnsi="Arial" w:cs="Arial"/>
          <w:sz w:val="24"/>
          <w:szCs w:val="24"/>
          <w:shd w:val="clear" w:color="auto" w:fill="FFFFFF"/>
        </w:rPr>
        <w:t xml:space="preserve"> and </w:t>
      </w:r>
      <w:r w:rsidR="006A6373" w:rsidRPr="00A20481">
        <w:rPr>
          <w:rFonts w:ascii="Arial" w:hAnsi="Arial" w:cs="Arial"/>
          <w:sz w:val="24"/>
          <w:szCs w:val="24"/>
          <w:shd w:val="clear" w:color="auto" w:fill="FFFFFF"/>
        </w:rPr>
        <w:t>well-designed tasks</w:t>
      </w:r>
      <w:r w:rsidR="00461507" w:rsidRPr="00A20481">
        <w:rPr>
          <w:rFonts w:ascii="Arial" w:hAnsi="Arial" w:cs="Arial"/>
          <w:sz w:val="24"/>
          <w:szCs w:val="24"/>
          <w:shd w:val="clear" w:color="auto" w:fill="FFFFFF"/>
        </w:rPr>
        <w:t xml:space="preserve"> would improve </w:t>
      </w:r>
      <w:r w:rsidR="006A6373" w:rsidRPr="00A20481">
        <w:rPr>
          <w:rFonts w:ascii="Arial" w:hAnsi="Arial" w:cs="Arial"/>
          <w:sz w:val="24"/>
          <w:szCs w:val="24"/>
          <w:shd w:val="clear" w:color="auto" w:fill="FFFFFF"/>
        </w:rPr>
        <w:t>teaching and learning.</w:t>
      </w:r>
    </w:p>
    <w:p w14:paraId="7E9E0693" w14:textId="67D53D0E" w:rsidR="008A54F4" w:rsidRPr="00A20481" w:rsidRDefault="008A54F4" w:rsidP="00A20481">
      <w:pPr>
        <w:spacing w:line="360" w:lineRule="auto"/>
        <w:rPr>
          <w:rFonts w:ascii="Arial" w:hAnsi="Arial" w:cs="Arial"/>
          <w:sz w:val="24"/>
          <w:szCs w:val="24"/>
        </w:rPr>
      </w:pPr>
      <w:r w:rsidRPr="00A20481">
        <w:rPr>
          <w:rFonts w:ascii="Arial" w:hAnsi="Arial" w:cs="Arial"/>
          <w:sz w:val="24"/>
          <w:szCs w:val="24"/>
        </w:rPr>
        <w:t xml:space="preserve">Research using a focus group </w:t>
      </w:r>
      <w:r w:rsidR="0057482D" w:rsidRPr="00A20481">
        <w:rPr>
          <w:rFonts w:ascii="Arial" w:hAnsi="Arial" w:cs="Arial"/>
          <w:sz w:val="24"/>
          <w:szCs w:val="24"/>
        </w:rPr>
        <w:t>allows</w:t>
      </w:r>
      <w:r w:rsidRPr="00A20481">
        <w:rPr>
          <w:rFonts w:ascii="Arial" w:hAnsi="Arial" w:cs="Arial"/>
          <w:sz w:val="24"/>
          <w:szCs w:val="24"/>
        </w:rPr>
        <w:t xml:space="preserve"> individuals </w:t>
      </w:r>
      <w:r w:rsidR="0057482D" w:rsidRPr="00A20481">
        <w:rPr>
          <w:rFonts w:ascii="Arial" w:hAnsi="Arial" w:cs="Arial"/>
          <w:sz w:val="24"/>
          <w:szCs w:val="24"/>
        </w:rPr>
        <w:t xml:space="preserve">to come </w:t>
      </w:r>
      <w:r w:rsidRPr="00A20481">
        <w:rPr>
          <w:rFonts w:ascii="Arial" w:hAnsi="Arial" w:cs="Arial"/>
          <w:sz w:val="24"/>
          <w:szCs w:val="24"/>
        </w:rPr>
        <w:t xml:space="preserve">together to explore and possibly identify ideas on a specific topic. When several individuals are discussing a topic there could be two potential outcomes – both of which can be of value to the researcher. The group discussion can lead to some agreement between </w:t>
      </w:r>
      <w:r w:rsidR="0057482D" w:rsidRPr="00A20481">
        <w:rPr>
          <w:rFonts w:ascii="Arial" w:hAnsi="Arial" w:cs="Arial"/>
          <w:sz w:val="24"/>
          <w:szCs w:val="24"/>
        </w:rPr>
        <w:t>many</w:t>
      </w:r>
      <w:r w:rsidRPr="00A20481">
        <w:rPr>
          <w:rFonts w:ascii="Arial" w:hAnsi="Arial" w:cs="Arial"/>
          <w:sz w:val="24"/>
          <w:szCs w:val="24"/>
        </w:rPr>
        <w:t xml:space="preserve"> </w:t>
      </w:r>
      <w:r w:rsidR="005E439C" w:rsidRPr="00A20481">
        <w:rPr>
          <w:rFonts w:ascii="Arial" w:hAnsi="Arial" w:cs="Arial"/>
          <w:sz w:val="24"/>
          <w:szCs w:val="24"/>
        </w:rPr>
        <w:t xml:space="preserve">of </w:t>
      </w:r>
      <w:r w:rsidRPr="00A20481">
        <w:rPr>
          <w:rFonts w:ascii="Arial" w:hAnsi="Arial" w:cs="Arial"/>
          <w:sz w:val="24"/>
          <w:szCs w:val="24"/>
        </w:rPr>
        <w:t>the group’s members. Alternatively, the group discussion</w:t>
      </w:r>
      <w:r w:rsidR="005E439C" w:rsidRPr="00A20481">
        <w:rPr>
          <w:rFonts w:ascii="Arial" w:hAnsi="Arial" w:cs="Arial"/>
          <w:sz w:val="24"/>
          <w:szCs w:val="24"/>
        </w:rPr>
        <w:t>s</w:t>
      </w:r>
      <w:r w:rsidRPr="00A20481">
        <w:rPr>
          <w:rFonts w:ascii="Arial" w:hAnsi="Arial" w:cs="Arial"/>
          <w:sz w:val="24"/>
          <w:szCs w:val="24"/>
        </w:rPr>
        <w:t xml:space="preserve"> might draw attention to significant differences</w:t>
      </w:r>
      <w:r w:rsidR="0057482D" w:rsidRPr="00A20481">
        <w:rPr>
          <w:rFonts w:ascii="Arial" w:hAnsi="Arial" w:cs="Arial"/>
          <w:sz w:val="24"/>
          <w:szCs w:val="24"/>
        </w:rPr>
        <w:t xml:space="preserve">, </w:t>
      </w:r>
      <w:r w:rsidRPr="00A20481">
        <w:rPr>
          <w:rFonts w:ascii="Arial" w:hAnsi="Arial" w:cs="Arial"/>
          <w:sz w:val="24"/>
          <w:szCs w:val="24"/>
        </w:rPr>
        <w:t xml:space="preserve">resulting in the researcher having a range of opinions and feelings </w:t>
      </w:r>
      <w:r w:rsidR="0057482D" w:rsidRPr="00A20481">
        <w:rPr>
          <w:rFonts w:ascii="Arial" w:hAnsi="Arial" w:cs="Arial"/>
          <w:sz w:val="24"/>
          <w:szCs w:val="24"/>
        </w:rPr>
        <w:t>i</w:t>
      </w:r>
      <w:r w:rsidRPr="00A20481">
        <w:rPr>
          <w:rFonts w:ascii="Arial" w:hAnsi="Arial" w:cs="Arial"/>
          <w:sz w:val="24"/>
          <w:szCs w:val="24"/>
        </w:rPr>
        <w:t xml:space="preserve">n their findings. Either way, the benefit of a focus group discussion is that it ‘gives the researcher an insight into not only what people think, but also why they hold those views’ </w:t>
      </w:r>
      <w:r w:rsidR="00781446" w:rsidRPr="00A20481">
        <w:rPr>
          <w:rFonts w:ascii="Arial" w:hAnsi="Arial" w:cs="Arial"/>
          <w:sz w:val="24"/>
          <w:szCs w:val="24"/>
        </w:rPr>
        <w:t>(</w:t>
      </w:r>
      <w:r w:rsidRPr="00A20481">
        <w:rPr>
          <w:rFonts w:ascii="Arial" w:hAnsi="Arial" w:cs="Arial"/>
          <w:sz w:val="24"/>
          <w:szCs w:val="24"/>
        </w:rPr>
        <w:t>Denscombe, 2014).</w:t>
      </w:r>
    </w:p>
    <w:p w14:paraId="0C2BBD58" w14:textId="6BDD996E" w:rsidR="00147A8C" w:rsidRPr="00A20481" w:rsidRDefault="00147A8C" w:rsidP="00A20481">
      <w:pPr>
        <w:pStyle w:val="Heading1"/>
        <w:spacing w:line="360" w:lineRule="auto"/>
        <w:rPr>
          <w:rFonts w:ascii="Arial" w:hAnsi="Arial" w:cs="Arial"/>
          <w:sz w:val="24"/>
          <w:szCs w:val="24"/>
        </w:rPr>
      </w:pPr>
      <w:bookmarkStart w:id="2" w:name="_Toc40467976"/>
      <w:r w:rsidRPr="00A20481">
        <w:rPr>
          <w:rFonts w:ascii="Arial" w:hAnsi="Arial" w:cs="Arial"/>
          <w:sz w:val="24"/>
          <w:szCs w:val="24"/>
        </w:rPr>
        <w:t>Methodology</w:t>
      </w:r>
      <w:bookmarkEnd w:id="2"/>
      <w:r w:rsidRPr="00A20481">
        <w:rPr>
          <w:rFonts w:ascii="Arial" w:hAnsi="Arial" w:cs="Arial"/>
          <w:sz w:val="24"/>
          <w:szCs w:val="24"/>
        </w:rPr>
        <w:t xml:space="preserve"> </w:t>
      </w:r>
    </w:p>
    <w:p w14:paraId="3E352BA7" w14:textId="62F5F0D5" w:rsidR="00AA258C" w:rsidRPr="00A20481" w:rsidRDefault="00AA258C" w:rsidP="00A20481">
      <w:pPr>
        <w:spacing w:line="360" w:lineRule="auto"/>
        <w:rPr>
          <w:rFonts w:ascii="Arial" w:hAnsi="Arial" w:cs="Arial"/>
          <w:sz w:val="24"/>
          <w:szCs w:val="24"/>
        </w:rPr>
      </w:pPr>
      <w:r w:rsidRPr="00A20481">
        <w:rPr>
          <w:rFonts w:ascii="Arial" w:hAnsi="Arial" w:cs="Arial"/>
          <w:sz w:val="24"/>
          <w:szCs w:val="24"/>
        </w:rPr>
        <w:t xml:space="preserve">I chose observation as </w:t>
      </w:r>
      <w:r w:rsidR="005E439C" w:rsidRPr="00A20481">
        <w:rPr>
          <w:rFonts w:ascii="Arial" w:hAnsi="Arial" w:cs="Arial"/>
          <w:sz w:val="24"/>
          <w:szCs w:val="24"/>
        </w:rPr>
        <w:t xml:space="preserve">my </w:t>
      </w:r>
      <w:r w:rsidRPr="00A20481">
        <w:rPr>
          <w:rFonts w:ascii="Arial" w:hAnsi="Arial" w:cs="Arial"/>
          <w:sz w:val="24"/>
          <w:szCs w:val="24"/>
        </w:rPr>
        <w:t>research tool to gather numerical data that will ‘facilitate the making of comparisons between settings and situations, and frequencies, patterns and trends to be noted or calculated’</w:t>
      </w:r>
      <w:r w:rsidR="00781446" w:rsidRPr="00A20481">
        <w:rPr>
          <w:rFonts w:ascii="Arial" w:hAnsi="Arial" w:cs="Arial"/>
          <w:sz w:val="24"/>
          <w:szCs w:val="24"/>
        </w:rPr>
        <w:t xml:space="preserve"> </w:t>
      </w:r>
      <w:r w:rsidR="00781446" w:rsidRPr="00A20481">
        <w:rPr>
          <w:rFonts w:ascii="Arial" w:hAnsi="Arial" w:cs="Arial"/>
          <w:sz w:val="24"/>
          <w:szCs w:val="24"/>
        </w:rPr>
        <w:t>(Cohen, Manion and Morrison, 2007)</w:t>
      </w:r>
      <w:r w:rsidRPr="00A20481">
        <w:rPr>
          <w:rFonts w:ascii="Arial" w:hAnsi="Arial" w:cs="Arial"/>
          <w:sz w:val="24"/>
          <w:szCs w:val="24"/>
        </w:rPr>
        <w:t>. The advantages of observation include producing a ‘mix of qualitative and quantitative data’ (NSW Government, 2019). The difference</w:t>
      </w:r>
      <w:r w:rsidR="0057482D" w:rsidRPr="00A20481">
        <w:rPr>
          <w:rFonts w:ascii="Arial" w:hAnsi="Arial" w:cs="Arial"/>
          <w:sz w:val="24"/>
          <w:szCs w:val="24"/>
        </w:rPr>
        <w:t>’s show that</w:t>
      </w:r>
      <w:r w:rsidRPr="00A20481">
        <w:rPr>
          <w:rFonts w:ascii="Arial" w:hAnsi="Arial" w:cs="Arial"/>
          <w:sz w:val="24"/>
          <w:szCs w:val="24"/>
        </w:rPr>
        <w:t xml:space="preserve"> qualitative data is non-numerical data</w:t>
      </w:r>
      <w:r w:rsidR="0057482D" w:rsidRPr="00A20481">
        <w:rPr>
          <w:rFonts w:ascii="Arial" w:hAnsi="Arial" w:cs="Arial"/>
          <w:sz w:val="24"/>
          <w:szCs w:val="24"/>
        </w:rPr>
        <w:t>,</w:t>
      </w:r>
      <w:r w:rsidRPr="00A20481">
        <w:rPr>
          <w:rFonts w:ascii="Arial" w:hAnsi="Arial" w:cs="Arial"/>
          <w:sz w:val="24"/>
          <w:szCs w:val="24"/>
        </w:rPr>
        <w:t xml:space="preserve"> gathered from interviews or group discussions. Whereas, quantitative data is numerical and tends to be collected through surveys and polls. </w:t>
      </w:r>
      <w:r w:rsidRPr="00A20481">
        <w:rPr>
          <w:rFonts w:ascii="Arial" w:hAnsi="Arial" w:cs="Arial"/>
          <w:sz w:val="24"/>
          <w:szCs w:val="24"/>
        </w:rPr>
        <w:lastRenderedPageBreak/>
        <w:t xml:space="preserve">Additionally, the observer can create a setting that is ‘fit for purpose’ </w:t>
      </w:r>
      <w:r w:rsidR="00781446" w:rsidRPr="00A20481">
        <w:rPr>
          <w:rFonts w:ascii="Arial" w:hAnsi="Arial" w:cs="Arial"/>
          <w:sz w:val="24"/>
          <w:szCs w:val="24"/>
        </w:rPr>
        <w:t>(Cohen, Manion and Morrison, 2007</w:t>
      </w:r>
      <w:r w:rsidRPr="00A20481">
        <w:rPr>
          <w:rFonts w:ascii="Arial" w:hAnsi="Arial" w:cs="Arial"/>
          <w:sz w:val="24"/>
          <w:szCs w:val="24"/>
        </w:rPr>
        <w:t xml:space="preserve">). The benefits </w:t>
      </w:r>
      <w:r w:rsidR="0057482D" w:rsidRPr="00A20481">
        <w:rPr>
          <w:rFonts w:ascii="Arial" w:hAnsi="Arial" w:cs="Arial"/>
          <w:sz w:val="24"/>
          <w:szCs w:val="24"/>
        </w:rPr>
        <w:t>are</w:t>
      </w:r>
      <w:r w:rsidRPr="00A20481">
        <w:rPr>
          <w:rFonts w:ascii="Arial" w:hAnsi="Arial" w:cs="Arial"/>
          <w:sz w:val="24"/>
          <w:szCs w:val="24"/>
        </w:rPr>
        <w:t xml:space="preserve"> having more than one setting. </w:t>
      </w:r>
      <w:r w:rsidR="00781446" w:rsidRPr="00A20481">
        <w:rPr>
          <w:rFonts w:ascii="Arial" w:hAnsi="Arial" w:cs="Arial"/>
          <w:sz w:val="24"/>
          <w:szCs w:val="24"/>
        </w:rPr>
        <w:t>(Cohen, Manion and Morrison, 2007)</w:t>
      </w:r>
      <w:r w:rsidR="00781446" w:rsidRPr="00A20481">
        <w:rPr>
          <w:rFonts w:ascii="Arial" w:hAnsi="Arial" w:cs="Arial"/>
          <w:sz w:val="24"/>
          <w:szCs w:val="24"/>
        </w:rPr>
        <w:t xml:space="preserve"> </w:t>
      </w:r>
      <w:r w:rsidRPr="00A20481">
        <w:rPr>
          <w:rFonts w:ascii="Arial" w:hAnsi="Arial" w:cs="Arial"/>
          <w:sz w:val="24"/>
          <w:szCs w:val="24"/>
        </w:rPr>
        <w:t xml:space="preserve">alludes ‘structured settings may be useful in testing hypotheses while unstructured settings may be useful for generating </w:t>
      </w:r>
      <w:proofErr w:type="gramStart"/>
      <w:r w:rsidR="005E439C" w:rsidRPr="00A20481">
        <w:rPr>
          <w:rFonts w:ascii="Arial" w:hAnsi="Arial" w:cs="Arial"/>
          <w:sz w:val="24"/>
          <w:szCs w:val="24"/>
        </w:rPr>
        <w:t>hypotheses’</w:t>
      </w:r>
      <w:proofErr w:type="gramEnd"/>
      <w:r w:rsidR="005E439C" w:rsidRPr="00A20481">
        <w:rPr>
          <w:rFonts w:ascii="Arial" w:hAnsi="Arial" w:cs="Arial"/>
          <w:sz w:val="24"/>
          <w:szCs w:val="24"/>
        </w:rPr>
        <w:t xml:space="preserve">. </w:t>
      </w:r>
      <w:r w:rsidRPr="00A20481">
        <w:rPr>
          <w:rFonts w:ascii="Arial" w:hAnsi="Arial" w:cs="Arial"/>
          <w:sz w:val="24"/>
          <w:szCs w:val="24"/>
        </w:rPr>
        <w:t xml:space="preserve"> Nevertheless, ‘observation method is disadvantaged with longer time requirements, high levels of observer bias, and impact of observer on primary data, in a way that presence of observer may influence the behaviour of sample group elements’ (University of Dundee, 2019). </w:t>
      </w:r>
    </w:p>
    <w:p w14:paraId="00734D80" w14:textId="75D7207C" w:rsidR="00147A8C" w:rsidRPr="00A20481" w:rsidRDefault="0057482D" w:rsidP="00A20481">
      <w:pPr>
        <w:spacing w:line="360" w:lineRule="auto"/>
        <w:rPr>
          <w:rFonts w:ascii="Arial" w:hAnsi="Arial" w:cs="Arial"/>
          <w:sz w:val="24"/>
          <w:szCs w:val="24"/>
        </w:rPr>
      </w:pPr>
      <w:r w:rsidRPr="00A20481">
        <w:rPr>
          <w:rFonts w:ascii="Arial" w:hAnsi="Arial" w:cs="Arial"/>
          <w:sz w:val="24"/>
          <w:szCs w:val="24"/>
        </w:rPr>
        <w:t>To structure</w:t>
      </w:r>
      <w:r w:rsidR="00AA258C" w:rsidRPr="00A20481">
        <w:rPr>
          <w:rFonts w:ascii="Arial" w:hAnsi="Arial" w:cs="Arial"/>
          <w:sz w:val="24"/>
          <w:szCs w:val="24"/>
        </w:rPr>
        <w:t xml:space="preserve"> my observation</w:t>
      </w:r>
      <w:r w:rsidR="005E439C" w:rsidRPr="00A20481">
        <w:rPr>
          <w:rFonts w:ascii="Arial" w:hAnsi="Arial" w:cs="Arial"/>
          <w:sz w:val="24"/>
          <w:szCs w:val="24"/>
        </w:rPr>
        <w:t xml:space="preserve"> and</w:t>
      </w:r>
      <w:r w:rsidR="00AA258C" w:rsidRPr="00A20481">
        <w:rPr>
          <w:rFonts w:ascii="Arial" w:hAnsi="Arial" w:cs="Arial"/>
          <w:sz w:val="24"/>
          <w:szCs w:val="24"/>
        </w:rPr>
        <w:t xml:space="preserve"> avoid any level of bias, l used an observation schedule to plan my observation (see appendix 1). To conduct my observation, I used the Leuven Scale. According to the OECD (2004) the Leuven Scale ‘focuses in the first place on two major indicators of quality in the educational process: well-being and involvement.’ The scales were developed to categorise what is meant by levels of well-being and levels of involvement because </w:t>
      </w:r>
      <w:proofErr w:type="spellStart"/>
      <w:r w:rsidR="00AA258C" w:rsidRPr="00A20481">
        <w:rPr>
          <w:rFonts w:ascii="Arial" w:hAnsi="Arial" w:cs="Arial"/>
          <w:sz w:val="24"/>
          <w:szCs w:val="24"/>
        </w:rPr>
        <w:t>Ferre</w:t>
      </w:r>
      <w:proofErr w:type="spellEnd"/>
      <w:r w:rsidR="00AA258C" w:rsidRPr="00A20481">
        <w:rPr>
          <w:rFonts w:ascii="Arial" w:hAnsi="Arial" w:cs="Arial"/>
          <w:sz w:val="24"/>
          <w:szCs w:val="24"/>
        </w:rPr>
        <w:t xml:space="preserve"> </w:t>
      </w:r>
      <w:proofErr w:type="spellStart"/>
      <w:r w:rsidR="00AA258C" w:rsidRPr="00A20481">
        <w:rPr>
          <w:rFonts w:ascii="Arial" w:hAnsi="Arial" w:cs="Arial"/>
          <w:sz w:val="24"/>
          <w:szCs w:val="24"/>
        </w:rPr>
        <w:t>Leuver</w:t>
      </w:r>
      <w:proofErr w:type="spellEnd"/>
      <w:r w:rsidR="00AA258C" w:rsidRPr="00A20481">
        <w:rPr>
          <w:rFonts w:ascii="Arial" w:hAnsi="Arial" w:cs="Arial"/>
          <w:sz w:val="24"/>
          <w:szCs w:val="24"/>
        </w:rPr>
        <w:t xml:space="preserve"> and his researchers proposed that deep learning can only occur when there are high levels of well-being and involvement. The scale was trialled and tested in early years environments and was developed through and from my research. </w:t>
      </w:r>
    </w:p>
    <w:p w14:paraId="600704BB" w14:textId="7A87A5E0" w:rsidR="00147A8C" w:rsidRPr="00A20481" w:rsidRDefault="00147A8C" w:rsidP="00A20481">
      <w:pPr>
        <w:pStyle w:val="Heading1"/>
        <w:spacing w:line="360" w:lineRule="auto"/>
        <w:rPr>
          <w:rFonts w:ascii="Arial" w:hAnsi="Arial" w:cs="Arial"/>
          <w:sz w:val="24"/>
          <w:szCs w:val="24"/>
        </w:rPr>
      </w:pPr>
      <w:bookmarkStart w:id="3" w:name="_Toc40467977"/>
      <w:r w:rsidRPr="00A20481">
        <w:rPr>
          <w:rFonts w:ascii="Arial" w:hAnsi="Arial" w:cs="Arial"/>
          <w:sz w:val="24"/>
          <w:szCs w:val="24"/>
        </w:rPr>
        <w:t>Discussion and findings</w:t>
      </w:r>
      <w:bookmarkEnd w:id="3"/>
      <w:r w:rsidRPr="00A20481">
        <w:rPr>
          <w:rFonts w:ascii="Arial" w:hAnsi="Arial" w:cs="Arial"/>
          <w:sz w:val="24"/>
          <w:szCs w:val="24"/>
        </w:rPr>
        <w:t xml:space="preserve"> </w:t>
      </w:r>
    </w:p>
    <w:p w14:paraId="2BDD633A" w14:textId="2A032850" w:rsidR="00720997" w:rsidRPr="00A20481" w:rsidRDefault="006C6E5F" w:rsidP="00A20481">
      <w:pPr>
        <w:spacing w:line="360" w:lineRule="auto"/>
        <w:rPr>
          <w:rFonts w:ascii="Arial" w:hAnsi="Arial" w:cs="Arial"/>
          <w:sz w:val="24"/>
          <w:szCs w:val="24"/>
        </w:rPr>
      </w:pPr>
      <w:r w:rsidRPr="00A20481">
        <w:rPr>
          <w:rFonts w:ascii="Arial" w:hAnsi="Arial" w:cs="Arial"/>
          <w:sz w:val="24"/>
          <w:szCs w:val="24"/>
        </w:rPr>
        <w:t>‘</w:t>
      </w:r>
      <w:r w:rsidR="00866758" w:rsidRPr="00A20481">
        <w:rPr>
          <w:rFonts w:ascii="Arial" w:hAnsi="Arial" w:cs="Arial"/>
          <w:sz w:val="24"/>
          <w:szCs w:val="24"/>
        </w:rPr>
        <w:t>The British Educational Research Association (BERA) believes that educational researchers should operate within an ethic of respect for any persons</w:t>
      </w:r>
      <w:r w:rsidRPr="00A20481">
        <w:rPr>
          <w:rFonts w:ascii="Arial" w:hAnsi="Arial" w:cs="Arial"/>
          <w:sz w:val="24"/>
          <w:szCs w:val="24"/>
        </w:rPr>
        <w:t>’ (BERA, 2018:</w:t>
      </w:r>
      <w:r w:rsidR="006671D1" w:rsidRPr="00A20481">
        <w:rPr>
          <w:rFonts w:ascii="Arial" w:hAnsi="Arial" w:cs="Arial"/>
          <w:sz w:val="24"/>
          <w:szCs w:val="24"/>
        </w:rPr>
        <w:t xml:space="preserve"> p.</w:t>
      </w:r>
      <w:r w:rsidRPr="00A20481">
        <w:rPr>
          <w:rFonts w:ascii="Arial" w:hAnsi="Arial" w:cs="Arial"/>
          <w:sz w:val="24"/>
          <w:szCs w:val="24"/>
        </w:rPr>
        <w:t>6).</w:t>
      </w:r>
      <w:r w:rsidR="00124288" w:rsidRPr="00A20481">
        <w:rPr>
          <w:rFonts w:ascii="Arial" w:hAnsi="Arial" w:cs="Arial"/>
          <w:sz w:val="24"/>
          <w:szCs w:val="24"/>
        </w:rPr>
        <w:t xml:space="preserve"> Therefore, it is essential I am aware of the ethical </w:t>
      </w:r>
      <w:r w:rsidR="00E117A2" w:rsidRPr="00A20481">
        <w:rPr>
          <w:rFonts w:ascii="Arial" w:hAnsi="Arial" w:cs="Arial"/>
          <w:sz w:val="24"/>
          <w:szCs w:val="24"/>
        </w:rPr>
        <w:t xml:space="preserve">implications I may encounter whilst conducting my research. </w:t>
      </w:r>
      <w:r w:rsidR="00676F4A" w:rsidRPr="00A20481">
        <w:rPr>
          <w:rFonts w:ascii="Arial" w:hAnsi="Arial" w:cs="Arial"/>
          <w:sz w:val="24"/>
          <w:szCs w:val="24"/>
        </w:rPr>
        <w:t>The first potential problem could be</w:t>
      </w:r>
      <w:r w:rsidR="00E27BF9" w:rsidRPr="00A20481">
        <w:rPr>
          <w:rFonts w:ascii="Arial" w:hAnsi="Arial" w:cs="Arial"/>
          <w:sz w:val="24"/>
          <w:szCs w:val="24"/>
        </w:rPr>
        <w:t xml:space="preserve"> that I</w:t>
      </w:r>
      <w:r w:rsidR="00676F4A" w:rsidRPr="00A20481">
        <w:rPr>
          <w:rFonts w:ascii="Arial" w:hAnsi="Arial" w:cs="Arial"/>
          <w:sz w:val="24"/>
          <w:szCs w:val="24"/>
        </w:rPr>
        <w:t xml:space="preserve"> mak</w:t>
      </w:r>
      <w:r w:rsidR="00E27BF9" w:rsidRPr="00A20481">
        <w:rPr>
          <w:rFonts w:ascii="Arial" w:hAnsi="Arial" w:cs="Arial"/>
          <w:sz w:val="24"/>
          <w:szCs w:val="24"/>
        </w:rPr>
        <w:t xml:space="preserve">e </w:t>
      </w:r>
      <w:r w:rsidR="00676F4A" w:rsidRPr="00A20481">
        <w:rPr>
          <w:rFonts w:ascii="Arial" w:hAnsi="Arial" w:cs="Arial"/>
          <w:sz w:val="24"/>
          <w:szCs w:val="24"/>
        </w:rPr>
        <w:t xml:space="preserve">someone participate in my research even though they do not want to. This is ethically wrong, and no one should be made to do something they do not want to. </w:t>
      </w:r>
      <w:r w:rsidR="004C26DA" w:rsidRPr="00A20481">
        <w:rPr>
          <w:rFonts w:ascii="Arial" w:hAnsi="Arial" w:cs="Arial"/>
          <w:sz w:val="24"/>
          <w:szCs w:val="24"/>
        </w:rPr>
        <w:t>So</w:t>
      </w:r>
      <w:r w:rsidR="00676F4A" w:rsidRPr="00A20481">
        <w:rPr>
          <w:rFonts w:ascii="Arial" w:hAnsi="Arial" w:cs="Arial"/>
          <w:sz w:val="24"/>
          <w:szCs w:val="24"/>
        </w:rPr>
        <w:t xml:space="preserve">, it is important to </w:t>
      </w:r>
      <w:r w:rsidR="0057482D" w:rsidRPr="00A20481">
        <w:rPr>
          <w:rFonts w:ascii="Arial" w:hAnsi="Arial" w:cs="Arial"/>
          <w:sz w:val="24"/>
          <w:szCs w:val="24"/>
        </w:rPr>
        <w:t>have</w:t>
      </w:r>
      <w:r w:rsidR="005E439C" w:rsidRPr="00A20481">
        <w:rPr>
          <w:rFonts w:ascii="Arial" w:hAnsi="Arial" w:cs="Arial"/>
          <w:sz w:val="24"/>
          <w:szCs w:val="24"/>
        </w:rPr>
        <w:t xml:space="preserve"> participation</w:t>
      </w:r>
      <w:r w:rsidR="00676F4A" w:rsidRPr="00A20481">
        <w:rPr>
          <w:rFonts w:ascii="Arial" w:hAnsi="Arial" w:cs="Arial"/>
          <w:sz w:val="24"/>
          <w:szCs w:val="24"/>
        </w:rPr>
        <w:t xml:space="preserve"> consent before the research begins. Consent may only be given by individuals 18 years or above. If the participant is younger than this,</w:t>
      </w:r>
      <w:r w:rsidR="002C5A7B" w:rsidRPr="00A20481">
        <w:rPr>
          <w:rFonts w:ascii="Arial" w:hAnsi="Arial" w:cs="Arial"/>
          <w:sz w:val="24"/>
          <w:szCs w:val="24"/>
        </w:rPr>
        <w:t xml:space="preserve"> which in my research they were,</w:t>
      </w:r>
      <w:r w:rsidR="002F01C9" w:rsidRPr="00A20481">
        <w:rPr>
          <w:rFonts w:ascii="Arial" w:hAnsi="Arial" w:cs="Arial"/>
          <w:sz w:val="24"/>
          <w:szCs w:val="24"/>
        </w:rPr>
        <w:t xml:space="preserve"> a</w:t>
      </w:r>
      <w:r w:rsidR="00676F4A" w:rsidRPr="00A20481">
        <w:rPr>
          <w:rFonts w:ascii="Arial" w:hAnsi="Arial" w:cs="Arial"/>
          <w:sz w:val="24"/>
          <w:szCs w:val="24"/>
        </w:rPr>
        <w:t xml:space="preserve"> parent will </w:t>
      </w:r>
      <w:r w:rsidR="005E439C" w:rsidRPr="00A20481">
        <w:rPr>
          <w:rFonts w:ascii="Arial" w:hAnsi="Arial" w:cs="Arial"/>
          <w:sz w:val="24"/>
          <w:szCs w:val="24"/>
        </w:rPr>
        <w:t>be required to</w:t>
      </w:r>
      <w:r w:rsidR="00676F4A" w:rsidRPr="00A20481">
        <w:rPr>
          <w:rFonts w:ascii="Arial" w:hAnsi="Arial" w:cs="Arial"/>
          <w:sz w:val="24"/>
          <w:szCs w:val="24"/>
        </w:rPr>
        <w:t xml:space="preserve"> give consent. </w:t>
      </w:r>
      <w:r w:rsidR="006867F3" w:rsidRPr="00A20481">
        <w:rPr>
          <w:rFonts w:ascii="Arial" w:hAnsi="Arial" w:cs="Arial"/>
          <w:sz w:val="24"/>
          <w:szCs w:val="24"/>
        </w:rPr>
        <w:t xml:space="preserve">Although, it is important to listen to the children after the </w:t>
      </w:r>
      <w:r w:rsidR="00AC007F" w:rsidRPr="00A20481">
        <w:rPr>
          <w:rFonts w:ascii="Arial" w:hAnsi="Arial" w:cs="Arial"/>
          <w:sz w:val="24"/>
          <w:szCs w:val="24"/>
        </w:rPr>
        <w:t>consent</w:t>
      </w:r>
      <w:r w:rsidR="006867F3" w:rsidRPr="00A20481">
        <w:rPr>
          <w:rFonts w:ascii="Arial" w:hAnsi="Arial" w:cs="Arial"/>
          <w:sz w:val="24"/>
          <w:szCs w:val="24"/>
        </w:rPr>
        <w:t xml:space="preserve"> of their </w:t>
      </w:r>
      <w:r w:rsidR="00AC007F" w:rsidRPr="00A20481">
        <w:rPr>
          <w:rFonts w:ascii="Arial" w:hAnsi="Arial" w:cs="Arial"/>
          <w:sz w:val="24"/>
          <w:szCs w:val="24"/>
        </w:rPr>
        <w:t xml:space="preserve">parents has been given. In support of this we can see that the UNCRC (2019) state in Article 12 that ‘every child has the right to express their views, feelings and wishes in all matters affecting them, and to have their views considered and taken seriously.’ This strong evidence </w:t>
      </w:r>
      <w:r w:rsidR="005E439C" w:rsidRPr="00A20481">
        <w:rPr>
          <w:rFonts w:ascii="Arial" w:hAnsi="Arial" w:cs="Arial"/>
          <w:sz w:val="24"/>
          <w:szCs w:val="24"/>
        </w:rPr>
        <w:t>goes towards ensuring</w:t>
      </w:r>
      <w:r w:rsidR="00AC007F" w:rsidRPr="00A20481">
        <w:rPr>
          <w:rFonts w:ascii="Arial" w:hAnsi="Arial" w:cs="Arial"/>
          <w:sz w:val="24"/>
          <w:szCs w:val="24"/>
        </w:rPr>
        <w:t xml:space="preserve"> children are being heard </w:t>
      </w:r>
      <w:r w:rsidR="005E439C" w:rsidRPr="00A20481">
        <w:rPr>
          <w:rFonts w:ascii="Arial" w:hAnsi="Arial" w:cs="Arial"/>
          <w:sz w:val="24"/>
          <w:szCs w:val="24"/>
        </w:rPr>
        <w:t>and their wishes adhered to after the</w:t>
      </w:r>
      <w:r w:rsidR="00AC007F" w:rsidRPr="00A20481">
        <w:rPr>
          <w:rFonts w:ascii="Arial" w:hAnsi="Arial" w:cs="Arial"/>
          <w:sz w:val="24"/>
          <w:szCs w:val="24"/>
        </w:rPr>
        <w:t xml:space="preserve"> consent from their </w:t>
      </w:r>
      <w:r w:rsidR="00AF1275" w:rsidRPr="00A20481">
        <w:rPr>
          <w:rFonts w:ascii="Arial" w:hAnsi="Arial" w:cs="Arial"/>
          <w:sz w:val="24"/>
          <w:szCs w:val="24"/>
        </w:rPr>
        <w:t>parents</w:t>
      </w:r>
      <w:r w:rsidR="005E439C" w:rsidRPr="00A20481">
        <w:rPr>
          <w:rFonts w:ascii="Arial" w:hAnsi="Arial" w:cs="Arial"/>
          <w:sz w:val="24"/>
          <w:szCs w:val="24"/>
        </w:rPr>
        <w:t>.</w:t>
      </w:r>
      <w:r w:rsidR="00AC007F" w:rsidRPr="00A20481">
        <w:rPr>
          <w:rFonts w:ascii="Arial" w:hAnsi="Arial" w:cs="Arial"/>
          <w:sz w:val="24"/>
          <w:szCs w:val="24"/>
        </w:rPr>
        <w:t xml:space="preserve"> As I have chosen to observe a focus </w:t>
      </w:r>
      <w:r w:rsidR="00AC007F" w:rsidRPr="00A20481">
        <w:rPr>
          <w:rFonts w:ascii="Arial" w:hAnsi="Arial" w:cs="Arial"/>
          <w:sz w:val="24"/>
          <w:szCs w:val="24"/>
        </w:rPr>
        <w:lastRenderedPageBreak/>
        <w:t xml:space="preserve">group of children it would be ethically correct to send home an information sheet </w:t>
      </w:r>
      <w:r w:rsidR="005E439C" w:rsidRPr="00A20481">
        <w:rPr>
          <w:rFonts w:ascii="Arial" w:hAnsi="Arial" w:cs="Arial"/>
          <w:sz w:val="24"/>
          <w:szCs w:val="24"/>
        </w:rPr>
        <w:t>detailing</w:t>
      </w:r>
      <w:r w:rsidR="00AC007F" w:rsidRPr="00A20481">
        <w:rPr>
          <w:rFonts w:ascii="Arial" w:hAnsi="Arial" w:cs="Arial"/>
          <w:sz w:val="24"/>
          <w:szCs w:val="24"/>
        </w:rPr>
        <w:t xml:space="preserve"> </w:t>
      </w:r>
      <w:r w:rsidR="00E37FFA" w:rsidRPr="00A20481">
        <w:rPr>
          <w:rFonts w:ascii="Arial" w:hAnsi="Arial" w:cs="Arial"/>
          <w:sz w:val="24"/>
          <w:szCs w:val="24"/>
        </w:rPr>
        <w:t>my</w:t>
      </w:r>
      <w:r w:rsidR="00AC007F" w:rsidRPr="00A20481">
        <w:rPr>
          <w:rFonts w:ascii="Arial" w:hAnsi="Arial" w:cs="Arial"/>
          <w:sz w:val="24"/>
          <w:szCs w:val="24"/>
        </w:rPr>
        <w:t xml:space="preserve"> </w:t>
      </w:r>
      <w:r w:rsidR="00AF1275" w:rsidRPr="00A20481">
        <w:rPr>
          <w:rFonts w:ascii="Arial" w:hAnsi="Arial" w:cs="Arial"/>
          <w:sz w:val="24"/>
          <w:szCs w:val="24"/>
        </w:rPr>
        <w:t xml:space="preserve">intended </w:t>
      </w:r>
      <w:r w:rsidR="00AC007F" w:rsidRPr="00A20481">
        <w:rPr>
          <w:rFonts w:ascii="Arial" w:hAnsi="Arial" w:cs="Arial"/>
          <w:sz w:val="24"/>
          <w:szCs w:val="24"/>
        </w:rPr>
        <w:t>activit</w:t>
      </w:r>
      <w:r w:rsidR="00AF1275" w:rsidRPr="00A20481">
        <w:rPr>
          <w:rFonts w:ascii="Arial" w:hAnsi="Arial" w:cs="Arial"/>
          <w:sz w:val="24"/>
          <w:szCs w:val="24"/>
        </w:rPr>
        <w:t>ies</w:t>
      </w:r>
      <w:r w:rsidR="00E37FFA" w:rsidRPr="00A20481">
        <w:rPr>
          <w:rFonts w:ascii="Arial" w:hAnsi="Arial" w:cs="Arial"/>
          <w:sz w:val="24"/>
          <w:szCs w:val="24"/>
        </w:rPr>
        <w:t>,</w:t>
      </w:r>
      <w:r w:rsidR="00AF1275" w:rsidRPr="00A20481">
        <w:rPr>
          <w:rFonts w:ascii="Arial" w:hAnsi="Arial" w:cs="Arial"/>
          <w:sz w:val="24"/>
          <w:szCs w:val="24"/>
        </w:rPr>
        <w:t xml:space="preserve"> </w:t>
      </w:r>
      <w:r w:rsidR="00E37FFA" w:rsidRPr="00A20481">
        <w:rPr>
          <w:rFonts w:ascii="Arial" w:hAnsi="Arial" w:cs="Arial"/>
          <w:sz w:val="24"/>
          <w:szCs w:val="24"/>
        </w:rPr>
        <w:t>accompanied</w:t>
      </w:r>
      <w:r w:rsidR="00AF1275" w:rsidRPr="00A20481">
        <w:rPr>
          <w:rFonts w:ascii="Arial" w:hAnsi="Arial" w:cs="Arial"/>
          <w:sz w:val="24"/>
          <w:szCs w:val="24"/>
        </w:rPr>
        <w:t xml:space="preserve"> with a consent form.</w:t>
      </w:r>
      <w:r w:rsidR="00AC007F" w:rsidRPr="00A20481">
        <w:rPr>
          <w:rFonts w:ascii="Arial" w:hAnsi="Arial" w:cs="Arial"/>
          <w:sz w:val="24"/>
          <w:szCs w:val="24"/>
        </w:rPr>
        <w:t xml:space="preserve"> However, I am using a </w:t>
      </w:r>
      <w:r w:rsidR="00AF1275" w:rsidRPr="00A20481">
        <w:rPr>
          <w:rFonts w:ascii="Arial" w:hAnsi="Arial" w:cs="Arial"/>
          <w:sz w:val="24"/>
          <w:szCs w:val="24"/>
        </w:rPr>
        <w:t xml:space="preserve">previously recorded </w:t>
      </w:r>
      <w:r w:rsidR="00AC007F" w:rsidRPr="00A20481">
        <w:rPr>
          <w:rFonts w:ascii="Arial" w:hAnsi="Arial" w:cs="Arial"/>
          <w:sz w:val="24"/>
          <w:szCs w:val="24"/>
        </w:rPr>
        <w:t>video for my observation, so this</w:t>
      </w:r>
      <w:r w:rsidR="00E37FFA" w:rsidRPr="00A20481">
        <w:rPr>
          <w:rFonts w:ascii="Arial" w:hAnsi="Arial" w:cs="Arial"/>
          <w:sz w:val="24"/>
          <w:szCs w:val="24"/>
        </w:rPr>
        <w:t xml:space="preserve"> consent</w:t>
      </w:r>
      <w:r w:rsidR="00AC007F" w:rsidRPr="00A20481">
        <w:rPr>
          <w:rFonts w:ascii="Arial" w:hAnsi="Arial" w:cs="Arial"/>
          <w:sz w:val="24"/>
          <w:szCs w:val="24"/>
        </w:rPr>
        <w:t xml:space="preserve"> is not necessary. </w:t>
      </w:r>
    </w:p>
    <w:p w14:paraId="5355523B" w14:textId="114F1D44" w:rsidR="00981AB5" w:rsidRPr="00A20481" w:rsidRDefault="00150C2D" w:rsidP="00A20481">
      <w:pPr>
        <w:spacing w:line="360" w:lineRule="auto"/>
        <w:rPr>
          <w:rFonts w:ascii="Arial" w:hAnsi="Arial" w:cs="Arial"/>
          <w:sz w:val="24"/>
          <w:szCs w:val="24"/>
          <w:lang w:val="en-US"/>
        </w:rPr>
      </w:pPr>
      <w:r w:rsidRPr="00A20481">
        <w:rPr>
          <w:rFonts w:ascii="Arial" w:hAnsi="Arial" w:cs="Arial"/>
          <w:sz w:val="24"/>
          <w:szCs w:val="24"/>
        </w:rPr>
        <w:t xml:space="preserve">During any research activity, participants have the right </w:t>
      </w:r>
      <w:r w:rsidR="00487526" w:rsidRPr="00A20481">
        <w:rPr>
          <w:rFonts w:ascii="Arial" w:hAnsi="Arial" w:cs="Arial"/>
          <w:sz w:val="24"/>
          <w:szCs w:val="24"/>
        </w:rPr>
        <w:t xml:space="preserve">for their personal information to be kept </w:t>
      </w:r>
      <w:r w:rsidRPr="00A20481">
        <w:rPr>
          <w:rFonts w:ascii="Arial" w:hAnsi="Arial" w:cs="Arial"/>
          <w:sz w:val="24"/>
          <w:szCs w:val="24"/>
        </w:rPr>
        <w:t>pri</w:t>
      </w:r>
      <w:r w:rsidR="00487526" w:rsidRPr="00A20481">
        <w:rPr>
          <w:rFonts w:ascii="Arial" w:hAnsi="Arial" w:cs="Arial"/>
          <w:sz w:val="24"/>
          <w:szCs w:val="24"/>
        </w:rPr>
        <w:t>vate</w:t>
      </w:r>
      <w:r w:rsidRPr="00A20481">
        <w:rPr>
          <w:rFonts w:ascii="Arial" w:hAnsi="Arial" w:cs="Arial"/>
          <w:sz w:val="24"/>
          <w:szCs w:val="24"/>
        </w:rPr>
        <w:t xml:space="preserve">. To do this </w:t>
      </w:r>
      <w:r w:rsidR="004F2907" w:rsidRPr="00A20481">
        <w:rPr>
          <w:rFonts w:ascii="Arial" w:hAnsi="Arial" w:cs="Arial"/>
          <w:sz w:val="24"/>
          <w:szCs w:val="24"/>
        </w:rPr>
        <w:t>it is important for me</w:t>
      </w:r>
      <w:r w:rsidRPr="00A20481">
        <w:rPr>
          <w:rFonts w:ascii="Arial" w:hAnsi="Arial" w:cs="Arial"/>
          <w:sz w:val="24"/>
          <w:szCs w:val="24"/>
        </w:rPr>
        <w:t xml:space="preserve"> to handle data with confidentiality and anonymity. These words can seem similar but are quite different.</w:t>
      </w:r>
      <w:r w:rsidR="004F2907" w:rsidRPr="00A20481">
        <w:rPr>
          <w:rFonts w:ascii="Arial" w:hAnsi="Arial" w:cs="Arial"/>
          <w:sz w:val="24"/>
          <w:szCs w:val="24"/>
        </w:rPr>
        <w:t xml:space="preserve"> </w:t>
      </w:r>
      <w:r w:rsidR="00541475" w:rsidRPr="00A20481">
        <w:rPr>
          <w:rFonts w:ascii="Arial" w:hAnsi="Arial" w:cs="Arial"/>
          <w:sz w:val="24"/>
          <w:szCs w:val="24"/>
        </w:rPr>
        <w:t>Confidentiality</w:t>
      </w:r>
      <w:r w:rsidRPr="00A20481">
        <w:rPr>
          <w:rFonts w:ascii="Arial" w:hAnsi="Arial" w:cs="Arial"/>
          <w:sz w:val="24"/>
          <w:szCs w:val="24"/>
        </w:rPr>
        <w:t xml:space="preserve"> means not disclosing information from a participant in any way that might identify that individual or allow them to be traced. This is different to anonymity, which means the researcher or other person cannot identify the participant from the information provided. Throughout the research</w:t>
      </w:r>
      <w:r w:rsidR="004C5DC6" w:rsidRPr="00A20481">
        <w:rPr>
          <w:rFonts w:ascii="Arial" w:hAnsi="Arial" w:cs="Arial"/>
          <w:sz w:val="24"/>
          <w:szCs w:val="24"/>
        </w:rPr>
        <w:t xml:space="preserve">, </w:t>
      </w:r>
      <w:r w:rsidR="00541475" w:rsidRPr="00A20481">
        <w:rPr>
          <w:rFonts w:ascii="Arial" w:hAnsi="Arial" w:cs="Arial"/>
          <w:sz w:val="24"/>
          <w:szCs w:val="24"/>
        </w:rPr>
        <w:t>I</w:t>
      </w:r>
      <w:r w:rsidRPr="00A20481">
        <w:rPr>
          <w:rFonts w:ascii="Arial" w:hAnsi="Arial" w:cs="Arial"/>
          <w:sz w:val="24"/>
          <w:szCs w:val="24"/>
        </w:rPr>
        <w:t xml:space="preserve"> should always take reasonable precautions to avoid participant identification</w:t>
      </w:r>
      <w:r w:rsidR="00E37FFA" w:rsidRPr="00A20481">
        <w:rPr>
          <w:rFonts w:ascii="Arial" w:hAnsi="Arial" w:cs="Arial"/>
          <w:sz w:val="24"/>
          <w:szCs w:val="24"/>
        </w:rPr>
        <w:t xml:space="preserve">, </w:t>
      </w:r>
      <w:r w:rsidR="00D763DC" w:rsidRPr="00A20481">
        <w:rPr>
          <w:rFonts w:ascii="Arial" w:hAnsi="Arial" w:cs="Arial"/>
          <w:sz w:val="24"/>
          <w:szCs w:val="24"/>
        </w:rPr>
        <w:t xml:space="preserve">ethically </w:t>
      </w:r>
      <w:r w:rsidR="00E37FFA" w:rsidRPr="00A20481">
        <w:rPr>
          <w:rFonts w:ascii="Arial" w:hAnsi="Arial" w:cs="Arial"/>
          <w:sz w:val="24"/>
          <w:szCs w:val="24"/>
        </w:rPr>
        <w:t>carrying</w:t>
      </w:r>
      <w:r w:rsidR="00AF1275" w:rsidRPr="00A20481">
        <w:rPr>
          <w:rFonts w:ascii="Arial" w:hAnsi="Arial" w:cs="Arial"/>
          <w:sz w:val="24"/>
          <w:szCs w:val="24"/>
          <w:lang w:val="en-US"/>
        </w:rPr>
        <w:t xml:space="preserve"> out</w:t>
      </w:r>
      <w:r w:rsidRPr="00A20481">
        <w:rPr>
          <w:rFonts w:ascii="Arial" w:hAnsi="Arial" w:cs="Arial"/>
          <w:sz w:val="24"/>
          <w:szCs w:val="24"/>
          <w:lang w:val="en-US"/>
        </w:rPr>
        <w:t xml:space="preserve"> </w:t>
      </w:r>
      <w:r w:rsidR="00F44A6F" w:rsidRPr="00A20481">
        <w:rPr>
          <w:rFonts w:ascii="Arial" w:hAnsi="Arial" w:cs="Arial"/>
          <w:sz w:val="24"/>
          <w:szCs w:val="24"/>
          <w:lang w:val="en-US"/>
        </w:rPr>
        <w:t>my</w:t>
      </w:r>
      <w:r w:rsidRPr="00A20481">
        <w:rPr>
          <w:rFonts w:ascii="Arial" w:hAnsi="Arial" w:cs="Arial"/>
          <w:sz w:val="24"/>
          <w:szCs w:val="24"/>
          <w:lang w:val="en-US"/>
        </w:rPr>
        <w:t xml:space="preserve"> rese</w:t>
      </w:r>
      <w:r w:rsidR="00A91D3D" w:rsidRPr="00A20481">
        <w:rPr>
          <w:rFonts w:ascii="Arial" w:hAnsi="Arial" w:cs="Arial"/>
          <w:sz w:val="24"/>
          <w:szCs w:val="24"/>
          <w:lang w:val="en-US"/>
        </w:rPr>
        <w:t xml:space="preserve">arch </w:t>
      </w:r>
      <w:r w:rsidR="00D763DC" w:rsidRPr="00A20481">
        <w:rPr>
          <w:rFonts w:ascii="Arial" w:hAnsi="Arial" w:cs="Arial"/>
          <w:sz w:val="24"/>
          <w:szCs w:val="24"/>
          <w:lang w:val="en-US"/>
        </w:rPr>
        <w:t xml:space="preserve">to </w:t>
      </w:r>
      <w:r w:rsidRPr="00A20481">
        <w:rPr>
          <w:rFonts w:ascii="Arial" w:hAnsi="Arial" w:cs="Arial"/>
          <w:sz w:val="24"/>
          <w:szCs w:val="24"/>
          <w:lang w:val="en-US"/>
        </w:rPr>
        <w:t xml:space="preserve">protect </w:t>
      </w:r>
      <w:r w:rsidR="00A91D3D" w:rsidRPr="00A20481">
        <w:rPr>
          <w:rFonts w:ascii="Arial" w:hAnsi="Arial" w:cs="Arial"/>
          <w:sz w:val="24"/>
          <w:szCs w:val="24"/>
          <w:lang w:val="en-US"/>
        </w:rPr>
        <w:t>my</w:t>
      </w:r>
      <w:r w:rsidRPr="00A20481">
        <w:rPr>
          <w:rFonts w:ascii="Arial" w:hAnsi="Arial" w:cs="Arial"/>
          <w:sz w:val="24"/>
          <w:szCs w:val="24"/>
          <w:lang w:val="en-US"/>
        </w:rPr>
        <w:t xml:space="preserve"> participants</w:t>
      </w:r>
      <w:r w:rsidR="00A91D3D" w:rsidRPr="00A20481">
        <w:rPr>
          <w:rFonts w:ascii="Arial" w:hAnsi="Arial" w:cs="Arial"/>
          <w:sz w:val="24"/>
          <w:szCs w:val="24"/>
          <w:lang w:val="en-US"/>
        </w:rPr>
        <w:t xml:space="preserve"> w</w:t>
      </w:r>
      <w:r w:rsidRPr="00A20481">
        <w:rPr>
          <w:rFonts w:ascii="Arial" w:hAnsi="Arial" w:cs="Arial"/>
          <w:sz w:val="24"/>
          <w:szCs w:val="24"/>
          <w:lang w:val="en-US"/>
        </w:rPr>
        <w:t>herever possible</w:t>
      </w:r>
      <w:r w:rsidR="00A91D3D" w:rsidRPr="00A20481">
        <w:rPr>
          <w:rFonts w:ascii="Arial" w:hAnsi="Arial" w:cs="Arial"/>
          <w:sz w:val="24"/>
          <w:szCs w:val="24"/>
          <w:lang w:val="en-US"/>
        </w:rPr>
        <w:t>.</w:t>
      </w:r>
    </w:p>
    <w:p w14:paraId="5CB2C350" w14:textId="09C92201" w:rsidR="005B7DAB" w:rsidRPr="00A20481" w:rsidRDefault="00EF10F4" w:rsidP="00A20481">
      <w:pPr>
        <w:spacing w:line="360" w:lineRule="auto"/>
        <w:rPr>
          <w:rFonts w:ascii="Arial" w:hAnsi="Arial" w:cs="Arial"/>
          <w:sz w:val="24"/>
          <w:szCs w:val="24"/>
        </w:rPr>
      </w:pPr>
      <w:r w:rsidRPr="00A20481">
        <w:rPr>
          <w:rFonts w:ascii="Arial" w:hAnsi="Arial" w:cs="Arial"/>
          <w:sz w:val="24"/>
          <w:szCs w:val="24"/>
        </w:rPr>
        <w:t xml:space="preserve">I </w:t>
      </w:r>
      <w:r w:rsidR="00AE6076" w:rsidRPr="00A20481">
        <w:rPr>
          <w:rFonts w:ascii="Arial" w:hAnsi="Arial" w:cs="Arial"/>
          <w:sz w:val="24"/>
          <w:szCs w:val="24"/>
        </w:rPr>
        <w:t>observed</w:t>
      </w:r>
      <w:r w:rsidRPr="00A20481">
        <w:rPr>
          <w:rFonts w:ascii="Arial" w:hAnsi="Arial" w:cs="Arial"/>
          <w:sz w:val="24"/>
          <w:szCs w:val="24"/>
        </w:rPr>
        <w:t xml:space="preserve"> th</w:t>
      </w:r>
      <w:r w:rsidR="00F07FD1" w:rsidRPr="00A20481">
        <w:rPr>
          <w:rFonts w:ascii="Arial" w:hAnsi="Arial" w:cs="Arial"/>
          <w:sz w:val="24"/>
          <w:szCs w:val="24"/>
        </w:rPr>
        <w:t xml:space="preserve">at </w:t>
      </w:r>
      <w:r w:rsidRPr="00A20481">
        <w:rPr>
          <w:rFonts w:ascii="Arial" w:hAnsi="Arial" w:cs="Arial"/>
          <w:sz w:val="24"/>
          <w:szCs w:val="24"/>
        </w:rPr>
        <w:t xml:space="preserve">children </w:t>
      </w:r>
      <w:r w:rsidR="004E5BB4" w:rsidRPr="00A20481">
        <w:rPr>
          <w:rFonts w:ascii="Arial" w:hAnsi="Arial" w:cs="Arial"/>
          <w:sz w:val="24"/>
          <w:szCs w:val="24"/>
        </w:rPr>
        <w:t>get</w:t>
      </w:r>
      <w:r w:rsidRPr="00A20481">
        <w:rPr>
          <w:rFonts w:ascii="Arial" w:hAnsi="Arial" w:cs="Arial"/>
          <w:sz w:val="24"/>
          <w:szCs w:val="24"/>
        </w:rPr>
        <w:t xml:space="preserve"> involved with their learning whilst working in a focus group</w:t>
      </w:r>
      <w:r w:rsidR="00BE2FE0" w:rsidRPr="00A20481">
        <w:rPr>
          <w:rFonts w:ascii="Arial" w:hAnsi="Arial" w:cs="Arial"/>
          <w:sz w:val="24"/>
          <w:szCs w:val="24"/>
        </w:rPr>
        <w:t>.</w:t>
      </w:r>
      <w:r w:rsidRPr="00A20481">
        <w:rPr>
          <w:rFonts w:ascii="Arial" w:hAnsi="Arial" w:cs="Arial"/>
          <w:sz w:val="24"/>
          <w:szCs w:val="24"/>
        </w:rPr>
        <w:t xml:space="preserve"> </w:t>
      </w:r>
      <w:r w:rsidR="00AF1275" w:rsidRPr="00A20481">
        <w:rPr>
          <w:rFonts w:ascii="Arial" w:hAnsi="Arial" w:cs="Arial"/>
          <w:sz w:val="24"/>
          <w:szCs w:val="24"/>
        </w:rPr>
        <w:t>T</w:t>
      </w:r>
      <w:r w:rsidR="00353FB8" w:rsidRPr="00A20481">
        <w:rPr>
          <w:rFonts w:ascii="Arial" w:hAnsi="Arial" w:cs="Arial"/>
          <w:sz w:val="24"/>
          <w:szCs w:val="24"/>
        </w:rPr>
        <w:t xml:space="preserve">he video </w:t>
      </w:r>
      <w:r w:rsidR="00E37FFA" w:rsidRPr="00A20481">
        <w:rPr>
          <w:rFonts w:ascii="Arial" w:hAnsi="Arial" w:cs="Arial"/>
          <w:sz w:val="24"/>
          <w:szCs w:val="24"/>
        </w:rPr>
        <w:t>showed</w:t>
      </w:r>
      <w:r w:rsidR="00353FB8" w:rsidRPr="00A20481">
        <w:rPr>
          <w:rFonts w:ascii="Arial" w:hAnsi="Arial" w:cs="Arial"/>
          <w:sz w:val="24"/>
          <w:szCs w:val="24"/>
        </w:rPr>
        <w:t xml:space="preserve"> the teacher asking the children questions to get them more involved. </w:t>
      </w:r>
      <w:r w:rsidR="00E37FFA" w:rsidRPr="00A20481">
        <w:rPr>
          <w:rFonts w:ascii="Arial" w:hAnsi="Arial" w:cs="Arial"/>
          <w:sz w:val="24"/>
          <w:szCs w:val="24"/>
        </w:rPr>
        <w:t>T</w:t>
      </w:r>
      <w:r w:rsidR="00353FB8" w:rsidRPr="00A20481">
        <w:rPr>
          <w:rFonts w:ascii="Arial" w:hAnsi="Arial" w:cs="Arial"/>
          <w:sz w:val="24"/>
          <w:szCs w:val="24"/>
        </w:rPr>
        <w:t>o keep track of individual children’s attention</w:t>
      </w:r>
      <w:r w:rsidR="00E37FFA" w:rsidRPr="00A20481">
        <w:rPr>
          <w:rFonts w:ascii="Arial" w:hAnsi="Arial" w:cs="Arial"/>
          <w:sz w:val="24"/>
          <w:szCs w:val="24"/>
        </w:rPr>
        <w:t xml:space="preserve">, I believe </w:t>
      </w:r>
      <w:r w:rsidR="00353FB8" w:rsidRPr="00A20481">
        <w:rPr>
          <w:rFonts w:ascii="Arial" w:hAnsi="Arial" w:cs="Arial"/>
          <w:sz w:val="24"/>
          <w:szCs w:val="24"/>
        </w:rPr>
        <w:t>asking</w:t>
      </w:r>
      <w:r w:rsidR="00E37FFA" w:rsidRPr="00A20481">
        <w:rPr>
          <w:rFonts w:ascii="Arial" w:hAnsi="Arial" w:cs="Arial"/>
          <w:sz w:val="24"/>
          <w:szCs w:val="24"/>
        </w:rPr>
        <w:t xml:space="preserve"> </w:t>
      </w:r>
      <w:r w:rsidR="00D763DC" w:rsidRPr="00A20481">
        <w:rPr>
          <w:rFonts w:ascii="Arial" w:hAnsi="Arial" w:cs="Arial"/>
          <w:sz w:val="24"/>
          <w:szCs w:val="24"/>
        </w:rPr>
        <w:t>open questions</w:t>
      </w:r>
      <w:r w:rsidR="00353FB8" w:rsidRPr="00A20481">
        <w:rPr>
          <w:rFonts w:ascii="Arial" w:hAnsi="Arial" w:cs="Arial"/>
          <w:sz w:val="24"/>
          <w:szCs w:val="24"/>
        </w:rPr>
        <w:t xml:space="preserve"> </w:t>
      </w:r>
      <w:r w:rsidR="00E37FFA" w:rsidRPr="00A20481">
        <w:rPr>
          <w:rFonts w:ascii="Arial" w:hAnsi="Arial" w:cs="Arial"/>
          <w:sz w:val="24"/>
          <w:szCs w:val="24"/>
        </w:rPr>
        <w:t>will confirm their understanding and increase their participation</w:t>
      </w:r>
      <w:r w:rsidR="00D763DC" w:rsidRPr="00A20481">
        <w:rPr>
          <w:rFonts w:ascii="Arial" w:hAnsi="Arial" w:cs="Arial"/>
          <w:sz w:val="24"/>
          <w:szCs w:val="24"/>
        </w:rPr>
        <w:t xml:space="preserve"> levels</w:t>
      </w:r>
      <w:r w:rsidR="00353FB8" w:rsidRPr="00A20481">
        <w:rPr>
          <w:rFonts w:ascii="Arial" w:hAnsi="Arial" w:cs="Arial"/>
          <w:sz w:val="24"/>
          <w:szCs w:val="24"/>
        </w:rPr>
        <w:t xml:space="preserve">. </w:t>
      </w:r>
      <w:r w:rsidR="00AE6076" w:rsidRPr="00A20481">
        <w:rPr>
          <w:rFonts w:ascii="Arial" w:hAnsi="Arial" w:cs="Arial"/>
          <w:sz w:val="24"/>
          <w:szCs w:val="24"/>
        </w:rPr>
        <w:t>T</w:t>
      </w:r>
      <w:r w:rsidRPr="00A20481">
        <w:rPr>
          <w:rFonts w:ascii="Arial" w:hAnsi="Arial" w:cs="Arial"/>
          <w:sz w:val="24"/>
          <w:szCs w:val="24"/>
        </w:rPr>
        <w:t xml:space="preserve">he </w:t>
      </w:r>
      <w:r w:rsidR="00BE2FE0" w:rsidRPr="00A20481">
        <w:rPr>
          <w:rFonts w:ascii="Arial" w:hAnsi="Arial" w:cs="Arial"/>
          <w:sz w:val="24"/>
          <w:szCs w:val="24"/>
        </w:rPr>
        <w:t>Le</w:t>
      </w:r>
      <w:r w:rsidRPr="00A20481">
        <w:rPr>
          <w:rFonts w:ascii="Arial" w:hAnsi="Arial" w:cs="Arial"/>
          <w:sz w:val="24"/>
          <w:szCs w:val="24"/>
        </w:rPr>
        <w:t>uv</w:t>
      </w:r>
      <w:r w:rsidR="00BE2FE0" w:rsidRPr="00A20481">
        <w:rPr>
          <w:rFonts w:ascii="Arial" w:hAnsi="Arial" w:cs="Arial"/>
          <w:sz w:val="24"/>
          <w:szCs w:val="24"/>
        </w:rPr>
        <w:t>en</w:t>
      </w:r>
      <w:r w:rsidRPr="00A20481">
        <w:rPr>
          <w:rFonts w:ascii="Arial" w:hAnsi="Arial" w:cs="Arial"/>
          <w:sz w:val="24"/>
          <w:szCs w:val="24"/>
        </w:rPr>
        <w:t xml:space="preserve"> </w:t>
      </w:r>
      <w:r w:rsidR="00BE2FE0" w:rsidRPr="00A20481">
        <w:rPr>
          <w:rFonts w:ascii="Arial" w:hAnsi="Arial" w:cs="Arial"/>
          <w:sz w:val="24"/>
          <w:szCs w:val="24"/>
        </w:rPr>
        <w:t>S</w:t>
      </w:r>
      <w:r w:rsidRPr="00A20481">
        <w:rPr>
          <w:rFonts w:ascii="Arial" w:hAnsi="Arial" w:cs="Arial"/>
          <w:sz w:val="24"/>
          <w:szCs w:val="24"/>
        </w:rPr>
        <w:t xml:space="preserve">cale </w:t>
      </w:r>
      <w:r w:rsidR="002E5E1F" w:rsidRPr="00A20481">
        <w:rPr>
          <w:rFonts w:ascii="Arial" w:hAnsi="Arial" w:cs="Arial"/>
          <w:sz w:val="24"/>
          <w:szCs w:val="24"/>
        </w:rPr>
        <w:t xml:space="preserve">highlighted </w:t>
      </w:r>
      <w:r w:rsidRPr="00A20481">
        <w:rPr>
          <w:rFonts w:ascii="Arial" w:hAnsi="Arial" w:cs="Arial"/>
          <w:sz w:val="24"/>
          <w:szCs w:val="24"/>
        </w:rPr>
        <w:t>the levels</w:t>
      </w:r>
      <w:r w:rsidR="002E5E1F" w:rsidRPr="00A20481">
        <w:rPr>
          <w:rFonts w:ascii="Arial" w:hAnsi="Arial" w:cs="Arial"/>
          <w:sz w:val="24"/>
          <w:szCs w:val="24"/>
        </w:rPr>
        <w:t xml:space="preserve"> </w:t>
      </w:r>
      <w:r w:rsidRPr="00A20481">
        <w:rPr>
          <w:rFonts w:ascii="Arial" w:hAnsi="Arial" w:cs="Arial"/>
          <w:sz w:val="24"/>
          <w:szCs w:val="24"/>
        </w:rPr>
        <w:t xml:space="preserve">of involvement </w:t>
      </w:r>
      <w:r w:rsidR="002E5E1F" w:rsidRPr="00A20481">
        <w:rPr>
          <w:rFonts w:ascii="Arial" w:hAnsi="Arial" w:cs="Arial"/>
          <w:sz w:val="24"/>
          <w:szCs w:val="24"/>
        </w:rPr>
        <w:t>from</w:t>
      </w:r>
      <w:r w:rsidRPr="00A20481">
        <w:rPr>
          <w:rFonts w:ascii="Arial" w:hAnsi="Arial" w:cs="Arial"/>
          <w:sz w:val="24"/>
          <w:szCs w:val="24"/>
        </w:rPr>
        <w:t xml:space="preserve"> </w:t>
      </w:r>
      <w:r w:rsidR="00AE6076" w:rsidRPr="00A20481">
        <w:rPr>
          <w:rFonts w:ascii="Arial" w:hAnsi="Arial" w:cs="Arial"/>
          <w:sz w:val="24"/>
          <w:szCs w:val="24"/>
        </w:rPr>
        <w:t>c</w:t>
      </w:r>
      <w:r w:rsidRPr="00A20481">
        <w:rPr>
          <w:rFonts w:ascii="Arial" w:hAnsi="Arial" w:cs="Arial"/>
          <w:sz w:val="24"/>
          <w:szCs w:val="24"/>
        </w:rPr>
        <w:t>hildren varied at different points of the video</w:t>
      </w:r>
      <w:r w:rsidR="002E5E1F" w:rsidRPr="00A20481">
        <w:rPr>
          <w:rFonts w:ascii="Arial" w:hAnsi="Arial" w:cs="Arial"/>
          <w:sz w:val="24"/>
          <w:szCs w:val="24"/>
        </w:rPr>
        <w:t>.</w:t>
      </w:r>
      <w:r w:rsidRPr="00A20481">
        <w:rPr>
          <w:rFonts w:ascii="Arial" w:hAnsi="Arial" w:cs="Arial"/>
          <w:sz w:val="24"/>
          <w:szCs w:val="24"/>
        </w:rPr>
        <w:t xml:space="preserve"> </w:t>
      </w:r>
      <w:r w:rsidR="00733EB6" w:rsidRPr="00A20481">
        <w:rPr>
          <w:rFonts w:ascii="Arial" w:hAnsi="Arial" w:cs="Arial"/>
          <w:sz w:val="24"/>
          <w:szCs w:val="24"/>
        </w:rPr>
        <w:t>However, all the children had their highest involvement record</w:t>
      </w:r>
      <w:r w:rsidR="00AE6076" w:rsidRPr="00A20481">
        <w:rPr>
          <w:rFonts w:ascii="Arial" w:hAnsi="Arial" w:cs="Arial"/>
          <w:sz w:val="24"/>
          <w:szCs w:val="24"/>
        </w:rPr>
        <w:t>ed</w:t>
      </w:r>
      <w:r w:rsidR="00733EB6" w:rsidRPr="00A20481">
        <w:rPr>
          <w:rFonts w:ascii="Arial" w:hAnsi="Arial" w:cs="Arial"/>
          <w:sz w:val="24"/>
          <w:szCs w:val="24"/>
        </w:rPr>
        <w:t xml:space="preserve"> whi</w:t>
      </w:r>
      <w:r w:rsidR="00CE7880" w:rsidRPr="00A20481">
        <w:rPr>
          <w:rFonts w:ascii="Arial" w:hAnsi="Arial" w:cs="Arial"/>
          <w:sz w:val="24"/>
          <w:szCs w:val="24"/>
        </w:rPr>
        <w:t>lst</w:t>
      </w:r>
      <w:r w:rsidR="00F07FD1" w:rsidRPr="00A20481">
        <w:rPr>
          <w:rFonts w:ascii="Arial" w:hAnsi="Arial" w:cs="Arial"/>
          <w:sz w:val="24"/>
          <w:szCs w:val="24"/>
        </w:rPr>
        <w:t xml:space="preserve"> completing the</w:t>
      </w:r>
      <w:r w:rsidR="00AE6076" w:rsidRPr="00A20481">
        <w:rPr>
          <w:rFonts w:ascii="Arial" w:hAnsi="Arial" w:cs="Arial"/>
          <w:sz w:val="24"/>
          <w:szCs w:val="24"/>
        </w:rPr>
        <w:t xml:space="preserve"> set</w:t>
      </w:r>
      <w:r w:rsidR="00F07FD1" w:rsidRPr="00A20481">
        <w:rPr>
          <w:rFonts w:ascii="Arial" w:hAnsi="Arial" w:cs="Arial"/>
          <w:sz w:val="24"/>
          <w:szCs w:val="24"/>
        </w:rPr>
        <w:t xml:space="preserve"> activity</w:t>
      </w:r>
      <w:r w:rsidR="00AE6076" w:rsidRPr="00A20481">
        <w:rPr>
          <w:rFonts w:ascii="Arial" w:hAnsi="Arial" w:cs="Arial"/>
          <w:sz w:val="24"/>
          <w:szCs w:val="24"/>
        </w:rPr>
        <w:t>.</w:t>
      </w:r>
      <w:r w:rsidR="00F07FD1" w:rsidRPr="00A20481">
        <w:rPr>
          <w:rFonts w:ascii="Arial" w:hAnsi="Arial" w:cs="Arial"/>
          <w:sz w:val="24"/>
          <w:szCs w:val="24"/>
        </w:rPr>
        <w:t xml:space="preserve"> </w:t>
      </w:r>
      <w:r w:rsidR="00CE7880" w:rsidRPr="00A20481">
        <w:rPr>
          <w:rFonts w:ascii="Arial" w:hAnsi="Arial" w:cs="Arial"/>
          <w:sz w:val="24"/>
          <w:szCs w:val="24"/>
        </w:rPr>
        <w:t>O</w:t>
      </w:r>
      <w:r w:rsidR="00F07FD1" w:rsidRPr="00A20481">
        <w:rPr>
          <w:rFonts w:ascii="Arial" w:hAnsi="Arial" w:cs="Arial"/>
          <w:sz w:val="24"/>
          <w:szCs w:val="24"/>
        </w:rPr>
        <w:t>n the other hand</w:t>
      </w:r>
      <w:r w:rsidR="00CE7880" w:rsidRPr="00A20481">
        <w:rPr>
          <w:rFonts w:ascii="Arial" w:hAnsi="Arial" w:cs="Arial"/>
          <w:sz w:val="24"/>
          <w:szCs w:val="24"/>
        </w:rPr>
        <w:t xml:space="preserve">, </w:t>
      </w:r>
      <w:r w:rsidR="00F07FD1" w:rsidRPr="00A20481">
        <w:rPr>
          <w:rFonts w:ascii="Arial" w:hAnsi="Arial" w:cs="Arial"/>
          <w:sz w:val="24"/>
          <w:szCs w:val="24"/>
        </w:rPr>
        <w:t>child two found it difficult to show a high level of involvement during the introduction of the lesson</w:t>
      </w:r>
      <w:r w:rsidR="00D763DC" w:rsidRPr="00A20481">
        <w:rPr>
          <w:rFonts w:ascii="Arial" w:hAnsi="Arial" w:cs="Arial"/>
          <w:sz w:val="24"/>
          <w:szCs w:val="24"/>
        </w:rPr>
        <w:t>,</w:t>
      </w:r>
      <w:r w:rsidR="00F07FD1" w:rsidRPr="00A20481">
        <w:rPr>
          <w:rFonts w:ascii="Arial" w:hAnsi="Arial" w:cs="Arial"/>
          <w:sz w:val="24"/>
          <w:szCs w:val="24"/>
        </w:rPr>
        <w:t xml:space="preserve"> </w:t>
      </w:r>
      <w:r w:rsidR="000400F6" w:rsidRPr="00A20481">
        <w:rPr>
          <w:rFonts w:ascii="Arial" w:hAnsi="Arial" w:cs="Arial"/>
          <w:sz w:val="24"/>
          <w:szCs w:val="24"/>
        </w:rPr>
        <w:t xml:space="preserve">whereas child 3 </w:t>
      </w:r>
      <w:r w:rsidR="00AE6076" w:rsidRPr="00A20481">
        <w:rPr>
          <w:rFonts w:ascii="Arial" w:hAnsi="Arial" w:cs="Arial"/>
          <w:sz w:val="24"/>
          <w:szCs w:val="24"/>
        </w:rPr>
        <w:t>demonstrated</w:t>
      </w:r>
      <w:r w:rsidR="00ED4753" w:rsidRPr="00A20481">
        <w:rPr>
          <w:rFonts w:ascii="Arial" w:hAnsi="Arial" w:cs="Arial"/>
          <w:sz w:val="24"/>
          <w:szCs w:val="24"/>
        </w:rPr>
        <w:t xml:space="preserve"> a consistent amount of involvement throughout</w:t>
      </w:r>
      <w:r w:rsidR="005B7DAB" w:rsidRPr="00A20481">
        <w:rPr>
          <w:rFonts w:ascii="Arial" w:hAnsi="Arial" w:cs="Arial"/>
          <w:sz w:val="24"/>
          <w:szCs w:val="24"/>
        </w:rPr>
        <w:t xml:space="preserve">. </w:t>
      </w:r>
      <w:r w:rsidR="00AE6076" w:rsidRPr="00A20481">
        <w:rPr>
          <w:rFonts w:ascii="Arial" w:hAnsi="Arial" w:cs="Arial"/>
          <w:sz w:val="24"/>
          <w:szCs w:val="24"/>
        </w:rPr>
        <w:t>I</w:t>
      </w:r>
      <w:r w:rsidR="00400271" w:rsidRPr="00A20481">
        <w:rPr>
          <w:rFonts w:ascii="Arial" w:hAnsi="Arial" w:cs="Arial"/>
          <w:sz w:val="24"/>
          <w:szCs w:val="24"/>
        </w:rPr>
        <w:t xml:space="preserve"> gathered</w:t>
      </w:r>
      <w:r w:rsidR="00AE6076" w:rsidRPr="00A20481">
        <w:rPr>
          <w:rFonts w:ascii="Arial" w:hAnsi="Arial" w:cs="Arial"/>
          <w:sz w:val="24"/>
          <w:szCs w:val="24"/>
        </w:rPr>
        <w:t xml:space="preserve"> the information</w:t>
      </w:r>
      <w:r w:rsidR="00400271" w:rsidRPr="00A20481">
        <w:rPr>
          <w:rFonts w:ascii="Arial" w:hAnsi="Arial" w:cs="Arial"/>
          <w:sz w:val="24"/>
          <w:szCs w:val="24"/>
        </w:rPr>
        <w:t xml:space="preserve"> from my observation schedule (see appendix 2</w:t>
      </w:r>
      <w:r w:rsidR="00D763DC" w:rsidRPr="00A20481">
        <w:rPr>
          <w:rFonts w:ascii="Arial" w:hAnsi="Arial" w:cs="Arial"/>
          <w:sz w:val="24"/>
          <w:szCs w:val="24"/>
        </w:rPr>
        <w:t>)</w:t>
      </w:r>
      <w:r w:rsidR="00781446" w:rsidRPr="00A20481">
        <w:rPr>
          <w:rFonts w:ascii="Arial" w:hAnsi="Arial" w:cs="Arial"/>
          <w:sz w:val="24"/>
          <w:szCs w:val="24"/>
        </w:rPr>
        <w:t xml:space="preserve">. My experiences using the observation schedule were mainly positive. </w:t>
      </w:r>
      <w:r w:rsidR="009951FB" w:rsidRPr="00A20481">
        <w:rPr>
          <w:rFonts w:ascii="Arial" w:hAnsi="Arial" w:cs="Arial"/>
          <w:sz w:val="24"/>
          <w:szCs w:val="24"/>
        </w:rPr>
        <w:t>Firstly,</w:t>
      </w:r>
      <w:r w:rsidR="00BC7699" w:rsidRPr="00A20481">
        <w:rPr>
          <w:rFonts w:ascii="Arial" w:hAnsi="Arial" w:cs="Arial"/>
          <w:sz w:val="24"/>
          <w:szCs w:val="24"/>
        </w:rPr>
        <w:t xml:space="preserve"> I set a </w:t>
      </w:r>
      <w:r w:rsidR="004F1B2D" w:rsidRPr="00A20481">
        <w:rPr>
          <w:rFonts w:ascii="Arial" w:hAnsi="Arial" w:cs="Arial"/>
          <w:sz w:val="24"/>
          <w:szCs w:val="24"/>
        </w:rPr>
        <w:t xml:space="preserve">clear timescale of when I was going to assign a level of involvement to each child. </w:t>
      </w:r>
      <w:r w:rsidR="009754FC" w:rsidRPr="00A20481">
        <w:rPr>
          <w:rFonts w:ascii="Arial" w:hAnsi="Arial" w:cs="Arial"/>
          <w:sz w:val="24"/>
          <w:szCs w:val="24"/>
        </w:rPr>
        <w:t xml:space="preserve">I </w:t>
      </w:r>
      <w:r w:rsidR="00F1090B" w:rsidRPr="00A20481">
        <w:rPr>
          <w:rFonts w:ascii="Arial" w:hAnsi="Arial" w:cs="Arial"/>
          <w:sz w:val="24"/>
          <w:szCs w:val="24"/>
        </w:rPr>
        <w:t>record</w:t>
      </w:r>
      <w:r w:rsidR="00AE6076" w:rsidRPr="00A20481">
        <w:rPr>
          <w:rFonts w:ascii="Arial" w:hAnsi="Arial" w:cs="Arial"/>
          <w:sz w:val="24"/>
          <w:szCs w:val="24"/>
        </w:rPr>
        <w:t>ed</w:t>
      </w:r>
      <w:r w:rsidR="00F1090B" w:rsidRPr="00A20481">
        <w:rPr>
          <w:rFonts w:ascii="Arial" w:hAnsi="Arial" w:cs="Arial"/>
          <w:sz w:val="24"/>
          <w:szCs w:val="24"/>
        </w:rPr>
        <w:t xml:space="preserve"> their levels every 30 seconds</w:t>
      </w:r>
      <w:r w:rsidR="00D763DC" w:rsidRPr="00A20481">
        <w:rPr>
          <w:rFonts w:ascii="Arial" w:hAnsi="Arial" w:cs="Arial"/>
          <w:sz w:val="24"/>
          <w:szCs w:val="24"/>
        </w:rPr>
        <w:t>,</w:t>
      </w:r>
      <w:r w:rsidR="00DD0DEA" w:rsidRPr="00A20481">
        <w:rPr>
          <w:rFonts w:ascii="Arial" w:hAnsi="Arial" w:cs="Arial"/>
          <w:sz w:val="24"/>
          <w:szCs w:val="24"/>
        </w:rPr>
        <w:t xml:space="preserve"> </w:t>
      </w:r>
      <w:r w:rsidR="00AE6076" w:rsidRPr="00A20481">
        <w:rPr>
          <w:rFonts w:ascii="Arial" w:hAnsi="Arial" w:cs="Arial"/>
          <w:sz w:val="24"/>
          <w:szCs w:val="24"/>
        </w:rPr>
        <w:t>allowing me to focus</w:t>
      </w:r>
      <w:r w:rsidR="00F1090B" w:rsidRPr="00A20481">
        <w:rPr>
          <w:rFonts w:ascii="Arial" w:hAnsi="Arial" w:cs="Arial"/>
          <w:sz w:val="24"/>
          <w:szCs w:val="24"/>
        </w:rPr>
        <w:t xml:space="preserve"> on task</w:t>
      </w:r>
      <w:r w:rsidR="00AE6076" w:rsidRPr="00A20481">
        <w:rPr>
          <w:rFonts w:ascii="Arial" w:hAnsi="Arial" w:cs="Arial"/>
          <w:sz w:val="24"/>
          <w:szCs w:val="24"/>
        </w:rPr>
        <w:t>s</w:t>
      </w:r>
      <w:r w:rsidR="00F1090B" w:rsidRPr="00A20481">
        <w:rPr>
          <w:rFonts w:ascii="Arial" w:hAnsi="Arial" w:cs="Arial"/>
          <w:sz w:val="24"/>
          <w:szCs w:val="24"/>
        </w:rPr>
        <w:t xml:space="preserve"> during the</w:t>
      </w:r>
      <w:r w:rsidR="00504D39" w:rsidRPr="00A20481">
        <w:rPr>
          <w:rFonts w:ascii="Arial" w:hAnsi="Arial" w:cs="Arial"/>
          <w:sz w:val="24"/>
          <w:szCs w:val="24"/>
        </w:rPr>
        <w:t xml:space="preserve"> whole</w:t>
      </w:r>
      <w:r w:rsidR="00F1090B" w:rsidRPr="00A20481">
        <w:rPr>
          <w:rFonts w:ascii="Arial" w:hAnsi="Arial" w:cs="Arial"/>
          <w:sz w:val="24"/>
          <w:szCs w:val="24"/>
        </w:rPr>
        <w:t xml:space="preserve"> observation. </w:t>
      </w:r>
      <w:r w:rsidR="009951FB" w:rsidRPr="00A20481">
        <w:rPr>
          <w:rFonts w:ascii="Arial" w:hAnsi="Arial" w:cs="Arial"/>
          <w:sz w:val="24"/>
          <w:szCs w:val="24"/>
        </w:rPr>
        <w:t>Secondly,</w:t>
      </w:r>
      <w:r w:rsidR="00083F3A" w:rsidRPr="00A20481">
        <w:rPr>
          <w:rFonts w:ascii="Arial" w:hAnsi="Arial" w:cs="Arial"/>
          <w:sz w:val="24"/>
          <w:szCs w:val="24"/>
        </w:rPr>
        <w:t xml:space="preserve"> I kept the children’s person</w:t>
      </w:r>
      <w:r w:rsidR="00AE6076" w:rsidRPr="00A20481">
        <w:rPr>
          <w:rFonts w:ascii="Arial" w:hAnsi="Arial" w:cs="Arial"/>
          <w:sz w:val="24"/>
          <w:szCs w:val="24"/>
        </w:rPr>
        <w:t>al</w:t>
      </w:r>
      <w:r w:rsidR="00083F3A" w:rsidRPr="00A20481">
        <w:rPr>
          <w:rFonts w:ascii="Arial" w:hAnsi="Arial" w:cs="Arial"/>
          <w:sz w:val="24"/>
          <w:szCs w:val="24"/>
        </w:rPr>
        <w:t xml:space="preserve"> information anonymous </w:t>
      </w:r>
      <w:r w:rsidR="007610D4" w:rsidRPr="00A20481">
        <w:rPr>
          <w:rFonts w:ascii="Arial" w:hAnsi="Arial" w:cs="Arial"/>
          <w:sz w:val="24"/>
          <w:szCs w:val="24"/>
        </w:rPr>
        <w:t xml:space="preserve">and stayed within the ethical boundaries. </w:t>
      </w:r>
      <w:r w:rsidR="00885AAD" w:rsidRPr="00A20481">
        <w:rPr>
          <w:rFonts w:ascii="Arial" w:hAnsi="Arial" w:cs="Arial"/>
          <w:sz w:val="24"/>
          <w:szCs w:val="24"/>
        </w:rPr>
        <w:t>L</w:t>
      </w:r>
      <w:r w:rsidR="009951FB" w:rsidRPr="00A20481">
        <w:rPr>
          <w:rFonts w:ascii="Arial" w:hAnsi="Arial" w:cs="Arial"/>
          <w:sz w:val="24"/>
          <w:szCs w:val="24"/>
        </w:rPr>
        <w:t>ast</w:t>
      </w:r>
      <w:r w:rsidR="00885AAD" w:rsidRPr="00A20481">
        <w:rPr>
          <w:rFonts w:ascii="Arial" w:hAnsi="Arial" w:cs="Arial"/>
          <w:sz w:val="24"/>
          <w:szCs w:val="24"/>
        </w:rPr>
        <w:t xml:space="preserve">ly, </w:t>
      </w:r>
      <w:r w:rsidR="00F23079" w:rsidRPr="00A20481">
        <w:rPr>
          <w:rFonts w:ascii="Arial" w:hAnsi="Arial" w:cs="Arial"/>
          <w:sz w:val="24"/>
          <w:szCs w:val="24"/>
        </w:rPr>
        <w:t xml:space="preserve">I included a brief description of the </w:t>
      </w:r>
      <w:r w:rsidR="002D0642" w:rsidRPr="00A20481">
        <w:rPr>
          <w:rFonts w:ascii="Arial" w:hAnsi="Arial" w:cs="Arial"/>
          <w:sz w:val="24"/>
          <w:szCs w:val="24"/>
        </w:rPr>
        <w:t>5 categories of the Leuven Scales</w:t>
      </w:r>
      <w:r w:rsidR="00D763DC" w:rsidRPr="00A20481">
        <w:rPr>
          <w:rFonts w:ascii="Arial" w:hAnsi="Arial" w:cs="Arial"/>
          <w:sz w:val="24"/>
          <w:szCs w:val="24"/>
        </w:rPr>
        <w:t>,</w:t>
      </w:r>
      <w:r w:rsidR="002D0642" w:rsidRPr="00A20481">
        <w:rPr>
          <w:rFonts w:ascii="Arial" w:hAnsi="Arial" w:cs="Arial"/>
          <w:sz w:val="24"/>
          <w:szCs w:val="24"/>
        </w:rPr>
        <w:t xml:space="preserve"> mak</w:t>
      </w:r>
      <w:r w:rsidR="00F556C2" w:rsidRPr="00A20481">
        <w:rPr>
          <w:rFonts w:ascii="Arial" w:hAnsi="Arial" w:cs="Arial"/>
          <w:sz w:val="24"/>
          <w:szCs w:val="24"/>
        </w:rPr>
        <w:t>ing</w:t>
      </w:r>
      <w:r w:rsidR="002D0642" w:rsidRPr="00A20481">
        <w:rPr>
          <w:rFonts w:ascii="Arial" w:hAnsi="Arial" w:cs="Arial"/>
          <w:sz w:val="24"/>
          <w:szCs w:val="24"/>
        </w:rPr>
        <w:t xml:space="preserve"> it easier to </w:t>
      </w:r>
      <w:r w:rsidR="00932CBC" w:rsidRPr="00A20481">
        <w:rPr>
          <w:rFonts w:ascii="Arial" w:hAnsi="Arial" w:cs="Arial"/>
          <w:sz w:val="24"/>
          <w:szCs w:val="24"/>
        </w:rPr>
        <w:t xml:space="preserve">score each child’s involvement levels. </w:t>
      </w:r>
      <w:r w:rsidR="008D2FCA" w:rsidRPr="00A20481">
        <w:rPr>
          <w:rFonts w:ascii="Arial" w:hAnsi="Arial" w:cs="Arial"/>
          <w:sz w:val="24"/>
          <w:szCs w:val="24"/>
        </w:rPr>
        <w:t>M</w:t>
      </w:r>
      <w:r w:rsidR="00DD1FAA" w:rsidRPr="00A20481">
        <w:rPr>
          <w:rFonts w:ascii="Arial" w:hAnsi="Arial" w:cs="Arial"/>
          <w:sz w:val="24"/>
          <w:szCs w:val="24"/>
        </w:rPr>
        <w:t xml:space="preserve">y observation schedule </w:t>
      </w:r>
      <w:r w:rsidR="008D2FCA" w:rsidRPr="00A20481">
        <w:rPr>
          <w:rFonts w:ascii="Arial" w:hAnsi="Arial" w:cs="Arial"/>
          <w:sz w:val="24"/>
          <w:szCs w:val="24"/>
        </w:rPr>
        <w:t>did not</w:t>
      </w:r>
      <w:r w:rsidR="00DD1FAA" w:rsidRPr="00A20481">
        <w:rPr>
          <w:rFonts w:ascii="Arial" w:hAnsi="Arial" w:cs="Arial"/>
          <w:sz w:val="24"/>
          <w:szCs w:val="24"/>
        </w:rPr>
        <w:t xml:space="preserve"> allow me to give a reason </w:t>
      </w:r>
      <w:r w:rsidR="008D2FCA" w:rsidRPr="00A20481">
        <w:rPr>
          <w:rFonts w:ascii="Arial" w:hAnsi="Arial" w:cs="Arial"/>
          <w:sz w:val="24"/>
          <w:szCs w:val="24"/>
        </w:rPr>
        <w:t>behind</w:t>
      </w:r>
      <w:r w:rsidR="00DD1FAA" w:rsidRPr="00A20481">
        <w:rPr>
          <w:rFonts w:ascii="Arial" w:hAnsi="Arial" w:cs="Arial"/>
          <w:sz w:val="24"/>
          <w:szCs w:val="24"/>
        </w:rPr>
        <w:t xml:space="preserve"> th</w:t>
      </w:r>
      <w:r w:rsidR="009D319F" w:rsidRPr="00A20481">
        <w:rPr>
          <w:rFonts w:ascii="Arial" w:hAnsi="Arial" w:cs="Arial"/>
          <w:sz w:val="24"/>
          <w:szCs w:val="24"/>
        </w:rPr>
        <w:t>e child</w:t>
      </w:r>
      <w:r w:rsidR="008D2FCA" w:rsidRPr="00A20481">
        <w:rPr>
          <w:rFonts w:ascii="Arial" w:hAnsi="Arial" w:cs="Arial"/>
          <w:sz w:val="24"/>
          <w:szCs w:val="24"/>
        </w:rPr>
        <w:t>’s</w:t>
      </w:r>
      <w:r w:rsidR="009D319F" w:rsidRPr="00A20481">
        <w:rPr>
          <w:rFonts w:ascii="Arial" w:hAnsi="Arial" w:cs="Arial"/>
          <w:sz w:val="24"/>
          <w:szCs w:val="24"/>
        </w:rPr>
        <w:t xml:space="preserve"> score </w:t>
      </w:r>
      <w:r w:rsidR="008D2FCA" w:rsidRPr="00A20481">
        <w:rPr>
          <w:rFonts w:ascii="Arial" w:hAnsi="Arial" w:cs="Arial"/>
          <w:sz w:val="24"/>
          <w:szCs w:val="24"/>
        </w:rPr>
        <w:t>or</w:t>
      </w:r>
      <w:r w:rsidR="009D319F" w:rsidRPr="00A20481">
        <w:rPr>
          <w:rFonts w:ascii="Arial" w:hAnsi="Arial" w:cs="Arial"/>
          <w:sz w:val="24"/>
          <w:szCs w:val="24"/>
        </w:rPr>
        <w:t xml:space="preserve"> at wh</w:t>
      </w:r>
      <w:r w:rsidR="008D2FCA" w:rsidRPr="00A20481">
        <w:rPr>
          <w:rFonts w:ascii="Arial" w:hAnsi="Arial" w:cs="Arial"/>
          <w:sz w:val="24"/>
          <w:szCs w:val="24"/>
        </w:rPr>
        <w:t>ich</w:t>
      </w:r>
      <w:r w:rsidR="009D319F" w:rsidRPr="00A20481">
        <w:rPr>
          <w:rFonts w:ascii="Arial" w:hAnsi="Arial" w:cs="Arial"/>
          <w:sz w:val="24"/>
          <w:szCs w:val="24"/>
        </w:rPr>
        <w:t xml:space="preserve"> point during that video the scores w</w:t>
      </w:r>
      <w:r w:rsidR="007F0978" w:rsidRPr="00A20481">
        <w:rPr>
          <w:rFonts w:ascii="Arial" w:hAnsi="Arial" w:cs="Arial"/>
          <w:sz w:val="24"/>
          <w:szCs w:val="24"/>
        </w:rPr>
        <w:t>as</w:t>
      </w:r>
      <w:r w:rsidR="009D319F" w:rsidRPr="00A20481">
        <w:rPr>
          <w:rFonts w:ascii="Arial" w:hAnsi="Arial" w:cs="Arial"/>
          <w:sz w:val="24"/>
          <w:szCs w:val="24"/>
        </w:rPr>
        <w:t xml:space="preserve"> taken</w:t>
      </w:r>
      <w:r w:rsidR="008D2FCA" w:rsidRPr="00A20481">
        <w:rPr>
          <w:rFonts w:ascii="Arial" w:hAnsi="Arial" w:cs="Arial"/>
          <w:sz w:val="24"/>
          <w:szCs w:val="24"/>
        </w:rPr>
        <w:t>. This</w:t>
      </w:r>
      <w:r w:rsidR="00D66CA1" w:rsidRPr="00A20481">
        <w:rPr>
          <w:rFonts w:ascii="Arial" w:hAnsi="Arial" w:cs="Arial"/>
          <w:sz w:val="24"/>
          <w:szCs w:val="24"/>
        </w:rPr>
        <w:t xml:space="preserve"> has</w:t>
      </w:r>
      <w:r w:rsidR="008D2FCA" w:rsidRPr="00A20481">
        <w:rPr>
          <w:rFonts w:ascii="Arial" w:hAnsi="Arial" w:cs="Arial"/>
          <w:sz w:val="24"/>
          <w:szCs w:val="24"/>
        </w:rPr>
        <w:t xml:space="preserve"> ultimately </w:t>
      </w:r>
      <w:r w:rsidR="00540031" w:rsidRPr="00A20481">
        <w:rPr>
          <w:rFonts w:ascii="Arial" w:hAnsi="Arial" w:cs="Arial"/>
          <w:sz w:val="24"/>
          <w:szCs w:val="24"/>
        </w:rPr>
        <w:t xml:space="preserve">affected my </w:t>
      </w:r>
      <w:r w:rsidR="00DF2D98" w:rsidRPr="00A20481">
        <w:rPr>
          <w:rFonts w:ascii="Arial" w:hAnsi="Arial" w:cs="Arial"/>
          <w:sz w:val="24"/>
          <w:szCs w:val="24"/>
        </w:rPr>
        <w:t xml:space="preserve">answer </w:t>
      </w:r>
      <w:r w:rsidR="00540031" w:rsidRPr="00A20481">
        <w:rPr>
          <w:rFonts w:ascii="Arial" w:hAnsi="Arial" w:cs="Arial"/>
          <w:sz w:val="24"/>
          <w:szCs w:val="24"/>
        </w:rPr>
        <w:t>to the research question</w:t>
      </w:r>
      <w:r w:rsidR="008D2FCA" w:rsidRPr="00A20481">
        <w:rPr>
          <w:rFonts w:ascii="Arial" w:hAnsi="Arial" w:cs="Arial"/>
          <w:sz w:val="24"/>
          <w:szCs w:val="24"/>
        </w:rPr>
        <w:t xml:space="preserve"> and in the future, </w:t>
      </w:r>
      <w:r w:rsidR="004B381B" w:rsidRPr="00A20481">
        <w:rPr>
          <w:rFonts w:ascii="Arial" w:hAnsi="Arial" w:cs="Arial"/>
          <w:sz w:val="24"/>
          <w:szCs w:val="24"/>
        </w:rPr>
        <w:t>I w</w:t>
      </w:r>
      <w:r w:rsidR="008D2FCA" w:rsidRPr="00A20481">
        <w:rPr>
          <w:rFonts w:ascii="Arial" w:hAnsi="Arial" w:cs="Arial"/>
          <w:sz w:val="24"/>
          <w:szCs w:val="24"/>
        </w:rPr>
        <w:t>ill</w:t>
      </w:r>
      <w:r w:rsidR="004B381B" w:rsidRPr="00A20481">
        <w:rPr>
          <w:rFonts w:ascii="Arial" w:hAnsi="Arial" w:cs="Arial"/>
          <w:sz w:val="24"/>
          <w:szCs w:val="24"/>
        </w:rPr>
        <w:t xml:space="preserve"> ensure I ha</w:t>
      </w:r>
      <w:r w:rsidR="003D7E4F" w:rsidRPr="00A20481">
        <w:rPr>
          <w:rFonts w:ascii="Arial" w:hAnsi="Arial" w:cs="Arial"/>
          <w:sz w:val="24"/>
          <w:szCs w:val="24"/>
        </w:rPr>
        <w:t>ve</w:t>
      </w:r>
      <w:r w:rsidR="004B381B" w:rsidRPr="00A20481">
        <w:rPr>
          <w:rFonts w:ascii="Arial" w:hAnsi="Arial" w:cs="Arial"/>
          <w:sz w:val="24"/>
          <w:szCs w:val="24"/>
        </w:rPr>
        <w:t xml:space="preserve"> space to give </w:t>
      </w:r>
      <w:r w:rsidR="000E429A" w:rsidRPr="00A20481">
        <w:rPr>
          <w:rFonts w:ascii="Arial" w:hAnsi="Arial" w:cs="Arial"/>
          <w:sz w:val="24"/>
          <w:szCs w:val="24"/>
        </w:rPr>
        <w:t>these</w:t>
      </w:r>
      <w:r w:rsidR="004B381B" w:rsidRPr="00A20481">
        <w:rPr>
          <w:rFonts w:ascii="Arial" w:hAnsi="Arial" w:cs="Arial"/>
          <w:sz w:val="24"/>
          <w:szCs w:val="24"/>
        </w:rPr>
        <w:t xml:space="preserve"> reason</w:t>
      </w:r>
      <w:r w:rsidR="000E429A" w:rsidRPr="00A20481">
        <w:rPr>
          <w:rFonts w:ascii="Arial" w:hAnsi="Arial" w:cs="Arial"/>
          <w:sz w:val="24"/>
          <w:szCs w:val="24"/>
        </w:rPr>
        <w:t>s</w:t>
      </w:r>
      <w:r w:rsidR="004B381B" w:rsidRPr="00A20481">
        <w:rPr>
          <w:rFonts w:ascii="Arial" w:hAnsi="Arial" w:cs="Arial"/>
          <w:sz w:val="24"/>
          <w:szCs w:val="24"/>
        </w:rPr>
        <w:t xml:space="preserve"> </w:t>
      </w:r>
      <w:r w:rsidR="008D2FCA" w:rsidRPr="00A20481">
        <w:rPr>
          <w:rFonts w:ascii="Arial" w:hAnsi="Arial" w:cs="Arial"/>
          <w:sz w:val="24"/>
          <w:szCs w:val="24"/>
        </w:rPr>
        <w:t>and</w:t>
      </w:r>
      <w:r w:rsidR="00092511" w:rsidRPr="00A20481">
        <w:rPr>
          <w:rFonts w:ascii="Arial" w:hAnsi="Arial" w:cs="Arial"/>
          <w:sz w:val="24"/>
          <w:szCs w:val="24"/>
        </w:rPr>
        <w:t xml:space="preserve"> </w:t>
      </w:r>
      <w:r w:rsidR="000F182C" w:rsidRPr="00A20481">
        <w:rPr>
          <w:rFonts w:ascii="Arial" w:hAnsi="Arial" w:cs="Arial"/>
          <w:sz w:val="24"/>
          <w:szCs w:val="24"/>
        </w:rPr>
        <w:t xml:space="preserve">further </w:t>
      </w:r>
      <w:r w:rsidR="005B30E1" w:rsidRPr="00A20481">
        <w:rPr>
          <w:rFonts w:ascii="Arial" w:hAnsi="Arial" w:cs="Arial"/>
          <w:sz w:val="24"/>
          <w:szCs w:val="24"/>
        </w:rPr>
        <w:t xml:space="preserve">evaluate the accuracy </w:t>
      </w:r>
      <w:r w:rsidR="00DE7AE2" w:rsidRPr="00A20481">
        <w:rPr>
          <w:rFonts w:ascii="Arial" w:hAnsi="Arial" w:cs="Arial"/>
          <w:sz w:val="24"/>
          <w:szCs w:val="24"/>
        </w:rPr>
        <w:t>o</w:t>
      </w:r>
      <w:r w:rsidR="005B30E1" w:rsidRPr="00A20481">
        <w:rPr>
          <w:rFonts w:ascii="Arial" w:hAnsi="Arial" w:cs="Arial"/>
          <w:sz w:val="24"/>
          <w:szCs w:val="24"/>
        </w:rPr>
        <w:t xml:space="preserve">f the Leuven Scale. </w:t>
      </w:r>
    </w:p>
    <w:p w14:paraId="0A99969E" w14:textId="1FBC6C97" w:rsidR="001B647A" w:rsidRPr="00A20481" w:rsidRDefault="00885AAD" w:rsidP="00A20481">
      <w:pPr>
        <w:spacing w:line="360" w:lineRule="auto"/>
        <w:rPr>
          <w:rFonts w:ascii="Arial" w:hAnsi="Arial" w:cs="Arial"/>
          <w:sz w:val="24"/>
          <w:szCs w:val="24"/>
        </w:rPr>
      </w:pPr>
      <w:r w:rsidRPr="00A20481">
        <w:rPr>
          <w:rFonts w:ascii="Arial" w:hAnsi="Arial" w:cs="Arial"/>
          <w:sz w:val="24"/>
          <w:szCs w:val="24"/>
        </w:rPr>
        <w:lastRenderedPageBreak/>
        <w:t xml:space="preserve">After using the Leuven Scale to </w:t>
      </w:r>
      <w:r w:rsidR="00E35A66" w:rsidRPr="00A20481">
        <w:rPr>
          <w:rFonts w:ascii="Arial" w:hAnsi="Arial" w:cs="Arial"/>
          <w:sz w:val="24"/>
          <w:szCs w:val="24"/>
        </w:rPr>
        <w:t xml:space="preserve">categorise children’s </w:t>
      </w:r>
      <w:r w:rsidR="00B76558" w:rsidRPr="00A20481">
        <w:rPr>
          <w:rFonts w:ascii="Arial" w:hAnsi="Arial" w:cs="Arial"/>
          <w:sz w:val="24"/>
          <w:szCs w:val="24"/>
        </w:rPr>
        <w:t>levels of involvement</w:t>
      </w:r>
      <w:r w:rsidR="008D2FCA" w:rsidRPr="00A20481">
        <w:rPr>
          <w:rFonts w:ascii="Arial" w:hAnsi="Arial" w:cs="Arial"/>
          <w:sz w:val="24"/>
          <w:szCs w:val="24"/>
        </w:rPr>
        <w:t>,</w:t>
      </w:r>
      <w:r w:rsidR="00B76558" w:rsidRPr="00A20481">
        <w:rPr>
          <w:rFonts w:ascii="Arial" w:hAnsi="Arial" w:cs="Arial"/>
          <w:sz w:val="24"/>
          <w:szCs w:val="24"/>
        </w:rPr>
        <w:t xml:space="preserve"> I would say that it has </w:t>
      </w:r>
      <w:r w:rsidR="00D763DC" w:rsidRPr="00A20481">
        <w:rPr>
          <w:rFonts w:ascii="Arial" w:hAnsi="Arial" w:cs="Arial"/>
          <w:sz w:val="24"/>
          <w:szCs w:val="24"/>
        </w:rPr>
        <w:t>both</w:t>
      </w:r>
      <w:r w:rsidR="00BF3CB1" w:rsidRPr="00A20481">
        <w:rPr>
          <w:rFonts w:ascii="Arial" w:hAnsi="Arial" w:cs="Arial"/>
          <w:sz w:val="24"/>
          <w:szCs w:val="24"/>
        </w:rPr>
        <w:t xml:space="preserve"> benefits </w:t>
      </w:r>
      <w:r w:rsidR="00D763DC" w:rsidRPr="00A20481">
        <w:rPr>
          <w:rFonts w:ascii="Arial" w:hAnsi="Arial" w:cs="Arial"/>
          <w:sz w:val="24"/>
          <w:szCs w:val="24"/>
        </w:rPr>
        <w:t>and</w:t>
      </w:r>
      <w:r w:rsidR="00BF3CB1" w:rsidRPr="00A20481">
        <w:rPr>
          <w:rFonts w:ascii="Arial" w:hAnsi="Arial" w:cs="Arial"/>
          <w:sz w:val="24"/>
          <w:szCs w:val="24"/>
        </w:rPr>
        <w:t xml:space="preserve"> limitations.</w:t>
      </w:r>
      <w:r w:rsidR="005E0581" w:rsidRPr="00A20481">
        <w:rPr>
          <w:rFonts w:ascii="Arial" w:hAnsi="Arial" w:cs="Arial"/>
          <w:sz w:val="24"/>
          <w:szCs w:val="24"/>
        </w:rPr>
        <w:t xml:space="preserve"> </w:t>
      </w:r>
      <w:r w:rsidR="008D2FCA" w:rsidRPr="00A20481">
        <w:rPr>
          <w:rFonts w:ascii="Arial" w:hAnsi="Arial" w:cs="Arial"/>
          <w:sz w:val="24"/>
          <w:szCs w:val="24"/>
        </w:rPr>
        <w:t>Benefits include</w:t>
      </w:r>
      <w:r w:rsidR="005E0581" w:rsidRPr="00A20481">
        <w:rPr>
          <w:rFonts w:ascii="Arial" w:hAnsi="Arial" w:cs="Arial"/>
          <w:sz w:val="24"/>
          <w:szCs w:val="24"/>
        </w:rPr>
        <w:t xml:space="preserve"> </w:t>
      </w:r>
      <w:r w:rsidR="008D2FCA" w:rsidRPr="00A20481">
        <w:rPr>
          <w:rFonts w:ascii="Arial" w:hAnsi="Arial" w:cs="Arial"/>
          <w:sz w:val="24"/>
          <w:szCs w:val="24"/>
        </w:rPr>
        <w:t>making</w:t>
      </w:r>
      <w:r w:rsidR="005E0581" w:rsidRPr="00A20481">
        <w:rPr>
          <w:rFonts w:ascii="Arial" w:hAnsi="Arial" w:cs="Arial"/>
          <w:sz w:val="24"/>
          <w:szCs w:val="24"/>
        </w:rPr>
        <w:t xml:space="preserve"> an assessment </w:t>
      </w:r>
      <w:r w:rsidR="00D763DC" w:rsidRPr="00A20481">
        <w:rPr>
          <w:rFonts w:ascii="Arial" w:hAnsi="Arial" w:cs="Arial"/>
          <w:sz w:val="24"/>
          <w:szCs w:val="24"/>
        </w:rPr>
        <w:t>providing the</w:t>
      </w:r>
      <w:r w:rsidR="00AB17AC" w:rsidRPr="00A20481">
        <w:rPr>
          <w:rFonts w:ascii="Arial" w:hAnsi="Arial" w:cs="Arial"/>
          <w:sz w:val="24"/>
          <w:szCs w:val="24"/>
        </w:rPr>
        <w:t xml:space="preserve"> teacher </w:t>
      </w:r>
      <w:r w:rsidR="005E0581" w:rsidRPr="00A20481">
        <w:rPr>
          <w:rFonts w:ascii="Arial" w:hAnsi="Arial" w:cs="Arial"/>
          <w:sz w:val="24"/>
          <w:szCs w:val="24"/>
        </w:rPr>
        <w:t>a deeper understanding of the</w:t>
      </w:r>
      <w:r w:rsidR="008D2FCA" w:rsidRPr="00A20481">
        <w:rPr>
          <w:rFonts w:ascii="Arial" w:hAnsi="Arial" w:cs="Arial"/>
          <w:sz w:val="24"/>
          <w:szCs w:val="24"/>
        </w:rPr>
        <w:t>ir student.</w:t>
      </w:r>
      <w:r w:rsidR="005E0581" w:rsidRPr="00A20481">
        <w:rPr>
          <w:rFonts w:ascii="Arial" w:hAnsi="Arial" w:cs="Arial"/>
          <w:sz w:val="24"/>
          <w:szCs w:val="24"/>
        </w:rPr>
        <w:t xml:space="preserve"> However, from an observer’s perspective, when recording high levels of well-being and involvement it does not mean that deep learning is taking place. Evans (2020) puts forward that ‘a child can be happily getting on with tasks, and never cause any problems, but it does not mean they’re being challenged and finding opportunities for focused learning.’ Therefore, the scales may not give an accurate assessment for every</w:t>
      </w:r>
      <w:r w:rsidR="00D763DC" w:rsidRPr="00A20481">
        <w:rPr>
          <w:rFonts w:ascii="Arial" w:hAnsi="Arial" w:cs="Arial"/>
          <w:sz w:val="24"/>
          <w:szCs w:val="24"/>
        </w:rPr>
        <w:t xml:space="preserve"> observed</w:t>
      </w:r>
      <w:r w:rsidR="005E0581" w:rsidRPr="00A20481">
        <w:rPr>
          <w:rFonts w:ascii="Arial" w:hAnsi="Arial" w:cs="Arial"/>
          <w:sz w:val="24"/>
          <w:szCs w:val="24"/>
        </w:rPr>
        <w:t xml:space="preserve"> child</w:t>
      </w:r>
      <w:r w:rsidR="00D763DC" w:rsidRPr="00A20481">
        <w:rPr>
          <w:rFonts w:ascii="Arial" w:hAnsi="Arial" w:cs="Arial"/>
          <w:sz w:val="24"/>
          <w:szCs w:val="24"/>
        </w:rPr>
        <w:t>.</w:t>
      </w:r>
      <w:r w:rsidR="00C35628" w:rsidRPr="00A20481">
        <w:rPr>
          <w:rFonts w:ascii="Arial" w:hAnsi="Arial" w:cs="Arial"/>
          <w:sz w:val="24"/>
          <w:szCs w:val="24"/>
        </w:rPr>
        <w:t xml:space="preserve"> Also, u</w:t>
      </w:r>
      <w:r w:rsidR="002609F4" w:rsidRPr="00A20481">
        <w:rPr>
          <w:rFonts w:ascii="Arial" w:hAnsi="Arial" w:cs="Arial"/>
          <w:sz w:val="24"/>
          <w:szCs w:val="24"/>
        </w:rPr>
        <w:t xml:space="preserve">sing the video to observe the children gave me </w:t>
      </w:r>
      <w:r w:rsidR="00D763DC" w:rsidRPr="00A20481">
        <w:rPr>
          <w:rFonts w:ascii="Arial" w:hAnsi="Arial" w:cs="Arial"/>
          <w:sz w:val="24"/>
          <w:szCs w:val="24"/>
        </w:rPr>
        <w:t xml:space="preserve">only </w:t>
      </w:r>
      <w:r w:rsidR="002609F4" w:rsidRPr="00A20481">
        <w:rPr>
          <w:rFonts w:ascii="Arial" w:hAnsi="Arial" w:cs="Arial"/>
          <w:sz w:val="24"/>
          <w:szCs w:val="24"/>
        </w:rPr>
        <w:t xml:space="preserve">a short amount of time to use </w:t>
      </w:r>
      <w:r w:rsidR="001B647A" w:rsidRPr="00A20481">
        <w:rPr>
          <w:rFonts w:ascii="Arial" w:hAnsi="Arial" w:cs="Arial"/>
          <w:sz w:val="24"/>
          <w:szCs w:val="24"/>
        </w:rPr>
        <w:t xml:space="preserve">the Leuven Scale. </w:t>
      </w:r>
      <w:r w:rsidR="00D4064E" w:rsidRPr="00A20481">
        <w:rPr>
          <w:rFonts w:ascii="Arial" w:hAnsi="Arial" w:cs="Arial"/>
          <w:sz w:val="24"/>
          <w:szCs w:val="24"/>
        </w:rPr>
        <w:t>Nevertheless</w:t>
      </w:r>
      <w:r w:rsidR="001B647A" w:rsidRPr="00A20481">
        <w:rPr>
          <w:rFonts w:ascii="Arial" w:hAnsi="Arial" w:cs="Arial"/>
          <w:sz w:val="24"/>
          <w:szCs w:val="24"/>
        </w:rPr>
        <w:t>, I manage</w:t>
      </w:r>
      <w:r w:rsidR="00D763DC" w:rsidRPr="00A20481">
        <w:rPr>
          <w:rFonts w:ascii="Arial" w:hAnsi="Arial" w:cs="Arial"/>
          <w:sz w:val="24"/>
          <w:szCs w:val="24"/>
        </w:rPr>
        <w:t>d</w:t>
      </w:r>
      <w:r w:rsidR="001B647A" w:rsidRPr="00A20481">
        <w:rPr>
          <w:rFonts w:ascii="Arial" w:hAnsi="Arial" w:cs="Arial"/>
          <w:sz w:val="24"/>
          <w:szCs w:val="24"/>
        </w:rPr>
        <w:t xml:space="preserve"> to score the children</w:t>
      </w:r>
      <w:r w:rsidR="008D2FCA" w:rsidRPr="00A20481">
        <w:rPr>
          <w:rFonts w:ascii="Arial" w:hAnsi="Arial" w:cs="Arial"/>
          <w:sz w:val="24"/>
          <w:szCs w:val="24"/>
        </w:rPr>
        <w:t xml:space="preserve"> </w:t>
      </w:r>
      <w:r w:rsidR="001B647A" w:rsidRPr="00A20481">
        <w:rPr>
          <w:rFonts w:ascii="Arial" w:hAnsi="Arial" w:cs="Arial"/>
          <w:sz w:val="24"/>
          <w:szCs w:val="24"/>
        </w:rPr>
        <w:t>in the activity</w:t>
      </w:r>
      <w:r w:rsidR="008D2FCA" w:rsidRPr="00A20481">
        <w:rPr>
          <w:rFonts w:ascii="Arial" w:hAnsi="Arial" w:cs="Arial"/>
          <w:sz w:val="24"/>
          <w:szCs w:val="24"/>
        </w:rPr>
        <w:t>.</w:t>
      </w:r>
      <w:r w:rsidR="001B647A" w:rsidRPr="00A20481">
        <w:rPr>
          <w:rFonts w:ascii="Arial" w:hAnsi="Arial" w:cs="Arial"/>
          <w:sz w:val="24"/>
          <w:szCs w:val="24"/>
        </w:rPr>
        <w:t xml:space="preserve"> </w:t>
      </w:r>
      <w:r w:rsidR="00D4064E" w:rsidRPr="00A20481">
        <w:rPr>
          <w:rFonts w:ascii="Arial" w:hAnsi="Arial" w:cs="Arial"/>
          <w:sz w:val="24"/>
          <w:szCs w:val="24"/>
        </w:rPr>
        <w:t>However</w:t>
      </w:r>
      <w:r w:rsidR="00D4064E" w:rsidRPr="00A20481">
        <w:rPr>
          <w:rFonts w:ascii="Arial" w:hAnsi="Arial" w:cs="Arial"/>
          <w:color w:val="666666"/>
          <w:sz w:val="24"/>
          <w:szCs w:val="24"/>
          <w:shd w:val="clear" w:color="auto" w:fill="FFFFFF"/>
        </w:rPr>
        <w:t>,</w:t>
      </w:r>
      <w:r w:rsidR="008D2FCA" w:rsidRPr="00A20481">
        <w:rPr>
          <w:rFonts w:ascii="Arial" w:hAnsi="Arial" w:cs="Arial"/>
          <w:color w:val="666666"/>
          <w:sz w:val="24"/>
          <w:szCs w:val="24"/>
          <w:shd w:val="clear" w:color="auto" w:fill="FFFFFF"/>
        </w:rPr>
        <w:t xml:space="preserve"> </w:t>
      </w:r>
      <w:r w:rsidR="00BE0ACB" w:rsidRPr="00A20481">
        <w:rPr>
          <w:rFonts w:ascii="Arial" w:hAnsi="Arial" w:cs="Arial"/>
          <w:sz w:val="24"/>
          <w:szCs w:val="24"/>
          <w:shd w:val="clear" w:color="auto" w:fill="FFFFFF"/>
        </w:rPr>
        <w:t>throughout the day individual children</w:t>
      </w:r>
      <w:r w:rsidR="00C644B7" w:rsidRPr="00A20481">
        <w:rPr>
          <w:rFonts w:ascii="Arial" w:hAnsi="Arial" w:cs="Arial"/>
          <w:sz w:val="24"/>
          <w:szCs w:val="24"/>
          <w:shd w:val="clear" w:color="auto" w:fill="FFFFFF"/>
        </w:rPr>
        <w:t xml:space="preserve">’s </w:t>
      </w:r>
      <w:r w:rsidR="00C85AA3" w:rsidRPr="00A20481">
        <w:rPr>
          <w:rFonts w:ascii="Arial" w:hAnsi="Arial" w:cs="Arial"/>
          <w:sz w:val="24"/>
          <w:szCs w:val="24"/>
          <w:shd w:val="clear" w:color="auto" w:fill="FFFFFF"/>
        </w:rPr>
        <w:t>involvement levels</w:t>
      </w:r>
      <w:r w:rsidR="008D2FCA" w:rsidRPr="00A20481">
        <w:rPr>
          <w:rFonts w:ascii="Arial" w:hAnsi="Arial" w:cs="Arial"/>
          <w:sz w:val="24"/>
          <w:szCs w:val="24"/>
          <w:shd w:val="clear" w:color="auto" w:fill="FFFFFF"/>
        </w:rPr>
        <w:t xml:space="preserve"> </w:t>
      </w:r>
      <w:r w:rsidR="00C85AA3" w:rsidRPr="00A20481">
        <w:rPr>
          <w:rFonts w:ascii="Arial" w:hAnsi="Arial" w:cs="Arial"/>
          <w:sz w:val="24"/>
          <w:szCs w:val="24"/>
          <w:shd w:val="clear" w:color="auto" w:fill="FFFFFF"/>
        </w:rPr>
        <w:t>fluctuate</w:t>
      </w:r>
      <w:r w:rsidR="008D2FCA" w:rsidRPr="00A20481">
        <w:rPr>
          <w:rFonts w:ascii="Arial" w:hAnsi="Arial" w:cs="Arial"/>
          <w:sz w:val="24"/>
          <w:szCs w:val="24"/>
          <w:shd w:val="clear" w:color="auto" w:fill="FFFFFF"/>
        </w:rPr>
        <w:t xml:space="preserve">d making it unrealistic </w:t>
      </w:r>
      <w:r w:rsidR="00C85AA3" w:rsidRPr="00A20481">
        <w:rPr>
          <w:rFonts w:ascii="Arial" w:hAnsi="Arial" w:cs="Arial"/>
          <w:sz w:val="24"/>
          <w:szCs w:val="24"/>
          <w:shd w:val="clear" w:color="auto" w:fill="FFFFFF"/>
        </w:rPr>
        <w:t xml:space="preserve">to use the Leuven Scale to </w:t>
      </w:r>
      <w:r w:rsidR="00DB4BF4" w:rsidRPr="00A20481">
        <w:rPr>
          <w:rFonts w:ascii="Arial" w:hAnsi="Arial" w:cs="Arial"/>
          <w:sz w:val="24"/>
          <w:szCs w:val="24"/>
          <w:shd w:val="clear" w:color="auto" w:fill="FFFFFF"/>
        </w:rPr>
        <w:t xml:space="preserve">create a general involvement level for </w:t>
      </w:r>
      <w:r w:rsidR="00BD095A" w:rsidRPr="00A20481">
        <w:rPr>
          <w:rFonts w:ascii="Arial" w:hAnsi="Arial" w:cs="Arial"/>
          <w:sz w:val="24"/>
          <w:szCs w:val="24"/>
          <w:shd w:val="clear" w:color="auto" w:fill="FFFFFF"/>
        </w:rPr>
        <w:t xml:space="preserve">each child. </w:t>
      </w:r>
      <w:r w:rsidR="00F0345E" w:rsidRPr="00A20481">
        <w:rPr>
          <w:rFonts w:ascii="Arial" w:hAnsi="Arial" w:cs="Arial"/>
          <w:sz w:val="24"/>
          <w:szCs w:val="24"/>
          <w:shd w:val="clear" w:color="auto" w:fill="FFFFFF"/>
        </w:rPr>
        <w:t>In saying that, for a specific lesson a child’s involvement levels can be measured using the Leuven Scale.</w:t>
      </w:r>
    </w:p>
    <w:p w14:paraId="03CC2E7A" w14:textId="07F1890C" w:rsidR="005E1FE6" w:rsidRPr="00A20481" w:rsidRDefault="00147A8C" w:rsidP="00A20481">
      <w:pPr>
        <w:pStyle w:val="Heading1"/>
        <w:spacing w:line="360" w:lineRule="auto"/>
        <w:rPr>
          <w:rFonts w:ascii="Arial" w:hAnsi="Arial" w:cs="Arial"/>
          <w:sz w:val="24"/>
          <w:szCs w:val="24"/>
        </w:rPr>
      </w:pPr>
      <w:bookmarkStart w:id="4" w:name="_Toc40467978"/>
      <w:r w:rsidRPr="00A20481">
        <w:rPr>
          <w:rFonts w:ascii="Arial" w:hAnsi="Arial" w:cs="Arial"/>
          <w:sz w:val="24"/>
          <w:szCs w:val="24"/>
        </w:rPr>
        <w:t>Conclusion and recommendations</w:t>
      </w:r>
      <w:bookmarkEnd w:id="4"/>
      <w:r w:rsidRPr="00A20481">
        <w:rPr>
          <w:rFonts w:ascii="Arial" w:hAnsi="Arial" w:cs="Arial"/>
          <w:sz w:val="24"/>
          <w:szCs w:val="24"/>
        </w:rPr>
        <w:t xml:space="preserve"> </w:t>
      </w:r>
    </w:p>
    <w:p w14:paraId="08E4155C" w14:textId="197D2994" w:rsidR="00C75602" w:rsidRPr="00A20481" w:rsidRDefault="0005073A" w:rsidP="00A20481">
      <w:pPr>
        <w:spacing w:line="360" w:lineRule="auto"/>
        <w:rPr>
          <w:rFonts w:ascii="Arial" w:hAnsi="Arial" w:cs="Arial"/>
          <w:sz w:val="24"/>
          <w:szCs w:val="24"/>
        </w:rPr>
      </w:pPr>
      <w:r w:rsidRPr="00A20481">
        <w:rPr>
          <w:rFonts w:ascii="Arial" w:hAnsi="Arial" w:cs="Arial"/>
          <w:sz w:val="24"/>
          <w:szCs w:val="24"/>
        </w:rPr>
        <w:t>I previously</w:t>
      </w:r>
      <w:r w:rsidR="00DB70C3" w:rsidRPr="00A20481">
        <w:rPr>
          <w:rFonts w:ascii="Arial" w:hAnsi="Arial" w:cs="Arial"/>
          <w:sz w:val="24"/>
          <w:szCs w:val="24"/>
        </w:rPr>
        <w:t xml:space="preserve"> aimed to </w:t>
      </w:r>
      <w:r w:rsidR="00595A84" w:rsidRPr="00A20481">
        <w:rPr>
          <w:rFonts w:ascii="Arial" w:hAnsi="Arial" w:cs="Arial"/>
          <w:sz w:val="24"/>
          <w:szCs w:val="24"/>
        </w:rPr>
        <w:t>show a range of viewpoints, using literature, relat</w:t>
      </w:r>
      <w:r w:rsidRPr="00A20481">
        <w:rPr>
          <w:rFonts w:ascii="Arial" w:hAnsi="Arial" w:cs="Arial"/>
          <w:sz w:val="24"/>
          <w:szCs w:val="24"/>
        </w:rPr>
        <w:t>ing</w:t>
      </w:r>
      <w:r w:rsidR="00595A84" w:rsidRPr="00A20481">
        <w:rPr>
          <w:rFonts w:ascii="Arial" w:hAnsi="Arial" w:cs="Arial"/>
          <w:sz w:val="24"/>
          <w:szCs w:val="24"/>
        </w:rPr>
        <w:t xml:space="preserve"> to observations of the learning environment that takes place in a Foundation Phase (FP) class. </w:t>
      </w:r>
      <w:r w:rsidR="00EF256C" w:rsidRPr="00A20481">
        <w:rPr>
          <w:rFonts w:ascii="Arial" w:hAnsi="Arial" w:cs="Arial"/>
          <w:sz w:val="24"/>
          <w:szCs w:val="24"/>
        </w:rPr>
        <w:t xml:space="preserve">I have </w:t>
      </w:r>
      <w:r w:rsidRPr="00A20481">
        <w:rPr>
          <w:rFonts w:ascii="Arial" w:hAnsi="Arial" w:cs="Arial"/>
          <w:sz w:val="24"/>
          <w:szCs w:val="24"/>
        </w:rPr>
        <w:t>included</w:t>
      </w:r>
      <w:r w:rsidR="00014136" w:rsidRPr="00A20481">
        <w:rPr>
          <w:rFonts w:ascii="Arial" w:hAnsi="Arial" w:cs="Arial"/>
          <w:sz w:val="24"/>
          <w:szCs w:val="24"/>
        </w:rPr>
        <w:t xml:space="preserve"> the viewpoints of others </w:t>
      </w:r>
      <w:r w:rsidRPr="00A20481">
        <w:rPr>
          <w:rFonts w:ascii="Arial" w:hAnsi="Arial" w:cs="Arial"/>
          <w:sz w:val="24"/>
          <w:szCs w:val="24"/>
        </w:rPr>
        <w:t>and their</w:t>
      </w:r>
      <w:r w:rsidR="00014136" w:rsidRPr="00A20481">
        <w:rPr>
          <w:rFonts w:ascii="Arial" w:hAnsi="Arial" w:cs="Arial"/>
          <w:sz w:val="24"/>
          <w:szCs w:val="24"/>
        </w:rPr>
        <w:t xml:space="preserve"> supporting arguments</w:t>
      </w:r>
      <w:r w:rsidRPr="00A20481">
        <w:rPr>
          <w:rFonts w:ascii="Arial" w:hAnsi="Arial" w:cs="Arial"/>
          <w:sz w:val="24"/>
          <w:szCs w:val="24"/>
        </w:rPr>
        <w:t xml:space="preserve"> along with</w:t>
      </w:r>
      <w:r w:rsidR="005116DD" w:rsidRPr="00A20481">
        <w:rPr>
          <w:rFonts w:ascii="Arial" w:hAnsi="Arial" w:cs="Arial"/>
          <w:sz w:val="24"/>
          <w:szCs w:val="24"/>
        </w:rPr>
        <w:t xml:space="preserve"> viewpoints on collaborative learning and the </w:t>
      </w:r>
      <w:r w:rsidR="00BE11AB" w:rsidRPr="00A20481">
        <w:rPr>
          <w:rFonts w:ascii="Arial" w:hAnsi="Arial" w:cs="Arial"/>
          <w:sz w:val="24"/>
          <w:szCs w:val="24"/>
        </w:rPr>
        <w:t xml:space="preserve">meaning this has for the foundation phase environment. </w:t>
      </w:r>
      <w:r w:rsidRPr="00A20481">
        <w:rPr>
          <w:rFonts w:ascii="Arial" w:hAnsi="Arial" w:cs="Arial"/>
          <w:sz w:val="24"/>
          <w:szCs w:val="24"/>
        </w:rPr>
        <w:t>By</w:t>
      </w:r>
      <w:r w:rsidR="003C7D72" w:rsidRPr="00A20481">
        <w:rPr>
          <w:rFonts w:ascii="Arial" w:hAnsi="Arial" w:cs="Arial"/>
          <w:sz w:val="24"/>
          <w:szCs w:val="24"/>
        </w:rPr>
        <w:t xml:space="preserve"> carrying out my own observation, using the </w:t>
      </w:r>
      <w:r w:rsidR="00B159CA" w:rsidRPr="00A20481">
        <w:rPr>
          <w:rFonts w:ascii="Arial" w:hAnsi="Arial" w:cs="Arial"/>
          <w:sz w:val="24"/>
          <w:szCs w:val="24"/>
        </w:rPr>
        <w:t>Leuven Scale,</w:t>
      </w:r>
      <w:r w:rsidR="003C7D72" w:rsidRPr="00A20481">
        <w:rPr>
          <w:rFonts w:ascii="Arial" w:hAnsi="Arial" w:cs="Arial"/>
          <w:sz w:val="24"/>
          <w:szCs w:val="24"/>
        </w:rPr>
        <w:t xml:space="preserve"> </w:t>
      </w:r>
      <w:r w:rsidRPr="00A20481">
        <w:rPr>
          <w:rFonts w:ascii="Arial" w:hAnsi="Arial" w:cs="Arial"/>
          <w:sz w:val="24"/>
          <w:szCs w:val="24"/>
        </w:rPr>
        <w:t>I have formed</w:t>
      </w:r>
      <w:r w:rsidR="003C7D72" w:rsidRPr="00A20481">
        <w:rPr>
          <w:rFonts w:ascii="Arial" w:hAnsi="Arial" w:cs="Arial"/>
          <w:sz w:val="24"/>
          <w:szCs w:val="24"/>
        </w:rPr>
        <w:t xml:space="preserve"> </w:t>
      </w:r>
      <w:r w:rsidR="00662E5D" w:rsidRPr="00A20481">
        <w:rPr>
          <w:rFonts w:ascii="Arial" w:hAnsi="Arial" w:cs="Arial"/>
          <w:sz w:val="24"/>
          <w:szCs w:val="24"/>
        </w:rPr>
        <w:t>my own opinion</w:t>
      </w:r>
      <w:r w:rsidR="00557E6A" w:rsidRPr="00A20481">
        <w:rPr>
          <w:rFonts w:ascii="Arial" w:hAnsi="Arial" w:cs="Arial"/>
          <w:sz w:val="24"/>
          <w:szCs w:val="24"/>
        </w:rPr>
        <w:t xml:space="preserve"> of </w:t>
      </w:r>
      <w:r w:rsidR="00C7720A" w:rsidRPr="00A20481">
        <w:rPr>
          <w:rFonts w:ascii="Arial" w:hAnsi="Arial" w:cs="Arial"/>
          <w:sz w:val="24"/>
          <w:szCs w:val="24"/>
        </w:rPr>
        <w:t xml:space="preserve">the learning environment in the foundation phase. </w:t>
      </w:r>
      <w:r w:rsidR="00E43A3A" w:rsidRPr="00A20481">
        <w:rPr>
          <w:rFonts w:ascii="Arial" w:hAnsi="Arial" w:cs="Arial"/>
          <w:sz w:val="24"/>
          <w:szCs w:val="24"/>
        </w:rPr>
        <w:t xml:space="preserve">From the </w:t>
      </w:r>
      <w:r w:rsidR="003D0CB4" w:rsidRPr="00A20481">
        <w:rPr>
          <w:rFonts w:ascii="Arial" w:hAnsi="Arial" w:cs="Arial"/>
          <w:sz w:val="24"/>
          <w:szCs w:val="24"/>
        </w:rPr>
        <w:t>viewpoints of others</w:t>
      </w:r>
      <w:r w:rsidRPr="00A20481">
        <w:rPr>
          <w:rFonts w:ascii="Arial" w:hAnsi="Arial" w:cs="Arial"/>
          <w:sz w:val="24"/>
          <w:szCs w:val="24"/>
        </w:rPr>
        <w:t>,</w:t>
      </w:r>
      <w:r w:rsidR="003D0CB4" w:rsidRPr="00A20481">
        <w:rPr>
          <w:rFonts w:ascii="Arial" w:hAnsi="Arial" w:cs="Arial"/>
          <w:sz w:val="24"/>
          <w:szCs w:val="24"/>
        </w:rPr>
        <w:t xml:space="preserve"> I feel that collaborative learning is one of the key aspects for the FP</w:t>
      </w:r>
      <w:r w:rsidR="000E034E" w:rsidRPr="00A20481">
        <w:rPr>
          <w:rFonts w:ascii="Arial" w:hAnsi="Arial" w:cs="Arial"/>
          <w:sz w:val="24"/>
          <w:szCs w:val="24"/>
        </w:rPr>
        <w:t xml:space="preserve"> but only if teachers are giving the pupils the opportunity to </w:t>
      </w:r>
      <w:r w:rsidR="001D4085" w:rsidRPr="00A20481">
        <w:rPr>
          <w:rFonts w:ascii="Arial" w:hAnsi="Arial" w:cs="Arial"/>
          <w:sz w:val="24"/>
          <w:szCs w:val="24"/>
        </w:rPr>
        <w:t xml:space="preserve">independently </w:t>
      </w:r>
      <w:r w:rsidR="008D35D0" w:rsidRPr="00A20481">
        <w:rPr>
          <w:rFonts w:ascii="Arial" w:hAnsi="Arial" w:cs="Arial"/>
          <w:sz w:val="24"/>
          <w:szCs w:val="24"/>
        </w:rPr>
        <w:t>use and further develop the</w:t>
      </w:r>
      <w:r w:rsidR="009908EE" w:rsidRPr="00A20481">
        <w:rPr>
          <w:rFonts w:ascii="Arial" w:hAnsi="Arial" w:cs="Arial"/>
          <w:sz w:val="24"/>
          <w:szCs w:val="24"/>
        </w:rPr>
        <w:t>ir</w:t>
      </w:r>
      <w:r w:rsidR="008D35D0" w:rsidRPr="00A20481">
        <w:rPr>
          <w:rFonts w:ascii="Arial" w:hAnsi="Arial" w:cs="Arial"/>
          <w:sz w:val="24"/>
          <w:szCs w:val="24"/>
        </w:rPr>
        <w:t xml:space="preserve"> skills</w:t>
      </w:r>
      <w:r w:rsidR="009908EE" w:rsidRPr="00A20481">
        <w:rPr>
          <w:rFonts w:ascii="Arial" w:hAnsi="Arial" w:cs="Arial"/>
          <w:sz w:val="24"/>
          <w:szCs w:val="24"/>
        </w:rPr>
        <w:t>.</w:t>
      </w:r>
      <w:r w:rsidR="00FB52BD" w:rsidRPr="00A20481">
        <w:rPr>
          <w:rFonts w:ascii="Arial" w:hAnsi="Arial" w:cs="Arial"/>
          <w:sz w:val="24"/>
          <w:szCs w:val="24"/>
        </w:rPr>
        <w:t xml:space="preserve"> </w:t>
      </w:r>
      <w:r w:rsidR="009908EE" w:rsidRPr="00A20481">
        <w:rPr>
          <w:rFonts w:ascii="Arial" w:hAnsi="Arial" w:cs="Arial"/>
          <w:sz w:val="24"/>
          <w:szCs w:val="24"/>
        </w:rPr>
        <w:t>Alt</w:t>
      </w:r>
      <w:r w:rsidR="00FB52BD" w:rsidRPr="00A20481">
        <w:rPr>
          <w:rFonts w:ascii="Arial" w:hAnsi="Arial" w:cs="Arial"/>
          <w:sz w:val="24"/>
          <w:szCs w:val="24"/>
        </w:rPr>
        <w:t xml:space="preserve">hough, I think there is a wider range of learning techniques that are equally </w:t>
      </w:r>
      <w:r w:rsidR="00E168A0" w:rsidRPr="00A20481">
        <w:rPr>
          <w:rFonts w:ascii="Arial" w:hAnsi="Arial" w:cs="Arial"/>
          <w:sz w:val="24"/>
          <w:szCs w:val="24"/>
        </w:rPr>
        <w:t>effective such as</w:t>
      </w:r>
      <w:r w:rsidR="001118AF" w:rsidRPr="00A20481">
        <w:rPr>
          <w:rFonts w:ascii="Arial" w:hAnsi="Arial" w:cs="Arial"/>
          <w:sz w:val="24"/>
          <w:szCs w:val="24"/>
        </w:rPr>
        <w:t xml:space="preserve"> learning through</w:t>
      </w:r>
      <w:r w:rsidR="00E168A0" w:rsidRPr="00A20481">
        <w:rPr>
          <w:rFonts w:ascii="Arial" w:hAnsi="Arial" w:cs="Arial"/>
          <w:sz w:val="24"/>
          <w:szCs w:val="24"/>
        </w:rPr>
        <w:t xml:space="preserve"> play and</w:t>
      </w:r>
      <w:r w:rsidR="00C75602" w:rsidRPr="00A20481">
        <w:rPr>
          <w:rFonts w:ascii="Arial" w:hAnsi="Arial" w:cs="Arial"/>
          <w:sz w:val="24"/>
          <w:szCs w:val="24"/>
        </w:rPr>
        <w:t xml:space="preserve"> </w:t>
      </w:r>
      <w:r w:rsidR="009908EE" w:rsidRPr="00A20481">
        <w:rPr>
          <w:rFonts w:ascii="Arial" w:hAnsi="Arial" w:cs="Arial"/>
          <w:sz w:val="24"/>
          <w:szCs w:val="24"/>
        </w:rPr>
        <w:t>different</w:t>
      </w:r>
      <w:r w:rsidR="00C75602" w:rsidRPr="00A20481">
        <w:rPr>
          <w:rFonts w:ascii="Arial" w:hAnsi="Arial" w:cs="Arial"/>
          <w:sz w:val="24"/>
          <w:szCs w:val="24"/>
        </w:rPr>
        <w:t xml:space="preserve"> teaching styles. </w:t>
      </w:r>
      <w:r w:rsidR="00DD4EFA" w:rsidRPr="00A20481">
        <w:rPr>
          <w:rFonts w:ascii="Arial" w:hAnsi="Arial" w:cs="Arial"/>
          <w:sz w:val="24"/>
          <w:szCs w:val="24"/>
        </w:rPr>
        <w:t xml:space="preserve">Children will learn in different ways and I believe that </w:t>
      </w:r>
      <w:r w:rsidR="00781446" w:rsidRPr="00A20481">
        <w:rPr>
          <w:rFonts w:ascii="Arial" w:hAnsi="Arial" w:cs="Arial"/>
          <w:sz w:val="24"/>
          <w:szCs w:val="24"/>
        </w:rPr>
        <w:t>it is</w:t>
      </w:r>
      <w:r w:rsidR="00DD4EFA" w:rsidRPr="00A20481">
        <w:rPr>
          <w:rFonts w:ascii="Arial" w:hAnsi="Arial" w:cs="Arial"/>
          <w:sz w:val="24"/>
          <w:szCs w:val="24"/>
        </w:rPr>
        <w:t xml:space="preserve"> the responsibility of the teaching staff to use a wide range of teaching styles to suit the</w:t>
      </w:r>
      <w:r w:rsidR="009908EE" w:rsidRPr="00A20481">
        <w:rPr>
          <w:rFonts w:ascii="Arial" w:hAnsi="Arial" w:cs="Arial"/>
          <w:sz w:val="24"/>
          <w:szCs w:val="24"/>
        </w:rPr>
        <w:t>ir</w:t>
      </w:r>
      <w:r w:rsidR="00DD4EFA" w:rsidRPr="00A20481">
        <w:rPr>
          <w:rFonts w:ascii="Arial" w:hAnsi="Arial" w:cs="Arial"/>
          <w:sz w:val="24"/>
          <w:szCs w:val="24"/>
        </w:rPr>
        <w:t xml:space="preserve"> needs</w:t>
      </w:r>
      <w:r w:rsidR="009908EE" w:rsidRPr="00A20481">
        <w:rPr>
          <w:rFonts w:ascii="Arial" w:hAnsi="Arial" w:cs="Arial"/>
          <w:sz w:val="24"/>
          <w:szCs w:val="24"/>
        </w:rPr>
        <w:t>.</w:t>
      </w:r>
      <w:r w:rsidR="00DD4EFA" w:rsidRPr="00A20481">
        <w:rPr>
          <w:rFonts w:ascii="Arial" w:hAnsi="Arial" w:cs="Arial"/>
          <w:sz w:val="24"/>
          <w:szCs w:val="24"/>
        </w:rPr>
        <w:t xml:space="preserve"> I understand this can be time </w:t>
      </w:r>
      <w:r w:rsidR="00684F19" w:rsidRPr="00A20481">
        <w:rPr>
          <w:rFonts w:ascii="Arial" w:hAnsi="Arial" w:cs="Arial"/>
          <w:sz w:val="24"/>
          <w:szCs w:val="24"/>
        </w:rPr>
        <w:t>consuming,</w:t>
      </w:r>
      <w:r w:rsidR="00DD4EFA" w:rsidRPr="00A20481">
        <w:rPr>
          <w:rFonts w:ascii="Arial" w:hAnsi="Arial" w:cs="Arial"/>
          <w:sz w:val="24"/>
          <w:szCs w:val="24"/>
        </w:rPr>
        <w:t xml:space="preserve"> but the foundation phase </w:t>
      </w:r>
      <w:r w:rsidR="009908EE" w:rsidRPr="00A20481">
        <w:rPr>
          <w:rFonts w:ascii="Arial" w:hAnsi="Arial" w:cs="Arial"/>
          <w:sz w:val="24"/>
          <w:szCs w:val="24"/>
        </w:rPr>
        <w:t>of</w:t>
      </w:r>
      <w:r w:rsidR="00DD4EFA" w:rsidRPr="00A20481">
        <w:rPr>
          <w:rFonts w:ascii="Arial" w:hAnsi="Arial" w:cs="Arial"/>
          <w:sz w:val="24"/>
          <w:szCs w:val="24"/>
        </w:rPr>
        <w:t xml:space="preserve"> education is key for the</w:t>
      </w:r>
      <w:r w:rsidR="009908EE" w:rsidRPr="00A20481">
        <w:rPr>
          <w:rFonts w:ascii="Arial" w:hAnsi="Arial" w:cs="Arial"/>
          <w:sz w:val="24"/>
          <w:szCs w:val="24"/>
        </w:rPr>
        <w:t xml:space="preserve"> child’s</w:t>
      </w:r>
      <w:r w:rsidR="00DD4EFA" w:rsidRPr="00A20481">
        <w:rPr>
          <w:rFonts w:ascii="Arial" w:hAnsi="Arial" w:cs="Arial"/>
          <w:sz w:val="24"/>
          <w:szCs w:val="24"/>
        </w:rPr>
        <w:t xml:space="preserve"> development</w:t>
      </w:r>
      <w:r w:rsidR="00812B5C" w:rsidRPr="00A20481">
        <w:rPr>
          <w:rFonts w:ascii="Arial" w:hAnsi="Arial" w:cs="Arial"/>
          <w:sz w:val="24"/>
          <w:szCs w:val="24"/>
        </w:rPr>
        <w:t xml:space="preserve"> </w:t>
      </w:r>
      <w:r w:rsidR="009908EE" w:rsidRPr="00A20481">
        <w:rPr>
          <w:rFonts w:ascii="Arial" w:hAnsi="Arial" w:cs="Arial"/>
          <w:sz w:val="24"/>
          <w:szCs w:val="24"/>
        </w:rPr>
        <w:t>and</w:t>
      </w:r>
      <w:r w:rsidR="00812B5C" w:rsidRPr="00A20481">
        <w:rPr>
          <w:rFonts w:ascii="Arial" w:hAnsi="Arial" w:cs="Arial"/>
          <w:sz w:val="24"/>
          <w:szCs w:val="24"/>
        </w:rPr>
        <w:t xml:space="preserve"> taking </w:t>
      </w:r>
      <w:r w:rsidR="009908EE" w:rsidRPr="00A20481">
        <w:rPr>
          <w:rFonts w:ascii="Arial" w:hAnsi="Arial" w:cs="Arial"/>
          <w:sz w:val="24"/>
          <w:szCs w:val="24"/>
        </w:rPr>
        <w:t>the</w:t>
      </w:r>
      <w:r w:rsidR="00812B5C" w:rsidRPr="00A20481">
        <w:rPr>
          <w:rFonts w:ascii="Arial" w:hAnsi="Arial" w:cs="Arial"/>
          <w:sz w:val="24"/>
          <w:szCs w:val="24"/>
        </w:rPr>
        <w:t xml:space="preserve"> time to</w:t>
      </w:r>
      <w:r w:rsidR="009908EE" w:rsidRPr="00A20481">
        <w:rPr>
          <w:rFonts w:ascii="Arial" w:hAnsi="Arial" w:cs="Arial"/>
          <w:sz w:val="24"/>
          <w:szCs w:val="24"/>
        </w:rPr>
        <w:t xml:space="preserve"> observe and</w:t>
      </w:r>
      <w:r w:rsidR="00812B5C" w:rsidRPr="00A20481">
        <w:rPr>
          <w:rFonts w:ascii="Arial" w:hAnsi="Arial" w:cs="Arial"/>
          <w:sz w:val="24"/>
          <w:szCs w:val="24"/>
        </w:rPr>
        <w:t xml:space="preserve"> understand the child</w:t>
      </w:r>
      <w:r w:rsidR="009908EE" w:rsidRPr="00A20481">
        <w:rPr>
          <w:rFonts w:ascii="Arial" w:hAnsi="Arial" w:cs="Arial"/>
          <w:sz w:val="24"/>
          <w:szCs w:val="24"/>
        </w:rPr>
        <w:t>’s</w:t>
      </w:r>
      <w:r w:rsidR="00812B5C" w:rsidRPr="00A20481">
        <w:rPr>
          <w:rFonts w:ascii="Arial" w:hAnsi="Arial" w:cs="Arial"/>
          <w:sz w:val="24"/>
          <w:szCs w:val="24"/>
        </w:rPr>
        <w:t xml:space="preserve"> learning styles will benefit them </w:t>
      </w:r>
      <w:r w:rsidR="00684F19" w:rsidRPr="00A20481">
        <w:rPr>
          <w:rFonts w:ascii="Arial" w:hAnsi="Arial" w:cs="Arial"/>
          <w:sz w:val="24"/>
          <w:szCs w:val="24"/>
        </w:rPr>
        <w:t xml:space="preserve">immensely. </w:t>
      </w:r>
    </w:p>
    <w:p w14:paraId="5D44FD65" w14:textId="79461F63" w:rsidR="005F287D" w:rsidRPr="00A20481" w:rsidRDefault="00264201" w:rsidP="00A20481">
      <w:pPr>
        <w:spacing w:line="360" w:lineRule="auto"/>
        <w:rPr>
          <w:rFonts w:ascii="Arial" w:hAnsi="Arial" w:cs="Arial"/>
          <w:sz w:val="24"/>
          <w:szCs w:val="24"/>
        </w:rPr>
      </w:pPr>
      <w:r w:rsidRPr="00A20481">
        <w:rPr>
          <w:rFonts w:ascii="Arial" w:hAnsi="Arial" w:cs="Arial"/>
          <w:sz w:val="24"/>
          <w:szCs w:val="24"/>
        </w:rPr>
        <w:t xml:space="preserve">My research </w:t>
      </w:r>
      <w:r w:rsidR="009908EE" w:rsidRPr="00A20481">
        <w:rPr>
          <w:rFonts w:ascii="Arial" w:hAnsi="Arial" w:cs="Arial"/>
          <w:sz w:val="24"/>
          <w:szCs w:val="24"/>
        </w:rPr>
        <w:t>has been</w:t>
      </w:r>
      <w:r w:rsidRPr="00A20481">
        <w:rPr>
          <w:rFonts w:ascii="Arial" w:hAnsi="Arial" w:cs="Arial"/>
          <w:sz w:val="24"/>
          <w:szCs w:val="24"/>
        </w:rPr>
        <w:t xml:space="preserve"> </w:t>
      </w:r>
      <w:r w:rsidR="007C7A3E" w:rsidRPr="00A20481">
        <w:rPr>
          <w:rFonts w:ascii="Arial" w:hAnsi="Arial" w:cs="Arial"/>
          <w:sz w:val="24"/>
          <w:szCs w:val="24"/>
        </w:rPr>
        <w:t>insightful</w:t>
      </w:r>
      <w:r w:rsidR="00F804EB" w:rsidRPr="00A20481">
        <w:rPr>
          <w:rFonts w:ascii="Arial" w:hAnsi="Arial" w:cs="Arial"/>
          <w:sz w:val="24"/>
          <w:szCs w:val="24"/>
        </w:rPr>
        <w:t xml:space="preserve"> and made me think more deeply into the </w:t>
      </w:r>
      <w:r w:rsidR="00584F52" w:rsidRPr="00A20481">
        <w:rPr>
          <w:rFonts w:ascii="Arial" w:hAnsi="Arial" w:cs="Arial"/>
          <w:sz w:val="24"/>
          <w:szCs w:val="24"/>
        </w:rPr>
        <w:t xml:space="preserve">topic of collaborative learning and how this is </w:t>
      </w:r>
      <w:r w:rsidR="00B5457D" w:rsidRPr="00A20481">
        <w:rPr>
          <w:rFonts w:ascii="Arial" w:hAnsi="Arial" w:cs="Arial"/>
          <w:sz w:val="24"/>
          <w:szCs w:val="24"/>
        </w:rPr>
        <w:t xml:space="preserve">performed through a focus group. </w:t>
      </w:r>
      <w:r w:rsidR="005F287D" w:rsidRPr="00A20481">
        <w:rPr>
          <w:rFonts w:ascii="Arial" w:hAnsi="Arial" w:cs="Arial"/>
          <w:sz w:val="24"/>
          <w:szCs w:val="24"/>
        </w:rPr>
        <w:t xml:space="preserve">The </w:t>
      </w:r>
      <w:r w:rsidR="005F287D" w:rsidRPr="00A20481">
        <w:rPr>
          <w:rFonts w:ascii="Arial" w:hAnsi="Arial" w:cs="Arial"/>
          <w:sz w:val="24"/>
          <w:szCs w:val="24"/>
        </w:rPr>
        <w:lastRenderedPageBreak/>
        <w:t xml:space="preserve">strengths of my research include staying within ethical boundaries, </w:t>
      </w:r>
      <w:r w:rsidR="009908EE" w:rsidRPr="00A20481">
        <w:rPr>
          <w:rFonts w:ascii="Arial" w:hAnsi="Arial" w:cs="Arial"/>
          <w:sz w:val="24"/>
          <w:szCs w:val="24"/>
        </w:rPr>
        <w:t>achieved</w:t>
      </w:r>
      <w:r w:rsidR="005F287D" w:rsidRPr="00A20481">
        <w:rPr>
          <w:rFonts w:ascii="Arial" w:hAnsi="Arial" w:cs="Arial"/>
          <w:sz w:val="24"/>
          <w:szCs w:val="24"/>
        </w:rPr>
        <w:t xml:space="preserve"> by investigating the boundaries before conducti</w:t>
      </w:r>
      <w:r w:rsidR="009908EE" w:rsidRPr="00A20481">
        <w:rPr>
          <w:rFonts w:ascii="Arial" w:hAnsi="Arial" w:cs="Arial"/>
          <w:sz w:val="24"/>
          <w:szCs w:val="24"/>
        </w:rPr>
        <w:t>ng</w:t>
      </w:r>
      <w:r w:rsidR="005F287D" w:rsidRPr="00A20481">
        <w:rPr>
          <w:rFonts w:ascii="Arial" w:hAnsi="Arial" w:cs="Arial"/>
          <w:sz w:val="24"/>
          <w:szCs w:val="24"/>
        </w:rPr>
        <w:t xml:space="preserve"> my research. </w:t>
      </w:r>
      <w:r w:rsidR="009908EE" w:rsidRPr="00A20481">
        <w:rPr>
          <w:rFonts w:ascii="Arial" w:hAnsi="Arial" w:cs="Arial"/>
          <w:sz w:val="24"/>
          <w:szCs w:val="24"/>
        </w:rPr>
        <w:t xml:space="preserve">I organised my research </w:t>
      </w:r>
      <w:r w:rsidR="00DE18EF" w:rsidRPr="00A20481">
        <w:rPr>
          <w:rFonts w:ascii="Arial" w:hAnsi="Arial" w:cs="Arial"/>
          <w:sz w:val="24"/>
          <w:szCs w:val="24"/>
        </w:rPr>
        <w:t xml:space="preserve">using </w:t>
      </w:r>
      <w:r w:rsidR="009908EE" w:rsidRPr="00A20481">
        <w:rPr>
          <w:rFonts w:ascii="Arial" w:hAnsi="Arial" w:cs="Arial"/>
          <w:sz w:val="24"/>
          <w:szCs w:val="24"/>
        </w:rPr>
        <w:t>a</w:t>
      </w:r>
      <w:r w:rsidR="00DE18EF" w:rsidRPr="00A20481">
        <w:rPr>
          <w:rFonts w:ascii="Arial" w:hAnsi="Arial" w:cs="Arial"/>
          <w:sz w:val="24"/>
          <w:szCs w:val="24"/>
        </w:rPr>
        <w:t xml:space="preserve">n observation schedule, </w:t>
      </w:r>
      <w:r w:rsidR="009908EE" w:rsidRPr="00A20481">
        <w:rPr>
          <w:rFonts w:ascii="Arial" w:hAnsi="Arial" w:cs="Arial"/>
          <w:sz w:val="24"/>
          <w:szCs w:val="24"/>
        </w:rPr>
        <w:t>helping</w:t>
      </w:r>
      <w:r w:rsidR="00DE18EF" w:rsidRPr="00A20481">
        <w:rPr>
          <w:rFonts w:ascii="Arial" w:hAnsi="Arial" w:cs="Arial"/>
          <w:sz w:val="24"/>
          <w:szCs w:val="24"/>
        </w:rPr>
        <w:t xml:space="preserve"> to </w:t>
      </w:r>
      <w:r w:rsidR="009908EE" w:rsidRPr="00A20481">
        <w:rPr>
          <w:rFonts w:ascii="Arial" w:hAnsi="Arial" w:cs="Arial"/>
          <w:sz w:val="24"/>
          <w:szCs w:val="24"/>
        </w:rPr>
        <w:t>keep me</w:t>
      </w:r>
      <w:r w:rsidR="00DE18EF" w:rsidRPr="00A20481">
        <w:rPr>
          <w:rFonts w:ascii="Arial" w:hAnsi="Arial" w:cs="Arial"/>
          <w:sz w:val="24"/>
          <w:szCs w:val="24"/>
        </w:rPr>
        <w:t xml:space="preserve"> organised </w:t>
      </w:r>
      <w:r w:rsidR="009908EE" w:rsidRPr="00A20481">
        <w:rPr>
          <w:rFonts w:ascii="Arial" w:hAnsi="Arial" w:cs="Arial"/>
          <w:sz w:val="24"/>
          <w:szCs w:val="24"/>
        </w:rPr>
        <w:t>and focused</w:t>
      </w:r>
      <w:r w:rsidR="00E2081B" w:rsidRPr="00A20481">
        <w:rPr>
          <w:rFonts w:ascii="Arial" w:hAnsi="Arial" w:cs="Arial"/>
          <w:sz w:val="24"/>
          <w:szCs w:val="24"/>
        </w:rPr>
        <w:t xml:space="preserve">. </w:t>
      </w:r>
      <w:r w:rsidR="00C80956" w:rsidRPr="00A20481">
        <w:rPr>
          <w:rFonts w:ascii="Arial" w:hAnsi="Arial" w:cs="Arial"/>
          <w:sz w:val="24"/>
          <w:szCs w:val="24"/>
        </w:rPr>
        <w:t xml:space="preserve">However, my research </w:t>
      </w:r>
      <w:r w:rsidR="00D51285" w:rsidRPr="00A20481">
        <w:rPr>
          <w:rFonts w:ascii="Arial" w:hAnsi="Arial" w:cs="Arial"/>
          <w:sz w:val="24"/>
          <w:szCs w:val="24"/>
        </w:rPr>
        <w:t>is not</w:t>
      </w:r>
      <w:r w:rsidR="00C80956" w:rsidRPr="00A20481">
        <w:rPr>
          <w:rFonts w:ascii="Arial" w:hAnsi="Arial" w:cs="Arial"/>
          <w:sz w:val="24"/>
          <w:szCs w:val="24"/>
        </w:rPr>
        <w:t xml:space="preserve"> perfect </w:t>
      </w:r>
      <w:r w:rsidR="009908EE" w:rsidRPr="00A20481">
        <w:rPr>
          <w:rFonts w:ascii="Arial" w:hAnsi="Arial" w:cs="Arial"/>
          <w:sz w:val="24"/>
          <w:szCs w:val="24"/>
        </w:rPr>
        <w:t xml:space="preserve">because I was unable to fully </w:t>
      </w:r>
      <w:r w:rsidR="00BF7E21" w:rsidRPr="00A20481">
        <w:rPr>
          <w:rFonts w:ascii="Arial" w:hAnsi="Arial" w:cs="Arial"/>
          <w:sz w:val="24"/>
          <w:szCs w:val="24"/>
        </w:rPr>
        <w:t>answered my research question</w:t>
      </w:r>
      <w:r w:rsidR="00781446" w:rsidRPr="00A20481">
        <w:rPr>
          <w:rFonts w:ascii="Arial" w:hAnsi="Arial" w:cs="Arial"/>
          <w:sz w:val="24"/>
          <w:szCs w:val="24"/>
        </w:rPr>
        <w:t xml:space="preserve"> </w:t>
      </w:r>
      <w:r w:rsidR="00A209D0" w:rsidRPr="00A20481">
        <w:rPr>
          <w:rFonts w:ascii="Arial" w:hAnsi="Arial" w:cs="Arial"/>
          <w:sz w:val="24"/>
          <w:szCs w:val="24"/>
        </w:rPr>
        <w:t xml:space="preserve">- </w:t>
      </w:r>
      <w:r w:rsidR="007459E1" w:rsidRPr="00A20481">
        <w:rPr>
          <w:rFonts w:ascii="Arial" w:hAnsi="Arial" w:cs="Arial"/>
          <w:sz w:val="24"/>
          <w:szCs w:val="24"/>
        </w:rPr>
        <w:t xml:space="preserve">to what extent does a focus group provide opportunities for pupil involvement and </w:t>
      </w:r>
      <w:r w:rsidR="00781446" w:rsidRPr="00A20481">
        <w:rPr>
          <w:rFonts w:ascii="Arial" w:hAnsi="Arial" w:cs="Arial"/>
          <w:sz w:val="24"/>
          <w:szCs w:val="24"/>
        </w:rPr>
        <w:t>learning?</w:t>
      </w:r>
      <w:r w:rsidR="00A209D0" w:rsidRPr="00A20481">
        <w:rPr>
          <w:rFonts w:ascii="Arial" w:hAnsi="Arial" w:cs="Arial"/>
          <w:sz w:val="24"/>
          <w:szCs w:val="24"/>
        </w:rPr>
        <w:t xml:space="preserve"> </w:t>
      </w:r>
      <w:r w:rsidR="007459E1" w:rsidRPr="00A20481">
        <w:rPr>
          <w:rFonts w:ascii="Arial" w:hAnsi="Arial" w:cs="Arial"/>
          <w:sz w:val="24"/>
          <w:szCs w:val="24"/>
        </w:rPr>
        <w:t xml:space="preserve"> </w:t>
      </w:r>
      <w:r w:rsidR="00A209D0" w:rsidRPr="00A20481">
        <w:rPr>
          <w:rFonts w:ascii="Arial" w:hAnsi="Arial" w:cs="Arial"/>
          <w:sz w:val="24"/>
          <w:szCs w:val="24"/>
        </w:rPr>
        <w:t>I understand</w:t>
      </w:r>
      <w:r w:rsidR="00012EF0" w:rsidRPr="00A20481">
        <w:rPr>
          <w:rFonts w:ascii="Arial" w:hAnsi="Arial" w:cs="Arial"/>
          <w:sz w:val="24"/>
          <w:szCs w:val="24"/>
        </w:rPr>
        <w:t xml:space="preserve"> </w:t>
      </w:r>
      <w:r w:rsidR="00E33639" w:rsidRPr="00A20481">
        <w:rPr>
          <w:rFonts w:ascii="Arial" w:hAnsi="Arial" w:cs="Arial"/>
          <w:sz w:val="24"/>
          <w:szCs w:val="24"/>
        </w:rPr>
        <w:t xml:space="preserve">that a focus group activity </w:t>
      </w:r>
      <w:r w:rsidR="00A209D0" w:rsidRPr="00A20481">
        <w:rPr>
          <w:rFonts w:ascii="Arial" w:hAnsi="Arial" w:cs="Arial"/>
          <w:sz w:val="24"/>
          <w:szCs w:val="24"/>
        </w:rPr>
        <w:t>provides</w:t>
      </w:r>
      <w:r w:rsidR="00E33639" w:rsidRPr="00A20481">
        <w:rPr>
          <w:rFonts w:ascii="Arial" w:hAnsi="Arial" w:cs="Arial"/>
          <w:sz w:val="24"/>
          <w:szCs w:val="24"/>
        </w:rPr>
        <w:t xml:space="preserve"> an opportunity for pupils t</w:t>
      </w:r>
      <w:r w:rsidR="00AE78AC" w:rsidRPr="00A20481">
        <w:rPr>
          <w:rFonts w:ascii="Arial" w:hAnsi="Arial" w:cs="Arial"/>
          <w:sz w:val="24"/>
          <w:szCs w:val="24"/>
        </w:rPr>
        <w:t>o get involve</w:t>
      </w:r>
      <w:r w:rsidR="00A209D0" w:rsidRPr="00A20481">
        <w:rPr>
          <w:rFonts w:ascii="Arial" w:hAnsi="Arial" w:cs="Arial"/>
          <w:sz w:val="24"/>
          <w:szCs w:val="24"/>
        </w:rPr>
        <w:t>d</w:t>
      </w:r>
      <w:r w:rsidR="00AE78AC" w:rsidRPr="00A20481">
        <w:rPr>
          <w:rFonts w:ascii="Arial" w:hAnsi="Arial" w:cs="Arial"/>
          <w:sz w:val="24"/>
          <w:szCs w:val="24"/>
        </w:rPr>
        <w:t xml:space="preserve"> and learn </w:t>
      </w:r>
      <w:r w:rsidR="00554B2A" w:rsidRPr="00A20481">
        <w:rPr>
          <w:rFonts w:ascii="Arial" w:hAnsi="Arial" w:cs="Arial"/>
          <w:sz w:val="24"/>
          <w:szCs w:val="24"/>
        </w:rPr>
        <w:t xml:space="preserve">but </w:t>
      </w:r>
      <w:r w:rsidR="00781446" w:rsidRPr="00A20481">
        <w:rPr>
          <w:rFonts w:ascii="Arial" w:hAnsi="Arial" w:cs="Arial"/>
          <w:sz w:val="24"/>
          <w:szCs w:val="24"/>
        </w:rPr>
        <w:t>I am</w:t>
      </w:r>
      <w:r w:rsidR="00554B2A" w:rsidRPr="00A20481">
        <w:rPr>
          <w:rFonts w:ascii="Arial" w:hAnsi="Arial" w:cs="Arial"/>
          <w:sz w:val="24"/>
          <w:szCs w:val="24"/>
        </w:rPr>
        <w:t xml:space="preserve"> not sure to what extent. </w:t>
      </w:r>
      <w:r w:rsidR="00A209D0" w:rsidRPr="00A20481">
        <w:rPr>
          <w:rFonts w:ascii="Arial" w:hAnsi="Arial" w:cs="Arial"/>
          <w:sz w:val="24"/>
          <w:szCs w:val="24"/>
        </w:rPr>
        <w:t xml:space="preserve">I would have benefited from comparing </w:t>
      </w:r>
      <w:r w:rsidR="00011908" w:rsidRPr="00A20481">
        <w:rPr>
          <w:rFonts w:ascii="Arial" w:hAnsi="Arial" w:cs="Arial"/>
          <w:sz w:val="24"/>
          <w:szCs w:val="24"/>
        </w:rPr>
        <w:t>observation</w:t>
      </w:r>
      <w:r w:rsidR="00A209D0" w:rsidRPr="00A20481">
        <w:rPr>
          <w:rFonts w:ascii="Arial" w:hAnsi="Arial" w:cs="Arial"/>
          <w:sz w:val="24"/>
          <w:szCs w:val="24"/>
        </w:rPr>
        <w:t>s</w:t>
      </w:r>
      <w:r w:rsidR="00011908" w:rsidRPr="00A20481">
        <w:rPr>
          <w:rFonts w:ascii="Arial" w:hAnsi="Arial" w:cs="Arial"/>
          <w:sz w:val="24"/>
          <w:szCs w:val="24"/>
        </w:rPr>
        <w:t xml:space="preserve"> </w:t>
      </w:r>
      <w:r w:rsidR="00A209D0" w:rsidRPr="00A20481">
        <w:rPr>
          <w:rFonts w:ascii="Arial" w:hAnsi="Arial" w:cs="Arial"/>
          <w:sz w:val="24"/>
          <w:szCs w:val="24"/>
        </w:rPr>
        <w:t>against</w:t>
      </w:r>
      <w:r w:rsidR="00011908" w:rsidRPr="00A20481">
        <w:rPr>
          <w:rFonts w:ascii="Arial" w:hAnsi="Arial" w:cs="Arial"/>
          <w:sz w:val="24"/>
          <w:szCs w:val="24"/>
        </w:rPr>
        <w:t xml:space="preserve"> activit</w:t>
      </w:r>
      <w:r w:rsidR="00A209D0" w:rsidRPr="00A20481">
        <w:rPr>
          <w:rFonts w:ascii="Arial" w:hAnsi="Arial" w:cs="Arial"/>
          <w:sz w:val="24"/>
          <w:szCs w:val="24"/>
        </w:rPr>
        <w:t>ies</w:t>
      </w:r>
      <w:r w:rsidR="00011908" w:rsidRPr="00A20481">
        <w:rPr>
          <w:rFonts w:ascii="Arial" w:hAnsi="Arial" w:cs="Arial"/>
          <w:sz w:val="24"/>
          <w:szCs w:val="24"/>
        </w:rPr>
        <w:t xml:space="preserve"> performed </w:t>
      </w:r>
      <w:r w:rsidR="00E17A72" w:rsidRPr="00A20481">
        <w:rPr>
          <w:rFonts w:ascii="Arial" w:hAnsi="Arial" w:cs="Arial"/>
          <w:sz w:val="24"/>
          <w:szCs w:val="24"/>
        </w:rPr>
        <w:t xml:space="preserve">in another learning environment. </w:t>
      </w:r>
    </w:p>
    <w:p w14:paraId="4296C6B3" w14:textId="2E2DAE24" w:rsidR="00A20481" w:rsidRDefault="00000889" w:rsidP="00A20481">
      <w:pPr>
        <w:spacing w:line="360" w:lineRule="auto"/>
        <w:rPr>
          <w:rFonts w:ascii="Arial" w:hAnsi="Arial" w:cs="Arial"/>
          <w:sz w:val="24"/>
          <w:szCs w:val="24"/>
          <w:shd w:val="clear" w:color="auto" w:fill="FFFFFF"/>
        </w:rPr>
      </w:pPr>
      <w:r w:rsidRPr="00A20481">
        <w:rPr>
          <w:rFonts w:ascii="Arial" w:hAnsi="Arial" w:cs="Arial"/>
          <w:sz w:val="24"/>
          <w:szCs w:val="24"/>
        </w:rPr>
        <w:t>For future research</w:t>
      </w:r>
      <w:r w:rsidR="00A209D0" w:rsidRPr="00A20481">
        <w:rPr>
          <w:rFonts w:ascii="Arial" w:hAnsi="Arial" w:cs="Arial"/>
          <w:sz w:val="24"/>
          <w:szCs w:val="24"/>
        </w:rPr>
        <w:t>,</w:t>
      </w:r>
      <w:r w:rsidRPr="00A20481">
        <w:rPr>
          <w:rFonts w:ascii="Arial" w:hAnsi="Arial" w:cs="Arial"/>
          <w:sz w:val="24"/>
          <w:szCs w:val="24"/>
        </w:rPr>
        <w:t xml:space="preserve"> </w:t>
      </w:r>
      <w:r w:rsidR="00E3004A" w:rsidRPr="00A20481">
        <w:rPr>
          <w:rFonts w:ascii="Arial" w:hAnsi="Arial" w:cs="Arial"/>
          <w:sz w:val="24"/>
          <w:szCs w:val="24"/>
        </w:rPr>
        <w:t>I</w:t>
      </w:r>
      <w:r w:rsidR="0019277B" w:rsidRPr="00A20481">
        <w:rPr>
          <w:rFonts w:ascii="Arial" w:hAnsi="Arial" w:cs="Arial"/>
          <w:sz w:val="24"/>
          <w:szCs w:val="24"/>
        </w:rPr>
        <w:t xml:space="preserve"> will consider answering the following research question - </w:t>
      </w:r>
      <w:r w:rsidR="002B78DD" w:rsidRPr="00A20481">
        <w:rPr>
          <w:rFonts w:ascii="Arial" w:hAnsi="Arial" w:cs="Arial"/>
          <w:sz w:val="24"/>
          <w:szCs w:val="24"/>
          <w:shd w:val="clear" w:color="auto" w:fill="FFFFFF"/>
        </w:rPr>
        <w:t xml:space="preserve">How do </w:t>
      </w:r>
      <w:r w:rsidR="00905718" w:rsidRPr="00A20481">
        <w:rPr>
          <w:rFonts w:ascii="Arial" w:hAnsi="Arial" w:cs="Arial"/>
          <w:sz w:val="24"/>
          <w:szCs w:val="24"/>
          <w:shd w:val="clear" w:color="auto" w:fill="FFFFFF"/>
        </w:rPr>
        <w:t>teachers</w:t>
      </w:r>
      <w:r w:rsidR="002B78DD" w:rsidRPr="00A20481">
        <w:rPr>
          <w:rFonts w:ascii="Arial" w:hAnsi="Arial" w:cs="Arial"/>
          <w:sz w:val="24"/>
          <w:szCs w:val="24"/>
          <w:shd w:val="clear" w:color="auto" w:fill="FFFFFF"/>
        </w:rPr>
        <w:t xml:space="preserve"> ensure </w:t>
      </w:r>
      <w:r w:rsidR="00905718" w:rsidRPr="00A20481">
        <w:rPr>
          <w:rFonts w:ascii="Arial" w:hAnsi="Arial" w:cs="Arial"/>
          <w:sz w:val="24"/>
          <w:szCs w:val="24"/>
          <w:shd w:val="clear" w:color="auto" w:fill="FFFFFF"/>
        </w:rPr>
        <w:t>children</w:t>
      </w:r>
      <w:r w:rsidR="002B78DD" w:rsidRPr="00A20481">
        <w:rPr>
          <w:rFonts w:ascii="Arial" w:hAnsi="Arial" w:cs="Arial"/>
          <w:sz w:val="24"/>
          <w:szCs w:val="24"/>
          <w:shd w:val="clear" w:color="auto" w:fill="FFFFFF"/>
        </w:rPr>
        <w:t xml:space="preserve"> without privilege have equal access to </w:t>
      </w:r>
      <w:r w:rsidR="007B56F8" w:rsidRPr="00A20481">
        <w:rPr>
          <w:rFonts w:ascii="Arial" w:hAnsi="Arial" w:cs="Arial"/>
          <w:sz w:val="24"/>
          <w:szCs w:val="24"/>
          <w:shd w:val="clear" w:color="auto" w:fill="FFFFFF"/>
        </w:rPr>
        <w:t xml:space="preserve">a </w:t>
      </w:r>
      <w:r w:rsidR="002B78DD" w:rsidRPr="00A20481">
        <w:rPr>
          <w:rFonts w:ascii="Arial" w:hAnsi="Arial" w:cs="Arial"/>
          <w:sz w:val="24"/>
          <w:szCs w:val="24"/>
          <w:shd w:val="clear" w:color="auto" w:fill="FFFFFF"/>
        </w:rPr>
        <w:t>quality education and opportunity?</w:t>
      </w:r>
      <w:r w:rsidR="0049212E" w:rsidRPr="00A20481">
        <w:rPr>
          <w:rFonts w:ascii="Arial" w:hAnsi="Arial" w:cs="Arial"/>
          <w:sz w:val="24"/>
          <w:szCs w:val="24"/>
          <w:shd w:val="clear" w:color="auto" w:fill="FFFFFF"/>
        </w:rPr>
        <w:t xml:space="preserve"> </w:t>
      </w:r>
      <w:r w:rsidR="00DB28A0" w:rsidRPr="00A20481">
        <w:rPr>
          <w:rFonts w:ascii="Arial" w:hAnsi="Arial" w:cs="Arial"/>
          <w:sz w:val="24"/>
          <w:szCs w:val="24"/>
          <w:shd w:val="clear" w:color="auto" w:fill="FFFFFF"/>
        </w:rPr>
        <w:t xml:space="preserve">I have </w:t>
      </w:r>
      <w:r w:rsidR="00EE2B06" w:rsidRPr="00A20481">
        <w:rPr>
          <w:rFonts w:ascii="Arial" w:hAnsi="Arial" w:cs="Arial"/>
          <w:sz w:val="24"/>
          <w:szCs w:val="24"/>
          <w:shd w:val="clear" w:color="auto" w:fill="FFFFFF"/>
        </w:rPr>
        <w:t xml:space="preserve">decided to choose this research question because my research </w:t>
      </w:r>
      <w:r w:rsidR="00362416" w:rsidRPr="00A20481">
        <w:rPr>
          <w:rFonts w:ascii="Arial" w:hAnsi="Arial" w:cs="Arial"/>
          <w:sz w:val="24"/>
          <w:szCs w:val="24"/>
          <w:shd w:val="clear" w:color="auto" w:fill="FFFFFF"/>
        </w:rPr>
        <w:t xml:space="preserve">path </w:t>
      </w:r>
      <w:r w:rsidR="00A209D0" w:rsidRPr="00A20481">
        <w:rPr>
          <w:rFonts w:ascii="Arial" w:hAnsi="Arial" w:cs="Arial"/>
          <w:sz w:val="24"/>
          <w:szCs w:val="24"/>
          <w:shd w:val="clear" w:color="auto" w:fill="FFFFFF"/>
        </w:rPr>
        <w:t>will allow me to</w:t>
      </w:r>
      <w:r w:rsidR="00362416" w:rsidRPr="00A20481">
        <w:rPr>
          <w:rFonts w:ascii="Arial" w:hAnsi="Arial" w:cs="Arial"/>
          <w:sz w:val="24"/>
          <w:szCs w:val="24"/>
          <w:shd w:val="clear" w:color="auto" w:fill="FFFFFF"/>
        </w:rPr>
        <w:t xml:space="preserve"> </w:t>
      </w:r>
      <w:r w:rsidR="001433C5" w:rsidRPr="00A20481">
        <w:rPr>
          <w:rFonts w:ascii="Arial" w:hAnsi="Arial" w:cs="Arial"/>
          <w:sz w:val="24"/>
          <w:szCs w:val="24"/>
          <w:shd w:val="clear" w:color="auto" w:fill="FFFFFF"/>
        </w:rPr>
        <w:t xml:space="preserve">liaise with other </w:t>
      </w:r>
      <w:r w:rsidR="00A209D0" w:rsidRPr="00A20481">
        <w:rPr>
          <w:rFonts w:ascii="Arial" w:hAnsi="Arial" w:cs="Arial"/>
          <w:sz w:val="24"/>
          <w:szCs w:val="24"/>
          <w:shd w:val="clear" w:color="auto" w:fill="FFFFFF"/>
        </w:rPr>
        <w:t>children services</w:t>
      </w:r>
      <w:r w:rsidR="001433C5" w:rsidRPr="00A20481">
        <w:rPr>
          <w:rFonts w:ascii="Arial" w:hAnsi="Arial" w:cs="Arial"/>
          <w:sz w:val="24"/>
          <w:szCs w:val="24"/>
          <w:shd w:val="clear" w:color="auto" w:fill="FFFFFF"/>
        </w:rPr>
        <w:t xml:space="preserve"> </w:t>
      </w:r>
      <w:r w:rsidR="00051765" w:rsidRPr="00A20481">
        <w:rPr>
          <w:rFonts w:ascii="Arial" w:hAnsi="Arial" w:cs="Arial"/>
          <w:sz w:val="24"/>
          <w:szCs w:val="24"/>
          <w:shd w:val="clear" w:color="auto" w:fill="FFFFFF"/>
        </w:rPr>
        <w:t>to gather perspective and infor</w:t>
      </w:r>
      <w:r w:rsidR="004C2D99" w:rsidRPr="00A20481">
        <w:rPr>
          <w:rFonts w:ascii="Arial" w:hAnsi="Arial" w:cs="Arial"/>
          <w:sz w:val="24"/>
          <w:szCs w:val="24"/>
          <w:shd w:val="clear" w:color="auto" w:fill="FFFFFF"/>
        </w:rPr>
        <w:t>mation in relation to children’s welfare</w:t>
      </w:r>
      <w:r w:rsidR="00202625" w:rsidRPr="00A20481">
        <w:rPr>
          <w:rFonts w:ascii="Arial" w:hAnsi="Arial" w:cs="Arial"/>
          <w:sz w:val="24"/>
          <w:szCs w:val="24"/>
          <w:shd w:val="clear" w:color="auto" w:fill="FFFFFF"/>
        </w:rPr>
        <w:t xml:space="preserve">. </w:t>
      </w:r>
      <w:r w:rsidR="005D16DF" w:rsidRPr="00A20481">
        <w:rPr>
          <w:rFonts w:ascii="Arial" w:hAnsi="Arial" w:cs="Arial"/>
          <w:sz w:val="24"/>
          <w:szCs w:val="24"/>
          <w:shd w:val="clear" w:color="auto" w:fill="FFFFFF"/>
        </w:rPr>
        <w:t>I will use this information to understand how teacher</w:t>
      </w:r>
      <w:r w:rsidR="008936B4" w:rsidRPr="00A20481">
        <w:rPr>
          <w:rFonts w:ascii="Arial" w:hAnsi="Arial" w:cs="Arial"/>
          <w:sz w:val="24"/>
          <w:szCs w:val="24"/>
          <w:shd w:val="clear" w:color="auto" w:fill="FFFFFF"/>
        </w:rPr>
        <w:t>s</w:t>
      </w:r>
      <w:r w:rsidR="005D16DF" w:rsidRPr="00A20481">
        <w:rPr>
          <w:rFonts w:ascii="Arial" w:hAnsi="Arial" w:cs="Arial"/>
          <w:sz w:val="24"/>
          <w:szCs w:val="24"/>
          <w:shd w:val="clear" w:color="auto" w:fill="FFFFFF"/>
        </w:rPr>
        <w:t xml:space="preserve"> can support and guide children to </w:t>
      </w:r>
      <w:r w:rsidR="008936B4" w:rsidRPr="00A20481">
        <w:rPr>
          <w:rFonts w:ascii="Arial" w:hAnsi="Arial" w:cs="Arial"/>
          <w:sz w:val="24"/>
          <w:szCs w:val="24"/>
          <w:shd w:val="clear" w:color="auto" w:fill="FFFFFF"/>
        </w:rPr>
        <w:t>excel,</w:t>
      </w:r>
      <w:r w:rsidR="0020772A" w:rsidRPr="00A20481">
        <w:rPr>
          <w:rFonts w:ascii="Arial" w:hAnsi="Arial" w:cs="Arial"/>
          <w:sz w:val="24"/>
          <w:szCs w:val="24"/>
          <w:shd w:val="clear" w:color="auto" w:fill="FFFFFF"/>
        </w:rPr>
        <w:t xml:space="preserve"> regardless of the degree of their privilege. </w:t>
      </w:r>
    </w:p>
    <w:p w14:paraId="297E6E1A" w14:textId="215580B8" w:rsidR="00A20481" w:rsidRDefault="00A20481" w:rsidP="00A20481">
      <w:pPr>
        <w:spacing w:line="360" w:lineRule="auto"/>
        <w:rPr>
          <w:rFonts w:ascii="Arial" w:hAnsi="Arial" w:cs="Arial"/>
          <w:sz w:val="24"/>
          <w:szCs w:val="24"/>
          <w:shd w:val="clear" w:color="auto" w:fill="FFFFFF"/>
        </w:rPr>
      </w:pPr>
    </w:p>
    <w:p w14:paraId="6837D1DB" w14:textId="3BB26A6E" w:rsidR="00A20481" w:rsidRDefault="00A20481" w:rsidP="00A20481">
      <w:pPr>
        <w:spacing w:line="360" w:lineRule="auto"/>
        <w:rPr>
          <w:rFonts w:ascii="Arial" w:hAnsi="Arial" w:cs="Arial"/>
          <w:sz w:val="24"/>
          <w:szCs w:val="24"/>
          <w:shd w:val="clear" w:color="auto" w:fill="FFFFFF"/>
        </w:rPr>
      </w:pPr>
    </w:p>
    <w:p w14:paraId="46A9C478" w14:textId="79E30682" w:rsidR="00A20481" w:rsidRDefault="00A20481" w:rsidP="00A20481">
      <w:pPr>
        <w:spacing w:line="360" w:lineRule="auto"/>
        <w:rPr>
          <w:rFonts w:ascii="Arial" w:hAnsi="Arial" w:cs="Arial"/>
          <w:sz w:val="24"/>
          <w:szCs w:val="24"/>
          <w:shd w:val="clear" w:color="auto" w:fill="FFFFFF"/>
        </w:rPr>
      </w:pPr>
    </w:p>
    <w:p w14:paraId="157D9E0B" w14:textId="0F24C65E" w:rsidR="00A20481" w:rsidRDefault="00A20481" w:rsidP="00A20481">
      <w:pPr>
        <w:spacing w:line="360" w:lineRule="auto"/>
        <w:rPr>
          <w:rFonts w:ascii="Arial" w:hAnsi="Arial" w:cs="Arial"/>
          <w:sz w:val="24"/>
          <w:szCs w:val="24"/>
          <w:shd w:val="clear" w:color="auto" w:fill="FFFFFF"/>
        </w:rPr>
      </w:pPr>
    </w:p>
    <w:p w14:paraId="10DACABC" w14:textId="34A045D2" w:rsidR="00A20481" w:rsidRDefault="00A20481" w:rsidP="00A20481">
      <w:pPr>
        <w:spacing w:line="360" w:lineRule="auto"/>
        <w:rPr>
          <w:rFonts w:ascii="Arial" w:hAnsi="Arial" w:cs="Arial"/>
          <w:sz w:val="24"/>
          <w:szCs w:val="24"/>
          <w:shd w:val="clear" w:color="auto" w:fill="FFFFFF"/>
        </w:rPr>
      </w:pPr>
    </w:p>
    <w:p w14:paraId="03A3539F" w14:textId="2BCBB56F" w:rsidR="00A20481" w:rsidRDefault="00A20481" w:rsidP="00A20481">
      <w:pPr>
        <w:spacing w:line="360" w:lineRule="auto"/>
        <w:rPr>
          <w:rFonts w:ascii="Arial" w:hAnsi="Arial" w:cs="Arial"/>
          <w:sz w:val="24"/>
          <w:szCs w:val="24"/>
          <w:shd w:val="clear" w:color="auto" w:fill="FFFFFF"/>
        </w:rPr>
      </w:pPr>
    </w:p>
    <w:p w14:paraId="40FC1F6B" w14:textId="234E1946" w:rsidR="00A20481" w:rsidRDefault="00A20481" w:rsidP="00A20481">
      <w:pPr>
        <w:spacing w:line="360" w:lineRule="auto"/>
        <w:rPr>
          <w:rFonts w:ascii="Arial" w:hAnsi="Arial" w:cs="Arial"/>
          <w:sz w:val="24"/>
          <w:szCs w:val="24"/>
          <w:shd w:val="clear" w:color="auto" w:fill="FFFFFF"/>
        </w:rPr>
      </w:pPr>
    </w:p>
    <w:p w14:paraId="062C5E43" w14:textId="6F28DCEB" w:rsidR="00A20481" w:rsidRDefault="00A20481" w:rsidP="00A20481">
      <w:pPr>
        <w:spacing w:line="360" w:lineRule="auto"/>
        <w:rPr>
          <w:rFonts w:ascii="Arial" w:hAnsi="Arial" w:cs="Arial"/>
          <w:sz w:val="24"/>
          <w:szCs w:val="24"/>
          <w:shd w:val="clear" w:color="auto" w:fill="FFFFFF"/>
        </w:rPr>
      </w:pPr>
    </w:p>
    <w:p w14:paraId="0DB02680" w14:textId="39C1AB2E" w:rsidR="00A20481" w:rsidRDefault="00A20481" w:rsidP="00A20481">
      <w:pPr>
        <w:spacing w:line="360" w:lineRule="auto"/>
        <w:rPr>
          <w:rFonts w:ascii="Arial" w:hAnsi="Arial" w:cs="Arial"/>
          <w:sz w:val="24"/>
          <w:szCs w:val="24"/>
          <w:shd w:val="clear" w:color="auto" w:fill="FFFFFF"/>
        </w:rPr>
      </w:pPr>
    </w:p>
    <w:p w14:paraId="55D0E3C5" w14:textId="49BED129" w:rsidR="00A20481" w:rsidRDefault="00A20481" w:rsidP="00A20481">
      <w:pPr>
        <w:spacing w:line="360" w:lineRule="auto"/>
        <w:rPr>
          <w:rFonts w:ascii="Arial" w:hAnsi="Arial" w:cs="Arial"/>
          <w:sz w:val="24"/>
          <w:szCs w:val="24"/>
          <w:shd w:val="clear" w:color="auto" w:fill="FFFFFF"/>
        </w:rPr>
      </w:pPr>
    </w:p>
    <w:p w14:paraId="386AEE82" w14:textId="794CB82E" w:rsidR="00A20481" w:rsidRDefault="00A20481" w:rsidP="00A20481">
      <w:pPr>
        <w:spacing w:line="360" w:lineRule="auto"/>
        <w:rPr>
          <w:rFonts w:ascii="Arial" w:hAnsi="Arial" w:cs="Arial"/>
          <w:sz w:val="24"/>
          <w:szCs w:val="24"/>
          <w:shd w:val="clear" w:color="auto" w:fill="FFFFFF"/>
        </w:rPr>
      </w:pPr>
    </w:p>
    <w:p w14:paraId="6B3714AB" w14:textId="3451D64B" w:rsidR="000D7988" w:rsidRDefault="00F34D0B" w:rsidP="00F34D0B">
      <w:pPr>
        <w:pStyle w:val="Heading1"/>
      </w:pPr>
      <w:bookmarkStart w:id="5" w:name="_Toc40467979"/>
      <w:r>
        <w:lastRenderedPageBreak/>
        <w:t>Appendices</w:t>
      </w:r>
      <w:bookmarkEnd w:id="5"/>
      <w:r>
        <w:t xml:space="preserve"> </w:t>
      </w:r>
    </w:p>
    <w:p w14:paraId="0E2E3834" w14:textId="0B0A8924" w:rsidR="00F34D0B" w:rsidRPr="006F3577" w:rsidRDefault="00A20481" w:rsidP="00147A8C">
      <w:pPr>
        <w:rPr>
          <w:sz w:val="24"/>
          <w:szCs w:val="24"/>
        </w:rPr>
      </w:pPr>
      <w:r>
        <w:rPr>
          <w:noProof/>
        </w:rPr>
        <w:drawing>
          <wp:anchor distT="0" distB="0" distL="114300" distR="114300" simplePos="0" relativeHeight="251664384" behindDoc="0" locked="0" layoutInCell="1" allowOverlap="1" wp14:anchorId="54A528B3" wp14:editId="2E3BCDD2">
            <wp:simplePos x="0" y="0"/>
            <wp:positionH relativeFrom="margin">
              <wp:align>center</wp:align>
            </wp:positionH>
            <wp:positionV relativeFrom="page">
              <wp:posOffset>1489710</wp:posOffset>
            </wp:positionV>
            <wp:extent cx="6466840" cy="64662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4086" t="19841" r="50969" b="27745"/>
                    <a:stretch/>
                  </pic:blipFill>
                  <pic:spPr bwMode="auto">
                    <a:xfrm>
                      <a:off x="0" y="0"/>
                      <a:ext cx="6466840" cy="6466205"/>
                    </a:xfrm>
                    <a:prstGeom prst="rect">
                      <a:avLst/>
                    </a:prstGeom>
                    <a:ln>
                      <a:noFill/>
                    </a:ln>
                    <a:extLst>
                      <a:ext uri="{53640926-AAD7-44D8-BBD7-CCE9431645EC}">
                        <a14:shadowObscured xmlns:a14="http://schemas.microsoft.com/office/drawing/2010/main"/>
                      </a:ext>
                    </a:extLst>
                  </pic:spPr>
                </pic:pic>
              </a:graphicData>
            </a:graphic>
          </wp:anchor>
        </w:drawing>
      </w:r>
      <w:r w:rsidR="00096061" w:rsidRPr="006F3577">
        <w:rPr>
          <w:sz w:val="24"/>
          <w:szCs w:val="24"/>
        </w:rPr>
        <w:t>Appendix 1</w:t>
      </w:r>
    </w:p>
    <w:p w14:paraId="7807BAD0" w14:textId="045D5174" w:rsidR="00DB5816" w:rsidRDefault="00DB5816" w:rsidP="006F3577">
      <w:pPr>
        <w:rPr>
          <w:noProof/>
        </w:rPr>
      </w:pPr>
    </w:p>
    <w:p w14:paraId="2E939BD0" w14:textId="179D5FEA" w:rsidR="003D2770" w:rsidRDefault="003D2770" w:rsidP="006F3577">
      <w:pPr>
        <w:rPr>
          <w:noProof/>
        </w:rPr>
      </w:pPr>
    </w:p>
    <w:p w14:paraId="1262EFB9" w14:textId="0A439A5E" w:rsidR="0036373E" w:rsidRDefault="0036373E" w:rsidP="0036373E">
      <w:pPr>
        <w:jc w:val="center"/>
      </w:pPr>
    </w:p>
    <w:p w14:paraId="464A0506" w14:textId="6FB4FF36" w:rsidR="0036373E" w:rsidRDefault="0036373E" w:rsidP="0036373E">
      <w:pPr>
        <w:jc w:val="center"/>
      </w:pPr>
    </w:p>
    <w:p w14:paraId="32855CCD" w14:textId="03CC1A46" w:rsidR="0036373E" w:rsidRDefault="0036373E" w:rsidP="0036373E">
      <w:pPr>
        <w:jc w:val="center"/>
      </w:pPr>
    </w:p>
    <w:p w14:paraId="7D151118" w14:textId="31CB3BF7" w:rsidR="0036373E" w:rsidRDefault="0036373E" w:rsidP="0036373E"/>
    <w:p w14:paraId="5CC84EE4" w14:textId="4E2CCD4F" w:rsidR="0036373E" w:rsidRDefault="00A85E8B" w:rsidP="0036373E">
      <w:r>
        <w:rPr>
          <w:noProof/>
        </w:rPr>
        <w:lastRenderedPageBreak/>
        <w:drawing>
          <wp:anchor distT="0" distB="0" distL="114300" distR="114300" simplePos="0" relativeHeight="251665408" behindDoc="0" locked="0" layoutInCell="1" allowOverlap="1" wp14:anchorId="67AD63CE" wp14:editId="0B40299B">
            <wp:simplePos x="0" y="0"/>
            <wp:positionH relativeFrom="margin">
              <wp:posOffset>-586105</wp:posOffset>
            </wp:positionH>
            <wp:positionV relativeFrom="margin">
              <wp:posOffset>399415</wp:posOffset>
            </wp:positionV>
            <wp:extent cx="6808470" cy="717804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5988" t="20214" r="27014" b="8546"/>
                    <a:stretch/>
                  </pic:blipFill>
                  <pic:spPr bwMode="auto">
                    <a:xfrm>
                      <a:off x="0" y="0"/>
                      <a:ext cx="6808470" cy="7178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373E">
        <w:t xml:space="preserve">Appendix 2 </w:t>
      </w:r>
    </w:p>
    <w:p w14:paraId="53152E10" w14:textId="5D1A1F3A" w:rsidR="00790FB3" w:rsidRDefault="00790FB3" w:rsidP="0036373E">
      <w:pPr>
        <w:rPr>
          <w:noProof/>
        </w:rPr>
      </w:pPr>
    </w:p>
    <w:p w14:paraId="4A93B31C" w14:textId="22666D60" w:rsidR="00790FB3" w:rsidRDefault="00790FB3" w:rsidP="0036373E"/>
    <w:p w14:paraId="6E6C2BB7" w14:textId="41FB3C0F" w:rsidR="0036373E" w:rsidRDefault="0036373E" w:rsidP="0036373E">
      <w:pPr>
        <w:jc w:val="center"/>
      </w:pPr>
    </w:p>
    <w:p w14:paraId="36DD2FD9" w14:textId="77777777" w:rsidR="00A85E8B" w:rsidRDefault="00A85E8B" w:rsidP="00A85E8B"/>
    <w:p w14:paraId="400D0F81" w14:textId="5F6FD8F6" w:rsidR="00F34D0B" w:rsidRDefault="00F34D0B" w:rsidP="00F34D0B">
      <w:pPr>
        <w:pStyle w:val="Heading1"/>
      </w:pPr>
      <w:bookmarkStart w:id="6" w:name="_Toc40467980"/>
      <w:r>
        <w:lastRenderedPageBreak/>
        <w:t>References</w:t>
      </w:r>
      <w:bookmarkEnd w:id="6"/>
      <w:r>
        <w:t xml:space="preserve"> </w:t>
      </w:r>
    </w:p>
    <w:p w14:paraId="0982344E"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McLachlan, C. (2005) ‘Focus Group Methodology and its Usefulness in Early Childhood Research’, </w:t>
      </w:r>
      <w:r w:rsidRPr="009B283E">
        <w:rPr>
          <w:rFonts w:ascii="Arial" w:hAnsi="Arial" w:cs="Arial"/>
          <w:i/>
          <w:iCs/>
          <w:sz w:val="24"/>
          <w:szCs w:val="24"/>
        </w:rPr>
        <w:t>NZ Research in Early Childhood Education</w:t>
      </w:r>
      <w:r w:rsidRPr="009B283E">
        <w:rPr>
          <w:rFonts w:ascii="Arial" w:hAnsi="Arial" w:cs="Arial"/>
          <w:sz w:val="24"/>
          <w:szCs w:val="24"/>
        </w:rPr>
        <w:t xml:space="preserve">, vol. 8, pp. 113-123. Available at: </w:t>
      </w:r>
      <w:hyperlink r:id="rId15" w:history="1">
        <w:r w:rsidRPr="009B283E">
          <w:rPr>
            <w:rStyle w:val="Hyperlink"/>
            <w:rFonts w:ascii="Arial" w:hAnsi="Arial" w:cs="Arial"/>
            <w:sz w:val="24"/>
            <w:szCs w:val="24"/>
          </w:rPr>
          <w:t>https://www.childforum.com/images/stories/2005_McLachlan.pdf</w:t>
        </w:r>
      </w:hyperlink>
      <w:r w:rsidRPr="009B283E">
        <w:rPr>
          <w:rFonts w:ascii="Arial" w:hAnsi="Arial" w:cs="Arial"/>
          <w:sz w:val="24"/>
          <w:szCs w:val="24"/>
        </w:rPr>
        <w:t xml:space="preserve"> (Accessed: 5</w:t>
      </w:r>
      <w:r w:rsidRPr="009B283E">
        <w:rPr>
          <w:rFonts w:ascii="Arial" w:hAnsi="Arial" w:cs="Arial"/>
          <w:sz w:val="24"/>
          <w:szCs w:val="24"/>
          <w:vertAlign w:val="superscript"/>
        </w:rPr>
        <w:t xml:space="preserve">th </w:t>
      </w:r>
      <w:r w:rsidRPr="009B283E">
        <w:rPr>
          <w:rFonts w:ascii="Arial" w:hAnsi="Arial" w:cs="Arial"/>
          <w:sz w:val="24"/>
          <w:szCs w:val="24"/>
        </w:rPr>
        <w:t xml:space="preserve">May 2020) </w:t>
      </w:r>
    </w:p>
    <w:p w14:paraId="631D4A0F"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Welsh Government (2015) </w:t>
      </w:r>
      <w:r w:rsidRPr="009B283E">
        <w:rPr>
          <w:rFonts w:ascii="Arial" w:hAnsi="Arial" w:cs="Arial"/>
          <w:i/>
          <w:iCs/>
          <w:sz w:val="24"/>
          <w:szCs w:val="24"/>
        </w:rPr>
        <w:t>Foundation Phase Framework</w:t>
      </w:r>
      <w:r w:rsidRPr="009B283E">
        <w:rPr>
          <w:rFonts w:ascii="Arial" w:hAnsi="Arial" w:cs="Arial"/>
          <w:sz w:val="24"/>
          <w:szCs w:val="24"/>
        </w:rPr>
        <w:t xml:space="preserve">. Available at: </w:t>
      </w:r>
      <w:hyperlink r:id="rId16" w:history="1">
        <w:r w:rsidRPr="009B283E">
          <w:rPr>
            <w:rStyle w:val="Hyperlink"/>
            <w:rFonts w:ascii="Arial" w:hAnsi="Arial" w:cs="Arial"/>
            <w:sz w:val="24"/>
            <w:szCs w:val="24"/>
          </w:rPr>
          <w:t>https://gov.wales/sites/default/files/publications/2018-02/foundation-phase-framework-revised-2015.pdf</w:t>
        </w:r>
      </w:hyperlink>
      <w:r w:rsidRPr="009B283E">
        <w:rPr>
          <w:rFonts w:ascii="Arial" w:hAnsi="Arial" w:cs="Arial"/>
          <w:sz w:val="24"/>
          <w:szCs w:val="24"/>
        </w:rPr>
        <w:t xml:space="preserve"> (Accessed: 5</w:t>
      </w:r>
      <w:r w:rsidRPr="009B283E">
        <w:rPr>
          <w:rFonts w:ascii="Arial" w:hAnsi="Arial" w:cs="Arial"/>
          <w:sz w:val="24"/>
          <w:szCs w:val="24"/>
          <w:vertAlign w:val="superscript"/>
        </w:rPr>
        <w:t>th</w:t>
      </w:r>
      <w:r w:rsidRPr="009B283E">
        <w:rPr>
          <w:rFonts w:ascii="Arial" w:hAnsi="Arial" w:cs="Arial"/>
          <w:sz w:val="24"/>
          <w:szCs w:val="24"/>
        </w:rPr>
        <w:t xml:space="preserve"> May 2020).</w:t>
      </w:r>
    </w:p>
    <w:p w14:paraId="75AF045A"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Donaldson, G. (2015) </w:t>
      </w:r>
      <w:r w:rsidRPr="009B283E">
        <w:rPr>
          <w:rFonts w:ascii="Arial" w:hAnsi="Arial" w:cs="Arial"/>
          <w:i/>
          <w:iCs/>
          <w:sz w:val="24"/>
          <w:szCs w:val="24"/>
        </w:rPr>
        <w:t>Successful Futures.</w:t>
      </w:r>
      <w:r w:rsidRPr="009B283E">
        <w:rPr>
          <w:rFonts w:ascii="Arial" w:hAnsi="Arial" w:cs="Arial"/>
          <w:sz w:val="24"/>
          <w:szCs w:val="24"/>
        </w:rPr>
        <w:t xml:space="preserve"> Available at: </w:t>
      </w:r>
      <w:hyperlink r:id="rId17" w:history="1">
        <w:r w:rsidRPr="009B283E">
          <w:rPr>
            <w:rStyle w:val="Hyperlink"/>
            <w:rFonts w:ascii="Arial" w:hAnsi="Arial" w:cs="Arial"/>
            <w:sz w:val="24"/>
            <w:szCs w:val="24"/>
          </w:rPr>
          <w:t>https://gov.wales/sites/default/files/epublications/2018-03/successful-futures.pdf</w:t>
        </w:r>
      </w:hyperlink>
      <w:r w:rsidRPr="009B283E">
        <w:rPr>
          <w:rFonts w:ascii="Arial" w:hAnsi="Arial" w:cs="Arial"/>
          <w:sz w:val="24"/>
          <w:szCs w:val="24"/>
        </w:rPr>
        <w:t xml:space="preserve">                   (Accessed: 8</w:t>
      </w:r>
      <w:r w:rsidRPr="009B283E">
        <w:rPr>
          <w:rFonts w:ascii="Arial" w:hAnsi="Arial" w:cs="Arial"/>
          <w:sz w:val="24"/>
          <w:szCs w:val="24"/>
          <w:vertAlign w:val="superscript"/>
        </w:rPr>
        <w:t>th</w:t>
      </w:r>
      <w:r w:rsidRPr="009B283E">
        <w:rPr>
          <w:rFonts w:ascii="Arial" w:hAnsi="Arial" w:cs="Arial"/>
          <w:sz w:val="24"/>
          <w:szCs w:val="24"/>
        </w:rPr>
        <w:t xml:space="preserve"> May 2020)</w:t>
      </w:r>
    </w:p>
    <w:p w14:paraId="5646E7E8"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Estyn, (2017) </w:t>
      </w:r>
      <w:r w:rsidRPr="009B283E">
        <w:rPr>
          <w:rFonts w:ascii="Arial" w:hAnsi="Arial" w:cs="Arial"/>
          <w:i/>
          <w:iCs/>
          <w:sz w:val="24"/>
          <w:szCs w:val="24"/>
        </w:rPr>
        <w:t xml:space="preserve">Active and experiential learning. </w:t>
      </w:r>
      <w:r w:rsidRPr="009B283E">
        <w:rPr>
          <w:rFonts w:ascii="Arial" w:hAnsi="Arial" w:cs="Arial"/>
          <w:sz w:val="24"/>
          <w:szCs w:val="24"/>
        </w:rPr>
        <w:t xml:space="preserve">Available at: </w:t>
      </w:r>
      <w:hyperlink r:id="rId18" w:history="1">
        <w:r w:rsidRPr="009B283E">
          <w:rPr>
            <w:rStyle w:val="Hyperlink"/>
            <w:rFonts w:ascii="Arial" w:hAnsi="Arial" w:cs="Arial"/>
            <w:sz w:val="24"/>
            <w:szCs w:val="24"/>
          </w:rPr>
          <w:t>https://moodle.uwtsd.ac.uk/pluginfile.php/366015/mod_resource/content/2/Estyn%20Active%20and%20experiential%20learning_E_Accessible_1.pdf</w:t>
        </w:r>
      </w:hyperlink>
      <w:r w:rsidRPr="009B283E">
        <w:rPr>
          <w:rFonts w:ascii="Arial" w:hAnsi="Arial" w:cs="Arial"/>
          <w:sz w:val="24"/>
          <w:szCs w:val="24"/>
        </w:rPr>
        <w:t xml:space="preserve"> (Accessed: 8</w:t>
      </w:r>
      <w:r w:rsidRPr="009B283E">
        <w:rPr>
          <w:rFonts w:ascii="Arial" w:hAnsi="Arial" w:cs="Arial"/>
          <w:sz w:val="24"/>
          <w:szCs w:val="24"/>
          <w:vertAlign w:val="superscript"/>
        </w:rPr>
        <w:t>th</w:t>
      </w:r>
      <w:r w:rsidRPr="009B283E">
        <w:rPr>
          <w:rFonts w:ascii="Arial" w:hAnsi="Arial" w:cs="Arial"/>
          <w:sz w:val="24"/>
          <w:szCs w:val="24"/>
        </w:rPr>
        <w:t xml:space="preserve"> May 2020)</w:t>
      </w:r>
    </w:p>
    <w:p w14:paraId="793B88D1" w14:textId="77777777" w:rsidR="00A20481" w:rsidRPr="009B283E" w:rsidRDefault="00A20481" w:rsidP="00A20481">
      <w:pPr>
        <w:spacing w:line="360" w:lineRule="auto"/>
        <w:rPr>
          <w:rFonts w:ascii="Arial" w:hAnsi="Arial" w:cs="Arial"/>
          <w:color w:val="000000"/>
          <w:sz w:val="24"/>
          <w:szCs w:val="24"/>
          <w:shd w:val="clear" w:color="auto" w:fill="FFFFFF"/>
        </w:rPr>
      </w:pPr>
      <w:hyperlink r:id="rId19" w:history="1">
        <w:r w:rsidRPr="009B283E">
          <w:rPr>
            <w:rStyle w:val="personname"/>
            <w:rFonts w:ascii="Arial" w:hAnsi="Arial" w:cs="Arial"/>
            <w:color w:val="0645AD"/>
            <w:sz w:val="24"/>
            <w:szCs w:val="24"/>
            <w:u w:val="single"/>
          </w:rPr>
          <w:t>Rutherford, Stephen M.</w:t>
        </w:r>
      </w:hyperlink>
      <w:r w:rsidRPr="009B283E">
        <w:rPr>
          <w:rFonts w:ascii="Arial" w:hAnsi="Arial" w:cs="Arial"/>
          <w:color w:val="000000"/>
          <w:sz w:val="24"/>
          <w:szCs w:val="24"/>
          <w:shd w:val="clear" w:color="auto" w:fill="FFFFFF"/>
        </w:rPr>
        <w:t xml:space="preserve">, ed. 2014. </w:t>
      </w:r>
      <w:r w:rsidRPr="009B283E">
        <w:rPr>
          <w:rStyle w:val="Emphasis"/>
          <w:rFonts w:ascii="Arial" w:hAnsi="Arial" w:cs="Arial"/>
          <w:color w:val="000000"/>
          <w:sz w:val="24"/>
          <w:szCs w:val="24"/>
        </w:rPr>
        <w:t xml:space="preserve">Collaborative learning: theory, </w:t>
      </w:r>
      <w:proofErr w:type="gramStart"/>
      <w:r w:rsidRPr="009B283E">
        <w:rPr>
          <w:rStyle w:val="Emphasis"/>
          <w:rFonts w:ascii="Arial" w:hAnsi="Arial" w:cs="Arial"/>
          <w:color w:val="000000"/>
          <w:sz w:val="24"/>
          <w:szCs w:val="24"/>
        </w:rPr>
        <w:t>strategies</w:t>
      </w:r>
      <w:proofErr w:type="gramEnd"/>
      <w:r w:rsidRPr="009B283E">
        <w:rPr>
          <w:rStyle w:val="Emphasis"/>
          <w:rFonts w:ascii="Arial" w:hAnsi="Arial" w:cs="Arial"/>
          <w:color w:val="000000"/>
          <w:sz w:val="24"/>
          <w:szCs w:val="24"/>
        </w:rPr>
        <w:t xml:space="preserve"> and educational benefits.</w:t>
      </w:r>
      <w:r w:rsidRPr="009B283E">
        <w:rPr>
          <w:rFonts w:ascii="Arial" w:hAnsi="Arial" w:cs="Arial"/>
          <w:color w:val="000000"/>
          <w:sz w:val="24"/>
          <w:szCs w:val="24"/>
          <w:shd w:val="clear" w:color="auto" w:fill="FFFFFF"/>
        </w:rPr>
        <w:t xml:space="preserve"> Nova.</w:t>
      </w:r>
    </w:p>
    <w:p w14:paraId="7BFCBC73"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Education Endowment Foundation. (2018) </w:t>
      </w:r>
      <w:r w:rsidRPr="009B283E">
        <w:rPr>
          <w:rFonts w:ascii="Arial" w:hAnsi="Arial" w:cs="Arial"/>
          <w:i/>
          <w:iCs/>
          <w:sz w:val="24"/>
          <w:szCs w:val="24"/>
        </w:rPr>
        <w:t xml:space="preserve">Collaborative Learning. </w:t>
      </w:r>
      <w:r w:rsidRPr="009B283E">
        <w:rPr>
          <w:rFonts w:ascii="Arial" w:hAnsi="Arial" w:cs="Arial"/>
          <w:sz w:val="24"/>
          <w:szCs w:val="24"/>
        </w:rPr>
        <w:t xml:space="preserve">Available at: </w:t>
      </w:r>
      <w:hyperlink r:id="rId20" w:history="1">
        <w:r w:rsidRPr="009B283E">
          <w:rPr>
            <w:rStyle w:val="Hyperlink"/>
            <w:rFonts w:ascii="Arial" w:hAnsi="Arial" w:cs="Arial"/>
            <w:sz w:val="24"/>
            <w:szCs w:val="24"/>
          </w:rPr>
          <w:t>https://educationendowmentfoundation.org.uk/evidence-summaries/teaching-learning-toolkit/collaborative-learning/?utm_source=site&amp;utm_medium=search&amp;utm_campaign=site_search&amp;utm_term=collaborative</w:t>
        </w:r>
      </w:hyperlink>
      <w:r w:rsidRPr="009B283E">
        <w:rPr>
          <w:rFonts w:ascii="Arial" w:hAnsi="Arial" w:cs="Arial"/>
          <w:sz w:val="24"/>
          <w:szCs w:val="24"/>
        </w:rPr>
        <w:t xml:space="preserve"> (Accessed: 9</w:t>
      </w:r>
      <w:r w:rsidRPr="009B283E">
        <w:rPr>
          <w:rFonts w:ascii="Arial" w:hAnsi="Arial" w:cs="Arial"/>
          <w:sz w:val="24"/>
          <w:szCs w:val="24"/>
          <w:vertAlign w:val="superscript"/>
        </w:rPr>
        <w:t>th</w:t>
      </w:r>
      <w:r w:rsidRPr="009B283E">
        <w:rPr>
          <w:rFonts w:ascii="Arial" w:hAnsi="Arial" w:cs="Arial"/>
          <w:sz w:val="24"/>
          <w:szCs w:val="24"/>
        </w:rPr>
        <w:t xml:space="preserve"> May 2020)</w:t>
      </w:r>
    </w:p>
    <w:p w14:paraId="29D671CD"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Denscombe, M. (2014) </w:t>
      </w:r>
      <w:r w:rsidRPr="009B283E">
        <w:rPr>
          <w:rFonts w:ascii="Arial" w:hAnsi="Arial" w:cs="Arial"/>
          <w:i/>
          <w:iCs/>
          <w:sz w:val="24"/>
          <w:szCs w:val="24"/>
        </w:rPr>
        <w:t>The Good Research Guide 5</w:t>
      </w:r>
      <w:r w:rsidRPr="009B283E">
        <w:rPr>
          <w:rFonts w:ascii="Arial" w:hAnsi="Arial" w:cs="Arial"/>
          <w:i/>
          <w:iCs/>
          <w:sz w:val="24"/>
          <w:szCs w:val="24"/>
          <w:vertAlign w:val="superscript"/>
        </w:rPr>
        <w:t>th</w:t>
      </w:r>
      <w:r w:rsidRPr="009B283E">
        <w:rPr>
          <w:rFonts w:ascii="Arial" w:hAnsi="Arial" w:cs="Arial"/>
          <w:i/>
          <w:iCs/>
          <w:sz w:val="24"/>
          <w:szCs w:val="24"/>
        </w:rPr>
        <w:t xml:space="preserve">Ed. </w:t>
      </w:r>
      <w:r w:rsidRPr="009B283E">
        <w:rPr>
          <w:rFonts w:ascii="Arial" w:hAnsi="Arial" w:cs="Arial"/>
          <w:sz w:val="24"/>
          <w:szCs w:val="24"/>
        </w:rPr>
        <w:t xml:space="preserve">England: Open University Press. </w:t>
      </w:r>
    </w:p>
    <w:p w14:paraId="22D8A037"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Cohen, L. Manion, L and Morrison, K. (2007) </w:t>
      </w:r>
      <w:r w:rsidRPr="009B283E">
        <w:rPr>
          <w:rFonts w:ascii="Arial" w:hAnsi="Arial" w:cs="Arial"/>
          <w:i/>
          <w:iCs/>
          <w:sz w:val="24"/>
          <w:szCs w:val="24"/>
        </w:rPr>
        <w:t>Research Methods in Education 6</w:t>
      </w:r>
      <w:r w:rsidRPr="009B283E">
        <w:rPr>
          <w:rFonts w:ascii="Arial" w:hAnsi="Arial" w:cs="Arial"/>
          <w:i/>
          <w:iCs/>
          <w:sz w:val="24"/>
          <w:szCs w:val="24"/>
          <w:vertAlign w:val="superscript"/>
        </w:rPr>
        <w:t>th</w:t>
      </w:r>
      <w:r w:rsidRPr="009B283E">
        <w:rPr>
          <w:rFonts w:ascii="Arial" w:hAnsi="Arial" w:cs="Arial"/>
          <w:i/>
          <w:iCs/>
          <w:sz w:val="24"/>
          <w:szCs w:val="24"/>
        </w:rPr>
        <w:t xml:space="preserve"> Ed</w:t>
      </w:r>
      <w:r w:rsidRPr="009B283E">
        <w:rPr>
          <w:rFonts w:ascii="Arial" w:hAnsi="Arial" w:cs="Arial"/>
          <w:sz w:val="24"/>
          <w:szCs w:val="24"/>
        </w:rPr>
        <w:t xml:space="preserve">. USA and Canada: Routledge. </w:t>
      </w:r>
    </w:p>
    <w:p w14:paraId="6B87102E"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Research Methodology. (2019) </w:t>
      </w:r>
      <w:r w:rsidRPr="009B283E">
        <w:rPr>
          <w:rFonts w:ascii="Arial" w:hAnsi="Arial" w:cs="Arial"/>
          <w:i/>
          <w:iCs/>
          <w:sz w:val="24"/>
          <w:szCs w:val="24"/>
        </w:rPr>
        <w:t xml:space="preserve">Observation. </w:t>
      </w:r>
      <w:r w:rsidRPr="009B283E">
        <w:rPr>
          <w:rFonts w:ascii="Arial" w:hAnsi="Arial" w:cs="Arial"/>
          <w:sz w:val="24"/>
          <w:szCs w:val="24"/>
        </w:rPr>
        <w:t xml:space="preserve">Available at: </w:t>
      </w:r>
      <w:hyperlink r:id="rId21" w:history="1">
        <w:r w:rsidRPr="009B283E">
          <w:rPr>
            <w:rStyle w:val="Hyperlink"/>
            <w:rFonts w:ascii="Arial" w:hAnsi="Arial" w:cs="Arial"/>
            <w:sz w:val="24"/>
            <w:szCs w:val="24"/>
          </w:rPr>
          <w:t>https://research-methodology.net/research-methods/qualitative-research/observation/</w:t>
        </w:r>
      </w:hyperlink>
      <w:r w:rsidRPr="009B283E">
        <w:rPr>
          <w:rFonts w:ascii="Arial" w:hAnsi="Arial" w:cs="Arial"/>
          <w:sz w:val="24"/>
          <w:szCs w:val="24"/>
        </w:rPr>
        <w:t xml:space="preserve"> (Accessed: 10</w:t>
      </w:r>
      <w:r w:rsidRPr="009B283E">
        <w:rPr>
          <w:rFonts w:ascii="Arial" w:hAnsi="Arial" w:cs="Arial"/>
          <w:sz w:val="24"/>
          <w:szCs w:val="24"/>
          <w:vertAlign w:val="superscript"/>
        </w:rPr>
        <w:t>th</w:t>
      </w:r>
      <w:r w:rsidRPr="009B283E">
        <w:rPr>
          <w:rFonts w:ascii="Arial" w:hAnsi="Arial" w:cs="Arial"/>
          <w:sz w:val="24"/>
          <w:szCs w:val="24"/>
        </w:rPr>
        <w:t xml:space="preserve"> May 2020)</w:t>
      </w:r>
    </w:p>
    <w:p w14:paraId="3784A960"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lastRenderedPageBreak/>
        <w:t xml:space="preserve">NSW Government. (2019) </w:t>
      </w:r>
      <w:r w:rsidRPr="009B283E">
        <w:rPr>
          <w:rFonts w:ascii="Arial" w:hAnsi="Arial" w:cs="Arial"/>
          <w:i/>
          <w:iCs/>
          <w:sz w:val="24"/>
          <w:szCs w:val="24"/>
        </w:rPr>
        <w:t xml:space="preserve">Observation: a guide for use in evaluation. </w:t>
      </w:r>
      <w:r w:rsidRPr="009B283E">
        <w:rPr>
          <w:rFonts w:ascii="Arial" w:hAnsi="Arial" w:cs="Arial"/>
          <w:sz w:val="24"/>
          <w:szCs w:val="24"/>
        </w:rPr>
        <w:t xml:space="preserve">Available at: </w:t>
      </w:r>
      <w:hyperlink r:id="rId22" w:history="1">
        <w:r w:rsidRPr="009B283E">
          <w:rPr>
            <w:rStyle w:val="Hyperlink"/>
            <w:rFonts w:ascii="Arial" w:hAnsi="Arial" w:cs="Arial"/>
            <w:sz w:val="24"/>
            <w:szCs w:val="24"/>
          </w:rPr>
          <w:t>https://education.nsw.gov.au/teaching-and-learning/professional-learning/evaluation-resource-hub/collecting-data/observation</w:t>
        </w:r>
      </w:hyperlink>
      <w:r w:rsidRPr="009B283E">
        <w:rPr>
          <w:rFonts w:ascii="Arial" w:hAnsi="Arial" w:cs="Arial"/>
          <w:sz w:val="24"/>
          <w:szCs w:val="24"/>
        </w:rPr>
        <w:t xml:space="preserve"> (Accessed: 10</w:t>
      </w:r>
      <w:r w:rsidRPr="009B283E">
        <w:rPr>
          <w:rFonts w:ascii="Arial" w:hAnsi="Arial" w:cs="Arial"/>
          <w:sz w:val="24"/>
          <w:szCs w:val="24"/>
          <w:vertAlign w:val="superscript"/>
        </w:rPr>
        <w:t>th</w:t>
      </w:r>
      <w:r w:rsidRPr="009B283E">
        <w:rPr>
          <w:rFonts w:ascii="Arial" w:hAnsi="Arial" w:cs="Arial"/>
          <w:sz w:val="24"/>
          <w:szCs w:val="24"/>
        </w:rPr>
        <w:t xml:space="preserve"> May 2020)</w:t>
      </w:r>
    </w:p>
    <w:p w14:paraId="77629AAB"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OECD. (2004) </w:t>
      </w:r>
      <w:r w:rsidRPr="009B283E">
        <w:rPr>
          <w:rFonts w:ascii="Arial" w:hAnsi="Arial" w:cs="Arial"/>
          <w:i/>
          <w:iCs/>
          <w:sz w:val="24"/>
          <w:szCs w:val="24"/>
        </w:rPr>
        <w:t xml:space="preserve">Five Curriculum Outlines. </w:t>
      </w:r>
      <w:r w:rsidRPr="009B283E">
        <w:rPr>
          <w:rFonts w:ascii="Arial" w:hAnsi="Arial" w:cs="Arial"/>
          <w:sz w:val="24"/>
          <w:szCs w:val="24"/>
        </w:rPr>
        <w:t xml:space="preserve">Available at: </w:t>
      </w:r>
      <w:hyperlink r:id="rId23" w:history="1">
        <w:r w:rsidRPr="009B283E">
          <w:rPr>
            <w:rStyle w:val="Hyperlink"/>
            <w:rFonts w:ascii="Arial" w:hAnsi="Arial" w:cs="Arial"/>
            <w:sz w:val="24"/>
            <w:szCs w:val="24"/>
          </w:rPr>
          <w:t>http://expertisecentrum.cego.be/wp-content/uploads/2019/07/OECD_2004_FiveCurriculumOutlines.pdf</w:t>
        </w:r>
      </w:hyperlink>
      <w:r w:rsidRPr="009B283E">
        <w:rPr>
          <w:rFonts w:ascii="Arial" w:hAnsi="Arial" w:cs="Arial"/>
          <w:sz w:val="24"/>
          <w:szCs w:val="24"/>
        </w:rPr>
        <w:t xml:space="preserve"> (Accessed: 12</w:t>
      </w:r>
      <w:r w:rsidRPr="009B283E">
        <w:rPr>
          <w:rFonts w:ascii="Arial" w:hAnsi="Arial" w:cs="Arial"/>
          <w:sz w:val="24"/>
          <w:szCs w:val="24"/>
          <w:vertAlign w:val="superscript"/>
        </w:rPr>
        <w:t>th</w:t>
      </w:r>
      <w:r w:rsidRPr="009B283E">
        <w:rPr>
          <w:rFonts w:ascii="Arial" w:hAnsi="Arial" w:cs="Arial"/>
          <w:sz w:val="24"/>
          <w:szCs w:val="24"/>
        </w:rPr>
        <w:t xml:space="preserve"> May 2020)</w:t>
      </w:r>
    </w:p>
    <w:p w14:paraId="1CD48750" w14:textId="77777777" w:rsidR="00A20481" w:rsidRPr="009B283E" w:rsidRDefault="00A20481" w:rsidP="00A20481">
      <w:pPr>
        <w:spacing w:line="360" w:lineRule="auto"/>
        <w:rPr>
          <w:rStyle w:val="Hyperlink"/>
          <w:rFonts w:ascii="Arial" w:hAnsi="Arial" w:cs="Arial"/>
          <w:sz w:val="24"/>
          <w:szCs w:val="24"/>
        </w:rPr>
      </w:pPr>
      <w:r w:rsidRPr="009B283E">
        <w:rPr>
          <w:rFonts w:ascii="Arial" w:hAnsi="Arial" w:cs="Arial"/>
          <w:sz w:val="24"/>
          <w:szCs w:val="24"/>
        </w:rPr>
        <w:t xml:space="preserve">UNICEF. (2020) </w:t>
      </w:r>
      <w:r w:rsidRPr="009B283E">
        <w:rPr>
          <w:rFonts w:ascii="Arial" w:hAnsi="Arial" w:cs="Arial"/>
          <w:i/>
          <w:iCs/>
          <w:sz w:val="24"/>
          <w:szCs w:val="24"/>
        </w:rPr>
        <w:t xml:space="preserve">A Summary of the UN </w:t>
      </w:r>
      <w:proofErr w:type="spellStart"/>
      <w:r w:rsidRPr="009B283E">
        <w:rPr>
          <w:rFonts w:ascii="Arial" w:hAnsi="Arial" w:cs="Arial"/>
          <w:i/>
          <w:iCs/>
          <w:sz w:val="24"/>
          <w:szCs w:val="24"/>
        </w:rPr>
        <w:t>Covention</w:t>
      </w:r>
      <w:proofErr w:type="spellEnd"/>
      <w:r w:rsidRPr="009B283E">
        <w:rPr>
          <w:rFonts w:ascii="Arial" w:hAnsi="Arial" w:cs="Arial"/>
          <w:i/>
          <w:iCs/>
          <w:sz w:val="24"/>
          <w:szCs w:val="24"/>
        </w:rPr>
        <w:t xml:space="preserve"> on the Rights of the Child. </w:t>
      </w:r>
      <w:r w:rsidRPr="009B283E">
        <w:rPr>
          <w:rFonts w:ascii="Arial" w:hAnsi="Arial" w:cs="Arial"/>
          <w:sz w:val="24"/>
          <w:szCs w:val="24"/>
        </w:rPr>
        <w:t xml:space="preserve">Available at: </w:t>
      </w:r>
      <w:hyperlink r:id="rId24" w:history="1">
        <w:r w:rsidRPr="009B283E">
          <w:rPr>
            <w:rStyle w:val="Hyperlink"/>
            <w:rFonts w:ascii="Arial" w:hAnsi="Arial" w:cs="Arial"/>
            <w:sz w:val="24"/>
            <w:szCs w:val="24"/>
          </w:rPr>
          <w:t>https://downloads.unicef.org.uk/wp-content/uploads/2019/10/UNCRC_summary-1_1.pdf</w:t>
        </w:r>
      </w:hyperlink>
      <w:r w:rsidRPr="009B283E">
        <w:rPr>
          <w:rFonts w:ascii="Arial" w:hAnsi="Arial" w:cs="Arial"/>
          <w:sz w:val="24"/>
          <w:szCs w:val="24"/>
        </w:rPr>
        <w:t xml:space="preserve"> (Accessed: 13</w:t>
      </w:r>
      <w:r w:rsidRPr="009B283E">
        <w:rPr>
          <w:rFonts w:ascii="Arial" w:hAnsi="Arial" w:cs="Arial"/>
          <w:sz w:val="24"/>
          <w:szCs w:val="24"/>
          <w:vertAlign w:val="superscript"/>
        </w:rPr>
        <w:t>th</w:t>
      </w:r>
      <w:r w:rsidRPr="009B283E">
        <w:rPr>
          <w:rFonts w:ascii="Arial" w:hAnsi="Arial" w:cs="Arial"/>
          <w:sz w:val="24"/>
          <w:szCs w:val="24"/>
        </w:rPr>
        <w:t xml:space="preserve"> May 2020)</w:t>
      </w:r>
    </w:p>
    <w:p w14:paraId="2057BED6"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British Education Research Association (BERA). (2018) </w:t>
      </w:r>
      <w:r w:rsidRPr="009B283E">
        <w:rPr>
          <w:rFonts w:ascii="Arial" w:hAnsi="Arial" w:cs="Arial"/>
          <w:i/>
          <w:iCs/>
          <w:sz w:val="24"/>
          <w:szCs w:val="24"/>
        </w:rPr>
        <w:t>Ethical Guidelines for Educational Research 4</w:t>
      </w:r>
      <w:r w:rsidRPr="009B283E">
        <w:rPr>
          <w:rFonts w:ascii="Arial" w:hAnsi="Arial" w:cs="Arial"/>
          <w:i/>
          <w:iCs/>
          <w:sz w:val="24"/>
          <w:szCs w:val="24"/>
          <w:vertAlign w:val="superscript"/>
        </w:rPr>
        <w:t>th</w:t>
      </w:r>
      <w:r w:rsidRPr="009B283E">
        <w:rPr>
          <w:rFonts w:ascii="Arial" w:hAnsi="Arial" w:cs="Arial"/>
          <w:i/>
          <w:iCs/>
          <w:sz w:val="24"/>
          <w:szCs w:val="24"/>
        </w:rPr>
        <w:t xml:space="preserve"> Ed. </w:t>
      </w:r>
      <w:r w:rsidRPr="009B283E">
        <w:rPr>
          <w:rFonts w:ascii="Arial" w:hAnsi="Arial" w:cs="Arial"/>
          <w:sz w:val="24"/>
          <w:szCs w:val="24"/>
        </w:rPr>
        <w:t xml:space="preserve">Available at: </w:t>
      </w:r>
      <w:hyperlink r:id="rId25" w:history="1">
        <w:r w:rsidRPr="009B283E">
          <w:rPr>
            <w:rStyle w:val="Hyperlink"/>
            <w:rFonts w:ascii="Arial" w:hAnsi="Arial" w:cs="Arial"/>
            <w:sz w:val="24"/>
            <w:szCs w:val="24"/>
          </w:rPr>
          <w:t>file:///C:/Users/georg/OneDrive/Documents/ECAD4010-C%20Reseach/BERA-Ethical-Guidelines-for-Educational-Research_4thEdn_2018.pdf</w:t>
        </w:r>
      </w:hyperlink>
      <w:r w:rsidRPr="009B283E">
        <w:rPr>
          <w:rStyle w:val="Hyperlink"/>
          <w:rFonts w:ascii="Arial" w:hAnsi="Arial" w:cs="Arial"/>
          <w:sz w:val="24"/>
          <w:szCs w:val="24"/>
        </w:rPr>
        <w:t xml:space="preserve"> </w:t>
      </w:r>
      <w:r w:rsidRPr="009B283E">
        <w:rPr>
          <w:rFonts w:ascii="Arial" w:hAnsi="Arial" w:cs="Arial"/>
          <w:sz w:val="24"/>
          <w:szCs w:val="24"/>
        </w:rPr>
        <w:t>(Accessed: 12</w:t>
      </w:r>
      <w:r w:rsidRPr="009B283E">
        <w:rPr>
          <w:rFonts w:ascii="Arial" w:hAnsi="Arial" w:cs="Arial"/>
          <w:sz w:val="24"/>
          <w:szCs w:val="24"/>
          <w:vertAlign w:val="superscript"/>
        </w:rPr>
        <w:t>th</w:t>
      </w:r>
      <w:r w:rsidRPr="009B283E">
        <w:rPr>
          <w:rFonts w:ascii="Arial" w:hAnsi="Arial" w:cs="Arial"/>
          <w:sz w:val="24"/>
          <w:szCs w:val="24"/>
        </w:rPr>
        <w:t xml:space="preserve"> May 2020)</w:t>
      </w:r>
    </w:p>
    <w:p w14:paraId="6140E91D" w14:textId="77777777" w:rsidR="00A20481" w:rsidRPr="009B283E" w:rsidRDefault="00A20481" w:rsidP="00A20481">
      <w:pPr>
        <w:spacing w:line="360" w:lineRule="auto"/>
        <w:rPr>
          <w:rFonts w:ascii="Arial" w:hAnsi="Arial" w:cs="Arial"/>
          <w:sz w:val="24"/>
          <w:szCs w:val="24"/>
        </w:rPr>
      </w:pPr>
      <w:r w:rsidRPr="009B283E">
        <w:rPr>
          <w:rFonts w:ascii="Arial" w:hAnsi="Arial" w:cs="Arial"/>
          <w:sz w:val="24"/>
          <w:szCs w:val="24"/>
        </w:rPr>
        <w:t xml:space="preserve">Evans, A. (2020) </w:t>
      </w:r>
      <w:r w:rsidRPr="009B283E">
        <w:rPr>
          <w:rFonts w:ascii="Arial" w:hAnsi="Arial" w:cs="Arial"/>
          <w:i/>
          <w:iCs/>
          <w:sz w:val="24"/>
          <w:szCs w:val="24"/>
        </w:rPr>
        <w:t>ECAD4010 Professional and Pedagogic Studies</w:t>
      </w:r>
      <w:r w:rsidRPr="009B283E">
        <w:rPr>
          <w:rFonts w:ascii="Arial" w:hAnsi="Arial" w:cs="Arial"/>
          <w:sz w:val="24"/>
          <w:szCs w:val="24"/>
        </w:rPr>
        <w:t xml:space="preserve">. Available at: </w:t>
      </w:r>
      <w:hyperlink r:id="rId26" w:history="1">
        <w:r w:rsidRPr="009B283E">
          <w:rPr>
            <w:rStyle w:val="Hyperlink"/>
            <w:rFonts w:ascii="Arial" w:hAnsi="Arial" w:cs="Arial"/>
            <w:sz w:val="24"/>
            <w:szCs w:val="24"/>
          </w:rPr>
          <w:t>https://uowtsd-my.sharepoint.com/:p:/g/personal/alison_evans2_uwtsd_ac_uk/ERKj2t2ihbZLpQHCyoZQiCoB-NqidhjDLT_UH2CQ4HXrcw?rtime=7G5k7_f410g</w:t>
        </w:r>
      </w:hyperlink>
      <w:r w:rsidRPr="009B283E">
        <w:rPr>
          <w:rFonts w:ascii="Arial" w:hAnsi="Arial" w:cs="Arial"/>
          <w:sz w:val="24"/>
          <w:szCs w:val="24"/>
        </w:rPr>
        <w:t xml:space="preserve"> (Accessed: 13</w:t>
      </w:r>
      <w:r w:rsidRPr="009B283E">
        <w:rPr>
          <w:rFonts w:ascii="Arial" w:hAnsi="Arial" w:cs="Arial"/>
          <w:sz w:val="24"/>
          <w:szCs w:val="24"/>
          <w:vertAlign w:val="superscript"/>
        </w:rPr>
        <w:t>th</w:t>
      </w:r>
      <w:r w:rsidRPr="009B283E">
        <w:rPr>
          <w:rFonts w:ascii="Arial" w:hAnsi="Arial" w:cs="Arial"/>
          <w:sz w:val="24"/>
          <w:szCs w:val="24"/>
        </w:rPr>
        <w:t xml:space="preserve"> May 2020) </w:t>
      </w:r>
    </w:p>
    <w:p w14:paraId="60E342B0" w14:textId="77777777" w:rsidR="00A20481" w:rsidRPr="00A20481" w:rsidRDefault="00A20481" w:rsidP="00A20481">
      <w:pPr>
        <w:rPr>
          <w:b/>
          <w:bCs/>
        </w:rPr>
      </w:pPr>
    </w:p>
    <w:sectPr w:rsidR="00A20481" w:rsidRPr="00A20481" w:rsidSect="00175BBC">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431534" w14:textId="77777777" w:rsidR="00810D4A" w:rsidRDefault="00810D4A" w:rsidP="00147A8C">
      <w:pPr>
        <w:spacing w:after="0" w:line="240" w:lineRule="auto"/>
      </w:pPr>
      <w:r>
        <w:separator/>
      </w:r>
    </w:p>
  </w:endnote>
  <w:endnote w:type="continuationSeparator" w:id="0">
    <w:p w14:paraId="6F893B7C" w14:textId="77777777" w:rsidR="00810D4A" w:rsidRDefault="00810D4A" w:rsidP="00147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0525526"/>
      <w:docPartObj>
        <w:docPartGallery w:val="Page Numbers (Bottom of Page)"/>
        <w:docPartUnique/>
      </w:docPartObj>
    </w:sdtPr>
    <w:sdtEndPr>
      <w:rPr>
        <w:noProof/>
      </w:rPr>
    </w:sdtEndPr>
    <w:sdtContent>
      <w:p w14:paraId="77D7D21C" w14:textId="1A330166" w:rsidR="00147A8C" w:rsidRDefault="00147A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495DE" w14:textId="77777777" w:rsidR="00147A8C" w:rsidRDefault="00147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D27575" w14:textId="77777777" w:rsidR="00810D4A" w:rsidRDefault="00810D4A" w:rsidP="00147A8C">
      <w:pPr>
        <w:spacing w:after="0" w:line="240" w:lineRule="auto"/>
      </w:pPr>
      <w:r>
        <w:separator/>
      </w:r>
    </w:p>
  </w:footnote>
  <w:footnote w:type="continuationSeparator" w:id="0">
    <w:p w14:paraId="2CF3D8DC" w14:textId="77777777" w:rsidR="00810D4A" w:rsidRDefault="00810D4A" w:rsidP="00147A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BBC"/>
    <w:rsid w:val="00000889"/>
    <w:rsid w:val="0000422A"/>
    <w:rsid w:val="00006E5F"/>
    <w:rsid w:val="00011908"/>
    <w:rsid w:val="00012EF0"/>
    <w:rsid w:val="00014136"/>
    <w:rsid w:val="000400F6"/>
    <w:rsid w:val="00040E78"/>
    <w:rsid w:val="000419D1"/>
    <w:rsid w:val="0005073A"/>
    <w:rsid w:val="00051765"/>
    <w:rsid w:val="00063FB6"/>
    <w:rsid w:val="0006659B"/>
    <w:rsid w:val="00083F3A"/>
    <w:rsid w:val="00092511"/>
    <w:rsid w:val="00096061"/>
    <w:rsid w:val="00096D35"/>
    <w:rsid w:val="000A3DF5"/>
    <w:rsid w:val="000D6792"/>
    <w:rsid w:val="000D7988"/>
    <w:rsid w:val="000E034E"/>
    <w:rsid w:val="000E429A"/>
    <w:rsid w:val="000F182C"/>
    <w:rsid w:val="000F7518"/>
    <w:rsid w:val="00103A13"/>
    <w:rsid w:val="0010589B"/>
    <w:rsid w:val="0010742A"/>
    <w:rsid w:val="001118AF"/>
    <w:rsid w:val="00124288"/>
    <w:rsid w:val="001271F8"/>
    <w:rsid w:val="00140019"/>
    <w:rsid w:val="001433C5"/>
    <w:rsid w:val="00145B0D"/>
    <w:rsid w:val="00147A8C"/>
    <w:rsid w:val="00150C2D"/>
    <w:rsid w:val="00164F5D"/>
    <w:rsid w:val="001658F1"/>
    <w:rsid w:val="001670ED"/>
    <w:rsid w:val="00172947"/>
    <w:rsid w:val="00175BBC"/>
    <w:rsid w:val="00185F89"/>
    <w:rsid w:val="0018643A"/>
    <w:rsid w:val="0019277B"/>
    <w:rsid w:val="001A3C03"/>
    <w:rsid w:val="001B647A"/>
    <w:rsid w:val="001C42CC"/>
    <w:rsid w:val="001D02E6"/>
    <w:rsid w:val="001D4085"/>
    <w:rsid w:val="001D4374"/>
    <w:rsid w:val="001E2351"/>
    <w:rsid w:val="001E2CF6"/>
    <w:rsid w:val="001E49EA"/>
    <w:rsid w:val="001F1DFE"/>
    <w:rsid w:val="002015E6"/>
    <w:rsid w:val="00202625"/>
    <w:rsid w:val="0020772A"/>
    <w:rsid w:val="002115A3"/>
    <w:rsid w:val="002217E1"/>
    <w:rsid w:val="00232D76"/>
    <w:rsid w:val="00247D66"/>
    <w:rsid w:val="0025236E"/>
    <w:rsid w:val="00257517"/>
    <w:rsid w:val="002609F4"/>
    <w:rsid w:val="002610C7"/>
    <w:rsid w:val="00264201"/>
    <w:rsid w:val="00272575"/>
    <w:rsid w:val="0027460E"/>
    <w:rsid w:val="0027512E"/>
    <w:rsid w:val="0028315A"/>
    <w:rsid w:val="002838AD"/>
    <w:rsid w:val="002A638D"/>
    <w:rsid w:val="002B78DD"/>
    <w:rsid w:val="002C263E"/>
    <w:rsid w:val="002C5645"/>
    <w:rsid w:val="002C5695"/>
    <w:rsid w:val="002C5A7B"/>
    <w:rsid w:val="002D0642"/>
    <w:rsid w:val="002D6D10"/>
    <w:rsid w:val="002E3C00"/>
    <w:rsid w:val="002E5E1F"/>
    <w:rsid w:val="002F01C9"/>
    <w:rsid w:val="002F14D1"/>
    <w:rsid w:val="002F546D"/>
    <w:rsid w:val="002F55F2"/>
    <w:rsid w:val="00317064"/>
    <w:rsid w:val="00335C12"/>
    <w:rsid w:val="00344F4A"/>
    <w:rsid w:val="00353FB8"/>
    <w:rsid w:val="00362416"/>
    <w:rsid w:val="0036373E"/>
    <w:rsid w:val="00373CA8"/>
    <w:rsid w:val="00381802"/>
    <w:rsid w:val="003862CF"/>
    <w:rsid w:val="0039059A"/>
    <w:rsid w:val="003957D5"/>
    <w:rsid w:val="003C52B8"/>
    <w:rsid w:val="003C7C86"/>
    <w:rsid w:val="003C7D72"/>
    <w:rsid w:val="003D0CB4"/>
    <w:rsid w:val="003D2770"/>
    <w:rsid w:val="003D5934"/>
    <w:rsid w:val="003D7E4F"/>
    <w:rsid w:val="003F0D66"/>
    <w:rsid w:val="00400271"/>
    <w:rsid w:val="0040044D"/>
    <w:rsid w:val="00422BD1"/>
    <w:rsid w:val="00437868"/>
    <w:rsid w:val="00454485"/>
    <w:rsid w:val="004555B8"/>
    <w:rsid w:val="00461507"/>
    <w:rsid w:val="0046313D"/>
    <w:rsid w:val="004657E2"/>
    <w:rsid w:val="004660DB"/>
    <w:rsid w:val="004717E0"/>
    <w:rsid w:val="00477223"/>
    <w:rsid w:val="0048113A"/>
    <w:rsid w:val="00487526"/>
    <w:rsid w:val="0049212E"/>
    <w:rsid w:val="00493F1E"/>
    <w:rsid w:val="004968DF"/>
    <w:rsid w:val="004A0E10"/>
    <w:rsid w:val="004A4A67"/>
    <w:rsid w:val="004B381B"/>
    <w:rsid w:val="004B7089"/>
    <w:rsid w:val="004C26DA"/>
    <w:rsid w:val="004C2D99"/>
    <w:rsid w:val="004C3312"/>
    <w:rsid w:val="004C5DC6"/>
    <w:rsid w:val="004D4A0F"/>
    <w:rsid w:val="004E27A3"/>
    <w:rsid w:val="004E5BB4"/>
    <w:rsid w:val="004F144A"/>
    <w:rsid w:val="004F1B2D"/>
    <w:rsid w:val="004F2907"/>
    <w:rsid w:val="004F2E83"/>
    <w:rsid w:val="004F46DC"/>
    <w:rsid w:val="004F7CDC"/>
    <w:rsid w:val="005002A8"/>
    <w:rsid w:val="00504D39"/>
    <w:rsid w:val="00505634"/>
    <w:rsid w:val="005062D9"/>
    <w:rsid w:val="005110B7"/>
    <w:rsid w:val="005116DD"/>
    <w:rsid w:val="00517600"/>
    <w:rsid w:val="005233F1"/>
    <w:rsid w:val="005366CC"/>
    <w:rsid w:val="00540031"/>
    <w:rsid w:val="00541475"/>
    <w:rsid w:val="005473E4"/>
    <w:rsid w:val="00554B2A"/>
    <w:rsid w:val="00557E6A"/>
    <w:rsid w:val="00561CBA"/>
    <w:rsid w:val="0057482D"/>
    <w:rsid w:val="00575149"/>
    <w:rsid w:val="00575AE0"/>
    <w:rsid w:val="00581C37"/>
    <w:rsid w:val="00584F52"/>
    <w:rsid w:val="00586303"/>
    <w:rsid w:val="00595A84"/>
    <w:rsid w:val="005A3961"/>
    <w:rsid w:val="005B30E1"/>
    <w:rsid w:val="005B5B71"/>
    <w:rsid w:val="005B7DAB"/>
    <w:rsid w:val="005C362C"/>
    <w:rsid w:val="005D16DF"/>
    <w:rsid w:val="005E0581"/>
    <w:rsid w:val="005E1FE6"/>
    <w:rsid w:val="005E439C"/>
    <w:rsid w:val="005E6249"/>
    <w:rsid w:val="005E6925"/>
    <w:rsid w:val="005F287D"/>
    <w:rsid w:val="005F5F78"/>
    <w:rsid w:val="006004BB"/>
    <w:rsid w:val="00605D0A"/>
    <w:rsid w:val="00616F8A"/>
    <w:rsid w:val="00624899"/>
    <w:rsid w:val="006306F2"/>
    <w:rsid w:val="00640A63"/>
    <w:rsid w:val="00662E5D"/>
    <w:rsid w:val="00666078"/>
    <w:rsid w:val="006671D1"/>
    <w:rsid w:val="006676BD"/>
    <w:rsid w:val="00667F32"/>
    <w:rsid w:val="00670E1F"/>
    <w:rsid w:val="006719EB"/>
    <w:rsid w:val="00676F4A"/>
    <w:rsid w:val="0068197A"/>
    <w:rsid w:val="00683E23"/>
    <w:rsid w:val="00684F19"/>
    <w:rsid w:val="006867F3"/>
    <w:rsid w:val="00690A9F"/>
    <w:rsid w:val="006A312F"/>
    <w:rsid w:val="006A6373"/>
    <w:rsid w:val="006B2282"/>
    <w:rsid w:val="006B3B00"/>
    <w:rsid w:val="006B6553"/>
    <w:rsid w:val="006B6DAC"/>
    <w:rsid w:val="006C6E5F"/>
    <w:rsid w:val="006E39A2"/>
    <w:rsid w:val="006E69F6"/>
    <w:rsid w:val="006E7AF4"/>
    <w:rsid w:val="006F3577"/>
    <w:rsid w:val="006F4DDD"/>
    <w:rsid w:val="0070188E"/>
    <w:rsid w:val="007029A2"/>
    <w:rsid w:val="00702D6A"/>
    <w:rsid w:val="007067B7"/>
    <w:rsid w:val="00707F1D"/>
    <w:rsid w:val="00720997"/>
    <w:rsid w:val="00726BE5"/>
    <w:rsid w:val="00727792"/>
    <w:rsid w:val="00733EB6"/>
    <w:rsid w:val="00742219"/>
    <w:rsid w:val="007459E1"/>
    <w:rsid w:val="0075073C"/>
    <w:rsid w:val="007610D4"/>
    <w:rsid w:val="007655E8"/>
    <w:rsid w:val="00781446"/>
    <w:rsid w:val="0078650D"/>
    <w:rsid w:val="00790FB3"/>
    <w:rsid w:val="007B56F8"/>
    <w:rsid w:val="007C7A3E"/>
    <w:rsid w:val="007F0978"/>
    <w:rsid w:val="00810C11"/>
    <w:rsid w:val="00810D4A"/>
    <w:rsid w:val="00812B5C"/>
    <w:rsid w:val="008204B6"/>
    <w:rsid w:val="008230F3"/>
    <w:rsid w:val="00844944"/>
    <w:rsid w:val="00847233"/>
    <w:rsid w:val="00855B76"/>
    <w:rsid w:val="00857284"/>
    <w:rsid w:val="00860F30"/>
    <w:rsid w:val="00866758"/>
    <w:rsid w:val="00866EDB"/>
    <w:rsid w:val="0087064D"/>
    <w:rsid w:val="00870E78"/>
    <w:rsid w:val="00874683"/>
    <w:rsid w:val="008747A6"/>
    <w:rsid w:val="00885AAD"/>
    <w:rsid w:val="008936B4"/>
    <w:rsid w:val="00894077"/>
    <w:rsid w:val="008A54F4"/>
    <w:rsid w:val="008C3EE7"/>
    <w:rsid w:val="008C6894"/>
    <w:rsid w:val="008D2FCA"/>
    <w:rsid w:val="008D35D0"/>
    <w:rsid w:val="008E0852"/>
    <w:rsid w:val="008E3FB2"/>
    <w:rsid w:val="008E6C9E"/>
    <w:rsid w:val="008F065F"/>
    <w:rsid w:val="008F7211"/>
    <w:rsid w:val="00905718"/>
    <w:rsid w:val="009106B2"/>
    <w:rsid w:val="00913EB5"/>
    <w:rsid w:val="00917169"/>
    <w:rsid w:val="009177B1"/>
    <w:rsid w:val="00920729"/>
    <w:rsid w:val="00932CBC"/>
    <w:rsid w:val="009430B6"/>
    <w:rsid w:val="00951FFA"/>
    <w:rsid w:val="00961CC2"/>
    <w:rsid w:val="00963198"/>
    <w:rsid w:val="009754FC"/>
    <w:rsid w:val="00981AB5"/>
    <w:rsid w:val="00982C66"/>
    <w:rsid w:val="00983981"/>
    <w:rsid w:val="009908EE"/>
    <w:rsid w:val="009951FB"/>
    <w:rsid w:val="009D2DBE"/>
    <w:rsid w:val="009D319F"/>
    <w:rsid w:val="009E6F95"/>
    <w:rsid w:val="009F4B6C"/>
    <w:rsid w:val="009F5074"/>
    <w:rsid w:val="00A07607"/>
    <w:rsid w:val="00A20481"/>
    <w:rsid w:val="00A209D0"/>
    <w:rsid w:val="00A32525"/>
    <w:rsid w:val="00A33426"/>
    <w:rsid w:val="00A43F46"/>
    <w:rsid w:val="00A70456"/>
    <w:rsid w:val="00A83199"/>
    <w:rsid w:val="00A85E8B"/>
    <w:rsid w:val="00A90383"/>
    <w:rsid w:val="00A91D3D"/>
    <w:rsid w:val="00A97BDF"/>
    <w:rsid w:val="00AA258C"/>
    <w:rsid w:val="00AA502D"/>
    <w:rsid w:val="00AB17AC"/>
    <w:rsid w:val="00AB785C"/>
    <w:rsid w:val="00AC007F"/>
    <w:rsid w:val="00AD1DA0"/>
    <w:rsid w:val="00AD37D9"/>
    <w:rsid w:val="00AD762C"/>
    <w:rsid w:val="00AE6076"/>
    <w:rsid w:val="00AE6632"/>
    <w:rsid w:val="00AE78AC"/>
    <w:rsid w:val="00AF1275"/>
    <w:rsid w:val="00B01600"/>
    <w:rsid w:val="00B0185E"/>
    <w:rsid w:val="00B03FFD"/>
    <w:rsid w:val="00B045B5"/>
    <w:rsid w:val="00B159CA"/>
    <w:rsid w:val="00B17CED"/>
    <w:rsid w:val="00B4478C"/>
    <w:rsid w:val="00B5457D"/>
    <w:rsid w:val="00B72123"/>
    <w:rsid w:val="00B76558"/>
    <w:rsid w:val="00B8395A"/>
    <w:rsid w:val="00B864BA"/>
    <w:rsid w:val="00B927E7"/>
    <w:rsid w:val="00BB3B7E"/>
    <w:rsid w:val="00BB7E76"/>
    <w:rsid w:val="00BC2B32"/>
    <w:rsid w:val="00BC49CA"/>
    <w:rsid w:val="00BC7699"/>
    <w:rsid w:val="00BD095A"/>
    <w:rsid w:val="00BD2FCA"/>
    <w:rsid w:val="00BE0ACB"/>
    <w:rsid w:val="00BE11AB"/>
    <w:rsid w:val="00BE2FE0"/>
    <w:rsid w:val="00BE4E5F"/>
    <w:rsid w:val="00BF3CB1"/>
    <w:rsid w:val="00BF3D03"/>
    <w:rsid w:val="00BF7E21"/>
    <w:rsid w:val="00C17FF5"/>
    <w:rsid w:val="00C35628"/>
    <w:rsid w:val="00C35A2E"/>
    <w:rsid w:val="00C35B0D"/>
    <w:rsid w:val="00C36D9E"/>
    <w:rsid w:val="00C37503"/>
    <w:rsid w:val="00C42ACA"/>
    <w:rsid w:val="00C6022A"/>
    <w:rsid w:val="00C644B7"/>
    <w:rsid w:val="00C65F91"/>
    <w:rsid w:val="00C75602"/>
    <w:rsid w:val="00C7720A"/>
    <w:rsid w:val="00C80956"/>
    <w:rsid w:val="00C83D62"/>
    <w:rsid w:val="00C85AA3"/>
    <w:rsid w:val="00CA0441"/>
    <w:rsid w:val="00CD78C7"/>
    <w:rsid w:val="00CD7A4E"/>
    <w:rsid w:val="00CE1F22"/>
    <w:rsid w:val="00CE7880"/>
    <w:rsid w:val="00D22007"/>
    <w:rsid w:val="00D311FD"/>
    <w:rsid w:val="00D4064E"/>
    <w:rsid w:val="00D47B07"/>
    <w:rsid w:val="00D51285"/>
    <w:rsid w:val="00D6256C"/>
    <w:rsid w:val="00D648D0"/>
    <w:rsid w:val="00D66CA1"/>
    <w:rsid w:val="00D71C06"/>
    <w:rsid w:val="00D72CA2"/>
    <w:rsid w:val="00D763DC"/>
    <w:rsid w:val="00D826C2"/>
    <w:rsid w:val="00D833B2"/>
    <w:rsid w:val="00D85A3F"/>
    <w:rsid w:val="00DB0E50"/>
    <w:rsid w:val="00DB28A0"/>
    <w:rsid w:val="00DB3B49"/>
    <w:rsid w:val="00DB4BF4"/>
    <w:rsid w:val="00DB5816"/>
    <w:rsid w:val="00DB70C3"/>
    <w:rsid w:val="00DD0DEA"/>
    <w:rsid w:val="00DD1FAA"/>
    <w:rsid w:val="00DD4EFA"/>
    <w:rsid w:val="00DD79DB"/>
    <w:rsid w:val="00DE18EF"/>
    <w:rsid w:val="00DE5742"/>
    <w:rsid w:val="00DE6023"/>
    <w:rsid w:val="00DE7AE2"/>
    <w:rsid w:val="00DF2D98"/>
    <w:rsid w:val="00E01CE6"/>
    <w:rsid w:val="00E117A2"/>
    <w:rsid w:val="00E1577B"/>
    <w:rsid w:val="00E168A0"/>
    <w:rsid w:val="00E17A72"/>
    <w:rsid w:val="00E2081B"/>
    <w:rsid w:val="00E24212"/>
    <w:rsid w:val="00E27BF9"/>
    <w:rsid w:val="00E3004A"/>
    <w:rsid w:val="00E33639"/>
    <w:rsid w:val="00E35A66"/>
    <w:rsid w:val="00E37FFA"/>
    <w:rsid w:val="00E435F5"/>
    <w:rsid w:val="00E43A3A"/>
    <w:rsid w:val="00E479F4"/>
    <w:rsid w:val="00E5270B"/>
    <w:rsid w:val="00E55863"/>
    <w:rsid w:val="00E57F64"/>
    <w:rsid w:val="00E605EE"/>
    <w:rsid w:val="00E76F15"/>
    <w:rsid w:val="00E83FAB"/>
    <w:rsid w:val="00E86BE0"/>
    <w:rsid w:val="00E95511"/>
    <w:rsid w:val="00EA002F"/>
    <w:rsid w:val="00EA4338"/>
    <w:rsid w:val="00EC1A1C"/>
    <w:rsid w:val="00ED20A8"/>
    <w:rsid w:val="00ED4753"/>
    <w:rsid w:val="00EE2B06"/>
    <w:rsid w:val="00EE3F85"/>
    <w:rsid w:val="00EE3F97"/>
    <w:rsid w:val="00EF10F4"/>
    <w:rsid w:val="00EF256C"/>
    <w:rsid w:val="00EF6B16"/>
    <w:rsid w:val="00F01512"/>
    <w:rsid w:val="00F0345E"/>
    <w:rsid w:val="00F07FD1"/>
    <w:rsid w:val="00F1090B"/>
    <w:rsid w:val="00F156F9"/>
    <w:rsid w:val="00F22FC9"/>
    <w:rsid w:val="00F23079"/>
    <w:rsid w:val="00F23D3D"/>
    <w:rsid w:val="00F27EC8"/>
    <w:rsid w:val="00F33C9C"/>
    <w:rsid w:val="00F34D0B"/>
    <w:rsid w:val="00F44A6F"/>
    <w:rsid w:val="00F47074"/>
    <w:rsid w:val="00F556C2"/>
    <w:rsid w:val="00F61542"/>
    <w:rsid w:val="00F672FC"/>
    <w:rsid w:val="00F729FC"/>
    <w:rsid w:val="00F7727D"/>
    <w:rsid w:val="00F773F9"/>
    <w:rsid w:val="00F7780A"/>
    <w:rsid w:val="00F804EB"/>
    <w:rsid w:val="00F9145D"/>
    <w:rsid w:val="00FA2DCD"/>
    <w:rsid w:val="00FA5D83"/>
    <w:rsid w:val="00FB4B03"/>
    <w:rsid w:val="00FB52BD"/>
    <w:rsid w:val="00FC1997"/>
    <w:rsid w:val="00FD1207"/>
    <w:rsid w:val="00FD4D87"/>
    <w:rsid w:val="00FD5718"/>
    <w:rsid w:val="00FE0419"/>
    <w:rsid w:val="00FE7261"/>
    <w:rsid w:val="00FF0250"/>
    <w:rsid w:val="00FF1194"/>
    <w:rsid w:val="00FF7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DF1F8"/>
  <w15:chartTrackingRefBased/>
  <w15:docId w15:val="{6C694343-1C58-4ECD-AB6A-BD9BD35FB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07F"/>
  </w:style>
  <w:style w:type="paragraph" w:styleId="Heading1">
    <w:name w:val="heading 1"/>
    <w:basedOn w:val="Normal"/>
    <w:next w:val="Normal"/>
    <w:link w:val="Heading1Char"/>
    <w:uiPriority w:val="9"/>
    <w:qFormat/>
    <w:rsid w:val="007865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5B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5BBC"/>
    <w:rPr>
      <w:rFonts w:eastAsiaTheme="minorEastAsia"/>
      <w:lang w:val="en-US"/>
    </w:rPr>
  </w:style>
  <w:style w:type="character" w:customStyle="1" w:styleId="Heading1Char">
    <w:name w:val="Heading 1 Char"/>
    <w:basedOn w:val="DefaultParagraphFont"/>
    <w:link w:val="Heading1"/>
    <w:uiPriority w:val="9"/>
    <w:rsid w:val="007865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650D"/>
    <w:pPr>
      <w:outlineLvl w:val="9"/>
    </w:pPr>
    <w:rPr>
      <w:lang w:val="en-US"/>
    </w:rPr>
  </w:style>
  <w:style w:type="paragraph" w:styleId="TOC1">
    <w:name w:val="toc 1"/>
    <w:basedOn w:val="Normal"/>
    <w:next w:val="Normal"/>
    <w:autoRedefine/>
    <w:uiPriority w:val="39"/>
    <w:unhideWhenUsed/>
    <w:rsid w:val="00147A8C"/>
    <w:pPr>
      <w:spacing w:after="100"/>
    </w:pPr>
  </w:style>
  <w:style w:type="character" w:styleId="Hyperlink">
    <w:name w:val="Hyperlink"/>
    <w:basedOn w:val="DefaultParagraphFont"/>
    <w:uiPriority w:val="99"/>
    <w:unhideWhenUsed/>
    <w:rsid w:val="00147A8C"/>
    <w:rPr>
      <w:color w:val="0563C1" w:themeColor="hyperlink"/>
      <w:u w:val="single"/>
    </w:rPr>
  </w:style>
  <w:style w:type="paragraph" w:styleId="Header">
    <w:name w:val="header"/>
    <w:basedOn w:val="Normal"/>
    <w:link w:val="HeaderChar"/>
    <w:uiPriority w:val="99"/>
    <w:unhideWhenUsed/>
    <w:rsid w:val="00147A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A8C"/>
  </w:style>
  <w:style w:type="paragraph" w:styleId="Footer">
    <w:name w:val="footer"/>
    <w:basedOn w:val="Normal"/>
    <w:link w:val="FooterChar"/>
    <w:uiPriority w:val="99"/>
    <w:unhideWhenUsed/>
    <w:rsid w:val="00147A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A8C"/>
  </w:style>
  <w:style w:type="character" w:styleId="UnresolvedMention">
    <w:name w:val="Unresolved Mention"/>
    <w:basedOn w:val="DefaultParagraphFont"/>
    <w:uiPriority w:val="99"/>
    <w:semiHidden/>
    <w:unhideWhenUsed/>
    <w:rsid w:val="00F34D0B"/>
    <w:rPr>
      <w:color w:val="605E5C"/>
      <w:shd w:val="clear" w:color="auto" w:fill="E1DFDD"/>
    </w:rPr>
  </w:style>
  <w:style w:type="character" w:customStyle="1" w:styleId="personname">
    <w:name w:val="person_name"/>
    <w:basedOn w:val="DefaultParagraphFont"/>
    <w:rsid w:val="008747A6"/>
  </w:style>
  <w:style w:type="character" w:styleId="Emphasis">
    <w:name w:val="Emphasis"/>
    <w:basedOn w:val="DefaultParagraphFont"/>
    <w:uiPriority w:val="20"/>
    <w:qFormat/>
    <w:rsid w:val="008747A6"/>
    <w:rPr>
      <w:i/>
      <w:iCs/>
    </w:rPr>
  </w:style>
  <w:style w:type="character" w:styleId="CommentReference">
    <w:name w:val="annotation reference"/>
    <w:basedOn w:val="DefaultParagraphFont"/>
    <w:uiPriority w:val="99"/>
    <w:semiHidden/>
    <w:unhideWhenUsed/>
    <w:rsid w:val="007F0978"/>
    <w:rPr>
      <w:sz w:val="16"/>
      <w:szCs w:val="16"/>
    </w:rPr>
  </w:style>
  <w:style w:type="paragraph" w:styleId="CommentText">
    <w:name w:val="annotation text"/>
    <w:basedOn w:val="Normal"/>
    <w:link w:val="CommentTextChar"/>
    <w:uiPriority w:val="99"/>
    <w:semiHidden/>
    <w:unhideWhenUsed/>
    <w:rsid w:val="007F0978"/>
    <w:pPr>
      <w:spacing w:line="240" w:lineRule="auto"/>
    </w:pPr>
    <w:rPr>
      <w:sz w:val="20"/>
      <w:szCs w:val="20"/>
    </w:rPr>
  </w:style>
  <w:style w:type="character" w:customStyle="1" w:styleId="CommentTextChar">
    <w:name w:val="Comment Text Char"/>
    <w:basedOn w:val="DefaultParagraphFont"/>
    <w:link w:val="CommentText"/>
    <w:uiPriority w:val="99"/>
    <w:semiHidden/>
    <w:rsid w:val="007F0978"/>
    <w:rPr>
      <w:sz w:val="20"/>
      <w:szCs w:val="20"/>
    </w:rPr>
  </w:style>
  <w:style w:type="paragraph" w:styleId="CommentSubject">
    <w:name w:val="annotation subject"/>
    <w:basedOn w:val="CommentText"/>
    <w:next w:val="CommentText"/>
    <w:link w:val="CommentSubjectChar"/>
    <w:uiPriority w:val="99"/>
    <w:semiHidden/>
    <w:unhideWhenUsed/>
    <w:rsid w:val="007F0978"/>
    <w:rPr>
      <w:b/>
      <w:bCs/>
    </w:rPr>
  </w:style>
  <w:style w:type="character" w:customStyle="1" w:styleId="CommentSubjectChar">
    <w:name w:val="Comment Subject Char"/>
    <w:basedOn w:val="CommentTextChar"/>
    <w:link w:val="CommentSubject"/>
    <w:uiPriority w:val="99"/>
    <w:semiHidden/>
    <w:rsid w:val="007F0978"/>
    <w:rPr>
      <w:b/>
      <w:bCs/>
      <w:sz w:val="20"/>
      <w:szCs w:val="20"/>
    </w:rPr>
  </w:style>
  <w:style w:type="paragraph" w:styleId="BalloonText">
    <w:name w:val="Balloon Text"/>
    <w:basedOn w:val="Normal"/>
    <w:link w:val="BalloonTextChar"/>
    <w:uiPriority w:val="99"/>
    <w:semiHidden/>
    <w:unhideWhenUsed/>
    <w:rsid w:val="007F09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0978"/>
    <w:rPr>
      <w:rFonts w:ascii="Segoe UI" w:hAnsi="Segoe UI" w:cs="Segoe UI"/>
      <w:sz w:val="18"/>
      <w:szCs w:val="18"/>
    </w:rPr>
  </w:style>
  <w:style w:type="character" w:styleId="FollowedHyperlink">
    <w:name w:val="FollowedHyperlink"/>
    <w:basedOn w:val="DefaultParagraphFont"/>
    <w:uiPriority w:val="99"/>
    <w:semiHidden/>
    <w:unhideWhenUsed/>
    <w:rsid w:val="00C756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958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moodle.uwtsd.ac.uk/pluginfile.php/366015/mod_resource/content/2/Estyn%20Active%20and%20experiential%20learning_E_Accessible_1.pdf" TargetMode="External"/><Relationship Id="rId26" Type="http://schemas.openxmlformats.org/officeDocument/2006/relationships/hyperlink" Target="https://uowtsd-my.sharepoint.com/:p:/g/personal/alison_evans2_uwtsd_ac_uk/ERKj2t2ihbZLpQHCyoZQiCoB-NqidhjDLT_UH2CQ4HXrcw?rtime=7G5k7_f410g" TargetMode="External"/><Relationship Id="rId3" Type="http://schemas.openxmlformats.org/officeDocument/2006/relationships/customXml" Target="../customXml/item3.xml"/><Relationship Id="rId21" Type="http://schemas.openxmlformats.org/officeDocument/2006/relationships/hyperlink" Target="https://research-methodology.net/research-methods/qualitative-research/observation/"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gov.wales/sites/default/files/epublications/2018-03/successful-futures.pdf" TargetMode="External"/><Relationship Id="rId25" Type="http://schemas.openxmlformats.org/officeDocument/2006/relationships/hyperlink" Target="file:///C:/Users/georg/OneDrive/Documents/ECAD4010-C%20Reseach/BERA-Ethical-Guidelines-for-Educational-Research_4thEdn_2018.pdf"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8-02/foundation-phase-framework-revised-2015.pdf" TargetMode="External"/><Relationship Id="rId20" Type="http://schemas.openxmlformats.org/officeDocument/2006/relationships/hyperlink" Target="https://educationendowmentfoundation.org.uk/evidence-summaries/teaching-learning-toolkit/collaborative-learning/?utm_source=site&amp;utm_medium=search&amp;utm_campaign=site_search&amp;utm_term=collaborativ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hyperlink" Target="https://downloads.unicef.org.uk/wp-content/uploads/2019/10/UNCRC_summary-1_1.pdf" TargetMode="External"/><Relationship Id="rId5" Type="http://schemas.openxmlformats.org/officeDocument/2006/relationships/customXml" Target="../customXml/item5.xml"/><Relationship Id="rId15" Type="http://schemas.openxmlformats.org/officeDocument/2006/relationships/hyperlink" Target="https://www.childforum.com/images/stories/2005_McLachlan.pdf" TargetMode="External"/><Relationship Id="rId23" Type="http://schemas.openxmlformats.org/officeDocument/2006/relationships/hyperlink" Target="http://expertisecentrum.cego.be/wp-content/uploads/2019/07/OECD_2004_FiveCurriculumOutlines.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orca.cf.ac.uk/view/cardiffauthors/A006380B.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education.nsw.gov.au/teaching-and-learning/professional-learning/evaluation-resource-hub/collecting-data/observation" TargetMode="External"/><Relationship Id="rId27"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5-05T14:23:04.759"/>
    </inkml:context>
    <inkml:brush xml:id="br0">
      <inkml:brushProperty name="width" value="0.05" units="cm"/>
      <inkml:brushProperty name="height" value="0.05" units="cm"/>
    </inkml:brush>
  </inkml:definitions>
  <inkml:trace contextRef="#ctx0" brushRef="#br0">68 99 1840 0 0,'-4'0'158'0'0,"-1"0"44"0"0,1 0 0 0 0,-1 0 0 0 0,1 1 1 0 0,0-1-1 0 0,-1 1 0 0 0,1 0 1 0 0,-1 0-1 0 0,1 1-202 0 0,-6-2 3202 0 0,9 0-3045 0 0,1 0 0 0 0,0 0 0 0 0,-1 0 0 0 0,1 0 0 0 0,-1 0 0 0 0,1 0-1 0 0,0 0 1 0 0,-1 0 0 0 0,1 0 0 0 0,0 0 0 0 0,-1-1 0 0 0,1 1-1 0 0,-1 0 1 0 0,1 0 0 0 0,0 0 0 0 0,0 0 0 0 0,-1-1 0 0 0,1 1-1 0 0,0 0 1 0 0,-1 0 0 0 0,1-1 0 0 0,0 1 0 0 0,0 0 0 0 0,-1 0-1 0 0,1-1 1 0 0,0 1 0 0 0,0 0 0 0 0,0-1 0 0 0,-1 1 0 0 0,1-1-157 0 0,0 1 1066 0 0,0-1-795 0 0,-1 1-1 0 0,1-1 1 0 0,-1 0-1 0 0,1 0 1 0 0,-1 0 0 0 0,1 0-1 0 0,0-1 1 0 0,0 1-1 0 0,-1 0 1 0 0,1 0-1 0 0,0 0-270 0 0,1 0 99 0 0,-1-1 0 0 0,1 1 0 0 0,-1 0 0 0 0,0-1 0 0 0,1 1 0 0 0,-1 0 0 0 0,0-1 0 0 0,0 1 0 0 0,0 0-1 0 0,0-2-98 0 0,0 2 125 0 0,0-1 0 0 0,0 1 0 0 0,0-1 0 0 0,0 1 0 0 0,0 0 0 0 0,1-1-1 0 0,-1 1 1 0 0,0-1 0 0 0,1 1 0 0 0,-1 0 0 0 0,1-1 0 0 0,0 1 0 0 0,-1 0-1 0 0,1-1-124 0 0,2-1 73 0 0,-3 2-50 0 0,1 1 0 0 0,-1-1 0 0 0,1 1 0 0 0,-1-1 0 0 0,1 0-1 0 0,-1 1 1 0 0,1-1 0 0 0,-1 0 0 0 0,0 0 0 0 0,1 1 0 0 0,-1-1 0 0 0,0 0 0 0 0,1 0 0 0 0,-1 1-1 0 0,0-2-22 0 0,0 1 187 0 0,0 1-58 0 0,0 0-29 0 0,1-5 404 0 0,5-11-322 0 0,-5 14-364 0 0,1 1-11 0 0,8-8-2115 0 0,-9 8 1154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2020-05-05T00:00:00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2B7A34FB7FDBE4CA21F678E2B53EC34" ma:contentTypeVersion="15" ma:contentTypeDescription="Create a new document." ma:contentTypeScope="" ma:versionID="b880c5280f6fa1083fd2783144bec8ea">
  <xsd:schema xmlns:xsd="http://www.w3.org/2001/XMLSchema" xmlns:xs="http://www.w3.org/2001/XMLSchema" xmlns:p="http://schemas.microsoft.com/office/2006/metadata/properties" xmlns:ns1="http://schemas.microsoft.com/sharepoint/v3" xmlns:ns3="a6ab3da4-03a7-4050-b66c-1d17b963b571" xmlns:ns4="cbc2a9ac-b02a-48d1-b8ea-59916ca46a8a" targetNamespace="http://schemas.microsoft.com/office/2006/metadata/properties" ma:root="true" ma:fieldsID="c5de342070510aba7a89a0580856760e" ns1:_="" ns3:_="" ns4:_="">
    <xsd:import namespace="http://schemas.microsoft.com/sharepoint/v3"/>
    <xsd:import namespace="a6ab3da4-03a7-4050-b66c-1d17b963b571"/>
    <xsd:import namespace="cbc2a9ac-b02a-48d1-b8ea-59916ca46a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element ref="ns3:MediaServiceLocation" minOccurs="0"/>
                <xsd:element ref="ns1:_ip_UnifiedCompliancePolicyProperties" minOccurs="0"/>
                <xsd:element ref="ns1:_ip_UnifiedCompliancePolicyUIAc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9" nillable="true" ma:displayName="Unified Compliance Policy Properties" ma:hidden="true" ma:internalName="_ip_UnifiedCompliancePolicyProperties">
      <xsd:simpleType>
        <xsd:restriction base="dms:Note"/>
      </xsd:simpleType>
    </xsd:element>
    <xsd:element name="_ip_UnifiedCompliancePolicyUIAction" ma:index="20"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6ab3da4-03a7-4050-b66c-1d17b963b5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bc2a9ac-b02a-48d1-b8ea-59916ca46a8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261E4A-817C-4A50-A0F2-18A58C373CB7}">
  <ds:schemaRefs>
    <ds:schemaRef ds:uri="http://schemas.microsoft.com/sharepoint/v3/contenttype/forms"/>
  </ds:schemaRefs>
</ds:datastoreItem>
</file>

<file path=customXml/itemProps3.xml><?xml version="1.0" encoding="utf-8"?>
<ds:datastoreItem xmlns:ds="http://schemas.openxmlformats.org/officeDocument/2006/customXml" ds:itemID="{DBE1807E-40B8-41EB-9C31-DC7719295B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a6ab3da4-03a7-4050-b66c-1d17b963b571"/>
    <ds:schemaRef ds:uri="cbc2a9ac-b02a-48d1-b8ea-59916ca46a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B71D19-DE13-43DA-8388-57D98ED9938B}">
  <ds:schemaRefs>
    <ds:schemaRef ds:uri="http://schemas.microsoft.com/office/2006/metadata/properties"/>
    <ds:schemaRef ds:uri="http://schemas.microsoft.com/office/infopath/2007/PartnerControls"/>
    <ds:schemaRef ds:uri="http://schemas.microsoft.com/sharepoint/v3"/>
  </ds:schemaRefs>
</ds:datastoreItem>
</file>

<file path=customXml/itemProps5.xml><?xml version="1.0" encoding="utf-8"?>
<ds:datastoreItem xmlns:ds="http://schemas.openxmlformats.org/officeDocument/2006/customXml" ds:itemID="{AF372005-BB3E-4BBF-AA86-B2BFAEBFD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2830</Words>
  <Characters>16136</Characters>
  <Application>Microsoft Office Word</Application>
  <DocSecurity>4</DocSecurity>
  <Lines>134</Lines>
  <Paragraphs>37</Paragraphs>
  <ScaleCrop>false</ScaleCrop>
  <HeadingPairs>
    <vt:vector size="2" baseType="variant">
      <vt:variant>
        <vt:lpstr>Title</vt:lpstr>
      </vt:variant>
      <vt:variant>
        <vt:i4>1</vt:i4>
      </vt:variant>
    </vt:vector>
  </HeadingPairs>
  <TitlesOfParts>
    <vt:vector size="1" baseType="lpstr">
      <vt:lpstr>A critical analysis and evaluation of the observation research tool, ‘Leuven Scale’.</vt:lpstr>
    </vt:vector>
  </TitlesOfParts>
  <Company/>
  <LinksUpToDate>false</LinksUpToDate>
  <CharactersWithSpaces>18929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and evaluation of the observation research tool, ‘Leuven Scale’.</dc:title>
  <dc:subject>A critical analysis and evaluation of the observation research tool, ‘Leuven Scale’.</dc:subject>
  <dc:creator>Georgia hills                                                                                                    1903622</dc:creator>
  <cp:keywords/>
  <dc:description/>
  <cp:lastModifiedBy>Georgia hills</cp:lastModifiedBy>
  <cp:revision>2</cp:revision>
  <dcterms:created xsi:type="dcterms:W3CDTF">2020-05-15T19:46:00Z</dcterms:created>
  <dcterms:modified xsi:type="dcterms:W3CDTF">2020-05-15T19:46:00Z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0x01010042B7A34FB7FDBE4CA21F678E2B53EC34</vt:lpwstr>
  </property>
</Properties>
</file>