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582F6D" w14:textId="77777777" w:rsidR="000202F4" w:rsidRPr="000202F4" w:rsidRDefault="000202F4" w:rsidP="000202F4">
      <w:pPr>
        <w:spacing w:line="360" w:lineRule="auto"/>
        <w:rPr>
          <w:rFonts w:ascii="Arial" w:hAnsi="Arial" w:cs="Arial"/>
          <w:b/>
          <w:bCs/>
          <w:sz w:val="28"/>
          <w:szCs w:val="28"/>
        </w:rPr>
      </w:pPr>
      <w:r w:rsidRPr="000202F4">
        <w:rPr>
          <w:rFonts w:ascii="Arial" w:hAnsi="Arial" w:cs="Arial"/>
          <w:b/>
          <w:bCs/>
          <w:sz w:val="28"/>
          <w:szCs w:val="28"/>
        </w:rPr>
        <w:t>Entrepreneurship</w:t>
      </w:r>
    </w:p>
    <w:p w14:paraId="560480F0" w14:textId="0BFA2B34" w:rsidR="00B151A8" w:rsidRDefault="000202F4" w:rsidP="000202F4">
      <w:pPr>
        <w:spacing w:line="360" w:lineRule="auto"/>
        <w:rPr>
          <w:rFonts w:ascii="Arial" w:hAnsi="Arial" w:cs="Arial"/>
          <w:b/>
          <w:bCs/>
          <w:sz w:val="28"/>
          <w:szCs w:val="28"/>
        </w:rPr>
      </w:pPr>
      <w:r w:rsidRPr="000202F4">
        <w:rPr>
          <w:rFonts w:ascii="Arial" w:hAnsi="Arial" w:cs="Arial"/>
          <w:b/>
          <w:bCs/>
          <w:sz w:val="28"/>
          <w:szCs w:val="28"/>
        </w:rPr>
        <w:t>LCBB5001</w:t>
      </w:r>
    </w:p>
    <w:p w14:paraId="1D603D38" w14:textId="70A89B22" w:rsidR="00A82A6D" w:rsidRDefault="00405FA3" w:rsidP="000202F4">
      <w:pPr>
        <w:spacing w:line="360" w:lineRule="auto"/>
        <w:rPr>
          <w:rFonts w:ascii="Arial" w:hAnsi="Arial" w:cs="Arial"/>
          <w:b/>
          <w:bCs/>
          <w:sz w:val="28"/>
          <w:szCs w:val="28"/>
        </w:rPr>
      </w:pPr>
      <w:r>
        <w:rPr>
          <w:rFonts w:ascii="Arial" w:hAnsi="Arial" w:cs="Arial"/>
          <w:b/>
          <w:bCs/>
          <w:sz w:val="28"/>
          <w:szCs w:val="28"/>
        </w:rPr>
        <w:t>Lecturer</w:t>
      </w:r>
      <w:r w:rsidR="00E443B0">
        <w:rPr>
          <w:rFonts w:ascii="Arial" w:hAnsi="Arial" w:cs="Arial"/>
          <w:b/>
          <w:bCs/>
          <w:sz w:val="28"/>
          <w:szCs w:val="28"/>
        </w:rPr>
        <w:t>: Said Usman</w:t>
      </w:r>
    </w:p>
    <w:p w14:paraId="33DEE6B7" w14:textId="0174AE32" w:rsidR="00E443B0" w:rsidRDefault="00E443B0" w:rsidP="000202F4">
      <w:pPr>
        <w:spacing w:line="360" w:lineRule="auto"/>
        <w:rPr>
          <w:rFonts w:ascii="Arial" w:hAnsi="Arial" w:cs="Arial"/>
          <w:b/>
          <w:bCs/>
          <w:sz w:val="28"/>
          <w:szCs w:val="28"/>
        </w:rPr>
      </w:pPr>
      <w:r>
        <w:rPr>
          <w:rFonts w:ascii="Arial" w:hAnsi="Arial" w:cs="Arial"/>
          <w:b/>
          <w:bCs/>
          <w:sz w:val="28"/>
          <w:szCs w:val="28"/>
        </w:rPr>
        <w:t>Student Name</w:t>
      </w:r>
      <w:r w:rsidR="000878B8">
        <w:rPr>
          <w:rFonts w:ascii="Arial" w:hAnsi="Arial" w:cs="Arial"/>
          <w:b/>
          <w:bCs/>
          <w:sz w:val="28"/>
          <w:szCs w:val="28"/>
        </w:rPr>
        <w:t>: Ioana Girigan</w:t>
      </w:r>
    </w:p>
    <w:p w14:paraId="3F869FD3" w14:textId="3F4FB2C0" w:rsidR="00185A96" w:rsidRDefault="00185A96" w:rsidP="000202F4">
      <w:pPr>
        <w:spacing w:line="360" w:lineRule="auto"/>
        <w:rPr>
          <w:rFonts w:ascii="Arial" w:hAnsi="Arial" w:cs="Arial"/>
          <w:b/>
          <w:bCs/>
          <w:sz w:val="28"/>
          <w:szCs w:val="28"/>
        </w:rPr>
      </w:pPr>
      <w:r>
        <w:rPr>
          <w:rFonts w:ascii="Arial" w:hAnsi="Arial" w:cs="Arial"/>
          <w:b/>
          <w:bCs/>
          <w:sz w:val="28"/>
          <w:szCs w:val="28"/>
        </w:rPr>
        <w:t>Student id: 2246853</w:t>
      </w:r>
    </w:p>
    <w:p w14:paraId="7C5EE1D1" w14:textId="77777777" w:rsidR="000202F4" w:rsidRDefault="000202F4" w:rsidP="000202F4">
      <w:pPr>
        <w:spacing w:line="360" w:lineRule="auto"/>
        <w:rPr>
          <w:rFonts w:ascii="Arial" w:hAnsi="Arial" w:cs="Arial"/>
          <w:b/>
          <w:bCs/>
          <w:sz w:val="28"/>
          <w:szCs w:val="28"/>
        </w:rPr>
      </w:pPr>
    </w:p>
    <w:p w14:paraId="1CCE5AF3" w14:textId="77777777" w:rsidR="000202F4" w:rsidRDefault="000202F4" w:rsidP="000202F4">
      <w:pPr>
        <w:spacing w:line="360" w:lineRule="auto"/>
        <w:rPr>
          <w:rFonts w:ascii="Arial" w:hAnsi="Arial" w:cs="Arial"/>
          <w:b/>
          <w:bCs/>
          <w:sz w:val="28"/>
          <w:szCs w:val="28"/>
        </w:rPr>
      </w:pPr>
    </w:p>
    <w:p w14:paraId="6433005C" w14:textId="77777777" w:rsidR="000202F4" w:rsidRDefault="000202F4" w:rsidP="000202F4">
      <w:pPr>
        <w:spacing w:line="360" w:lineRule="auto"/>
        <w:rPr>
          <w:rFonts w:ascii="Arial" w:hAnsi="Arial" w:cs="Arial"/>
          <w:b/>
          <w:bCs/>
          <w:sz w:val="28"/>
          <w:szCs w:val="28"/>
        </w:rPr>
      </w:pPr>
    </w:p>
    <w:p w14:paraId="3CFDDC1F" w14:textId="77777777" w:rsidR="000202F4" w:rsidRDefault="000202F4" w:rsidP="000202F4">
      <w:pPr>
        <w:spacing w:line="360" w:lineRule="auto"/>
        <w:rPr>
          <w:rFonts w:ascii="Arial" w:hAnsi="Arial" w:cs="Arial"/>
          <w:b/>
          <w:bCs/>
          <w:sz w:val="28"/>
          <w:szCs w:val="28"/>
        </w:rPr>
      </w:pPr>
    </w:p>
    <w:p w14:paraId="7BDE37CC" w14:textId="77777777" w:rsidR="000202F4" w:rsidRDefault="000202F4" w:rsidP="000202F4">
      <w:pPr>
        <w:spacing w:line="360" w:lineRule="auto"/>
        <w:rPr>
          <w:rFonts w:ascii="Arial" w:hAnsi="Arial" w:cs="Arial"/>
          <w:b/>
          <w:bCs/>
          <w:sz w:val="28"/>
          <w:szCs w:val="28"/>
        </w:rPr>
      </w:pPr>
    </w:p>
    <w:p w14:paraId="4726706B" w14:textId="77777777" w:rsidR="000202F4" w:rsidRDefault="000202F4" w:rsidP="000202F4">
      <w:pPr>
        <w:spacing w:line="360" w:lineRule="auto"/>
        <w:rPr>
          <w:rFonts w:ascii="Arial" w:hAnsi="Arial" w:cs="Arial"/>
          <w:b/>
          <w:bCs/>
          <w:sz w:val="28"/>
          <w:szCs w:val="28"/>
        </w:rPr>
      </w:pPr>
    </w:p>
    <w:p w14:paraId="0B7D8863" w14:textId="77777777" w:rsidR="000202F4" w:rsidRDefault="000202F4" w:rsidP="000202F4">
      <w:pPr>
        <w:spacing w:line="360" w:lineRule="auto"/>
        <w:rPr>
          <w:rFonts w:ascii="Arial" w:hAnsi="Arial" w:cs="Arial"/>
          <w:b/>
          <w:bCs/>
          <w:sz w:val="28"/>
          <w:szCs w:val="28"/>
        </w:rPr>
      </w:pPr>
    </w:p>
    <w:p w14:paraId="381B4ED1" w14:textId="77777777" w:rsidR="000202F4" w:rsidRDefault="000202F4" w:rsidP="000202F4">
      <w:pPr>
        <w:spacing w:line="360" w:lineRule="auto"/>
        <w:rPr>
          <w:rFonts w:ascii="Arial" w:hAnsi="Arial" w:cs="Arial"/>
          <w:b/>
          <w:bCs/>
          <w:sz w:val="28"/>
          <w:szCs w:val="28"/>
        </w:rPr>
      </w:pPr>
    </w:p>
    <w:p w14:paraId="6CAD1B44" w14:textId="77777777" w:rsidR="000202F4" w:rsidRDefault="000202F4" w:rsidP="000202F4">
      <w:pPr>
        <w:spacing w:line="360" w:lineRule="auto"/>
        <w:rPr>
          <w:rFonts w:ascii="Arial" w:hAnsi="Arial" w:cs="Arial"/>
          <w:b/>
          <w:bCs/>
          <w:sz w:val="28"/>
          <w:szCs w:val="28"/>
        </w:rPr>
      </w:pPr>
    </w:p>
    <w:p w14:paraId="27D1ED69" w14:textId="77777777" w:rsidR="000202F4" w:rsidRDefault="000202F4" w:rsidP="000202F4">
      <w:pPr>
        <w:spacing w:line="360" w:lineRule="auto"/>
        <w:rPr>
          <w:rFonts w:ascii="Arial" w:hAnsi="Arial" w:cs="Arial"/>
          <w:b/>
          <w:bCs/>
          <w:sz w:val="28"/>
          <w:szCs w:val="28"/>
        </w:rPr>
      </w:pPr>
    </w:p>
    <w:p w14:paraId="40FE1F14" w14:textId="77777777" w:rsidR="000202F4" w:rsidRDefault="000202F4" w:rsidP="000202F4">
      <w:pPr>
        <w:spacing w:line="360" w:lineRule="auto"/>
        <w:rPr>
          <w:rFonts w:ascii="Arial" w:hAnsi="Arial" w:cs="Arial"/>
          <w:b/>
          <w:bCs/>
          <w:sz w:val="28"/>
          <w:szCs w:val="28"/>
        </w:rPr>
      </w:pPr>
    </w:p>
    <w:p w14:paraId="0FD0E537" w14:textId="77777777" w:rsidR="000202F4" w:rsidRDefault="000202F4" w:rsidP="000202F4">
      <w:pPr>
        <w:spacing w:line="360" w:lineRule="auto"/>
        <w:rPr>
          <w:rFonts w:ascii="Arial" w:hAnsi="Arial" w:cs="Arial"/>
          <w:b/>
          <w:bCs/>
          <w:sz w:val="28"/>
          <w:szCs w:val="28"/>
        </w:rPr>
      </w:pPr>
    </w:p>
    <w:p w14:paraId="0F2416B1" w14:textId="77777777" w:rsidR="000202F4" w:rsidRDefault="000202F4" w:rsidP="000202F4">
      <w:pPr>
        <w:spacing w:line="360" w:lineRule="auto"/>
        <w:rPr>
          <w:rFonts w:ascii="Arial" w:hAnsi="Arial" w:cs="Arial"/>
          <w:b/>
          <w:bCs/>
          <w:sz w:val="28"/>
          <w:szCs w:val="28"/>
        </w:rPr>
      </w:pPr>
    </w:p>
    <w:p w14:paraId="3F4DBE1E" w14:textId="77777777" w:rsidR="000202F4" w:rsidRDefault="000202F4" w:rsidP="000202F4">
      <w:pPr>
        <w:spacing w:line="360" w:lineRule="auto"/>
        <w:rPr>
          <w:rFonts w:ascii="Arial" w:hAnsi="Arial" w:cs="Arial"/>
          <w:b/>
          <w:bCs/>
          <w:sz w:val="28"/>
          <w:szCs w:val="28"/>
        </w:rPr>
      </w:pPr>
    </w:p>
    <w:p w14:paraId="5D215DFD" w14:textId="77777777" w:rsidR="000202F4" w:rsidRDefault="000202F4" w:rsidP="000202F4">
      <w:pPr>
        <w:spacing w:line="360" w:lineRule="auto"/>
        <w:rPr>
          <w:rFonts w:ascii="Arial" w:hAnsi="Arial" w:cs="Arial"/>
          <w:b/>
          <w:bCs/>
          <w:sz w:val="28"/>
          <w:szCs w:val="28"/>
        </w:rPr>
      </w:pPr>
    </w:p>
    <w:p w14:paraId="2B391E79" w14:textId="77777777" w:rsidR="000202F4" w:rsidRDefault="000202F4" w:rsidP="000202F4">
      <w:pPr>
        <w:spacing w:line="360" w:lineRule="auto"/>
        <w:rPr>
          <w:rFonts w:ascii="Arial" w:hAnsi="Arial" w:cs="Arial"/>
          <w:b/>
          <w:bCs/>
          <w:sz w:val="28"/>
          <w:szCs w:val="28"/>
        </w:rPr>
      </w:pPr>
    </w:p>
    <w:p w14:paraId="094BBC34" w14:textId="77777777" w:rsidR="000202F4" w:rsidRDefault="000202F4" w:rsidP="000202F4">
      <w:pPr>
        <w:spacing w:line="360" w:lineRule="auto"/>
        <w:rPr>
          <w:rFonts w:ascii="Arial" w:hAnsi="Arial" w:cs="Arial"/>
          <w:b/>
          <w:bCs/>
          <w:sz w:val="28"/>
          <w:szCs w:val="28"/>
        </w:rPr>
      </w:pPr>
    </w:p>
    <w:p w14:paraId="75249998" w14:textId="77777777" w:rsidR="000202F4" w:rsidRDefault="000202F4" w:rsidP="000202F4">
      <w:pPr>
        <w:spacing w:line="360" w:lineRule="auto"/>
        <w:rPr>
          <w:rFonts w:ascii="Arial" w:hAnsi="Arial" w:cs="Arial"/>
          <w:b/>
          <w:bCs/>
          <w:sz w:val="28"/>
          <w:szCs w:val="28"/>
        </w:rPr>
      </w:pPr>
    </w:p>
    <w:p w14:paraId="6CE166C5" w14:textId="77777777" w:rsidR="000202F4" w:rsidRDefault="000202F4" w:rsidP="000202F4">
      <w:pPr>
        <w:spacing w:line="360" w:lineRule="auto"/>
        <w:rPr>
          <w:rFonts w:ascii="Arial" w:hAnsi="Arial" w:cs="Arial"/>
          <w:b/>
          <w:bCs/>
          <w:sz w:val="28"/>
          <w:szCs w:val="28"/>
        </w:rPr>
      </w:pPr>
    </w:p>
    <w:p w14:paraId="48B5DD7C" w14:textId="77777777" w:rsidR="000202F4" w:rsidRDefault="000202F4" w:rsidP="000202F4">
      <w:pPr>
        <w:spacing w:line="360" w:lineRule="auto"/>
        <w:rPr>
          <w:rFonts w:ascii="Arial" w:hAnsi="Arial" w:cs="Arial"/>
          <w:b/>
          <w:bCs/>
          <w:sz w:val="28"/>
          <w:szCs w:val="28"/>
        </w:rPr>
      </w:pPr>
    </w:p>
    <w:sdt>
      <w:sdtPr>
        <w:rPr>
          <w:rFonts w:asciiTheme="minorHAnsi" w:eastAsiaTheme="minorHAnsi" w:hAnsiTheme="minorHAnsi" w:cstheme="minorBidi"/>
          <w:color w:val="auto"/>
          <w:kern w:val="2"/>
          <w:sz w:val="22"/>
          <w:szCs w:val="22"/>
          <w:lang w:val="en-GB"/>
          <w14:ligatures w14:val="standardContextual"/>
        </w:rPr>
        <w:id w:val="-1880616589"/>
        <w:docPartObj>
          <w:docPartGallery w:val="Table of Contents"/>
          <w:docPartUnique/>
        </w:docPartObj>
      </w:sdtPr>
      <w:sdtEndPr>
        <w:rPr>
          <w:b/>
          <w:bCs/>
          <w:noProof/>
        </w:rPr>
      </w:sdtEndPr>
      <w:sdtContent>
        <w:p w14:paraId="6CF531A1" w14:textId="0CCDA30A" w:rsidR="001D2E03" w:rsidRPr="001D2E03" w:rsidRDefault="001D2E03" w:rsidP="001D2E03">
          <w:pPr>
            <w:pStyle w:val="TOCHeading"/>
            <w:spacing w:line="360" w:lineRule="auto"/>
            <w:rPr>
              <w:rFonts w:ascii="Arial" w:hAnsi="Arial" w:cs="Arial"/>
            </w:rPr>
          </w:pPr>
          <w:r w:rsidRPr="001D2E03">
            <w:rPr>
              <w:rFonts w:ascii="Arial" w:hAnsi="Arial" w:cs="Arial"/>
            </w:rPr>
            <w:t>Table of Contents</w:t>
          </w:r>
        </w:p>
        <w:p w14:paraId="7DF4EC1F" w14:textId="09DD06CA" w:rsidR="001D2E03" w:rsidRPr="001D2E03" w:rsidRDefault="001D2E03" w:rsidP="001D2E03">
          <w:pPr>
            <w:pStyle w:val="TOC1"/>
            <w:tabs>
              <w:tab w:val="left" w:pos="480"/>
              <w:tab w:val="right" w:leader="dot" w:pos="9016"/>
            </w:tabs>
            <w:spacing w:line="360" w:lineRule="auto"/>
            <w:rPr>
              <w:rFonts w:ascii="Arial" w:hAnsi="Arial" w:cs="Arial"/>
              <w:noProof/>
            </w:rPr>
          </w:pPr>
          <w:r w:rsidRPr="001D2E03">
            <w:rPr>
              <w:rFonts w:ascii="Arial" w:hAnsi="Arial" w:cs="Arial"/>
            </w:rPr>
            <w:fldChar w:fldCharType="begin"/>
          </w:r>
          <w:r w:rsidRPr="001D2E03">
            <w:rPr>
              <w:rFonts w:ascii="Arial" w:hAnsi="Arial" w:cs="Arial"/>
            </w:rPr>
            <w:instrText xml:space="preserve"> TOC \o "1-3" \h \z \u </w:instrText>
          </w:r>
          <w:r w:rsidRPr="001D2E03">
            <w:rPr>
              <w:rFonts w:ascii="Arial" w:hAnsi="Arial" w:cs="Arial"/>
            </w:rPr>
            <w:fldChar w:fldCharType="separate"/>
          </w:r>
          <w:hyperlink w:anchor="_Toc184857975" w:history="1">
            <w:r w:rsidRPr="001D2E03">
              <w:rPr>
                <w:rStyle w:val="Hyperlink"/>
                <w:rFonts w:ascii="Arial" w:hAnsi="Arial" w:cs="Arial"/>
                <w:noProof/>
              </w:rPr>
              <w:t>1.</w:t>
            </w:r>
            <w:r w:rsidRPr="001D2E03">
              <w:rPr>
                <w:rFonts w:ascii="Arial" w:hAnsi="Arial" w:cs="Arial"/>
                <w:noProof/>
              </w:rPr>
              <w:tab/>
            </w:r>
            <w:r w:rsidRPr="001D2E03">
              <w:rPr>
                <w:rStyle w:val="Hyperlink"/>
                <w:rFonts w:ascii="Arial" w:hAnsi="Arial" w:cs="Arial"/>
                <w:noProof/>
              </w:rPr>
              <w:t>Introduction</w:t>
            </w:r>
            <w:r w:rsidRPr="001D2E03">
              <w:rPr>
                <w:rFonts w:ascii="Arial" w:hAnsi="Arial" w:cs="Arial"/>
                <w:noProof/>
                <w:webHidden/>
              </w:rPr>
              <w:tab/>
            </w:r>
            <w:r w:rsidRPr="001D2E03">
              <w:rPr>
                <w:rFonts w:ascii="Arial" w:hAnsi="Arial" w:cs="Arial"/>
                <w:noProof/>
                <w:webHidden/>
              </w:rPr>
              <w:fldChar w:fldCharType="begin"/>
            </w:r>
            <w:r w:rsidRPr="001D2E03">
              <w:rPr>
                <w:rFonts w:ascii="Arial" w:hAnsi="Arial" w:cs="Arial"/>
                <w:noProof/>
                <w:webHidden/>
              </w:rPr>
              <w:instrText xml:space="preserve"> PAGEREF _Toc184857975 \h </w:instrText>
            </w:r>
            <w:r w:rsidRPr="001D2E03">
              <w:rPr>
                <w:rFonts w:ascii="Arial" w:hAnsi="Arial" w:cs="Arial"/>
                <w:noProof/>
                <w:webHidden/>
              </w:rPr>
            </w:r>
            <w:r w:rsidRPr="001D2E03">
              <w:rPr>
                <w:rFonts w:ascii="Arial" w:hAnsi="Arial" w:cs="Arial"/>
                <w:noProof/>
                <w:webHidden/>
              </w:rPr>
              <w:fldChar w:fldCharType="separate"/>
            </w:r>
            <w:r w:rsidR="001C24C4">
              <w:rPr>
                <w:rFonts w:ascii="Arial" w:hAnsi="Arial" w:cs="Arial"/>
                <w:noProof/>
                <w:webHidden/>
              </w:rPr>
              <w:t>3</w:t>
            </w:r>
            <w:r w:rsidRPr="001D2E03">
              <w:rPr>
                <w:rFonts w:ascii="Arial" w:hAnsi="Arial" w:cs="Arial"/>
                <w:noProof/>
                <w:webHidden/>
              </w:rPr>
              <w:fldChar w:fldCharType="end"/>
            </w:r>
          </w:hyperlink>
        </w:p>
        <w:p w14:paraId="38136057" w14:textId="4101B28D" w:rsidR="001D2E03" w:rsidRPr="001D2E03" w:rsidRDefault="001D2E03" w:rsidP="001D2E03">
          <w:pPr>
            <w:pStyle w:val="TOC1"/>
            <w:tabs>
              <w:tab w:val="left" w:pos="480"/>
              <w:tab w:val="right" w:leader="dot" w:pos="9016"/>
            </w:tabs>
            <w:spacing w:line="360" w:lineRule="auto"/>
            <w:rPr>
              <w:rFonts w:ascii="Arial" w:hAnsi="Arial" w:cs="Arial"/>
              <w:noProof/>
            </w:rPr>
          </w:pPr>
          <w:hyperlink w:anchor="_Toc184857976" w:history="1">
            <w:r w:rsidRPr="001D2E03">
              <w:rPr>
                <w:rStyle w:val="Hyperlink"/>
                <w:rFonts w:ascii="Arial" w:hAnsi="Arial" w:cs="Arial"/>
                <w:noProof/>
              </w:rPr>
              <w:t>2.</w:t>
            </w:r>
            <w:r w:rsidRPr="001D2E03">
              <w:rPr>
                <w:rFonts w:ascii="Arial" w:hAnsi="Arial" w:cs="Arial"/>
                <w:noProof/>
              </w:rPr>
              <w:tab/>
            </w:r>
            <w:r w:rsidRPr="001D2E03">
              <w:rPr>
                <w:rStyle w:val="Hyperlink"/>
                <w:rFonts w:ascii="Arial" w:hAnsi="Arial" w:cs="Arial"/>
                <w:noProof/>
              </w:rPr>
              <w:t>History</w:t>
            </w:r>
            <w:r w:rsidRPr="001D2E03">
              <w:rPr>
                <w:rFonts w:ascii="Arial" w:hAnsi="Arial" w:cs="Arial"/>
                <w:noProof/>
                <w:webHidden/>
              </w:rPr>
              <w:tab/>
            </w:r>
            <w:r w:rsidRPr="001D2E03">
              <w:rPr>
                <w:rFonts w:ascii="Arial" w:hAnsi="Arial" w:cs="Arial"/>
                <w:noProof/>
                <w:webHidden/>
              </w:rPr>
              <w:fldChar w:fldCharType="begin"/>
            </w:r>
            <w:r w:rsidRPr="001D2E03">
              <w:rPr>
                <w:rFonts w:ascii="Arial" w:hAnsi="Arial" w:cs="Arial"/>
                <w:noProof/>
                <w:webHidden/>
              </w:rPr>
              <w:instrText xml:space="preserve"> PAGEREF _Toc184857976 \h </w:instrText>
            </w:r>
            <w:r w:rsidRPr="001D2E03">
              <w:rPr>
                <w:rFonts w:ascii="Arial" w:hAnsi="Arial" w:cs="Arial"/>
                <w:noProof/>
                <w:webHidden/>
              </w:rPr>
            </w:r>
            <w:r w:rsidRPr="001D2E03">
              <w:rPr>
                <w:rFonts w:ascii="Arial" w:hAnsi="Arial" w:cs="Arial"/>
                <w:noProof/>
                <w:webHidden/>
              </w:rPr>
              <w:fldChar w:fldCharType="separate"/>
            </w:r>
            <w:r w:rsidR="001C24C4">
              <w:rPr>
                <w:rFonts w:ascii="Arial" w:hAnsi="Arial" w:cs="Arial"/>
                <w:noProof/>
                <w:webHidden/>
              </w:rPr>
              <w:t>3</w:t>
            </w:r>
            <w:r w:rsidRPr="001D2E03">
              <w:rPr>
                <w:rFonts w:ascii="Arial" w:hAnsi="Arial" w:cs="Arial"/>
                <w:noProof/>
                <w:webHidden/>
              </w:rPr>
              <w:fldChar w:fldCharType="end"/>
            </w:r>
          </w:hyperlink>
        </w:p>
        <w:p w14:paraId="5A63C5D7" w14:textId="1942F5AE" w:rsidR="001D2E03" w:rsidRPr="001D2E03" w:rsidRDefault="001D2E03" w:rsidP="001D2E03">
          <w:pPr>
            <w:pStyle w:val="TOC1"/>
            <w:tabs>
              <w:tab w:val="left" w:pos="480"/>
              <w:tab w:val="right" w:leader="dot" w:pos="9016"/>
            </w:tabs>
            <w:spacing w:line="360" w:lineRule="auto"/>
            <w:rPr>
              <w:rFonts w:ascii="Arial" w:hAnsi="Arial" w:cs="Arial"/>
              <w:noProof/>
            </w:rPr>
          </w:pPr>
          <w:hyperlink w:anchor="_Toc184857977" w:history="1">
            <w:r w:rsidRPr="001D2E03">
              <w:rPr>
                <w:rStyle w:val="Hyperlink"/>
                <w:rFonts w:ascii="Arial" w:hAnsi="Arial" w:cs="Arial"/>
                <w:noProof/>
              </w:rPr>
              <w:t>3.</w:t>
            </w:r>
            <w:r w:rsidRPr="001D2E03">
              <w:rPr>
                <w:rFonts w:ascii="Arial" w:hAnsi="Arial" w:cs="Arial"/>
                <w:noProof/>
              </w:rPr>
              <w:tab/>
            </w:r>
            <w:r w:rsidRPr="001D2E03">
              <w:rPr>
                <w:rStyle w:val="Hyperlink"/>
                <w:rFonts w:ascii="Arial" w:hAnsi="Arial" w:cs="Arial"/>
                <w:noProof/>
              </w:rPr>
              <w:t>Achievements</w:t>
            </w:r>
            <w:r w:rsidRPr="001D2E03">
              <w:rPr>
                <w:rFonts w:ascii="Arial" w:hAnsi="Arial" w:cs="Arial"/>
                <w:noProof/>
                <w:webHidden/>
              </w:rPr>
              <w:tab/>
            </w:r>
            <w:r w:rsidRPr="001D2E03">
              <w:rPr>
                <w:rFonts w:ascii="Arial" w:hAnsi="Arial" w:cs="Arial"/>
                <w:noProof/>
                <w:webHidden/>
              </w:rPr>
              <w:fldChar w:fldCharType="begin"/>
            </w:r>
            <w:r w:rsidRPr="001D2E03">
              <w:rPr>
                <w:rFonts w:ascii="Arial" w:hAnsi="Arial" w:cs="Arial"/>
                <w:noProof/>
                <w:webHidden/>
              </w:rPr>
              <w:instrText xml:space="preserve"> PAGEREF _Toc184857977 \h </w:instrText>
            </w:r>
            <w:r w:rsidRPr="001D2E03">
              <w:rPr>
                <w:rFonts w:ascii="Arial" w:hAnsi="Arial" w:cs="Arial"/>
                <w:noProof/>
                <w:webHidden/>
              </w:rPr>
            </w:r>
            <w:r w:rsidRPr="001D2E03">
              <w:rPr>
                <w:rFonts w:ascii="Arial" w:hAnsi="Arial" w:cs="Arial"/>
                <w:noProof/>
                <w:webHidden/>
              </w:rPr>
              <w:fldChar w:fldCharType="separate"/>
            </w:r>
            <w:r w:rsidR="001C24C4">
              <w:rPr>
                <w:rFonts w:ascii="Arial" w:hAnsi="Arial" w:cs="Arial"/>
                <w:noProof/>
                <w:webHidden/>
              </w:rPr>
              <w:t>4</w:t>
            </w:r>
            <w:r w:rsidRPr="001D2E03">
              <w:rPr>
                <w:rFonts w:ascii="Arial" w:hAnsi="Arial" w:cs="Arial"/>
                <w:noProof/>
                <w:webHidden/>
              </w:rPr>
              <w:fldChar w:fldCharType="end"/>
            </w:r>
          </w:hyperlink>
        </w:p>
        <w:p w14:paraId="40A9B9F3" w14:textId="48C4003B" w:rsidR="001D2E03" w:rsidRPr="001D2E03" w:rsidRDefault="001D2E03" w:rsidP="001D2E03">
          <w:pPr>
            <w:pStyle w:val="TOC1"/>
            <w:tabs>
              <w:tab w:val="left" w:pos="480"/>
              <w:tab w:val="right" w:leader="dot" w:pos="9016"/>
            </w:tabs>
            <w:spacing w:line="360" w:lineRule="auto"/>
            <w:rPr>
              <w:rFonts w:ascii="Arial" w:hAnsi="Arial" w:cs="Arial"/>
              <w:noProof/>
            </w:rPr>
          </w:pPr>
          <w:hyperlink w:anchor="_Toc184857978" w:history="1">
            <w:r w:rsidRPr="001D2E03">
              <w:rPr>
                <w:rStyle w:val="Hyperlink"/>
                <w:rFonts w:ascii="Arial" w:hAnsi="Arial" w:cs="Arial"/>
                <w:noProof/>
              </w:rPr>
              <w:t>4.</w:t>
            </w:r>
            <w:r w:rsidRPr="001D2E03">
              <w:rPr>
                <w:rFonts w:ascii="Arial" w:hAnsi="Arial" w:cs="Arial"/>
                <w:noProof/>
              </w:rPr>
              <w:tab/>
            </w:r>
            <w:r w:rsidRPr="001D2E03">
              <w:rPr>
                <w:rStyle w:val="Hyperlink"/>
                <w:rFonts w:ascii="Arial" w:hAnsi="Arial" w:cs="Arial"/>
                <w:noProof/>
              </w:rPr>
              <w:t>Motives and Drivers</w:t>
            </w:r>
            <w:r w:rsidRPr="001D2E03">
              <w:rPr>
                <w:rFonts w:ascii="Arial" w:hAnsi="Arial" w:cs="Arial"/>
                <w:noProof/>
                <w:webHidden/>
              </w:rPr>
              <w:tab/>
            </w:r>
            <w:r w:rsidRPr="001D2E03">
              <w:rPr>
                <w:rFonts w:ascii="Arial" w:hAnsi="Arial" w:cs="Arial"/>
                <w:noProof/>
                <w:webHidden/>
              </w:rPr>
              <w:fldChar w:fldCharType="begin"/>
            </w:r>
            <w:r w:rsidRPr="001D2E03">
              <w:rPr>
                <w:rFonts w:ascii="Arial" w:hAnsi="Arial" w:cs="Arial"/>
                <w:noProof/>
                <w:webHidden/>
              </w:rPr>
              <w:instrText xml:space="preserve"> PAGEREF _Toc184857978 \h </w:instrText>
            </w:r>
            <w:r w:rsidRPr="001D2E03">
              <w:rPr>
                <w:rFonts w:ascii="Arial" w:hAnsi="Arial" w:cs="Arial"/>
                <w:noProof/>
                <w:webHidden/>
              </w:rPr>
            </w:r>
            <w:r w:rsidRPr="001D2E03">
              <w:rPr>
                <w:rFonts w:ascii="Arial" w:hAnsi="Arial" w:cs="Arial"/>
                <w:noProof/>
                <w:webHidden/>
              </w:rPr>
              <w:fldChar w:fldCharType="separate"/>
            </w:r>
            <w:r w:rsidR="001C24C4">
              <w:rPr>
                <w:rFonts w:ascii="Arial" w:hAnsi="Arial" w:cs="Arial"/>
                <w:noProof/>
                <w:webHidden/>
              </w:rPr>
              <w:t>4</w:t>
            </w:r>
            <w:r w:rsidRPr="001D2E03">
              <w:rPr>
                <w:rFonts w:ascii="Arial" w:hAnsi="Arial" w:cs="Arial"/>
                <w:noProof/>
                <w:webHidden/>
              </w:rPr>
              <w:fldChar w:fldCharType="end"/>
            </w:r>
          </w:hyperlink>
        </w:p>
        <w:p w14:paraId="4A4F67E2" w14:textId="001CDC5D" w:rsidR="001D2E03" w:rsidRPr="001D2E03" w:rsidRDefault="001D2E03" w:rsidP="001D2E03">
          <w:pPr>
            <w:pStyle w:val="TOC1"/>
            <w:tabs>
              <w:tab w:val="left" w:pos="480"/>
              <w:tab w:val="right" w:leader="dot" w:pos="9016"/>
            </w:tabs>
            <w:spacing w:line="360" w:lineRule="auto"/>
            <w:rPr>
              <w:rFonts w:ascii="Arial" w:hAnsi="Arial" w:cs="Arial"/>
              <w:noProof/>
            </w:rPr>
          </w:pPr>
          <w:hyperlink w:anchor="_Toc184857979" w:history="1">
            <w:r w:rsidRPr="001D2E03">
              <w:rPr>
                <w:rStyle w:val="Hyperlink"/>
                <w:rFonts w:ascii="Arial" w:hAnsi="Arial" w:cs="Arial"/>
                <w:noProof/>
              </w:rPr>
              <w:t>5.</w:t>
            </w:r>
            <w:r w:rsidRPr="001D2E03">
              <w:rPr>
                <w:rFonts w:ascii="Arial" w:hAnsi="Arial" w:cs="Arial"/>
                <w:noProof/>
              </w:rPr>
              <w:tab/>
            </w:r>
            <w:r w:rsidRPr="001D2E03">
              <w:rPr>
                <w:rStyle w:val="Hyperlink"/>
                <w:rFonts w:ascii="Arial" w:hAnsi="Arial" w:cs="Arial"/>
                <w:noProof/>
              </w:rPr>
              <w:t>Entrepreneurial Traits and Future Personal Development</w:t>
            </w:r>
            <w:r w:rsidRPr="001D2E03">
              <w:rPr>
                <w:rFonts w:ascii="Arial" w:hAnsi="Arial" w:cs="Arial"/>
                <w:noProof/>
                <w:webHidden/>
              </w:rPr>
              <w:tab/>
            </w:r>
            <w:r w:rsidRPr="001D2E03">
              <w:rPr>
                <w:rFonts w:ascii="Arial" w:hAnsi="Arial" w:cs="Arial"/>
                <w:noProof/>
                <w:webHidden/>
              </w:rPr>
              <w:fldChar w:fldCharType="begin"/>
            </w:r>
            <w:r w:rsidRPr="001D2E03">
              <w:rPr>
                <w:rFonts w:ascii="Arial" w:hAnsi="Arial" w:cs="Arial"/>
                <w:noProof/>
                <w:webHidden/>
              </w:rPr>
              <w:instrText xml:space="preserve"> PAGEREF _Toc184857979 \h </w:instrText>
            </w:r>
            <w:r w:rsidRPr="001D2E03">
              <w:rPr>
                <w:rFonts w:ascii="Arial" w:hAnsi="Arial" w:cs="Arial"/>
                <w:noProof/>
                <w:webHidden/>
              </w:rPr>
            </w:r>
            <w:r w:rsidRPr="001D2E03">
              <w:rPr>
                <w:rFonts w:ascii="Arial" w:hAnsi="Arial" w:cs="Arial"/>
                <w:noProof/>
                <w:webHidden/>
              </w:rPr>
              <w:fldChar w:fldCharType="separate"/>
            </w:r>
            <w:r w:rsidR="001C24C4">
              <w:rPr>
                <w:rFonts w:ascii="Arial" w:hAnsi="Arial" w:cs="Arial"/>
                <w:noProof/>
                <w:webHidden/>
              </w:rPr>
              <w:t>5</w:t>
            </w:r>
            <w:r w:rsidRPr="001D2E03">
              <w:rPr>
                <w:rFonts w:ascii="Arial" w:hAnsi="Arial" w:cs="Arial"/>
                <w:noProof/>
                <w:webHidden/>
              </w:rPr>
              <w:fldChar w:fldCharType="end"/>
            </w:r>
          </w:hyperlink>
        </w:p>
        <w:p w14:paraId="63512350" w14:textId="7235C18F" w:rsidR="001D2E03" w:rsidRPr="001D2E03" w:rsidRDefault="001D2E03" w:rsidP="001D2E03">
          <w:pPr>
            <w:pStyle w:val="TOC1"/>
            <w:tabs>
              <w:tab w:val="left" w:pos="480"/>
              <w:tab w:val="right" w:leader="dot" w:pos="9016"/>
            </w:tabs>
            <w:spacing w:line="360" w:lineRule="auto"/>
            <w:rPr>
              <w:rFonts w:ascii="Arial" w:hAnsi="Arial" w:cs="Arial"/>
              <w:noProof/>
            </w:rPr>
          </w:pPr>
          <w:hyperlink w:anchor="_Toc184857980" w:history="1">
            <w:r w:rsidRPr="001D2E03">
              <w:rPr>
                <w:rStyle w:val="Hyperlink"/>
                <w:rFonts w:ascii="Arial" w:hAnsi="Arial" w:cs="Arial"/>
                <w:noProof/>
              </w:rPr>
              <w:t>6.</w:t>
            </w:r>
            <w:r w:rsidRPr="001D2E03">
              <w:rPr>
                <w:rFonts w:ascii="Arial" w:hAnsi="Arial" w:cs="Arial"/>
                <w:noProof/>
              </w:rPr>
              <w:tab/>
            </w:r>
            <w:r w:rsidRPr="001D2E03">
              <w:rPr>
                <w:rStyle w:val="Hyperlink"/>
                <w:rFonts w:ascii="Arial" w:hAnsi="Arial" w:cs="Arial"/>
                <w:noProof/>
              </w:rPr>
              <w:t>Conclusion</w:t>
            </w:r>
            <w:r w:rsidRPr="001D2E03">
              <w:rPr>
                <w:rFonts w:ascii="Arial" w:hAnsi="Arial" w:cs="Arial"/>
                <w:noProof/>
                <w:webHidden/>
              </w:rPr>
              <w:tab/>
            </w:r>
            <w:r w:rsidRPr="001D2E03">
              <w:rPr>
                <w:rFonts w:ascii="Arial" w:hAnsi="Arial" w:cs="Arial"/>
                <w:noProof/>
                <w:webHidden/>
              </w:rPr>
              <w:fldChar w:fldCharType="begin"/>
            </w:r>
            <w:r w:rsidRPr="001D2E03">
              <w:rPr>
                <w:rFonts w:ascii="Arial" w:hAnsi="Arial" w:cs="Arial"/>
                <w:noProof/>
                <w:webHidden/>
              </w:rPr>
              <w:instrText xml:space="preserve"> PAGEREF _Toc184857980 \h </w:instrText>
            </w:r>
            <w:r w:rsidRPr="001D2E03">
              <w:rPr>
                <w:rFonts w:ascii="Arial" w:hAnsi="Arial" w:cs="Arial"/>
                <w:noProof/>
                <w:webHidden/>
              </w:rPr>
            </w:r>
            <w:r w:rsidRPr="001D2E03">
              <w:rPr>
                <w:rFonts w:ascii="Arial" w:hAnsi="Arial" w:cs="Arial"/>
                <w:noProof/>
                <w:webHidden/>
              </w:rPr>
              <w:fldChar w:fldCharType="separate"/>
            </w:r>
            <w:r w:rsidR="001C24C4">
              <w:rPr>
                <w:rFonts w:ascii="Arial" w:hAnsi="Arial" w:cs="Arial"/>
                <w:noProof/>
                <w:webHidden/>
              </w:rPr>
              <w:t>6</w:t>
            </w:r>
            <w:r w:rsidRPr="001D2E03">
              <w:rPr>
                <w:rFonts w:ascii="Arial" w:hAnsi="Arial" w:cs="Arial"/>
                <w:noProof/>
                <w:webHidden/>
              </w:rPr>
              <w:fldChar w:fldCharType="end"/>
            </w:r>
          </w:hyperlink>
        </w:p>
        <w:p w14:paraId="3AC4A894" w14:textId="6EB3DC3D" w:rsidR="001D2E03" w:rsidRPr="001D2E03" w:rsidRDefault="001D2E03" w:rsidP="001D2E03">
          <w:pPr>
            <w:pStyle w:val="TOC1"/>
            <w:tabs>
              <w:tab w:val="right" w:leader="dot" w:pos="9016"/>
            </w:tabs>
            <w:spacing w:line="360" w:lineRule="auto"/>
            <w:rPr>
              <w:rFonts w:ascii="Arial" w:hAnsi="Arial" w:cs="Arial"/>
              <w:noProof/>
            </w:rPr>
          </w:pPr>
          <w:hyperlink w:anchor="_Toc184857981" w:history="1">
            <w:r w:rsidRPr="001D2E03">
              <w:rPr>
                <w:rStyle w:val="Hyperlink"/>
                <w:rFonts w:ascii="Arial" w:hAnsi="Arial" w:cs="Arial"/>
                <w:noProof/>
              </w:rPr>
              <w:t>References</w:t>
            </w:r>
            <w:r w:rsidRPr="001D2E03">
              <w:rPr>
                <w:rFonts w:ascii="Arial" w:hAnsi="Arial" w:cs="Arial"/>
                <w:noProof/>
                <w:webHidden/>
              </w:rPr>
              <w:tab/>
            </w:r>
            <w:r w:rsidRPr="001D2E03">
              <w:rPr>
                <w:rFonts w:ascii="Arial" w:hAnsi="Arial" w:cs="Arial"/>
                <w:noProof/>
                <w:webHidden/>
              </w:rPr>
              <w:fldChar w:fldCharType="begin"/>
            </w:r>
            <w:r w:rsidRPr="001D2E03">
              <w:rPr>
                <w:rFonts w:ascii="Arial" w:hAnsi="Arial" w:cs="Arial"/>
                <w:noProof/>
                <w:webHidden/>
              </w:rPr>
              <w:instrText xml:space="preserve"> PAGEREF _Toc184857981 \h </w:instrText>
            </w:r>
            <w:r w:rsidRPr="001D2E03">
              <w:rPr>
                <w:rFonts w:ascii="Arial" w:hAnsi="Arial" w:cs="Arial"/>
                <w:noProof/>
                <w:webHidden/>
              </w:rPr>
            </w:r>
            <w:r w:rsidRPr="001D2E03">
              <w:rPr>
                <w:rFonts w:ascii="Arial" w:hAnsi="Arial" w:cs="Arial"/>
                <w:noProof/>
                <w:webHidden/>
              </w:rPr>
              <w:fldChar w:fldCharType="separate"/>
            </w:r>
            <w:r w:rsidR="001C24C4">
              <w:rPr>
                <w:rFonts w:ascii="Arial" w:hAnsi="Arial" w:cs="Arial"/>
                <w:noProof/>
                <w:webHidden/>
              </w:rPr>
              <w:t>7</w:t>
            </w:r>
            <w:r w:rsidRPr="001D2E03">
              <w:rPr>
                <w:rFonts w:ascii="Arial" w:hAnsi="Arial" w:cs="Arial"/>
                <w:noProof/>
                <w:webHidden/>
              </w:rPr>
              <w:fldChar w:fldCharType="end"/>
            </w:r>
          </w:hyperlink>
        </w:p>
        <w:p w14:paraId="157DDD6F" w14:textId="681F1DF8" w:rsidR="001D2E03" w:rsidRDefault="001D2E03" w:rsidP="001D2E03">
          <w:pPr>
            <w:spacing w:line="360" w:lineRule="auto"/>
          </w:pPr>
          <w:r w:rsidRPr="001D2E03">
            <w:rPr>
              <w:rFonts w:ascii="Arial" w:hAnsi="Arial" w:cs="Arial"/>
              <w:b/>
              <w:bCs/>
              <w:noProof/>
            </w:rPr>
            <w:fldChar w:fldCharType="end"/>
          </w:r>
        </w:p>
      </w:sdtContent>
    </w:sdt>
    <w:p w14:paraId="5B940BA6" w14:textId="77777777" w:rsidR="000202F4" w:rsidRDefault="000202F4" w:rsidP="000202F4">
      <w:pPr>
        <w:spacing w:line="360" w:lineRule="auto"/>
        <w:rPr>
          <w:rFonts w:ascii="Arial" w:hAnsi="Arial" w:cs="Arial"/>
          <w:b/>
          <w:bCs/>
          <w:sz w:val="28"/>
          <w:szCs w:val="28"/>
        </w:rPr>
      </w:pPr>
    </w:p>
    <w:p w14:paraId="79CCF177" w14:textId="77777777" w:rsidR="000202F4" w:rsidRDefault="000202F4" w:rsidP="000202F4">
      <w:pPr>
        <w:spacing w:line="360" w:lineRule="auto"/>
        <w:rPr>
          <w:rFonts w:ascii="Arial" w:hAnsi="Arial" w:cs="Arial"/>
          <w:b/>
          <w:bCs/>
          <w:sz w:val="28"/>
          <w:szCs w:val="28"/>
        </w:rPr>
      </w:pPr>
    </w:p>
    <w:p w14:paraId="449D527D" w14:textId="77777777" w:rsidR="000202F4" w:rsidRDefault="000202F4" w:rsidP="000202F4">
      <w:pPr>
        <w:spacing w:line="360" w:lineRule="auto"/>
        <w:rPr>
          <w:rFonts w:ascii="Arial" w:hAnsi="Arial" w:cs="Arial"/>
          <w:b/>
          <w:bCs/>
          <w:sz w:val="28"/>
          <w:szCs w:val="28"/>
        </w:rPr>
      </w:pPr>
    </w:p>
    <w:p w14:paraId="5613AA92" w14:textId="77777777" w:rsidR="000202F4" w:rsidRDefault="000202F4" w:rsidP="000202F4">
      <w:pPr>
        <w:spacing w:line="360" w:lineRule="auto"/>
        <w:rPr>
          <w:rFonts w:ascii="Arial" w:hAnsi="Arial" w:cs="Arial"/>
          <w:b/>
          <w:bCs/>
          <w:sz w:val="28"/>
          <w:szCs w:val="28"/>
        </w:rPr>
      </w:pPr>
    </w:p>
    <w:p w14:paraId="10ECD7CC" w14:textId="77777777" w:rsidR="000202F4" w:rsidRDefault="000202F4" w:rsidP="000202F4">
      <w:pPr>
        <w:spacing w:line="360" w:lineRule="auto"/>
        <w:rPr>
          <w:rFonts w:ascii="Arial" w:hAnsi="Arial" w:cs="Arial"/>
          <w:b/>
          <w:bCs/>
          <w:sz w:val="28"/>
          <w:szCs w:val="28"/>
        </w:rPr>
      </w:pPr>
    </w:p>
    <w:p w14:paraId="7605326D" w14:textId="77777777" w:rsidR="000202F4" w:rsidRDefault="000202F4" w:rsidP="000202F4">
      <w:pPr>
        <w:spacing w:line="360" w:lineRule="auto"/>
        <w:rPr>
          <w:rFonts w:ascii="Arial" w:hAnsi="Arial" w:cs="Arial"/>
          <w:b/>
          <w:bCs/>
          <w:sz w:val="28"/>
          <w:szCs w:val="28"/>
        </w:rPr>
      </w:pPr>
    </w:p>
    <w:p w14:paraId="1B33A6E2" w14:textId="77777777" w:rsidR="000202F4" w:rsidRDefault="000202F4" w:rsidP="000202F4">
      <w:pPr>
        <w:spacing w:line="360" w:lineRule="auto"/>
        <w:rPr>
          <w:rFonts w:ascii="Arial" w:hAnsi="Arial" w:cs="Arial"/>
          <w:b/>
          <w:bCs/>
          <w:sz w:val="28"/>
          <w:szCs w:val="28"/>
        </w:rPr>
      </w:pPr>
    </w:p>
    <w:p w14:paraId="3DC88A41" w14:textId="77777777" w:rsidR="000202F4" w:rsidRDefault="000202F4" w:rsidP="000202F4">
      <w:pPr>
        <w:spacing w:line="360" w:lineRule="auto"/>
        <w:rPr>
          <w:rFonts w:ascii="Arial" w:hAnsi="Arial" w:cs="Arial"/>
          <w:b/>
          <w:bCs/>
          <w:sz w:val="28"/>
          <w:szCs w:val="28"/>
        </w:rPr>
      </w:pPr>
    </w:p>
    <w:p w14:paraId="5280CF68" w14:textId="77777777" w:rsidR="000202F4" w:rsidRDefault="000202F4" w:rsidP="000202F4">
      <w:pPr>
        <w:spacing w:line="360" w:lineRule="auto"/>
        <w:rPr>
          <w:rFonts w:ascii="Arial" w:hAnsi="Arial" w:cs="Arial"/>
          <w:b/>
          <w:bCs/>
          <w:sz w:val="28"/>
          <w:szCs w:val="28"/>
        </w:rPr>
      </w:pPr>
    </w:p>
    <w:p w14:paraId="00978087" w14:textId="77777777" w:rsidR="000202F4" w:rsidRDefault="000202F4" w:rsidP="000202F4">
      <w:pPr>
        <w:spacing w:line="360" w:lineRule="auto"/>
        <w:rPr>
          <w:rFonts w:ascii="Arial" w:hAnsi="Arial" w:cs="Arial"/>
          <w:b/>
          <w:bCs/>
          <w:sz w:val="28"/>
          <w:szCs w:val="28"/>
        </w:rPr>
      </w:pPr>
    </w:p>
    <w:p w14:paraId="2BAD812B" w14:textId="77777777" w:rsidR="000202F4" w:rsidRDefault="000202F4" w:rsidP="000202F4">
      <w:pPr>
        <w:spacing w:line="360" w:lineRule="auto"/>
        <w:rPr>
          <w:rFonts w:ascii="Arial" w:hAnsi="Arial" w:cs="Arial"/>
          <w:b/>
          <w:bCs/>
          <w:sz w:val="28"/>
          <w:szCs w:val="28"/>
        </w:rPr>
      </w:pPr>
    </w:p>
    <w:p w14:paraId="70AE890E" w14:textId="77777777" w:rsidR="000202F4" w:rsidRDefault="000202F4" w:rsidP="000202F4">
      <w:pPr>
        <w:spacing w:line="360" w:lineRule="auto"/>
        <w:rPr>
          <w:rFonts w:ascii="Arial" w:hAnsi="Arial" w:cs="Arial"/>
          <w:b/>
          <w:bCs/>
          <w:sz w:val="28"/>
          <w:szCs w:val="28"/>
        </w:rPr>
      </w:pPr>
    </w:p>
    <w:p w14:paraId="351FF52B" w14:textId="77777777" w:rsidR="000202F4" w:rsidRDefault="000202F4" w:rsidP="000202F4">
      <w:pPr>
        <w:spacing w:line="360" w:lineRule="auto"/>
        <w:rPr>
          <w:rFonts w:ascii="Arial" w:hAnsi="Arial" w:cs="Arial"/>
          <w:b/>
          <w:bCs/>
          <w:sz w:val="28"/>
          <w:szCs w:val="28"/>
        </w:rPr>
      </w:pPr>
    </w:p>
    <w:p w14:paraId="68495061" w14:textId="77777777" w:rsidR="000202F4" w:rsidRDefault="000202F4" w:rsidP="000202F4">
      <w:pPr>
        <w:spacing w:line="360" w:lineRule="auto"/>
        <w:rPr>
          <w:rFonts w:ascii="Arial" w:hAnsi="Arial" w:cs="Arial"/>
          <w:b/>
          <w:bCs/>
          <w:sz w:val="28"/>
          <w:szCs w:val="28"/>
        </w:rPr>
      </w:pPr>
    </w:p>
    <w:p w14:paraId="69685B45" w14:textId="77777777" w:rsidR="000202F4" w:rsidRDefault="000202F4" w:rsidP="000202F4">
      <w:pPr>
        <w:spacing w:line="360" w:lineRule="auto"/>
        <w:rPr>
          <w:rFonts w:ascii="Arial" w:hAnsi="Arial" w:cs="Arial"/>
          <w:b/>
          <w:bCs/>
          <w:sz w:val="28"/>
          <w:szCs w:val="28"/>
        </w:rPr>
      </w:pPr>
    </w:p>
    <w:p w14:paraId="181F4A58" w14:textId="6CCD5344" w:rsidR="000202F4" w:rsidRPr="001C24C4" w:rsidRDefault="000736D7" w:rsidP="001C24C4">
      <w:pPr>
        <w:pStyle w:val="EU"/>
        <w:numPr>
          <w:ilvl w:val="0"/>
          <w:numId w:val="1"/>
        </w:numPr>
        <w:spacing w:line="360" w:lineRule="auto"/>
        <w:rPr>
          <w:color w:val="auto"/>
        </w:rPr>
      </w:pPr>
      <w:bookmarkStart w:id="0" w:name="_Toc184857975"/>
      <w:r w:rsidRPr="001C24C4">
        <w:rPr>
          <w:color w:val="auto"/>
        </w:rPr>
        <w:t>Introduction</w:t>
      </w:r>
      <w:bookmarkEnd w:id="0"/>
    </w:p>
    <w:p w14:paraId="3411B5C8" w14:textId="5DF7B6CE" w:rsidR="000736D7" w:rsidRPr="001C24C4" w:rsidRDefault="000736D7" w:rsidP="001C24C4">
      <w:pPr>
        <w:spacing w:line="360" w:lineRule="auto"/>
        <w:jc w:val="both"/>
        <w:rPr>
          <w:rFonts w:ascii="Arial" w:hAnsi="Arial" w:cs="Arial"/>
          <w:sz w:val="24"/>
          <w:szCs w:val="24"/>
        </w:rPr>
      </w:pPr>
      <w:r w:rsidRPr="001C24C4">
        <w:rPr>
          <w:rFonts w:ascii="Arial" w:hAnsi="Arial" w:cs="Arial"/>
          <w:sz w:val="24"/>
          <w:szCs w:val="24"/>
        </w:rPr>
        <w:t>The entrepreneur, inventor and entrepreneur-entrepreneur Elon Musk works across several sectors ranging from online finance to battery powered vehicles and spaceflight. He made his name first as a PayPal co-founder, before leading the electric car revolution at Tesla and opening private space exploration with SpaceX</w:t>
      </w:r>
      <w:r w:rsidR="002D29FD" w:rsidRPr="001C24C4">
        <w:rPr>
          <w:rFonts w:ascii="Arial" w:hAnsi="Arial" w:cs="Arial"/>
          <w:sz w:val="24"/>
          <w:szCs w:val="24"/>
        </w:rPr>
        <w:t xml:space="preserve"> (Muegge and Reid, 2019)</w:t>
      </w:r>
      <w:r w:rsidRPr="001C24C4">
        <w:rPr>
          <w:rFonts w:ascii="Arial" w:hAnsi="Arial" w:cs="Arial"/>
          <w:sz w:val="24"/>
          <w:szCs w:val="24"/>
        </w:rPr>
        <w:t>. For someone who is still breaking down boundaries in tech and transport, Musk is a great model for entrepreneurship and innovation. This report will first look at Musk’s life and how he built his major companies, then we will go into more detail about his largest successes and the economic and social consequences of those successes. It will then take a look at his reasons and motivations, and the business traits he shows as being prominent. The last portion of this study will show which of these attributes should be cultivated in individuals looking to go into business in the future.</w:t>
      </w:r>
    </w:p>
    <w:p w14:paraId="3E943605" w14:textId="4BE0671F" w:rsidR="000736D7" w:rsidRPr="001C24C4" w:rsidRDefault="000736D7" w:rsidP="001C24C4">
      <w:pPr>
        <w:pStyle w:val="EU"/>
        <w:numPr>
          <w:ilvl w:val="0"/>
          <w:numId w:val="1"/>
        </w:numPr>
        <w:spacing w:line="360" w:lineRule="auto"/>
        <w:rPr>
          <w:color w:val="auto"/>
        </w:rPr>
      </w:pPr>
      <w:bookmarkStart w:id="1" w:name="_Toc184857976"/>
      <w:r w:rsidRPr="001C24C4">
        <w:rPr>
          <w:color w:val="auto"/>
        </w:rPr>
        <w:t>History</w:t>
      </w:r>
      <w:bookmarkEnd w:id="1"/>
    </w:p>
    <w:p w14:paraId="6944CAAB" w14:textId="3B5EECFC" w:rsidR="000736D7" w:rsidRPr="001C24C4" w:rsidRDefault="000736D7"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t>Elon Musk was born in Pretoria, South Africa, in 1971 and has always been fascinated with computers and technology, he had learned to program himself and sold his first software at the age of twelve (</w:t>
      </w:r>
      <w:r w:rsidR="002D29FD" w:rsidRPr="001C24C4">
        <w:rPr>
          <w:rFonts w:ascii="Arial" w:hAnsi="Arial" w:cs="Arial"/>
          <w:sz w:val="24"/>
          <w:szCs w:val="24"/>
          <w:lang w:eastAsia="en-GB"/>
        </w:rPr>
        <w:t>Sherman and Jordan, 2022</w:t>
      </w:r>
      <w:r w:rsidRPr="001C24C4">
        <w:rPr>
          <w:rFonts w:ascii="Arial" w:hAnsi="Arial" w:cs="Arial"/>
          <w:sz w:val="24"/>
          <w:szCs w:val="24"/>
          <w:lang w:eastAsia="en-GB"/>
        </w:rPr>
        <w:t xml:space="preserve">). This passion made him immigrate first to Canada, where he studied at Queen’s University, </w:t>
      </w:r>
      <w:r w:rsidR="00FB58A1">
        <w:rPr>
          <w:rFonts w:ascii="Arial" w:hAnsi="Arial" w:cs="Arial"/>
          <w:sz w:val="24"/>
          <w:szCs w:val="24"/>
          <w:lang w:eastAsia="en-GB"/>
        </w:rPr>
        <w:t xml:space="preserve">and </w:t>
      </w:r>
      <w:r w:rsidRPr="001C24C4">
        <w:rPr>
          <w:rFonts w:ascii="Arial" w:hAnsi="Arial" w:cs="Arial"/>
          <w:sz w:val="24"/>
          <w:szCs w:val="24"/>
          <w:lang w:eastAsia="en-GB"/>
        </w:rPr>
        <w:t>then to the University of Pennsylvania in the US, where he graduated with degrees in physics and economics</w:t>
      </w:r>
      <w:r w:rsidR="002D29FD" w:rsidRPr="001C24C4">
        <w:rPr>
          <w:rFonts w:ascii="Arial" w:hAnsi="Arial" w:cs="Arial"/>
          <w:sz w:val="24"/>
          <w:szCs w:val="24"/>
          <w:lang w:eastAsia="en-GB"/>
        </w:rPr>
        <w:t xml:space="preserve">. </w:t>
      </w:r>
      <w:r w:rsidRPr="001C24C4">
        <w:rPr>
          <w:rFonts w:ascii="Arial" w:hAnsi="Arial" w:cs="Arial"/>
          <w:sz w:val="24"/>
          <w:szCs w:val="24"/>
          <w:lang w:eastAsia="en-GB"/>
        </w:rPr>
        <w:t xml:space="preserve">When he graduated, Musk went out on his own, rather than taking a job in academia or </w:t>
      </w:r>
      <w:r w:rsidR="003C72EA">
        <w:rPr>
          <w:rFonts w:ascii="Arial" w:hAnsi="Arial" w:cs="Arial"/>
          <w:sz w:val="24"/>
          <w:szCs w:val="24"/>
          <w:lang w:eastAsia="en-GB"/>
        </w:rPr>
        <w:t xml:space="preserve">the </w:t>
      </w:r>
      <w:r w:rsidRPr="001C24C4">
        <w:rPr>
          <w:rFonts w:ascii="Arial" w:hAnsi="Arial" w:cs="Arial"/>
          <w:sz w:val="24"/>
          <w:szCs w:val="24"/>
          <w:lang w:eastAsia="en-GB"/>
        </w:rPr>
        <w:t>corporate world. In the mid-1990s, he founded Zip2, which made business directories and city guides, which he sold to Compaq in 1999 for more than $300 million (Vance, 2015). Then he invested it to set up X.com, an online payment system later renamed PayPal, which transformed online finance through secure electronic transactions (</w:t>
      </w:r>
      <w:proofErr w:type="spellStart"/>
      <w:r w:rsidR="001107EC" w:rsidRPr="001C24C4">
        <w:rPr>
          <w:rFonts w:ascii="Arial" w:hAnsi="Arial" w:cs="Arial"/>
          <w:sz w:val="24"/>
          <w:szCs w:val="24"/>
          <w:lang w:eastAsia="en-GB"/>
        </w:rPr>
        <w:t>Archwel</w:t>
      </w:r>
      <w:proofErr w:type="spellEnd"/>
      <w:r w:rsidR="001107EC" w:rsidRPr="001C24C4">
        <w:rPr>
          <w:rFonts w:ascii="Arial" w:hAnsi="Arial" w:cs="Arial"/>
          <w:sz w:val="24"/>
          <w:szCs w:val="24"/>
          <w:lang w:eastAsia="en-GB"/>
        </w:rPr>
        <w:t xml:space="preserve"> and Mason, 2021</w:t>
      </w:r>
      <w:r w:rsidRPr="001C24C4">
        <w:rPr>
          <w:rFonts w:ascii="Arial" w:hAnsi="Arial" w:cs="Arial"/>
          <w:sz w:val="24"/>
          <w:szCs w:val="24"/>
          <w:lang w:eastAsia="en-GB"/>
        </w:rPr>
        <w:t>). After PayPal was sold to eBay in 2002, Musk turned his sights on high-impact sectors that he thought crucial to humanity</w:t>
      </w:r>
      <w:r w:rsidR="00F47D09" w:rsidRPr="001C24C4">
        <w:rPr>
          <w:rFonts w:ascii="Arial" w:hAnsi="Arial" w:cs="Arial"/>
          <w:sz w:val="24"/>
          <w:szCs w:val="24"/>
          <w:lang w:eastAsia="en-GB"/>
        </w:rPr>
        <w:t xml:space="preserve">. </w:t>
      </w:r>
      <w:r w:rsidRPr="001C24C4">
        <w:rPr>
          <w:rFonts w:ascii="Arial" w:hAnsi="Arial" w:cs="Arial"/>
          <w:sz w:val="24"/>
          <w:szCs w:val="24"/>
          <w:lang w:eastAsia="en-GB"/>
        </w:rPr>
        <w:t xml:space="preserve">That same year, he created SpaceX with the mission to make space travel more affordable and help humans colonise Mars, and he ended up acquiring large </w:t>
      </w:r>
      <w:r w:rsidRPr="001C24C4">
        <w:rPr>
          <w:rFonts w:ascii="Arial" w:hAnsi="Arial" w:cs="Arial"/>
          <w:sz w:val="24"/>
          <w:szCs w:val="24"/>
          <w:lang w:eastAsia="en-GB"/>
        </w:rPr>
        <w:lastRenderedPageBreak/>
        <w:t xml:space="preserve">stakes in Tesla, an electric car company he started as an early investor and ultimately became a lion (Vance, 2015). By going after these ideas, Musk made himself the innovation leader – guiding Tesla towards mass-market electric vehicles, pushing SpaceX toward reusable rockets. These well-known companies aside, Musk is also the brain behind SolarCity (the original residential solar panel company) and various other futuristic projects including Hyperloop and </w:t>
      </w:r>
      <w:proofErr w:type="spellStart"/>
      <w:r w:rsidRPr="001C24C4">
        <w:rPr>
          <w:rFonts w:ascii="Arial" w:hAnsi="Arial" w:cs="Arial"/>
          <w:sz w:val="24"/>
          <w:szCs w:val="24"/>
          <w:lang w:eastAsia="en-GB"/>
        </w:rPr>
        <w:t>Neuralink</w:t>
      </w:r>
      <w:proofErr w:type="spellEnd"/>
      <w:r w:rsidRPr="001C24C4">
        <w:rPr>
          <w:rFonts w:ascii="Arial" w:hAnsi="Arial" w:cs="Arial"/>
          <w:sz w:val="24"/>
          <w:szCs w:val="24"/>
          <w:lang w:eastAsia="en-GB"/>
        </w:rPr>
        <w:t xml:space="preserve"> (</w:t>
      </w:r>
      <w:r w:rsidR="00F47D09" w:rsidRPr="001C24C4">
        <w:rPr>
          <w:rFonts w:ascii="Arial" w:hAnsi="Arial" w:cs="Arial"/>
          <w:sz w:val="24"/>
          <w:szCs w:val="24"/>
          <w:lang w:eastAsia="en-GB"/>
        </w:rPr>
        <w:t>Harris, 2010</w:t>
      </w:r>
      <w:r w:rsidRPr="001C24C4">
        <w:rPr>
          <w:rFonts w:ascii="Arial" w:hAnsi="Arial" w:cs="Arial"/>
          <w:sz w:val="24"/>
          <w:szCs w:val="24"/>
          <w:lang w:eastAsia="en-GB"/>
        </w:rPr>
        <w:t>). His historical track record, across all these phases, follows the same pattern: technical talent early on, willingness to take risks, and a deliberate reinvestment of capital into novel new disciplines.</w:t>
      </w:r>
    </w:p>
    <w:p w14:paraId="6BF667C7" w14:textId="45F085F7" w:rsidR="000736D7" w:rsidRPr="001C24C4" w:rsidRDefault="00DE6BB8" w:rsidP="001C24C4">
      <w:pPr>
        <w:pStyle w:val="EU"/>
        <w:numPr>
          <w:ilvl w:val="0"/>
          <w:numId w:val="1"/>
        </w:numPr>
        <w:spacing w:line="360" w:lineRule="auto"/>
        <w:rPr>
          <w:color w:val="auto"/>
        </w:rPr>
      </w:pPr>
      <w:bookmarkStart w:id="2" w:name="_Toc184857977"/>
      <w:r w:rsidRPr="001C24C4">
        <w:rPr>
          <w:color w:val="auto"/>
        </w:rPr>
        <w:t>Achievements</w:t>
      </w:r>
      <w:bookmarkEnd w:id="2"/>
    </w:p>
    <w:p w14:paraId="6ED4424E" w14:textId="2C949D0C" w:rsidR="00C61D3A" w:rsidRPr="001C24C4" w:rsidRDefault="00C61D3A"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t>The accomplishments of Elon Musk cross numerous industries and have made him one of the most powerful entrepreneurs of the past decades. In terms of money, Tesla’s transformation under his watch is extraordinary — it went from a small electric vehicle (EV) company to a world-class automaker with hundreds of billions of dollars in sales by the early 2020s, thanks to a very good share price, market position, and unrivalled growth in EV sales (</w:t>
      </w:r>
      <w:r w:rsidR="00F47D09" w:rsidRPr="001C24C4">
        <w:rPr>
          <w:rFonts w:ascii="Arial" w:hAnsi="Arial" w:cs="Arial"/>
          <w:sz w:val="24"/>
          <w:szCs w:val="24"/>
          <w:lang w:eastAsia="en-GB"/>
        </w:rPr>
        <w:t>Bosanquet, 2023</w:t>
      </w:r>
      <w:r w:rsidRPr="001C24C4">
        <w:rPr>
          <w:rFonts w:ascii="Arial" w:hAnsi="Arial" w:cs="Arial"/>
          <w:sz w:val="24"/>
          <w:szCs w:val="24"/>
          <w:lang w:eastAsia="en-GB"/>
        </w:rPr>
        <w:t xml:space="preserve">). Tesla’s 2010 public offering and subsequent growth (addressed by new models such as the Model S and Model 3) showed that electric mobility can be a business </w:t>
      </w:r>
      <w:r w:rsidR="00F47D09" w:rsidRPr="001C24C4">
        <w:rPr>
          <w:rFonts w:ascii="Arial" w:hAnsi="Arial" w:cs="Arial"/>
          <w:sz w:val="24"/>
          <w:szCs w:val="24"/>
          <w:lang w:eastAsia="en-GB"/>
        </w:rPr>
        <w:t>proposition and</w:t>
      </w:r>
      <w:r w:rsidRPr="001C24C4">
        <w:rPr>
          <w:rFonts w:ascii="Arial" w:hAnsi="Arial" w:cs="Arial"/>
          <w:sz w:val="24"/>
          <w:szCs w:val="24"/>
          <w:lang w:eastAsia="en-GB"/>
        </w:rPr>
        <w:t xml:space="preserve"> put the pressure on large automakers to make green investments (Vance, 2015). In the same way, SpaceX (founded by Musk in 2002) won large contracts with NASA and for private customers, was the first private company to deliver supplies to the International Space Station and conduct reusable rocket launches that reduced cost and frequency (</w:t>
      </w:r>
      <w:proofErr w:type="spellStart"/>
      <w:r w:rsidR="009E215F" w:rsidRPr="001C24C4">
        <w:rPr>
          <w:rFonts w:ascii="Arial" w:hAnsi="Arial" w:cs="Arial"/>
          <w:sz w:val="24"/>
          <w:szCs w:val="24"/>
          <w:lang w:eastAsia="en-GB"/>
        </w:rPr>
        <w:t>Biasello</w:t>
      </w:r>
      <w:proofErr w:type="spellEnd"/>
      <w:r w:rsidR="009E215F" w:rsidRPr="001C24C4">
        <w:rPr>
          <w:rFonts w:ascii="Arial" w:hAnsi="Arial" w:cs="Arial"/>
          <w:sz w:val="24"/>
          <w:szCs w:val="24"/>
          <w:lang w:eastAsia="en-GB"/>
        </w:rPr>
        <w:t>, 2024</w:t>
      </w:r>
      <w:r w:rsidRPr="001C24C4">
        <w:rPr>
          <w:rFonts w:ascii="Arial" w:hAnsi="Arial" w:cs="Arial"/>
          <w:sz w:val="24"/>
          <w:szCs w:val="24"/>
          <w:lang w:eastAsia="en-GB"/>
        </w:rPr>
        <w:t>). These successes affected more than just margins, and changed the competitive context in the automotive and aerospace industries. Another Musk company, PayPal, had revolutionised the financial industry with safe digital payments that drove the rise of global e-commerce</w:t>
      </w:r>
      <w:r w:rsidR="009E215F" w:rsidRPr="001C24C4">
        <w:rPr>
          <w:rFonts w:ascii="Arial" w:hAnsi="Arial" w:cs="Arial"/>
          <w:sz w:val="24"/>
          <w:szCs w:val="24"/>
          <w:lang w:eastAsia="en-GB"/>
        </w:rPr>
        <w:t xml:space="preserve">. </w:t>
      </w:r>
      <w:r w:rsidRPr="001C24C4">
        <w:rPr>
          <w:rFonts w:ascii="Arial" w:hAnsi="Arial" w:cs="Arial"/>
          <w:sz w:val="24"/>
          <w:szCs w:val="24"/>
          <w:lang w:eastAsia="en-GB"/>
        </w:rPr>
        <w:t>Non-financial achievements like Musk’s ongoing push for renewables (with SolarCity) and Tesla’s Supercharger system are all social successes, reflecting a broader aim: normalising clean energy use and curbing global fossil-fuel use (Vance, 2015). Their impacts go beyond the marketplace and influence regulations, consumer preferences and industry standards. Musk’s success, in general terms, reflects a consistent cycle of economic growth, technological progress and social impact, from the first electronic payments to electric cars and commercial spaceflight.</w:t>
      </w:r>
    </w:p>
    <w:p w14:paraId="4237D97B" w14:textId="6E32A5ED" w:rsidR="00C61D3A" w:rsidRPr="001C24C4" w:rsidRDefault="00C61D3A" w:rsidP="001C24C4">
      <w:pPr>
        <w:pStyle w:val="EU"/>
        <w:numPr>
          <w:ilvl w:val="0"/>
          <w:numId w:val="1"/>
        </w:numPr>
        <w:spacing w:line="360" w:lineRule="auto"/>
        <w:rPr>
          <w:color w:val="auto"/>
        </w:rPr>
      </w:pPr>
      <w:bookmarkStart w:id="3" w:name="_Toc184857978"/>
      <w:r w:rsidRPr="001C24C4">
        <w:rPr>
          <w:color w:val="auto"/>
        </w:rPr>
        <w:lastRenderedPageBreak/>
        <w:t>Motives and Drivers</w:t>
      </w:r>
      <w:bookmarkEnd w:id="3"/>
    </w:p>
    <w:p w14:paraId="6C4DF7EC" w14:textId="037523E4" w:rsidR="00C61D3A" w:rsidRPr="001C24C4" w:rsidRDefault="00B96724"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t>The reason Elon Musk is motivated so radically is because his vision is rooted in long-term human survival, creativity and solutions to global problems rather than traditional business viability. Musk’s vision of decarbonising the human population by switching to sustainable energy from fossil fuels was clear from the start: Tesla’s goal is to "slowly transform the world to sustainable energy" (Vance, 2015). This climate-conscious purpose informed many policy decisions from mass-market electric vehicle development to building Gigafactories to lower the price of batteries and scale clean energy production. And beyond Earth, Musk’s dream of creating an independent Mars colony via SpaceX was borne out of his belief that colonising several planets would allow for a long-term species survival (</w:t>
      </w:r>
      <w:r w:rsidR="009E215F" w:rsidRPr="001C24C4">
        <w:rPr>
          <w:rFonts w:ascii="Arial" w:hAnsi="Arial" w:cs="Arial"/>
          <w:sz w:val="24"/>
          <w:szCs w:val="24"/>
          <w:lang w:eastAsia="en-GB"/>
        </w:rPr>
        <w:t>Thompson and Bolton, 2024.</w:t>
      </w:r>
      <w:r w:rsidRPr="001C24C4">
        <w:rPr>
          <w:rFonts w:ascii="Arial" w:hAnsi="Arial" w:cs="Arial"/>
          <w:sz w:val="24"/>
          <w:szCs w:val="24"/>
          <w:lang w:eastAsia="en-GB"/>
        </w:rPr>
        <w:t xml:space="preserve">). Altruism and the planetary interest were, thus, dominant motivations, driving investments in high-risk, capital-heavy projects that most investors had deemed impossible. It is suggested by biographical documents and academic studies that Musk’s entrepreneurial spirit is a combination of business sense and ethical sense, aimed at steering humanity toward a greener and more prosperous future. As a case in point, Vance (2015) traces Musk’s own ideas not just in terms of science fiction and technological whims, but also in terms of a moral vision that placed human development and </w:t>
      </w:r>
      <w:proofErr w:type="spellStart"/>
      <w:r w:rsidRPr="001C24C4">
        <w:rPr>
          <w:rFonts w:ascii="Arial" w:hAnsi="Arial" w:cs="Arial"/>
          <w:sz w:val="24"/>
          <w:szCs w:val="24"/>
          <w:lang w:eastAsia="en-GB"/>
        </w:rPr>
        <w:t>existenceal</w:t>
      </w:r>
      <w:proofErr w:type="spellEnd"/>
      <w:r w:rsidRPr="001C24C4">
        <w:rPr>
          <w:rFonts w:ascii="Arial" w:hAnsi="Arial" w:cs="Arial"/>
          <w:sz w:val="24"/>
          <w:szCs w:val="24"/>
          <w:lang w:eastAsia="en-GB"/>
        </w:rPr>
        <w:t xml:space="preserve"> safety at the heart of his projects. Musk did</w:t>
      </w:r>
      <w:r w:rsidR="009E215F" w:rsidRPr="001C24C4">
        <w:rPr>
          <w:rFonts w:ascii="Arial" w:hAnsi="Arial" w:cs="Arial"/>
          <w:sz w:val="24"/>
          <w:szCs w:val="24"/>
          <w:lang w:eastAsia="en-GB"/>
        </w:rPr>
        <w:t xml:space="preserve"> no</w:t>
      </w:r>
      <w:r w:rsidRPr="001C24C4">
        <w:rPr>
          <w:rFonts w:ascii="Arial" w:hAnsi="Arial" w:cs="Arial"/>
          <w:sz w:val="24"/>
          <w:szCs w:val="24"/>
          <w:lang w:eastAsia="en-GB"/>
        </w:rPr>
        <w:t>t operate in conformity, but was on wild courses, driven by beliefs that placed individual ambition at the service of the common good and the environment</w:t>
      </w:r>
      <w:r w:rsidR="009E215F" w:rsidRPr="001C24C4">
        <w:rPr>
          <w:rFonts w:ascii="Arial" w:hAnsi="Arial" w:cs="Arial"/>
          <w:sz w:val="24"/>
          <w:szCs w:val="24"/>
        </w:rPr>
        <w:t xml:space="preserve"> </w:t>
      </w:r>
      <w:r w:rsidR="009E215F" w:rsidRPr="001C24C4">
        <w:rPr>
          <w:rFonts w:ascii="Arial" w:hAnsi="Arial" w:cs="Arial"/>
          <w:sz w:val="24"/>
          <w:szCs w:val="24"/>
          <w:lang w:eastAsia="en-GB"/>
        </w:rPr>
        <w:t>(Ball, Kluger and De la Garza, 2021)</w:t>
      </w:r>
      <w:r w:rsidRPr="001C24C4">
        <w:rPr>
          <w:rFonts w:ascii="Arial" w:hAnsi="Arial" w:cs="Arial"/>
          <w:sz w:val="24"/>
          <w:szCs w:val="24"/>
          <w:lang w:eastAsia="en-GB"/>
        </w:rPr>
        <w:t>. In short, Musk’s motivations and motivations were to overthrow complacency, to address massive scale issues such as climate change, and to achieve a world where humanity transcends earthly confinement, while simultaneously showing that commercial success could be masked by noble dreams and lasting human innovations.</w:t>
      </w:r>
    </w:p>
    <w:p w14:paraId="2F4F4FFE" w14:textId="461A4883" w:rsidR="00B96724" w:rsidRPr="001C24C4" w:rsidRDefault="00B96724" w:rsidP="001C24C4">
      <w:pPr>
        <w:pStyle w:val="EU"/>
        <w:numPr>
          <w:ilvl w:val="0"/>
          <w:numId w:val="1"/>
        </w:numPr>
        <w:spacing w:line="360" w:lineRule="auto"/>
        <w:rPr>
          <w:color w:val="auto"/>
        </w:rPr>
      </w:pPr>
      <w:bookmarkStart w:id="4" w:name="_Toc184857979"/>
      <w:r w:rsidRPr="001C24C4">
        <w:rPr>
          <w:color w:val="auto"/>
        </w:rPr>
        <w:t>Entrepreneurial Traits and Future Personal Development</w:t>
      </w:r>
      <w:bookmarkEnd w:id="4"/>
    </w:p>
    <w:p w14:paraId="4CA40814" w14:textId="55F1CB5B" w:rsidR="00407EB4" w:rsidRPr="001C24C4" w:rsidRDefault="00407EB4"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t xml:space="preserve">Elon Musk has a lot of entrepreneurial characteristics that have helped him take advantage of some very tricky markets and make it work in the long run. Resilience is one of the key attributes as Tesla nearly went bankrupt in 2008, but Musk still spent his personal fortune trying to keep the company going, it was a testament to a relentless dedication and resilience through pressure and uncertainty (Vance, 2015). Another is innovation – see disruptive products such as the Tesla Model S or reusable rockets developed by SpaceX, which disrupted the industry and established new </w:t>
      </w:r>
      <w:r w:rsidRPr="001C24C4">
        <w:rPr>
          <w:rFonts w:ascii="Arial" w:hAnsi="Arial" w:cs="Arial"/>
          <w:sz w:val="24"/>
          <w:szCs w:val="24"/>
          <w:lang w:eastAsia="en-GB"/>
        </w:rPr>
        <w:lastRenderedPageBreak/>
        <w:t>norms of efficiency and sustainability</w:t>
      </w:r>
      <w:r w:rsidR="009E215F" w:rsidRPr="001C24C4">
        <w:rPr>
          <w:rFonts w:ascii="Arial" w:hAnsi="Arial" w:cs="Arial"/>
          <w:sz w:val="24"/>
          <w:szCs w:val="24"/>
          <w:lang w:eastAsia="en-GB"/>
        </w:rPr>
        <w:t xml:space="preserve">. </w:t>
      </w:r>
      <w:r w:rsidRPr="001C24C4">
        <w:rPr>
          <w:rFonts w:ascii="Arial" w:hAnsi="Arial" w:cs="Arial"/>
          <w:sz w:val="24"/>
          <w:szCs w:val="24"/>
          <w:lang w:eastAsia="en-GB"/>
        </w:rPr>
        <w:t>It</w:t>
      </w:r>
      <w:r w:rsidR="009E215F" w:rsidRPr="001C24C4">
        <w:rPr>
          <w:rFonts w:ascii="Arial" w:hAnsi="Arial" w:cs="Arial"/>
          <w:sz w:val="24"/>
          <w:szCs w:val="24"/>
          <w:lang w:eastAsia="en-GB"/>
        </w:rPr>
        <w:t xml:space="preserve"> i</w:t>
      </w:r>
      <w:r w:rsidRPr="001C24C4">
        <w:rPr>
          <w:rFonts w:ascii="Arial" w:hAnsi="Arial" w:cs="Arial"/>
          <w:sz w:val="24"/>
          <w:szCs w:val="24"/>
          <w:lang w:eastAsia="en-GB"/>
        </w:rPr>
        <w:t xml:space="preserve">s also risk-taking and flexibility, as Musk often goes somewhere new — from electronic payments at PayPal to rocket construction at SpaceX — and he is not afraid to take chances and change plans when necessary </w:t>
      </w:r>
      <w:r w:rsidR="009E215F" w:rsidRPr="001C24C4">
        <w:rPr>
          <w:rFonts w:ascii="Arial" w:hAnsi="Arial" w:cs="Arial"/>
          <w:sz w:val="24"/>
          <w:szCs w:val="24"/>
          <w:lang w:eastAsia="en-GB"/>
        </w:rPr>
        <w:t xml:space="preserve">(Olorunfemi, 2024). </w:t>
      </w:r>
      <w:r w:rsidRPr="001C24C4">
        <w:rPr>
          <w:rFonts w:ascii="Arial" w:hAnsi="Arial" w:cs="Arial"/>
          <w:sz w:val="24"/>
          <w:szCs w:val="24"/>
          <w:lang w:eastAsia="en-GB"/>
        </w:rPr>
        <w:t>He has led, and was once said to lead visionary and hands-on leadership that allows him to motivate teams to set ambitious objectives and foster an environment of innovation and rapid problem-solving (Vance, 2015). Also, networking expertise and connections — NASA for SpaceX flights, or a variety of global suppliers for Tesla — have been invaluable in procuring resources, winning investor confidence and driving technology development</w:t>
      </w:r>
      <w:r w:rsidR="009E215F" w:rsidRPr="001C24C4">
        <w:rPr>
          <w:rFonts w:ascii="Arial" w:hAnsi="Arial" w:cs="Arial"/>
          <w:sz w:val="24"/>
          <w:szCs w:val="24"/>
          <w:lang w:eastAsia="en-GB"/>
        </w:rPr>
        <w:t xml:space="preserve">. </w:t>
      </w:r>
      <w:r w:rsidRPr="001C24C4">
        <w:rPr>
          <w:rFonts w:ascii="Arial" w:hAnsi="Arial" w:cs="Arial"/>
          <w:sz w:val="24"/>
          <w:szCs w:val="24"/>
          <w:lang w:eastAsia="en-GB"/>
        </w:rPr>
        <w:t>These attributes have taken Musk’s companies out of the niche to become mass, industry-changing enterprises with a voice in consumer demand, regulatory policies and even the future of entire industries (</w:t>
      </w:r>
      <w:r w:rsidR="001C24C4" w:rsidRPr="001C24C4">
        <w:rPr>
          <w:rFonts w:ascii="Arial" w:hAnsi="Arial" w:cs="Arial"/>
          <w:sz w:val="24"/>
          <w:szCs w:val="24"/>
          <w:lang w:eastAsia="en-GB"/>
        </w:rPr>
        <w:t xml:space="preserve">Wu and </w:t>
      </w:r>
      <w:proofErr w:type="spellStart"/>
      <w:r w:rsidR="001C24C4" w:rsidRPr="001C24C4">
        <w:rPr>
          <w:rFonts w:ascii="Arial" w:hAnsi="Arial" w:cs="Arial"/>
          <w:sz w:val="24"/>
          <w:szCs w:val="24"/>
          <w:lang w:eastAsia="en-GB"/>
        </w:rPr>
        <w:t>Calic</w:t>
      </w:r>
      <w:proofErr w:type="spellEnd"/>
      <w:r w:rsidR="001C24C4" w:rsidRPr="001C24C4">
        <w:rPr>
          <w:rFonts w:ascii="Arial" w:hAnsi="Arial" w:cs="Arial"/>
          <w:sz w:val="24"/>
          <w:szCs w:val="24"/>
          <w:lang w:eastAsia="en-GB"/>
        </w:rPr>
        <w:t>, 2022</w:t>
      </w:r>
      <w:r w:rsidRPr="001C24C4">
        <w:rPr>
          <w:rFonts w:ascii="Arial" w:hAnsi="Arial" w:cs="Arial"/>
          <w:sz w:val="24"/>
          <w:szCs w:val="24"/>
          <w:lang w:eastAsia="en-GB"/>
        </w:rPr>
        <w:t>). Personal grow</w:t>
      </w:r>
      <w:r w:rsidR="001C24C4" w:rsidRPr="001C24C4">
        <w:rPr>
          <w:rFonts w:ascii="Arial" w:hAnsi="Arial" w:cs="Arial"/>
          <w:sz w:val="24"/>
          <w:szCs w:val="24"/>
          <w:lang w:eastAsia="en-GB"/>
        </w:rPr>
        <w:t>th refer to</w:t>
      </w:r>
      <w:r w:rsidRPr="001C24C4">
        <w:rPr>
          <w:rFonts w:ascii="Arial" w:hAnsi="Arial" w:cs="Arial"/>
          <w:sz w:val="24"/>
          <w:szCs w:val="24"/>
          <w:lang w:eastAsia="en-GB"/>
        </w:rPr>
        <w:t xml:space="preserve"> developing these qualities is a matter of self-improvement and learning from failure and success. In the development of resilience, goal setting and stress reduction can help adapt to professional pressures; creativity might be enhanced through interdisciplinary learning and trialling new tools and techniques</w:t>
      </w:r>
      <w:r w:rsidR="001C24C4" w:rsidRPr="001C24C4">
        <w:rPr>
          <w:rFonts w:ascii="Arial" w:hAnsi="Arial" w:cs="Arial"/>
          <w:sz w:val="24"/>
          <w:szCs w:val="24"/>
          <w:lang w:eastAsia="en-GB"/>
        </w:rPr>
        <w:t xml:space="preserve"> (Hisrich, Peters, and Shepherd, 2017)</w:t>
      </w:r>
      <w:r w:rsidRPr="001C24C4">
        <w:rPr>
          <w:rFonts w:ascii="Arial" w:hAnsi="Arial" w:cs="Arial"/>
          <w:sz w:val="24"/>
          <w:szCs w:val="24"/>
          <w:lang w:eastAsia="en-GB"/>
        </w:rPr>
        <w:t xml:space="preserve">. Accepting failure and being flexible may require finding projects </w:t>
      </w:r>
      <w:r w:rsidR="001C24C4" w:rsidRPr="001C24C4">
        <w:rPr>
          <w:rFonts w:ascii="Arial" w:hAnsi="Arial" w:cs="Arial"/>
          <w:sz w:val="24"/>
          <w:szCs w:val="24"/>
          <w:lang w:eastAsia="en-GB"/>
        </w:rPr>
        <w:t>never</w:t>
      </w:r>
      <w:r w:rsidRPr="001C24C4">
        <w:rPr>
          <w:rFonts w:ascii="Arial" w:hAnsi="Arial" w:cs="Arial"/>
          <w:sz w:val="24"/>
          <w:szCs w:val="24"/>
          <w:lang w:eastAsia="en-GB"/>
        </w:rPr>
        <w:t xml:space="preserve"> seen before, open to feedback and making rapid iterations. </w:t>
      </w:r>
      <w:r w:rsidR="001C24C4" w:rsidRPr="001C24C4">
        <w:rPr>
          <w:rFonts w:ascii="Arial" w:hAnsi="Arial" w:cs="Arial"/>
          <w:sz w:val="24"/>
          <w:szCs w:val="24"/>
          <w:lang w:eastAsia="en-GB"/>
        </w:rPr>
        <w:t>Lastly</w:t>
      </w:r>
      <w:r w:rsidRPr="001C24C4">
        <w:rPr>
          <w:rFonts w:ascii="Arial" w:hAnsi="Arial" w:cs="Arial"/>
          <w:sz w:val="24"/>
          <w:szCs w:val="24"/>
          <w:lang w:eastAsia="en-GB"/>
        </w:rPr>
        <w:t>, leadership and networking training can help</w:t>
      </w:r>
      <w:r w:rsidR="001C24C4" w:rsidRPr="001C24C4">
        <w:rPr>
          <w:rFonts w:ascii="Arial" w:hAnsi="Arial" w:cs="Arial"/>
          <w:sz w:val="24"/>
          <w:szCs w:val="24"/>
          <w:lang w:eastAsia="en-GB"/>
        </w:rPr>
        <w:t xml:space="preserve"> an individual</w:t>
      </w:r>
      <w:r w:rsidRPr="001C24C4">
        <w:rPr>
          <w:rFonts w:ascii="Arial" w:hAnsi="Arial" w:cs="Arial"/>
          <w:sz w:val="24"/>
          <w:szCs w:val="24"/>
          <w:lang w:eastAsia="en-GB"/>
        </w:rPr>
        <w:t xml:space="preserve"> become more successful via mentoring, formal communication courses and professional groups. By intentionally developing them, an entrepreneur can become more innovative, resilient and create something lasting.</w:t>
      </w:r>
    </w:p>
    <w:p w14:paraId="3A9C4E48" w14:textId="7A6765F6" w:rsidR="00407EB4" w:rsidRPr="001C24C4" w:rsidRDefault="00407EB4" w:rsidP="001C24C4">
      <w:pPr>
        <w:pStyle w:val="EU"/>
        <w:numPr>
          <w:ilvl w:val="0"/>
          <w:numId w:val="1"/>
        </w:numPr>
        <w:spacing w:line="360" w:lineRule="auto"/>
        <w:rPr>
          <w:color w:val="auto"/>
        </w:rPr>
      </w:pPr>
      <w:bookmarkStart w:id="5" w:name="_Toc184857980"/>
      <w:r w:rsidRPr="001C24C4">
        <w:rPr>
          <w:color w:val="auto"/>
        </w:rPr>
        <w:t>Conclusion</w:t>
      </w:r>
      <w:bookmarkEnd w:id="5"/>
    </w:p>
    <w:p w14:paraId="302ED8F4" w14:textId="26CEF5D2" w:rsidR="00407EB4" w:rsidRPr="001C24C4" w:rsidRDefault="00EC6199"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t xml:space="preserve">In sum, Musk’s career illustrates the effect that imagination, creativity and resilience can have on global markets, human advancement and long-term viability. He transformed industries from the transformation of online finance through PayPal, to electric cars at Tesla, to private spaceflight with SpaceX, influencing them in ways they otherwise would not have been able to. In investing in renewable energy and sustainable transportation, Musk has changed the purchasing habits of consumers, pushed for rapid regulatory reform, and driven competition for perpetual progress. Those are what underpin his success – resilience, innovation, adaptability, leadership and willingness to take on global challenges. All of these qualities along with his openness to working on the cutting edge of technology and address planet-threatening problems, offer entrepreneurs a template. Such qualities can enable future </w:t>
      </w:r>
      <w:r w:rsidRPr="001C24C4">
        <w:rPr>
          <w:rFonts w:ascii="Arial" w:hAnsi="Arial" w:cs="Arial"/>
          <w:sz w:val="24"/>
          <w:szCs w:val="24"/>
          <w:lang w:eastAsia="en-GB"/>
        </w:rPr>
        <w:lastRenderedPageBreak/>
        <w:t xml:space="preserve">entrepreneurs to navigate risk, pivot on failures, and </w:t>
      </w:r>
      <w:r w:rsidR="001D2E03" w:rsidRPr="001C24C4">
        <w:rPr>
          <w:rFonts w:ascii="Arial" w:hAnsi="Arial" w:cs="Arial"/>
          <w:sz w:val="24"/>
          <w:szCs w:val="24"/>
          <w:lang w:eastAsia="en-GB"/>
        </w:rPr>
        <w:t>build</w:t>
      </w:r>
      <w:r w:rsidRPr="001C24C4">
        <w:rPr>
          <w:rFonts w:ascii="Arial" w:hAnsi="Arial" w:cs="Arial"/>
          <w:sz w:val="24"/>
          <w:szCs w:val="24"/>
          <w:lang w:eastAsia="en-GB"/>
        </w:rPr>
        <w:t xml:space="preserve"> enterprises that not only bring economic rewards but that benefit society as a whole.</w:t>
      </w:r>
    </w:p>
    <w:p w14:paraId="6F86ACF0" w14:textId="77777777" w:rsidR="00EC6199" w:rsidRDefault="00EC6199" w:rsidP="00EC6199">
      <w:pPr>
        <w:spacing w:line="360" w:lineRule="auto"/>
        <w:jc w:val="both"/>
        <w:rPr>
          <w:rFonts w:ascii="Arial" w:hAnsi="Arial" w:cs="Arial"/>
          <w:sz w:val="24"/>
          <w:szCs w:val="24"/>
          <w:lang w:eastAsia="en-GB"/>
        </w:rPr>
      </w:pPr>
    </w:p>
    <w:p w14:paraId="6EFD056D" w14:textId="06BF2620" w:rsidR="002D29FD" w:rsidRPr="001C24C4" w:rsidRDefault="00EC6199" w:rsidP="001C24C4">
      <w:pPr>
        <w:pStyle w:val="EU"/>
        <w:spacing w:line="360" w:lineRule="auto"/>
        <w:rPr>
          <w:color w:val="auto"/>
        </w:rPr>
      </w:pPr>
      <w:bookmarkStart w:id="6" w:name="_Toc184857981"/>
      <w:r w:rsidRPr="001C24C4">
        <w:rPr>
          <w:color w:val="auto"/>
        </w:rPr>
        <w:t>References</w:t>
      </w:r>
      <w:bookmarkEnd w:id="6"/>
    </w:p>
    <w:p w14:paraId="3DBEA341" w14:textId="77777777" w:rsidR="001107EC" w:rsidRPr="001C24C4" w:rsidRDefault="001107EC" w:rsidP="001C24C4">
      <w:pPr>
        <w:spacing w:line="360" w:lineRule="auto"/>
        <w:jc w:val="both"/>
        <w:rPr>
          <w:rFonts w:ascii="Arial" w:eastAsiaTheme="majorEastAsia" w:hAnsi="Arial" w:cs="Arial"/>
          <w:bCs/>
          <w:kern w:val="0"/>
          <w:sz w:val="24"/>
          <w:szCs w:val="24"/>
          <w:lang w:eastAsia="en-GB"/>
          <w14:ligatures w14:val="none"/>
        </w:rPr>
      </w:pPr>
      <w:proofErr w:type="spellStart"/>
      <w:r w:rsidRPr="001C24C4">
        <w:rPr>
          <w:rFonts w:ascii="Arial" w:eastAsiaTheme="majorEastAsia" w:hAnsi="Arial" w:cs="Arial"/>
          <w:bCs/>
          <w:kern w:val="0"/>
          <w:sz w:val="24"/>
          <w:szCs w:val="24"/>
          <w:lang w:eastAsia="en-GB"/>
          <w14:ligatures w14:val="none"/>
        </w:rPr>
        <w:t>Archwell</w:t>
      </w:r>
      <w:proofErr w:type="spellEnd"/>
      <w:r w:rsidRPr="001C24C4">
        <w:rPr>
          <w:rFonts w:ascii="Arial" w:eastAsiaTheme="majorEastAsia" w:hAnsi="Arial" w:cs="Arial"/>
          <w:bCs/>
          <w:kern w:val="0"/>
          <w:sz w:val="24"/>
          <w:szCs w:val="24"/>
          <w:lang w:eastAsia="en-GB"/>
          <w14:ligatures w14:val="none"/>
        </w:rPr>
        <w:t xml:space="preserve">, D. and Mason, J., 2021. </w:t>
      </w:r>
      <w:r w:rsidRPr="00404D76">
        <w:rPr>
          <w:rFonts w:ascii="Arial" w:eastAsiaTheme="majorEastAsia" w:hAnsi="Arial" w:cs="Arial"/>
          <w:bCs/>
          <w:i/>
          <w:iCs/>
          <w:kern w:val="0"/>
          <w:sz w:val="24"/>
          <w:szCs w:val="24"/>
          <w:lang w:eastAsia="en-GB"/>
          <w14:ligatures w14:val="none"/>
        </w:rPr>
        <w:t xml:space="preserve">Evaluating corporate leadership in the </w:t>
      </w:r>
      <w:proofErr w:type="gramStart"/>
      <w:r w:rsidRPr="00404D76">
        <w:rPr>
          <w:rFonts w:ascii="Arial" w:eastAsiaTheme="majorEastAsia" w:hAnsi="Arial" w:cs="Arial"/>
          <w:bCs/>
          <w:i/>
          <w:iCs/>
          <w:kern w:val="0"/>
          <w:sz w:val="24"/>
          <w:szCs w:val="24"/>
          <w:lang w:eastAsia="en-GB"/>
          <w14:ligatures w14:val="none"/>
        </w:rPr>
        <w:t>united states</w:t>
      </w:r>
      <w:proofErr w:type="gramEnd"/>
      <w:r w:rsidRPr="00404D76">
        <w:rPr>
          <w:rFonts w:ascii="Arial" w:eastAsiaTheme="majorEastAsia" w:hAnsi="Arial" w:cs="Arial"/>
          <w:bCs/>
          <w:i/>
          <w:iCs/>
          <w:kern w:val="0"/>
          <w:sz w:val="24"/>
          <w:szCs w:val="24"/>
          <w:lang w:eastAsia="en-GB"/>
          <w14:ligatures w14:val="none"/>
        </w:rPr>
        <w:t xml:space="preserve">: a review of </w:t>
      </w:r>
      <w:proofErr w:type="spellStart"/>
      <w:r w:rsidRPr="00404D76">
        <w:rPr>
          <w:rFonts w:ascii="Arial" w:eastAsiaTheme="majorEastAsia" w:hAnsi="Arial" w:cs="Arial"/>
          <w:bCs/>
          <w:i/>
          <w:iCs/>
          <w:kern w:val="0"/>
          <w:sz w:val="24"/>
          <w:szCs w:val="24"/>
          <w:lang w:eastAsia="en-GB"/>
          <w14:ligatures w14:val="none"/>
        </w:rPr>
        <w:t>elon</w:t>
      </w:r>
      <w:proofErr w:type="spellEnd"/>
      <w:r w:rsidRPr="00404D76">
        <w:rPr>
          <w:rFonts w:ascii="Arial" w:eastAsiaTheme="majorEastAsia" w:hAnsi="Arial" w:cs="Arial"/>
          <w:bCs/>
          <w:i/>
          <w:iCs/>
          <w:kern w:val="0"/>
          <w:sz w:val="24"/>
          <w:szCs w:val="24"/>
          <w:lang w:eastAsia="en-GB"/>
          <w14:ligatures w14:val="none"/>
        </w:rPr>
        <w:t xml:space="preserve"> musk leadership</w:t>
      </w:r>
      <w:r w:rsidRPr="001C24C4">
        <w:rPr>
          <w:rFonts w:ascii="Arial" w:eastAsiaTheme="majorEastAsia" w:hAnsi="Arial" w:cs="Arial"/>
          <w:bCs/>
          <w:kern w:val="0"/>
          <w:sz w:val="24"/>
          <w:szCs w:val="24"/>
          <w:lang w:eastAsia="en-GB"/>
          <w14:ligatures w14:val="none"/>
        </w:rPr>
        <w:t xml:space="preserve">. African Journal of Emerging Issues, 3(2), pp.1-10. </w:t>
      </w:r>
    </w:p>
    <w:p w14:paraId="3BE045AB" w14:textId="4194AFC3" w:rsidR="009E215F" w:rsidRPr="001C24C4" w:rsidRDefault="009E215F" w:rsidP="001C24C4">
      <w:pPr>
        <w:spacing w:line="360" w:lineRule="auto"/>
        <w:jc w:val="both"/>
        <w:rPr>
          <w:rFonts w:ascii="Arial" w:eastAsiaTheme="majorEastAsia" w:hAnsi="Arial" w:cs="Arial"/>
          <w:bCs/>
          <w:kern w:val="0"/>
          <w:sz w:val="24"/>
          <w:szCs w:val="24"/>
          <w:lang w:eastAsia="en-GB"/>
          <w14:ligatures w14:val="none"/>
        </w:rPr>
      </w:pPr>
      <w:r w:rsidRPr="001C24C4">
        <w:rPr>
          <w:rFonts w:ascii="Arial" w:eastAsiaTheme="majorEastAsia" w:hAnsi="Arial" w:cs="Arial"/>
          <w:bCs/>
          <w:kern w:val="0"/>
          <w:sz w:val="24"/>
          <w:szCs w:val="24"/>
          <w:lang w:eastAsia="en-GB"/>
          <w14:ligatures w14:val="none"/>
        </w:rPr>
        <w:t xml:space="preserve">Ball, M., Kluger, J. and De la Garza, A. (2021). Elon Musk Is TIME’s 2021 </w:t>
      </w:r>
      <w:r w:rsidRPr="00404D76">
        <w:rPr>
          <w:rFonts w:ascii="Arial" w:eastAsiaTheme="majorEastAsia" w:hAnsi="Arial" w:cs="Arial"/>
          <w:bCs/>
          <w:i/>
          <w:iCs/>
          <w:kern w:val="0"/>
          <w:sz w:val="24"/>
          <w:szCs w:val="24"/>
          <w:lang w:eastAsia="en-GB"/>
          <w14:ligatures w14:val="none"/>
        </w:rPr>
        <w:t>Person of the Year</w:t>
      </w:r>
      <w:r w:rsidRPr="001C24C4">
        <w:rPr>
          <w:rFonts w:ascii="Arial" w:eastAsiaTheme="majorEastAsia" w:hAnsi="Arial" w:cs="Arial"/>
          <w:bCs/>
          <w:kern w:val="0"/>
          <w:sz w:val="24"/>
          <w:szCs w:val="24"/>
          <w:lang w:eastAsia="en-GB"/>
          <w14:ligatures w14:val="none"/>
        </w:rPr>
        <w:t>. [online] Time. Available at: https://time.com/person-of-the-year-2021-elon-musk/.</w:t>
      </w:r>
    </w:p>
    <w:p w14:paraId="54C15558" w14:textId="041823DA" w:rsidR="009E215F" w:rsidRPr="001C24C4" w:rsidRDefault="009E215F" w:rsidP="001C24C4">
      <w:pPr>
        <w:spacing w:line="360" w:lineRule="auto"/>
        <w:jc w:val="both"/>
        <w:rPr>
          <w:rFonts w:ascii="Arial" w:eastAsiaTheme="majorEastAsia" w:hAnsi="Arial" w:cs="Arial"/>
          <w:bCs/>
          <w:kern w:val="0"/>
          <w:sz w:val="24"/>
          <w:szCs w:val="24"/>
          <w:lang w:eastAsia="en-GB"/>
          <w14:ligatures w14:val="none"/>
        </w:rPr>
      </w:pPr>
      <w:proofErr w:type="spellStart"/>
      <w:r w:rsidRPr="001C24C4">
        <w:rPr>
          <w:rFonts w:ascii="Arial" w:eastAsiaTheme="majorEastAsia" w:hAnsi="Arial" w:cs="Arial"/>
          <w:bCs/>
          <w:kern w:val="0"/>
          <w:sz w:val="24"/>
          <w:szCs w:val="24"/>
          <w:lang w:eastAsia="en-GB"/>
          <w14:ligatures w14:val="none"/>
        </w:rPr>
        <w:t>Biasello</w:t>
      </w:r>
      <w:proofErr w:type="spellEnd"/>
      <w:r w:rsidRPr="001C24C4">
        <w:rPr>
          <w:rFonts w:ascii="Arial" w:eastAsiaTheme="majorEastAsia" w:hAnsi="Arial" w:cs="Arial"/>
          <w:bCs/>
          <w:kern w:val="0"/>
          <w:sz w:val="24"/>
          <w:szCs w:val="24"/>
          <w:lang w:eastAsia="en-GB"/>
          <w14:ligatures w14:val="none"/>
        </w:rPr>
        <w:t xml:space="preserve">, A., 2024. Elon Musk (2023). </w:t>
      </w:r>
      <w:r w:rsidRPr="00404D76">
        <w:rPr>
          <w:rFonts w:ascii="Arial" w:eastAsiaTheme="majorEastAsia" w:hAnsi="Arial" w:cs="Arial"/>
          <w:bCs/>
          <w:i/>
          <w:iCs/>
          <w:kern w:val="0"/>
          <w:sz w:val="24"/>
          <w:szCs w:val="24"/>
          <w:lang w:eastAsia="en-GB"/>
          <w14:ligatures w14:val="none"/>
        </w:rPr>
        <w:t>International Leadership Journal</w:t>
      </w:r>
      <w:r w:rsidRPr="001C24C4">
        <w:rPr>
          <w:rFonts w:ascii="Arial" w:eastAsiaTheme="majorEastAsia" w:hAnsi="Arial" w:cs="Arial"/>
          <w:bCs/>
          <w:kern w:val="0"/>
          <w:sz w:val="24"/>
          <w:szCs w:val="24"/>
          <w:lang w:eastAsia="en-GB"/>
          <w14:ligatures w14:val="none"/>
        </w:rPr>
        <w:t>, 16(1).</w:t>
      </w:r>
    </w:p>
    <w:p w14:paraId="0590C90C" w14:textId="5C3442B6" w:rsidR="00F47D09" w:rsidRPr="001C24C4" w:rsidRDefault="00F47D09" w:rsidP="001C24C4">
      <w:pPr>
        <w:spacing w:line="360" w:lineRule="auto"/>
        <w:jc w:val="both"/>
        <w:rPr>
          <w:rFonts w:ascii="Arial" w:eastAsiaTheme="majorEastAsia" w:hAnsi="Arial" w:cs="Arial"/>
          <w:bCs/>
          <w:kern w:val="0"/>
          <w:sz w:val="24"/>
          <w:szCs w:val="24"/>
          <w:lang w:eastAsia="en-GB"/>
          <w14:ligatures w14:val="none"/>
        </w:rPr>
      </w:pPr>
      <w:r w:rsidRPr="001C24C4">
        <w:rPr>
          <w:rFonts w:ascii="Arial" w:eastAsiaTheme="majorEastAsia" w:hAnsi="Arial" w:cs="Arial"/>
          <w:bCs/>
          <w:kern w:val="0"/>
          <w:sz w:val="24"/>
          <w:szCs w:val="24"/>
          <w:lang w:eastAsia="en-GB"/>
          <w14:ligatures w14:val="none"/>
        </w:rPr>
        <w:t xml:space="preserve">Bosanquet, C., 2023. </w:t>
      </w:r>
      <w:r w:rsidR="00045C60" w:rsidRPr="005A0F5D">
        <w:rPr>
          <w:rFonts w:ascii="Arial" w:eastAsiaTheme="majorEastAsia" w:hAnsi="Arial" w:cs="Arial"/>
          <w:bCs/>
          <w:i/>
          <w:iCs/>
          <w:kern w:val="0"/>
          <w:sz w:val="24"/>
          <w:szCs w:val="24"/>
          <w:lang w:eastAsia="en-GB"/>
          <w14:ligatures w14:val="none"/>
        </w:rPr>
        <w:t>M</w:t>
      </w:r>
      <w:r w:rsidR="00F41E7D" w:rsidRPr="005A0F5D">
        <w:rPr>
          <w:rFonts w:ascii="Arial" w:eastAsiaTheme="majorEastAsia" w:hAnsi="Arial" w:cs="Arial"/>
          <w:bCs/>
          <w:i/>
          <w:iCs/>
          <w:kern w:val="0"/>
          <w:sz w:val="24"/>
          <w:szCs w:val="24"/>
          <w:lang w:eastAsia="en-GB"/>
          <w14:ligatures w14:val="none"/>
        </w:rPr>
        <w:t>easuring</w:t>
      </w:r>
      <w:r w:rsidR="00404D76" w:rsidRPr="00404D76">
        <w:rPr>
          <w:rFonts w:ascii="Arial" w:eastAsiaTheme="majorEastAsia" w:hAnsi="Arial" w:cs="Arial"/>
          <w:bCs/>
          <w:i/>
          <w:iCs/>
          <w:kern w:val="0"/>
          <w:sz w:val="24"/>
          <w:szCs w:val="24"/>
          <w:lang w:eastAsia="en-GB"/>
          <w14:ligatures w14:val="none"/>
        </w:rPr>
        <w:t xml:space="preserve"> the Modern Entrepreneur: An Evaluation of Elon Musk. In The Entrepreneurial Ecosystem: A Global </w:t>
      </w:r>
      <w:r w:rsidR="00F41E7D">
        <w:rPr>
          <w:rFonts w:ascii="Arial" w:eastAsiaTheme="majorEastAsia" w:hAnsi="Arial" w:cs="Arial"/>
          <w:bCs/>
          <w:i/>
          <w:iCs/>
          <w:kern w:val="0"/>
          <w:sz w:val="24"/>
          <w:szCs w:val="24"/>
          <w:lang w:eastAsia="en-GB"/>
          <w14:ligatures w14:val="none"/>
        </w:rPr>
        <w:t>Perspective</w:t>
      </w:r>
      <w:r w:rsidRPr="001C24C4">
        <w:rPr>
          <w:rFonts w:ascii="Arial" w:eastAsiaTheme="majorEastAsia" w:hAnsi="Arial" w:cs="Arial"/>
          <w:bCs/>
          <w:kern w:val="0"/>
          <w:sz w:val="24"/>
          <w:szCs w:val="24"/>
          <w:lang w:eastAsia="en-GB"/>
          <w14:ligatures w14:val="none"/>
        </w:rPr>
        <w:t xml:space="preserve"> (pp. 299-327). Cham: Springer Nature Switzerland.</w:t>
      </w:r>
    </w:p>
    <w:p w14:paraId="29FA59DE" w14:textId="06212785" w:rsidR="00F47D09" w:rsidRPr="001C24C4" w:rsidRDefault="00F47D09" w:rsidP="001C24C4">
      <w:pPr>
        <w:spacing w:line="360" w:lineRule="auto"/>
        <w:jc w:val="both"/>
        <w:rPr>
          <w:rFonts w:ascii="Arial" w:eastAsiaTheme="majorEastAsia" w:hAnsi="Arial" w:cs="Arial"/>
          <w:bCs/>
          <w:kern w:val="0"/>
          <w:sz w:val="24"/>
          <w:szCs w:val="24"/>
          <w:lang w:eastAsia="en-GB"/>
          <w14:ligatures w14:val="none"/>
        </w:rPr>
      </w:pPr>
      <w:r w:rsidRPr="001C24C4">
        <w:rPr>
          <w:rFonts w:ascii="Arial" w:eastAsiaTheme="majorEastAsia" w:hAnsi="Arial" w:cs="Arial"/>
          <w:bCs/>
          <w:kern w:val="0"/>
          <w:sz w:val="24"/>
          <w:szCs w:val="24"/>
          <w:lang w:eastAsia="en-GB"/>
          <w14:ligatures w14:val="none"/>
        </w:rPr>
        <w:t xml:space="preserve">Harris, P. (2010). </w:t>
      </w:r>
      <w:r w:rsidRPr="005A0F5D">
        <w:rPr>
          <w:rFonts w:ascii="Arial" w:eastAsiaTheme="majorEastAsia" w:hAnsi="Arial" w:cs="Arial"/>
          <w:bCs/>
          <w:i/>
          <w:iCs/>
          <w:kern w:val="0"/>
          <w:sz w:val="24"/>
          <w:szCs w:val="24"/>
          <w:lang w:eastAsia="en-GB"/>
          <w14:ligatures w14:val="none"/>
        </w:rPr>
        <w:t>Elon Musk: ‘I’m planning to retire to Mars’</w:t>
      </w:r>
      <w:r w:rsidRPr="001C24C4">
        <w:rPr>
          <w:rFonts w:ascii="Arial" w:eastAsiaTheme="majorEastAsia" w:hAnsi="Arial" w:cs="Arial"/>
          <w:bCs/>
          <w:kern w:val="0"/>
          <w:sz w:val="24"/>
          <w:szCs w:val="24"/>
          <w:lang w:eastAsia="en-GB"/>
          <w14:ligatures w14:val="none"/>
        </w:rPr>
        <w:t xml:space="preserve"> | Discover. [online] The Guardian. Available at: </w:t>
      </w:r>
      <w:hyperlink r:id="rId7" w:history="1">
        <w:r w:rsidR="001C24C4" w:rsidRPr="001C24C4">
          <w:rPr>
            <w:rStyle w:val="Hyperlink"/>
            <w:rFonts w:ascii="Arial" w:eastAsiaTheme="majorEastAsia" w:hAnsi="Arial" w:cs="Arial"/>
            <w:bCs/>
            <w:color w:val="auto"/>
            <w:kern w:val="0"/>
            <w:sz w:val="24"/>
            <w:szCs w:val="24"/>
            <w:lang w:eastAsia="en-GB"/>
            <w14:ligatures w14:val="none"/>
          </w:rPr>
          <w:t>https://www.theguardian.com/technology/2010/aug/01/elon-musk-spacex-rocket-mars</w:t>
        </w:r>
      </w:hyperlink>
      <w:r w:rsidRPr="001C24C4">
        <w:rPr>
          <w:rFonts w:ascii="Arial" w:eastAsiaTheme="majorEastAsia" w:hAnsi="Arial" w:cs="Arial"/>
          <w:bCs/>
          <w:kern w:val="0"/>
          <w:sz w:val="24"/>
          <w:szCs w:val="24"/>
          <w:lang w:eastAsia="en-GB"/>
          <w14:ligatures w14:val="none"/>
        </w:rPr>
        <w:t>.</w:t>
      </w:r>
    </w:p>
    <w:p w14:paraId="590D536A" w14:textId="19C5E8BA" w:rsidR="001C24C4" w:rsidRPr="001C24C4" w:rsidRDefault="001C24C4" w:rsidP="001C24C4">
      <w:pPr>
        <w:spacing w:line="360" w:lineRule="auto"/>
        <w:jc w:val="both"/>
        <w:rPr>
          <w:rFonts w:ascii="Arial" w:eastAsiaTheme="majorEastAsia" w:hAnsi="Arial" w:cs="Arial"/>
          <w:bCs/>
          <w:kern w:val="0"/>
          <w:sz w:val="24"/>
          <w:szCs w:val="24"/>
          <w:lang w:eastAsia="en-GB"/>
          <w14:ligatures w14:val="none"/>
        </w:rPr>
      </w:pPr>
      <w:r w:rsidRPr="001C24C4">
        <w:rPr>
          <w:rFonts w:ascii="Arial" w:eastAsiaTheme="majorEastAsia" w:hAnsi="Arial" w:cs="Arial"/>
          <w:bCs/>
          <w:kern w:val="0"/>
          <w:sz w:val="24"/>
          <w:szCs w:val="24"/>
          <w:lang w:eastAsia="en-GB"/>
          <w14:ligatures w14:val="none"/>
        </w:rPr>
        <w:t>Hisrich, R.D., Peters, M.P. and Shepherd, D.A., 2017</w:t>
      </w:r>
      <w:r w:rsidRPr="005A0F5D">
        <w:rPr>
          <w:rFonts w:ascii="Arial" w:eastAsiaTheme="majorEastAsia" w:hAnsi="Arial" w:cs="Arial"/>
          <w:bCs/>
          <w:i/>
          <w:iCs/>
          <w:kern w:val="0"/>
          <w:sz w:val="24"/>
          <w:szCs w:val="24"/>
          <w:lang w:eastAsia="en-GB"/>
          <w14:ligatures w14:val="none"/>
        </w:rPr>
        <w:t>. Entrepreneurship</w:t>
      </w:r>
      <w:r w:rsidRPr="001C24C4">
        <w:rPr>
          <w:rFonts w:ascii="Arial" w:eastAsiaTheme="majorEastAsia" w:hAnsi="Arial" w:cs="Arial"/>
          <w:bCs/>
          <w:kern w:val="0"/>
          <w:sz w:val="24"/>
          <w:szCs w:val="24"/>
          <w:lang w:eastAsia="en-GB"/>
          <w14:ligatures w14:val="none"/>
        </w:rPr>
        <w:t>. McGraw-Hill Education.</w:t>
      </w:r>
    </w:p>
    <w:p w14:paraId="7759225C" w14:textId="479F1A3E" w:rsidR="002D29FD" w:rsidRPr="001C24C4" w:rsidRDefault="002D29FD" w:rsidP="001C24C4">
      <w:pPr>
        <w:spacing w:line="360" w:lineRule="auto"/>
        <w:jc w:val="both"/>
        <w:rPr>
          <w:rFonts w:ascii="Arial" w:eastAsiaTheme="majorEastAsia" w:hAnsi="Arial" w:cs="Arial"/>
          <w:bCs/>
          <w:kern w:val="0"/>
          <w:sz w:val="24"/>
          <w:szCs w:val="24"/>
          <w:lang w:eastAsia="en-GB"/>
          <w14:ligatures w14:val="none"/>
        </w:rPr>
      </w:pPr>
      <w:r w:rsidRPr="001C24C4">
        <w:rPr>
          <w:rFonts w:ascii="Arial" w:eastAsiaTheme="majorEastAsia" w:hAnsi="Arial" w:cs="Arial"/>
          <w:bCs/>
          <w:kern w:val="0"/>
          <w:sz w:val="24"/>
          <w:szCs w:val="24"/>
          <w:lang w:eastAsia="en-GB"/>
          <w14:ligatures w14:val="none"/>
        </w:rPr>
        <w:t xml:space="preserve">Muegge, S. and Reid, E., 2019. </w:t>
      </w:r>
      <w:proofErr w:type="spellStart"/>
      <w:r w:rsidRPr="005A0F5D">
        <w:rPr>
          <w:rFonts w:ascii="Arial" w:eastAsiaTheme="majorEastAsia" w:hAnsi="Arial" w:cs="Arial"/>
          <w:bCs/>
          <w:i/>
          <w:iCs/>
          <w:kern w:val="0"/>
          <w:sz w:val="24"/>
          <w:szCs w:val="24"/>
          <w:lang w:eastAsia="en-GB"/>
          <w14:ligatures w14:val="none"/>
        </w:rPr>
        <w:t>ElonMusk</w:t>
      </w:r>
      <w:proofErr w:type="spellEnd"/>
      <w:r w:rsidRPr="005A0F5D">
        <w:rPr>
          <w:rFonts w:ascii="Arial" w:eastAsiaTheme="majorEastAsia" w:hAnsi="Arial" w:cs="Arial"/>
          <w:bCs/>
          <w:i/>
          <w:iCs/>
          <w:kern w:val="0"/>
          <w:sz w:val="24"/>
          <w:szCs w:val="24"/>
          <w:lang w:eastAsia="en-GB"/>
          <w14:ligatures w14:val="none"/>
        </w:rPr>
        <w:t xml:space="preserve"> and SpaceX</w:t>
      </w:r>
      <w:r w:rsidRPr="001C24C4">
        <w:rPr>
          <w:rFonts w:ascii="Arial" w:eastAsiaTheme="majorEastAsia" w:hAnsi="Arial" w:cs="Arial"/>
          <w:bCs/>
          <w:kern w:val="0"/>
          <w:sz w:val="24"/>
          <w:szCs w:val="24"/>
          <w:lang w:eastAsia="en-GB"/>
          <w14:ligatures w14:val="none"/>
        </w:rPr>
        <w:t xml:space="preserve">: A Case Study of </w:t>
      </w:r>
      <w:proofErr w:type="spellStart"/>
      <w:r w:rsidRPr="001C24C4">
        <w:rPr>
          <w:rFonts w:ascii="Arial" w:eastAsiaTheme="majorEastAsia" w:hAnsi="Arial" w:cs="Arial"/>
          <w:bCs/>
          <w:kern w:val="0"/>
          <w:sz w:val="24"/>
          <w:szCs w:val="24"/>
          <w:lang w:eastAsia="en-GB"/>
          <w14:ligatures w14:val="none"/>
        </w:rPr>
        <w:t>Entrepreneuring</w:t>
      </w:r>
      <w:proofErr w:type="spellEnd"/>
      <w:r w:rsidRPr="001C24C4">
        <w:rPr>
          <w:rFonts w:ascii="Arial" w:eastAsiaTheme="majorEastAsia" w:hAnsi="Arial" w:cs="Arial"/>
          <w:bCs/>
          <w:kern w:val="0"/>
          <w:sz w:val="24"/>
          <w:szCs w:val="24"/>
          <w:lang w:eastAsia="en-GB"/>
          <w14:ligatures w14:val="none"/>
        </w:rPr>
        <w:t xml:space="preserve"> as Emancipation. Technology Innovation Management Review, 9(8).</w:t>
      </w:r>
    </w:p>
    <w:p w14:paraId="300CA511" w14:textId="74A215EA" w:rsidR="009E215F" w:rsidRPr="001C24C4" w:rsidRDefault="009E215F" w:rsidP="001C24C4">
      <w:pPr>
        <w:spacing w:line="360" w:lineRule="auto"/>
        <w:jc w:val="both"/>
        <w:rPr>
          <w:rFonts w:ascii="Arial" w:eastAsiaTheme="majorEastAsia" w:hAnsi="Arial" w:cs="Arial"/>
          <w:bCs/>
          <w:kern w:val="0"/>
          <w:sz w:val="24"/>
          <w:szCs w:val="24"/>
          <w:lang w:eastAsia="en-GB"/>
          <w14:ligatures w14:val="none"/>
        </w:rPr>
      </w:pPr>
      <w:r w:rsidRPr="001C24C4">
        <w:rPr>
          <w:rFonts w:ascii="Arial" w:eastAsiaTheme="majorEastAsia" w:hAnsi="Arial" w:cs="Arial"/>
          <w:bCs/>
          <w:kern w:val="0"/>
          <w:sz w:val="24"/>
          <w:szCs w:val="24"/>
          <w:lang w:eastAsia="en-GB"/>
          <w14:ligatures w14:val="none"/>
        </w:rPr>
        <w:t xml:space="preserve">Olorunfemi, B. (2024). </w:t>
      </w:r>
      <w:r w:rsidRPr="005A0F5D">
        <w:rPr>
          <w:rFonts w:ascii="Arial" w:eastAsiaTheme="majorEastAsia" w:hAnsi="Arial" w:cs="Arial"/>
          <w:bCs/>
          <w:i/>
          <w:iCs/>
          <w:kern w:val="0"/>
          <w:sz w:val="24"/>
          <w:szCs w:val="24"/>
          <w:lang w:eastAsia="en-GB"/>
          <w14:ligatures w14:val="none"/>
        </w:rPr>
        <w:t>The Innovations Driving Tesla’s Success: Disruptions, Customer Transformation, and Entrepreneurial Strategies</w:t>
      </w:r>
      <w:r w:rsidRPr="001C24C4">
        <w:rPr>
          <w:rFonts w:ascii="Arial" w:eastAsiaTheme="majorEastAsia" w:hAnsi="Arial" w:cs="Arial"/>
          <w:bCs/>
          <w:kern w:val="0"/>
          <w:sz w:val="24"/>
          <w:szCs w:val="24"/>
          <w:lang w:eastAsia="en-GB"/>
          <w14:ligatures w14:val="none"/>
        </w:rPr>
        <w:t xml:space="preserve">. </w:t>
      </w:r>
      <w:proofErr w:type="spellStart"/>
      <w:r w:rsidRPr="001C24C4">
        <w:rPr>
          <w:rFonts w:ascii="Arial" w:eastAsiaTheme="majorEastAsia" w:hAnsi="Arial" w:cs="Arial"/>
          <w:bCs/>
          <w:kern w:val="0"/>
          <w:sz w:val="24"/>
          <w:szCs w:val="24"/>
          <w:lang w:eastAsia="en-GB"/>
          <w14:ligatures w14:val="none"/>
        </w:rPr>
        <w:t>Qeios</w:t>
      </w:r>
      <w:proofErr w:type="spellEnd"/>
      <w:r w:rsidRPr="001C24C4">
        <w:rPr>
          <w:rFonts w:ascii="Arial" w:eastAsiaTheme="majorEastAsia" w:hAnsi="Arial" w:cs="Arial"/>
          <w:bCs/>
          <w:kern w:val="0"/>
          <w:sz w:val="24"/>
          <w:szCs w:val="24"/>
          <w:lang w:eastAsia="en-GB"/>
          <w14:ligatures w14:val="none"/>
        </w:rPr>
        <w:t xml:space="preserve">, [online] 1(1). </w:t>
      </w:r>
      <w:proofErr w:type="spellStart"/>
      <w:r w:rsidRPr="001C24C4">
        <w:rPr>
          <w:rFonts w:ascii="Arial" w:eastAsiaTheme="majorEastAsia" w:hAnsi="Arial" w:cs="Arial"/>
          <w:bCs/>
          <w:kern w:val="0"/>
          <w:sz w:val="24"/>
          <w:szCs w:val="24"/>
          <w:lang w:eastAsia="en-GB"/>
          <w14:ligatures w14:val="none"/>
        </w:rPr>
        <w:t>doi:https</w:t>
      </w:r>
      <w:proofErr w:type="spellEnd"/>
      <w:r w:rsidRPr="001C24C4">
        <w:rPr>
          <w:rFonts w:ascii="Arial" w:eastAsiaTheme="majorEastAsia" w:hAnsi="Arial" w:cs="Arial"/>
          <w:bCs/>
          <w:kern w:val="0"/>
          <w:sz w:val="24"/>
          <w:szCs w:val="24"/>
          <w:lang w:eastAsia="en-GB"/>
          <w14:ligatures w14:val="none"/>
        </w:rPr>
        <w:t>://doi.org/10.32388/HA56OH.</w:t>
      </w:r>
    </w:p>
    <w:p w14:paraId="2B3713ED" w14:textId="6FC2B353" w:rsidR="002D29FD" w:rsidRPr="001C24C4" w:rsidRDefault="002D29FD"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t xml:space="preserve">Sherman, N. and Jordan, D. (2022). </w:t>
      </w:r>
      <w:r w:rsidRPr="005A0F5D">
        <w:rPr>
          <w:rFonts w:ascii="Arial" w:hAnsi="Arial" w:cs="Arial"/>
          <w:i/>
          <w:iCs/>
          <w:sz w:val="24"/>
          <w:szCs w:val="24"/>
          <w:lang w:eastAsia="en-GB"/>
        </w:rPr>
        <w:t>Who is Elon Musk?</w:t>
      </w:r>
      <w:r w:rsidRPr="001C24C4">
        <w:rPr>
          <w:rFonts w:ascii="Arial" w:hAnsi="Arial" w:cs="Arial"/>
          <w:sz w:val="24"/>
          <w:szCs w:val="24"/>
          <w:lang w:eastAsia="en-GB"/>
        </w:rPr>
        <w:t xml:space="preserve"> BBC News. [online] 28 Apr. Available at: </w:t>
      </w:r>
      <w:hyperlink r:id="rId8" w:history="1">
        <w:r w:rsidR="009E215F" w:rsidRPr="001C24C4">
          <w:rPr>
            <w:rStyle w:val="Hyperlink"/>
            <w:rFonts w:ascii="Arial" w:hAnsi="Arial" w:cs="Arial"/>
            <w:color w:val="auto"/>
            <w:sz w:val="24"/>
            <w:szCs w:val="24"/>
            <w:lang w:eastAsia="en-GB"/>
          </w:rPr>
          <w:t>https://www.bbc.co.uk/news/business-61234231</w:t>
        </w:r>
      </w:hyperlink>
      <w:r w:rsidRPr="001C24C4">
        <w:rPr>
          <w:rFonts w:ascii="Arial" w:hAnsi="Arial" w:cs="Arial"/>
          <w:sz w:val="24"/>
          <w:szCs w:val="24"/>
          <w:lang w:eastAsia="en-GB"/>
        </w:rPr>
        <w:t>.</w:t>
      </w:r>
    </w:p>
    <w:p w14:paraId="0A150E81" w14:textId="23743402" w:rsidR="009E215F" w:rsidRPr="001C24C4" w:rsidRDefault="009E215F"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t xml:space="preserve">Thompson, J. and Bolton, B., 2024. </w:t>
      </w:r>
      <w:r w:rsidRPr="00C10473">
        <w:rPr>
          <w:rFonts w:ascii="Arial" w:hAnsi="Arial" w:cs="Arial"/>
          <w:i/>
          <w:iCs/>
          <w:sz w:val="24"/>
          <w:szCs w:val="24"/>
          <w:lang w:eastAsia="en-GB"/>
        </w:rPr>
        <w:t>Entrepreneurs: Talent, Temperament, Opportunity and Mindset</w:t>
      </w:r>
      <w:r w:rsidRPr="001C24C4">
        <w:rPr>
          <w:rFonts w:ascii="Arial" w:hAnsi="Arial" w:cs="Arial"/>
          <w:sz w:val="24"/>
          <w:szCs w:val="24"/>
          <w:lang w:eastAsia="en-GB"/>
        </w:rPr>
        <w:t>. Taylor &amp; Francis.</w:t>
      </w:r>
    </w:p>
    <w:p w14:paraId="7B04472E" w14:textId="59DBD4A1" w:rsidR="002D29FD" w:rsidRPr="001C24C4" w:rsidRDefault="002D29FD"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t xml:space="preserve">Vance, A., 2015. </w:t>
      </w:r>
      <w:r w:rsidRPr="00C10473">
        <w:rPr>
          <w:rFonts w:ascii="Arial" w:hAnsi="Arial" w:cs="Arial"/>
          <w:i/>
          <w:iCs/>
          <w:sz w:val="24"/>
          <w:szCs w:val="24"/>
          <w:lang w:eastAsia="en-GB"/>
        </w:rPr>
        <w:t>Elon Musk: How the billionaire CEO of SpaceX and Tesla is shaping our future</w:t>
      </w:r>
      <w:r w:rsidRPr="001C24C4">
        <w:rPr>
          <w:rFonts w:ascii="Arial" w:hAnsi="Arial" w:cs="Arial"/>
          <w:sz w:val="24"/>
          <w:szCs w:val="24"/>
          <w:lang w:eastAsia="en-GB"/>
        </w:rPr>
        <w:t>. Random House.</w:t>
      </w:r>
    </w:p>
    <w:p w14:paraId="3711EB11" w14:textId="6E3C3486" w:rsidR="001C24C4" w:rsidRPr="001C24C4" w:rsidRDefault="002D29FD" w:rsidP="001C24C4">
      <w:pPr>
        <w:spacing w:line="360" w:lineRule="auto"/>
        <w:jc w:val="both"/>
        <w:rPr>
          <w:rFonts w:ascii="Arial" w:hAnsi="Arial" w:cs="Arial"/>
          <w:sz w:val="24"/>
          <w:szCs w:val="24"/>
          <w:lang w:eastAsia="en-GB"/>
        </w:rPr>
      </w:pPr>
      <w:r w:rsidRPr="001C24C4">
        <w:rPr>
          <w:rFonts w:ascii="Arial" w:hAnsi="Arial" w:cs="Arial"/>
          <w:sz w:val="24"/>
          <w:szCs w:val="24"/>
          <w:lang w:eastAsia="en-GB"/>
        </w:rPr>
        <w:lastRenderedPageBreak/>
        <w:t>‌</w:t>
      </w:r>
      <w:r w:rsidR="001C24C4" w:rsidRPr="001C24C4">
        <w:rPr>
          <w:rFonts w:ascii="Arial" w:hAnsi="Arial" w:cs="Arial"/>
          <w:sz w:val="24"/>
          <w:szCs w:val="24"/>
        </w:rPr>
        <w:t xml:space="preserve"> </w:t>
      </w:r>
      <w:r w:rsidR="001C24C4" w:rsidRPr="001C24C4">
        <w:rPr>
          <w:rFonts w:ascii="Arial" w:hAnsi="Arial" w:cs="Arial"/>
          <w:sz w:val="24"/>
          <w:szCs w:val="24"/>
          <w:lang w:eastAsia="en-GB"/>
        </w:rPr>
        <w:t xml:space="preserve">Wu, A. and </w:t>
      </w:r>
      <w:proofErr w:type="spellStart"/>
      <w:r w:rsidR="001C24C4" w:rsidRPr="001C24C4">
        <w:rPr>
          <w:rFonts w:ascii="Arial" w:hAnsi="Arial" w:cs="Arial"/>
          <w:sz w:val="24"/>
          <w:szCs w:val="24"/>
          <w:lang w:eastAsia="en-GB"/>
        </w:rPr>
        <w:t>Calic</w:t>
      </w:r>
      <w:proofErr w:type="spellEnd"/>
      <w:r w:rsidR="001C24C4" w:rsidRPr="001C24C4">
        <w:rPr>
          <w:rFonts w:ascii="Arial" w:hAnsi="Arial" w:cs="Arial"/>
          <w:sz w:val="24"/>
          <w:szCs w:val="24"/>
          <w:lang w:eastAsia="en-GB"/>
        </w:rPr>
        <w:t xml:space="preserve">, G. (2022). </w:t>
      </w:r>
      <w:r w:rsidR="001C24C4" w:rsidRPr="00C10473">
        <w:rPr>
          <w:rFonts w:ascii="Arial" w:hAnsi="Arial" w:cs="Arial"/>
          <w:i/>
          <w:iCs/>
          <w:sz w:val="24"/>
          <w:szCs w:val="24"/>
          <w:lang w:eastAsia="en-GB"/>
        </w:rPr>
        <w:t>Does Elon Musk Have a Strategy?</w:t>
      </w:r>
      <w:r w:rsidR="001C24C4" w:rsidRPr="001C24C4">
        <w:rPr>
          <w:rFonts w:ascii="Arial" w:hAnsi="Arial" w:cs="Arial"/>
          <w:sz w:val="24"/>
          <w:szCs w:val="24"/>
          <w:lang w:eastAsia="en-GB"/>
        </w:rPr>
        <w:t xml:space="preserve"> [online] Harvard Business Review. Available at: https://hbr.org/2022/07/does-elon-musk-have-a-strategy.</w:t>
      </w:r>
    </w:p>
    <w:p w14:paraId="4573BE7F" w14:textId="77777777" w:rsidR="001C24C4" w:rsidRDefault="001C24C4" w:rsidP="001C24C4">
      <w:pPr>
        <w:rPr>
          <w:lang w:eastAsia="en-GB"/>
        </w:rPr>
      </w:pPr>
    </w:p>
    <w:p w14:paraId="4ABAF1B0" w14:textId="045FE761" w:rsidR="002D29FD" w:rsidRPr="002D29FD" w:rsidRDefault="001C24C4" w:rsidP="001C24C4">
      <w:pPr>
        <w:rPr>
          <w:lang w:eastAsia="en-GB"/>
        </w:rPr>
      </w:pPr>
      <w:r>
        <w:rPr>
          <w:rFonts w:hint="cs"/>
          <w:lang w:eastAsia="en-GB"/>
        </w:rPr>
        <w:t>‌</w:t>
      </w:r>
    </w:p>
    <w:sectPr w:rsidR="002D29FD" w:rsidRPr="002D29F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2B8D51" w14:textId="77777777" w:rsidR="00440426" w:rsidRDefault="00440426" w:rsidP="000202F4">
      <w:pPr>
        <w:spacing w:after="0" w:line="240" w:lineRule="auto"/>
      </w:pPr>
      <w:r>
        <w:separator/>
      </w:r>
    </w:p>
  </w:endnote>
  <w:endnote w:type="continuationSeparator" w:id="0">
    <w:p w14:paraId="780F1FDB" w14:textId="77777777" w:rsidR="00440426" w:rsidRDefault="00440426" w:rsidP="00020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3684290"/>
      <w:docPartObj>
        <w:docPartGallery w:val="Page Numbers (Bottom of Page)"/>
        <w:docPartUnique/>
      </w:docPartObj>
    </w:sdtPr>
    <w:sdtEndPr>
      <w:rPr>
        <w:noProof/>
      </w:rPr>
    </w:sdtEndPr>
    <w:sdtContent>
      <w:p w14:paraId="05B3BE85" w14:textId="3E34FE34" w:rsidR="000202F4" w:rsidRDefault="000202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359759" w14:textId="77777777" w:rsidR="000202F4" w:rsidRDefault="00020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3C320E" w14:textId="77777777" w:rsidR="00440426" w:rsidRDefault="00440426" w:rsidP="000202F4">
      <w:pPr>
        <w:spacing w:after="0" w:line="240" w:lineRule="auto"/>
      </w:pPr>
      <w:r>
        <w:separator/>
      </w:r>
    </w:p>
  </w:footnote>
  <w:footnote w:type="continuationSeparator" w:id="0">
    <w:p w14:paraId="0A72B063" w14:textId="77777777" w:rsidR="00440426" w:rsidRDefault="00440426" w:rsidP="000202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19656D"/>
    <w:multiLevelType w:val="hybridMultilevel"/>
    <w:tmpl w:val="FE826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0041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2F4"/>
    <w:rsid w:val="000202F4"/>
    <w:rsid w:val="00045C60"/>
    <w:rsid w:val="000736D7"/>
    <w:rsid w:val="000878B8"/>
    <w:rsid w:val="001107EC"/>
    <w:rsid w:val="00185A96"/>
    <w:rsid w:val="001C24C4"/>
    <w:rsid w:val="001D2E03"/>
    <w:rsid w:val="002D29FD"/>
    <w:rsid w:val="003C72EA"/>
    <w:rsid w:val="00404D76"/>
    <w:rsid w:val="00405FA3"/>
    <w:rsid w:val="00407EB4"/>
    <w:rsid w:val="00440426"/>
    <w:rsid w:val="005A0F5D"/>
    <w:rsid w:val="00613CE2"/>
    <w:rsid w:val="00796D2F"/>
    <w:rsid w:val="007B0CC3"/>
    <w:rsid w:val="009B1398"/>
    <w:rsid w:val="009E215F"/>
    <w:rsid w:val="00A26BC7"/>
    <w:rsid w:val="00A82A6D"/>
    <w:rsid w:val="00AE2447"/>
    <w:rsid w:val="00B151A8"/>
    <w:rsid w:val="00B96724"/>
    <w:rsid w:val="00C10473"/>
    <w:rsid w:val="00C61D3A"/>
    <w:rsid w:val="00C82D1F"/>
    <w:rsid w:val="00DE6BB8"/>
    <w:rsid w:val="00E443B0"/>
    <w:rsid w:val="00EC6199"/>
    <w:rsid w:val="00F41E7D"/>
    <w:rsid w:val="00F47D09"/>
    <w:rsid w:val="00FB5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89349"/>
  <w15:chartTrackingRefBased/>
  <w15:docId w15:val="{BFA22F40-5A5C-4D17-B04B-56D97AFF8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0202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2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0202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2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0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2F4"/>
    <w:rPr>
      <w:rFonts w:eastAsiaTheme="majorEastAsia" w:cstheme="majorBidi"/>
      <w:color w:val="272727" w:themeColor="text1" w:themeTint="D8"/>
    </w:rPr>
  </w:style>
  <w:style w:type="paragraph" w:styleId="Title">
    <w:name w:val="Title"/>
    <w:basedOn w:val="Normal"/>
    <w:next w:val="Normal"/>
    <w:link w:val="TitleChar"/>
    <w:uiPriority w:val="10"/>
    <w:qFormat/>
    <w:rsid w:val="00020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2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2F4"/>
    <w:pPr>
      <w:spacing w:before="160"/>
      <w:jc w:val="center"/>
    </w:pPr>
    <w:rPr>
      <w:i/>
      <w:iCs/>
      <w:color w:val="404040" w:themeColor="text1" w:themeTint="BF"/>
    </w:rPr>
  </w:style>
  <w:style w:type="character" w:customStyle="1" w:styleId="QuoteChar">
    <w:name w:val="Quote Char"/>
    <w:basedOn w:val="DefaultParagraphFont"/>
    <w:link w:val="Quote"/>
    <w:uiPriority w:val="29"/>
    <w:rsid w:val="000202F4"/>
    <w:rPr>
      <w:i/>
      <w:iCs/>
      <w:color w:val="404040" w:themeColor="text1" w:themeTint="BF"/>
    </w:rPr>
  </w:style>
  <w:style w:type="paragraph" w:styleId="ListParagraph">
    <w:name w:val="List Paragraph"/>
    <w:basedOn w:val="Normal"/>
    <w:uiPriority w:val="34"/>
    <w:qFormat/>
    <w:rsid w:val="000202F4"/>
    <w:pPr>
      <w:ind w:left="720"/>
      <w:contextualSpacing/>
    </w:pPr>
  </w:style>
  <w:style w:type="character" w:styleId="IntenseEmphasis">
    <w:name w:val="Intense Emphasis"/>
    <w:basedOn w:val="DefaultParagraphFont"/>
    <w:uiPriority w:val="21"/>
    <w:qFormat/>
    <w:rsid w:val="000202F4"/>
    <w:rPr>
      <w:i/>
      <w:iCs/>
      <w:color w:val="0F4761" w:themeColor="accent1" w:themeShade="BF"/>
    </w:rPr>
  </w:style>
  <w:style w:type="paragraph" w:styleId="IntenseQuote">
    <w:name w:val="Intense Quote"/>
    <w:basedOn w:val="Normal"/>
    <w:next w:val="Normal"/>
    <w:link w:val="IntenseQuoteChar"/>
    <w:uiPriority w:val="30"/>
    <w:qFormat/>
    <w:rsid w:val="00020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2F4"/>
    <w:rPr>
      <w:i/>
      <w:iCs/>
      <w:color w:val="0F4761" w:themeColor="accent1" w:themeShade="BF"/>
    </w:rPr>
  </w:style>
  <w:style w:type="character" w:styleId="IntenseReference">
    <w:name w:val="Intense Reference"/>
    <w:basedOn w:val="DefaultParagraphFont"/>
    <w:uiPriority w:val="32"/>
    <w:qFormat/>
    <w:rsid w:val="000202F4"/>
    <w:rPr>
      <w:b/>
      <w:bCs/>
      <w:smallCaps/>
      <w:color w:val="0F4761" w:themeColor="accent1" w:themeShade="BF"/>
      <w:spacing w:val="5"/>
    </w:rPr>
  </w:style>
  <w:style w:type="paragraph" w:styleId="Header">
    <w:name w:val="header"/>
    <w:basedOn w:val="Normal"/>
    <w:link w:val="HeaderChar"/>
    <w:uiPriority w:val="99"/>
    <w:unhideWhenUsed/>
    <w:rsid w:val="000202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2F4"/>
  </w:style>
  <w:style w:type="paragraph" w:styleId="Footer">
    <w:name w:val="footer"/>
    <w:basedOn w:val="Normal"/>
    <w:link w:val="FooterChar"/>
    <w:uiPriority w:val="99"/>
    <w:unhideWhenUsed/>
    <w:rsid w:val="000202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2F4"/>
  </w:style>
  <w:style w:type="paragraph" w:styleId="TOCHeading">
    <w:name w:val="TOC Heading"/>
    <w:basedOn w:val="Heading1"/>
    <w:next w:val="Normal"/>
    <w:uiPriority w:val="39"/>
    <w:unhideWhenUsed/>
    <w:qFormat/>
    <w:rsid w:val="001D2E03"/>
    <w:pPr>
      <w:outlineLvl w:val="9"/>
    </w:pPr>
    <w:rPr>
      <w:kern w:val="0"/>
      <w:lang w:val="en-US"/>
      <w14:ligatures w14:val="none"/>
    </w:rPr>
  </w:style>
  <w:style w:type="paragraph" w:styleId="TOC1">
    <w:name w:val="toc 1"/>
    <w:basedOn w:val="Normal"/>
    <w:next w:val="Normal"/>
    <w:autoRedefine/>
    <w:uiPriority w:val="39"/>
    <w:unhideWhenUsed/>
    <w:rsid w:val="001D2E03"/>
    <w:pPr>
      <w:spacing w:after="100"/>
    </w:pPr>
  </w:style>
  <w:style w:type="character" w:styleId="Hyperlink">
    <w:name w:val="Hyperlink"/>
    <w:basedOn w:val="DefaultParagraphFont"/>
    <w:uiPriority w:val="99"/>
    <w:unhideWhenUsed/>
    <w:rsid w:val="001D2E03"/>
    <w:rPr>
      <w:color w:val="467886" w:themeColor="hyperlink"/>
      <w:u w:val="single"/>
    </w:rPr>
  </w:style>
  <w:style w:type="character" w:styleId="UnresolvedMention">
    <w:name w:val="Unresolved Mention"/>
    <w:basedOn w:val="DefaultParagraphFont"/>
    <w:uiPriority w:val="99"/>
    <w:semiHidden/>
    <w:unhideWhenUsed/>
    <w:rsid w:val="009E21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61234231" TargetMode="External"/><Relationship Id="rId3" Type="http://schemas.openxmlformats.org/officeDocument/2006/relationships/settings" Target="settings.xml"/><Relationship Id="rId7" Type="http://schemas.openxmlformats.org/officeDocument/2006/relationships/hyperlink" Target="https://www.theguardian.com/technology/2010/aug/01/elon-musk-spacex-rocket-ma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1795</Words>
  <Characters>10983</Characters>
  <Application>Microsoft Office Word</Application>
  <DocSecurity>0</DocSecurity>
  <Lines>224</Lines>
  <Paragraphs>48</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History</vt:lpstr>
      <vt:lpstr>Achievements</vt:lpstr>
      <vt:lpstr>Motives and Drivers</vt:lpstr>
      <vt:lpstr>Entrepreneurial Traits and Future Personal Development</vt:lpstr>
      <vt:lpstr>Conclusion</vt:lpstr>
      <vt:lpstr>References</vt:lpstr>
    </vt:vector>
  </TitlesOfParts>
  <Company/>
  <LinksUpToDate>false</LinksUpToDate>
  <CharactersWithSpaces>12730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 K</cp:lastModifiedBy>
  <cp:revision>14</cp:revision>
  <dcterms:created xsi:type="dcterms:W3CDTF">2024-12-15T20:52:00Z</dcterms:created>
  <dcterms:modified xsi:type="dcterms:W3CDTF">2024-12-15T21:01:00Z</dcterms:modified>
</cp:coreProperties>
</file>